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51" w:rsidRPr="007E036B" w:rsidRDefault="00A90751" w:rsidP="00A90751">
      <w:pPr>
        <w:jc w:val="center"/>
        <w:outlineLvl w:val="0"/>
        <w:rPr>
          <w:rFonts w:eastAsia="Calibri"/>
          <w:b/>
          <w:bCs/>
          <w:sz w:val="32"/>
          <w:szCs w:val="32"/>
          <w:lang w:val="uk-UA" w:eastAsia="uk-UA"/>
        </w:rPr>
      </w:pPr>
      <w:r w:rsidRPr="007E036B">
        <w:rPr>
          <w:rFonts w:eastAsia="Calibri"/>
          <w:b/>
          <w:bCs/>
          <w:sz w:val="32"/>
          <w:szCs w:val="32"/>
          <w:lang w:val="uk-UA" w:eastAsia="uk-UA"/>
        </w:rPr>
        <w:t>КНП «Кіцманська багатопрофільна лікарня інтенсивного лікування»</w:t>
      </w:r>
    </w:p>
    <w:p w:rsidR="00A90751" w:rsidRPr="007E036B" w:rsidRDefault="00A90751" w:rsidP="00A90751">
      <w:pPr>
        <w:jc w:val="center"/>
        <w:rPr>
          <w:bCs/>
          <w:color w:val="000000"/>
        </w:rPr>
      </w:pPr>
    </w:p>
    <w:p w:rsidR="00A90751" w:rsidRPr="007E036B" w:rsidRDefault="00A90751" w:rsidP="00A90751">
      <w:pPr>
        <w:jc w:val="right"/>
        <w:rPr>
          <w:bCs/>
          <w:color w:val="000000"/>
        </w:rPr>
      </w:pPr>
      <w:r w:rsidRPr="007E036B">
        <w:rPr>
          <w:bCs/>
          <w:color w:val="000000"/>
        </w:rPr>
        <w:t>ЗАТВЕРДЖЕНО рішенням уповноваженої особи</w:t>
      </w:r>
    </w:p>
    <w:p w:rsidR="00A90751" w:rsidRPr="007E036B" w:rsidRDefault="00A90751" w:rsidP="00A90751">
      <w:pPr>
        <w:jc w:val="right"/>
        <w:rPr>
          <w:bCs/>
          <w:color w:val="000000"/>
          <w:highlight w:val="red"/>
        </w:rPr>
      </w:pPr>
      <w:r w:rsidRPr="007E036B">
        <w:rPr>
          <w:bCs/>
          <w:color w:val="000000"/>
        </w:rPr>
        <w:t xml:space="preserve">         Від </w:t>
      </w:r>
      <w:r w:rsidR="000C0BA8" w:rsidRPr="000C0BA8">
        <w:rPr>
          <w:bCs/>
        </w:rPr>
        <w:t>0</w:t>
      </w:r>
      <w:r w:rsidR="000C0BA8" w:rsidRPr="00D05A1C">
        <w:rPr>
          <w:bCs/>
        </w:rPr>
        <w:t>6</w:t>
      </w:r>
      <w:r w:rsidRPr="000C0BA8">
        <w:rPr>
          <w:bCs/>
        </w:rPr>
        <w:t>.</w:t>
      </w:r>
      <w:r w:rsidR="000C0BA8" w:rsidRPr="000C0BA8">
        <w:rPr>
          <w:bCs/>
        </w:rPr>
        <w:t>1</w:t>
      </w:r>
      <w:r w:rsidR="000C0BA8" w:rsidRPr="00D05A1C">
        <w:rPr>
          <w:bCs/>
        </w:rPr>
        <w:t>2</w:t>
      </w:r>
      <w:r w:rsidRPr="000C0BA8">
        <w:rPr>
          <w:bCs/>
        </w:rPr>
        <w:t>.2022 р.</w:t>
      </w:r>
      <w:r w:rsidRPr="008B026B">
        <w:rPr>
          <w:bCs/>
          <w:color w:val="000000"/>
        </w:rPr>
        <w:t xml:space="preserve">                                 </w:t>
      </w:r>
    </w:p>
    <w:p w:rsidR="00A90751" w:rsidRPr="008B026B" w:rsidRDefault="00A90751" w:rsidP="00A90751">
      <w:pPr>
        <w:jc w:val="right"/>
        <w:rPr>
          <w:b/>
          <w:color w:val="000000"/>
          <w:lang w:val="uk-UA"/>
        </w:rPr>
      </w:pPr>
      <w:r w:rsidRPr="00A90751">
        <w:rPr>
          <w:bCs/>
          <w:color w:val="000000"/>
        </w:rPr>
        <w:t xml:space="preserve">Каріна Бабюк </w:t>
      </w:r>
    </w:p>
    <w:p w:rsidR="00A90751" w:rsidRPr="007E036B" w:rsidRDefault="00A90751" w:rsidP="00A90751">
      <w:pPr>
        <w:jc w:val="center"/>
        <w:rPr>
          <w:b/>
          <w:color w:val="000000"/>
          <w:lang w:val="uk-UA"/>
        </w:rPr>
      </w:pPr>
    </w:p>
    <w:p w:rsidR="00A90751" w:rsidRPr="007E036B" w:rsidRDefault="00A90751" w:rsidP="00A90751">
      <w:pPr>
        <w:jc w:val="center"/>
        <w:rPr>
          <w:b/>
          <w:color w:val="000000"/>
          <w:sz w:val="32"/>
          <w:szCs w:val="28"/>
          <w:lang w:val="uk-UA"/>
        </w:rPr>
      </w:pPr>
      <w:r w:rsidRPr="007E036B">
        <w:rPr>
          <w:b/>
          <w:color w:val="000000"/>
          <w:sz w:val="32"/>
          <w:szCs w:val="28"/>
          <w:lang w:val="uk-UA"/>
        </w:rPr>
        <w:t>ТЕНДЕРНА ДОКУМЕНТАЦІЯ</w:t>
      </w:r>
    </w:p>
    <w:p w:rsidR="00A90751" w:rsidRPr="00303D9B" w:rsidRDefault="00A90751" w:rsidP="00A90751">
      <w:pPr>
        <w:jc w:val="center"/>
        <w:rPr>
          <w:color w:val="000000"/>
          <w:sz w:val="28"/>
          <w:szCs w:val="28"/>
          <w:lang w:val="uk-UA"/>
        </w:rPr>
      </w:pPr>
      <w:r w:rsidRPr="007E036B">
        <w:rPr>
          <w:color w:val="000000"/>
          <w:sz w:val="28"/>
          <w:szCs w:val="28"/>
          <w:lang w:val="uk-UA"/>
        </w:rPr>
        <w:t xml:space="preserve">відкриті торги </w:t>
      </w:r>
      <w:r w:rsidRPr="00056A36">
        <w:rPr>
          <w:color w:val="000000"/>
          <w:sz w:val="28"/>
          <w:szCs w:val="28"/>
          <w:lang w:val="uk-UA"/>
        </w:rPr>
        <w:t>з особливостями</w:t>
      </w:r>
    </w:p>
    <w:p w:rsidR="00A90751" w:rsidRPr="007E036B" w:rsidRDefault="00A90751" w:rsidP="00A90751">
      <w:pPr>
        <w:rPr>
          <w:color w:val="000000"/>
          <w:sz w:val="40"/>
          <w:szCs w:val="40"/>
          <w:lang w:val="uk-UA"/>
        </w:rPr>
      </w:pPr>
    </w:p>
    <w:p w:rsidR="005F10FA" w:rsidRPr="00470BB6" w:rsidRDefault="005F10FA" w:rsidP="005F10FA">
      <w:pPr>
        <w:jc w:val="center"/>
        <w:rPr>
          <w:rFonts w:eastAsia="Calibri"/>
          <w:b/>
          <w:bCs/>
          <w:lang w:val="uk-UA" w:eastAsia="en-US"/>
        </w:rPr>
      </w:pPr>
      <w:r w:rsidRPr="00470BB6">
        <w:rPr>
          <w:b/>
          <w:lang w:val="uk-UA" w:eastAsia="en-US"/>
        </w:rPr>
        <w:t xml:space="preserve">ДК 021:2015: </w:t>
      </w:r>
      <w:r w:rsidRPr="00470BB6">
        <w:rPr>
          <w:b/>
          <w:lang w:val="uk-UA"/>
        </w:rPr>
        <w:t>33190000-8</w:t>
      </w:r>
      <w:r w:rsidRPr="00470BB6">
        <w:rPr>
          <w:b/>
        </w:rPr>
        <w:t> </w:t>
      </w:r>
      <w:r w:rsidRPr="00470BB6">
        <w:rPr>
          <w:rFonts w:eastAsia="Calibri"/>
          <w:b/>
          <w:bCs/>
          <w:lang w:val="uk-UA" w:eastAsia="en-US"/>
        </w:rPr>
        <w:t xml:space="preserve"> "Медичне обладнання та вироби медичного призначення різні" </w:t>
      </w:r>
    </w:p>
    <w:p w:rsidR="00470BB6" w:rsidRPr="00470BB6" w:rsidRDefault="005F10FA" w:rsidP="005F10FA">
      <w:pPr>
        <w:rPr>
          <w:lang w:val="uk-UA"/>
        </w:rPr>
      </w:pPr>
      <w:r w:rsidRPr="007C2D85">
        <w:rPr>
          <w:b/>
          <w:color w:val="000000"/>
          <w:lang w:val="uk-UA"/>
        </w:rPr>
        <w:t xml:space="preserve"> </w:t>
      </w:r>
      <w:r w:rsidR="00A90751" w:rsidRPr="007C2D85">
        <w:rPr>
          <w:b/>
          <w:color w:val="000000"/>
          <w:lang w:val="uk-UA"/>
        </w:rPr>
        <w:t>(</w:t>
      </w:r>
      <w:r w:rsidR="00470BB6" w:rsidRPr="00470BB6">
        <w:rPr>
          <w:lang w:val="uk-UA"/>
        </w:rPr>
        <w:t xml:space="preserve">Абсорбент </w:t>
      </w:r>
      <w:r w:rsidR="00470BB6">
        <w:t>Ventisorb</w:t>
      </w:r>
      <w:r w:rsidR="00470BB6" w:rsidRPr="00470BB6">
        <w:rPr>
          <w:lang w:val="uk-UA"/>
        </w:rPr>
        <w:t>, від білого до фіолетового, каністра 4,5 кг (об'єм 5,0л)</w:t>
      </w:r>
      <w:r w:rsidR="00470BB6">
        <w:rPr>
          <w:lang w:val="uk-UA"/>
        </w:rPr>
        <w:t xml:space="preserve">, </w:t>
      </w:r>
      <w:r w:rsidR="00470BB6" w:rsidRPr="00470BB6">
        <w:rPr>
          <w:lang w:val="uk-UA"/>
        </w:rPr>
        <w:t>Бактеріальний фільтр одноразового використання (електростатичний)</w:t>
      </w:r>
      <w:r w:rsidR="00470BB6">
        <w:rPr>
          <w:lang w:val="uk-UA"/>
        </w:rPr>
        <w:t xml:space="preserve">, </w:t>
      </w:r>
      <w:r w:rsidR="00470BB6" w:rsidRPr="00470BB6">
        <w:rPr>
          <w:lang w:val="uk-UA"/>
        </w:rPr>
        <w:t>Бинт гіпсовий</w:t>
      </w:r>
      <w:r w:rsidR="00470BB6">
        <w:rPr>
          <w:lang w:val="uk-UA"/>
        </w:rPr>
        <w:t xml:space="preserve">, </w:t>
      </w:r>
      <w:r w:rsidR="00470BB6" w:rsidRPr="00470BB6">
        <w:rPr>
          <w:lang w:val="uk-UA"/>
        </w:rPr>
        <w:t>Бинт гіпсовий</w:t>
      </w:r>
      <w:r w:rsidR="00470BB6">
        <w:rPr>
          <w:lang w:val="uk-UA"/>
        </w:rPr>
        <w:t xml:space="preserve">, </w:t>
      </w:r>
      <w:r w:rsidR="00470BB6" w:rsidRPr="00470BB6">
        <w:rPr>
          <w:lang w:val="uk-UA"/>
        </w:rPr>
        <w:t>Бинт марлевий медичний нестерильний</w:t>
      </w:r>
      <w:r w:rsidR="00470BB6">
        <w:rPr>
          <w:lang w:val="uk-UA"/>
        </w:rPr>
        <w:t xml:space="preserve">, </w:t>
      </w:r>
      <w:r w:rsidR="00470BB6" w:rsidRPr="00470BB6">
        <w:rPr>
          <w:lang w:val="uk-UA"/>
        </w:rPr>
        <w:t>Бинт марлевий медичний нестерильний</w:t>
      </w:r>
      <w:r w:rsidR="00470BB6">
        <w:rPr>
          <w:lang w:val="uk-UA"/>
        </w:rPr>
        <w:t xml:space="preserve">, </w:t>
      </w:r>
      <w:r w:rsidR="00470BB6" w:rsidRPr="00470BB6">
        <w:rPr>
          <w:lang w:val="uk-UA"/>
        </w:rPr>
        <w:t>Бинт марлевий медичний стерильний</w:t>
      </w:r>
      <w:r w:rsidR="00470BB6">
        <w:rPr>
          <w:lang w:val="uk-UA"/>
        </w:rPr>
        <w:t xml:space="preserve">, </w:t>
      </w:r>
      <w:r w:rsidR="00470BB6" w:rsidRPr="00470BB6">
        <w:rPr>
          <w:lang w:val="uk-UA"/>
        </w:rPr>
        <w:t xml:space="preserve">Вакуумна система </w:t>
      </w:r>
      <w:r w:rsidR="00470BB6">
        <w:t>KIWI</w:t>
      </w:r>
      <w:r w:rsidR="00470BB6" w:rsidRPr="00470BB6">
        <w:rPr>
          <w:lang w:val="uk-UA"/>
        </w:rPr>
        <w:t xml:space="preserve"> </w:t>
      </w:r>
      <w:r w:rsidR="00470BB6">
        <w:t>OmniCup</w:t>
      </w:r>
      <w:r w:rsidR="00470BB6">
        <w:rPr>
          <w:lang w:val="uk-UA"/>
        </w:rPr>
        <w:t xml:space="preserve">, </w:t>
      </w:r>
      <w:r w:rsidR="00470BB6" w:rsidRPr="00470BB6">
        <w:rPr>
          <w:lang w:val="uk-UA"/>
        </w:rPr>
        <w:t>Вата медична гігроскопічна гігієнічна зигзагоподібна стрічка 100 г</w:t>
      </w:r>
      <w:r w:rsidR="00470BB6">
        <w:rPr>
          <w:lang w:val="uk-UA"/>
        </w:rPr>
        <w:t xml:space="preserve">, </w:t>
      </w:r>
      <w:r w:rsidR="00470BB6" w:rsidRPr="00470BB6">
        <w:rPr>
          <w:lang w:val="uk-UA"/>
        </w:rPr>
        <w:t>Марля медична нестерильний</w:t>
      </w:r>
      <w:r w:rsidR="00470BB6">
        <w:rPr>
          <w:lang w:val="uk-UA"/>
        </w:rPr>
        <w:t xml:space="preserve">, </w:t>
      </w:r>
      <w:r w:rsidR="00470BB6" w:rsidRPr="00470BB6">
        <w:rPr>
          <w:lang w:val="uk-UA"/>
        </w:rPr>
        <w:t>Вікрил Рапід 2-0</w:t>
      </w:r>
      <w:r w:rsidR="00470BB6">
        <w:rPr>
          <w:lang w:val="uk-UA"/>
        </w:rPr>
        <w:t xml:space="preserve">, </w:t>
      </w:r>
      <w:r w:rsidR="00470BB6" w:rsidRPr="00470BB6">
        <w:rPr>
          <w:lang w:val="uk-UA"/>
        </w:rPr>
        <w:t xml:space="preserve">Вікрил, фіолетовий (0), Вікрил, фіолетовий (1), </w:t>
      </w:r>
      <w:r w:rsidR="00470BB6">
        <w:rPr>
          <w:lang w:val="uk-UA"/>
        </w:rPr>
        <w:t xml:space="preserve">, </w:t>
      </w:r>
      <w:r w:rsidR="00470BB6" w:rsidRPr="00470BB6">
        <w:rPr>
          <w:lang w:val="uk-UA"/>
        </w:rPr>
        <w:t>Гель для УЗД</w:t>
      </w:r>
      <w:r w:rsidR="00470BB6">
        <w:rPr>
          <w:lang w:val="uk-UA"/>
        </w:rPr>
        <w:t xml:space="preserve">, </w:t>
      </w:r>
      <w:r w:rsidR="00470BB6" w:rsidRPr="00470BB6">
        <w:rPr>
          <w:lang w:val="uk-UA"/>
        </w:rPr>
        <w:t xml:space="preserve">Голка атравматична, </w:t>
      </w:r>
      <w:r w:rsidR="00470BB6">
        <w:t>USP</w:t>
      </w:r>
      <w:r w:rsidR="00470BB6" w:rsidRPr="00470BB6">
        <w:rPr>
          <w:lang w:val="uk-UA"/>
        </w:rPr>
        <w:t xml:space="preserve">2 (М6), Голка для спінальної анестезії типу Квінке,  Голка хірургічна </w:t>
      </w:r>
      <w:r w:rsidR="00470BB6">
        <w:t>B</w:t>
      </w:r>
      <w:r w:rsidR="00470BB6" w:rsidRPr="00470BB6">
        <w:rPr>
          <w:lang w:val="uk-UA"/>
        </w:rPr>
        <w:t xml:space="preserve">, з пружинним вушком, Голка хірургічна </w:t>
      </w:r>
      <w:r w:rsidR="00470BB6">
        <w:t>Br</w:t>
      </w:r>
      <w:r w:rsidR="00470BB6" w:rsidRPr="00470BB6">
        <w:rPr>
          <w:lang w:val="uk-UA"/>
        </w:rPr>
        <w:t xml:space="preserve">, з пружинним вушком, Голка хірургічна </w:t>
      </w:r>
      <w:r w:rsidR="00470BB6">
        <w:t>G</w:t>
      </w:r>
      <w:r w:rsidR="00470BB6" w:rsidRPr="00470BB6">
        <w:rPr>
          <w:lang w:val="uk-UA"/>
        </w:rPr>
        <w:t xml:space="preserve">, з пружинним вушком, Голка хірургічна </w:t>
      </w:r>
      <w:r w:rsidR="00470BB6">
        <w:t>Gr</w:t>
      </w:r>
      <w:r w:rsidR="00470BB6" w:rsidRPr="00470BB6">
        <w:rPr>
          <w:lang w:val="uk-UA"/>
        </w:rPr>
        <w:t xml:space="preserve">, з пружинним вушком, Голка хірургічна </w:t>
      </w:r>
      <w:r w:rsidR="00470BB6">
        <w:t>Gr</w:t>
      </w:r>
      <w:r w:rsidR="00470BB6" w:rsidRPr="00470BB6">
        <w:rPr>
          <w:lang w:val="uk-UA"/>
        </w:rPr>
        <w:t xml:space="preserve">, з пружинним вушком, Голкотримач по  </w:t>
      </w:r>
      <w:r w:rsidR="00470BB6">
        <w:t>Mayo</w:t>
      </w:r>
      <w:r w:rsidR="00470BB6" w:rsidRPr="00470BB6">
        <w:rPr>
          <w:lang w:val="uk-UA"/>
        </w:rPr>
        <w:t>-</w:t>
      </w:r>
      <w:r w:rsidR="00470BB6">
        <w:t>Hegar</w:t>
      </w:r>
      <w:r w:rsidR="00470BB6" w:rsidRPr="00470BB6">
        <w:rPr>
          <w:lang w:val="uk-UA"/>
        </w:rPr>
        <w:t>, із жолобком</w:t>
      </w:r>
      <w:r w:rsidR="00470BB6">
        <w:rPr>
          <w:lang w:val="uk-UA"/>
        </w:rPr>
        <w:t xml:space="preserve">, </w:t>
      </w:r>
      <w:r w:rsidR="00470BB6" w:rsidRPr="00470BB6">
        <w:rPr>
          <w:lang w:val="uk-UA"/>
        </w:rPr>
        <w:t>Джгут венозний</w:t>
      </w:r>
      <w:r w:rsidR="00470BB6">
        <w:rPr>
          <w:lang w:val="uk-UA"/>
        </w:rPr>
        <w:t xml:space="preserve">, </w:t>
      </w:r>
      <w:r w:rsidR="00470BB6" w:rsidRPr="00470BB6">
        <w:rPr>
          <w:lang w:val="uk-UA"/>
        </w:rPr>
        <w:t>Затискач для пуповини</w:t>
      </w:r>
      <w:r w:rsidR="00470BB6">
        <w:rPr>
          <w:lang w:val="uk-UA"/>
        </w:rPr>
        <w:t xml:space="preserve">, </w:t>
      </w:r>
      <w:r w:rsidR="00470BB6" w:rsidRPr="00470BB6">
        <w:rPr>
          <w:lang w:val="uk-UA"/>
        </w:rPr>
        <w:t xml:space="preserve">Затискач  кровоспинний по </w:t>
      </w:r>
      <w:r w:rsidR="00470BB6">
        <w:t>Leriche</w:t>
      </w:r>
      <w:r w:rsidR="00470BB6" w:rsidRPr="00470BB6">
        <w:rPr>
          <w:lang w:val="uk-UA"/>
        </w:rPr>
        <w:t xml:space="preserve">, </w:t>
      </w:r>
      <w:r w:rsidR="00470BB6">
        <w:rPr>
          <w:lang w:val="uk-UA"/>
        </w:rPr>
        <w:t xml:space="preserve"> </w:t>
      </w:r>
      <w:r w:rsidR="00470BB6" w:rsidRPr="00470BB6">
        <w:rPr>
          <w:lang w:val="uk-UA"/>
        </w:rPr>
        <w:t xml:space="preserve">Затискач  кровоспинний, по </w:t>
      </w:r>
      <w:r w:rsidR="00470BB6">
        <w:t>Crile</w:t>
      </w:r>
      <w:r w:rsidR="00470BB6" w:rsidRPr="00470BB6">
        <w:rPr>
          <w:lang w:val="uk-UA"/>
        </w:rPr>
        <w:t>-</w:t>
      </w:r>
      <w:r w:rsidR="00470BB6">
        <w:t>Rankin</w:t>
      </w:r>
      <w:r w:rsidR="00470BB6" w:rsidRPr="00470BB6">
        <w:rPr>
          <w:lang w:val="uk-UA"/>
        </w:rPr>
        <w:t xml:space="preserve">, Затискач  кровоспинний, по </w:t>
      </w:r>
      <w:r w:rsidR="00470BB6">
        <w:t>Ochsner</w:t>
      </w:r>
      <w:r w:rsidR="00470BB6" w:rsidRPr="00470BB6">
        <w:rPr>
          <w:lang w:val="uk-UA"/>
        </w:rPr>
        <w:t>-</w:t>
      </w:r>
      <w:r w:rsidR="00470BB6">
        <w:t>Kocher</w:t>
      </w:r>
      <w:r w:rsidR="00470BB6" w:rsidRPr="00470BB6">
        <w:rPr>
          <w:lang w:val="uk-UA"/>
        </w:rPr>
        <w:t>,</w:t>
      </w:r>
      <w:r w:rsidR="00470BB6">
        <w:rPr>
          <w:lang w:val="uk-UA"/>
        </w:rPr>
        <w:t xml:space="preserve"> </w:t>
      </w:r>
      <w:r w:rsidR="00470BB6" w:rsidRPr="00470BB6">
        <w:rPr>
          <w:lang w:val="uk-UA"/>
        </w:rPr>
        <w:t xml:space="preserve">Затискач  кровоспинний, по </w:t>
      </w:r>
      <w:r w:rsidR="00470BB6">
        <w:t>Ochsner</w:t>
      </w:r>
      <w:r w:rsidR="00470BB6" w:rsidRPr="00470BB6">
        <w:rPr>
          <w:lang w:val="uk-UA"/>
        </w:rPr>
        <w:t>-</w:t>
      </w:r>
      <w:r w:rsidR="00470BB6">
        <w:t>Kocher</w:t>
      </w:r>
      <w:r w:rsidR="00470BB6" w:rsidRPr="00470BB6">
        <w:rPr>
          <w:lang w:val="uk-UA"/>
        </w:rPr>
        <w:t xml:space="preserve">, Затискач  кровоспинний, по </w:t>
      </w:r>
      <w:r w:rsidR="00470BB6">
        <w:t>Spencer</w:t>
      </w:r>
      <w:r w:rsidR="00470BB6" w:rsidRPr="00470BB6">
        <w:rPr>
          <w:lang w:val="uk-UA"/>
        </w:rPr>
        <w:t>-</w:t>
      </w:r>
      <w:r w:rsidR="00470BB6">
        <w:t>Wells</w:t>
      </w:r>
      <w:r w:rsidR="00470BB6" w:rsidRPr="00470BB6">
        <w:rPr>
          <w:lang w:val="uk-UA"/>
        </w:rPr>
        <w:t xml:space="preserve">, Затискач  по </w:t>
      </w:r>
      <w:r w:rsidR="00470BB6">
        <w:t>Backhaus</w:t>
      </w:r>
      <w:r w:rsidR="00470BB6" w:rsidRPr="00470BB6">
        <w:rPr>
          <w:lang w:val="uk-UA"/>
        </w:rPr>
        <w:t>, з кремальєрою для операційної білизни</w:t>
      </w:r>
      <w:r w:rsidR="00470BB6">
        <w:rPr>
          <w:lang w:val="uk-UA"/>
        </w:rPr>
        <w:t xml:space="preserve">, </w:t>
      </w:r>
      <w:r w:rsidR="00470BB6" w:rsidRPr="00470BB6">
        <w:rPr>
          <w:lang w:val="uk-UA"/>
        </w:rPr>
        <w:t xml:space="preserve">Зонд по </w:t>
      </w:r>
      <w:r w:rsidR="00470BB6">
        <w:t>Directors</w:t>
      </w:r>
      <w:r w:rsidR="00470BB6" w:rsidRPr="00470BB6">
        <w:rPr>
          <w:lang w:val="uk-UA"/>
        </w:rPr>
        <w:t>, хірургічний ґудзиковий двосторонній</w:t>
      </w:r>
      <w:r w:rsidR="00470BB6">
        <w:rPr>
          <w:lang w:val="uk-UA"/>
        </w:rPr>
        <w:t xml:space="preserve">, </w:t>
      </w:r>
      <w:r w:rsidR="00470BB6" w:rsidRPr="00EB0B1B">
        <w:rPr>
          <w:lang w:val="uk-UA"/>
        </w:rPr>
        <w:t xml:space="preserve">Зонд по </w:t>
      </w:r>
      <w:r w:rsidR="00470BB6">
        <w:t>Directors</w:t>
      </w:r>
      <w:r w:rsidR="00470BB6" w:rsidRPr="00EB0B1B">
        <w:rPr>
          <w:lang w:val="uk-UA"/>
        </w:rPr>
        <w:t>, хірургічний жолобкуватий</w:t>
      </w:r>
      <w:r w:rsidR="00470BB6">
        <w:rPr>
          <w:lang w:val="uk-UA"/>
        </w:rPr>
        <w:t xml:space="preserve">, </w:t>
      </w:r>
      <w:r w:rsidR="00470BB6" w:rsidRPr="00470BB6">
        <w:rPr>
          <w:lang w:val="uk-UA"/>
        </w:rPr>
        <w:t>Зонд шлунковий</w:t>
      </w:r>
      <w:r w:rsidR="00470BB6">
        <w:rPr>
          <w:lang w:val="uk-UA"/>
        </w:rPr>
        <w:t xml:space="preserve">, </w:t>
      </w:r>
      <w:r w:rsidR="00470BB6" w:rsidRPr="00470BB6">
        <w:rPr>
          <w:lang w:val="uk-UA"/>
        </w:rPr>
        <w:t>Канюля назальна для дорослих</w:t>
      </w:r>
      <w:r w:rsidR="00470BB6">
        <w:rPr>
          <w:lang w:val="uk-UA"/>
        </w:rPr>
        <w:t xml:space="preserve">, </w:t>
      </w:r>
      <w:r w:rsidR="00470BB6" w:rsidRPr="00470BB6">
        <w:rPr>
          <w:lang w:val="uk-UA"/>
        </w:rPr>
        <w:t>Капрон кручений білий в котушках</w:t>
      </w:r>
      <w:r w:rsidR="00470BB6">
        <w:rPr>
          <w:lang w:val="uk-UA"/>
        </w:rPr>
        <w:t xml:space="preserve">, </w:t>
      </w:r>
      <w:r w:rsidR="00470BB6" w:rsidRPr="00470BB6">
        <w:rPr>
          <w:lang w:val="uk-UA"/>
        </w:rPr>
        <w:t>Капрон кручений білий в котушках</w:t>
      </w:r>
      <w:r w:rsidR="00470BB6">
        <w:rPr>
          <w:lang w:val="uk-UA"/>
        </w:rPr>
        <w:t xml:space="preserve">, </w:t>
      </w:r>
      <w:r w:rsidR="00470BB6" w:rsidRPr="00470BB6">
        <w:rPr>
          <w:lang w:val="uk-UA"/>
        </w:rPr>
        <w:t>Катетер аспіраційний для санації дихальних шляхів</w:t>
      </w:r>
      <w:r w:rsidR="00470BB6">
        <w:rPr>
          <w:lang w:val="uk-UA"/>
        </w:rPr>
        <w:t xml:space="preserve">, </w:t>
      </w:r>
      <w:r w:rsidR="00470BB6" w:rsidRPr="00470BB6">
        <w:rPr>
          <w:lang w:val="uk-UA"/>
        </w:rPr>
        <w:t>Катетер аспіраційний для санації дихальних шляхів</w:t>
      </w:r>
      <w:r w:rsidR="00470BB6">
        <w:rPr>
          <w:lang w:val="uk-UA"/>
        </w:rPr>
        <w:t xml:space="preserve">, </w:t>
      </w:r>
      <w:r w:rsidR="00470BB6" w:rsidRPr="00470BB6">
        <w:rPr>
          <w:lang w:val="uk-UA"/>
        </w:rPr>
        <w:t>Катетер аспіраційний з контролем великим пальцем</w:t>
      </w:r>
      <w:r w:rsidR="00470BB6">
        <w:rPr>
          <w:lang w:val="uk-UA"/>
        </w:rPr>
        <w:t xml:space="preserve">, </w:t>
      </w:r>
      <w:r w:rsidR="00470BB6" w:rsidRPr="00470BB6">
        <w:rPr>
          <w:lang w:val="uk-UA"/>
        </w:rPr>
        <w:t>Катетер аспіраційний з контролем великим пальцем, Катетер внутрішньовенний з крильцями та ін'єкційним портом, Катетер внутрішньовенний з крильцями та ін'єкційним портом, Катетер внутрішньовенний з крильцями та ін'єкційним портом</w:t>
      </w:r>
      <w:r w:rsidR="00470BB6">
        <w:rPr>
          <w:lang w:val="uk-UA"/>
        </w:rPr>
        <w:t xml:space="preserve">, </w:t>
      </w:r>
      <w:r w:rsidR="00470BB6" w:rsidRPr="00470BB6">
        <w:rPr>
          <w:lang w:val="uk-UA"/>
        </w:rPr>
        <w:t>Катетер внутрішньовенний з крильцями та ін'єкційним портом, Катетер для годування</w:t>
      </w:r>
      <w:r w:rsidR="00470BB6">
        <w:rPr>
          <w:lang w:val="uk-UA"/>
        </w:rPr>
        <w:t xml:space="preserve">, </w:t>
      </w:r>
      <w:r w:rsidR="00470BB6" w:rsidRPr="00470BB6">
        <w:rPr>
          <w:lang w:val="uk-UA"/>
        </w:rPr>
        <w:t>Катетер пупковий (одноканальний, ПВХ)</w:t>
      </w:r>
      <w:r w:rsidR="00470BB6">
        <w:rPr>
          <w:lang w:val="uk-UA"/>
        </w:rPr>
        <w:t xml:space="preserve">, </w:t>
      </w:r>
      <w:r w:rsidR="00470BB6" w:rsidRPr="00470BB6">
        <w:rPr>
          <w:lang w:val="uk-UA"/>
        </w:rPr>
        <w:t xml:space="preserve">Катетер урологічний  Фолея 2-х ходовий, Катетер урологічний  Фолея 2-х ходовий, Катетер урологічний Фолея 2-х ходовий, Комплект для цистомії </w:t>
      </w:r>
      <w:r w:rsidR="00470BB6">
        <w:t>ZCYS</w:t>
      </w:r>
      <w:r w:rsidR="00470BB6">
        <w:rPr>
          <w:lang w:val="uk-UA"/>
        </w:rPr>
        <w:t xml:space="preserve">, </w:t>
      </w:r>
      <w:r w:rsidR="00470BB6" w:rsidRPr="00470BB6">
        <w:rPr>
          <w:lang w:val="uk-UA"/>
        </w:rPr>
        <w:t xml:space="preserve">Комплект для черезшкірної нефростомії </w:t>
      </w:r>
      <w:r w:rsidR="00470BB6">
        <w:t>SUPERGLIDE</w:t>
      </w:r>
      <w:r w:rsidR="00470BB6" w:rsidRPr="00470BB6">
        <w:rPr>
          <w:lang w:val="uk-UA"/>
        </w:rPr>
        <w:t xml:space="preserve"> </w:t>
      </w:r>
      <w:r w:rsidR="00470BB6">
        <w:t>PCN</w:t>
      </w:r>
      <w:r w:rsidR="00470BB6" w:rsidRPr="00470BB6">
        <w:rPr>
          <w:lang w:val="uk-UA"/>
        </w:rPr>
        <w:t xml:space="preserve">, 2-х етапна техніка, Корнцанг по </w:t>
      </w:r>
      <w:r w:rsidR="00470BB6">
        <w:t>Maier</w:t>
      </w:r>
      <w:r w:rsidR="00470BB6" w:rsidRPr="00470BB6">
        <w:rPr>
          <w:lang w:val="uk-UA"/>
        </w:rPr>
        <w:t>,  зігнутий</w:t>
      </w:r>
      <w:r w:rsidR="00470BB6">
        <w:rPr>
          <w:lang w:val="uk-UA"/>
        </w:rPr>
        <w:t xml:space="preserve">, </w:t>
      </w:r>
      <w:r w:rsidR="00470BB6" w:rsidRPr="00470BB6">
        <w:rPr>
          <w:lang w:val="uk-UA"/>
        </w:rPr>
        <w:t xml:space="preserve">Кусачки кісткові по </w:t>
      </w:r>
      <w:r w:rsidR="00470BB6">
        <w:t>Liston</w:t>
      </w:r>
      <w:r w:rsidR="00470BB6">
        <w:rPr>
          <w:lang w:val="uk-UA"/>
        </w:rPr>
        <w:t xml:space="preserve">, </w:t>
      </w:r>
      <w:r w:rsidR="00470BB6" w:rsidRPr="00470BB6">
        <w:rPr>
          <w:lang w:val="uk-UA"/>
        </w:rPr>
        <w:t>Маска киснева для дорослих без мішка</w:t>
      </w:r>
      <w:r w:rsidR="00470BB6">
        <w:rPr>
          <w:lang w:val="uk-UA"/>
        </w:rPr>
        <w:t xml:space="preserve">, </w:t>
      </w:r>
      <w:r w:rsidR="00470BB6" w:rsidRPr="00470BB6">
        <w:rPr>
          <w:lang w:val="uk-UA"/>
        </w:rPr>
        <w:t>Маска киснева нереверсивна для дорослих з кисневою трубкою 2,1 м (з мішком)</w:t>
      </w:r>
      <w:r w:rsidR="00470BB6">
        <w:rPr>
          <w:lang w:val="uk-UA"/>
        </w:rPr>
        <w:t xml:space="preserve">, </w:t>
      </w:r>
      <w:r w:rsidR="00470BB6" w:rsidRPr="00470BB6">
        <w:rPr>
          <w:lang w:val="uk-UA"/>
        </w:rPr>
        <w:t>Набір для епідуральної анестезії</w:t>
      </w:r>
      <w:r w:rsidR="00470BB6">
        <w:rPr>
          <w:lang w:val="uk-UA"/>
        </w:rPr>
        <w:t xml:space="preserve">, </w:t>
      </w:r>
      <w:r w:rsidR="00470BB6" w:rsidRPr="00470BB6">
        <w:rPr>
          <w:lang w:val="uk-UA"/>
        </w:rPr>
        <w:t>Набір для комбінованої спінально – епідуральної анестезії</w:t>
      </w:r>
      <w:r w:rsidR="00470BB6">
        <w:rPr>
          <w:lang w:val="uk-UA"/>
        </w:rPr>
        <w:t xml:space="preserve">, </w:t>
      </w:r>
      <w:r w:rsidR="00470BB6" w:rsidRPr="00470BB6">
        <w:rPr>
          <w:lang w:val="uk-UA"/>
        </w:rPr>
        <w:t>Ножиці для розтину м'яких тканин в глибокій порожнині, вертикально - зігнуті</w:t>
      </w:r>
      <w:r w:rsidR="00470BB6">
        <w:rPr>
          <w:lang w:val="uk-UA"/>
        </w:rPr>
        <w:t xml:space="preserve">, </w:t>
      </w:r>
      <w:r w:rsidR="00470BB6" w:rsidRPr="00470BB6">
        <w:rPr>
          <w:lang w:val="uk-UA"/>
        </w:rPr>
        <w:t xml:space="preserve">Ножиці медичні з двома гострими кінцями, Ножиці операційні з одним гострим кінцем, Ножиці по </w:t>
      </w:r>
      <w:r w:rsidR="00470BB6">
        <w:t>Stille</w:t>
      </w:r>
      <w:r w:rsidR="00470BB6" w:rsidRPr="00470BB6">
        <w:rPr>
          <w:lang w:val="uk-UA"/>
        </w:rPr>
        <w:t>, для розрізання гіпсових пов'язок</w:t>
      </w:r>
      <w:r w:rsidR="00470BB6">
        <w:rPr>
          <w:lang w:val="uk-UA"/>
        </w:rPr>
        <w:t xml:space="preserve">, </w:t>
      </w:r>
      <w:r w:rsidR="00470BB6" w:rsidRPr="00470BB6">
        <w:rPr>
          <w:lang w:val="uk-UA"/>
        </w:rPr>
        <w:t>Ножиці тупокінцеві, вертикально - зігнуті</w:t>
      </w:r>
      <w:r w:rsidR="00470BB6">
        <w:rPr>
          <w:lang w:val="uk-UA"/>
        </w:rPr>
        <w:t xml:space="preserve">, </w:t>
      </w:r>
      <w:r w:rsidR="00470BB6" w:rsidRPr="00470BB6">
        <w:rPr>
          <w:lang w:val="uk-UA"/>
        </w:rPr>
        <w:t>Пелюшки абсорбуючі поглинаючі 60 х 90см, №10</w:t>
      </w:r>
      <w:r w:rsidR="00470BB6">
        <w:rPr>
          <w:lang w:val="uk-UA"/>
        </w:rPr>
        <w:t xml:space="preserve">, </w:t>
      </w:r>
      <w:r w:rsidR="00470BB6" w:rsidRPr="00470BB6">
        <w:rPr>
          <w:lang w:val="uk-UA"/>
        </w:rPr>
        <w:t>Пінцет анатомічний</w:t>
      </w:r>
      <w:r w:rsidR="00470BB6">
        <w:rPr>
          <w:lang w:val="uk-UA"/>
        </w:rPr>
        <w:t xml:space="preserve">, </w:t>
      </w:r>
      <w:r w:rsidR="00470BB6" w:rsidRPr="00470BB6">
        <w:rPr>
          <w:lang w:val="uk-UA"/>
        </w:rPr>
        <w:t>Пінцет хірургічний</w:t>
      </w:r>
      <w:r w:rsidR="00470BB6">
        <w:rPr>
          <w:lang w:val="uk-UA"/>
        </w:rPr>
        <w:t xml:space="preserve">, </w:t>
      </w:r>
      <w:r w:rsidR="00470BB6" w:rsidRPr="00470BB6">
        <w:rPr>
          <w:lang w:val="uk-UA"/>
        </w:rPr>
        <w:t>Пластиковий контейнер для крові людини та ії компонентів з розчином антикоагулянту ЦФДА-1 (</w:t>
      </w:r>
      <w:r w:rsidR="00470BB6">
        <w:t>CPDA</w:t>
      </w:r>
      <w:r w:rsidR="00470BB6" w:rsidRPr="00470BB6">
        <w:rPr>
          <w:lang w:val="uk-UA"/>
        </w:rPr>
        <w:t xml:space="preserve">-1) подвійний одноразового використання стерильний </w:t>
      </w:r>
      <w:r w:rsidR="00470BB6">
        <w:t>WEGO</w:t>
      </w:r>
      <w:r w:rsidR="00470BB6" w:rsidRPr="00470BB6">
        <w:rPr>
          <w:lang w:val="uk-UA"/>
        </w:rPr>
        <w:t>, 450 мл без аксесуарів</w:t>
      </w:r>
      <w:r w:rsidR="00470BB6">
        <w:rPr>
          <w:lang w:val="uk-UA"/>
        </w:rPr>
        <w:t xml:space="preserve">, </w:t>
      </w:r>
      <w:r w:rsidR="00470BB6" w:rsidRPr="00470BB6">
        <w:rPr>
          <w:lang w:val="uk-UA"/>
        </w:rPr>
        <w:t>Пластир на полімерній основі в рулонах, розмір 2,5х500см</w:t>
      </w:r>
      <w:r w:rsidR="00470BB6">
        <w:rPr>
          <w:lang w:val="uk-UA"/>
        </w:rPr>
        <w:t xml:space="preserve">, </w:t>
      </w:r>
      <w:r w:rsidR="00470BB6" w:rsidRPr="00470BB6">
        <w:rPr>
          <w:lang w:val="uk-UA"/>
        </w:rPr>
        <w:t>Повязка гідрогелева з коаліновою глиною 2 мм, 6*10, стерильна</w:t>
      </w:r>
      <w:r w:rsidR="00470BB6">
        <w:rPr>
          <w:lang w:val="uk-UA"/>
        </w:rPr>
        <w:t xml:space="preserve">, </w:t>
      </w:r>
      <w:r w:rsidR="00470BB6" w:rsidRPr="00470BB6">
        <w:rPr>
          <w:lang w:val="uk-UA"/>
        </w:rPr>
        <w:t>Повязка гідрогелева з метилурацилом 2 мм, 6*10, стерильна</w:t>
      </w:r>
      <w:r w:rsidR="00470BB6">
        <w:rPr>
          <w:lang w:val="uk-UA"/>
        </w:rPr>
        <w:t xml:space="preserve">, </w:t>
      </w:r>
      <w:r w:rsidR="00470BB6" w:rsidRPr="00470BB6">
        <w:rPr>
          <w:lang w:val="uk-UA"/>
        </w:rPr>
        <w:t>Пов'язка пластирна медична, стерильна, нетканна, 9х10 см</w:t>
      </w:r>
      <w:r w:rsidR="00470BB6">
        <w:rPr>
          <w:lang w:val="uk-UA"/>
        </w:rPr>
        <w:t xml:space="preserve">, </w:t>
      </w:r>
      <w:r w:rsidR="00470BB6" w:rsidRPr="00470BB6">
        <w:rPr>
          <w:lang w:val="uk-UA"/>
        </w:rPr>
        <w:t>Рукавички хірургічні латексні стерильні неприпудрені, Рукавички хірургічні латексні стерильні неприпудрені, Рукавички хірургічні латексні стерильні неприпудрені, Ручка скальпеля велика</w:t>
      </w:r>
      <w:r w:rsidR="00470BB6">
        <w:rPr>
          <w:lang w:val="uk-UA"/>
        </w:rPr>
        <w:t xml:space="preserve">, </w:t>
      </w:r>
      <w:r w:rsidR="00470BB6" w:rsidRPr="00470BB6">
        <w:rPr>
          <w:lang w:val="uk-UA"/>
        </w:rPr>
        <w:t>Сечоприймач 2000 мл з зі зливним краном на з'єднувальною трубкою</w:t>
      </w:r>
      <w:r w:rsidR="00470BB6">
        <w:rPr>
          <w:lang w:val="uk-UA"/>
        </w:rPr>
        <w:t xml:space="preserve">, </w:t>
      </w:r>
      <w:r w:rsidR="00470BB6" w:rsidRPr="00470BB6">
        <w:rPr>
          <w:lang w:val="uk-UA"/>
        </w:rPr>
        <w:t>Система ПК</w:t>
      </w:r>
      <w:r w:rsidR="00470BB6">
        <w:rPr>
          <w:lang w:val="uk-UA"/>
        </w:rPr>
        <w:t xml:space="preserve">, </w:t>
      </w:r>
      <w:r w:rsidR="00470BB6" w:rsidRPr="00470BB6">
        <w:rPr>
          <w:lang w:val="uk-UA"/>
        </w:rPr>
        <w:t>Система ПР</w:t>
      </w:r>
      <w:r w:rsidR="00470BB6">
        <w:rPr>
          <w:lang w:val="uk-UA"/>
        </w:rPr>
        <w:t xml:space="preserve">, </w:t>
      </w:r>
      <w:r w:rsidR="00470BB6" w:rsidRPr="00470BB6">
        <w:rPr>
          <w:lang w:val="uk-UA"/>
        </w:rPr>
        <w:t>Скарифікатор сталевий стерильний  №200 в упаковці</w:t>
      </w:r>
      <w:r w:rsidR="00470BB6">
        <w:rPr>
          <w:lang w:val="uk-UA"/>
        </w:rPr>
        <w:t xml:space="preserve">, </w:t>
      </w:r>
      <w:r w:rsidR="00470BB6" w:rsidRPr="00470BB6">
        <w:rPr>
          <w:lang w:val="uk-UA"/>
        </w:rPr>
        <w:t>Спиця для скелетного витягування Кіршнера</w:t>
      </w:r>
      <w:r w:rsidR="00470BB6">
        <w:rPr>
          <w:lang w:val="uk-UA"/>
        </w:rPr>
        <w:t xml:space="preserve">, </w:t>
      </w:r>
      <w:r w:rsidR="00470BB6" w:rsidRPr="00470BB6">
        <w:rPr>
          <w:lang w:val="uk-UA"/>
        </w:rPr>
        <w:t>Термометр медичний ртутний</w:t>
      </w:r>
      <w:r w:rsidR="00470BB6">
        <w:rPr>
          <w:lang w:val="uk-UA"/>
        </w:rPr>
        <w:t xml:space="preserve">, </w:t>
      </w:r>
      <w:r w:rsidR="00470BB6" w:rsidRPr="00470BB6">
        <w:rPr>
          <w:lang w:val="uk-UA"/>
        </w:rPr>
        <w:t>Трубка ендотрахеальна одноразового застосування, з манжетою, Шприц 100 мл катетер тип з перехідником Луер</w:t>
      </w:r>
      <w:r w:rsidR="00470BB6">
        <w:rPr>
          <w:lang w:val="uk-UA"/>
        </w:rPr>
        <w:t xml:space="preserve">, </w:t>
      </w:r>
      <w:r w:rsidR="00470BB6" w:rsidRPr="00470BB6">
        <w:rPr>
          <w:lang w:val="uk-UA"/>
        </w:rPr>
        <w:t xml:space="preserve">Шприц ін’єкційний 50 мл з голкою, Шприц ін’єкційний стерильний одноразового застосування  трикомпонентний об’ємом 20 мл, Шприц ін'єкційний  3-х компонентний інсуліновий 1 мл </w:t>
      </w:r>
      <w:r w:rsidR="00470BB6">
        <w:rPr>
          <w:lang w:val="uk-UA"/>
        </w:rPr>
        <w:t xml:space="preserve">,  </w:t>
      </w:r>
      <w:r w:rsidR="00470BB6" w:rsidRPr="00470BB6">
        <w:rPr>
          <w:lang w:val="uk-UA"/>
        </w:rPr>
        <w:t xml:space="preserve">Шприц ін'єкційний стерильний одноразового застосування  </w:t>
      </w:r>
      <w:r w:rsidR="00470BB6" w:rsidRPr="00470BB6">
        <w:rPr>
          <w:lang w:val="uk-UA"/>
        </w:rPr>
        <w:lastRenderedPageBreak/>
        <w:t>трикомпонентний об'ємом 10 мл, Шприц ін'єкційний стерильний одноразового застосування " трикомпонентний об'ємом 5 мл, Шприц ін'єкційний стерильний одноразового застосування трикомпонентний об'ємом 2 мл, Шприц туберкуліновий 1 мл</w:t>
      </w:r>
      <w:r w:rsidR="00470BB6">
        <w:rPr>
          <w:lang w:val="uk-UA"/>
        </w:rPr>
        <w:t>, К</w:t>
      </w:r>
      <w:r w:rsidR="00470BB6" w:rsidRPr="00470BB6">
        <w:rPr>
          <w:lang w:val="uk-UA"/>
        </w:rPr>
        <w:t>омплект одягу акушерський стерильний</w:t>
      </w:r>
      <w:r w:rsidR="00470BB6">
        <w:rPr>
          <w:lang w:val="uk-UA"/>
        </w:rPr>
        <w:t xml:space="preserve">, </w:t>
      </w:r>
      <w:r w:rsidR="00470BB6" w:rsidRPr="00470BB6">
        <w:rPr>
          <w:lang w:val="uk-UA"/>
        </w:rPr>
        <w:t>Комплект одягу та покриттів операційних для кесарського розтину стерильний</w:t>
      </w:r>
    </w:p>
    <w:p w:rsidR="00A90751" w:rsidRPr="007E036B" w:rsidRDefault="00A90751" w:rsidP="00470BB6">
      <w:pPr>
        <w:rPr>
          <w:b/>
          <w:color w:val="000000"/>
          <w:sz w:val="40"/>
          <w:szCs w:val="40"/>
          <w:lang w:val="uk-UA"/>
        </w:rPr>
      </w:pPr>
      <w:r w:rsidRPr="007C2D85">
        <w:rPr>
          <w:b/>
          <w:color w:val="000000"/>
          <w:lang w:val="uk-UA"/>
        </w:rPr>
        <w:t>)</w:t>
      </w: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Default="00A90751" w:rsidP="00A90751">
      <w:pPr>
        <w:rPr>
          <w:color w:val="000000"/>
          <w:sz w:val="40"/>
          <w:szCs w:val="40"/>
          <w:lang w:val="uk-UA"/>
        </w:rPr>
      </w:pPr>
    </w:p>
    <w:p w:rsidR="00350F14" w:rsidRDefault="00350F14" w:rsidP="00A90751">
      <w:pPr>
        <w:rPr>
          <w:color w:val="000000"/>
          <w:sz w:val="40"/>
          <w:szCs w:val="40"/>
          <w:lang w:val="uk-UA"/>
        </w:rPr>
      </w:pPr>
    </w:p>
    <w:p w:rsidR="00350F14" w:rsidRDefault="00350F14" w:rsidP="00A90751">
      <w:pPr>
        <w:rPr>
          <w:color w:val="000000"/>
          <w:sz w:val="40"/>
          <w:szCs w:val="40"/>
          <w:lang w:val="uk-UA"/>
        </w:rPr>
      </w:pPr>
    </w:p>
    <w:p w:rsidR="00350F14" w:rsidRDefault="00350F14" w:rsidP="00A90751">
      <w:pPr>
        <w:rPr>
          <w:color w:val="000000"/>
          <w:sz w:val="40"/>
          <w:szCs w:val="40"/>
          <w:lang w:val="uk-UA"/>
        </w:rPr>
      </w:pPr>
    </w:p>
    <w:p w:rsidR="00350F14" w:rsidRDefault="00350F14" w:rsidP="00A90751">
      <w:pPr>
        <w:rPr>
          <w:color w:val="000000"/>
          <w:sz w:val="40"/>
          <w:szCs w:val="40"/>
          <w:lang w:val="uk-UA"/>
        </w:rPr>
      </w:pPr>
    </w:p>
    <w:p w:rsidR="00350F14" w:rsidRDefault="00350F14" w:rsidP="00A90751">
      <w:pPr>
        <w:rPr>
          <w:color w:val="000000"/>
          <w:sz w:val="40"/>
          <w:szCs w:val="40"/>
          <w:lang w:val="uk-UA"/>
        </w:rPr>
      </w:pPr>
    </w:p>
    <w:p w:rsidR="00350F14" w:rsidRDefault="00350F14" w:rsidP="00A90751">
      <w:pPr>
        <w:rPr>
          <w:color w:val="000000"/>
          <w:sz w:val="40"/>
          <w:szCs w:val="40"/>
          <w:lang w:val="uk-UA"/>
        </w:rPr>
      </w:pPr>
    </w:p>
    <w:p w:rsidR="00350F14" w:rsidRDefault="00350F14" w:rsidP="00A90751">
      <w:pPr>
        <w:rPr>
          <w:color w:val="000000"/>
          <w:sz w:val="40"/>
          <w:szCs w:val="40"/>
          <w:lang w:val="uk-UA"/>
        </w:rPr>
      </w:pPr>
    </w:p>
    <w:p w:rsidR="00350F14" w:rsidRDefault="00350F14" w:rsidP="00A90751">
      <w:pPr>
        <w:rPr>
          <w:color w:val="000000"/>
          <w:sz w:val="40"/>
          <w:szCs w:val="40"/>
          <w:lang w:val="uk-UA"/>
        </w:rPr>
      </w:pPr>
    </w:p>
    <w:p w:rsidR="00350F14" w:rsidRDefault="00350F14" w:rsidP="00A90751">
      <w:pPr>
        <w:rPr>
          <w:color w:val="000000"/>
          <w:sz w:val="40"/>
          <w:szCs w:val="40"/>
          <w:lang w:val="uk-UA"/>
        </w:rPr>
      </w:pPr>
    </w:p>
    <w:p w:rsidR="00350F14" w:rsidRDefault="00350F14" w:rsidP="00A90751">
      <w:pPr>
        <w:rPr>
          <w:color w:val="000000"/>
          <w:sz w:val="40"/>
          <w:szCs w:val="40"/>
          <w:lang w:val="uk-UA"/>
        </w:rPr>
      </w:pPr>
    </w:p>
    <w:p w:rsidR="005F10FA" w:rsidRDefault="005F10FA" w:rsidP="00A90751">
      <w:pPr>
        <w:rPr>
          <w:color w:val="000000"/>
          <w:sz w:val="40"/>
          <w:szCs w:val="40"/>
          <w:lang w:val="uk-UA"/>
        </w:rPr>
      </w:pPr>
    </w:p>
    <w:p w:rsidR="005F10FA" w:rsidRDefault="005F10FA" w:rsidP="00A90751">
      <w:pPr>
        <w:rPr>
          <w:color w:val="000000"/>
          <w:sz w:val="40"/>
          <w:szCs w:val="40"/>
          <w:lang w:val="uk-UA"/>
        </w:rPr>
      </w:pPr>
    </w:p>
    <w:p w:rsidR="005F10FA" w:rsidRDefault="005F10FA" w:rsidP="00A90751">
      <w:pPr>
        <w:rPr>
          <w:color w:val="000000"/>
          <w:sz w:val="40"/>
          <w:szCs w:val="40"/>
          <w:lang w:val="uk-UA"/>
        </w:rPr>
      </w:pPr>
    </w:p>
    <w:p w:rsidR="005F10FA" w:rsidRDefault="005F10FA" w:rsidP="00A90751">
      <w:pPr>
        <w:rPr>
          <w:color w:val="000000"/>
          <w:sz w:val="40"/>
          <w:szCs w:val="40"/>
          <w:lang w:val="uk-UA"/>
        </w:rPr>
      </w:pPr>
    </w:p>
    <w:p w:rsidR="005F10FA" w:rsidRDefault="005F10FA" w:rsidP="00A90751">
      <w:pPr>
        <w:rPr>
          <w:color w:val="000000"/>
          <w:sz w:val="40"/>
          <w:szCs w:val="40"/>
          <w:lang w:val="uk-UA"/>
        </w:rPr>
      </w:pPr>
    </w:p>
    <w:p w:rsidR="005F10FA" w:rsidRDefault="005F10FA" w:rsidP="00A90751">
      <w:pPr>
        <w:rPr>
          <w:color w:val="000000"/>
          <w:sz w:val="40"/>
          <w:szCs w:val="40"/>
          <w:lang w:val="uk-UA"/>
        </w:rPr>
      </w:pPr>
    </w:p>
    <w:p w:rsidR="005F10FA" w:rsidRPr="007E036B" w:rsidRDefault="005F10FA" w:rsidP="00A90751">
      <w:pPr>
        <w:rPr>
          <w:color w:val="000000"/>
          <w:sz w:val="40"/>
          <w:szCs w:val="40"/>
          <w:lang w:val="uk-UA"/>
        </w:rPr>
      </w:pPr>
    </w:p>
    <w:p w:rsidR="00A90751" w:rsidRPr="007E036B" w:rsidRDefault="00A90751" w:rsidP="00A90751">
      <w:pPr>
        <w:rPr>
          <w:color w:val="000000"/>
          <w:sz w:val="40"/>
          <w:szCs w:val="40"/>
          <w:lang w:val="uk-UA"/>
        </w:rPr>
      </w:pPr>
    </w:p>
    <w:p w:rsidR="00A90751" w:rsidRPr="007E036B" w:rsidRDefault="00A90751" w:rsidP="00A90751">
      <w:pPr>
        <w:rPr>
          <w:color w:val="000000"/>
          <w:sz w:val="40"/>
          <w:szCs w:val="40"/>
          <w:lang w:val="uk-UA"/>
        </w:rPr>
      </w:pPr>
    </w:p>
    <w:p w:rsidR="00A90751" w:rsidRPr="00470BB6" w:rsidRDefault="00A90751" w:rsidP="00A90751">
      <w:pPr>
        <w:jc w:val="center"/>
        <w:rPr>
          <w:color w:val="000000"/>
          <w:sz w:val="28"/>
          <w:szCs w:val="28"/>
          <w:lang w:val="uk-UA"/>
        </w:rPr>
      </w:pPr>
      <w:r w:rsidRPr="007E036B">
        <w:rPr>
          <w:b/>
          <w:bCs/>
          <w:color w:val="000000"/>
          <w:sz w:val="28"/>
          <w:szCs w:val="28"/>
          <w:lang w:val="uk-UA"/>
        </w:rPr>
        <w:t>м. Кіцмань</w:t>
      </w:r>
      <w:r w:rsidRPr="00470BB6">
        <w:rPr>
          <w:b/>
          <w:bCs/>
          <w:color w:val="000000"/>
          <w:sz w:val="28"/>
          <w:szCs w:val="28"/>
          <w:lang w:val="uk-UA"/>
        </w:rPr>
        <w:t>-2022</w:t>
      </w:r>
    </w:p>
    <w:p w:rsidR="00A90751" w:rsidRPr="007E036B" w:rsidRDefault="00A90751" w:rsidP="00A90751">
      <w:pPr>
        <w:jc w:val="center"/>
        <w:rPr>
          <w:color w:val="000000"/>
          <w:sz w:val="18"/>
          <w:szCs w:val="18"/>
          <w:lang w:val="uk-UA"/>
        </w:rPr>
      </w:pPr>
      <w:r w:rsidRPr="007E036B">
        <w:rPr>
          <w:color w:val="000000"/>
          <w:sz w:val="18"/>
          <w:szCs w:val="18"/>
          <w:lang w:val="uk-UA"/>
        </w:rPr>
        <w:br w:type="page"/>
      </w:r>
    </w:p>
    <w:p w:rsidR="00A90751" w:rsidRPr="007E036B" w:rsidRDefault="00A90751" w:rsidP="00A90751">
      <w:pPr>
        <w:jc w:val="center"/>
        <w:rPr>
          <w:b/>
          <w:color w:val="000000"/>
          <w:lang w:val="uk-UA"/>
        </w:rPr>
      </w:pPr>
      <w:r w:rsidRPr="007E036B">
        <w:rPr>
          <w:b/>
          <w:color w:val="000000"/>
          <w:lang w:val="uk-UA"/>
        </w:rPr>
        <w:lastRenderedPageBreak/>
        <w:t xml:space="preserve">ІНСТРУКЦІЇ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lang w:val="uk-UA"/>
        </w:rPr>
      </w:pPr>
      <w:r w:rsidRPr="007E036B">
        <w:rPr>
          <w:b/>
          <w:color w:val="000000"/>
          <w:lang w:val="uk-UA"/>
        </w:rPr>
        <w:t xml:space="preserve">УЧАСНИКАМ ПРОЦЕДУРИ ВІДКРИТИХ ТОРГІВ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2"/>
        <w:gridCol w:w="7315"/>
      </w:tblGrid>
      <w:tr w:rsidR="00A90751" w:rsidRPr="00D05A1C" w:rsidTr="00A02A3A">
        <w:trPr>
          <w:trHeight w:val="24"/>
        </w:trPr>
        <w:tc>
          <w:tcPr>
            <w:tcW w:w="10207" w:type="dxa"/>
            <w:gridSpan w:val="2"/>
            <w:hideMark/>
          </w:tcPr>
          <w:p w:rsidR="00A90751" w:rsidRPr="007E036B" w:rsidRDefault="00A90751" w:rsidP="00A02A3A">
            <w:pPr>
              <w:pStyle w:val="1"/>
              <w:spacing w:before="0" w:after="0"/>
              <w:jc w:val="center"/>
              <w:rPr>
                <w:rFonts w:ascii="Times New Roman" w:hAnsi="Times New Roman" w:cs="Times New Roman"/>
                <w:color w:val="000000"/>
                <w:kern w:val="0"/>
                <w:sz w:val="24"/>
                <w:szCs w:val="24"/>
                <w:lang w:val="uk-UA"/>
              </w:rPr>
            </w:pPr>
            <w:bookmarkStart w:id="0" w:name="_Toc367893127"/>
            <w:r w:rsidRPr="007E036B">
              <w:rPr>
                <w:rFonts w:ascii="Times New Roman" w:hAnsi="Times New Roman" w:cs="Times New Roman"/>
                <w:color w:val="000000"/>
                <w:kern w:val="0"/>
                <w:sz w:val="24"/>
                <w:szCs w:val="24"/>
                <w:lang w:val="uk-UA"/>
              </w:rPr>
              <w:t>Розділ 1. Загальні положення</w:t>
            </w:r>
            <w:bookmarkEnd w:id="0"/>
          </w:p>
        </w:tc>
      </w:tr>
      <w:tr w:rsidR="00A90751" w:rsidRPr="007E036B" w:rsidTr="00A02A3A">
        <w:trPr>
          <w:trHeight w:val="21"/>
        </w:trPr>
        <w:tc>
          <w:tcPr>
            <w:tcW w:w="2892" w:type="dxa"/>
            <w:hideMark/>
          </w:tcPr>
          <w:p w:rsidR="00A90751" w:rsidRPr="007E036B" w:rsidRDefault="00A90751" w:rsidP="00A02A3A">
            <w:pPr>
              <w:rPr>
                <w:bCs/>
                <w:color w:val="000000"/>
                <w:lang w:val="uk-UA"/>
              </w:rPr>
            </w:pPr>
            <w:r w:rsidRPr="007E036B">
              <w:rPr>
                <w:bCs/>
                <w:color w:val="000000"/>
                <w:lang w:val="uk-UA"/>
              </w:rPr>
              <w:t>1. Терміни, які вживаються в тендерній документації</w:t>
            </w:r>
          </w:p>
        </w:tc>
        <w:tc>
          <w:tcPr>
            <w:tcW w:w="7315" w:type="dxa"/>
            <w:hideMark/>
          </w:tcPr>
          <w:p w:rsidR="00A90751" w:rsidRPr="007E036B" w:rsidRDefault="00A90751" w:rsidP="00A02A3A">
            <w:pPr>
              <w:jc w:val="both"/>
              <w:rPr>
                <w:lang w:val="uk-UA"/>
              </w:rPr>
            </w:pPr>
            <w:r w:rsidRPr="007E036B">
              <w:rPr>
                <w:lang w:val="uk-UA"/>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7E036B">
              <w:rPr>
                <w:bCs/>
                <w:bdr w:val="none" w:sz="0" w:space="0" w:color="auto" w:frame="1"/>
                <w:shd w:val="clear" w:color="auto" w:fill="FFFFFF"/>
                <w:lang w:val="uk-UA"/>
              </w:rPr>
              <w:t>.</w:t>
            </w:r>
            <w:r w:rsidRPr="007E036B">
              <w:rPr>
                <w:b/>
                <w:bCs/>
                <w:bdr w:val="none" w:sz="0" w:space="0" w:color="auto" w:frame="1"/>
                <w:shd w:val="clear" w:color="auto" w:fill="FFFFFF"/>
                <w:lang w:val="uk-UA"/>
              </w:rPr>
              <w:t xml:space="preserve"> </w:t>
            </w:r>
            <w:r w:rsidRPr="007E036B">
              <w:rPr>
                <w:lang w:val="uk-UA"/>
              </w:rPr>
              <w:t>Терміни, які використовуються в цій тендерній документації, вживаються в значеннях, визначених Законом.</w:t>
            </w:r>
          </w:p>
        </w:tc>
      </w:tr>
      <w:tr w:rsidR="00A90751" w:rsidRPr="007E036B" w:rsidTr="00A02A3A">
        <w:trPr>
          <w:trHeight w:val="21"/>
        </w:trPr>
        <w:tc>
          <w:tcPr>
            <w:tcW w:w="10207" w:type="dxa"/>
            <w:gridSpan w:val="2"/>
            <w:hideMark/>
          </w:tcPr>
          <w:p w:rsidR="00A90751" w:rsidRPr="007E036B" w:rsidRDefault="00A90751" w:rsidP="00A02A3A">
            <w:pPr>
              <w:rPr>
                <w:color w:val="000000"/>
                <w:lang w:val="uk-UA"/>
              </w:rPr>
            </w:pPr>
            <w:r w:rsidRPr="007E036B">
              <w:rPr>
                <w:bCs/>
                <w:color w:val="000000"/>
                <w:lang w:val="uk-UA"/>
              </w:rPr>
              <w:t>2. Інформація про замовника торгів</w:t>
            </w:r>
          </w:p>
        </w:tc>
      </w:tr>
      <w:tr w:rsidR="00A90751" w:rsidRPr="00D05A1C" w:rsidTr="00A02A3A">
        <w:trPr>
          <w:trHeight w:val="21"/>
        </w:trPr>
        <w:tc>
          <w:tcPr>
            <w:tcW w:w="2892" w:type="dxa"/>
            <w:hideMark/>
          </w:tcPr>
          <w:p w:rsidR="00A90751" w:rsidRPr="007E036B" w:rsidRDefault="00A90751" w:rsidP="00A02A3A">
            <w:pPr>
              <w:rPr>
                <w:color w:val="000000"/>
                <w:lang w:val="uk-UA"/>
              </w:rPr>
            </w:pPr>
            <w:r w:rsidRPr="007E036B">
              <w:rPr>
                <w:color w:val="000000"/>
                <w:lang w:val="uk-UA"/>
              </w:rPr>
              <w:t>- повне найменування</w:t>
            </w:r>
          </w:p>
        </w:tc>
        <w:tc>
          <w:tcPr>
            <w:tcW w:w="7315" w:type="dxa"/>
            <w:hideMark/>
          </w:tcPr>
          <w:p w:rsidR="00A90751" w:rsidRPr="007E036B" w:rsidRDefault="00A90751" w:rsidP="00A02A3A">
            <w:pPr>
              <w:jc w:val="both"/>
              <w:rPr>
                <w:b/>
                <w:color w:val="000000"/>
                <w:lang w:val="uk-UA"/>
              </w:rPr>
            </w:pPr>
            <w:bookmarkStart w:id="1" w:name="_Hlk79752575"/>
            <w:r w:rsidRPr="007E036B">
              <w:rPr>
                <w:rFonts w:eastAsia="Calibri"/>
                <w:b/>
                <w:bdr w:val="none" w:sz="0" w:space="0" w:color="auto" w:frame="1"/>
                <w:lang w:val="uk-UA" w:eastAsia="en-US"/>
              </w:rPr>
              <w:t>Комунальне некомерційне підприємство «Кіцманська багатопрофільна лікарня інтенсивного лікування»</w:t>
            </w:r>
            <w:bookmarkEnd w:id="1"/>
          </w:p>
        </w:tc>
      </w:tr>
      <w:tr w:rsidR="00A90751" w:rsidRPr="007E036B" w:rsidTr="00A02A3A">
        <w:trPr>
          <w:trHeight w:val="21"/>
        </w:trPr>
        <w:tc>
          <w:tcPr>
            <w:tcW w:w="2892" w:type="dxa"/>
            <w:hideMark/>
          </w:tcPr>
          <w:p w:rsidR="00A90751" w:rsidRPr="007E036B" w:rsidRDefault="00A90751" w:rsidP="00A02A3A">
            <w:pPr>
              <w:rPr>
                <w:color w:val="000000"/>
                <w:lang w:val="uk-UA"/>
              </w:rPr>
            </w:pPr>
            <w:r w:rsidRPr="007E036B">
              <w:rPr>
                <w:color w:val="000000"/>
                <w:lang w:val="uk-UA"/>
              </w:rPr>
              <w:t>- місцезнаходження (адреса)</w:t>
            </w:r>
          </w:p>
        </w:tc>
        <w:tc>
          <w:tcPr>
            <w:tcW w:w="7315" w:type="dxa"/>
            <w:hideMark/>
          </w:tcPr>
          <w:p w:rsidR="00A90751" w:rsidRPr="007E036B" w:rsidRDefault="00A90751" w:rsidP="00A02A3A">
            <w:pPr>
              <w:pStyle w:val="rvps2"/>
              <w:shd w:val="clear" w:color="auto" w:fill="FFFFFF"/>
              <w:spacing w:before="0" w:beforeAutospacing="0" w:after="0" w:afterAutospacing="0"/>
              <w:jc w:val="both"/>
              <w:textAlignment w:val="baseline"/>
              <w:rPr>
                <w:b/>
                <w:color w:val="000000"/>
                <w:lang w:val="uk-UA"/>
              </w:rPr>
            </w:pPr>
            <w:bookmarkStart w:id="2" w:name="n46"/>
            <w:bookmarkStart w:id="3" w:name="_Hlk79752598"/>
            <w:bookmarkEnd w:id="2"/>
            <w:r w:rsidRPr="007E036B">
              <w:rPr>
                <w:b/>
                <w:lang w:val="uk-UA"/>
              </w:rPr>
              <w:t>59300, Україна, Чернівецька область, Кіцманський район, м.Кіцмань, вул.Незалежності,1</w:t>
            </w:r>
            <w:bookmarkEnd w:id="3"/>
          </w:p>
        </w:tc>
      </w:tr>
      <w:tr w:rsidR="00A90751" w:rsidRPr="007E036B" w:rsidTr="00A02A3A">
        <w:trPr>
          <w:trHeight w:val="21"/>
        </w:trPr>
        <w:tc>
          <w:tcPr>
            <w:tcW w:w="2892" w:type="dxa"/>
          </w:tcPr>
          <w:p w:rsidR="00A90751" w:rsidRPr="007E036B" w:rsidRDefault="00A90751" w:rsidP="00A02A3A">
            <w:pPr>
              <w:rPr>
                <w:color w:val="000000"/>
                <w:lang w:val="uk-UA"/>
              </w:rPr>
            </w:pPr>
            <w:r w:rsidRPr="007E036B">
              <w:rPr>
                <w:color w:val="000000"/>
                <w:lang w:val="uk-UA"/>
              </w:rPr>
              <w:t>Категорія:</w:t>
            </w:r>
          </w:p>
        </w:tc>
        <w:tc>
          <w:tcPr>
            <w:tcW w:w="7315" w:type="dxa"/>
          </w:tcPr>
          <w:p w:rsidR="00A90751" w:rsidRPr="007E036B" w:rsidRDefault="00A90751" w:rsidP="00A02A3A">
            <w:pPr>
              <w:pStyle w:val="rvps2"/>
              <w:shd w:val="clear" w:color="auto" w:fill="FFFFFF"/>
              <w:spacing w:before="0" w:beforeAutospacing="0" w:after="0" w:afterAutospacing="0"/>
              <w:jc w:val="both"/>
              <w:textAlignment w:val="baseline"/>
              <w:rPr>
                <w:bCs/>
                <w:color w:val="000000"/>
                <w:lang w:val="uk-UA"/>
              </w:rPr>
            </w:pPr>
            <w:r w:rsidRPr="007E036B">
              <w:rPr>
                <w:bCs/>
                <w:color w:val="000000"/>
                <w:lang w:val="uk-UA"/>
              </w:rPr>
              <w:t>Юридична особа, яка забезпечує потреби держави або територіальної громади</w:t>
            </w:r>
          </w:p>
        </w:tc>
      </w:tr>
      <w:tr w:rsidR="00A90751" w:rsidRPr="00D05A1C" w:rsidTr="00A02A3A">
        <w:trPr>
          <w:trHeight w:val="21"/>
        </w:trPr>
        <w:tc>
          <w:tcPr>
            <w:tcW w:w="2892" w:type="dxa"/>
            <w:hideMark/>
          </w:tcPr>
          <w:p w:rsidR="00A90751" w:rsidRPr="007E036B" w:rsidRDefault="00A90751" w:rsidP="00A02A3A">
            <w:pPr>
              <w:rPr>
                <w:color w:val="000000"/>
                <w:lang w:val="uk-UA"/>
              </w:rPr>
            </w:pPr>
            <w:r w:rsidRPr="007E036B">
              <w:rPr>
                <w:color w:val="000000"/>
                <w:lang w:val="uk-UA"/>
              </w:rPr>
              <w:t>- посадова особа замовника, уповноважена здійснювати зв’язок з учасниками</w:t>
            </w:r>
          </w:p>
        </w:tc>
        <w:tc>
          <w:tcPr>
            <w:tcW w:w="7315" w:type="dxa"/>
            <w:hideMark/>
          </w:tcPr>
          <w:p w:rsidR="00A90751" w:rsidRPr="007E036B" w:rsidRDefault="00A90751" w:rsidP="00A02A3A">
            <w:pPr>
              <w:shd w:val="clear" w:color="auto" w:fill="FFFFFF"/>
              <w:jc w:val="both"/>
              <w:rPr>
                <w:b/>
                <w:i/>
                <w:color w:val="000000"/>
                <w:lang w:val="uk-UA"/>
              </w:rPr>
            </w:pPr>
            <w:r w:rsidRPr="007E036B">
              <w:rPr>
                <w:color w:val="000000"/>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в електронній формі на веб-порталі </w:t>
            </w:r>
            <w:r w:rsidRPr="007E036B">
              <w:rPr>
                <w:color w:val="000000"/>
              </w:rPr>
              <w:t>Prozorro</w:t>
            </w:r>
            <w:r w:rsidRPr="007E036B">
              <w:rPr>
                <w:color w:val="000000"/>
                <w:lang w:val="uk-UA"/>
              </w:rPr>
              <w:t xml:space="preserve"> та до </w:t>
            </w:r>
            <w:r>
              <w:rPr>
                <w:i/>
                <w:color w:val="000000"/>
                <w:lang w:val="uk-UA"/>
              </w:rPr>
              <w:t>Гнатюк Марини Іванівни тел.0997550546</w:t>
            </w:r>
          </w:p>
        </w:tc>
      </w:tr>
      <w:tr w:rsidR="00A90751" w:rsidRPr="007E036B" w:rsidTr="00A02A3A">
        <w:trPr>
          <w:cantSplit/>
          <w:trHeight w:val="467"/>
        </w:trPr>
        <w:tc>
          <w:tcPr>
            <w:tcW w:w="2892" w:type="dxa"/>
            <w:hideMark/>
          </w:tcPr>
          <w:p w:rsidR="00A90751" w:rsidRPr="007E036B" w:rsidRDefault="00A90751" w:rsidP="00A02A3A">
            <w:pPr>
              <w:rPr>
                <w:bCs/>
                <w:color w:val="000000"/>
                <w:lang w:val="uk-UA"/>
              </w:rPr>
            </w:pPr>
            <w:r w:rsidRPr="007E036B">
              <w:rPr>
                <w:bCs/>
                <w:color w:val="000000"/>
                <w:lang w:val="uk-UA"/>
              </w:rPr>
              <w:t>3. Процедура закупівлі</w:t>
            </w:r>
          </w:p>
        </w:tc>
        <w:tc>
          <w:tcPr>
            <w:tcW w:w="7315" w:type="dxa"/>
            <w:hideMark/>
          </w:tcPr>
          <w:p w:rsidR="00A90751" w:rsidRPr="007E036B" w:rsidRDefault="00A90751" w:rsidP="00A02A3A">
            <w:pPr>
              <w:rPr>
                <w:color w:val="000000"/>
                <w:lang w:val="uk-UA"/>
              </w:rPr>
            </w:pPr>
            <w:r w:rsidRPr="007E036B">
              <w:rPr>
                <w:color w:val="000000"/>
                <w:lang w:val="uk-UA"/>
              </w:rPr>
              <w:t xml:space="preserve">Відкриті торги  </w:t>
            </w:r>
          </w:p>
        </w:tc>
      </w:tr>
      <w:tr w:rsidR="00A90751" w:rsidRPr="007E036B" w:rsidTr="00A02A3A">
        <w:trPr>
          <w:trHeight w:val="21"/>
        </w:trPr>
        <w:tc>
          <w:tcPr>
            <w:tcW w:w="2892" w:type="dxa"/>
            <w:hideMark/>
          </w:tcPr>
          <w:p w:rsidR="00A90751" w:rsidRPr="007E036B" w:rsidRDefault="00A90751" w:rsidP="00A02A3A">
            <w:pPr>
              <w:rPr>
                <w:bCs/>
                <w:color w:val="000000"/>
                <w:lang w:val="uk-UA"/>
              </w:rPr>
            </w:pPr>
            <w:r w:rsidRPr="007E036B">
              <w:rPr>
                <w:bCs/>
                <w:color w:val="000000"/>
                <w:lang w:val="uk-UA"/>
              </w:rPr>
              <w:t>4. Інформація про предмет закупівлі:</w:t>
            </w:r>
          </w:p>
        </w:tc>
        <w:tc>
          <w:tcPr>
            <w:tcW w:w="7315" w:type="dxa"/>
            <w:hideMark/>
          </w:tcPr>
          <w:p w:rsidR="00A90751" w:rsidRPr="007E036B" w:rsidRDefault="00A90751" w:rsidP="00A02A3A">
            <w:pPr>
              <w:rPr>
                <w:color w:val="000000"/>
                <w:lang w:val="uk-UA"/>
              </w:rPr>
            </w:pPr>
            <w:r w:rsidRPr="007E036B">
              <w:rPr>
                <w:b/>
                <w:color w:val="000000"/>
                <w:lang w:val="uk-UA"/>
              </w:rPr>
              <w:t xml:space="preserve">Товар </w:t>
            </w:r>
          </w:p>
        </w:tc>
      </w:tr>
      <w:tr w:rsidR="00A90751" w:rsidRPr="00D05A1C" w:rsidTr="00A02A3A">
        <w:trPr>
          <w:trHeight w:val="588"/>
        </w:trPr>
        <w:tc>
          <w:tcPr>
            <w:tcW w:w="2892" w:type="dxa"/>
            <w:hideMark/>
          </w:tcPr>
          <w:p w:rsidR="00A90751" w:rsidRPr="007E036B" w:rsidRDefault="00A90751" w:rsidP="00A02A3A">
            <w:pPr>
              <w:rPr>
                <w:color w:val="000000"/>
                <w:lang w:val="uk-UA"/>
              </w:rPr>
            </w:pPr>
            <w:r w:rsidRPr="007E036B">
              <w:rPr>
                <w:color w:val="000000"/>
                <w:lang w:val="uk-UA"/>
              </w:rPr>
              <w:t>4.1. назва предмета  закупівлі</w:t>
            </w:r>
          </w:p>
        </w:tc>
        <w:tc>
          <w:tcPr>
            <w:tcW w:w="7315" w:type="dxa"/>
            <w:hideMark/>
          </w:tcPr>
          <w:p w:rsidR="005F10FA" w:rsidRPr="00470BB6" w:rsidRDefault="005F10FA" w:rsidP="005F10FA">
            <w:pPr>
              <w:jc w:val="center"/>
              <w:rPr>
                <w:rFonts w:eastAsia="Calibri"/>
                <w:b/>
                <w:bCs/>
                <w:lang w:val="uk-UA" w:eastAsia="en-US"/>
              </w:rPr>
            </w:pPr>
            <w:r w:rsidRPr="00470BB6">
              <w:rPr>
                <w:b/>
                <w:lang w:val="uk-UA" w:eastAsia="en-US"/>
              </w:rPr>
              <w:t xml:space="preserve">ДК 021:2015: </w:t>
            </w:r>
            <w:r w:rsidRPr="00470BB6">
              <w:rPr>
                <w:b/>
                <w:lang w:val="uk-UA"/>
              </w:rPr>
              <w:t>33190000-8</w:t>
            </w:r>
            <w:r w:rsidRPr="00470BB6">
              <w:rPr>
                <w:b/>
              </w:rPr>
              <w:t> </w:t>
            </w:r>
            <w:r w:rsidRPr="00470BB6">
              <w:rPr>
                <w:rFonts w:eastAsia="Calibri"/>
                <w:b/>
                <w:bCs/>
                <w:lang w:val="uk-UA" w:eastAsia="en-US"/>
              </w:rPr>
              <w:t xml:space="preserve"> "Медичне обладнання та вироби медичного призначення різні" </w:t>
            </w:r>
          </w:p>
          <w:p w:rsidR="00350F14" w:rsidRPr="00470BB6" w:rsidRDefault="005F10FA" w:rsidP="005F10FA">
            <w:pPr>
              <w:rPr>
                <w:lang w:val="uk-UA"/>
              </w:rPr>
            </w:pPr>
            <w:r w:rsidRPr="007C2D85">
              <w:rPr>
                <w:b/>
                <w:color w:val="000000"/>
                <w:lang w:val="uk-UA"/>
              </w:rPr>
              <w:t xml:space="preserve"> </w:t>
            </w:r>
            <w:r w:rsidR="00350F14" w:rsidRPr="007C2D85">
              <w:rPr>
                <w:b/>
                <w:color w:val="000000"/>
                <w:lang w:val="uk-UA"/>
              </w:rPr>
              <w:t>(</w:t>
            </w:r>
            <w:r w:rsidR="00470BB6" w:rsidRPr="00470BB6">
              <w:rPr>
                <w:lang w:val="uk-UA"/>
              </w:rPr>
              <w:t xml:space="preserve">Абсорбент </w:t>
            </w:r>
            <w:r w:rsidR="00470BB6">
              <w:t>Ventisorb</w:t>
            </w:r>
            <w:r w:rsidR="00470BB6" w:rsidRPr="00470BB6">
              <w:rPr>
                <w:lang w:val="uk-UA"/>
              </w:rPr>
              <w:t>, від білого до фіолетового, каністра 4,5 кг (об'єм 5,0л)</w:t>
            </w:r>
            <w:r w:rsidR="00470BB6">
              <w:rPr>
                <w:lang w:val="uk-UA"/>
              </w:rPr>
              <w:t xml:space="preserve">, </w:t>
            </w:r>
            <w:r w:rsidR="00470BB6" w:rsidRPr="00470BB6">
              <w:rPr>
                <w:lang w:val="uk-UA"/>
              </w:rPr>
              <w:t>Бактеріальний фільтр одноразового використання (електростатичний)</w:t>
            </w:r>
            <w:r w:rsidR="00470BB6">
              <w:rPr>
                <w:lang w:val="uk-UA"/>
              </w:rPr>
              <w:t xml:space="preserve">, </w:t>
            </w:r>
            <w:r w:rsidR="00470BB6" w:rsidRPr="00470BB6">
              <w:rPr>
                <w:lang w:val="uk-UA"/>
              </w:rPr>
              <w:t>Бинт гіпсовий</w:t>
            </w:r>
            <w:r w:rsidR="00470BB6">
              <w:rPr>
                <w:lang w:val="uk-UA"/>
              </w:rPr>
              <w:t xml:space="preserve">, </w:t>
            </w:r>
            <w:r w:rsidR="00470BB6" w:rsidRPr="00470BB6">
              <w:rPr>
                <w:lang w:val="uk-UA"/>
              </w:rPr>
              <w:t>Бинт гіпсовий</w:t>
            </w:r>
            <w:r w:rsidR="00470BB6">
              <w:rPr>
                <w:lang w:val="uk-UA"/>
              </w:rPr>
              <w:t xml:space="preserve">, </w:t>
            </w:r>
            <w:r w:rsidR="00470BB6" w:rsidRPr="00470BB6">
              <w:rPr>
                <w:lang w:val="uk-UA"/>
              </w:rPr>
              <w:t>Бинт марлевий медичний нестерильний</w:t>
            </w:r>
            <w:r w:rsidR="00470BB6">
              <w:rPr>
                <w:lang w:val="uk-UA"/>
              </w:rPr>
              <w:t xml:space="preserve">, </w:t>
            </w:r>
            <w:r w:rsidR="00470BB6" w:rsidRPr="00470BB6">
              <w:rPr>
                <w:lang w:val="uk-UA"/>
              </w:rPr>
              <w:t>Бинт марлевий медичний нестерильний</w:t>
            </w:r>
            <w:r w:rsidR="00470BB6">
              <w:rPr>
                <w:lang w:val="uk-UA"/>
              </w:rPr>
              <w:t xml:space="preserve">, </w:t>
            </w:r>
            <w:r w:rsidR="00470BB6" w:rsidRPr="00470BB6">
              <w:rPr>
                <w:lang w:val="uk-UA"/>
              </w:rPr>
              <w:t>Бинт марлевий медичний стерильний</w:t>
            </w:r>
            <w:r w:rsidR="00470BB6">
              <w:rPr>
                <w:lang w:val="uk-UA"/>
              </w:rPr>
              <w:t xml:space="preserve">, </w:t>
            </w:r>
            <w:r w:rsidR="00470BB6" w:rsidRPr="00470BB6">
              <w:rPr>
                <w:lang w:val="uk-UA"/>
              </w:rPr>
              <w:t xml:space="preserve">Вакуумна система </w:t>
            </w:r>
            <w:r w:rsidR="00470BB6">
              <w:t>KIWI</w:t>
            </w:r>
            <w:r w:rsidR="00470BB6" w:rsidRPr="00470BB6">
              <w:rPr>
                <w:lang w:val="uk-UA"/>
              </w:rPr>
              <w:t xml:space="preserve"> </w:t>
            </w:r>
            <w:r w:rsidR="00470BB6">
              <w:t>OmniCup</w:t>
            </w:r>
            <w:r w:rsidR="00470BB6">
              <w:rPr>
                <w:lang w:val="uk-UA"/>
              </w:rPr>
              <w:t xml:space="preserve">, </w:t>
            </w:r>
            <w:r w:rsidR="00470BB6" w:rsidRPr="00470BB6">
              <w:rPr>
                <w:lang w:val="uk-UA"/>
              </w:rPr>
              <w:t>Вата медична гігроскопічна гігієнічна зигзагоподібна стрічка 100 г</w:t>
            </w:r>
            <w:r w:rsidR="00470BB6">
              <w:rPr>
                <w:lang w:val="uk-UA"/>
              </w:rPr>
              <w:t xml:space="preserve">, </w:t>
            </w:r>
            <w:r w:rsidR="00470BB6" w:rsidRPr="00470BB6">
              <w:rPr>
                <w:lang w:val="uk-UA"/>
              </w:rPr>
              <w:t>Марля медична нестерильний</w:t>
            </w:r>
            <w:r w:rsidR="00470BB6">
              <w:rPr>
                <w:lang w:val="uk-UA"/>
              </w:rPr>
              <w:t xml:space="preserve">, </w:t>
            </w:r>
            <w:r w:rsidR="00470BB6" w:rsidRPr="00470BB6">
              <w:rPr>
                <w:lang w:val="uk-UA"/>
              </w:rPr>
              <w:t>Вікрил Рапід 2-0</w:t>
            </w:r>
            <w:r w:rsidR="00470BB6">
              <w:rPr>
                <w:lang w:val="uk-UA"/>
              </w:rPr>
              <w:t xml:space="preserve">, </w:t>
            </w:r>
            <w:r w:rsidR="00470BB6" w:rsidRPr="00470BB6">
              <w:rPr>
                <w:lang w:val="uk-UA"/>
              </w:rPr>
              <w:t xml:space="preserve">Вікрил, фіолетовий (0), Вікрил, фіолетовий (1), </w:t>
            </w:r>
            <w:r w:rsidR="00470BB6">
              <w:rPr>
                <w:lang w:val="uk-UA"/>
              </w:rPr>
              <w:t xml:space="preserve">, </w:t>
            </w:r>
            <w:r w:rsidR="00470BB6" w:rsidRPr="00470BB6">
              <w:rPr>
                <w:lang w:val="uk-UA"/>
              </w:rPr>
              <w:t>Гель для УЗД</w:t>
            </w:r>
            <w:r w:rsidR="00470BB6">
              <w:rPr>
                <w:lang w:val="uk-UA"/>
              </w:rPr>
              <w:t xml:space="preserve">, </w:t>
            </w:r>
            <w:r w:rsidR="00470BB6" w:rsidRPr="00470BB6">
              <w:rPr>
                <w:lang w:val="uk-UA"/>
              </w:rPr>
              <w:t xml:space="preserve">Голка атравматична, </w:t>
            </w:r>
            <w:r w:rsidR="00470BB6">
              <w:t>USP</w:t>
            </w:r>
            <w:r w:rsidR="00470BB6" w:rsidRPr="00470BB6">
              <w:rPr>
                <w:lang w:val="uk-UA"/>
              </w:rPr>
              <w:t xml:space="preserve">2 (М6), Голка для спінальної анестезії типу Квінке,  Голка хірургічна </w:t>
            </w:r>
            <w:r w:rsidR="00470BB6">
              <w:t>B</w:t>
            </w:r>
            <w:r w:rsidR="00470BB6" w:rsidRPr="00470BB6">
              <w:rPr>
                <w:lang w:val="uk-UA"/>
              </w:rPr>
              <w:t xml:space="preserve">, з пружинним вушком, Голка хірургічна </w:t>
            </w:r>
            <w:r w:rsidR="00470BB6">
              <w:t>Br</w:t>
            </w:r>
            <w:r w:rsidR="00470BB6" w:rsidRPr="00470BB6">
              <w:rPr>
                <w:lang w:val="uk-UA"/>
              </w:rPr>
              <w:t xml:space="preserve">, з пружинним вушком, Голка хірургічна </w:t>
            </w:r>
            <w:r w:rsidR="00470BB6">
              <w:t>G</w:t>
            </w:r>
            <w:r w:rsidR="00470BB6" w:rsidRPr="00470BB6">
              <w:rPr>
                <w:lang w:val="uk-UA"/>
              </w:rPr>
              <w:t xml:space="preserve">, з пружинним вушком, Голка хірургічна </w:t>
            </w:r>
            <w:r w:rsidR="00470BB6">
              <w:t>Gr</w:t>
            </w:r>
            <w:r w:rsidR="00470BB6" w:rsidRPr="00470BB6">
              <w:rPr>
                <w:lang w:val="uk-UA"/>
              </w:rPr>
              <w:t xml:space="preserve">, з пружинним вушком, Голка хірургічна </w:t>
            </w:r>
            <w:r w:rsidR="00470BB6">
              <w:t>Gr</w:t>
            </w:r>
            <w:r w:rsidR="00470BB6" w:rsidRPr="00470BB6">
              <w:rPr>
                <w:lang w:val="uk-UA"/>
              </w:rPr>
              <w:t xml:space="preserve">, з пружинним вушком, Голкотримач по  </w:t>
            </w:r>
            <w:r w:rsidR="00470BB6">
              <w:t>Mayo</w:t>
            </w:r>
            <w:r w:rsidR="00470BB6" w:rsidRPr="00470BB6">
              <w:rPr>
                <w:lang w:val="uk-UA"/>
              </w:rPr>
              <w:t>-</w:t>
            </w:r>
            <w:r w:rsidR="00470BB6">
              <w:t>Hegar</w:t>
            </w:r>
            <w:r w:rsidR="00470BB6" w:rsidRPr="00470BB6">
              <w:rPr>
                <w:lang w:val="uk-UA"/>
              </w:rPr>
              <w:t>, із жолобком</w:t>
            </w:r>
            <w:r w:rsidR="00470BB6">
              <w:rPr>
                <w:lang w:val="uk-UA"/>
              </w:rPr>
              <w:t xml:space="preserve">, </w:t>
            </w:r>
            <w:r w:rsidR="00470BB6" w:rsidRPr="00470BB6">
              <w:rPr>
                <w:lang w:val="uk-UA"/>
              </w:rPr>
              <w:t>Джгут венозний</w:t>
            </w:r>
            <w:r w:rsidR="00470BB6">
              <w:rPr>
                <w:lang w:val="uk-UA"/>
              </w:rPr>
              <w:t xml:space="preserve">, </w:t>
            </w:r>
            <w:r w:rsidR="00470BB6" w:rsidRPr="00470BB6">
              <w:rPr>
                <w:lang w:val="uk-UA"/>
              </w:rPr>
              <w:t>Затискач для пуповини</w:t>
            </w:r>
            <w:r w:rsidR="00470BB6">
              <w:rPr>
                <w:lang w:val="uk-UA"/>
              </w:rPr>
              <w:t xml:space="preserve">, </w:t>
            </w:r>
            <w:r w:rsidR="00470BB6" w:rsidRPr="00470BB6">
              <w:rPr>
                <w:lang w:val="uk-UA"/>
              </w:rPr>
              <w:t xml:space="preserve">Затискач  кровоспинний по </w:t>
            </w:r>
            <w:r w:rsidR="00470BB6">
              <w:t>Leriche</w:t>
            </w:r>
            <w:r w:rsidR="00470BB6" w:rsidRPr="00470BB6">
              <w:rPr>
                <w:lang w:val="uk-UA"/>
              </w:rPr>
              <w:t xml:space="preserve">, </w:t>
            </w:r>
            <w:r w:rsidR="00470BB6">
              <w:rPr>
                <w:lang w:val="uk-UA"/>
              </w:rPr>
              <w:t xml:space="preserve"> </w:t>
            </w:r>
            <w:r w:rsidR="00470BB6" w:rsidRPr="00470BB6">
              <w:rPr>
                <w:lang w:val="uk-UA"/>
              </w:rPr>
              <w:t xml:space="preserve">Затискач  кровоспинний, по </w:t>
            </w:r>
            <w:r w:rsidR="00470BB6">
              <w:t>Crile</w:t>
            </w:r>
            <w:r w:rsidR="00470BB6" w:rsidRPr="00470BB6">
              <w:rPr>
                <w:lang w:val="uk-UA"/>
              </w:rPr>
              <w:t>-</w:t>
            </w:r>
            <w:r w:rsidR="00470BB6">
              <w:t>Rankin</w:t>
            </w:r>
            <w:r w:rsidR="00470BB6" w:rsidRPr="00470BB6">
              <w:rPr>
                <w:lang w:val="uk-UA"/>
              </w:rPr>
              <w:t xml:space="preserve">, Затискач  кровоспинний, по </w:t>
            </w:r>
            <w:r w:rsidR="00470BB6">
              <w:t>Ochsner</w:t>
            </w:r>
            <w:r w:rsidR="00470BB6" w:rsidRPr="00470BB6">
              <w:rPr>
                <w:lang w:val="uk-UA"/>
              </w:rPr>
              <w:t>-</w:t>
            </w:r>
            <w:r w:rsidR="00470BB6">
              <w:t>Kocher</w:t>
            </w:r>
            <w:r w:rsidR="00470BB6" w:rsidRPr="00470BB6">
              <w:rPr>
                <w:lang w:val="uk-UA"/>
              </w:rPr>
              <w:t>,</w:t>
            </w:r>
            <w:r w:rsidR="00470BB6">
              <w:rPr>
                <w:lang w:val="uk-UA"/>
              </w:rPr>
              <w:t xml:space="preserve"> </w:t>
            </w:r>
            <w:r w:rsidR="00470BB6" w:rsidRPr="00470BB6">
              <w:rPr>
                <w:lang w:val="uk-UA"/>
              </w:rPr>
              <w:t xml:space="preserve">Затискач  кровоспинний, по </w:t>
            </w:r>
            <w:r w:rsidR="00470BB6">
              <w:t>Ochsner</w:t>
            </w:r>
            <w:r w:rsidR="00470BB6" w:rsidRPr="00470BB6">
              <w:rPr>
                <w:lang w:val="uk-UA"/>
              </w:rPr>
              <w:t>-</w:t>
            </w:r>
            <w:r w:rsidR="00470BB6">
              <w:t>Kocher</w:t>
            </w:r>
            <w:r w:rsidR="00470BB6" w:rsidRPr="00470BB6">
              <w:rPr>
                <w:lang w:val="uk-UA"/>
              </w:rPr>
              <w:t xml:space="preserve">, Затискач  кровоспинний, по </w:t>
            </w:r>
            <w:r w:rsidR="00470BB6">
              <w:t>Spencer</w:t>
            </w:r>
            <w:r w:rsidR="00470BB6" w:rsidRPr="00470BB6">
              <w:rPr>
                <w:lang w:val="uk-UA"/>
              </w:rPr>
              <w:t>-</w:t>
            </w:r>
            <w:r w:rsidR="00470BB6">
              <w:t>Wells</w:t>
            </w:r>
            <w:r w:rsidR="00470BB6" w:rsidRPr="00470BB6">
              <w:rPr>
                <w:lang w:val="uk-UA"/>
              </w:rPr>
              <w:t xml:space="preserve">, Затискач  по </w:t>
            </w:r>
            <w:r w:rsidR="00470BB6">
              <w:t>Backhaus</w:t>
            </w:r>
            <w:r w:rsidR="00470BB6" w:rsidRPr="00470BB6">
              <w:rPr>
                <w:lang w:val="uk-UA"/>
              </w:rPr>
              <w:t>, з кремальєрою для операційної білизни</w:t>
            </w:r>
            <w:r w:rsidR="00470BB6">
              <w:rPr>
                <w:lang w:val="uk-UA"/>
              </w:rPr>
              <w:t xml:space="preserve">, </w:t>
            </w:r>
            <w:r w:rsidR="00470BB6" w:rsidRPr="00470BB6">
              <w:rPr>
                <w:lang w:val="uk-UA"/>
              </w:rPr>
              <w:t xml:space="preserve">Зонд по </w:t>
            </w:r>
            <w:r w:rsidR="00470BB6">
              <w:t>Directors</w:t>
            </w:r>
            <w:r w:rsidR="00470BB6" w:rsidRPr="00470BB6">
              <w:rPr>
                <w:lang w:val="uk-UA"/>
              </w:rPr>
              <w:t>, хірургічний ґудзиковий двосторонній</w:t>
            </w:r>
            <w:r w:rsidR="00470BB6">
              <w:rPr>
                <w:lang w:val="uk-UA"/>
              </w:rPr>
              <w:t xml:space="preserve">, </w:t>
            </w:r>
            <w:r w:rsidR="00470BB6" w:rsidRPr="00EB0B1B">
              <w:rPr>
                <w:lang w:val="uk-UA"/>
              </w:rPr>
              <w:t xml:space="preserve">Зонд по </w:t>
            </w:r>
            <w:r w:rsidR="00470BB6">
              <w:t>Directors</w:t>
            </w:r>
            <w:r w:rsidR="00470BB6" w:rsidRPr="00EB0B1B">
              <w:rPr>
                <w:lang w:val="uk-UA"/>
              </w:rPr>
              <w:t>, хірургічний жолобкуватий</w:t>
            </w:r>
            <w:r w:rsidR="00470BB6">
              <w:rPr>
                <w:lang w:val="uk-UA"/>
              </w:rPr>
              <w:t xml:space="preserve">, </w:t>
            </w:r>
            <w:r w:rsidR="00470BB6" w:rsidRPr="00470BB6">
              <w:rPr>
                <w:lang w:val="uk-UA"/>
              </w:rPr>
              <w:t>Зонд шлунковий</w:t>
            </w:r>
            <w:r w:rsidR="00470BB6">
              <w:rPr>
                <w:lang w:val="uk-UA"/>
              </w:rPr>
              <w:t xml:space="preserve">, </w:t>
            </w:r>
            <w:r w:rsidR="00470BB6" w:rsidRPr="00470BB6">
              <w:rPr>
                <w:lang w:val="uk-UA"/>
              </w:rPr>
              <w:t>Канюля назальна для дорослих</w:t>
            </w:r>
            <w:r w:rsidR="00470BB6">
              <w:rPr>
                <w:lang w:val="uk-UA"/>
              </w:rPr>
              <w:t xml:space="preserve">, </w:t>
            </w:r>
            <w:r w:rsidR="00470BB6" w:rsidRPr="00470BB6">
              <w:rPr>
                <w:lang w:val="uk-UA"/>
              </w:rPr>
              <w:t>Капрон кручений білий в котушках</w:t>
            </w:r>
            <w:r w:rsidR="00470BB6">
              <w:rPr>
                <w:lang w:val="uk-UA"/>
              </w:rPr>
              <w:t xml:space="preserve">, </w:t>
            </w:r>
            <w:r w:rsidR="00470BB6" w:rsidRPr="00470BB6">
              <w:rPr>
                <w:lang w:val="uk-UA"/>
              </w:rPr>
              <w:t>Капрон кручений білий в котушках</w:t>
            </w:r>
            <w:r w:rsidR="00470BB6">
              <w:rPr>
                <w:lang w:val="uk-UA"/>
              </w:rPr>
              <w:t xml:space="preserve">, </w:t>
            </w:r>
            <w:r w:rsidR="00470BB6" w:rsidRPr="00470BB6">
              <w:rPr>
                <w:lang w:val="uk-UA"/>
              </w:rPr>
              <w:t>Катетер аспіраційний для санації дихальних шляхів</w:t>
            </w:r>
            <w:r w:rsidR="00470BB6">
              <w:rPr>
                <w:lang w:val="uk-UA"/>
              </w:rPr>
              <w:t xml:space="preserve">, </w:t>
            </w:r>
            <w:r w:rsidR="00470BB6" w:rsidRPr="00470BB6">
              <w:rPr>
                <w:lang w:val="uk-UA"/>
              </w:rPr>
              <w:t>Катетер аспіраційний для санації дихальних шляхів</w:t>
            </w:r>
            <w:r w:rsidR="00470BB6">
              <w:rPr>
                <w:lang w:val="uk-UA"/>
              </w:rPr>
              <w:t xml:space="preserve">, </w:t>
            </w:r>
            <w:r w:rsidR="00470BB6" w:rsidRPr="00470BB6">
              <w:rPr>
                <w:lang w:val="uk-UA"/>
              </w:rPr>
              <w:t>Катетер аспіраційний з контролем великим пальцем</w:t>
            </w:r>
            <w:r w:rsidR="00470BB6">
              <w:rPr>
                <w:lang w:val="uk-UA"/>
              </w:rPr>
              <w:t xml:space="preserve">, </w:t>
            </w:r>
            <w:r w:rsidR="00470BB6" w:rsidRPr="00470BB6">
              <w:rPr>
                <w:lang w:val="uk-UA"/>
              </w:rPr>
              <w:t xml:space="preserve">Катетер аспіраційний з </w:t>
            </w:r>
            <w:r w:rsidR="00470BB6" w:rsidRPr="00470BB6">
              <w:rPr>
                <w:lang w:val="uk-UA"/>
              </w:rPr>
              <w:lastRenderedPageBreak/>
              <w:t>контролем великим пальцем, Катетер внутрішньовенний з крильцями та ін'єкційним портом, Катетер внутрішньовенний з крильцями та ін'єкційним портом, Катетер внутрішньовенний з крильцями та ін'єкційним портом</w:t>
            </w:r>
            <w:r w:rsidR="00470BB6">
              <w:rPr>
                <w:lang w:val="uk-UA"/>
              </w:rPr>
              <w:t xml:space="preserve">, </w:t>
            </w:r>
            <w:r w:rsidR="00470BB6" w:rsidRPr="00470BB6">
              <w:rPr>
                <w:lang w:val="uk-UA"/>
              </w:rPr>
              <w:t>Катетер внутрішньовенний з крильцями та ін'єкційним портом, Катетер для годування</w:t>
            </w:r>
            <w:r w:rsidR="00470BB6">
              <w:rPr>
                <w:lang w:val="uk-UA"/>
              </w:rPr>
              <w:t xml:space="preserve">, </w:t>
            </w:r>
            <w:r w:rsidR="00470BB6" w:rsidRPr="00470BB6">
              <w:rPr>
                <w:lang w:val="uk-UA"/>
              </w:rPr>
              <w:t>Катетер пупковий (одноканальний, ПВХ)</w:t>
            </w:r>
            <w:r w:rsidR="00470BB6">
              <w:rPr>
                <w:lang w:val="uk-UA"/>
              </w:rPr>
              <w:t xml:space="preserve">, </w:t>
            </w:r>
            <w:r w:rsidR="00470BB6" w:rsidRPr="00470BB6">
              <w:rPr>
                <w:lang w:val="uk-UA"/>
              </w:rPr>
              <w:t xml:space="preserve">Катетер урологічний  Фолея 2-х ходовий, Катетер урологічний  Фолея 2-х ходовий, Катетер урологічний Фолея 2-х ходовий, Комплект для цистомії </w:t>
            </w:r>
            <w:r w:rsidR="00470BB6">
              <w:t>ZCYS</w:t>
            </w:r>
            <w:r w:rsidR="00470BB6">
              <w:rPr>
                <w:lang w:val="uk-UA"/>
              </w:rPr>
              <w:t xml:space="preserve">, </w:t>
            </w:r>
            <w:r w:rsidR="00470BB6" w:rsidRPr="00470BB6">
              <w:rPr>
                <w:lang w:val="uk-UA"/>
              </w:rPr>
              <w:t xml:space="preserve">Комплект для черезшкірної нефростомії </w:t>
            </w:r>
            <w:r w:rsidR="00470BB6">
              <w:t>SUPERGLIDE</w:t>
            </w:r>
            <w:r w:rsidR="00470BB6" w:rsidRPr="00470BB6">
              <w:rPr>
                <w:lang w:val="uk-UA"/>
              </w:rPr>
              <w:t xml:space="preserve"> </w:t>
            </w:r>
            <w:r w:rsidR="00470BB6">
              <w:t>PCN</w:t>
            </w:r>
            <w:r w:rsidR="00470BB6" w:rsidRPr="00470BB6">
              <w:rPr>
                <w:lang w:val="uk-UA"/>
              </w:rPr>
              <w:t xml:space="preserve">, 2-х етапна техніка, Корнцанг по </w:t>
            </w:r>
            <w:r w:rsidR="00470BB6">
              <w:t>Maier</w:t>
            </w:r>
            <w:r w:rsidR="00470BB6" w:rsidRPr="00470BB6">
              <w:rPr>
                <w:lang w:val="uk-UA"/>
              </w:rPr>
              <w:t>,  зігнутий</w:t>
            </w:r>
            <w:r w:rsidR="00470BB6">
              <w:rPr>
                <w:lang w:val="uk-UA"/>
              </w:rPr>
              <w:t xml:space="preserve">, </w:t>
            </w:r>
            <w:r w:rsidR="00470BB6" w:rsidRPr="00470BB6">
              <w:rPr>
                <w:lang w:val="uk-UA"/>
              </w:rPr>
              <w:t xml:space="preserve">Кусачки кісткові по </w:t>
            </w:r>
            <w:r w:rsidR="00470BB6">
              <w:t>Liston</w:t>
            </w:r>
            <w:r w:rsidR="00470BB6">
              <w:rPr>
                <w:lang w:val="uk-UA"/>
              </w:rPr>
              <w:t xml:space="preserve">, </w:t>
            </w:r>
            <w:r w:rsidR="00470BB6" w:rsidRPr="00470BB6">
              <w:rPr>
                <w:lang w:val="uk-UA"/>
              </w:rPr>
              <w:t>Маска киснева для дорослих без мішка</w:t>
            </w:r>
            <w:r w:rsidR="00470BB6">
              <w:rPr>
                <w:lang w:val="uk-UA"/>
              </w:rPr>
              <w:t xml:space="preserve">, </w:t>
            </w:r>
            <w:r w:rsidR="00470BB6" w:rsidRPr="00470BB6">
              <w:rPr>
                <w:lang w:val="uk-UA"/>
              </w:rPr>
              <w:t>Маска киснева нереверсивна для дорослих з кисневою трубкою 2,1 м (з мішком)</w:t>
            </w:r>
            <w:r w:rsidR="00470BB6">
              <w:rPr>
                <w:lang w:val="uk-UA"/>
              </w:rPr>
              <w:t xml:space="preserve">, </w:t>
            </w:r>
            <w:r w:rsidR="00470BB6" w:rsidRPr="00470BB6">
              <w:rPr>
                <w:lang w:val="uk-UA"/>
              </w:rPr>
              <w:t>Набір для епідуральної анестезії</w:t>
            </w:r>
            <w:r w:rsidR="00470BB6">
              <w:rPr>
                <w:lang w:val="uk-UA"/>
              </w:rPr>
              <w:t xml:space="preserve">, </w:t>
            </w:r>
            <w:r w:rsidR="00470BB6" w:rsidRPr="00470BB6">
              <w:rPr>
                <w:lang w:val="uk-UA"/>
              </w:rPr>
              <w:t>Набір для комбінованої спінально – епідуральної анестезії</w:t>
            </w:r>
            <w:r w:rsidR="00470BB6">
              <w:rPr>
                <w:lang w:val="uk-UA"/>
              </w:rPr>
              <w:t xml:space="preserve">, </w:t>
            </w:r>
            <w:r w:rsidR="00470BB6" w:rsidRPr="00470BB6">
              <w:rPr>
                <w:lang w:val="uk-UA"/>
              </w:rPr>
              <w:t>Ножиці для розтину м'яких тканин в глибокій порожнині, вертикально - зігнуті</w:t>
            </w:r>
            <w:r w:rsidR="00470BB6">
              <w:rPr>
                <w:lang w:val="uk-UA"/>
              </w:rPr>
              <w:t xml:space="preserve">, </w:t>
            </w:r>
            <w:r w:rsidR="00470BB6" w:rsidRPr="00470BB6">
              <w:rPr>
                <w:lang w:val="uk-UA"/>
              </w:rPr>
              <w:t xml:space="preserve">Ножиці медичні з двома гострими кінцями, Ножиці операційні з одним гострим кінцем, Ножиці по </w:t>
            </w:r>
            <w:r w:rsidR="00470BB6">
              <w:t>Stille</w:t>
            </w:r>
            <w:r w:rsidR="00470BB6" w:rsidRPr="00470BB6">
              <w:rPr>
                <w:lang w:val="uk-UA"/>
              </w:rPr>
              <w:t>, для розрізання гіпсових пов'язок</w:t>
            </w:r>
            <w:r w:rsidR="00470BB6">
              <w:rPr>
                <w:lang w:val="uk-UA"/>
              </w:rPr>
              <w:t xml:space="preserve">, </w:t>
            </w:r>
            <w:r w:rsidR="00470BB6" w:rsidRPr="00470BB6">
              <w:rPr>
                <w:lang w:val="uk-UA"/>
              </w:rPr>
              <w:t>Ножиці тупокінцеві, вертикально - зігнуті</w:t>
            </w:r>
            <w:r w:rsidR="00470BB6">
              <w:rPr>
                <w:lang w:val="uk-UA"/>
              </w:rPr>
              <w:t xml:space="preserve">, </w:t>
            </w:r>
            <w:r w:rsidR="00470BB6" w:rsidRPr="00470BB6">
              <w:rPr>
                <w:lang w:val="uk-UA"/>
              </w:rPr>
              <w:t>Пелюшки абсорбуючі поглинаючі 60 х 90см, №10</w:t>
            </w:r>
            <w:r w:rsidR="00470BB6">
              <w:rPr>
                <w:lang w:val="uk-UA"/>
              </w:rPr>
              <w:t xml:space="preserve">, </w:t>
            </w:r>
            <w:r w:rsidR="00470BB6" w:rsidRPr="00470BB6">
              <w:rPr>
                <w:lang w:val="uk-UA"/>
              </w:rPr>
              <w:t>Пінцет анатомічний</w:t>
            </w:r>
            <w:r w:rsidR="00470BB6">
              <w:rPr>
                <w:lang w:val="uk-UA"/>
              </w:rPr>
              <w:t xml:space="preserve">, </w:t>
            </w:r>
            <w:r w:rsidR="00470BB6" w:rsidRPr="00470BB6">
              <w:rPr>
                <w:lang w:val="uk-UA"/>
              </w:rPr>
              <w:t>Пінцет хірургічний</w:t>
            </w:r>
            <w:r w:rsidR="00470BB6">
              <w:rPr>
                <w:lang w:val="uk-UA"/>
              </w:rPr>
              <w:t xml:space="preserve">, </w:t>
            </w:r>
            <w:r w:rsidR="00470BB6" w:rsidRPr="00470BB6">
              <w:rPr>
                <w:lang w:val="uk-UA"/>
              </w:rPr>
              <w:t>Пластиковий контейнер для крові людини та ії компонентів з розчином антикоагулянту ЦФДА-1 (</w:t>
            </w:r>
            <w:r w:rsidR="00470BB6">
              <w:t>CPDA</w:t>
            </w:r>
            <w:r w:rsidR="00470BB6" w:rsidRPr="00470BB6">
              <w:rPr>
                <w:lang w:val="uk-UA"/>
              </w:rPr>
              <w:t xml:space="preserve">-1) подвійний одноразового використання стерильний </w:t>
            </w:r>
            <w:r w:rsidR="00470BB6">
              <w:t>WEGO</w:t>
            </w:r>
            <w:r w:rsidR="00470BB6" w:rsidRPr="00470BB6">
              <w:rPr>
                <w:lang w:val="uk-UA"/>
              </w:rPr>
              <w:t>, 450 мл без аксесуарів</w:t>
            </w:r>
            <w:r w:rsidR="00470BB6">
              <w:rPr>
                <w:lang w:val="uk-UA"/>
              </w:rPr>
              <w:t xml:space="preserve">, </w:t>
            </w:r>
            <w:r w:rsidR="00470BB6" w:rsidRPr="00470BB6">
              <w:rPr>
                <w:lang w:val="uk-UA"/>
              </w:rPr>
              <w:t>Пластир на полімерній основі в рулонах, розмір 2,5х500см</w:t>
            </w:r>
            <w:r w:rsidR="00470BB6">
              <w:rPr>
                <w:lang w:val="uk-UA"/>
              </w:rPr>
              <w:t xml:space="preserve">, </w:t>
            </w:r>
            <w:r w:rsidR="00470BB6" w:rsidRPr="00470BB6">
              <w:rPr>
                <w:lang w:val="uk-UA"/>
              </w:rPr>
              <w:t>Повязка гідрогелева з коаліновою глиною 2 мм, 6*10, стерильна</w:t>
            </w:r>
            <w:r w:rsidR="00470BB6">
              <w:rPr>
                <w:lang w:val="uk-UA"/>
              </w:rPr>
              <w:t xml:space="preserve">, </w:t>
            </w:r>
            <w:r w:rsidR="00470BB6" w:rsidRPr="00470BB6">
              <w:rPr>
                <w:lang w:val="uk-UA"/>
              </w:rPr>
              <w:t>Повязка гідрогелева з метилурацилом 2 мм, 6*10, стерильна</w:t>
            </w:r>
            <w:r w:rsidR="00470BB6">
              <w:rPr>
                <w:lang w:val="uk-UA"/>
              </w:rPr>
              <w:t xml:space="preserve">, </w:t>
            </w:r>
            <w:r w:rsidR="00470BB6" w:rsidRPr="00470BB6">
              <w:rPr>
                <w:lang w:val="uk-UA"/>
              </w:rPr>
              <w:t>Пов'язка пластирна медична, стерильна, нетканна, 9х10 см</w:t>
            </w:r>
            <w:r w:rsidR="00470BB6">
              <w:rPr>
                <w:lang w:val="uk-UA"/>
              </w:rPr>
              <w:t xml:space="preserve">, </w:t>
            </w:r>
            <w:r w:rsidR="00470BB6" w:rsidRPr="00470BB6">
              <w:rPr>
                <w:lang w:val="uk-UA"/>
              </w:rPr>
              <w:t>Рукавички хірургічні латексні стерильні неприпудрені, Рукавички хірургічні латексні стерильні неприпудрені, Рукавички хірургічні латексні стерильні неприпудрені, Ручка скальпеля велика</w:t>
            </w:r>
            <w:r w:rsidR="00470BB6">
              <w:rPr>
                <w:lang w:val="uk-UA"/>
              </w:rPr>
              <w:t xml:space="preserve">, </w:t>
            </w:r>
            <w:r w:rsidR="00470BB6" w:rsidRPr="00470BB6">
              <w:rPr>
                <w:lang w:val="uk-UA"/>
              </w:rPr>
              <w:t>Сечоприймач 2000 мл з зі зливним краном на з'єднувальною трубкою</w:t>
            </w:r>
            <w:r w:rsidR="00470BB6">
              <w:rPr>
                <w:lang w:val="uk-UA"/>
              </w:rPr>
              <w:t xml:space="preserve">, </w:t>
            </w:r>
            <w:r w:rsidR="00470BB6" w:rsidRPr="00470BB6">
              <w:rPr>
                <w:lang w:val="uk-UA"/>
              </w:rPr>
              <w:t>Система ПК</w:t>
            </w:r>
            <w:r w:rsidR="00470BB6">
              <w:rPr>
                <w:lang w:val="uk-UA"/>
              </w:rPr>
              <w:t xml:space="preserve">, </w:t>
            </w:r>
            <w:r w:rsidR="00470BB6" w:rsidRPr="00470BB6">
              <w:rPr>
                <w:lang w:val="uk-UA"/>
              </w:rPr>
              <w:t>Система ПР</w:t>
            </w:r>
            <w:r w:rsidR="00470BB6">
              <w:rPr>
                <w:lang w:val="uk-UA"/>
              </w:rPr>
              <w:t xml:space="preserve">, </w:t>
            </w:r>
            <w:r w:rsidR="00470BB6" w:rsidRPr="00470BB6">
              <w:rPr>
                <w:lang w:val="uk-UA"/>
              </w:rPr>
              <w:t>Скарифікатор сталевий стерильний  №200 в упаковці</w:t>
            </w:r>
            <w:r w:rsidR="00470BB6">
              <w:rPr>
                <w:lang w:val="uk-UA"/>
              </w:rPr>
              <w:t xml:space="preserve">, </w:t>
            </w:r>
            <w:r w:rsidR="00470BB6" w:rsidRPr="00470BB6">
              <w:rPr>
                <w:lang w:val="uk-UA"/>
              </w:rPr>
              <w:t>Спиця для скелетного витягування Кіршнера</w:t>
            </w:r>
            <w:r w:rsidR="00470BB6">
              <w:rPr>
                <w:lang w:val="uk-UA"/>
              </w:rPr>
              <w:t xml:space="preserve">, </w:t>
            </w:r>
            <w:r w:rsidR="00470BB6" w:rsidRPr="00470BB6">
              <w:rPr>
                <w:lang w:val="uk-UA"/>
              </w:rPr>
              <w:t>Термометр медичний ртутний</w:t>
            </w:r>
            <w:r w:rsidR="00470BB6">
              <w:rPr>
                <w:lang w:val="uk-UA"/>
              </w:rPr>
              <w:t xml:space="preserve">, </w:t>
            </w:r>
            <w:r w:rsidR="00470BB6" w:rsidRPr="00470BB6">
              <w:rPr>
                <w:lang w:val="uk-UA"/>
              </w:rPr>
              <w:t>Трубка ендотрахеальна одноразового застосування, з манжетою, Шприц 100 мл катетер тип з перехідником Луер</w:t>
            </w:r>
            <w:r w:rsidR="00470BB6">
              <w:rPr>
                <w:lang w:val="uk-UA"/>
              </w:rPr>
              <w:t xml:space="preserve">, </w:t>
            </w:r>
            <w:r w:rsidR="00470BB6" w:rsidRPr="00470BB6">
              <w:rPr>
                <w:lang w:val="uk-UA"/>
              </w:rPr>
              <w:t xml:space="preserve">Шприц ін’єкційний 50 мл з голкою, Шприц ін’єкційний стерильний одноразового застосування  трикомпонентний об’ємом 20 мл, Шприц ін'єкційний  3-х компонентний інсуліновий 1 мл </w:t>
            </w:r>
            <w:r w:rsidR="00470BB6">
              <w:rPr>
                <w:lang w:val="uk-UA"/>
              </w:rPr>
              <w:t xml:space="preserve">,  </w:t>
            </w:r>
            <w:r w:rsidR="00470BB6" w:rsidRPr="00470BB6">
              <w:rPr>
                <w:lang w:val="uk-UA"/>
              </w:rPr>
              <w:t>Шприц ін'єкційний стерильний одноразового застосування  трикомпонентний об'ємом 10 мл, Шприц ін'єкційний стерильний одноразового застосування " трикомпонентний об'ємом 5 мл, Шприц ін'єкційний стерильний одноразового застосування трикомпонентний об'ємом 2 мл, Шприц туберкуліновий 1 мл</w:t>
            </w:r>
            <w:r w:rsidR="00470BB6">
              <w:rPr>
                <w:lang w:val="uk-UA"/>
              </w:rPr>
              <w:t>, К</w:t>
            </w:r>
            <w:r w:rsidR="00470BB6" w:rsidRPr="00470BB6">
              <w:rPr>
                <w:lang w:val="uk-UA"/>
              </w:rPr>
              <w:t>омплект одягу акушерський стерильний</w:t>
            </w:r>
            <w:r w:rsidR="00470BB6">
              <w:rPr>
                <w:lang w:val="uk-UA"/>
              </w:rPr>
              <w:t xml:space="preserve">, </w:t>
            </w:r>
            <w:r w:rsidR="00470BB6" w:rsidRPr="00470BB6">
              <w:rPr>
                <w:lang w:val="uk-UA"/>
              </w:rPr>
              <w:t>Комплект одягу та покриттів операційних для кесарського розтину стерильний</w:t>
            </w:r>
            <w:r w:rsidR="00350F14" w:rsidRPr="007C2D85">
              <w:rPr>
                <w:b/>
                <w:color w:val="000000"/>
                <w:lang w:val="uk-UA"/>
              </w:rPr>
              <w:t>)</w:t>
            </w:r>
          </w:p>
          <w:p w:rsidR="00A90751" w:rsidRPr="00A352C8" w:rsidRDefault="00A90751" w:rsidP="00A02A3A">
            <w:pPr>
              <w:pStyle w:val="22097"/>
              <w:spacing w:before="0" w:beforeAutospacing="0" w:after="200" w:afterAutospacing="0"/>
              <w:jc w:val="center"/>
              <w:rPr>
                <w:b/>
                <w:lang w:val="uk-UA"/>
              </w:rPr>
            </w:pPr>
          </w:p>
        </w:tc>
      </w:tr>
      <w:tr w:rsidR="00A90751" w:rsidRPr="00D05A1C" w:rsidTr="00A02A3A">
        <w:trPr>
          <w:trHeight w:val="969"/>
        </w:trPr>
        <w:tc>
          <w:tcPr>
            <w:tcW w:w="2892" w:type="dxa"/>
            <w:hideMark/>
          </w:tcPr>
          <w:p w:rsidR="00A90751" w:rsidRPr="007E036B" w:rsidRDefault="00A90751" w:rsidP="00A02A3A">
            <w:pPr>
              <w:rPr>
                <w:color w:val="000000"/>
                <w:lang w:val="uk-UA"/>
              </w:rPr>
            </w:pPr>
            <w:r w:rsidRPr="007E036B">
              <w:rPr>
                <w:color w:val="000000"/>
                <w:lang w:val="uk-UA"/>
              </w:rPr>
              <w:lastRenderedPageBreak/>
              <w:t xml:space="preserve">4.2. </w:t>
            </w:r>
            <w:r w:rsidRPr="007E036B">
              <w:rPr>
                <w:color w:val="000000"/>
                <w:lang w:val="uk-UA" w:eastAsia="uk-UA"/>
              </w:rPr>
              <w:t>опис окремої частини (частин) предмета закупівлі (лота), щодо якої можуть бути подані тендерні пропозиції</w:t>
            </w:r>
          </w:p>
        </w:tc>
        <w:tc>
          <w:tcPr>
            <w:tcW w:w="7315" w:type="dxa"/>
            <w:hideMark/>
          </w:tcPr>
          <w:p w:rsidR="00A90751" w:rsidRPr="007E036B" w:rsidRDefault="00A90751" w:rsidP="00A02A3A">
            <w:pPr>
              <w:ind w:left="90" w:right="127"/>
              <w:rPr>
                <w:rFonts w:eastAsia="Calibri"/>
                <w:b/>
                <w:lang w:val="uk-UA" w:eastAsia="en-US"/>
              </w:rPr>
            </w:pPr>
            <w:r w:rsidRPr="007E036B">
              <w:rPr>
                <w:rFonts w:eastAsia="Calibri"/>
                <w:b/>
                <w:lang w:val="uk-UA" w:eastAsia="en-US"/>
              </w:rPr>
              <w:t>Окремі частини (лоти) не передбачено.</w:t>
            </w:r>
          </w:p>
          <w:p w:rsidR="00A90751" w:rsidRPr="007E036B" w:rsidRDefault="00A90751" w:rsidP="00A02A3A">
            <w:pPr>
              <w:shd w:val="clear" w:color="auto" w:fill="FFFFFF"/>
              <w:jc w:val="both"/>
              <w:textAlignment w:val="baseline"/>
              <w:rPr>
                <w:b/>
                <w:bCs/>
                <w:color w:val="000000"/>
                <w:lang w:val="uk-UA"/>
              </w:rPr>
            </w:pPr>
          </w:p>
          <w:p w:rsidR="00A90751" w:rsidRPr="007E036B" w:rsidRDefault="00A90751" w:rsidP="00A02A3A">
            <w:pPr>
              <w:pStyle w:val="rvps2"/>
              <w:shd w:val="clear" w:color="auto" w:fill="FFFFFF"/>
              <w:spacing w:before="0" w:beforeAutospacing="0" w:after="0" w:afterAutospacing="0"/>
              <w:jc w:val="both"/>
              <w:textAlignment w:val="baseline"/>
              <w:rPr>
                <w:color w:val="000000"/>
                <w:lang w:val="uk-UA"/>
              </w:rPr>
            </w:pPr>
          </w:p>
        </w:tc>
      </w:tr>
      <w:tr w:rsidR="00A90751" w:rsidRPr="00D05A1C" w:rsidTr="00A02A3A">
        <w:trPr>
          <w:trHeight w:val="21"/>
        </w:trPr>
        <w:tc>
          <w:tcPr>
            <w:tcW w:w="2892" w:type="dxa"/>
            <w:hideMark/>
          </w:tcPr>
          <w:p w:rsidR="00A90751" w:rsidRPr="007E036B" w:rsidRDefault="00A90751" w:rsidP="00A02A3A">
            <w:pPr>
              <w:rPr>
                <w:color w:val="000000"/>
                <w:lang w:val="uk-UA"/>
              </w:rPr>
            </w:pPr>
            <w:r w:rsidRPr="007E036B">
              <w:rPr>
                <w:color w:val="000000"/>
                <w:lang w:val="uk-UA"/>
              </w:rPr>
              <w:t>4.3. місце, кількість, обсяг поставки товарів (надання послуг, виконання робіт)</w:t>
            </w:r>
          </w:p>
        </w:tc>
        <w:tc>
          <w:tcPr>
            <w:tcW w:w="7315" w:type="dxa"/>
            <w:hideMark/>
          </w:tcPr>
          <w:p w:rsidR="00A90751" w:rsidRPr="007E036B" w:rsidRDefault="00A90751" w:rsidP="00A02A3A">
            <w:pPr>
              <w:ind w:left="84" w:right="146"/>
              <w:jc w:val="both"/>
              <w:textAlignment w:val="baseline"/>
              <w:rPr>
                <w:rFonts w:eastAsia="Calibri"/>
                <w:bCs/>
                <w:lang w:val="uk-UA" w:eastAsia="en-US"/>
              </w:rPr>
            </w:pPr>
            <w:r w:rsidRPr="007E036B">
              <w:rPr>
                <w:color w:val="000000"/>
                <w:lang w:val="uk-UA"/>
              </w:rPr>
              <w:t xml:space="preserve"> </w:t>
            </w:r>
            <w:r w:rsidRPr="007E036B">
              <w:rPr>
                <w:lang w:val="uk-UA"/>
              </w:rPr>
              <w:t>місце:</w:t>
            </w:r>
            <w:r w:rsidRPr="007E036B">
              <w:rPr>
                <w:rFonts w:eastAsia="Calibri"/>
                <w:bCs/>
                <w:lang w:val="uk-UA" w:eastAsia="en-US"/>
              </w:rPr>
              <w:t>Україна, 59300 , Чернівецька область,</w:t>
            </w:r>
          </w:p>
          <w:p w:rsidR="00A90751" w:rsidRPr="007E036B" w:rsidRDefault="00A90751" w:rsidP="00A02A3A">
            <w:pPr>
              <w:ind w:left="84" w:right="146"/>
              <w:jc w:val="both"/>
              <w:textAlignment w:val="baseline"/>
              <w:rPr>
                <w:bCs/>
                <w:color w:val="000000"/>
                <w:lang w:val="uk-UA" w:eastAsia="uk-UA"/>
              </w:rPr>
            </w:pPr>
            <w:r w:rsidRPr="007E036B">
              <w:rPr>
                <w:rFonts w:eastAsia="Calibri"/>
                <w:bCs/>
                <w:lang w:val="uk-UA" w:eastAsia="en-US"/>
              </w:rPr>
              <w:t xml:space="preserve">м. </w:t>
            </w:r>
            <w:r w:rsidRPr="007E036B">
              <w:rPr>
                <w:rFonts w:eastAsia="Calibri"/>
                <w:lang w:val="uk-UA" w:eastAsia="en-US"/>
              </w:rPr>
              <w:t>Кіцмань вул. Незалежності, 1</w:t>
            </w:r>
          </w:p>
          <w:p w:rsidR="00A90751" w:rsidRPr="007E036B" w:rsidRDefault="00A90751" w:rsidP="00A02A3A">
            <w:pPr>
              <w:shd w:val="clear" w:color="auto" w:fill="FFFFFF"/>
              <w:jc w:val="both"/>
              <w:textAlignment w:val="baseline"/>
              <w:rPr>
                <w:color w:val="000000"/>
                <w:lang w:val="uk-UA"/>
              </w:rPr>
            </w:pPr>
          </w:p>
          <w:p w:rsidR="00A90751" w:rsidRPr="007E036B" w:rsidRDefault="00A90751" w:rsidP="00470BB6">
            <w:pPr>
              <w:pStyle w:val="1476"/>
              <w:spacing w:before="0" w:beforeAutospacing="0" w:after="0" w:afterAutospacing="0"/>
              <w:jc w:val="both"/>
              <w:rPr>
                <w:lang w:val="uk-UA"/>
              </w:rPr>
            </w:pPr>
            <w:r w:rsidRPr="007E036B">
              <w:rPr>
                <w:color w:val="000000"/>
                <w:lang w:val="uk-UA"/>
              </w:rPr>
              <w:t xml:space="preserve">Кількість (згідно Додатку 3): </w:t>
            </w:r>
            <w:r w:rsidR="00470BB6" w:rsidRPr="00470BB6">
              <w:rPr>
                <w:color w:val="000000"/>
                <w:lang w:val="uk-UA"/>
              </w:rPr>
              <w:t>91</w:t>
            </w:r>
            <w:r w:rsidRPr="007E036B">
              <w:rPr>
                <w:color w:val="000000"/>
                <w:lang w:val="uk-UA"/>
              </w:rPr>
              <w:t xml:space="preserve"> найменуван</w:t>
            </w:r>
            <w:r w:rsidR="00470BB6">
              <w:rPr>
                <w:color w:val="000000"/>
                <w:lang w:val="uk-UA"/>
              </w:rPr>
              <w:t>ня</w:t>
            </w:r>
            <w:r w:rsidRPr="007E036B">
              <w:rPr>
                <w:color w:val="000000"/>
                <w:lang w:val="uk-UA"/>
              </w:rPr>
              <w:t xml:space="preserve">, згідно до Додатку </w:t>
            </w:r>
            <w:r w:rsidRPr="007E036B">
              <w:rPr>
                <w:color w:val="000000"/>
                <w:lang w:val="uk-UA"/>
              </w:rPr>
              <w:lastRenderedPageBreak/>
              <w:t>№3 (Технічні, якісні та кількісні вимоги до предмету закупівлі та умови його поставки).</w:t>
            </w:r>
          </w:p>
        </w:tc>
      </w:tr>
      <w:tr w:rsidR="00A90751" w:rsidRPr="007E036B" w:rsidTr="00A02A3A">
        <w:trPr>
          <w:trHeight w:val="21"/>
        </w:trPr>
        <w:tc>
          <w:tcPr>
            <w:tcW w:w="2892" w:type="dxa"/>
            <w:hideMark/>
          </w:tcPr>
          <w:p w:rsidR="00A90751" w:rsidRPr="007E036B" w:rsidRDefault="00A90751" w:rsidP="00A02A3A">
            <w:pPr>
              <w:rPr>
                <w:color w:val="000000"/>
                <w:lang w:val="uk-UA"/>
              </w:rPr>
            </w:pPr>
            <w:r w:rsidRPr="007E036B">
              <w:rPr>
                <w:color w:val="000000"/>
                <w:lang w:val="uk-UA"/>
              </w:rPr>
              <w:lastRenderedPageBreak/>
              <w:t>4.4. строк поставки товарів (надання послуг, виконання робіт)</w:t>
            </w:r>
          </w:p>
        </w:tc>
        <w:tc>
          <w:tcPr>
            <w:tcW w:w="7315" w:type="dxa"/>
            <w:hideMark/>
          </w:tcPr>
          <w:p w:rsidR="00A90751" w:rsidRPr="007E036B" w:rsidRDefault="009349BA" w:rsidP="00A02A3A">
            <w:pPr>
              <w:widowControl w:val="0"/>
              <w:autoSpaceDE w:val="0"/>
              <w:autoSpaceDN w:val="0"/>
              <w:adjustRightInd w:val="0"/>
              <w:rPr>
                <w:b/>
                <w:bCs/>
                <w:color w:val="000000"/>
                <w:lang w:val="uk-UA"/>
              </w:rPr>
            </w:pPr>
            <w:r w:rsidRPr="009349BA">
              <w:rPr>
                <w:color w:val="000000"/>
                <w:lang w:val="uk-UA"/>
              </w:rPr>
              <w:t>До 31.12.202</w:t>
            </w:r>
            <w:r w:rsidRPr="009349BA">
              <w:rPr>
                <w:color w:val="000000"/>
              </w:rPr>
              <w:t>3</w:t>
            </w:r>
            <w:r w:rsidR="00A90751" w:rsidRPr="007E036B">
              <w:rPr>
                <w:color w:val="000000"/>
                <w:lang w:val="uk-UA"/>
              </w:rPr>
              <w:t xml:space="preserve"> р. або до повного виконання сторонами договірних зобов’язань.   </w:t>
            </w:r>
          </w:p>
        </w:tc>
      </w:tr>
      <w:tr w:rsidR="00A90751" w:rsidRPr="007E036B" w:rsidTr="00A02A3A">
        <w:trPr>
          <w:trHeight w:val="21"/>
        </w:trPr>
        <w:tc>
          <w:tcPr>
            <w:tcW w:w="2892" w:type="dxa"/>
            <w:hideMark/>
          </w:tcPr>
          <w:p w:rsidR="00A90751" w:rsidRPr="007E036B" w:rsidRDefault="00A90751" w:rsidP="00A02A3A">
            <w:pPr>
              <w:rPr>
                <w:bCs/>
                <w:color w:val="000000"/>
                <w:lang w:val="uk-UA"/>
              </w:rPr>
            </w:pPr>
            <w:r w:rsidRPr="007E036B">
              <w:rPr>
                <w:bCs/>
                <w:color w:val="000000"/>
                <w:lang w:val="uk-UA"/>
              </w:rPr>
              <w:t>5. Недискримінація учасників</w:t>
            </w:r>
          </w:p>
        </w:tc>
        <w:tc>
          <w:tcPr>
            <w:tcW w:w="7315" w:type="dxa"/>
            <w:hideMark/>
          </w:tcPr>
          <w:p w:rsidR="00A90751" w:rsidRPr="007E036B" w:rsidRDefault="00A90751" w:rsidP="00A02A3A">
            <w:pPr>
              <w:pBdr>
                <w:top w:val="nil"/>
                <w:left w:val="nil"/>
                <w:bottom w:val="nil"/>
                <w:right w:val="nil"/>
                <w:between w:val="nil"/>
              </w:pBdr>
              <w:ind w:left="84" w:right="146"/>
              <w:jc w:val="both"/>
              <w:textAlignment w:val="baseline"/>
              <w:rPr>
                <w:rFonts w:eastAsia="Calibri"/>
                <w:lang w:val="uk-UA" w:eastAsia="en-US"/>
              </w:rPr>
            </w:pPr>
            <w:r w:rsidRPr="007E036B">
              <w:rPr>
                <w:rFonts w:eastAsia="Calibri"/>
                <w:lang w:val="uk-UA" w:eastAsia="en-US"/>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90751" w:rsidRPr="007E036B" w:rsidRDefault="00A90751" w:rsidP="00A02A3A">
            <w:pPr>
              <w:jc w:val="both"/>
              <w:rPr>
                <w:color w:val="000000"/>
                <w:lang w:val="uk-UA"/>
              </w:rPr>
            </w:pPr>
            <w:r w:rsidRPr="007E036B">
              <w:rPr>
                <w:rFonts w:eastAsia="Calibri"/>
                <w:lang w:val="uk-UA" w:eastAsia="en-US"/>
              </w:rPr>
              <w:t>Замовник забезпечує вільний доступ усіх учасників до інформації про закупівлю, передбаченої цим Законом</w:t>
            </w:r>
            <w:r w:rsidRPr="007E036B">
              <w:rPr>
                <w:lang w:val="uk-UA"/>
              </w:rPr>
              <w:t>.</w:t>
            </w:r>
          </w:p>
        </w:tc>
      </w:tr>
      <w:tr w:rsidR="00A90751" w:rsidRPr="007E036B" w:rsidTr="00A02A3A">
        <w:trPr>
          <w:trHeight w:val="21"/>
        </w:trPr>
        <w:tc>
          <w:tcPr>
            <w:tcW w:w="2892" w:type="dxa"/>
            <w:hideMark/>
          </w:tcPr>
          <w:p w:rsidR="00A90751" w:rsidRPr="007E036B" w:rsidRDefault="00A90751" w:rsidP="00A02A3A">
            <w:pPr>
              <w:rPr>
                <w:bCs/>
                <w:color w:val="000000"/>
                <w:lang w:val="uk-UA"/>
              </w:rPr>
            </w:pPr>
            <w:r w:rsidRPr="007E036B">
              <w:rPr>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hideMark/>
          </w:tcPr>
          <w:p w:rsidR="00A90751" w:rsidRPr="007E036B" w:rsidRDefault="00A90751" w:rsidP="00A02A3A">
            <w:pPr>
              <w:widowControl w:val="0"/>
              <w:ind w:hanging="21"/>
              <w:jc w:val="both"/>
              <w:rPr>
                <w:color w:val="000000"/>
                <w:lang w:val="uk-UA"/>
              </w:rPr>
            </w:pPr>
            <w:r w:rsidRPr="007E036B">
              <w:rPr>
                <w:color w:val="000000"/>
                <w:lang w:val="uk-UA"/>
              </w:rPr>
              <w:t>Валютою тендерної пропозиції є гривня.</w:t>
            </w:r>
          </w:p>
          <w:p w:rsidR="00A90751" w:rsidRPr="007E036B" w:rsidRDefault="00A90751" w:rsidP="00A02A3A">
            <w:pPr>
              <w:widowControl w:val="0"/>
              <w:ind w:hanging="21"/>
              <w:jc w:val="both"/>
              <w:rPr>
                <w:color w:val="000000"/>
                <w:lang w:val="uk-UA"/>
              </w:rPr>
            </w:pPr>
            <w:r w:rsidRPr="007E036B">
              <w:rPr>
                <w:color w:val="000000"/>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rsidR="00A90751" w:rsidRPr="007E036B" w:rsidRDefault="00A90751" w:rsidP="00A02A3A">
            <w:pPr>
              <w:widowControl w:val="0"/>
              <w:ind w:hanging="21"/>
              <w:jc w:val="both"/>
              <w:rPr>
                <w:color w:val="000000"/>
                <w:lang w:val="uk-UA"/>
              </w:rPr>
            </w:pPr>
            <w:r w:rsidRPr="007E036B">
              <w:rPr>
                <w:color w:val="000000"/>
                <w:lang w:val="uk-UA"/>
              </w:rPr>
              <w:t xml:space="preserve">Вартість тендерної пропозиції та всі інші ціни повинні бути чітко визначені. </w:t>
            </w:r>
          </w:p>
          <w:p w:rsidR="00A90751" w:rsidRPr="007E036B" w:rsidRDefault="00A90751" w:rsidP="00A02A3A">
            <w:pPr>
              <w:widowControl w:val="0"/>
              <w:ind w:hanging="21"/>
              <w:jc w:val="both"/>
              <w:rPr>
                <w:color w:val="000000"/>
                <w:lang w:val="uk-UA"/>
              </w:rPr>
            </w:pPr>
            <w:r w:rsidRPr="007E036B">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A90751" w:rsidRPr="007E036B" w:rsidRDefault="00A90751" w:rsidP="00A02A3A">
            <w:pPr>
              <w:widowControl w:val="0"/>
              <w:ind w:hanging="21"/>
              <w:jc w:val="both"/>
              <w:rPr>
                <w:color w:val="000000"/>
                <w:lang w:val="uk-UA"/>
              </w:rPr>
            </w:pPr>
            <w:r w:rsidRPr="007E036B">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A90751" w:rsidRPr="007E036B" w:rsidRDefault="00A90751" w:rsidP="00A02A3A">
            <w:pPr>
              <w:widowControl w:val="0"/>
              <w:ind w:hanging="21"/>
              <w:jc w:val="both"/>
              <w:rPr>
                <w:b/>
                <w:color w:val="000000"/>
                <w:lang w:val="uk-UA" w:eastAsia="uk-UA"/>
              </w:rPr>
            </w:pPr>
            <w:r w:rsidRPr="007E036B">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A90751" w:rsidRPr="007E036B" w:rsidTr="00A02A3A">
        <w:trPr>
          <w:trHeight w:val="932"/>
        </w:trPr>
        <w:tc>
          <w:tcPr>
            <w:tcW w:w="2892" w:type="dxa"/>
            <w:hideMark/>
          </w:tcPr>
          <w:p w:rsidR="00A90751" w:rsidRPr="007E036B" w:rsidRDefault="00A90751" w:rsidP="00A02A3A">
            <w:pPr>
              <w:rPr>
                <w:bCs/>
                <w:color w:val="000000"/>
                <w:lang w:val="uk-UA"/>
              </w:rPr>
            </w:pPr>
            <w:r w:rsidRPr="007E036B">
              <w:rPr>
                <w:bCs/>
                <w:color w:val="000000"/>
                <w:lang w:val="uk-UA"/>
              </w:rPr>
              <w:t xml:space="preserve">7. Інформація про мову (мови), якою (якими) повинні бути складені тендерні пропозиції </w:t>
            </w:r>
          </w:p>
        </w:tc>
        <w:tc>
          <w:tcPr>
            <w:tcW w:w="7315" w:type="dxa"/>
            <w:hideMark/>
          </w:tcPr>
          <w:p w:rsidR="00A90751" w:rsidRPr="007E036B" w:rsidRDefault="00A90751" w:rsidP="00A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 xml:space="preserve">Під час проведення процедур закупівель усі документи, що готуються замовником, викладаються українською мовою. </w:t>
            </w:r>
          </w:p>
          <w:p w:rsidR="00A90751" w:rsidRPr="007E036B" w:rsidRDefault="00A90751" w:rsidP="00A02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lang w:val="uk-UA" w:eastAsia="en-US"/>
              </w:rPr>
            </w:pPr>
            <w:r w:rsidRPr="007E036B">
              <w:rPr>
                <w:color w:val="000000"/>
                <w:lang w:val="uk-UA" w:eastAsia="en-US"/>
              </w:rPr>
              <w:t>Всі документи, що мають відношення до тендерної пропозиції Учасника, складаються українською мовою. У разі надання цих документів іншою мовою, вони повинні бути перекладені українською мовою.</w:t>
            </w:r>
          </w:p>
          <w:p w:rsidR="00A90751" w:rsidRPr="007E036B" w:rsidRDefault="00A90751" w:rsidP="00A02A3A">
            <w:pPr>
              <w:jc w:val="both"/>
              <w:rPr>
                <w:color w:val="000000"/>
                <w:lang w:val="uk-UA"/>
              </w:rPr>
            </w:pPr>
            <w:r w:rsidRPr="007E036B">
              <w:rPr>
                <w:color w:val="000000"/>
                <w:shd w:val="clear" w:color="auto" w:fill="FFFFFF"/>
                <w:lang w:val="uk-UA" w:eastAsia="en-US"/>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tc>
      </w:tr>
      <w:tr w:rsidR="00A90751" w:rsidRPr="007E036B" w:rsidTr="00A02A3A">
        <w:trPr>
          <w:trHeight w:val="21"/>
        </w:trPr>
        <w:tc>
          <w:tcPr>
            <w:tcW w:w="10207" w:type="dxa"/>
            <w:gridSpan w:val="2"/>
            <w:hideMark/>
          </w:tcPr>
          <w:p w:rsidR="00A90751" w:rsidRPr="007E036B" w:rsidRDefault="00A90751" w:rsidP="00A02A3A">
            <w:pPr>
              <w:jc w:val="center"/>
              <w:rPr>
                <w:b/>
                <w:bCs/>
                <w:color w:val="000000"/>
                <w:lang w:val="uk-UA"/>
              </w:rPr>
            </w:pPr>
            <w:r w:rsidRPr="007E036B">
              <w:rPr>
                <w:b/>
                <w:bCs/>
                <w:color w:val="000000"/>
                <w:lang w:val="uk-UA"/>
              </w:rPr>
              <w:t>Розділ 2. Порядок внесення змін та надання роз’яснень до тендерної документації</w:t>
            </w:r>
          </w:p>
        </w:tc>
      </w:tr>
      <w:tr w:rsidR="00A90751" w:rsidRPr="00D05A1C" w:rsidTr="00A02A3A">
        <w:trPr>
          <w:trHeight w:val="21"/>
        </w:trPr>
        <w:tc>
          <w:tcPr>
            <w:tcW w:w="2892" w:type="dxa"/>
            <w:hideMark/>
          </w:tcPr>
          <w:p w:rsidR="00A90751" w:rsidRPr="007E036B" w:rsidRDefault="00A90751" w:rsidP="00A02A3A">
            <w:pPr>
              <w:rPr>
                <w:bCs/>
                <w:color w:val="000000"/>
                <w:lang w:val="uk-UA"/>
              </w:rPr>
            </w:pPr>
            <w:r w:rsidRPr="007E036B">
              <w:rPr>
                <w:bCs/>
                <w:color w:val="000000"/>
                <w:lang w:val="uk-UA"/>
              </w:rPr>
              <w:t xml:space="preserve">2.1. Процедура надання роз’яснень щодо </w:t>
            </w:r>
            <w:r w:rsidRPr="007E036B">
              <w:rPr>
                <w:color w:val="000000"/>
                <w:lang w:val="uk-UA"/>
              </w:rPr>
              <w:t xml:space="preserve">тендерної </w:t>
            </w:r>
            <w:r w:rsidRPr="007E036B">
              <w:rPr>
                <w:bCs/>
                <w:color w:val="000000"/>
                <w:lang w:val="uk-UA"/>
              </w:rPr>
              <w:t>документації</w:t>
            </w:r>
          </w:p>
        </w:tc>
        <w:tc>
          <w:tcPr>
            <w:tcW w:w="7315" w:type="dxa"/>
            <w:hideMark/>
          </w:tcPr>
          <w:p w:rsidR="00A90751" w:rsidRPr="007E036B" w:rsidRDefault="00A90751" w:rsidP="00A02A3A">
            <w:pPr>
              <w:jc w:val="both"/>
              <w:rPr>
                <w:color w:val="000000"/>
                <w:lang w:val="uk-UA"/>
              </w:rPr>
            </w:pPr>
            <w:r w:rsidRPr="007E036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A90751" w:rsidRPr="007E036B" w:rsidRDefault="00A90751" w:rsidP="00A02A3A">
            <w:pPr>
              <w:jc w:val="both"/>
              <w:rPr>
                <w:color w:val="000000"/>
                <w:lang w:val="uk-UA"/>
              </w:rPr>
            </w:pPr>
            <w:r w:rsidRPr="007E036B">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90751" w:rsidRPr="007E036B" w:rsidRDefault="00A90751" w:rsidP="00A02A3A">
            <w:pPr>
              <w:jc w:val="both"/>
              <w:rPr>
                <w:color w:val="000000"/>
                <w:lang w:val="uk-UA"/>
              </w:rPr>
            </w:pPr>
            <w:r w:rsidRPr="007E036B">
              <w:rPr>
                <w:color w:val="000000"/>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0751" w:rsidRPr="007E036B" w:rsidRDefault="00A90751" w:rsidP="00A02A3A">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90751" w:rsidRPr="007E036B" w:rsidTr="00A02A3A">
        <w:trPr>
          <w:trHeight w:val="21"/>
        </w:trPr>
        <w:tc>
          <w:tcPr>
            <w:tcW w:w="2892" w:type="dxa"/>
            <w:hideMark/>
          </w:tcPr>
          <w:p w:rsidR="00A90751" w:rsidRPr="007E036B" w:rsidRDefault="00A90751" w:rsidP="00A02A3A">
            <w:pPr>
              <w:rPr>
                <w:color w:val="000000"/>
                <w:shd w:val="clear" w:color="auto" w:fill="FFFFFF"/>
                <w:lang w:val="uk-UA"/>
              </w:rPr>
            </w:pPr>
            <w:r w:rsidRPr="007E036B">
              <w:rPr>
                <w:bCs/>
                <w:color w:val="000000"/>
                <w:lang w:val="uk-UA"/>
              </w:rPr>
              <w:lastRenderedPageBreak/>
              <w:t xml:space="preserve">2.2. </w:t>
            </w:r>
            <w:r w:rsidRPr="007E036B">
              <w:rPr>
                <w:color w:val="000000"/>
                <w:lang w:val="uk-UA" w:eastAsia="uk-UA"/>
              </w:rPr>
              <w:t>Унесення змін до тендерної документації</w:t>
            </w:r>
          </w:p>
        </w:tc>
        <w:tc>
          <w:tcPr>
            <w:tcW w:w="7315" w:type="dxa"/>
            <w:hideMark/>
          </w:tcPr>
          <w:p w:rsidR="00A90751" w:rsidRPr="007E036B" w:rsidRDefault="00A90751" w:rsidP="00A02A3A">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90751" w:rsidRPr="007E036B" w:rsidRDefault="00A90751" w:rsidP="00A02A3A">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0751" w:rsidRPr="007E036B" w:rsidTr="00A02A3A">
        <w:trPr>
          <w:trHeight w:val="21"/>
        </w:trPr>
        <w:tc>
          <w:tcPr>
            <w:tcW w:w="10207" w:type="dxa"/>
            <w:gridSpan w:val="2"/>
            <w:hideMark/>
          </w:tcPr>
          <w:p w:rsidR="00A90751" w:rsidRPr="007E036B" w:rsidRDefault="00A90751" w:rsidP="00A02A3A">
            <w:pPr>
              <w:tabs>
                <w:tab w:val="left" w:pos="646"/>
              </w:tabs>
              <w:jc w:val="center"/>
              <w:rPr>
                <w:b/>
                <w:color w:val="000000"/>
                <w:lang w:val="uk-UA"/>
              </w:rPr>
            </w:pPr>
            <w:bookmarkStart w:id="4" w:name="_Toc367893128"/>
            <w:r w:rsidRPr="007E036B">
              <w:rPr>
                <w:b/>
                <w:color w:val="000000"/>
                <w:lang w:val="uk-UA"/>
              </w:rPr>
              <w:t>Розділ 3. Інструкція з підготовки тендерної  пропозиції</w:t>
            </w:r>
            <w:bookmarkEnd w:id="4"/>
          </w:p>
        </w:tc>
      </w:tr>
      <w:tr w:rsidR="00A90751" w:rsidRPr="007E036B" w:rsidTr="00A02A3A">
        <w:trPr>
          <w:trHeight w:val="21"/>
        </w:trPr>
        <w:tc>
          <w:tcPr>
            <w:tcW w:w="2892" w:type="dxa"/>
          </w:tcPr>
          <w:p w:rsidR="00A90751" w:rsidRPr="007E036B" w:rsidRDefault="00A90751" w:rsidP="00A02A3A">
            <w:pPr>
              <w:pStyle w:val="20"/>
              <w:rPr>
                <w:rFonts w:ascii="Times New Roman" w:hAnsi="Times New Roman"/>
                <w:b w:val="0"/>
                <w:color w:val="000000"/>
              </w:rPr>
            </w:pPr>
            <w:r w:rsidRPr="007E036B">
              <w:rPr>
                <w:rFonts w:ascii="Times New Roman" w:hAnsi="Times New Roman"/>
                <w:b w:val="0"/>
                <w:color w:val="000000"/>
              </w:rPr>
              <w:t>3.1. Зміст і спосіб подання тендерної пропозиції</w:t>
            </w:r>
          </w:p>
          <w:p w:rsidR="00A90751" w:rsidRPr="007E036B" w:rsidRDefault="00A90751" w:rsidP="00A02A3A">
            <w:pPr>
              <w:pStyle w:val="20"/>
              <w:rPr>
                <w:rFonts w:ascii="Times New Roman" w:hAnsi="Times New Roman"/>
                <w:b w:val="0"/>
                <w:color w:val="000000"/>
              </w:rPr>
            </w:pPr>
          </w:p>
        </w:tc>
        <w:tc>
          <w:tcPr>
            <w:tcW w:w="7315" w:type="dxa"/>
            <w:hideMark/>
          </w:tcPr>
          <w:p w:rsidR="00A90751" w:rsidRPr="007E036B" w:rsidRDefault="00A90751" w:rsidP="00A02A3A">
            <w:pPr>
              <w:jc w:val="both"/>
              <w:rPr>
                <w:color w:val="000000"/>
                <w:lang w:val="uk-UA"/>
              </w:rPr>
            </w:pPr>
            <w:r w:rsidRPr="007E036B">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A90751" w:rsidRPr="007E036B" w:rsidRDefault="00A90751" w:rsidP="00A02A3A">
            <w:pPr>
              <w:jc w:val="both"/>
              <w:rPr>
                <w:color w:val="000000"/>
                <w:lang w:val="uk-UA"/>
              </w:rPr>
            </w:pPr>
            <w:r w:rsidRPr="007E036B">
              <w:rPr>
                <w:color w:val="000000"/>
                <w:lang w:val="uk-UA"/>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A02A3A">
            <w:pPr>
              <w:jc w:val="both"/>
              <w:rPr>
                <w:color w:val="000000"/>
                <w:lang w:val="uk-UA"/>
              </w:rPr>
            </w:pPr>
            <w:r w:rsidRPr="007E036B">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A90751" w:rsidRPr="007E036B" w:rsidRDefault="00A90751" w:rsidP="00A02A3A">
            <w:pPr>
              <w:jc w:val="both"/>
              <w:rPr>
                <w:color w:val="000000"/>
                <w:lang w:val="uk-UA"/>
              </w:rPr>
            </w:pPr>
            <w:r w:rsidRPr="007E036B">
              <w:rPr>
                <w:color w:val="000000"/>
                <w:lang w:val="uk-UA"/>
              </w:rPr>
              <w:t>Розмір забезпечення тендерної пропозиції/пропозиції у грошовому виразі не може перевищувати 3 відсотків у разі проведення тендеру на закупівлю товарів чи послуг на умовах, визначених тендерною документацією.</w:t>
            </w:r>
          </w:p>
          <w:p w:rsidR="00A90751" w:rsidRPr="007E036B" w:rsidRDefault="00A90751" w:rsidP="00A02A3A">
            <w:pPr>
              <w:jc w:val="both"/>
              <w:rPr>
                <w:color w:val="000000"/>
                <w:lang w:val="uk-UA"/>
              </w:rPr>
            </w:pPr>
            <w:r w:rsidRPr="007E036B">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r w:rsidRPr="007E036B">
              <w:rPr>
                <w:color w:val="000000"/>
                <w:lang w:val="uk-UA"/>
              </w:rPr>
              <w:lastRenderedPageBreak/>
              <w:t>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A90751" w:rsidRPr="007E036B" w:rsidRDefault="00A90751" w:rsidP="00A02A3A">
            <w:pPr>
              <w:jc w:val="both"/>
              <w:rPr>
                <w:color w:val="000000"/>
                <w:lang w:val="uk-UA"/>
              </w:rPr>
            </w:pPr>
            <w:r w:rsidRPr="007E036B">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A90751" w:rsidRPr="007E036B" w:rsidRDefault="00A90751" w:rsidP="00A02A3A">
            <w:pPr>
              <w:jc w:val="both"/>
              <w:rPr>
                <w:color w:val="000000"/>
                <w:lang w:val="uk-UA"/>
              </w:rPr>
            </w:pPr>
            <w:r w:rsidRPr="007E036B">
              <w:rPr>
                <w:color w:val="000000"/>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w:t>
            </w:r>
          </w:p>
        </w:tc>
      </w:tr>
      <w:tr w:rsidR="00A90751" w:rsidRPr="00D05A1C" w:rsidTr="00A02A3A">
        <w:trPr>
          <w:trHeight w:val="21"/>
        </w:trPr>
        <w:tc>
          <w:tcPr>
            <w:tcW w:w="2892" w:type="dxa"/>
            <w:hideMark/>
          </w:tcPr>
          <w:p w:rsidR="00A90751" w:rsidRPr="007E036B" w:rsidRDefault="00A90751" w:rsidP="00A02A3A">
            <w:pPr>
              <w:rPr>
                <w:color w:val="000000"/>
                <w:lang w:val="uk-UA"/>
              </w:rPr>
            </w:pPr>
            <w:r w:rsidRPr="007E036B">
              <w:rPr>
                <w:color w:val="000000"/>
                <w:lang w:val="uk-UA"/>
              </w:rPr>
              <w:lastRenderedPageBreak/>
              <w:t>3.2. Зміст тендерної пропозиції</w:t>
            </w:r>
          </w:p>
        </w:tc>
        <w:tc>
          <w:tcPr>
            <w:tcW w:w="7315" w:type="dxa"/>
            <w:hideMark/>
          </w:tcPr>
          <w:p w:rsidR="00A90751" w:rsidRPr="007E036B" w:rsidRDefault="00A90751" w:rsidP="00A02A3A">
            <w:pPr>
              <w:ind w:firstLine="284"/>
              <w:rPr>
                <w:rFonts w:eastAsia="SimSun"/>
                <w:color w:val="000000"/>
                <w:kern w:val="2"/>
                <w:lang w:val="uk-UA" w:eastAsia="uk-UA"/>
              </w:rPr>
            </w:pPr>
            <w:r w:rsidRPr="007E036B">
              <w:rPr>
                <w:color w:val="000000"/>
                <w:lang w:val="uk-UA" w:eastAsia="uk-UA"/>
              </w:rPr>
              <w:t>3.2.1</w:t>
            </w:r>
            <w:r w:rsidRPr="007E036B">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7E036B">
              <w:rPr>
                <w:rFonts w:eastAsia="SimSun"/>
                <w:b/>
                <w:bCs/>
                <w:color w:val="000000"/>
                <w:kern w:val="2"/>
                <w:lang w:val="uk-UA" w:eastAsia="uk-UA"/>
              </w:rPr>
              <w:t>розділу 1</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щодо відповідності учасника вимогам, визначеним у статті 17 Закону. Інформація подаються, відповідно до </w:t>
            </w:r>
            <w:r w:rsidRPr="007E036B">
              <w:rPr>
                <w:rFonts w:eastAsia="SimSun"/>
                <w:b/>
                <w:bCs/>
                <w:color w:val="000000"/>
                <w:kern w:val="2"/>
                <w:lang w:val="uk-UA" w:eastAsia="uk-UA"/>
              </w:rPr>
              <w:t>розділу 2</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№1</w:t>
            </w:r>
            <w:r w:rsidRPr="007E036B">
              <w:rPr>
                <w:rFonts w:eastAsia="SimSun"/>
                <w:color w:val="000000"/>
                <w:kern w:val="2"/>
                <w:lang w:val="uk-UA" w:eastAsia="uk-UA"/>
              </w:rPr>
              <w:t xml:space="preserve"> до тендерної документації;</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w:t>
            </w:r>
            <w:r w:rsidRPr="007E036B">
              <w:rPr>
                <w:rFonts w:eastAsia="SimSun"/>
                <w:b/>
                <w:bCs/>
                <w:color w:val="000000"/>
                <w:kern w:val="2"/>
                <w:lang w:val="uk-UA" w:eastAsia="uk-UA"/>
              </w:rPr>
              <w:t>3.8 розділу 3</w:t>
            </w:r>
            <w:r w:rsidRPr="007E036B">
              <w:rPr>
                <w:rFonts w:eastAsia="SimSun"/>
                <w:color w:val="000000"/>
                <w:kern w:val="2"/>
                <w:lang w:val="uk-UA" w:eastAsia="uk-UA"/>
              </w:rPr>
              <w:t xml:space="preserve"> Тендерної документації та </w:t>
            </w:r>
            <w:r w:rsidRPr="007E036B">
              <w:rPr>
                <w:rFonts w:eastAsia="SimSun"/>
                <w:b/>
                <w:bCs/>
                <w:color w:val="000000"/>
                <w:kern w:val="2"/>
                <w:lang w:val="uk-UA" w:eastAsia="uk-UA"/>
              </w:rPr>
              <w:t xml:space="preserve">Додатку </w:t>
            </w:r>
            <w:r>
              <w:rPr>
                <w:rFonts w:eastAsia="SimSun"/>
                <w:b/>
                <w:bCs/>
                <w:color w:val="000000"/>
                <w:kern w:val="2"/>
                <w:lang w:val="uk-UA" w:eastAsia="uk-UA"/>
              </w:rPr>
              <w:t>3</w:t>
            </w:r>
            <w:r w:rsidRPr="007E036B">
              <w:rPr>
                <w:rFonts w:eastAsia="SimSun"/>
                <w:color w:val="000000"/>
                <w:kern w:val="2"/>
                <w:lang w:val="uk-UA" w:eastAsia="uk-UA"/>
              </w:rPr>
              <w:t xml:space="preserve"> тендерної документації;</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w:t>
            </w:r>
            <w:r w:rsidRPr="007E036B">
              <w:rPr>
                <w:rFonts w:eastAsia="SimSun"/>
                <w:b/>
                <w:bCs/>
                <w:color w:val="000000"/>
                <w:kern w:val="2"/>
                <w:lang w:val="uk-UA" w:eastAsia="uk-UA"/>
              </w:rPr>
              <w:t>розділу 3</w:t>
            </w:r>
            <w:r w:rsidRPr="007E036B">
              <w:rPr>
                <w:rFonts w:eastAsia="SimSun"/>
                <w:color w:val="000000"/>
                <w:kern w:val="2"/>
                <w:lang w:val="uk-UA" w:eastAsia="uk-UA"/>
              </w:rPr>
              <w:t xml:space="preserve"> </w:t>
            </w:r>
            <w:r w:rsidRPr="007E036B">
              <w:rPr>
                <w:rFonts w:eastAsia="SimSun"/>
                <w:b/>
                <w:bCs/>
                <w:color w:val="000000"/>
                <w:kern w:val="2"/>
                <w:lang w:val="uk-UA" w:eastAsia="uk-UA"/>
              </w:rPr>
              <w:t>Додатку №</w:t>
            </w:r>
            <w:r w:rsidRPr="007E036B">
              <w:rPr>
                <w:rFonts w:eastAsia="SimSun"/>
                <w:color w:val="000000"/>
                <w:kern w:val="2"/>
                <w:lang w:val="uk-UA" w:eastAsia="uk-UA"/>
              </w:rPr>
              <w:t>1 до тендерної документації;</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 заповненою формою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Форма заповнюється згідно з </w:t>
            </w:r>
            <w:r w:rsidRPr="007E036B">
              <w:rPr>
                <w:rFonts w:eastAsia="SimSun"/>
                <w:b/>
                <w:bCs/>
                <w:color w:val="000000"/>
                <w:kern w:val="2"/>
                <w:lang w:val="uk-UA" w:eastAsia="uk-UA"/>
              </w:rPr>
              <w:t>Додатком №4</w:t>
            </w:r>
            <w:r w:rsidRPr="007E036B">
              <w:rPr>
                <w:rFonts w:eastAsia="SimSun"/>
                <w:color w:val="000000"/>
                <w:kern w:val="2"/>
                <w:lang w:val="uk-UA" w:eastAsia="uk-UA"/>
              </w:rPr>
              <w:t xml:space="preserve"> до тендерної документації;</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w:t>
            </w:r>
            <w:r w:rsidRPr="007E036B">
              <w:rPr>
                <w:rFonts w:eastAsia="SimSun"/>
                <w:color w:val="000000"/>
                <w:kern w:val="2"/>
                <w:lang w:val="uk-UA" w:eastAsia="uk-UA"/>
              </w:rPr>
              <w:lastRenderedPageBreak/>
              <w:t xml:space="preserve">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A90751" w:rsidRPr="007E036B" w:rsidRDefault="00A90751" w:rsidP="00A02A3A">
            <w:pPr>
              <w:widowControl w:val="0"/>
              <w:ind w:firstLine="284"/>
              <w:jc w:val="both"/>
              <w:rPr>
                <w:rFonts w:eastAsia="SimSun"/>
                <w:b/>
                <w:bCs/>
                <w:color w:val="000000"/>
                <w:kern w:val="2"/>
                <w:lang w:val="uk-UA" w:eastAsia="uk-UA"/>
              </w:rPr>
            </w:pPr>
            <w:r w:rsidRPr="007E036B">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3.2.3. Кожен учасник має право подати тільки одну тендерну пропозицію.</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A90751" w:rsidRPr="007E036B" w:rsidRDefault="00A90751" w:rsidP="00A02A3A">
            <w:pPr>
              <w:widowControl w:val="0"/>
              <w:ind w:firstLine="284"/>
              <w:jc w:val="both"/>
              <w:rPr>
                <w:rFonts w:eastAsia="SimSun"/>
                <w:color w:val="000000"/>
                <w:kern w:val="2"/>
                <w:lang w:val="uk-UA" w:eastAsia="uk-UA"/>
              </w:rPr>
            </w:pPr>
            <w:r w:rsidRPr="007E036B">
              <w:rPr>
                <w:rFonts w:eastAsia="SimSun"/>
                <w:color w:val="000000"/>
                <w:kern w:val="2"/>
                <w:lang w:val="uk-UA" w:eastAsia="uk-UA"/>
              </w:rPr>
              <w:t>3.2.5. Ціна тендерної пропозиції.</w:t>
            </w:r>
          </w:p>
          <w:p w:rsidR="00A90751" w:rsidRPr="007E036B" w:rsidRDefault="00A90751" w:rsidP="00A02A3A">
            <w:pPr>
              <w:jc w:val="both"/>
              <w:rPr>
                <w:color w:val="000000"/>
                <w:lang w:val="uk-UA" w:eastAsia="uk-UA"/>
              </w:rPr>
            </w:pPr>
            <w:r w:rsidRPr="007E036B">
              <w:rPr>
                <w:rFonts w:eastAsia="SimSun"/>
                <w:color w:val="000000"/>
                <w:kern w:val="2"/>
                <w:lang w:val="uk-UA" w:eastAsia="uk-UA"/>
              </w:rPr>
              <w:t xml:space="preserve">Учасник надає у складі тендерної пропозиції заповнену форму </w:t>
            </w:r>
            <w:r w:rsidRPr="007E036B">
              <w:rPr>
                <w:rFonts w:eastAsia="SimSun"/>
                <w:b/>
                <w:bCs/>
                <w:color w:val="000000"/>
                <w:kern w:val="2"/>
                <w:lang w:val="uk-UA" w:eastAsia="uk-UA"/>
              </w:rPr>
              <w:t>«ТЕНДЕРНА ПРОПОЗИЦІЯ»,</w:t>
            </w:r>
            <w:r w:rsidRPr="007E036B">
              <w:rPr>
                <w:rFonts w:eastAsia="SimSun"/>
                <w:color w:val="000000"/>
                <w:kern w:val="2"/>
                <w:lang w:val="uk-UA" w:eastAsia="uk-UA"/>
              </w:rPr>
              <w:t xml:space="preserve"> яка наведена в </w:t>
            </w:r>
            <w:r w:rsidRPr="007E036B">
              <w:rPr>
                <w:rFonts w:eastAsia="SimSun"/>
                <w:b/>
                <w:bCs/>
                <w:color w:val="000000"/>
                <w:kern w:val="2"/>
                <w:lang w:val="uk-UA" w:eastAsia="uk-UA"/>
              </w:rPr>
              <w:t>Додатку №4</w:t>
            </w:r>
            <w:r w:rsidRPr="007E036B">
              <w:rPr>
                <w:rFonts w:eastAsia="SimSun"/>
                <w:color w:val="000000"/>
                <w:kern w:val="2"/>
                <w:lang w:val="uk-UA" w:eastAsia="uk-UA"/>
              </w:rPr>
              <w:t xml:space="preserve"> до тендерної документації, ціна вказуються з двома десятковими знаками.</w:t>
            </w:r>
            <w:r w:rsidRPr="007E036B">
              <w:rPr>
                <w:rFonts w:eastAsia="SimSun"/>
                <w:b/>
                <w:color w:val="000000"/>
                <w:kern w:val="2"/>
                <w:sz w:val="21"/>
                <w:szCs w:val="20"/>
                <w:lang w:val="uk-UA" w:eastAsia="zh-CN"/>
              </w:rPr>
              <w:t xml:space="preserve"> </w:t>
            </w:r>
            <w:r w:rsidRPr="007E036B">
              <w:rPr>
                <w:color w:val="000000"/>
                <w:lang w:val="uk-UA" w:eastAsia="uk-UA"/>
              </w:rPr>
              <w:t xml:space="preserve"> </w:t>
            </w:r>
          </w:p>
        </w:tc>
      </w:tr>
      <w:tr w:rsidR="00A90751" w:rsidRPr="007E036B" w:rsidTr="00A02A3A">
        <w:trPr>
          <w:trHeight w:val="21"/>
        </w:trPr>
        <w:tc>
          <w:tcPr>
            <w:tcW w:w="2892" w:type="dxa"/>
            <w:hideMark/>
          </w:tcPr>
          <w:p w:rsidR="00A90751" w:rsidRPr="007E036B" w:rsidRDefault="00A90751" w:rsidP="00A02A3A">
            <w:pPr>
              <w:rPr>
                <w:b/>
                <w:bCs/>
                <w:color w:val="000000"/>
                <w:lang w:val="uk-UA"/>
              </w:rPr>
            </w:pPr>
            <w:r w:rsidRPr="007E036B">
              <w:rPr>
                <w:b/>
                <w:bCs/>
                <w:color w:val="000000"/>
                <w:lang w:val="uk-UA"/>
              </w:rPr>
              <w:lastRenderedPageBreak/>
              <w:t>3.3. Формальні (несуттєві) помилки</w:t>
            </w:r>
          </w:p>
        </w:tc>
        <w:tc>
          <w:tcPr>
            <w:tcW w:w="7315" w:type="dxa"/>
            <w:hideMark/>
          </w:tcPr>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Опис формальних помилок:</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w:t>
            </w:r>
            <w:r w:rsidRPr="007E036B">
              <w:rPr>
                <w:rFonts w:eastAsia="SimSun"/>
                <w:color w:val="000000"/>
                <w:kern w:val="2"/>
                <w:bdr w:val="none" w:sz="0" w:space="0" w:color="auto" w:frame="1"/>
              </w:rPr>
              <w:tab/>
              <w:t>Інформація / документ, подана учасником процедури закупівлі у складі тендерної пропозиції, містить помилку (помилки) у частині:</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великої літери;</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уживання розділових знаків та відмінювання слів у реченні;</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 xml:space="preserve">використання слова або мовного звороту, запозичених з іншої </w:t>
            </w:r>
            <w:r w:rsidRPr="007E036B">
              <w:rPr>
                <w:rFonts w:eastAsia="SimSun"/>
                <w:color w:val="000000"/>
                <w:kern w:val="2"/>
                <w:bdr w:val="none" w:sz="0" w:space="0" w:color="auto" w:frame="1"/>
              </w:rPr>
              <w:lastRenderedPageBreak/>
              <w:t>мови;</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застосування правил переносу частини слова з рядка в рядок;</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w:t>
            </w:r>
            <w:r w:rsidRPr="007E036B">
              <w:rPr>
                <w:rFonts w:eastAsia="SimSun"/>
                <w:color w:val="000000"/>
                <w:kern w:val="2"/>
                <w:bdr w:val="none" w:sz="0" w:space="0" w:color="auto" w:frame="1"/>
              </w:rPr>
              <w:tab/>
              <w:t>написання слів разом та/або окремо, та/або через дефіс;</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2.</w:t>
            </w:r>
            <w:r w:rsidRPr="007E036B">
              <w:rPr>
                <w:rFonts w:eastAsia="SimSun"/>
                <w:color w:val="000000"/>
                <w:kern w:val="2"/>
                <w:bdr w:val="none" w:sz="0" w:space="0" w:color="auto" w:frame="1"/>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3.</w:t>
            </w:r>
            <w:r w:rsidRPr="007E036B">
              <w:rPr>
                <w:rFonts w:eastAsia="SimSun"/>
                <w:color w:val="000000"/>
                <w:kern w:val="2"/>
                <w:bdr w:val="none" w:sz="0" w:space="0" w:color="auto" w:frame="1"/>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4.</w:t>
            </w:r>
            <w:r w:rsidRPr="007E036B">
              <w:rPr>
                <w:rFonts w:eastAsia="SimSun"/>
                <w:color w:val="000000"/>
                <w:kern w:val="2"/>
                <w:bdr w:val="none" w:sz="0" w:space="0" w:color="auto" w:frame="1"/>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5.</w:t>
            </w:r>
            <w:r w:rsidRPr="007E036B">
              <w:rPr>
                <w:rFonts w:eastAsia="SimSun"/>
                <w:color w:val="000000"/>
                <w:kern w:val="2"/>
                <w:bdr w:val="none" w:sz="0" w:space="0" w:color="auto" w:frame="1"/>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6.</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7.</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8.</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9.</w:t>
            </w:r>
            <w:r w:rsidRPr="007E036B">
              <w:rPr>
                <w:rFonts w:eastAsia="SimSun"/>
                <w:color w:val="000000"/>
                <w:kern w:val="2"/>
                <w:bdr w:val="none" w:sz="0" w:space="0" w:color="auto" w:frame="1"/>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10.</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lastRenderedPageBreak/>
              <w:t>11.</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12.</w:t>
            </w:r>
            <w:r w:rsidRPr="007E036B">
              <w:rPr>
                <w:rFonts w:eastAsia="SimSun"/>
                <w:color w:val="000000"/>
                <w:kern w:val="2"/>
                <w:bdr w:val="none" w:sz="0" w:space="0" w:color="auto" w:frame="1"/>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Приклади формальних помилок:</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«м.київ» замість «м.Київ»;</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«поряд -ок» замість «поря – док»;</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«ненадається» замість «не надається»»;</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«______________№_____________» замість «14.08.2020 №320/13/14-01»</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 учасник розмістив (завантажив) документ у форматі «JPG» замість  документа у форматі «pdf» (PortableDocumentFormat)».</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A90751" w:rsidRPr="007E036B" w:rsidRDefault="00A90751" w:rsidP="00A02A3A">
            <w:pPr>
              <w:widowControl w:val="0"/>
              <w:ind w:firstLine="33"/>
              <w:jc w:val="both"/>
              <w:rPr>
                <w:rFonts w:eastAsia="SimSun"/>
                <w:color w:val="000000"/>
                <w:kern w:val="2"/>
                <w:bdr w:val="none" w:sz="0" w:space="0" w:color="auto" w:frame="1"/>
              </w:rPr>
            </w:pPr>
            <w:r w:rsidRPr="007E036B">
              <w:rPr>
                <w:rFonts w:eastAsia="SimSun"/>
                <w:color w:val="000000"/>
                <w:kern w:val="2"/>
                <w:bdr w:val="none" w:sz="0" w:space="0" w:color="auto" w:frame="1"/>
              </w:rPr>
              <w:t>Замовник не зобов’язаний приймати пропозиції, що містять інші помилки, аніж ті, що названо вище.</w:t>
            </w:r>
          </w:p>
          <w:p w:rsidR="00A90751" w:rsidRPr="007E036B" w:rsidRDefault="00A90751" w:rsidP="00A02A3A">
            <w:pPr>
              <w:jc w:val="both"/>
              <w:rPr>
                <w:b/>
                <w:color w:val="000000"/>
                <w:lang w:val="uk-UA"/>
              </w:rPr>
            </w:pPr>
            <w:r w:rsidRPr="007E036B">
              <w:rPr>
                <w:rFonts w:eastAsia="SimSun"/>
                <w:color w:val="000000"/>
                <w:kern w:val="2"/>
                <w:bdr w:val="none" w:sz="0" w:space="0" w:color="auto" w:frame="1"/>
              </w:rPr>
              <w:t>Рішення про віднесення допущеної учасником помилки до формальної (несуттєвої) ухвал</w:t>
            </w:r>
            <w:r w:rsidRPr="007E036B">
              <w:rPr>
                <w:rFonts w:eastAsia="SimSun"/>
                <w:color w:val="000000"/>
                <w:kern w:val="2"/>
                <w:bdr w:val="none" w:sz="0" w:space="0" w:color="auto" w:frame="1"/>
                <w:lang w:val="uk-UA"/>
              </w:rPr>
              <w:t>юється Замовником</w:t>
            </w:r>
          </w:p>
        </w:tc>
      </w:tr>
      <w:tr w:rsidR="00A90751" w:rsidRPr="007E036B" w:rsidTr="00A02A3A">
        <w:trPr>
          <w:trHeight w:val="21"/>
        </w:trPr>
        <w:tc>
          <w:tcPr>
            <w:tcW w:w="2892" w:type="dxa"/>
            <w:hideMark/>
          </w:tcPr>
          <w:p w:rsidR="00A90751" w:rsidRPr="007E036B" w:rsidRDefault="00A90751" w:rsidP="00A02A3A">
            <w:pPr>
              <w:rPr>
                <w:bCs/>
                <w:color w:val="000000"/>
                <w:lang w:val="uk-UA"/>
              </w:rPr>
            </w:pPr>
            <w:r w:rsidRPr="007E036B">
              <w:rPr>
                <w:bCs/>
                <w:color w:val="000000"/>
                <w:lang w:val="uk-UA"/>
              </w:rPr>
              <w:lastRenderedPageBreak/>
              <w:t>3.4. Забезпечення тендерної пропозиції</w:t>
            </w:r>
          </w:p>
        </w:tc>
        <w:tc>
          <w:tcPr>
            <w:tcW w:w="7315" w:type="dxa"/>
            <w:hideMark/>
          </w:tcPr>
          <w:p w:rsidR="00A90751" w:rsidRPr="007E036B" w:rsidRDefault="00A90751" w:rsidP="00A02A3A">
            <w:pPr>
              <w:jc w:val="both"/>
              <w:rPr>
                <w:color w:val="000000"/>
                <w:lang w:val="uk-UA"/>
              </w:rPr>
            </w:pPr>
            <w:r w:rsidRPr="007E036B">
              <w:rPr>
                <w:color w:val="000000"/>
                <w:lang w:val="uk-UA"/>
              </w:rPr>
              <w:t>Не вимагається</w:t>
            </w:r>
          </w:p>
        </w:tc>
      </w:tr>
      <w:tr w:rsidR="00A90751" w:rsidRPr="007E036B" w:rsidTr="00A02A3A">
        <w:trPr>
          <w:trHeight w:val="21"/>
        </w:trPr>
        <w:tc>
          <w:tcPr>
            <w:tcW w:w="2892" w:type="dxa"/>
            <w:hideMark/>
          </w:tcPr>
          <w:p w:rsidR="00A90751" w:rsidRPr="007E036B" w:rsidRDefault="00A90751" w:rsidP="00A02A3A">
            <w:pPr>
              <w:rPr>
                <w:bCs/>
                <w:color w:val="000000"/>
                <w:lang w:val="uk-UA"/>
              </w:rPr>
            </w:pPr>
            <w:r w:rsidRPr="007E036B">
              <w:rPr>
                <w:bCs/>
                <w:color w:val="000000"/>
                <w:lang w:val="uk-UA"/>
              </w:rPr>
              <w:t>3.5. Умови повернення чи неповернення забезпечення тендерної  пропозиції</w:t>
            </w:r>
          </w:p>
        </w:tc>
        <w:tc>
          <w:tcPr>
            <w:tcW w:w="7315" w:type="dxa"/>
            <w:hideMark/>
          </w:tcPr>
          <w:p w:rsidR="00A90751" w:rsidRPr="007E036B" w:rsidRDefault="00A90751" w:rsidP="00A02A3A">
            <w:pPr>
              <w:jc w:val="both"/>
              <w:rPr>
                <w:color w:val="000000"/>
                <w:lang w:val="uk-UA"/>
              </w:rPr>
            </w:pPr>
            <w:r w:rsidRPr="007E036B">
              <w:rPr>
                <w:color w:val="000000"/>
                <w:lang w:val="uk-UA" w:eastAsia="uk-UA"/>
              </w:rPr>
              <w:t>----------</w:t>
            </w:r>
          </w:p>
        </w:tc>
      </w:tr>
      <w:tr w:rsidR="00A90751" w:rsidRPr="00D05A1C" w:rsidTr="00A02A3A">
        <w:trPr>
          <w:trHeight w:val="21"/>
        </w:trPr>
        <w:tc>
          <w:tcPr>
            <w:tcW w:w="2892" w:type="dxa"/>
            <w:hideMark/>
          </w:tcPr>
          <w:p w:rsidR="00A90751" w:rsidRPr="007E036B" w:rsidRDefault="00A90751" w:rsidP="00A02A3A">
            <w:pPr>
              <w:rPr>
                <w:bCs/>
                <w:color w:val="000000"/>
                <w:lang w:val="uk-UA"/>
              </w:rPr>
            </w:pPr>
            <w:r w:rsidRPr="007E036B">
              <w:rPr>
                <w:bCs/>
                <w:color w:val="000000"/>
                <w:lang w:val="uk-UA"/>
              </w:rPr>
              <w:t>3.6. Строк, протягом якого пропозиції є дійсними</w:t>
            </w:r>
          </w:p>
        </w:tc>
        <w:tc>
          <w:tcPr>
            <w:tcW w:w="7315" w:type="dxa"/>
            <w:hideMark/>
          </w:tcPr>
          <w:p w:rsidR="00A90751" w:rsidRPr="007E036B" w:rsidRDefault="00A90751" w:rsidP="00A02A3A">
            <w:pPr>
              <w:widowControl w:val="0"/>
              <w:jc w:val="both"/>
              <w:rPr>
                <w:rFonts w:eastAsia="SimSun"/>
                <w:color w:val="000000"/>
                <w:kern w:val="2"/>
                <w:lang w:val="uk-UA" w:eastAsia="zh-CN"/>
              </w:rPr>
            </w:pPr>
            <w:r w:rsidRPr="007E036B">
              <w:rPr>
                <w:rFonts w:eastAsia="SimSun"/>
                <w:color w:val="000000"/>
                <w:kern w:val="2"/>
                <w:lang w:val="uk-UA" w:eastAsia="zh-CN"/>
              </w:rPr>
              <w:t xml:space="preserve">Тендерні пропозиції залишаються дійсними протягом 90 днів з дати кінцевого строку подання тендерних пропозицій. </w:t>
            </w:r>
          </w:p>
          <w:p w:rsidR="00A90751" w:rsidRPr="007E036B" w:rsidRDefault="00A90751" w:rsidP="00A02A3A">
            <w:pPr>
              <w:widowControl w:val="0"/>
              <w:jc w:val="both"/>
              <w:rPr>
                <w:rFonts w:eastAsia="SimSun"/>
                <w:color w:val="000000"/>
                <w:kern w:val="2"/>
                <w:lang w:val="uk-UA" w:eastAsia="zh-CN"/>
              </w:rPr>
            </w:pPr>
            <w:r w:rsidRPr="007E036B">
              <w:rPr>
                <w:rFonts w:eastAsia="SimSun"/>
                <w:color w:val="000000"/>
                <w:kern w:val="2"/>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90751" w:rsidRPr="007E036B" w:rsidRDefault="00A90751" w:rsidP="00A02A3A">
            <w:pPr>
              <w:widowControl w:val="0"/>
              <w:jc w:val="both"/>
              <w:rPr>
                <w:rFonts w:eastAsia="SimSun"/>
                <w:color w:val="000000"/>
                <w:kern w:val="2"/>
                <w:lang w:val="uk-UA" w:eastAsia="zh-CN"/>
              </w:rPr>
            </w:pPr>
            <w:r w:rsidRPr="007E036B">
              <w:rPr>
                <w:rFonts w:eastAsia="SimSun"/>
                <w:color w:val="000000"/>
                <w:kern w:val="2"/>
                <w:lang w:val="uk-UA" w:eastAsia="zh-CN"/>
              </w:rPr>
              <w:t>Учасник процедури закупівлі має право:</w:t>
            </w:r>
          </w:p>
          <w:p w:rsidR="00A90751" w:rsidRPr="007E036B" w:rsidRDefault="00A90751" w:rsidP="00A02A3A">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відхилити таку вимогу, не втрачаючи при цьому наданого ним забезпечення тендерної пропозиції;</w:t>
            </w:r>
          </w:p>
          <w:p w:rsidR="00A90751" w:rsidRPr="007E036B" w:rsidRDefault="00A90751" w:rsidP="00A02A3A">
            <w:pPr>
              <w:widowControl w:val="0"/>
              <w:numPr>
                <w:ilvl w:val="0"/>
                <w:numId w:val="11"/>
              </w:numPr>
              <w:jc w:val="both"/>
              <w:rPr>
                <w:rFonts w:eastAsia="SimSun"/>
                <w:color w:val="000000"/>
                <w:kern w:val="2"/>
                <w:lang w:val="uk-UA" w:eastAsia="zh-CN"/>
              </w:rPr>
            </w:pPr>
            <w:r w:rsidRPr="007E036B">
              <w:rPr>
                <w:rFonts w:eastAsia="SimSun"/>
                <w:color w:val="000000"/>
                <w:kern w:val="2"/>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A90751" w:rsidRPr="007E036B" w:rsidRDefault="00A90751" w:rsidP="00A02A3A">
            <w:pPr>
              <w:jc w:val="both"/>
              <w:rPr>
                <w:rFonts w:eastAsia="SimSun"/>
                <w:color w:val="000000"/>
                <w:kern w:val="2"/>
                <w:lang w:val="uk-UA" w:eastAsia="zh-CN"/>
              </w:rPr>
            </w:pPr>
            <w:r w:rsidRPr="007E036B">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5" w:name="n460"/>
            <w:bookmarkEnd w:id="5"/>
          </w:p>
        </w:tc>
      </w:tr>
      <w:tr w:rsidR="00A90751" w:rsidRPr="00D05A1C" w:rsidTr="00A02A3A">
        <w:trPr>
          <w:trHeight w:val="21"/>
        </w:trPr>
        <w:tc>
          <w:tcPr>
            <w:tcW w:w="2892" w:type="dxa"/>
          </w:tcPr>
          <w:p w:rsidR="00A90751" w:rsidRPr="007E036B" w:rsidRDefault="00A90751" w:rsidP="00A02A3A">
            <w:pPr>
              <w:rPr>
                <w:bCs/>
                <w:color w:val="000000"/>
                <w:lang w:val="uk-UA"/>
              </w:rPr>
            </w:pPr>
            <w:r w:rsidRPr="007E036B">
              <w:rPr>
                <w:bCs/>
                <w:color w:val="000000"/>
                <w:lang w:val="uk-UA"/>
              </w:rPr>
              <w:t>3.7. Кваліфікаційні критерії та вимоги, встановлені ст</w:t>
            </w:r>
            <w:r w:rsidRPr="007E036B">
              <w:rPr>
                <w:color w:val="000000"/>
                <w:shd w:val="clear" w:color="auto" w:fill="FFFFFF"/>
                <w:lang w:val="uk-UA"/>
              </w:rPr>
              <w:t>.17 Закону України «Про публічні закупівлі»</w:t>
            </w:r>
          </w:p>
          <w:p w:rsidR="00A90751" w:rsidRPr="007E036B" w:rsidRDefault="00A90751" w:rsidP="00A02A3A">
            <w:pPr>
              <w:rPr>
                <w:b/>
                <w:bCs/>
                <w:color w:val="000000"/>
                <w:lang w:val="uk-UA"/>
              </w:rPr>
            </w:pPr>
          </w:p>
        </w:tc>
        <w:tc>
          <w:tcPr>
            <w:tcW w:w="7315" w:type="dxa"/>
            <w:hideMark/>
          </w:tcPr>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b/>
                <w:bCs/>
                <w:color w:val="000000"/>
                <w:lang w:val="uk-UA"/>
              </w:rPr>
            </w:pPr>
            <w:r w:rsidRPr="007E036B">
              <w:rPr>
                <w:rFonts w:eastAsia="Calibri"/>
                <w:color w:val="000000"/>
                <w:lang w:val="uk-UA"/>
              </w:rPr>
              <w:lastRenderedPageBreak/>
              <w:t xml:space="preserve">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w:t>
            </w:r>
            <w:r w:rsidRPr="007E036B">
              <w:rPr>
                <w:rFonts w:eastAsia="Calibri"/>
                <w:b/>
                <w:bCs/>
                <w:color w:val="000000"/>
                <w:lang w:val="uk-UA"/>
              </w:rPr>
              <w:t>у Розділі 1 Додатку №1.</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lastRenderedPageBreak/>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E036B">
              <w:rPr>
                <w:rFonts w:eastAsia="Calibri"/>
                <w:color w:val="000000"/>
                <w:lang w:val="uk-UA"/>
              </w:rPr>
              <w:lastRenderedPageBreak/>
              <w:t>20 мільйонів гривень (у тому числі за лотом);</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rsidR="00A90751" w:rsidRPr="007E036B" w:rsidRDefault="00A90751" w:rsidP="00A02A3A">
            <w:pPr>
              <w:tabs>
                <w:tab w:val="left" w:pos="8244"/>
                <w:tab w:val="left" w:pos="9160"/>
                <w:tab w:val="left" w:pos="10076"/>
                <w:tab w:val="left" w:pos="10992"/>
                <w:tab w:val="left" w:pos="11908"/>
                <w:tab w:val="left" w:pos="12824"/>
                <w:tab w:val="left" w:pos="13740"/>
                <w:tab w:val="left" w:pos="14656"/>
              </w:tabs>
              <w:jc w:val="both"/>
              <w:rPr>
                <w:rFonts w:eastAsia="Calibri"/>
                <w:color w:val="000000"/>
                <w:lang w:val="uk-UA"/>
              </w:rPr>
            </w:pPr>
            <w:r w:rsidRPr="007E036B">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A90751" w:rsidRPr="007E036B" w:rsidRDefault="00A90751" w:rsidP="00A02A3A">
            <w:pPr>
              <w:pStyle w:val="rvps2"/>
              <w:shd w:val="clear" w:color="auto" w:fill="FFFFFF"/>
              <w:spacing w:before="0" w:beforeAutospacing="0" w:after="0" w:afterAutospacing="0"/>
              <w:jc w:val="both"/>
              <w:textAlignment w:val="baseline"/>
              <w:rPr>
                <w:color w:val="000000"/>
                <w:lang w:val="uk-UA"/>
              </w:rPr>
            </w:pPr>
            <w:r w:rsidRPr="007E036B">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A90751" w:rsidRPr="007E036B" w:rsidTr="00A02A3A">
        <w:trPr>
          <w:trHeight w:val="21"/>
        </w:trPr>
        <w:tc>
          <w:tcPr>
            <w:tcW w:w="2892" w:type="dxa"/>
            <w:hideMark/>
          </w:tcPr>
          <w:p w:rsidR="00A90751" w:rsidRPr="007E036B" w:rsidRDefault="00A90751" w:rsidP="00A02A3A">
            <w:pPr>
              <w:rPr>
                <w:color w:val="000000"/>
                <w:lang w:val="uk-UA"/>
              </w:rPr>
            </w:pPr>
            <w:r w:rsidRPr="007E036B">
              <w:rPr>
                <w:color w:val="000000"/>
                <w:lang w:val="uk-UA"/>
              </w:rPr>
              <w:lastRenderedPageBreak/>
              <w:t xml:space="preserve">3.8. Інформація про </w:t>
            </w:r>
            <w:r w:rsidRPr="007E036B">
              <w:rPr>
                <w:color w:val="000000"/>
                <w:lang w:val="uk-UA"/>
              </w:rPr>
              <w:lastRenderedPageBreak/>
              <w:t>необхідні технічні, якісні та кількісні характеристики предмета закупівлі</w:t>
            </w:r>
          </w:p>
        </w:tc>
        <w:tc>
          <w:tcPr>
            <w:tcW w:w="7315" w:type="dxa"/>
            <w:hideMark/>
          </w:tcPr>
          <w:p w:rsidR="00A90751" w:rsidRPr="007E036B" w:rsidRDefault="00A90751" w:rsidP="00A02A3A">
            <w:pPr>
              <w:jc w:val="both"/>
              <w:rPr>
                <w:color w:val="000000"/>
                <w:lang w:val="uk-UA"/>
              </w:rPr>
            </w:pPr>
            <w:r w:rsidRPr="007E036B">
              <w:rPr>
                <w:color w:val="000000"/>
                <w:lang w:val="uk-UA"/>
              </w:rPr>
              <w:lastRenderedPageBreak/>
              <w:t xml:space="preserve">Учасники процедури закупівлі повинні надати в складі тендерних </w:t>
            </w:r>
            <w:r w:rsidRPr="007E036B">
              <w:rPr>
                <w:color w:val="000000"/>
                <w:lang w:val="uk-UA"/>
              </w:rPr>
              <w:lastRenderedPageBreak/>
              <w:t xml:space="preserve">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rsidR="00A90751" w:rsidRPr="007E036B" w:rsidRDefault="00A90751" w:rsidP="00A02A3A">
            <w:pPr>
              <w:jc w:val="both"/>
              <w:rPr>
                <w:color w:val="000000"/>
              </w:rPr>
            </w:pPr>
            <w:r w:rsidRPr="007E036B">
              <w:rPr>
                <w:color w:val="000000"/>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Pr="007E036B">
              <w:rPr>
                <w:b/>
                <w:bCs/>
                <w:color w:val="000000"/>
              </w:rPr>
              <w:t>Додатку №3</w:t>
            </w:r>
            <w:r w:rsidRPr="007E036B">
              <w:rPr>
                <w:color w:val="000000"/>
              </w:rPr>
              <w:t xml:space="preserve"> до цієї Тендерної документації.</w:t>
            </w:r>
          </w:p>
        </w:tc>
      </w:tr>
      <w:tr w:rsidR="00A90751" w:rsidRPr="00D05A1C" w:rsidTr="00A02A3A">
        <w:trPr>
          <w:trHeight w:val="1700"/>
        </w:trPr>
        <w:tc>
          <w:tcPr>
            <w:tcW w:w="2892" w:type="dxa"/>
            <w:hideMark/>
          </w:tcPr>
          <w:p w:rsidR="00A90751" w:rsidRPr="007E036B" w:rsidRDefault="00A90751" w:rsidP="00A02A3A">
            <w:pPr>
              <w:rPr>
                <w:bCs/>
                <w:color w:val="000000"/>
                <w:lang w:val="uk-UA"/>
              </w:rPr>
            </w:pPr>
            <w:r w:rsidRPr="007E036B">
              <w:rPr>
                <w:bCs/>
                <w:color w:val="000000"/>
                <w:lang w:val="uk-UA"/>
              </w:rPr>
              <w:lastRenderedPageBreak/>
              <w:t>3.9. Унесення змін або відкликання тендерної пропозиції учасником</w:t>
            </w:r>
          </w:p>
        </w:tc>
        <w:tc>
          <w:tcPr>
            <w:tcW w:w="7315" w:type="dxa"/>
            <w:hideMark/>
          </w:tcPr>
          <w:p w:rsidR="00A90751" w:rsidRPr="007E036B" w:rsidRDefault="00A90751" w:rsidP="00A02A3A">
            <w:pPr>
              <w:jc w:val="both"/>
              <w:rPr>
                <w:color w:val="000000"/>
                <w:shd w:val="clear" w:color="auto" w:fill="FFFFFF"/>
                <w:lang w:val="uk-UA"/>
              </w:rPr>
            </w:pPr>
            <w:r w:rsidRPr="007E036B">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A90751" w:rsidRPr="007E036B" w:rsidRDefault="00A90751" w:rsidP="00A02A3A">
            <w:pPr>
              <w:jc w:val="both"/>
              <w:rPr>
                <w:color w:val="000000"/>
                <w:shd w:val="clear" w:color="auto" w:fill="FFFFFF"/>
                <w:lang w:val="uk-UA"/>
              </w:rPr>
            </w:pPr>
            <w:r w:rsidRPr="007E036B">
              <w:rPr>
                <w:color w:val="000000"/>
                <w:shd w:val="clear" w:color="auto" w:fill="FFFFFF"/>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90751" w:rsidRPr="00D05A1C" w:rsidTr="00A02A3A">
        <w:trPr>
          <w:trHeight w:val="278"/>
        </w:trPr>
        <w:tc>
          <w:tcPr>
            <w:tcW w:w="2892" w:type="dxa"/>
          </w:tcPr>
          <w:p w:rsidR="00A90751" w:rsidRPr="007E036B" w:rsidRDefault="00A90751" w:rsidP="00A02A3A">
            <w:pPr>
              <w:rPr>
                <w:bCs/>
                <w:color w:val="000000"/>
                <w:lang w:val="uk-UA"/>
              </w:rPr>
            </w:pPr>
            <w:r w:rsidRPr="007E036B">
              <w:rPr>
                <w:bCs/>
                <w:color w:val="000000"/>
                <w:lang w:val="uk-UA" w:eastAsia="uk-UA"/>
              </w:rPr>
              <w:t xml:space="preserve">3.10. </w:t>
            </w:r>
            <w:r w:rsidRPr="007E036B">
              <w:rPr>
                <w:bCs/>
                <w:color w:val="000000"/>
                <w:lang w:eastAsia="uk-UA"/>
              </w:rPr>
              <w:t>Виправлення невідповідності в інформації та/або документах, що подані учасниками у  тендерній пропозиції</w:t>
            </w:r>
          </w:p>
        </w:tc>
        <w:tc>
          <w:tcPr>
            <w:tcW w:w="7315" w:type="dxa"/>
          </w:tcPr>
          <w:p w:rsidR="00A90751" w:rsidRPr="007E036B" w:rsidRDefault="00A90751" w:rsidP="00A02A3A">
            <w:pPr>
              <w:jc w:val="both"/>
              <w:rPr>
                <w:color w:val="000000"/>
                <w:shd w:val="clear" w:color="auto" w:fill="FFFFFF"/>
                <w:lang w:val="uk-UA"/>
              </w:rPr>
            </w:pPr>
            <w:r w:rsidRPr="007E036B">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A02A3A">
            <w:pPr>
              <w:jc w:val="both"/>
              <w:rPr>
                <w:color w:val="000000"/>
                <w:shd w:val="clear" w:color="auto" w:fill="FFFFFF"/>
                <w:lang w:val="uk-UA"/>
              </w:rPr>
            </w:pPr>
            <w:r w:rsidRPr="007E036B">
              <w:rPr>
                <w:color w:val="000000"/>
                <w:shd w:val="clear" w:color="auto" w:fill="FFFFFF"/>
                <w:lang w:val="uk-UA"/>
              </w:rPr>
              <w:t>2. Учасник може усунути невідповідності в інформації та/або документах:</w:t>
            </w:r>
          </w:p>
          <w:p w:rsidR="00A90751" w:rsidRPr="007E036B" w:rsidRDefault="00A90751" w:rsidP="00A02A3A">
            <w:pPr>
              <w:jc w:val="both"/>
              <w:rPr>
                <w:color w:val="000000"/>
                <w:shd w:val="clear" w:color="auto" w:fill="FFFFFF"/>
                <w:lang w:val="uk-UA"/>
              </w:rPr>
            </w:pPr>
            <w:r w:rsidRPr="007E036B">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rsidR="00A90751" w:rsidRPr="007E036B" w:rsidRDefault="00A90751" w:rsidP="00A02A3A">
            <w:pPr>
              <w:jc w:val="both"/>
              <w:rPr>
                <w:i/>
                <w:iCs/>
                <w:color w:val="000000"/>
                <w:shd w:val="clear" w:color="auto" w:fill="FFFFFF"/>
                <w:lang w:val="uk-UA"/>
              </w:rPr>
            </w:pPr>
            <w:r w:rsidRPr="007E036B">
              <w:rPr>
                <w:color w:val="000000"/>
                <w:shd w:val="clear" w:color="auto" w:fill="FFFFFF"/>
                <w:lang w:val="uk-UA"/>
              </w:rPr>
              <w:t>*</w:t>
            </w:r>
            <w:r w:rsidRPr="007E036B">
              <w:rPr>
                <w:i/>
                <w:iCs/>
                <w:color w:val="000000"/>
                <w:shd w:val="clear" w:color="auto" w:fill="FFFFFF"/>
                <w:lang w:val="uk-UA"/>
              </w:rPr>
              <w:t>Під</w:t>
            </w:r>
            <w:r w:rsidRPr="007E036B">
              <w:rPr>
                <w:color w:val="000000"/>
                <w:shd w:val="clear" w:color="auto" w:fill="FFFFFF"/>
                <w:lang w:val="uk-UA"/>
              </w:rPr>
              <w:t xml:space="preserve"> </w:t>
            </w:r>
            <w:r w:rsidRPr="007E036B">
              <w:rPr>
                <w:i/>
                <w:iCs/>
                <w:color w:val="000000"/>
                <w:shd w:val="clear" w:color="auto" w:fill="FFFFFF"/>
                <w:lang w:val="uk-UA"/>
              </w:rPr>
              <w:t>н</w:t>
            </w:r>
            <w:r w:rsidRPr="007E036B">
              <w:rPr>
                <w:i/>
                <w:iCs/>
                <w:lang w:val="uk-UA"/>
              </w:rPr>
              <w:t>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найменування товару, марки, моделі тощо.</w:t>
            </w:r>
          </w:p>
          <w:p w:rsidR="00A90751" w:rsidRPr="007E036B" w:rsidRDefault="00A90751" w:rsidP="00A02A3A">
            <w:pPr>
              <w:jc w:val="both"/>
              <w:rPr>
                <w:color w:val="000000"/>
                <w:shd w:val="clear" w:color="auto" w:fill="FFFFFF"/>
                <w:lang w:val="uk-UA"/>
              </w:rPr>
            </w:pPr>
            <w:r w:rsidRPr="007E036B">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A90751" w:rsidRPr="007E036B" w:rsidRDefault="00A90751" w:rsidP="00A02A3A">
            <w:pPr>
              <w:jc w:val="both"/>
              <w:rPr>
                <w:color w:val="000000"/>
                <w:shd w:val="clear" w:color="auto" w:fill="FFFFFF"/>
                <w:lang w:val="uk-UA"/>
              </w:rPr>
            </w:pPr>
            <w:r w:rsidRPr="007E036B">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A02A3A">
            <w:pPr>
              <w:jc w:val="both"/>
              <w:rPr>
                <w:color w:val="000000"/>
                <w:shd w:val="clear" w:color="auto" w:fill="FFFFFF"/>
                <w:lang w:val="uk-UA"/>
              </w:rPr>
            </w:pPr>
            <w:r w:rsidRPr="007E036B">
              <w:rPr>
                <w:color w:val="000000"/>
                <w:shd w:val="clear" w:color="auto" w:fill="FFFFFF"/>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A90751" w:rsidRPr="007E036B" w:rsidRDefault="00A90751" w:rsidP="00A02A3A">
            <w:pPr>
              <w:jc w:val="both"/>
              <w:rPr>
                <w:color w:val="000000"/>
                <w:shd w:val="clear" w:color="auto" w:fill="FFFFFF"/>
                <w:lang w:val="uk-UA"/>
              </w:rPr>
            </w:pPr>
            <w:r w:rsidRPr="007E036B">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A90751" w:rsidRPr="007E036B" w:rsidTr="00A02A3A">
        <w:trPr>
          <w:trHeight w:val="70"/>
        </w:trPr>
        <w:tc>
          <w:tcPr>
            <w:tcW w:w="10207" w:type="dxa"/>
            <w:gridSpan w:val="2"/>
            <w:hideMark/>
          </w:tcPr>
          <w:p w:rsidR="00A90751" w:rsidRPr="007E036B" w:rsidRDefault="00A90751" w:rsidP="00A02A3A">
            <w:pPr>
              <w:jc w:val="center"/>
              <w:rPr>
                <w:color w:val="000000"/>
                <w:lang w:val="uk-UA"/>
              </w:rPr>
            </w:pPr>
            <w:r w:rsidRPr="007E036B">
              <w:rPr>
                <w:b/>
                <w:color w:val="000000"/>
                <w:lang w:val="uk-UA"/>
              </w:rPr>
              <w:t>Розділ 4. Подання та розкриття тендерних пропозицій</w:t>
            </w:r>
          </w:p>
        </w:tc>
      </w:tr>
      <w:tr w:rsidR="00A90751" w:rsidRPr="00D05A1C" w:rsidTr="00A02A3A">
        <w:trPr>
          <w:trHeight w:val="21"/>
        </w:trPr>
        <w:tc>
          <w:tcPr>
            <w:tcW w:w="2892" w:type="dxa"/>
            <w:hideMark/>
          </w:tcPr>
          <w:p w:rsidR="00A90751" w:rsidRPr="007E036B" w:rsidRDefault="00A90751" w:rsidP="00A02A3A">
            <w:pPr>
              <w:rPr>
                <w:b/>
                <w:bCs/>
                <w:color w:val="000000"/>
              </w:rPr>
            </w:pPr>
            <w:r w:rsidRPr="007E036B">
              <w:rPr>
                <w:b/>
                <w:bCs/>
                <w:color w:val="000000"/>
                <w:lang w:val="uk-UA"/>
              </w:rPr>
              <w:t>4.1.</w:t>
            </w:r>
            <w:r w:rsidRPr="007E036B">
              <w:rPr>
                <w:b/>
                <w:bCs/>
                <w:color w:val="000000"/>
              </w:rPr>
              <w:t>Кінцевий строк подання тендерної пропозиції</w:t>
            </w:r>
            <w:r w:rsidRPr="007E036B">
              <w:rPr>
                <w:color w:val="000000"/>
              </w:rPr>
              <w:t xml:space="preserve"> </w:t>
            </w:r>
            <w:r w:rsidRPr="007E036B">
              <w:rPr>
                <w:color w:val="000000"/>
                <w:lang w:val="uk-UA"/>
              </w:rPr>
              <w:t>/</w:t>
            </w:r>
            <w:r w:rsidRPr="007E036B">
              <w:rPr>
                <w:b/>
                <w:bCs/>
                <w:color w:val="000000"/>
              </w:rPr>
              <w:t xml:space="preserve">Дата та час розкриття тендерної </w:t>
            </w:r>
            <w:r w:rsidRPr="007E036B">
              <w:rPr>
                <w:b/>
                <w:bCs/>
                <w:color w:val="000000"/>
              </w:rPr>
              <w:lastRenderedPageBreak/>
              <w:t>пропозиції:</w:t>
            </w:r>
          </w:p>
          <w:p w:rsidR="00A90751" w:rsidRPr="007E036B" w:rsidRDefault="00A90751" w:rsidP="00A02A3A">
            <w:pPr>
              <w:rPr>
                <w:bCs/>
                <w:color w:val="000000"/>
                <w:lang w:val="uk-UA"/>
              </w:rPr>
            </w:pPr>
            <w:r w:rsidRPr="007E036B">
              <w:rPr>
                <w:bCs/>
                <w:color w:val="000000"/>
                <w:lang w:val="uk-UA"/>
              </w:rPr>
              <w:t>- спосіб подання тендерних пропозицій</w:t>
            </w:r>
          </w:p>
          <w:p w:rsidR="00A90751" w:rsidRPr="007E036B" w:rsidRDefault="00A90751" w:rsidP="00A02A3A">
            <w:pPr>
              <w:rPr>
                <w:bCs/>
                <w:color w:val="000000"/>
                <w:lang w:val="uk-UA"/>
              </w:rPr>
            </w:pPr>
          </w:p>
          <w:p w:rsidR="00A90751" w:rsidRPr="007E036B" w:rsidRDefault="00A90751" w:rsidP="00A02A3A">
            <w:pPr>
              <w:rPr>
                <w:bCs/>
                <w:color w:val="000000"/>
                <w:lang w:val="uk-UA"/>
              </w:rPr>
            </w:pPr>
          </w:p>
          <w:p w:rsidR="00A90751" w:rsidRPr="007E036B" w:rsidRDefault="00A90751" w:rsidP="00A02A3A">
            <w:pPr>
              <w:rPr>
                <w:bCs/>
                <w:color w:val="000000"/>
                <w:lang w:val="uk-UA"/>
              </w:rPr>
            </w:pPr>
          </w:p>
          <w:p w:rsidR="00A90751" w:rsidRPr="007E036B" w:rsidRDefault="00A90751" w:rsidP="00A02A3A">
            <w:pPr>
              <w:rPr>
                <w:bCs/>
                <w:color w:val="000000"/>
                <w:lang w:val="uk-UA"/>
              </w:rPr>
            </w:pPr>
            <w:r w:rsidRPr="007E036B">
              <w:rPr>
                <w:bCs/>
                <w:color w:val="000000"/>
                <w:lang w:val="uk-UA"/>
              </w:rPr>
              <w:t xml:space="preserve">- кінцевий строк подання тендерних пропозицій /дата розкриття тендерних пропозицій (дата, час) </w:t>
            </w:r>
          </w:p>
          <w:p w:rsidR="00A90751" w:rsidRPr="007E036B" w:rsidRDefault="00A90751" w:rsidP="00A02A3A">
            <w:pPr>
              <w:rPr>
                <w:bCs/>
                <w:color w:val="000000"/>
                <w:lang w:val="uk-UA"/>
              </w:rPr>
            </w:pPr>
          </w:p>
        </w:tc>
        <w:tc>
          <w:tcPr>
            <w:tcW w:w="7315" w:type="dxa"/>
            <w:hideMark/>
          </w:tcPr>
          <w:p w:rsidR="00A90751" w:rsidRPr="007E036B" w:rsidRDefault="00A90751" w:rsidP="00A02A3A">
            <w:pPr>
              <w:jc w:val="both"/>
              <w:rPr>
                <w:color w:val="000000"/>
                <w:lang w:val="uk-UA"/>
              </w:rPr>
            </w:pPr>
          </w:p>
          <w:p w:rsidR="00A90751" w:rsidRPr="007E036B" w:rsidRDefault="00A90751" w:rsidP="00A02A3A">
            <w:pPr>
              <w:jc w:val="both"/>
              <w:rPr>
                <w:color w:val="000000"/>
                <w:lang w:val="uk-UA"/>
              </w:rPr>
            </w:pPr>
            <w:r w:rsidRPr="007E036B">
              <w:rPr>
                <w:color w:val="000000"/>
                <w:shd w:val="clear" w:color="auto" w:fill="FFFFFF"/>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w:t>
            </w:r>
            <w:r w:rsidRPr="007E036B">
              <w:rPr>
                <w:color w:val="000000"/>
                <w:shd w:val="clear" w:color="auto" w:fill="FFFFFF"/>
              </w:rPr>
              <w:lastRenderedPageBreak/>
              <w:t>отримання його пропозиції із зазначенням дати та часу.</w:t>
            </w:r>
            <w:r w:rsidRPr="007E036B">
              <w:t xml:space="preserve"> </w:t>
            </w:r>
          </w:p>
          <w:p w:rsidR="00A90751" w:rsidRPr="007E036B" w:rsidRDefault="00A90751" w:rsidP="00A02A3A">
            <w:pPr>
              <w:jc w:val="both"/>
              <w:rPr>
                <w:shd w:val="clear" w:color="auto" w:fill="FFFFFF"/>
              </w:rPr>
            </w:pPr>
          </w:p>
          <w:p w:rsidR="00A90751" w:rsidRPr="007E036B" w:rsidRDefault="00A90751" w:rsidP="00A02A3A">
            <w:pPr>
              <w:jc w:val="both"/>
              <w:rPr>
                <w:color w:val="000000"/>
                <w:lang w:val="uk-UA"/>
              </w:rPr>
            </w:pPr>
            <w:r w:rsidRPr="007E036B">
              <w:rPr>
                <w:color w:val="000000"/>
                <w:shd w:val="clear" w:color="auto" w:fill="FFFFFF"/>
              </w:rPr>
              <w:t xml:space="preserve">Строк для подання тендерних пропозицій </w:t>
            </w:r>
            <w:r w:rsidRPr="007E036B">
              <w:rPr>
                <w:color w:val="000000"/>
                <w:shd w:val="clear" w:color="auto" w:fill="FFFFFF"/>
                <w:lang w:val="uk-UA"/>
              </w:rPr>
              <w:t xml:space="preserve">встановлений замовником </w:t>
            </w:r>
            <w:r w:rsidRPr="007E036B">
              <w:rPr>
                <w:color w:val="000000"/>
                <w:shd w:val="clear" w:color="auto" w:fill="FFFFFF"/>
              </w:rPr>
              <w:t>не може бути менше, ніж сім днів з дня оприлюднення оголошення про проведення відкритих торгів в електронній системі закупівель</w:t>
            </w:r>
            <w:r w:rsidRPr="007E036B">
              <w:rPr>
                <w:color w:val="000000"/>
                <w:shd w:val="clear" w:color="auto" w:fill="FFFFFF"/>
                <w:lang w:val="uk-UA"/>
              </w:rPr>
              <w:t xml:space="preserve"> та встановлений на: </w:t>
            </w:r>
          </w:p>
          <w:p w:rsidR="00A90751" w:rsidRPr="007E036B" w:rsidRDefault="00D05A1C" w:rsidP="00A02A3A">
            <w:pPr>
              <w:jc w:val="both"/>
              <w:rPr>
                <w:color w:val="000000"/>
                <w:lang w:val="uk-UA"/>
              </w:rPr>
            </w:pPr>
            <w:r w:rsidRPr="00D05A1C">
              <w:rPr>
                <w:b/>
                <w:bCs/>
                <w:color w:val="000000"/>
              </w:rPr>
              <w:t>14</w:t>
            </w:r>
            <w:r w:rsidRPr="00D05A1C">
              <w:rPr>
                <w:b/>
                <w:bCs/>
                <w:color w:val="000000"/>
                <w:lang w:val="uk-UA"/>
              </w:rPr>
              <w:t>.1</w:t>
            </w:r>
            <w:r w:rsidRPr="00D05A1C">
              <w:rPr>
                <w:b/>
                <w:bCs/>
                <w:color w:val="000000"/>
              </w:rPr>
              <w:t>2</w:t>
            </w:r>
            <w:r w:rsidR="00A90751" w:rsidRPr="00D05A1C">
              <w:rPr>
                <w:b/>
                <w:bCs/>
                <w:color w:val="000000"/>
                <w:lang w:val="uk-UA"/>
              </w:rPr>
              <w:t>.2022,</w:t>
            </w:r>
            <w:r w:rsidR="00A90751" w:rsidRPr="008B026B">
              <w:rPr>
                <w:b/>
                <w:bCs/>
                <w:color w:val="000000"/>
                <w:lang w:val="uk-UA"/>
              </w:rPr>
              <w:t xml:space="preserve"> </w:t>
            </w:r>
            <w:r w:rsidR="00A90751">
              <w:rPr>
                <w:b/>
                <w:bCs/>
                <w:color w:val="000000"/>
                <w:lang w:val="uk-UA"/>
              </w:rPr>
              <w:t>00</w:t>
            </w:r>
            <w:r w:rsidR="00A90751" w:rsidRPr="008B026B">
              <w:rPr>
                <w:b/>
                <w:bCs/>
                <w:color w:val="000000"/>
                <w:lang w:val="uk-UA"/>
              </w:rPr>
              <w:t>:00 (дата і час додатково визначено в оголошенні про проведення закупівлі</w:t>
            </w:r>
            <w:r w:rsidR="00A90751" w:rsidRPr="008B026B">
              <w:rPr>
                <w:color w:val="000000"/>
                <w:lang w:val="uk-UA"/>
              </w:rPr>
              <w:t>)</w:t>
            </w:r>
          </w:p>
          <w:p w:rsidR="00A90751" w:rsidRPr="007E036B" w:rsidRDefault="00A90751" w:rsidP="00A02A3A">
            <w:pPr>
              <w:jc w:val="both"/>
              <w:rPr>
                <w:color w:val="000000"/>
                <w:lang w:val="uk-UA"/>
              </w:rPr>
            </w:pPr>
            <w:r w:rsidRPr="007E036B">
              <w:rPr>
                <w:color w:val="000000"/>
                <w:lang w:val="uk-UA"/>
              </w:rPr>
              <w:t>Тендерні цінові 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A90751" w:rsidRPr="00D05A1C" w:rsidTr="00A02A3A">
        <w:trPr>
          <w:trHeight w:val="68"/>
        </w:trPr>
        <w:tc>
          <w:tcPr>
            <w:tcW w:w="2892" w:type="dxa"/>
            <w:hideMark/>
          </w:tcPr>
          <w:p w:rsidR="00A90751" w:rsidRPr="007E036B" w:rsidRDefault="00A90751" w:rsidP="00A02A3A">
            <w:pPr>
              <w:rPr>
                <w:color w:val="000000"/>
                <w:lang w:val="uk-UA"/>
              </w:rPr>
            </w:pPr>
          </w:p>
        </w:tc>
        <w:tc>
          <w:tcPr>
            <w:tcW w:w="7315" w:type="dxa"/>
          </w:tcPr>
          <w:p w:rsidR="00A90751" w:rsidRPr="007E036B" w:rsidRDefault="00A90751" w:rsidP="00A02A3A">
            <w:pPr>
              <w:jc w:val="both"/>
              <w:rPr>
                <w:color w:val="000000"/>
                <w:lang w:val="uk-UA"/>
              </w:rPr>
            </w:pPr>
          </w:p>
        </w:tc>
      </w:tr>
      <w:tr w:rsidR="00A90751" w:rsidRPr="007E036B" w:rsidTr="00A02A3A">
        <w:trPr>
          <w:trHeight w:val="1275"/>
        </w:trPr>
        <w:tc>
          <w:tcPr>
            <w:tcW w:w="2892" w:type="dxa"/>
          </w:tcPr>
          <w:p w:rsidR="00A90751" w:rsidRPr="007E036B" w:rsidRDefault="00A90751" w:rsidP="00A02A3A">
            <w:pPr>
              <w:rPr>
                <w:b/>
                <w:bCs/>
                <w:lang w:val="uk-UA"/>
              </w:rPr>
            </w:pPr>
            <w:r w:rsidRPr="007E036B">
              <w:rPr>
                <w:b/>
                <w:bCs/>
                <w:lang w:val="uk-UA"/>
              </w:rPr>
              <w:t>4.2. Дата та час розкриття тендерної пропозиції</w:t>
            </w:r>
          </w:p>
          <w:p w:rsidR="00A90751" w:rsidRPr="007E036B" w:rsidRDefault="00A90751" w:rsidP="00A02A3A">
            <w:pPr>
              <w:rPr>
                <w:b/>
                <w:bCs/>
                <w:color w:val="000000"/>
                <w:lang w:val="uk-UA"/>
              </w:rPr>
            </w:pPr>
          </w:p>
        </w:tc>
        <w:tc>
          <w:tcPr>
            <w:tcW w:w="7315" w:type="dxa"/>
            <w:hideMark/>
          </w:tcPr>
          <w:p w:rsidR="00A90751" w:rsidRPr="007E036B" w:rsidRDefault="00A90751" w:rsidP="00A02A3A">
            <w:pPr>
              <w:pStyle w:val="rvps2"/>
              <w:shd w:val="clear" w:color="auto" w:fill="FFFFFF"/>
              <w:spacing w:before="0" w:beforeAutospacing="0" w:after="0" w:afterAutospacing="0"/>
              <w:jc w:val="both"/>
              <w:textAlignment w:val="baseline"/>
              <w:rPr>
                <w:lang w:val="uk-UA"/>
              </w:rPr>
            </w:pPr>
            <w:r w:rsidRPr="007E036B">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90751" w:rsidRPr="007E036B" w:rsidRDefault="00A90751" w:rsidP="00A02A3A">
            <w:pPr>
              <w:pStyle w:val="rvps2"/>
              <w:shd w:val="clear" w:color="auto" w:fill="FFFFFF"/>
              <w:spacing w:before="0" w:beforeAutospacing="0" w:after="0" w:afterAutospacing="0"/>
              <w:jc w:val="both"/>
              <w:textAlignment w:val="baseline"/>
              <w:rPr>
                <w:lang w:val="uk-UA"/>
              </w:rPr>
            </w:pPr>
            <w:r w:rsidRPr="007E036B">
              <w:rPr>
                <w:lang w:val="uk-UA"/>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w:t>
            </w:r>
          </w:p>
          <w:p w:rsidR="00A90751" w:rsidRPr="007E036B" w:rsidRDefault="00A90751" w:rsidP="00A02A3A">
            <w:pPr>
              <w:pStyle w:val="rvps2"/>
              <w:shd w:val="clear" w:color="auto" w:fill="FFFFFF"/>
              <w:spacing w:before="0" w:beforeAutospacing="0" w:after="0" w:afterAutospacing="0"/>
              <w:jc w:val="both"/>
              <w:textAlignment w:val="baseline"/>
              <w:rPr>
                <w:lang w:val="uk-UA"/>
              </w:rPr>
            </w:pPr>
            <w:r w:rsidRPr="007E036B">
              <w:rPr>
                <w:lang w:val="uk-UA"/>
              </w:rPr>
              <w:t xml:space="preserve">Перед початком електронного аукціону автоматично розкривається інформація про ціни/приведені ціни тендерних пропозицій. </w:t>
            </w:r>
          </w:p>
          <w:p w:rsidR="00A90751" w:rsidRPr="007E036B" w:rsidRDefault="00A90751" w:rsidP="00A02A3A">
            <w:pPr>
              <w:pStyle w:val="rvps2"/>
              <w:shd w:val="clear" w:color="auto" w:fill="FFFFFF"/>
              <w:spacing w:before="0" w:beforeAutospacing="0" w:after="0" w:afterAutospacing="0"/>
              <w:jc w:val="both"/>
              <w:textAlignment w:val="baseline"/>
              <w:rPr>
                <w:lang w:val="uk-UA"/>
              </w:rPr>
            </w:pPr>
            <w:r w:rsidRPr="007E036B">
              <w:rPr>
                <w:lang w:val="uk-UA"/>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A90751" w:rsidRPr="007E036B" w:rsidRDefault="00A90751" w:rsidP="00A02A3A">
            <w:pPr>
              <w:pStyle w:val="rvps2"/>
              <w:shd w:val="clear" w:color="auto" w:fill="FFFFFF"/>
              <w:spacing w:before="0" w:beforeAutospacing="0" w:after="0" w:afterAutospacing="0"/>
              <w:jc w:val="both"/>
              <w:textAlignment w:val="baseline"/>
              <w:rPr>
                <w:lang w:val="uk-UA"/>
              </w:rPr>
            </w:pPr>
            <w:r w:rsidRPr="007E036B">
              <w:rPr>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A90751" w:rsidRPr="007E036B" w:rsidRDefault="00A90751" w:rsidP="00A02A3A">
            <w:pPr>
              <w:pStyle w:val="rvps2"/>
              <w:shd w:val="clear" w:color="auto" w:fill="FFFFFF"/>
              <w:spacing w:before="0" w:beforeAutospacing="0" w:after="0" w:afterAutospacing="0"/>
              <w:jc w:val="both"/>
              <w:textAlignment w:val="baseline"/>
              <w:rPr>
                <w:color w:val="000000"/>
                <w:lang w:val="uk-UA"/>
              </w:rPr>
            </w:pPr>
            <w:r w:rsidRPr="007E036B">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90751" w:rsidRPr="007E036B" w:rsidTr="00A02A3A">
        <w:trPr>
          <w:trHeight w:val="20"/>
        </w:trPr>
        <w:tc>
          <w:tcPr>
            <w:tcW w:w="10207" w:type="dxa"/>
            <w:gridSpan w:val="2"/>
            <w:hideMark/>
          </w:tcPr>
          <w:p w:rsidR="00A90751" w:rsidRPr="007E036B" w:rsidRDefault="00A90751" w:rsidP="00A02A3A">
            <w:pPr>
              <w:jc w:val="center"/>
              <w:rPr>
                <w:color w:val="000000"/>
                <w:lang w:val="uk-UA"/>
              </w:rPr>
            </w:pPr>
            <w:r w:rsidRPr="007E036B">
              <w:rPr>
                <w:b/>
                <w:bCs/>
                <w:color w:val="000000"/>
                <w:lang w:val="uk-UA"/>
              </w:rPr>
              <w:t xml:space="preserve">Розділ 5. </w:t>
            </w:r>
            <w:r w:rsidRPr="007E036B">
              <w:rPr>
                <w:rStyle w:val="a5"/>
                <w:rFonts w:eastAsiaTheme="majorEastAsia"/>
                <w:color w:val="000000"/>
              </w:rPr>
              <w:t xml:space="preserve">Оцінка тендерної пропозиції </w:t>
            </w:r>
          </w:p>
        </w:tc>
      </w:tr>
      <w:tr w:rsidR="00A90751" w:rsidRPr="007E036B" w:rsidTr="00A02A3A">
        <w:trPr>
          <w:trHeight w:val="2692"/>
        </w:trPr>
        <w:tc>
          <w:tcPr>
            <w:tcW w:w="2892" w:type="dxa"/>
            <w:hideMark/>
          </w:tcPr>
          <w:p w:rsidR="00A90751" w:rsidRPr="007E036B" w:rsidRDefault="00A90751" w:rsidP="00A02A3A">
            <w:pPr>
              <w:pStyle w:val="20"/>
              <w:rPr>
                <w:rFonts w:ascii="Times New Roman" w:hAnsi="Times New Roman"/>
                <w:b w:val="0"/>
                <w:color w:val="000000"/>
                <w:lang w:eastAsia="ru-RU"/>
              </w:rPr>
            </w:pPr>
            <w:r w:rsidRPr="007E036B">
              <w:rPr>
                <w:rFonts w:ascii="Times New Roman" w:hAnsi="Times New Roman"/>
                <w:b w:val="0"/>
                <w:color w:val="000000"/>
                <w:lang w:eastAsia="ru-RU"/>
              </w:rPr>
              <w:lastRenderedPageBreak/>
              <w:t>5.1. Перелік критеріїв та методика оцінки тендерних пропозиції із зазначенням питомої ваги критерію</w:t>
            </w:r>
          </w:p>
        </w:tc>
        <w:tc>
          <w:tcPr>
            <w:tcW w:w="7315" w:type="dxa"/>
            <w:hideMark/>
          </w:tcPr>
          <w:p w:rsidR="00A90751" w:rsidRPr="007E036B" w:rsidRDefault="00A90751" w:rsidP="00A02A3A">
            <w:pPr>
              <w:shd w:val="clear" w:color="auto" w:fill="FFFFFF"/>
              <w:jc w:val="both"/>
              <w:textAlignment w:val="baseline"/>
              <w:rPr>
                <w:lang w:val="uk-UA" w:eastAsia="uk-UA"/>
              </w:rPr>
            </w:pPr>
            <w:r w:rsidRPr="007E036B">
              <w:rPr>
                <w:lang w:val="uk-UA" w:eastAsia="uk-UA"/>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про проведення спрощеної закупівлі, шляхом застосування електронного аукціону.</w:t>
            </w:r>
          </w:p>
          <w:p w:rsidR="00A90751" w:rsidRPr="007E036B" w:rsidRDefault="00A90751" w:rsidP="00A02A3A">
            <w:pPr>
              <w:shd w:val="clear" w:color="auto" w:fill="FFFFFF"/>
              <w:jc w:val="both"/>
              <w:textAlignment w:val="baseline"/>
              <w:rPr>
                <w:lang w:val="uk-UA" w:eastAsia="uk-UA"/>
              </w:rPr>
            </w:pPr>
            <w:r w:rsidRPr="007E036B">
              <w:rPr>
                <w:lang w:val="uk-UA" w:eastAsia="uk-UA"/>
              </w:rPr>
              <w:t>Критерієм оцінки є лише ціна тендерної пропозиції: 100%. Ціна тендерної пропозиції учасника  розраховується з врахуванням всіх податків і зборів та обчислюється з або без врахування ПДВ, залежно від системи оподаткування, на якій знаходиться учасник.</w:t>
            </w:r>
          </w:p>
          <w:p w:rsidR="00A90751" w:rsidRPr="007E036B" w:rsidRDefault="00A90751" w:rsidP="00A02A3A">
            <w:pPr>
              <w:shd w:val="clear" w:color="auto" w:fill="FFFFFF"/>
              <w:jc w:val="both"/>
              <w:textAlignment w:val="baseline"/>
              <w:rPr>
                <w:lang w:val="uk-UA" w:eastAsia="uk-UA"/>
              </w:rPr>
            </w:pPr>
            <w:r w:rsidRPr="007E036B">
              <w:rPr>
                <w:lang w:val="uk-UA" w:eastAsia="uk-UA"/>
              </w:rPr>
              <w:t>2. Для проведення відкритих торгів із застосуванням електронного аукціону повинно бути подано не менше двох тендерних пропозицій.</w:t>
            </w:r>
          </w:p>
          <w:p w:rsidR="00A90751" w:rsidRPr="007E036B" w:rsidRDefault="00A90751" w:rsidP="00A02A3A">
            <w:pPr>
              <w:shd w:val="clear" w:color="auto" w:fill="FFFFFF"/>
              <w:jc w:val="both"/>
              <w:textAlignment w:val="baseline"/>
              <w:rPr>
                <w:lang w:val="uk-UA" w:eastAsia="uk-UA"/>
              </w:rPr>
            </w:pPr>
            <w:r w:rsidRPr="007E036B">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90751" w:rsidRPr="007E036B" w:rsidRDefault="00A90751" w:rsidP="00A02A3A">
            <w:pPr>
              <w:shd w:val="clear" w:color="auto" w:fill="FFFFFF"/>
              <w:jc w:val="both"/>
              <w:textAlignment w:val="baseline"/>
              <w:rPr>
                <w:lang w:val="uk-UA" w:eastAsia="uk-UA"/>
              </w:rPr>
            </w:pPr>
            <w:r w:rsidRPr="007E036B">
              <w:rPr>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90751" w:rsidRPr="007E036B" w:rsidRDefault="00A90751" w:rsidP="00A02A3A">
            <w:pPr>
              <w:shd w:val="clear" w:color="auto" w:fill="FFFFFF"/>
              <w:jc w:val="both"/>
              <w:textAlignment w:val="baseline"/>
              <w:rPr>
                <w:lang w:val="uk-UA" w:eastAsia="uk-UA"/>
              </w:rPr>
            </w:pPr>
            <w:r w:rsidRPr="007E036B">
              <w:rPr>
                <w:lang w:val="uk-UA" w:eastAsia="uk-UA"/>
              </w:rPr>
              <w:t>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90751" w:rsidRPr="007E036B" w:rsidRDefault="00A90751" w:rsidP="00A02A3A">
            <w:pPr>
              <w:shd w:val="clear" w:color="auto" w:fill="FFFFFF"/>
              <w:jc w:val="both"/>
              <w:textAlignment w:val="baseline"/>
              <w:rPr>
                <w:lang w:val="uk-UA" w:eastAsia="uk-UA"/>
              </w:rPr>
            </w:pPr>
            <w:r w:rsidRPr="007E036B">
              <w:rPr>
                <w:lang w:val="uk-UA" w:eastAsia="uk-UA"/>
              </w:rPr>
              <w:t>4. Після оцінки тендерних пропозицій Замовник розглядає найбільш економічно вигідну тендерну пропозицію відповідно до вимог статті 29 Закону України «Про публічні закупівлі» на відповідність вимогам тендерної документації, з урахуванням положень пунктів 39 та 40 Особливостей..</w:t>
            </w:r>
          </w:p>
          <w:p w:rsidR="00A90751" w:rsidRPr="007E036B" w:rsidRDefault="00A90751" w:rsidP="00A02A3A">
            <w:pPr>
              <w:shd w:val="clear" w:color="auto" w:fill="FFFFFF"/>
              <w:jc w:val="both"/>
              <w:textAlignment w:val="baseline"/>
            </w:pPr>
            <w:r w:rsidRPr="007E036B">
              <w:rPr>
                <w:lang w:val="uk-UA" w:eastAsia="uk-UA"/>
              </w:rPr>
              <w:t>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7E036B">
              <w:t xml:space="preserve"> </w:t>
            </w:r>
          </w:p>
          <w:p w:rsidR="00A90751" w:rsidRPr="007E036B" w:rsidRDefault="00A90751" w:rsidP="00A02A3A">
            <w:pPr>
              <w:shd w:val="clear" w:color="auto" w:fill="FFFFFF"/>
              <w:jc w:val="both"/>
              <w:textAlignment w:val="baseline"/>
              <w:rPr>
                <w:lang w:val="uk-UA"/>
              </w:rPr>
            </w:pPr>
            <w:r w:rsidRPr="007E036B">
              <w:rPr>
                <w:lang w:val="uk-UA"/>
              </w:rPr>
              <w:t>6.</w:t>
            </w:r>
            <w:r w:rsidRPr="007E036B">
              <w:t xml:space="preserve"> </w:t>
            </w:r>
            <w:r w:rsidRPr="007E036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90751" w:rsidRPr="007E036B" w:rsidRDefault="00A90751" w:rsidP="00A02A3A">
            <w:pPr>
              <w:shd w:val="clear" w:color="auto" w:fill="FFFFFF"/>
              <w:jc w:val="both"/>
              <w:textAlignment w:val="baseline"/>
              <w:rPr>
                <w:lang w:val="uk-UA" w:eastAsia="uk-UA"/>
              </w:rPr>
            </w:pPr>
            <w:r w:rsidRPr="007E036B">
              <w:rPr>
                <w:lang w:val="uk-UA" w:eastAsia="uk-UA"/>
              </w:rPr>
              <w:t>7.Повідомлення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A02A3A">
            <w:pPr>
              <w:shd w:val="clear" w:color="auto" w:fill="FFFFFF"/>
              <w:jc w:val="both"/>
              <w:textAlignment w:val="baseline"/>
              <w:rPr>
                <w:lang w:val="uk-UA" w:eastAsia="uk-UA"/>
              </w:rPr>
            </w:pPr>
            <w:r w:rsidRPr="007E036B">
              <w:rPr>
                <w:lang w:val="uk-UA" w:eastAsia="uk-UA"/>
              </w:rPr>
              <w:t xml:space="preserve">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w:t>
            </w:r>
            <w:r w:rsidRPr="007E036B">
              <w:rPr>
                <w:lang w:val="uk-UA" w:eastAsia="uk-UA"/>
              </w:rPr>
              <w:lastRenderedPageBreak/>
              <w:t>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90751" w:rsidRPr="007E036B" w:rsidTr="00A02A3A">
        <w:trPr>
          <w:trHeight w:val="20"/>
        </w:trPr>
        <w:tc>
          <w:tcPr>
            <w:tcW w:w="2892" w:type="dxa"/>
          </w:tcPr>
          <w:p w:rsidR="00A90751" w:rsidRPr="007E036B" w:rsidRDefault="00A90751" w:rsidP="00A02A3A">
            <w:pPr>
              <w:pStyle w:val="20"/>
              <w:rPr>
                <w:rFonts w:ascii="Times New Roman" w:hAnsi="Times New Roman"/>
                <w:b w:val="0"/>
                <w:bCs/>
                <w:color w:val="000000"/>
                <w:lang w:eastAsia="ru-RU"/>
              </w:rPr>
            </w:pPr>
            <w:r w:rsidRPr="007E036B">
              <w:rPr>
                <w:rFonts w:ascii="Times New Roman" w:hAnsi="Times New Roman"/>
                <w:b w:val="0"/>
                <w:bCs/>
                <w:szCs w:val="24"/>
              </w:rPr>
              <w:lastRenderedPageBreak/>
              <w:t>5.2.Інформацію про прийняття/неприйняття до розгляду тендерної пропозиції, ціна якої є вищою, ніж очікувана вартість предмета закупівлі</w:t>
            </w:r>
          </w:p>
        </w:tc>
        <w:tc>
          <w:tcPr>
            <w:tcW w:w="7315" w:type="dxa"/>
          </w:tcPr>
          <w:p w:rsidR="00A90751" w:rsidRPr="007E036B" w:rsidRDefault="00A90751" w:rsidP="00A02A3A">
            <w:pPr>
              <w:shd w:val="clear" w:color="auto" w:fill="FFFFFF"/>
              <w:jc w:val="both"/>
              <w:textAlignment w:val="baseline"/>
            </w:pPr>
            <w:r w:rsidRPr="007E036B">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90751" w:rsidRPr="007E036B" w:rsidRDefault="00A90751" w:rsidP="00A02A3A">
            <w:pPr>
              <w:shd w:val="clear" w:color="auto" w:fill="FFFFFF"/>
              <w:jc w:val="both"/>
              <w:textAlignment w:val="baseline"/>
              <w:rPr>
                <w:color w:val="000000"/>
                <w:lang w:val="uk-UA" w:eastAsia="uk-UA"/>
              </w:rPr>
            </w:pPr>
            <w:r w:rsidRPr="007E036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A90751" w:rsidRPr="007E036B" w:rsidTr="00A02A3A">
        <w:trPr>
          <w:trHeight w:val="20"/>
        </w:trPr>
        <w:tc>
          <w:tcPr>
            <w:tcW w:w="2892" w:type="dxa"/>
          </w:tcPr>
          <w:p w:rsidR="00A90751" w:rsidRPr="007E036B" w:rsidRDefault="00A90751" w:rsidP="00A02A3A">
            <w:pPr>
              <w:pStyle w:val="20"/>
              <w:rPr>
                <w:rFonts w:ascii="Times New Roman" w:hAnsi="Times New Roman"/>
                <w:b w:val="0"/>
                <w:color w:val="000000"/>
                <w:szCs w:val="24"/>
                <w:lang w:eastAsia="ru-RU"/>
              </w:rPr>
            </w:pPr>
            <w:r w:rsidRPr="007E036B">
              <w:rPr>
                <w:rFonts w:ascii="Times New Roman" w:hAnsi="Times New Roman"/>
                <w:b w:val="0"/>
                <w:color w:val="000000"/>
                <w:szCs w:val="24"/>
                <w:lang w:eastAsia="ru-RU"/>
              </w:rPr>
              <w:t>5.3.Обгрунтування аномально низької ціни</w:t>
            </w:r>
          </w:p>
        </w:tc>
        <w:tc>
          <w:tcPr>
            <w:tcW w:w="7315" w:type="dxa"/>
          </w:tcPr>
          <w:p w:rsidR="00A90751" w:rsidRPr="007E036B" w:rsidRDefault="00A90751" w:rsidP="00A02A3A">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rsidR="00A90751" w:rsidRPr="007E036B" w:rsidRDefault="00A90751" w:rsidP="00A02A3A">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p>
          <w:p w:rsidR="00A90751" w:rsidRPr="007E036B" w:rsidRDefault="00A90751" w:rsidP="00A02A3A">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та/або </w:t>
            </w:r>
          </w:p>
          <w:p w:rsidR="00A90751" w:rsidRPr="007E036B" w:rsidRDefault="00A90751" w:rsidP="00A02A3A">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p>
          <w:p w:rsidR="00A90751" w:rsidRPr="007E036B" w:rsidRDefault="00A90751" w:rsidP="00A02A3A">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90751" w:rsidRPr="007E036B" w:rsidRDefault="00A90751" w:rsidP="00A02A3A">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A90751" w:rsidRPr="007E036B" w:rsidRDefault="00A90751" w:rsidP="00A02A3A">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A02A3A">
            <w:pPr>
              <w:shd w:val="clear" w:color="auto" w:fill="FFFFFF"/>
              <w:jc w:val="both"/>
              <w:textAlignment w:val="baseline"/>
              <w:rPr>
                <w:color w:val="000000"/>
                <w:bdr w:val="none" w:sz="0" w:space="0" w:color="auto" w:frame="1"/>
                <w:lang w:val="uk-UA"/>
              </w:rPr>
            </w:pPr>
            <w:r w:rsidRPr="007E036B">
              <w:rPr>
                <w:color w:val="000000"/>
                <w:bdr w:val="none" w:sz="0" w:space="0" w:color="auto" w:frame="1"/>
                <w:lang w:val="uk-UA"/>
              </w:rPr>
              <w:t>-  учасник не</w:t>
            </w:r>
            <w:r w:rsidRPr="007E036B">
              <w:rPr>
                <w:rFonts w:eastAsia="Calibri"/>
                <w:lang w:val="uk-UA" w:eastAsia="en-US"/>
              </w:rPr>
              <w:t xml:space="preserve">  надав обґрунтування аномально низької тендерної пропозиції </w:t>
            </w:r>
            <w:r w:rsidRPr="007E036B">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A90751" w:rsidRPr="007E036B" w:rsidRDefault="00A90751" w:rsidP="00A02A3A">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Замовник може відхилити аномально низьку тендерну пропозицію, у разі якщо:</w:t>
            </w:r>
          </w:p>
          <w:p w:rsidR="00A90751" w:rsidRPr="007E036B" w:rsidRDefault="00A90751" w:rsidP="00A02A3A">
            <w:pPr>
              <w:shd w:val="clear" w:color="auto" w:fill="FFFFFF"/>
              <w:ind w:firstLine="284"/>
              <w:jc w:val="both"/>
              <w:textAlignment w:val="baseline"/>
              <w:rPr>
                <w:color w:val="000000"/>
                <w:bdr w:val="none" w:sz="0" w:space="0" w:color="auto" w:frame="1"/>
                <w:lang w:val="uk-UA"/>
              </w:rPr>
            </w:pPr>
            <w:r w:rsidRPr="007E036B">
              <w:rPr>
                <w:color w:val="000000"/>
                <w:bdr w:val="none" w:sz="0" w:space="0" w:color="auto" w:frame="1"/>
                <w:lang w:val="uk-UA"/>
              </w:rPr>
              <w:t>- учасник не надав належного обґрунтування вказаної у ній ціни або вартості.</w:t>
            </w:r>
          </w:p>
          <w:p w:rsidR="00A90751" w:rsidRPr="007E036B" w:rsidRDefault="00A90751" w:rsidP="00A02A3A">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7E036B">
              <w:rPr>
                <w:b/>
                <w:bCs/>
                <w:color w:val="000000"/>
                <w:bdr w:val="none" w:sz="0" w:space="0" w:color="auto" w:frame="1"/>
                <w:lang w:val="uk-UA"/>
              </w:rPr>
              <w:t>аномально низької,</w:t>
            </w:r>
            <w:r w:rsidRPr="007E036B">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7E036B">
              <w:rPr>
                <w:b/>
                <w:bCs/>
                <w:color w:val="000000"/>
                <w:bdr w:val="none" w:sz="0" w:space="0" w:color="auto" w:frame="1"/>
                <w:lang w:val="uk-UA"/>
              </w:rPr>
              <w:t>обґрунтування в довільній формі</w:t>
            </w:r>
            <w:r w:rsidRPr="007E036B">
              <w:rPr>
                <w:color w:val="000000"/>
                <w:bdr w:val="none" w:sz="0" w:space="0" w:color="auto" w:frame="1"/>
                <w:lang w:val="uk-UA"/>
              </w:rPr>
              <w:t xml:space="preserve"> щодо цін або вартості відповідних товарів. </w:t>
            </w:r>
          </w:p>
          <w:p w:rsidR="00A90751" w:rsidRPr="007E036B" w:rsidRDefault="00A90751" w:rsidP="00A02A3A">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lastRenderedPageBreak/>
              <w:t>Обґрунтування аномально низької тендерної пропозиції може містити інформацію про:</w:t>
            </w:r>
          </w:p>
          <w:p w:rsidR="00A90751" w:rsidRPr="007E036B" w:rsidRDefault="00A90751" w:rsidP="00A02A3A">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90751" w:rsidRPr="007E036B" w:rsidRDefault="00A90751" w:rsidP="00A02A3A">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90751" w:rsidRPr="007E036B" w:rsidRDefault="00A90751" w:rsidP="00A02A3A">
            <w:pPr>
              <w:shd w:val="clear" w:color="auto" w:fill="FFFFFF"/>
              <w:ind w:firstLine="600"/>
              <w:jc w:val="both"/>
              <w:textAlignment w:val="baseline"/>
              <w:rPr>
                <w:color w:val="000000"/>
                <w:bdr w:val="none" w:sz="0" w:space="0" w:color="auto" w:frame="1"/>
                <w:lang w:val="uk-UA"/>
              </w:rPr>
            </w:pPr>
            <w:r w:rsidRPr="007E036B">
              <w:rPr>
                <w:color w:val="000000"/>
                <w:bdr w:val="none" w:sz="0" w:space="0" w:color="auto" w:frame="1"/>
                <w:lang w:val="uk-UA"/>
              </w:rPr>
              <w:t>3) отримання учасником державної допомоги згідно із законодавством.</w:t>
            </w:r>
          </w:p>
        </w:tc>
      </w:tr>
      <w:tr w:rsidR="00A90751" w:rsidRPr="007E036B" w:rsidTr="00A02A3A">
        <w:trPr>
          <w:trHeight w:val="21"/>
        </w:trPr>
        <w:tc>
          <w:tcPr>
            <w:tcW w:w="2892" w:type="dxa"/>
            <w:hideMark/>
          </w:tcPr>
          <w:p w:rsidR="00A90751" w:rsidRPr="007E036B" w:rsidRDefault="00A90751" w:rsidP="00A02A3A">
            <w:pPr>
              <w:rPr>
                <w:bCs/>
                <w:color w:val="000000"/>
                <w:lang w:val="uk-UA"/>
              </w:rPr>
            </w:pPr>
            <w:r w:rsidRPr="007E036B">
              <w:rPr>
                <w:bCs/>
                <w:color w:val="000000"/>
                <w:lang w:val="uk-UA"/>
              </w:rPr>
              <w:lastRenderedPageBreak/>
              <w:t>5.4. Інша інформація відповідно до законо-давства, яку замовник вважає за необхідне включити</w:t>
            </w:r>
          </w:p>
        </w:tc>
        <w:tc>
          <w:tcPr>
            <w:tcW w:w="7315" w:type="dxa"/>
            <w:hideMark/>
          </w:tcPr>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 xml:space="preserve">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3.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 xml:space="preserve">Учасник повинен надати в складі тендерної пропозиції довідку в довільній формі або відповідно до взірця, що наведений в </w:t>
            </w:r>
            <w:r w:rsidRPr="007E036B">
              <w:rPr>
                <w:b/>
                <w:bCs/>
                <w:color w:val="000000"/>
                <w:bdr w:val="none" w:sz="0" w:space="0" w:color="auto" w:frame="1"/>
                <w:lang w:val="uk-UA"/>
              </w:rPr>
              <w:t xml:space="preserve">Додатку №2 </w:t>
            </w:r>
            <w:r w:rsidRPr="007E036B">
              <w:rPr>
                <w:color w:val="000000"/>
                <w:bdr w:val="none" w:sz="0" w:space="0" w:color="auto" w:frame="1"/>
                <w:lang w:val="uk-UA"/>
              </w:rPr>
              <w:t xml:space="preserve">до даної документації. Дана довідка повинна бути підписана </w:t>
            </w:r>
            <w:r w:rsidRPr="007E036B">
              <w:rPr>
                <w:color w:val="000000"/>
                <w:bdr w:val="none" w:sz="0" w:space="0" w:color="auto" w:frame="1"/>
                <w:lang w:val="uk-UA"/>
              </w:rPr>
              <w:lastRenderedPageBreak/>
              <w:t>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4.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w:t>
            </w:r>
          </w:p>
        </w:tc>
      </w:tr>
      <w:tr w:rsidR="00A90751" w:rsidRPr="007E036B" w:rsidTr="00A02A3A">
        <w:trPr>
          <w:trHeight w:val="21"/>
        </w:trPr>
        <w:tc>
          <w:tcPr>
            <w:tcW w:w="2892" w:type="dxa"/>
          </w:tcPr>
          <w:p w:rsidR="00A90751" w:rsidRPr="007E036B" w:rsidRDefault="00A90751" w:rsidP="00A02A3A">
            <w:pPr>
              <w:rPr>
                <w:bCs/>
                <w:color w:val="000000"/>
                <w:lang w:val="uk-UA"/>
              </w:rPr>
            </w:pPr>
            <w:r w:rsidRPr="007E036B">
              <w:rPr>
                <w:rStyle w:val="a5"/>
                <w:rFonts w:eastAsiaTheme="majorEastAsia"/>
                <w:b w:val="0"/>
                <w:bCs/>
                <w:color w:val="000000"/>
              </w:rPr>
              <w:lastRenderedPageBreak/>
              <w:t>5.</w:t>
            </w:r>
            <w:r w:rsidRPr="007E036B">
              <w:rPr>
                <w:rStyle w:val="a5"/>
                <w:rFonts w:eastAsiaTheme="majorEastAsia"/>
                <w:b w:val="0"/>
                <w:bCs/>
                <w:color w:val="000000"/>
                <w:lang w:val="uk-UA"/>
              </w:rPr>
              <w:t>5</w:t>
            </w:r>
            <w:r w:rsidRPr="007E036B">
              <w:rPr>
                <w:rStyle w:val="a5"/>
                <w:rFonts w:eastAsiaTheme="majorEastAsia"/>
                <w:bCs/>
                <w:color w:val="000000"/>
              </w:rPr>
              <w:t xml:space="preserve">. </w:t>
            </w:r>
            <w:r w:rsidRPr="007E036B">
              <w:rPr>
                <w:rStyle w:val="a5"/>
                <w:rFonts w:eastAsiaTheme="majorEastAsia"/>
                <w:b w:val="0"/>
                <w:color w:val="000000"/>
              </w:rPr>
              <w:t>Відхилення тендерних пропозицій</w:t>
            </w:r>
          </w:p>
        </w:tc>
        <w:tc>
          <w:tcPr>
            <w:tcW w:w="7315" w:type="dxa"/>
          </w:tcPr>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1. Відповідно до п. 41 Особливостей:</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1) учасник процедури закупівлі:</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обґрунтування аномально низької ціни тендерної пропозиції протягом строку, визначеного в частині чотирнадцятій статті 29 Закону;</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визначив конфіденційною інформацію, що не може бути визначена як конфіденційна відповідно до вимог частини другої статті 28 Закону;</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2) тендерна пропозиція:</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lastRenderedPageBreak/>
              <w:t>•</w:t>
            </w:r>
            <w:r w:rsidRPr="007E036B">
              <w:rPr>
                <w:color w:val="000000"/>
                <w:bdr w:val="none" w:sz="0" w:space="0" w:color="auto" w:frame="1"/>
                <w:lang w:val="uk-UA"/>
              </w:rPr>
              <w:tab/>
              <w:t>не відповідає умовам технічної специфікації та іншим вимогам щодо предмета закупівлі тендерної документації;</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викладена іншою мовою (мовами), ніж мова (мови), що передбачена тендерною документацією;</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строк дії якої закінчився;</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відповідає вимогам, установленим у тендерній документації відповідно до абзацу першого частини третьої статті 22 Закону;</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3) переможець процедури закупівлі:</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відмовився від підписання договору про закупівлю відповідно до вимог тендерної документації або укладення договору про закупівлю;</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копію ліцензії або документа дозвільного характеру (у разі їх наявності) відповідно до частини другої статті 41 Закону;</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не надав забезпечення виконання договору про закупівлю, якщо таке забезпечення вимагалося замовником;</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w:t>
            </w:r>
            <w:r w:rsidRPr="007E036B">
              <w:rPr>
                <w:color w:val="000000"/>
                <w:bdr w:val="none" w:sz="0" w:space="0" w:color="auto" w:frame="1"/>
                <w:lang w:val="uk-UA"/>
              </w:rPr>
              <w:tab/>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2.  Замовник може відхилити тендерну пропозицію із зазначенням аргументації в електронній системі закупівель у разі, коли:</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1)</w:t>
            </w:r>
            <w:r w:rsidRPr="007E036B">
              <w:rPr>
                <w:color w:val="000000"/>
                <w:bdr w:val="none" w:sz="0" w:space="0" w:color="auto" w:frame="1"/>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 xml:space="preserve">У разі коли учасник процедури закупівлі, тендерна пропозиція якого відхилена, вважає недостатньою аргументацію, зазначену в </w:t>
            </w:r>
            <w:r w:rsidRPr="007E036B">
              <w:rPr>
                <w:color w:val="000000"/>
                <w:bdr w:val="none" w:sz="0" w:space="0" w:color="auto" w:frame="1"/>
                <w:lang w:val="uk-UA"/>
              </w:rPr>
              <w:lastRenderedPageBreak/>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A02A3A">
            <w:pPr>
              <w:jc w:val="both"/>
              <w:rPr>
                <w:color w:val="000000"/>
                <w:bdr w:val="none" w:sz="0" w:space="0" w:color="auto" w:frame="1"/>
                <w:lang w:val="uk-UA"/>
              </w:rPr>
            </w:pPr>
            <w:r w:rsidRPr="007E036B">
              <w:rPr>
                <w:color w:val="000000"/>
                <w:bdr w:val="none" w:sz="0" w:space="0" w:color="auto" w:frame="1"/>
                <w:lang w:val="uk-UA"/>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bl>
    <w:p w:rsidR="00A90751" w:rsidRPr="007E036B" w:rsidRDefault="00A90751" w:rsidP="00A90751">
      <w:pPr>
        <w:rPr>
          <w:vanish/>
          <w:color w:val="000000"/>
          <w:lang w:val="uk-UA"/>
        </w:rPr>
      </w:pPr>
    </w:p>
    <w:tbl>
      <w:tblPr>
        <w:tblpPr w:leftFromText="180" w:rightFromText="180" w:vertAnchor="text" w:horzAnchor="margin" w:tblpY="6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654"/>
      </w:tblGrid>
      <w:tr w:rsidR="00A90751" w:rsidRPr="007E036B" w:rsidTr="00A02A3A">
        <w:trPr>
          <w:trHeight w:val="21"/>
        </w:trPr>
        <w:tc>
          <w:tcPr>
            <w:tcW w:w="10207" w:type="dxa"/>
            <w:gridSpan w:val="2"/>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pStyle w:val="12"/>
              <w:jc w:val="center"/>
              <w:rPr>
                <w:rFonts w:ascii="Times New Roman" w:hAnsi="Times New Roman"/>
                <w:b/>
                <w:color w:val="000000"/>
                <w:sz w:val="24"/>
                <w:szCs w:val="24"/>
              </w:rPr>
            </w:pPr>
            <w:r w:rsidRPr="007E036B">
              <w:rPr>
                <w:rFonts w:ascii="Times New Roman" w:hAnsi="Times New Roman"/>
                <w:b/>
                <w:color w:val="000000"/>
                <w:sz w:val="24"/>
                <w:szCs w:val="24"/>
              </w:rPr>
              <w:t>Розділ 6. Результати торгів та укладання договору про закупівлю</w:t>
            </w:r>
          </w:p>
        </w:tc>
      </w:tr>
      <w:tr w:rsidR="00A90751" w:rsidRPr="007E036B" w:rsidTr="00A02A3A">
        <w:trPr>
          <w:trHeight w:val="278"/>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rPr>
                <w:rStyle w:val="a5"/>
                <w:rFonts w:eastAsiaTheme="majorEastAsia"/>
                <w:b w:val="0"/>
                <w:bCs/>
                <w:color w:val="000000"/>
              </w:rPr>
            </w:pPr>
            <w:r w:rsidRPr="007E036B">
              <w:rPr>
                <w:rStyle w:val="a5"/>
                <w:rFonts w:eastAsiaTheme="majorEastAsia"/>
                <w:b w:val="0"/>
                <w:bCs/>
                <w:color w:val="000000"/>
                <w:lang w:val="uk-UA"/>
              </w:rPr>
              <w:t>6.</w:t>
            </w:r>
            <w:r w:rsidRPr="007E036B">
              <w:rPr>
                <w:rStyle w:val="a5"/>
                <w:rFonts w:eastAsiaTheme="majorEastAsia"/>
                <w:b w:val="0"/>
                <w:bCs/>
                <w:color w:val="000000"/>
              </w:rPr>
              <w:t>1. Відміна замовником торгів або визнання їх такими, що не відбулися</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Відповідно до п. 47 Особливостей:</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 xml:space="preserve">1. </w:t>
            </w:r>
            <w:r w:rsidRPr="007E036B">
              <w:t xml:space="preserve"> </w:t>
            </w:r>
            <w:r w:rsidRPr="007E036B">
              <w:rPr>
                <w:color w:val="000000"/>
                <w:lang w:val="uk-UA" w:eastAsia="uk-UA"/>
              </w:rPr>
              <w:t>Замовник відміняє відкриті торги у разі:</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1) відсутності подальшої потреби в закупівлі товарів, робіт чи послуг;</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3) скорочення обсягу видатків на здійснення закупівлі товарів, робіт чи послуг;</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4) коли здійснення закупівлі стало неможливим внаслідок дії обставин непереборної сили.</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2. Відкриті торги автоматично відміняються електронною системою закупівель у разі:</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 xml:space="preserve">3. </w:t>
            </w:r>
            <w:r w:rsidRPr="007E036B">
              <w:t xml:space="preserve"> </w:t>
            </w:r>
            <w:r w:rsidRPr="007E036B">
              <w:rPr>
                <w:color w:val="000000"/>
                <w:lang w:val="uk-UA" w:eastAsia="uk-UA"/>
              </w:rPr>
              <w:t>Відкриті торги можуть бути відмінені частково (за лотом)</w:t>
            </w:r>
          </w:p>
          <w:p w:rsidR="00A90751" w:rsidRPr="007E036B" w:rsidRDefault="00A90751" w:rsidP="00A02A3A">
            <w:pPr>
              <w:shd w:val="clear" w:color="auto" w:fill="FFFFFF"/>
              <w:jc w:val="both"/>
              <w:textAlignment w:val="baseline"/>
              <w:rPr>
                <w:color w:val="000000"/>
                <w:lang w:val="uk-UA" w:eastAsia="uk-UA"/>
              </w:rPr>
            </w:pPr>
            <w:r w:rsidRPr="007E036B">
              <w:rPr>
                <w:color w:val="000000"/>
                <w:lang w:val="uk-UA" w:eastAsia="uk-UA"/>
              </w:rPr>
              <w:t>4.</w:t>
            </w:r>
            <w:r w:rsidRPr="007E036B">
              <w:t xml:space="preserve"> </w:t>
            </w:r>
            <w:r w:rsidRPr="007E036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6" w:name="n522"/>
            <w:bookmarkEnd w:id="6"/>
            <w:r w:rsidRPr="007E036B">
              <w:rPr>
                <w:color w:val="000000"/>
                <w:lang w:val="uk-UA" w:eastAsia="uk-UA"/>
              </w:rPr>
              <w:t>.</w:t>
            </w:r>
          </w:p>
        </w:tc>
      </w:tr>
      <w:tr w:rsidR="00A90751" w:rsidRPr="007E036B" w:rsidTr="00A02A3A">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rPr>
                <w:color w:val="000000"/>
                <w:lang w:val="uk-UA"/>
              </w:rPr>
            </w:pPr>
            <w:r w:rsidRPr="007E036B">
              <w:rPr>
                <w:color w:val="000000"/>
                <w:lang w:val="uk-UA"/>
              </w:rPr>
              <w:t xml:space="preserve">6.2. Строк укладання договору </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jc w:val="both"/>
              <w:rPr>
                <w:color w:val="000000"/>
                <w:lang w:val="uk-UA"/>
              </w:rPr>
            </w:pPr>
            <w:r w:rsidRPr="007E036B">
              <w:rPr>
                <w:color w:val="000000"/>
                <w:lang w:val="uk-UA"/>
              </w:rPr>
              <w:t>Рішення про намір укласти договір про закупівлю приймається замовником відповідно до статті 33 Закону та пункту 46</w:t>
            </w:r>
            <w:r w:rsidRPr="007E036B">
              <w:t xml:space="preserve"> </w:t>
            </w:r>
            <w:r w:rsidRPr="007E036B">
              <w:rPr>
                <w:color w:val="000000"/>
                <w:lang w:val="uk-UA"/>
              </w:rPr>
              <w:t>Особливостей.</w:t>
            </w:r>
          </w:p>
          <w:p w:rsidR="00A90751" w:rsidRPr="007E036B" w:rsidRDefault="00A90751" w:rsidP="00A02A3A">
            <w:pPr>
              <w:jc w:val="both"/>
              <w:rPr>
                <w:color w:val="000000"/>
                <w:lang w:val="uk-UA"/>
              </w:rPr>
            </w:pPr>
            <w:r w:rsidRPr="007E036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90751" w:rsidRPr="007E036B" w:rsidRDefault="00A90751" w:rsidP="00A02A3A">
            <w:pPr>
              <w:jc w:val="both"/>
              <w:rPr>
                <w:color w:val="000000"/>
                <w:lang w:val="uk-UA"/>
              </w:rPr>
            </w:pPr>
            <w:r w:rsidRPr="007E036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w:t>
            </w:r>
            <w:r w:rsidRPr="007E036B">
              <w:rPr>
                <w:color w:val="000000"/>
                <w:lang w:val="uk-UA"/>
              </w:rPr>
              <w:lastRenderedPageBreak/>
              <w:t>місцезнаходження переможця торгів.</w:t>
            </w:r>
          </w:p>
          <w:p w:rsidR="00A90751" w:rsidRPr="007E036B" w:rsidRDefault="00A90751" w:rsidP="00A02A3A">
            <w:pPr>
              <w:jc w:val="both"/>
              <w:rPr>
                <w:color w:val="000000"/>
                <w:lang w:val="uk-UA"/>
              </w:rPr>
            </w:pPr>
            <w:r w:rsidRPr="007E036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90751" w:rsidRPr="007E036B" w:rsidRDefault="00A90751" w:rsidP="00A02A3A">
            <w:pPr>
              <w:jc w:val="both"/>
              <w:rPr>
                <w:color w:val="000000"/>
                <w:lang w:val="uk-UA"/>
              </w:rPr>
            </w:pPr>
            <w:r w:rsidRPr="007E036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90751" w:rsidRPr="007E036B" w:rsidRDefault="00A90751" w:rsidP="00A02A3A">
            <w:pPr>
              <w:jc w:val="both"/>
              <w:rPr>
                <w:color w:val="000000"/>
                <w:lang w:val="uk-UA"/>
              </w:rPr>
            </w:pPr>
            <w:r w:rsidRPr="007E036B">
              <w:rPr>
                <w:color w:val="000000"/>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90751" w:rsidRPr="007E036B" w:rsidTr="00A02A3A">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rPr>
                <w:color w:val="000000"/>
                <w:lang w:val="uk-UA"/>
              </w:rPr>
            </w:pPr>
            <w:r w:rsidRPr="007E036B">
              <w:rPr>
                <w:color w:val="000000"/>
                <w:lang w:val="uk-UA"/>
              </w:rPr>
              <w:lastRenderedPageBreak/>
              <w:t>6.3.Проєкт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A90751" w:rsidRPr="007E036B" w:rsidRDefault="00A90751" w:rsidP="00A02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0"/>
              <w:jc w:val="both"/>
              <w:rPr>
                <w:rFonts w:eastAsia="SimSun"/>
                <w:color w:val="000000"/>
                <w:kern w:val="2"/>
                <w:lang w:val="uk-UA"/>
              </w:rPr>
            </w:pPr>
            <w:r w:rsidRPr="007E036B">
              <w:rPr>
                <w:rFonts w:eastAsia="SimSun"/>
                <w:color w:val="000000"/>
                <w:kern w:val="2"/>
                <w:lang w:val="uk-UA"/>
              </w:rPr>
              <w:t>Проєкт договору подається в окремому файлі та запропоновано наведений у Додатку № 5 до даної документації.</w:t>
            </w:r>
          </w:p>
        </w:tc>
      </w:tr>
      <w:tr w:rsidR="00A90751" w:rsidRPr="007E036B" w:rsidTr="00A02A3A">
        <w:trPr>
          <w:trHeight w:val="562"/>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rPr>
                <w:color w:val="000000"/>
                <w:lang w:val="uk-UA"/>
              </w:rPr>
            </w:pPr>
            <w:r w:rsidRPr="007E036B">
              <w:rPr>
                <w:color w:val="000000"/>
                <w:lang w:val="uk-UA"/>
              </w:rPr>
              <w:t>6.4. Істотні умови, що обов’язково включаються до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визначення грошового еквівалента зобов’язання в іноземній валюті; </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1) зменшення обсягів закупівлі, зокрема з урахуванням </w:t>
            </w:r>
            <w:r w:rsidRPr="007E036B">
              <w:rPr>
                <w:lang w:val="uk-UA"/>
              </w:rPr>
              <w:lastRenderedPageBreak/>
              <w:t>фактичного обсягу видатків замовника;</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5) погодження зміни ціни в договорі про закупівлю в бік зменшення (без зміни кількості (обсягу) та якості товарів, робіт і послуг);</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0751" w:rsidRPr="007E036B" w:rsidRDefault="00A90751" w:rsidP="00A02A3A">
            <w:pPr>
              <w:pStyle w:val="rvps2"/>
              <w:shd w:val="clear" w:color="auto" w:fill="FFFFFF"/>
              <w:spacing w:before="0" w:beforeAutospacing="0" w:after="0" w:afterAutospacing="0"/>
              <w:ind w:firstLine="450"/>
              <w:jc w:val="both"/>
              <w:rPr>
                <w:lang w:val="uk-UA"/>
              </w:rPr>
            </w:pPr>
            <w:r w:rsidRPr="007E036B">
              <w:rPr>
                <w:lang w:val="uk-UA"/>
              </w:rPr>
              <w:t>8) зміни умов у зв’язку із застосуванням положень частини шостої статті 41 Закону.</w:t>
            </w:r>
            <w:bookmarkStart w:id="7" w:name="n1776"/>
            <w:bookmarkStart w:id="8" w:name="n1778"/>
            <w:bookmarkEnd w:id="7"/>
            <w:bookmarkEnd w:id="8"/>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Договір про закупівлю є нікчемним у разі:</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1) коли замовник уклав договір про закупівлю з порушенням вимог, визначених пунктом 5 Особливостей;</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2) укладення договору про закупівлю з порушенням вимог пункту 18 Особливостей;</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 xml:space="preserve">3) укладення договору про закупівлю в період оскарження відкритих торгів відповідно до статті 18 Закону та </w:t>
            </w:r>
            <w:r w:rsidRPr="007E036B">
              <w:t xml:space="preserve"> </w:t>
            </w:r>
            <w:r w:rsidRPr="007E036B">
              <w:rPr>
                <w:lang w:val="uk-UA"/>
              </w:rPr>
              <w:t>Особливостей;</w:t>
            </w:r>
          </w:p>
          <w:p w:rsidR="00A90751" w:rsidRPr="007E036B" w:rsidRDefault="00A90751" w:rsidP="00A02A3A">
            <w:pPr>
              <w:pStyle w:val="rvps2"/>
              <w:shd w:val="clear" w:color="auto" w:fill="FFFFFF"/>
              <w:spacing w:before="0" w:beforeAutospacing="0" w:after="0" w:afterAutospacing="0"/>
              <w:ind w:firstLine="709"/>
              <w:jc w:val="both"/>
              <w:textAlignment w:val="baseline"/>
              <w:rPr>
                <w:lang w:val="uk-UA"/>
              </w:rPr>
            </w:pPr>
            <w:r w:rsidRPr="007E036B">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90751" w:rsidRPr="007E036B" w:rsidRDefault="00A90751" w:rsidP="00A02A3A">
            <w:pPr>
              <w:pStyle w:val="rvps2"/>
              <w:shd w:val="clear" w:color="auto" w:fill="FFFFFF"/>
              <w:spacing w:before="0" w:beforeAutospacing="0" w:after="0" w:afterAutospacing="0"/>
              <w:ind w:firstLine="709"/>
              <w:textAlignment w:val="baseline"/>
              <w:rPr>
                <w:color w:val="000000"/>
                <w:lang w:val="uk-UA"/>
              </w:rPr>
            </w:pPr>
            <w:r w:rsidRPr="007E036B">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9" w:name="n592"/>
            <w:bookmarkEnd w:id="9"/>
          </w:p>
        </w:tc>
      </w:tr>
      <w:tr w:rsidR="00A90751" w:rsidRPr="007E036B" w:rsidTr="00A02A3A">
        <w:trPr>
          <w:trHeight w:val="21"/>
        </w:trPr>
        <w:tc>
          <w:tcPr>
            <w:tcW w:w="2553" w:type="dxa"/>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rPr>
                <w:color w:val="000000"/>
                <w:lang w:val="uk-UA"/>
              </w:rPr>
            </w:pPr>
            <w:r w:rsidRPr="007E036B">
              <w:rPr>
                <w:color w:val="000000"/>
                <w:lang w:val="uk-UA"/>
              </w:rPr>
              <w:lastRenderedPageBreak/>
              <w:t>6.5. Забезпечення виконання договору про закупівлю</w:t>
            </w:r>
          </w:p>
        </w:tc>
        <w:tc>
          <w:tcPr>
            <w:tcW w:w="7654" w:type="dxa"/>
            <w:tcBorders>
              <w:top w:val="single" w:sz="4" w:space="0" w:color="auto"/>
              <w:left w:val="single" w:sz="4" w:space="0" w:color="auto"/>
              <w:bottom w:val="single" w:sz="4" w:space="0" w:color="auto"/>
              <w:right w:val="single" w:sz="4" w:space="0" w:color="auto"/>
            </w:tcBorders>
            <w:hideMark/>
          </w:tcPr>
          <w:p w:rsidR="00A90751" w:rsidRPr="007E036B" w:rsidRDefault="00A90751" w:rsidP="00A02A3A">
            <w:pPr>
              <w:ind w:firstLine="709"/>
              <w:jc w:val="both"/>
              <w:rPr>
                <w:color w:val="000000"/>
                <w:lang w:val="uk-UA"/>
              </w:rPr>
            </w:pPr>
            <w:r w:rsidRPr="007E036B">
              <w:rPr>
                <w:color w:val="000000"/>
                <w:lang w:val="uk-UA"/>
              </w:rPr>
              <w:t>Не вимагається.</w:t>
            </w:r>
          </w:p>
        </w:tc>
      </w:tr>
    </w:tbl>
    <w:p w:rsidR="00A90751" w:rsidRPr="007E036B" w:rsidRDefault="00A90751" w:rsidP="00A90751">
      <w:pPr>
        <w:suppressAutoHyphens/>
        <w:ind w:hanging="360"/>
        <w:jc w:val="both"/>
        <w:rPr>
          <w:rFonts w:eastAsia="Calibri"/>
          <w:color w:val="000000"/>
          <w:lang w:eastAsia="zh-CN"/>
        </w:rPr>
      </w:pPr>
      <w:r w:rsidRPr="007E036B">
        <w:rPr>
          <w:color w:val="000000"/>
        </w:rPr>
        <w:t xml:space="preserve"> </w:t>
      </w:r>
      <w:r w:rsidRPr="007E036B">
        <w:rPr>
          <w:rFonts w:eastAsia="Calibri"/>
          <w:i/>
          <w:iCs/>
          <w:color w:val="000000"/>
          <w:lang w:val="uk-UA" w:eastAsia="zh-CN"/>
        </w:rPr>
        <w:t>Примітки:</w:t>
      </w:r>
    </w:p>
    <w:p w:rsidR="00A90751" w:rsidRPr="007E036B" w:rsidRDefault="00A90751" w:rsidP="00A90751">
      <w:pPr>
        <w:numPr>
          <w:ilvl w:val="0"/>
          <w:numId w:val="8"/>
        </w:numPr>
        <w:suppressAutoHyphens/>
        <w:ind w:left="0" w:hanging="11"/>
        <w:jc w:val="both"/>
        <w:rPr>
          <w:rFonts w:eastAsia="Calibri"/>
          <w:color w:val="000000"/>
          <w:lang w:eastAsia="zh-CN"/>
        </w:rPr>
      </w:pPr>
      <w:r w:rsidRPr="007E036B">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A90751" w:rsidRPr="007E036B" w:rsidRDefault="00A90751" w:rsidP="00A90751">
      <w:pPr>
        <w:numPr>
          <w:ilvl w:val="0"/>
          <w:numId w:val="8"/>
        </w:numPr>
        <w:suppressAutoHyphens/>
        <w:ind w:left="0" w:hanging="11"/>
        <w:jc w:val="both"/>
        <w:rPr>
          <w:rFonts w:eastAsia="Calibri"/>
          <w:color w:val="000000"/>
          <w:lang w:val="uk-UA" w:eastAsia="zh-CN"/>
        </w:rPr>
      </w:pPr>
      <w:r w:rsidRPr="007E036B">
        <w:rPr>
          <w:rFonts w:eastAsia="Calibri"/>
          <w:i/>
          <w:color w:val="000000"/>
          <w:lang w:val="uk-UA" w:eastAsia="zh-CN"/>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Документи легалізуються учасниками торгів –  іноземними суб’єктами господарювання наступним чином:</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 xml:space="preserve">а) за спрощеною процедурою проставлення Апостиля (Apostille) відповідно до статей 3 та 4 Гаазької Конвенції від 05.10.1961 </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б) за процедурою консульської легалізації відповідно до Віденської Конвенції «Про консульські зносини» 1963 року</w:t>
      </w:r>
    </w:p>
    <w:p w:rsidR="00A90751" w:rsidRPr="007E036B" w:rsidRDefault="00A90751" w:rsidP="00A90751">
      <w:pPr>
        <w:suppressAutoHyphens/>
        <w:ind w:hanging="11"/>
        <w:jc w:val="both"/>
        <w:rPr>
          <w:rFonts w:eastAsia="Calibri"/>
          <w:color w:val="000000"/>
          <w:lang w:val="uk-UA" w:eastAsia="zh-CN"/>
        </w:rPr>
      </w:pPr>
      <w:r w:rsidRPr="007E036B">
        <w:rPr>
          <w:i/>
          <w:color w:val="000000"/>
          <w:lang w:val="uk-UA" w:eastAsia="zh-CN"/>
        </w:rPr>
        <w:t xml:space="preserve">   </w:t>
      </w:r>
      <w:r w:rsidRPr="007E036B">
        <w:rPr>
          <w:rFonts w:eastAsia="Calibri"/>
          <w:i/>
          <w:color w:val="000000"/>
          <w:lang w:val="uk-UA" w:eastAsia="zh-CN"/>
        </w:rPr>
        <w:t>або</w:t>
      </w:r>
    </w:p>
    <w:p w:rsidR="00A90751" w:rsidRPr="007E036B" w:rsidRDefault="00A90751" w:rsidP="00A90751">
      <w:pPr>
        <w:suppressAutoHyphens/>
        <w:ind w:hanging="11"/>
        <w:jc w:val="both"/>
        <w:rPr>
          <w:rFonts w:eastAsia="Calibri"/>
          <w:color w:val="000000"/>
          <w:lang w:val="uk-UA" w:eastAsia="zh-CN"/>
        </w:rPr>
      </w:pPr>
      <w:r w:rsidRPr="007E036B">
        <w:rPr>
          <w:rFonts w:eastAsia="Calibri"/>
          <w:i/>
          <w:color w:val="000000"/>
          <w:lang w:val="uk-UA" w:eastAsia="zh-CN"/>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90751" w:rsidRPr="007E036B" w:rsidRDefault="00A90751" w:rsidP="00A90751">
      <w:pPr>
        <w:widowControl w:val="0"/>
        <w:suppressAutoHyphens/>
        <w:jc w:val="both"/>
        <w:rPr>
          <w:rFonts w:eastAsia="Calibri"/>
          <w:color w:val="000000"/>
          <w:lang w:val="uk-UA" w:eastAsia="zh-CN"/>
        </w:rPr>
      </w:pPr>
      <w:r w:rsidRPr="007E036B">
        <w:rPr>
          <w:rFonts w:eastAsia="Calibri"/>
          <w:i/>
          <w:color w:val="000000"/>
          <w:lang w:val="uk-UA" w:eastAsia="zh-CN"/>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A90751" w:rsidRPr="007E036B" w:rsidRDefault="00A90751" w:rsidP="00A90751">
      <w:pPr>
        <w:widowControl w:val="0"/>
        <w:suppressAutoHyphens/>
        <w:jc w:val="both"/>
        <w:rPr>
          <w:rFonts w:eastAsia="Arial"/>
          <w:i/>
          <w:color w:val="000000"/>
          <w:lang w:val="uk-UA" w:eastAsia="zh-CN"/>
        </w:rPr>
      </w:pPr>
      <w:r w:rsidRPr="007E036B">
        <w:rPr>
          <w:rFonts w:eastAsia="Arial"/>
          <w:i/>
          <w:color w:val="000000"/>
          <w:lang w:val="uk-UA" w:eastAsia="zh-CN"/>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A90751" w:rsidRPr="007E036B" w:rsidRDefault="00A90751" w:rsidP="00A90751">
      <w:pPr>
        <w:widowControl w:val="0"/>
        <w:suppressAutoHyphens/>
        <w:jc w:val="both"/>
        <w:rPr>
          <w:rFonts w:eastAsia="Arial"/>
          <w:i/>
          <w:color w:val="000000"/>
          <w:lang w:val="uk-UA" w:eastAsia="en-US" w:bidi="en-US"/>
        </w:rPr>
      </w:pPr>
      <w:r w:rsidRPr="007E036B">
        <w:rPr>
          <w:rFonts w:eastAsia="Arial"/>
          <w:i/>
          <w:color w:val="000000"/>
          <w:lang w:val="uk-UA" w:eastAsia="zh-CN"/>
        </w:rPr>
        <w:t xml:space="preserve">7. </w:t>
      </w:r>
      <w:r w:rsidRPr="007E036B">
        <w:rPr>
          <w:rFonts w:eastAsia="Arial"/>
          <w:i/>
          <w:color w:val="000000"/>
          <w:lang w:val="uk-UA" w:eastAsia="en-US" w:bidi="en-US"/>
        </w:rPr>
        <w:t xml:space="preserve">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w:t>
      </w:r>
      <w:r w:rsidRPr="007E036B">
        <w:rPr>
          <w:rFonts w:eastAsia="Arial"/>
          <w:i/>
          <w:color w:val="000000"/>
          <w:lang w:val="uk-UA" w:eastAsia="en-US" w:bidi="en-US"/>
        </w:rPr>
        <w:lastRenderedPageBreak/>
        <w:t>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A90751" w:rsidRPr="007E036B" w:rsidRDefault="00A90751" w:rsidP="00A90751">
      <w:pPr>
        <w:rPr>
          <w:color w:val="000000"/>
          <w:lang w:val="uk-UA"/>
        </w:rPr>
      </w:pPr>
    </w:p>
    <w:p w:rsidR="00A90751" w:rsidRPr="007E036B" w:rsidRDefault="00A90751" w:rsidP="00A90751">
      <w:pPr>
        <w:tabs>
          <w:tab w:val="left" w:pos="0"/>
          <w:tab w:val="center" w:pos="4153"/>
          <w:tab w:val="right" w:pos="8306"/>
        </w:tabs>
        <w:jc w:val="right"/>
        <w:rPr>
          <w:b/>
          <w:bCs/>
          <w:color w:val="000000"/>
          <w:lang w:val="uk-UA"/>
        </w:rPr>
      </w:pPr>
      <w:r w:rsidRPr="007E036B">
        <w:rPr>
          <w:b/>
          <w:bCs/>
          <w:color w:val="000000"/>
          <w:lang w:val="uk-UA"/>
        </w:rPr>
        <w:br w:type="page"/>
      </w:r>
      <w:r w:rsidRPr="007E036B">
        <w:rPr>
          <w:b/>
          <w:bCs/>
          <w:color w:val="000000"/>
          <w:lang w:val="uk-UA"/>
        </w:rPr>
        <w:lastRenderedPageBreak/>
        <w:t>ДОДАТОК №1</w:t>
      </w:r>
    </w:p>
    <w:p w:rsidR="00A90751" w:rsidRPr="007E036B" w:rsidRDefault="00A90751" w:rsidP="00A90751">
      <w:pPr>
        <w:tabs>
          <w:tab w:val="left" w:pos="0"/>
          <w:tab w:val="center" w:pos="4153"/>
          <w:tab w:val="right" w:pos="8306"/>
        </w:tabs>
        <w:jc w:val="right"/>
        <w:rPr>
          <w:b/>
          <w:bCs/>
          <w:color w:val="000000"/>
          <w:lang w:val="uk-UA"/>
        </w:rPr>
      </w:pPr>
    </w:p>
    <w:p w:rsidR="00A90751" w:rsidRPr="007E036B" w:rsidRDefault="00A90751" w:rsidP="00A90751">
      <w:pPr>
        <w:jc w:val="center"/>
        <w:rPr>
          <w:b/>
          <w:bCs/>
          <w:color w:val="000000"/>
          <w:lang w:val="uk-UA"/>
        </w:rPr>
      </w:pPr>
      <w:r w:rsidRPr="007E036B">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A90751" w:rsidRPr="007E036B" w:rsidRDefault="00A90751" w:rsidP="00A90751">
      <w:pPr>
        <w:jc w:val="center"/>
        <w:rPr>
          <w:b/>
          <w:color w:val="000000"/>
          <w:lang w:val="uk-UA"/>
        </w:rPr>
      </w:pPr>
      <w:r w:rsidRPr="007E036B">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065" w:type="dxa"/>
        <w:tblInd w:w="108" w:type="dxa"/>
        <w:tblLayout w:type="fixed"/>
        <w:tblLook w:val="00A0"/>
      </w:tblPr>
      <w:tblGrid>
        <w:gridCol w:w="573"/>
        <w:gridCol w:w="2546"/>
        <w:gridCol w:w="6946"/>
      </w:tblGrid>
      <w:tr w:rsidR="00A90751" w:rsidRPr="007E036B" w:rsidTr="00A02A3A">
        <w:trPr>
          <w:trHeight w:val="627"/>
          <w:tblHeader/>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A02A3A">
            <w:pPr>
              <w:widowControl w:val="0"/>
              <w:tabs>
                <w:tab w:val="left" w:pos="1080"/>
              </w:tabs>
              <w:jc w:val="center"/>
              <w:rPr>
                <w:b/>
                <w:bCs/>
                <w:color w:val="000000"/>
                <w:lang w:val="uk-UA"/>
              </w:rPr>
            </w:pPr>
            <w:r w:rsidRPr="007E036B">
              <w:rPr>
                <w:b/>
                <w:bCs/>
                <w:color w:val="000000"/>
                <w:lang w:val="uk-UA"/>
              </w:rPr>
              <w:t>№ з.п.</w:t>
            </w:r>
          </w:p>
        </w:tc>
        <w:tc>
          <w:tcPr>
            <w:tcW w:w="2546" w:type="dxa"/>
            <w:tcBorders>
              <w:top w:val="single" w:sz="4" w:space="0" w:color="000000"/>
              <w:left w:val="single" w:sz="4" w:space="0" w:color="000000"/>
              <w:bottom w:val="single" w:sz="4" w:space="0" w:color="000000"/>
              <w:right w:val="nil"/>
            </w:tcBorders>
          </w:tcPr>
          <w:p w:rsidR="00A90751" w:rsidRPr="007E036B" w:rsidRDefault="00A90751" w:rsidP="00A02A3A">
            <w:pPr>
              <w:tabs>
                <w:tab w:val="left" w:pos="1080"/>
              </w:tabs>
              <w:jc w:val="center"/>
              <w:rPr>
                <w:b/>
                <w:bCs/>
                <w:color w:val="000000"/>
                <w:lang w:val="uk-UA"/>
              </w:rPr>
            </w:pPr>
            <w:r w:rsidRPr="007E036B">
              <w:rPr>
                <w:b/>
                <w:bCs/>
                <w:color w:val="000000"/>
                <w:lang w:val="uk-UA"/>
              </w:rPr>
              <w:t>Кваліфікаційні критерії</w:t>
            </w:r>
          </w:p>
          <w:p w:rsidR="00A90751" w:rsidRPr="007E036B" w:rsidRDefault="00A90751" w:rsidP="00A02A3A">
            <w:pPr>
              <w:widowControl w:val="0"/>
              <w:tabs>
                <w:tab w:val="left" w:pos="1080"/>
              </w:tabs>
              <w:jc w:val="center"/>
              <w:rPr>
                <w:b/>
                <w:bCs/>
                <w:color w:val="000000"/>
                <w:lang w:val="uk-UA"/>
              </w:rPr>
            </w:pP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A02A3A">
            <w:pPr>
              <w:widowControl w:val="0"/>
              <w:tabs>
                <w:tab w:val="left" w:pos="1080"/>
              </w:tabs>
              <w:jc w:val="center"/>
              <w:rPr>
                <w:b/>
                <w:bCs/>
                <w:color w:val="000000"/>
                <w:lang w:val="uk-UA"/>
              </w:rPr>
            </w:pPr>
            <w:r w:rsidRPr="007E036B">
              <w:rPr>
                <w:b/>
                <w:bCs/>
                <w:color w:val="000000"/>
                <w:lang w:val="uk-UA"/>
              </w:rPr>
              <w:t>Документи, підтверджують відповідність учасника кваліфікаційним критеріям</w:t>
            </w:r>
          </w:p>
        </w:tc>
      </w:tr>
      <w:tr w:rsidR="00A90751" w:rsidRPr="007E036B" w:rsidTr="00A02A3A">
        <w:trPr>
          <w:trHeight w:val="837"/>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A02A3A">
            <w:pPr>
              <w:widowControl w:val="0"/>
              <w:tabs>
                <w:tab w:val="left" w:pos="1080"/>
              </w:tabs>
              <w:jc w:val="center"/>
              <w:rPr>
                <w:color w:val="000000"/>
                <w:lang w:val="uk-UA"/>
              </w:rPr>
            </w:pPr>
            <w:r w:rsidRPr="007E036B">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A02A3A">
            <w:pPr>
              <w:widowControl w:val="0"/>
              <w:tabs>
                <w:tab w:val="left" w:pos="1080"/>
              </w:tabs>
              <w:rPr>
                <w:color w:val="000000"/>
                <w:lang w:val="uk-UA"/>
              </w:rPr>
            </w:pPr>
            <w:r w:rsidRPr="007E036B">
              <w:rPr>
                <w:color w:val="000000"/>
                <w:lang w:val="uk-UA"/>
              </w:rPr>
              <w:t>Наявність в учасника процедури закупівлі обладнання, матеріально-технічної бази та технологій</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A02A3A">
            <w:pPr>
              <w:jc w:val="both"/>
              <w:rPr>
                <w:color w:val="000000"/>
                <w:lang w:val="uk-UA" w:eastAsia="en-US"/>
              </w:rPr>
            </w:pPr>
            <w:r w:rsidRPr="007E036B">
              <w:rPr>
                <w:color w:val="000000"/>
                <w:lang w:val="uk-UA"/>
              </w:rPr>
              <w:t>1.1. Довідка в довільній формі про наявність обладнання та матеріально-технічної бази</w:t>
            </w:r>
            <w:r w:rsidRPr="007E036B">
              <w:rPr>
                <w:color w:val="000000"/>
              </w:rPr>
              <w:t xml:space="preserve"> </w:t>
            </w:r>
            <w:r w:rsidRPr="007E036B">
              <w:rPr>
                <w:color w:val="000000"/>
                <w:lang w:val="uk-UA"/>
              </w:rPr>
              <w:t xml:space="preserve">та технологій, необхідних для постачання товару та виконання умов договору. </w:t>
            </w:r>
          </w:p>
        </w:tc>
      </w:tr>
      <w:tr w:rsidR="00A90751" w:rsidRPr="00D05A1C" w:rsidTr="00A02A3A">
        <w:trPr>
          <w:trHeight w:val="1132"/>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A02A3A">
            <w:pPr>
              <w:widowControl w:val="0"/>
              <w:tabs>
                <w:tab w:val="left" w:pos="1080"/>
              </w:tabs>
              <w:jc w:val="center"/>
              <w:rPr>
                <w:color w:val="000000"/>
                <w:lang w:val="uk-UA"/>
              </w:rPr>
            </w:pPr>
            <w:r w:rsidRPr="007E036B">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A02A3A">
            <w:pPr>
              <w:widowControl w:val="0"/>
              <w:tabs>
                <w:tab w:val="left" w:pos="1080"/>
              </w:tabs>
              <w:rPr>
                <w:color w:val="000000"/>
                <w:lang w:val="uk-UA"/>
              </w:rPr>
            </w:pPr>
            <w:r w:rsidRPr="007E036B">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6946" w:type="dxa"/>
            <w:tcBorders>
              <w:top w:val="single" w:sz="4" w:space="0" w:color="000000"/>
              <w:left w:val="single" w:sz="4" w:space="0" w:color="000000"/>
              <w:bottom w:val="single" w:sz="4" w:space="0" w:color="000000"/>
              <w:right w:val="single" w:sz="4" w:space="0" w:color="000000"/>
            </w:tcBorders>
            <w:hideMark/>
          </w:tcPr>
          <w:p w:rsidR="00A90751" w:rsidRPr="007E036B" w:rsidRDefault="00A90751" w:rsidP="00A02A3A">
            <w:pPr>
              <w:widowControl w:val="0"/>
              <w:tabs>
                <w:tab w:val="left" w:pos="1080"/>
              </w:tabs>
              <w:jc w:val="both"/>
              <w:rPr>
                <w:color w:val="000000"/>
                <w:lang w:val="uk-UA"/>
              </w:rPr>
            </w:pPr>
            <w:r w:rsidRPr="007E036B">
              <w:rPr>
                <w:color w:val="000000"/>
                <w:lang w:val="uk-UA"/>
              </w:rPr>
              <w:t>2.1. Довідка у довільній формі про наявність працівника(ів) відповідної кваліфікації, які мають необхідні знання та досвід  для виконання поставки товару.</w:t>
            </w:r>
          </w:p>
        </w:tc>
      </w:tr>
      <w:tr w:rsidR="00A90751" w:rsidRPr="007E036B" w:rsidTr="00A02A3A">
        <w:trPr>
          <w:trHeight w:val="561"/>
        </w:trPr>
        <w:tc>
          <w:tcPr>
            <w:tcW w:w="573" w:type="dxa"/>
            <w:tcBorders>
              <w:top w:val="single" w:sz="4" w:space="0" w:color="000000"/>
              <w:left w:val="single" w:sz="4" w:space="0" w:color="000000"/>
              <w:bottom w:val="single" w:sz="4" w:space="0" w:color="000000"/>
              <w:right w:val="nil"/>
            </w:tcBorders>
            <w:hideMark/>
          </w:tcPr>
          <w:p w:rsidR="00A90751" w:rsidRPr="007E036B" w:rsidRDefault="00A90751" w:rsidP="00A02A3A">
            <w:pPr>
              <w:widowControl w:val="0"/>
              <w:tabs>
                <w:tab w:val="left" w:pos="1080"/>
              </w:tabs>
              <w:jc w:val="center"/>
              <w:rPr>
                <w:color w:val="000000"/>
                <w:lang w:val="uk-UA"/>
              </w:rPr>
            </w:pPr>
            <w:r w:rsidRPr="007E036B">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A90751" w:rsidRPr="007E036B" w:rsidRDefault="00A90751" w:rsidP="00A02A3A">
            <w:pPr>
              <w:widowControl w:val="0"/>
              <w:tabs>
                <w:tab w:val="left" w:pos="1080"/>
              </w:tabs>
              <w:rPr>
                <w:color w:val="000000"/>
                <w:lang w:val="uk-UA"/>
              </w:rPr>
            </w:pPr>
            <w:r w:rsidRPr="007E036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46" w:type="dxa"/>
            <w:tcBorders>
              <w:top w:val="single" w:sz="4" w:space="0" w:color="000000"/>
              <w:left w:val="single" w:sz="4" w:space="0" w:color="000000"/>
              <w:bottom w:val="single" w:sz="4" w:space="0" w:color="000000"/>
              <w:right w:val="single" w:sz="4" w:space="0" w:color="000000"/>
            </w:tcBorders>
          </w:tcPr>
          <w:p w:rsidR="00A90751" w:rsidRPr="007E036B" w:rsidRDefault="00A90751" w:rsidP="00A02A3A">
            <w:pPr>
              <w:widowControl w:val="0"/>
              <w:tabs>
                <w:tab w:val="left" w:pos="1080"/>
              </w:tabs>
              <w:jc w:val="both"/>
              <w:rPr>
                <w:i/>
                <w:iCs/>
                <w:color w:val="000000"/>
                <w:lang w:val="uk-UA"/>
              </w:rPr>
            </w:pPr>
            <w:r w:rsidRPr="007E036B">
              <w:rPr>
                <w:color w:val="000000"/>
                <w:lang w:val="uk-UA"/>
              </w:rPr>
              <w:t xml:space="preserve">3.1. Лист, за власноручним підписом уповноваженої особи Учасника та завірений печаткою </w:t>
            </w:r>
            <w:r w:rsidRPr="007E036B">
              <w:rPr>
                <w:i/>
                <w:color w:val="000000"/>
                <w:lang w:val="uk-UA"/>
              </w:rPr>
              <w:t>(за наявності)</w:t>
            </w:r>
            <w:r w:rsidRPr="007E036B">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r w:rsidRPr="007E036B">
              <w:rPr>
                <w:i/>
                <w:iCs/>
                <w:color w:val="000000"/>
                <w:lang w:val="uk-UA"/>
              </w:rPr>
              <w:t>Аналогічним договором є договір (двосторонній або декілька сторонній) поставки товару, що є аналогічним за предметом закупівлі або згідно коду національного класифікатора ДК 021:2015, подібний за змістом та своєю правовою природою</w:t>
            </w:r>
            <w:r w:rsidRPr="007E036B">
              <w:rPr>
                <w:color w:val="000000"/>
                <w:lang w:val="uk-UA"/>
              </w:rPr>
              <w:t xml:space="preserve">. </w:t>
            </w:r>
          </w:p>
          <w:p w:rsidR="00A90751" w:rsidRPr="007E036B" w:rsidRDefault="00A90751" w:rsidP="00A02A3A">
            <w:pPr>
              <w:widowControl w:val="0"/>
              <w:tabs>
                <w:tab w:val="left" w:pos="1080"/>
              </w:tabs>
              <w:jc w:val="right"/>
              <w:rPr>
                <w:i/>
                <w:iCs/>
                <w:color w:val="000000"/>
                <w:lang w:val="uk-UA"/>
              </w:rPr>
            </w:pPr>
            <w:r w:rsidRPr="007E036B">
              <w:rPr>
                <w:i/>
                <w:iCs/>
                <w:color w:val="000000"/>
                <w:lang w:val="uk-UA"/>
              </w:rPr>
              <w:t>Форма</w:t>
            </w:r>
          </w:p>
          <w:p w:rsidR="00A90751" w:rsidRPr="007E036B" w:rsidRDefault="00A90751" w:rsidP="00A02A3A">
            <w:pPr>
              <w:jc w:val="center"/>
              <w:outlineLvl w:val="0"/>
              <w:rPr>
                <w:b/>
                <w:color w:val="000000"/>
                <w:lang w:val="uk-UA"/>
              </w:rPr>
            </w:pPr>
            <w:r w:rsidRPr="007E036B">
              <w:rPr>
                <w:b/>
                <w:color w:val="000000"/>
                <w:lang w:val="uk-UA"/>
              </w:rPr>
              <w:t>Інформаційна довідка про виконання аналогічних договорів:</w:t>
            </w:r>
          </w:p>
          <w:tbl>
            <w:tblPr>
              <w:tblW w:w="58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185"/>
              <w:gridCol w:w="1534"/>
              <w:gridCol w:w="1099"/>
              <w:gridCol w:w="1030"/>
              <w:gridCol w:w="1030"/>
            </w:tblGrid>
            <w:tr w:rsidR="00A90751" w:rsidRPr="007E036B" w:rsidTr="00A02A3A">
              <w:trPr>
                <w:trHeight w:val="1773"/>
              </w:trPr>
              <w:tc>
                <w:tcPr>
                  <w:tcW w:w="11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A02A3A">
                  <w:pPr>
                    <w:jc w:val="center"/>
                    <w:rPr>
                      <w:color w:val="000000"/>
                      <w:sz w:val="20"/>
                      <w:szCs w:val="20"/>
                      <w:lang w:val="uk-UA"/>
                    </w:rPr>
                  </w:pPr>
                  <w:r w:rsidRPr="007E036B">
                    <w:rPr>
                      <w:color w:val="000000"/>
                      <w:sz w:val="20"/>
                      <w:szCs w:val="20"/>
                      <w:lang w:val="uk-UA"/>
                    </w:rPr>
                    <w:t>Назва організації із якою укладено договір</w:t>
                  </w:r>
                </w:p>
              </w:tc>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A02A3A">
                  <w:pPr>
                    <w:jc w:val="center"/>
                    <w:rPr>
                      <w:color w:val="000000"/>
                      <w:sz w:val="20"/>
                      <w:szCs w:val="20"/>
                      <w:lang w:val="uk-UA"/>
                    </w:rPr>
                  </w:pPr>
                  <w:r w:rsidRPr="007E036B">
                    <w:rPr>
                      <w:color w:val="000000"/>
                      <w:sz w:val="20"/>
                      <w:szCs w:val="20"/>
                      <w:lang w:val="uk-UA"/>
                    </w:rPr>
                    <w:t>телефон, П.І.Б. особи, яка відповідала за виконання договору від Замовника</w:t>
                  </w:r>
                </w:p>
              </w:tc>
              <w:tc>
                <w:tcPr>
                  <w:tcW w:w="109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A02A3A">
                  <w:pPr>
                    <w:jc w:val="center"/>
                    <w:rPr>
                      <w:color w:val="000000"/>
                      <w:sz w:val="20"/>
                      <w:szCs w:val="20"/>
                      <w:lang w:val="uk-UA"/>
                    </w:rPr>
                  </w:pPr>
                  <w:r w:rsidRPr="007E036B">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A02A3A">
                  <w:pPr>
                    <w:jc w:val="center"/>
                    <w:rPr>
                      <w:color w:val="000000"/>
                      <w:sz w:val="20"/>
                      <w:szCs w:val="20"/>
                      <w:lang w:val="uk-UA"/>
                    </w:rPr>
                  </w:pPr>
                  <w:r w:rsidRPr="007E036B">
                    <w:rPr>
                      <w:color w:val="000000"/>
                      <w:sz w:val="20"/>
                      <w:szCs w:val="20"/>
                      <w:lang w:val="uk-UA"/>
                    </w:rPr>
                    <w:t>Сума договору</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90751" w:rsidRPr="007E036B" w:rsidRDefault="00A90751" w:rsidP="00A02A3A">
                  <w:pPr>
                    <w:jc w:val="center"/>
                    <w:rPr>
                      <w:color w:val="000000"/>
                      <w:sz w:val="20"/>
                      <w:szCs w:val="20"/>
                      <w:lang w:val="uk-UA"/>
                    </w:rPr>
                  </w:pPr>
                  <w:r w:rsidRPr="007E036B">
                    <w:rPr>
                      <w:color w:val="000000"/>
                      <w:sz w:val="20"/>
                      <w:szCs w:val="20"/>
                      <w:lang w:val="uk-UA"/>
                    </w:rPr>
                    <w:t>Термін виконання договору</w:t>
                  </w:r>
                </w:p>
              </w:tc>
            </w:tr>
          </w:tbl>
          <w:p w:rsidR="00A90751" w:rsidRPr="007E036B" w:rsidRDefault="00A90751" w:rsidP="00A02A3A">
            <w:pPr>
              <w:widowControl w:val="0"/>
              <w:tabs>
                <w:tab w:val="left" w:pos="1080"/>
              </w:tabs>
              <w:jc w:val="both"/>
              <w:rPr>
                <w:color w:val="000000"/>
                <w:lang w:val="uk-UA"/>
              </w:rPr>
            </w:pPr>
          </w:p>
          <w:p w:rsidR="00A90751" w:rsidRPr="007E036B" w:rsidRDefault="00A90751" w:rsidP="00A02A3A">
            <w:pPr>
              <w:tabs>
                <w:tab w:val="left" w:pos="1080"/>
              </w:tabs>
              <w:jc w:val="both"/>
              <w:rPr>
                <w:color w:val="000000"/>
                <w:lang w:val="uk-UA"/>
              </w:rPr>
            </w:pPr>
            <w:r w:rsidRPr="007E036B">
              <w:rPr>
                <w:color w:val="000000"/>
                <w:lang w:val="uk-UA"/>
              </w:rPr>
              <w:t xml:space="preserve">3.2. Копія (ї) аналогічного(их) договору(ів) відповідно до п. 3.1. (не менше одного). На підтвердження поданого(их) договору(ів) надати скановану копію з оригінала листа-відгука(ів)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A90751" w:rsidRPr="007E036B" w:rsidRDefault="00A90751" w:rsidP="00A02A3A">
            <w:pPr>
              <w:tabs>
                <w:tab w:val="left" w:pos="1080"/>
              </w:tabs>
              <w:jc w:val="both"/>
              <w:rPr>
                <w:i/>
                <w:color w:val="000000"/>
                <w:lang w:val="uk-UA"/>
              </w:rPr>
            </w:pPr>
            <w:r w:rsidRPr="007E036B">
              <w:rPr>
                <w:color w:val="000000"/>
                <w:lang w:val="uk-UA"/>
              </w:rPr>
              <w:t>*</w:t>
            </w:r>
            <w:r w:rsidRPr="007E036B">
              <w:rPr>
                <w:i/>
                <w:color w:val="000000"/>
                <w:sz w:val="22"/>
                <w:szCs w:val="22"/>
                <w:lang w:val="uk-UA"/>
              </w:rPr>
              <w:t>Замовниками згідно з договорами можуть бути суб’єкти будь-якої форми власності</w:t>
            </w:r>
          </w:p>
          <w:p w:rsidR="00A90751" w:rsidRPr="007E036B" w:rsidRDefault="00A90751" w:rsidP="00A02A3A">
            <w:pPr>
              <w:tabs>
                <w:tab w:val="left" w:pos="1080"/>
              </w:tabs>
              <w:jc w:val="both"/>
              <w:rPr>
                <w:bCs/>
                <w:color w:val="000000"/>
                <w:lang w:val="uk-UA"/>
              </w:rPr>
            </w:pPr>
            <w:r w:rsidRPr="007E036B">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90751" w:rsidRPr="007E036B" w:rsidRDefault="00A90751" w:rsidP="00A90751">
      <w:pPr>
        <w:tabs>
          <w:tab w:val="left" w:pos="1080"/>
        </w:tabs>
        <w:jc w:val="both"/>
        <w:rPr>
          <w:i/>
          <w:iCs/>
          <w:color w:val="000000"/>
          <w:sz w:val="22"/>
          <w:szCs w:val="22"/>
          <w:lang w:val="uk-UA" w:eastAsia="uk-UA"/>
        </w:rPr>
      </w:pPr>
      <w:r w:rsidRPr="007E036B">
        <w:rPr>
          <w:b/>
          <w:bCs/>
          <w:i/>
          <w:iCs/>
          <w:color w:val="000000"/>
          <w:sz w:val="22"/>
          <w:szCs w:val="22"/>
          <w:lang w:val="uk-UA" w:eastAsia="uk-UA"/>
        </w:rPr>
        <w:lastRenderedPageBreak/>
        <w:t xml:space="preserve">Примітка: </w:t>
      </w:r>
      <w:r w:rsidRPr="007E036B">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90751" w:rsidRPr="007E036B" w:rsidRDefault="00A90751" w:rsidP="00A90751">
      <w:pPr>
        <w:jc w:val="both"/>
        <w:rPr>
          <w:rFonts w:eastAsia="Calibri"/>
          <w:b/>
          <w:color w:val="000000"/>
          <w:sz w:val="22"/>
          <w:szCs w:val="22"/>
          <w:lang w:val="uk-UA" w:eastAsia="en-US"/>
        </w:rPr>
      </w:pPr>
    </w:p>
    <w:p w:rsidR="00A90751" w:rsidRPr="007E036B" w:rsidRDefault="00A90751" w:rsidP="00A90751">
      <w:pPr>
        <w:jc w:val="center"/>
      </w:pPr>
      <w:r w:rsidRPr="007E036B">
        <w:rPr>
          <w:b/>
        </w:rPr>
        <w:t>Розділ 2.</w:t>
      </w:r>
      <w:r w:rsidRPr="007E036B">
        <w:t xml:space="preserve"> </w:t>
      </w:r>
    </w:p>
    <w:p w:rsidR="00A90751" w:rsidRPr="007E036B" w:rsidRDefault="00A90751" w:rsidP="00A90751">
      <w:pPr>
        <w:jc w:val="center"/>
        <w:rPr>
          <w:b/>
        </w:rPr>
      </w:pPr>
      <w:r w:rsidRPr="007E036B">
        <w:rPr>
          <w:b/>
          <w:u w:val="single"/>
        </w:rPr>
        <w:t>Перелік документів та інформації  для підтвердження відсутності підстав для відхилення учасника</w:t>
      </w:r>
      <w:r w:rsidRPr="007E036B">
        <w:rPr>
          <w:b/>
        </w:rPr>
        <w:t xml:space="preserve"> відповідно до  вимог, визначених статтею 17 (крім пункту 13 частини першої статті 17) Закону з урахуванням Особливостей</w:t>
      </w:r>
    </w:p>
    <w:p w:rsidR="00A90751" w:rsidRPr="007E036B" w:rsidRDefault="00A90751" w:rsidP="00A90751">
      <w:pPr>
        <w:widowControl w:val="0"/>
        <w:tabs>
          <w:tab w:val="left" w:pos="1080"/>
        </w:tabs>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A02A3A">
        <w:tc>
          <w:tcPr>
            <w:tcW w:w="736" w:type="dxa"/>
            <w:hideMark/>
          </w:tcPr>
          <w:p w:rsidR="00A90751" w:rsidRPr="007E036B" w:rsidRDefault="00A90751" w:rsidP="00A02A3A">
            <w:pPr>
              <w:widowControl w:val="0"/>
              <w:jc w:val="center"/>
              <w:rPr>
                <w:b/>
                <w:bCs/>
                <w:lang w:eastAsia="uk-UA"/>
              </w:rPr>
            </w:pPr>
            <w:r w:rsidRPr="007E036B">
              <w:rPr>
                <w:b/>
                <w:bCs/>
                <w:lang w:eastAsia="uk-UA"/>
              </w:rPr>
              <w:t>№з/п</w:t>
            </w:r>
          </w:p>
        </w:tc>
        <w:tc>
          <w:tcPr>
            <w:tcW w:w="4253" w:type="dxa"/>
            <w:hideMark/>
          </w:tcPr>
          <w:p w:rsidR="00A90751" w:rsidRPr="007E036B" w:rsidRDefault="00A90751" w:rsidP="00A02A3A">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A02A3A">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D05A1C" w:rsidTr="00A02A3A">
        <w:tc>
          <w:tcPr>
            <w:tcW w:w="736" w:type="dxa"/>
            <w:hideMark/>
          </w:tcPr>
          <w:p w:rsidR="00A90751" w:rsidRPr="007E036B" w:rsidRDefault="00A90751" w:rsidP="00A02A3A">
            <w:pPr>
              <w:widowControl w:val="0"/>
              <w:jc w:val="center"/>
              <w:rPr>
                <w:b/>
                <w:bCs/>
                <w:lang w:eastAsia="uk-UA"/>
              </w:rPr>
            </w:pPr>
            <w:r w:rsidRPr="007E036B">
              <w:rPr>
                <w:b/>
                <w:bCs/>
                <w:lang w:eastAsia="uk-UA"/>
              </w:rPr>
              <w:t>1</w:t>
            </w:r>
          </w:p>
        </w:tc>
        <w:tc>
          <w:tcPr>
            <w:tcW w:w="4253" w:type="dxa"/>
            <w:hideMark/>
          </w:tcPr>
          <w:p w:rsidR="00A90751" w:rsidRPr="007E036B" w:rsidRDefault="00A90751" w:rsidP="00A02A3A">
            <w:pPr>
              <w:widowControl w:val="0"/>
              <w:jc w:val="both"/>
              <w:rPr>
                <w:b/>
                <w:i/>
                <w:iCs/>
                <w:bdr w:val="none" w:sz="0" w:space="0" w:color="auto" w:frame="1"/>
                <w:shd w:val="clear" w:color="auto" w:fill="FFFFFF"/>
                <w:lang w:eastAsia="uk-UA"/>
              </w:rPr>
            </w:pPr>
            <w:r w:rsidRPr="007E036B">
              <w:rPr>
                <w:shd w:val="clear" w:color="auto" w:fill="FFFFFF"/>
                <w:lang w:eastAsia="uk-UA"/>
              </w:rPr>
              <w:t xml:space="preserve">Відомості про </w:t>
            </w:r>
            <w:r w:rsidRPr="007E036B">
              <w:rPr>
                <w:b/>
                <w:bCs/>
                <w:shd w:val="clear" w:color="auto" w:fill="FFFFFF"/>
                <w:lang w:eastAsia="uk-UA"/>
              </w:rPr>
              <w:t xml:space="preserve">юридичну особу, </w:t>
            </w:r>
            <w:r w:rsidRPr="007E036B">
              <w:rPr>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90751" w:rsidRPr="007E036B" w:rsidRDefault="00A90751" w:rsidP="00A02A3A">
            <w:pPr>
              <w:widowControl w:val="0"/>
              <w:jc w:val="both"/>
              <w:rPr>
                <w:u w:val="single"/>
                <w:lang w:eastAsia="uk-UA"/>
              </w:rPr>
            </w:pPr>
            <w:r w:rsidRPr="007E036B">
              <w:rPr>
                <w:b/>
                <w:lang w:eastAsia="uk-UA"/>
              </w:rPr>
              <w:t>(п. 2 ч. 1 ст. 17 Закону)</w:t>
            </w:r>
          </w:p>
        </w:tc>
        <w:tc>
          <w:tcPr>
            <w:tcW w:w="5042" w:type="dxa"/>
            <w:hideMark/>
          </w:tcPr>
          <w:p w:rsidR="00A90751" w:rsidRPr="007E036B" w:rsidRDefault="00A90751" w:rsidP="00A02A3A">
            <w:pPr>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bCs/>
                <w:i/>
                <w:iCs/>
                <w:shd w:val="clear" w:color="auto" w:fill="FFFFFF"/>
                <w:lang w:val="uk-UA" w:eastAsia="uk-UA"/>
              </w:rPr>
            </w:pPr>
          </w:p>
        </w:tc>
      </w:tr>
      <w:tr w:rsidR="00A90751" w:rsidRPr="00D05A1C" w:rsidTr="00A02A3A">
        <w:tc>
          <w:tcPr>
            <w:tcW w:w="736" w:type="dxa"/>
            <w:hideMark/>
          </w:tcPr>
          <w:p w:rsidR="00A90751" w:rsidRPr="007E036B" w:rsidRDefault="00A90751" w:rsidP="00A02A3A">
            <w:pPr>
              <w:widowControl w:val="0"/>
              <w:jc w:val="center"/>
              <w:rPr>
                <w:b/>
                <w:bCs/>
                <w:lang w:eastAsia="uk-UA"/>
              </w:rPr>
            </w:pPr>
            <w:r w:rsidRPr="007E036B">
              <w:rPr>
                <w:b/>
                <w:bCs/>
                <w:lang w:eastAsia="uk-UA"/>
              </w:rPr>
              <w:t>2</w:t>
            </w:r>
          </w:p>
        </w:tc>
        <w:tc>
          <w:tcPr>
            <w:tcW w:w="4253" w:type="dxa"/>
            <w:hideMark/>
          </w:tcPr>
          <w:p w:rsidR="00A90751" w:rsidRPr="007E036B" w:rsidRDefault="00A90751" w:rsidP="00A02A3A">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A02A3A">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A02A3A">
            <w:pPr>
              <w:autoSpaceDE w:val="0"/>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autoSpaceDE w:val="0"/>
              <w:jc w:val="both"/>
              <w:rPr>
                <w:bCs/>
                <w:shd w:val="clear" w:color="auto" w:fill="FFFFFF"/>
                <w:lang w:val="uk-UA" w:eastAsia="uk-UA"/>
              </w:rPr>
            </w:pPr>
          </w:p>
        </w:tc>
      </w:tr>
      <w:tr w:rsidR="00A90751" w:rsidRPr="00D05A1C" w:rsidTr="00A02A3A">
        <w:tc>
          <w:tcPr>
            <w:tcW w:w="736" w:type="dxa"/>
            <w:hideMark/>
          </w:tcPr>
          <w:p w:rsidR="00A90751" w:rsidRPr="007E036B" w:rsidRDefault="00A90751" w:rsidP="00A02A3A">
            <w:pPr>
              <w:widowControl w:val="0"/>
              <w:jc w:val="center"/>
              <w:rPr>
                <w:b/>
                <w:bCs/>
                <w:lang w:eastAsia="uk-UA"/>
              </w:rPr>
            </w:pPr>
            <w:r w:rsidRPr="007E036B">
              <w:rPr>
                <w:b/>
                <w:bCs/>
                <w:lang w:eastAsia="uk-UA"/>
              </w:rPr>
              <w:t>3</w:t>
            </w:r>
          </w:p>
        </w:tc>
        <w:tc>
          <w:tcPr>
            <w:tcW w:w="4253" w:type="dxa"/>
            <w:hideMark/>
          </w:tcPr>
          <w:p w:rsidR="00A90751" w:rsidRPr="007E036B" w:rsidRDefault="00A90751" w:rsidP="00A02A3A">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7E036B">
              <w:rPr>
                <w:bCs/>
                <w:shd w:val="clear" w:color="auto" w:fill="FFFFFF"/>
                <w:lang w:eastAsia="uk-UA"/>
              </w:rPr>
              <w:lastRenderedPageBreak/>
              <w:t>узгоджених дій, що стосуються спотворення результатів тендерів</w:t>
            </w:r>
          </w:p>
          <w:p w:rsidR="00A90751" w:rsidRPr="007E036B" w:rsidRDefault="00A90751" w:rsidP="00A02A3A">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A02A3A">
            <w:pPr>
              <w:jc w:val="both"/>
              <w:rPr>
                <w:iCs/>
                <w:lang w:eastAsia="uk-UA"/>
              </w:rPr>
            </w:pPr>
            <w:r w:rsidRPr="007E036B">
              <w:rPr>
                <w:iCs/>
                <w:lang w:eastAsia="uk-UA"/>
              </w:rPr>
              <w:lastRenderedPageBreak/>
              <w:t>Замовник самостійно перевіряє інформацію, що міститься у відкритому реєстрі</w:t>
            </w:r>
          </w:p>
          <w:p w:rsidR="00A90751" w:rsidRPr="007E036B" w:rsidRDefault="00A90751" w:rsidP="00A02A3A">
            <w:pPr>
              <w:jc w:val="both"/>
              <w:rPr>
                <w:lang w:val="uk-UA" w:eastAsia="uk-UA"/>
              </w:rPr>
            </w:pPr>
            <w:r w:rsidRPr="007E036B">
              <w:rPr>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w:t>
            </w:r>
            <w:r w:rsidRPr="007E036B">
              <w:rPr>
                <w:bCs/>
                <w:i/>
                <w:shd w:val="clear" w:color="auto" w:fill="FFFFFF"/>
                <w:lang w:eastAsia="uk-UA"/>
              </w:rPr>
              <w:lastRenderedPageBreak/>
              <w:t xml:space="preserve">(тендерів),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iCs/>
                <w:lang w:val="uk-UA" w:eastAsia="uk-UA"/>
              </w:rPr>
            </w:pPr>
          </w:p>
        </w:tc>
      </w:tr>
      <w:tr w:rsidR="00A90751" w:rsidRPr="00D05A1C" w:rsidTr="00A02A3A">
        <w:tc>
          <w:tcPr>
            <w:tcW w:w="736" w:type="dxa"/>
            <w:hideMark/>
          </w:tcPr>
          <w:p w:rsidR="00A90751" w:rsidRPr="007E036B" w:rsidRDefault="00A90751" w:rsidP="00A02A3A">
            <w:pPr>
              <w:widowControl w:val="0"/>
              <w:jc w:val="center"/>
              <w:rPr>
                <w:b/>
                <w:bCs/>
                <w:lang w:eastAsia="uk-UA"/>
              </w:rPr>
            </w:pPr>
            <w:r w:rsidRPr="007E036B">
              <w:rPr>
                <w:b/>
                <w:bCs/>
                <w:lang w:eastAsia="uk-UA"/>
              </w:rPr>
              <w:lastRenderedPageBreak/>
              <w:t>4</w:t>
            </w:r>
          </w:p>
        </w:tc>
        <w:tc>
          <w:tcPr>
            <w:tcW w:w="4253" w:type="dxa"/>
            <w:hideMark/>
          </w:tcPr>
          <w:p w:rsidR="00A90751" w:rsidRPr="007E036B" w:rsidRDefault="00A90751" w:rsidP="00A02A3A">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A02A3A">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5042" w:type="dxa"/>
          </w:tcPr>
          <w:p w:rsidR="00A90751" w:rsidRPr="007E036B" w:rsidRDefault="00A90751" w:rsidP="00A02A3A">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bCs/>
                <w:shd w:val="clear" w:color="auto" w:fill="FFFFFF"/>
                <w:lang w:val="uk-UA" w:eastAsia="uk-UA"/>
              </w:rPr>
            </w:pPr>
          </w:p>
        </w:tc>
      </w:tr>
      <w:tr w:rsidR="00A90751" w:rsidRPr="00D05A1C" w:rsidTr="00A02A3A">
        <w:tc>
          <w:tcPr>
            <w:tcW w:w="736" w:type="dxa"/>
            <w:hideMark/>
          </w:tcPr>
          <w:p w:rsidR="00A90751" w:rsidRPr="007E036B" w:rsidRDefault="00A90751" w:rsidP="00A02A3A">
            <w:pPr>
              <w:widowControl w:val="0"/>
              <w:jc w:val="center"/>
              <w:rPr>
                <w:b/>
                <w:bCs/>
                <w:lang w:eastAsia="uk-UA"/>
              </w:rPr>
            </w:pPr>
            <w:r w:rsidRPr="007E036B">
              <w:rPr>
                <w:b/>
                <w:bCs/>
                <w:lang w:eastAsia="uk-UA"/>
              </w:rPr>
              <w:t>5</w:t>
            </w:r>
          </w:p>
        </w:tc>
        <w:tc>
          <w:tcPr>
            <w:tcW w:w="4253" w:type="dxa"/>
            <w:hideMark/>
          </w:tcPr>
          <w:p w:rsidR="00A90751" w:rsidRPr="007E036B" w:rsidRDefault="00A90751" w:rsidP="00A02A3A">
            <w:pPr>
              <w:widowControl w:val="0"/>
              <w:jc w:val="both"/>
              <w:rPr>
                <w:lang w:eastAsia="uk-UA"/>
              </w:rPr>
            </w:pPr>
            <w:r w:rsidRPr="007E036B">
              <w:rPr>
                <w:lang w:eastAsia="uk-UA"/>
              </w:rPr>
              <w:t xml:space="preserve">Учасника визнано у встановленому законом порядку банкрутом та відносно нього відкрито ліквідаційну процедуру </w:t>
            </w:r>
          </w:p>
          <w:p w:rsidR="00A90751" w:rsidRPr="007E036B" w:rsidRDefault="00A90751" w:rsidP="00A02A3A">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A02A3A">
            <w:pPr>
              <w:jc w:val="both"/>
              <w:rPr>
                <w:lang w:val="uk-UA" w:eastAsia="uk-UA"/>
              </w:rPr>
            </w:pPr>
            <w:r w:rsidRPr="007E036B">
              <w:rPr>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bCs/>
                <w:shd w:val="clear" w:color="auto" w:fill="FFFFFF"/>
                <w:lang w:val="uk-UA" w:eastAsia="uk-UA"/>
              </w:rPr>
            </w:pPr>
          </w:p>
        </w:tc>
      </w:tr>
      <w:tr w:rsidR="00A90751" w:rsidRPr="00D05A1C" w:rsidTr="00A02A3A">
        <w:tc>
          <w:tcPr>
            <w:tcW w:w="736" w:type="dxa"/>
            <w:hideMark/>
          </w:tcPr>
          <w:p w:rsidR="00A90751" w:rsidRPr="007E036B" w:rsidRDefault="00A90751" w:rsidP="00A02A3A">
            <w:pPr>
              <w:widowControl w:val="0"/>
              <w:rPr>
                <w:b/>
                <w:bCs/>
              </w:rPr>
            </w:pPr>
            <w:r w:rsidRPr="007E036B">
              <w:rPr>
                <w:b/>
                <w:bCs/>
              </w:rPr>
              <w:t>6</w:t>
            </w:r>
          </w:p>
        </w:tc>
        <w:tc>
          <w:tcPr>
            <w:tcW w:w="4253" w:type="dxa"/>
            <w:hideMark/>
          </w:tcPr>
          <w:p w:rsidR="00A90751" w:rsidRPr="007E036B" w:rsidRDefault="00A90751" w:rsidP="00A02A3A">
            <w:pPr>
              <w:widowControl w:val="0"/>
              <w:jc w:val="both"/>
              <w:rPr>
                <w:lang w:eastAsia="uk-UA"/>
              </w:rPr>
            </w:pPr>
            <w:r w:rsidRPr="007E036B">
              <w:rPr>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7E036B">
                <w:rPr>
                  <w:color w:val="0000FF"/>
                  <w:u w:val="single"/>
                  <w:lang w:eastAsia="uk-UA"/>
                </w:rPr>
                <w:t>пунктом 9</w:t>
              </w:r>
            </w:hyperlink>
            <w:r w:rsidRPr="007E036B">
              <w:rPr>
                <w:lang w:eastAsia="uk-UA"/>
              </w:rPr>
              <w:t xml:space="preserve"> частини другої статті 9 Закону України "Про державну реєстрацію юридичних осіб, </w:t>
            </w:r>
            <w:r w:rsidRPr="007E036B">
              <w:rPr>
                <w:lang w:eastAsia="uk-UA"/>
              </w:rPr>
              <w:lastRenderedPageBreak/>
              <w:t>фізичних осіб - підприємців та громадських формувань"</w:t>
            </w:r>
          </w:p>
          <w:p w:rsidR="00A90751" w:rsidRPr="007E036B" w:rsidRDefault="00A90751" w:rsidP="00A02A3A">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A02A3A">
            <w:pPr>
              <w:jc w:val="both"/>
              <w:rPr>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7E036B">
              <w:rPr>
                <w:lang w:eastAsia="uk-UA"/>
              </w:rPr>
              <w:t xml:space="preserve">Учасник процедури закупівлі підтверджує відсутність даної підстави шляхом самостійного декларування відсутності такої </w:t>
            </w:r>
            <w:r w:rsidRPr="007E036B">
              <w:rPr>
                <w:lang w:eastAsia="uk-UA"/>
              </w:rPr>
              <w:lastRenderedPageBreak/>
              <w:t>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bCs/>
                <w:shd w:val="clear" w:color="auto" w:fill="FFFFFF"/>
                <w:lang w:val="uk-UA" w:eastAsia="uk-UA"/>
              </w:rPr>
            </w:pPr>
          </w:p>
        </w:tc>
      </w:tr>
      <w:tr w:rsidR="00A90751" w:rsidRPr="00D05A1C" w:rsidTr="00A02A3A">
        <w:trPr>
          <w:trHeight w:val="2546"/>
        </w:trPr>
        <w:tc>
          <w:tcPr>
            <w:tcW w:w="736" w:type="dxa"/>
            <w:tcBorders>
              <w:bottom w:val="single" w:sz="4" w:space="0" w:color="auto"/>
            </w:tcBorders>
            <w:hideMark/>
          </w:tcPr>
          <w:p w:rsidR="00A90751" w:rsidRPr="007E036B" w:rsidRDefault="00A90751" w:rsidP="00A02A3A">
            <w:pPr>
              <w:widowControl w:val="0"/>
              <w:jc w:val="both"/>
              <w:rPr>
                <w:b/>
                <w:bCs/>
                <w:lang w:eastAsia="uk-UA"/>
              </w:rPr>
            </w:pPr>
            <w:r w:rsidRPr="007E036B">
              <w:rPr>
                <w:b/>
                <w:bCs/>
                <w:lang w:eastAsia="uk-UA"/>
              </w:rPr>
              <w:lastRenderedPageBreak/>
              <w:t>7</w:t>
            </w:r>
          </w:p>
        </w:tc>
        <w:tc>
          <w:tcPr>
            <w:tcW w:w="4253" w:type="dxa"/>
            <w:tcBorders>
              <w:bottom w:val="single" w:sz="4" w:space="0" w:color="auto"/>
            </w:tcBorders>
            <w:hideMark/>
          </w:tcPr>
          <w:p w:rsidR="00A90751" w:rsidRPr="007E036B" w:rsidRDefault="00A90751" w:rsidP="00A02A3A">
            <w:pPr>
              <w:widowControl w:val="0"/>
              <w:jc w:val="both"/>
              <w:rPr>
                <w:lang w:eastAsia="uk-UA"/>
              </w:rPr>
            </w:pPr>
            <w:r w:rsidRPr="007E036B">
              <w:rPr>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A90751" w:rsidRPr="007E036B" w:rsidRDefault="00A90751" w:rsidP="00A02A3A">
            <w:pPr>
              <w:widowControl w:val="0"/>
              <w:jc w:val="both"/>
              <w:rPr>
                <w:lang w:eastAsia="uk-UA"/>
              </w:rPr>
            </w:pPr>
            <w:r w:rsidRPr="007E036B">
              <w:rPr>
                <w:lang w:eastAsia="uk-UA"/>
              </w:rPr>
              <w:t>(</w:t>
            </w:r>
            <w:r w:rsidRPr="007E036B">
              <w:rPr>
                <w:b/>
                <w:lang w:eastAsia="uk-UA"/>
              </w:rPr>
              <w:t>п. 10 ч. 1 ст. 17 Закону</w:t>
            </w:r>
            <w:r w:rsidRPr="007E036B">
              <w:rPr>
                <w:lang w:eastAsia="uk-UA"/>
              </w:rPr>
              <w:t>)</w:t>
            </w:r>
          </w:p>
        </w:tc>
        <w:tc>
          <w:tcPr>
            <w:tcW w:w="5042" w:type="dxa"/>
            <w:tcBorders>
              <w:bottom w:val="single" w:sz="4" w:space="0" w:color="auto"/>
            </w:tcBorders>
            <w:hideMark/>
          </w:tcPr>
          <w:p w:rsidR="00A90751" w:rsidRPr="007E036B" w:rsidRDefault="00A90751" w:rsidP="00A02A3A">
            <w:pPr>
              <w:jc w:val="both"/>
              <w:rPr>
                <w:iCs/>
                <w:lang w:val="uk-UA" w:eastAsia="uk-UA"/>
              </w:rPr>
            </w:pPr>
            <w:r w:rsidRPr="007E036B">
              <w:rPr>
                <w:iCs/>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r w:rsidRPr="007E036B">
              <w:rPr>
                <w:iCs/>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iCs/>
                <w:lang w:val="uk-UA" w:eastAsia="uk-UA"/>
              </w:rPr>
            </w:pPr>
          </w:p>
        </w:tc>
      </w:tr>
      <w:tr w:rsidR="00A90751" w:rsidRPr="00D05A1C" w:rsidTr="00A02A3A">
        <w:trPr>
          <w:trHeight w:val="1128"/>
        </w:trPr>
        <w:tc>
          <w:tcPr>
            <w:tcW w:w="736" w:type="dxa"/>
            <w:tcBorders>
              <w:top w:val="single" w:sz="4" w:space="0" w:color="auto"/>
              <w:bottom w:val="single" w:sz="4" w:space="0" w:color="auto"/>
            </w:tcBorders>
            <w:hideMark/>
          </w:tcPr>
          <w:p w:rsidR="00A90751" w:rsidRPr="007E036B" w:rsidRDefault="00A90751" w:rsidP="00A02A3A">
            <w:pPr>
              <w:widowControl w:val="0"/>
              <w:jc w:val="both"/>
              <w:rPr>
                <w:b/>
                <w:bCs/>
                <w:lang w:eastAsia="uk-UA"/>
              </w:rPr>
            </w:pPr>
            <w:r w:rsidRPr="007E036B">
              <w:rPr>
                <w:b/>
                <w:bCs/>
                <w:lang w:eastAsia="uk-UA"/>
              </w:rPr>
              <w:t>8</w:t>
            </w:r>
          </w:p>
        </w:tc>
        <w:tc>
          <w:tcPr>
            <w:tcW w:w="4253" w:type="dxa"/>
            <w:tcBorders>
              <w:top w:val="single" w:sz="4" w:space="0" w:color="auto"/>
              <w:bottom w:val="single" w:sz="4" w:space="0" w:color="auto"/>
            </w:tcBorders>
            <w:hideMark/>
          </w:tcPr>
          <w:p w:rsidR="00A90751" w:rsidRPr="007E036B" w:rsidRDefault="00A90751" w:rsidP="00A02A3A">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A02A3A">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A02A3A">
            <w:pPr>
              <w:jc w:val="both"/>
              <w:rPr>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 xml:space="preserve">та </w:t>
            </w: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iCs/>
                <w:lang w:val="uk-UA" w:eastAsia="uk-UA"/>
              </w:rPr>
            </w:pPr>
          </w:p>
        </w:tc>
      </w:tr>
      <w:tr w:rsidR="00A90751" w:rsidRPr="00D05A1C" w:rsidTr="00A02A3A">
        <w:trPr>
          <w:trHeight w:val="588"/>
        </w:trPr>
        <w:tc>
          <w:tcPr>
            <w:tcW w:w="736" w:type="dxa"/>
            <w:tcBorders>
              <w:top w:val="single" w:sz="4" w:space="0" w:color="auto"/>
              <w:bottom w:val="single" w:sz="4" w:space="0" w:color="auto"/>
            </w:tcBorders>
            <w:hideMark/>
          </w:tcPr>
          <w:p w:rsidR="00A90751" w:rsidRPr="007E036B" w:rsidRDefault="00A90751" w:rsidP="00A02A3A">
            <w:pPr>
              <w:widowControl w:val="0"/>
              <w:jc w:val="both"/>
              <w:rPr>
                <w:b/>
                <w:bCs/>
                <w:lang w:eastAsia="uk-UA"/>
              </w:rPr>
            </w:pPr>
            <w:r w:rsidRPr="007E036B">
              <w:rPr>
                <w:b/>
                <w:bCs/>
                <w:lang w:eastAsia="uk-UA"/>
              </w:rPr>
              <w:t>9</w:t>
            </w:r>
          </w:p>
        </w:tc>
        <w:tc>
          <w:tcPr>
            <w:tcW w:w="4253" w:type="dxa"/>
            <w:tcBorders>
              <w:top w:val="single" w:sz="4" w:space="0" w:color="auto"/>
              <w:bottom w:val="single" w:sz="4" w:space="0" w:color="auto"/>
            </w:tcBorders>
            <w:hideMark/>
          </w:tcPr>
          <w:p w:rsidR="00A90751" w:rsidRPr="007E036B" w:rsidRDefault="00A90751" w:rsidP="00A02A3A">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A02A3A">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A02A3A">
            <w:pPr>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iCs/>
                <w:lang w:val="uk-UA" w:eastAsia="uk-UA"/>
              </w:rPr>
            </w:pPr>
          </w:p>
        </w:tc>
      </w:tr>
      <w:tr w:rsidR="00A90751" w:rsidRPr="00D05A1C" w:rsidTr="00A02A3A">
        <w:trPr>
          <w:trHeight w:val="1044"/>
        </w:trPr>
        <w:tc>
          <w:tcPr>
            <w:tcW w:w="736" w:type="dxa"/>
            <w:tcBorders>
              <w:top w:val="single" w:sz="4" w:space="0" w:color="auto"/>
            </w:tcBorders>
            <w:hideMark/>
          </w:tcPr>
          <w:p w:rsidR="00A90751" w:rsidRPr="007E036B" w:rsidRDefault="00A90751" w:rsidP="00A02A3A">
            <w:pPr>
              <w:widowControl w:val="0"/>
              <w:rPr>
                <w:b/>
                <w:bCs/>
              </w:rPr>
            </w:pPr>
            <w:r w:rsidRPr="007E036B">
              <w:rPr>
                <w:b/>
                <w:bCs/>
              </w:rPr>
              <w:lastRenderedPageBreak/>
              <w:t>10</w:t>
            </w:r>
          </w:p>
        </w:tc>
        <w:tc>
          <w:tcPr>
            <w:tcW w:w="4253" w:type="dxa"/>
            <w:tcBorders>
              <w:top w:val="single" w:sz="4" w:space="0" w:color="auto"/>
            </w:tcBorders>
            <w:hideMark/>
          </w:tcPr>
          <w:p w:rsidR="00A90751" w:rsidRPr="007E036B" w:rsidRDefault="00A90751" w:rsidP="00A02A3A">
            <w:pPr>
              <w:widowControl w:val="0"/>
              <w:jc w:val="both"/>
            </w:pPr>
            <w:r w:rsidRPr="007E036B">
              <w:t>Учасник процедури закупівлі не виконав свої зобов’язання за</w:t>
            </w:r>
          </w:p>
          <w:p w:rsidR="00A90751" w:rsidRPr="007E036B" w:rsidRDefault="00A90751" w:rsidP="00A02A3A">
            <w:pPr>
              <w:widowControl w:val="0"/>
              <w:jc w:val="both"/>
            </w:pPr>
            <w:r w:rsidRPr="007E036B">
              <w:t>раніше укладеним договором про закупівлю з цим самим</w:t>
            </w:r>
          </w:p>
          <w:p w:rsidR="00A90751" w:rsidRPr="007E036B" w:rsidRDefault="00A90751" w:rsidP="00A02A3A">
            <w:pPr>
              <w:widowControl w:val="0"/>
              <w:jc w:val="both"/>
            </w:pPr>
            <w:r w:rsidRPr="007E036B">
              <w:t>замовником, що призвело до його дострокового розірвання, і</w:t>
            </w:r>
          </w:p>
          <w:p w:rsidR="00A90751" w:rsidRPr="007E036B" w:rsidRDefault="00A90751" w:rsidP="00A02A3A">
            <w:pPr>
              <w:widowControl w:val="0"/>
              <w:jc w:val="both"/>
            </w:pPr>
            <w:r w:rsidRPr="007E036B">
              <w:t>було застосовано санкції у вигляді штрафів та/або</w:t>
            </w:r>
          </w:p>
          <w:p w:rsidR="00A90751" w:rsidRPr="007E036B" w:rsidRDefault="00A90751" w:rsidP="00A02A3A">
            <w:pPr>
              <w:widowControl w:val="0"/>
              <w:jc w:val="both"/>
            </w:pPr>
            <w:r w:rsidRPr="007E036B">
              <w:t>відшкодування збитків - протягом трьох років з дати</w:t>
            </w:r>
          </w:p>
          <w:p w:rsidR="00A90751" w:rsidRPr="007E036B" w:rsidRDefault="00A90751" w:rsidP="00A02A3A">
            <w:pPr>
              <w:widowControl w:val="0"/>
              <w:jc w:val="both"/>
            </w:pPr>
            <w:r w:rsidRPr="007E036B">
              <w:t>дострокового розірвання такого договору.</w:t>
            </w:r>
          </w:p>
          <w:p w:rsidR="00A90751" w:rsidRPr="007E036B" w:rsidRDefault="00A90751" w:rsidP="00A02A3A">
            <w:pPr>
              <w:widowControl w:val="0"/>
              <w:jc w:val="both"/>
            </w:pPr>
            <w:r w:rsidRPr="007E036B">
              <w:t>Учасник процедури закупівлі, що перебуває в обставинах,</w:t>
            </w:r>
          </w:p>
          <w:p w:rsidR="00A90751" w:rsidRPr="007E036B" w:rsidRDefault="00A90751" w:rsidP="00A02A3A">
            <w:pPr>
              <w:widowControl w:val="0"/>
              <w:jc w:val="both"/>
            </w:pPr>
            <w:r w:rsidRPr="007E036B">
              <w:t>зазначених у частині другій статті 17 Закону, може надати</w:t>
            </w:r>
          </w:p>
          <w:p w:rsidR="00A90751" w:rsidRPr="007E036B" w:rsidRDefault="00A90751" w:rsidP="00A02A3A">
            <w:pPr>
              <w:widowControl w:val="0"/>
              <w:jc w:val="both"/>
            </w:pPr>
            <w:r w:rsidRPr="007E036B">
              <w:t>підтвердження вжиття заходів для доведення своєї</w:t>
            </w:r>
          </w:p>
          <w:p w:rsidR="00A90751" w:rsidRPr="007E036B" w:rsidRDefault="00A90751" w:rsidP="00A02A3A">
            <w:pPr>
              <w:widowControl w:val="0"/>
              <w:jc w:val="both"/>
            </w:pPr>
            <w:r w:rsidRPr="007E036B">
              <w:t>надійності, незважаючи на наявність відповідної підстави для</w:t>
            </w:r>
          </w:p>
          <w:p w:rsidR="00A90751" w:rsidRPr="007E036B" w:rsidRDefault="00A90751" w:rsidP="00A02A3A">
            <w:pPr>
              <w:widowControl w:val="0"/>
              <w:jc w:val="both"/>
            </w:pPr>
            <w:r w:rsidRPr="007E036B">
              <w:t>відмови в участі у процедурі закупівлі. Для цього учасник</w:t>
            </w:r>
          </w:p>
          <w:p w:rsidR="00A90751" w:rsidRPr="007E036B" w:rsidRDefault="00A90751" w:rsidP="00A02A3A">
            <w:pPr>
              <w:widowControl w:val="0"/>
              <w:jc w:val="both"/>
            </w:pPr>
            <w:r w:rsidRPr="007E036B">
              <w:t>(суб’єкт господарювання) повинен довести, що він сплатив</w:t>
            </w:r>
          </w:p>
          <w:p w:rsidR="00A90751" w:rsidRPr="007E036B" w:rsidRDefault="00A90751" w:rsidP="00A02A3A">
            <w:pPr>
              <w:widowControl w:val="0"/>
              <w:jc w:val="both"/>
            </w:pPr>
            <w:r w:rsidRPr="007E036B">
              <w:t>або зобов’язався сплатити відповідні зобов’язання та</w:t>
            </w:r>
          </w:p>
          <w:p w:rsidR="00A90751" w:rsidRPr="007E036B" w:rsidRDefault="00A90751" w:rsidP="00A02A3A">
            <w:pPr>
              <w:widowControl w:val="0"/>
              <w:jc w:val="both"/>
            </w:pPr>
            <w:r w:rsidRPr="007E036B">
              <w:t>відшкодування завданих збитків.</w:t>
            </w:r>
          </w:p>
          <w:p w:rsidR="00A90751" w:rsidRPr="007E036B" w:rsidRDefault="00A90751" w:rsidP="00A02A3A">
            <w:pPr>
              <w:widowControl w:val="0"/>
              <w:jc w:val="both"/>
              <w:rPr>
                <w:b/>
                <w:bCs/>
              </w:rPr>
            </w:pPr>
            <w:r w:rsidRPr="007E036B">
              <w:rPr>
                <w:b/>
                <w:bCs/>
              </w:rPr>
              <w:t>(ч.2 ст.17 Закону)</w:t>
            </w:r>
          </w:p>
        </w:tc>
        <w:tc>
          <w:tcPr>
            <w:tcW w:w="5042" w:type="dxa"/>
            <w:tcBorders>
              <w:top w:val="single" w:sz="4" w:space="0" w:color="auto"/>
            </w:tcBorders>
            <w:hideMark/>
          </w:tcPr>
          <w:p w:rsidR="00A90751" w:rsidRPr="007E036B" w:rsidRDefault="00A90751" w:rsidP="00A02A3A">
            <w:pPr>
              <w:widowControl w:val="0"/>
              <w:jc w:val="both"/>
              <w:rPr>
                <w:lang w:val="uk-UA" w:eastAsia="uk-UA"/>
              </w:rPr>
            </w:pPr>
            <w:r w:rsidRPr="007E036B">
              <w:rPr>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widowControl w:val="0"/>
              <w:jc w:val="both"/>
              <w:rPr>
                <w:iCs/>
                <w:lang w:val="uk-UA" w:eastAsia="uk-UA"/>
              </w:rPr>
            </w:pPr>
          </w:p>
        </w:tc>
      </w:tr>
    </w:tbl>
    <w:p w:rsidR="00A90751" w:rsidRPr="007E036B" w:rsidRDefault="00A90751" w:rsidP="00A90751">
      <w:pPr>
        <w:widowControl w:val="0"/>
        <w:tabs>
          <w:tab w:val="left" w:pos="1080"/>
        </w:tabs>
        <w:jc w:val="both"/>
        <w:rPr>
          <w:b/>
          <w:bCs/>
          <w:lang w:val="uk-UA"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042"/>
      </w:tblGrid>
      <w:tr w:rsidR="00A90751" w:rsidRPr="007E036B" w:rsidTr="00A02A3A">
        <w:tc>
          <w:tcPr>
            <w:tcW w:w="736" w:type="dxa"/>
            <w:hideMark/>
          </w:tcPr>
          <w:p w:rsidR="00A90751" w:rsidRPr="007E036B" w:rsidRDefault="00A90751" w:rsidP="00A02A3A">
            <w:pPr>
              <w:widowControl w:val="0"/>
              <w:jc w:val="center"/>
              <w:rPr>
                <w:b/>
                <w:bCs/>
                <w:lang w:eastAsia="uk-UA"/>
              </w:rPr>
            </w:pPr>
            <w:r w:rsidRPr="007E036B">
              <w:rPr>
                <w:b/>
                <w:bCs/>
                <w:lang w:eastAsia="uk-UA"/>
              </w:rPr>
              <w:t>№з/п</w:t>
            </w:r>
          </w:p>
        </w:tc>
        <w:tc>
          <w:tcPr>
            <w:tcW w:w="4253" w:type="dxa"/>
            <w:hideMark/>
          </w:tcPr>
          <w:p w:rsidR="00A90751" w:rsidRPr="007E036B" w:rsidRDefault="00A90751" w:rsidP="00A02A3A">
            <w:pPr>
              <w:widowControl w:val="0"/>
              <w:jc w:val="center"/>
              <w:rPr>
                <w:lang w:eastAsia="uk-UA"/>
              </w:rPr>
            </w:pPr>
            <w:r w:rsidRPr="007E036B">
              <w:rPr>
                <w:b/>
                <w:lang w:eastAsia="uk-UA"/>
              </w:rPr>
              <w:t>Вимоги статті 17</w:t>
            </w:r>
          </w:p>
        </w:tc>
        <w:tc>
          <w:tcPr>
            <w:tcW w:w="5042" w:type="dxa"/>
            <w:hideMark/>
          </w:tcPr>
          <w:p w:rsidR="00A90751" w:rsidRPr="007E036B" w:rsidRDefault="00A90751" w:rsidP="00A02A3A">
            <w:pPr>
              <w:tabs>
                <w:tab w:val="center" w:pos="4153"/>
                <w:tab w:val="right" w:pos="8306"/>
              </w:tabs>
              <w:jc w:val="center"/>
              <w:rPr>
                <w:b/>
                <w:lang w:eastAsia="uk-UA"/>
              </w:rPr>
            </w:pPr>
            <w:r w:rsidRPr="007E036B">
              <w:rPr>
                <w:b/>
                <w:lang w:eastAsia="uk-UA"/>
              </w:rPr>
              <w:t>Учасник на виконання вимоги статті 17 повинен в складі пропозиції надати таку інформацію</w:t>
            </w:r>
          </w:p>
        </w:tc>
      </w:tr>
      <w:tr w:rsidR="00A90751" w:rsidRPr="00D05A1C" w:rsidTr="00A02A3A">
        <w:tc>
          <w:tcPr>
            <w:tcW w:w="736" w:type="dxa"/>
            <w:hideMark/>
          </w:tcPr>
          <w:p w:rsidR="00A90751" w:rsidRPr="007E036B" w:rsidRDefault="00A90751" w:rsidP="00A02A3A">
            <w:pPr>
              <w:widowControl w:val="0"/>
              <w:jc w:val="center"/>
              <w:rPr>
                <w:b/>
                <w:bCs/>
                <w:lang w:eastAsia="uk-UA"/>
              </w:rPr>
            </w:pPr>
            <w:r w:rsidRPr="007E036B">
              <w:rPr>
                <w:b/>
                <w:bCs/>
                <w:lang w:eastAsia="uk-UA"/>
              </w:rPr>
              <w:t>1.</w:t>
            </w:r>
          </w:p>
        </w:tc>
        <w:tc>
          <w:tcPr>
            <w:tcW w:w="4253" w:type="dxa"/>
            <w:hideMark/>
          </w:tcPr>
          <w:p w:rsidR="00A90751" w:rsidRPr="007E036B" w:rsidRDefault="00A90751" w:rsidP="00A02A3A">
            <w:pPr>
              <w:widowControl w:val="0"/>
              <w:jc w:val="both"/>
              <w:rPr>
                <w:lang w:eastAsia="uk-UA"/>
              </w:rPr>
            </w:pPr>
            <w:r w:rsidRPr="007E036B">
              <w:rPr>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A02A3A">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5042" w:type="dxa"/>
            <w:hideMark/>
          </w:tcPr>
          <w:p w:rsidR="00A90751" w:rsidRPr="007E036B" w:rsidRDefault="00A90751" w:rsidP="00A02A3A">
            <w:pPr>
              <w:autoSpaceDE w:val="0"/>
              <w:jc w:val="both"/>
              <w:rPr>
                <w:bCs/>
                <w:shd w:val="clear" w:color="auto" w:fill="FFFFFF"/>
                <w:lang w:val="uk-UA" w:eastAsia="uk-UA"/>
              </w:rPr>
            </w:pPr>
            <w:r w:rsidRPr="007E036B">
              <w:rPr>
                <w:bCs/>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autoSpaceDE w:val="0"/>
              <w:jc w:val="both"/>
              <w:rPr>
                <w:bCs/>
                <w:shd w:val="clear" w:color="auto" w:fill="FFFFFF"/>
                <w:lang w:val="uk-UA" w:eastAsia="uk-UA"/>
              </w:rPr>
            </w:pPr>
          </w:p>
        </w:tc>
      </w:tr>
      <w:tr w:rsidR="00A90751" w:rsidRPr="00D05A1C" w:rsidTr="00A02A3A">
        <w:tc>
          <w:tcPr>
            <w:tcW w:w="736" w:type="dxa"/>
            <w:hideMark/>
          </w:tcPr>
          <w:p w:rsidR="00A90751" w:rsidRPr="007E036B" w:rsidRDefault="00A90751" w:rsidP="00A02A3A">
            <w:pPr>
              <w:widowControl w:val="0"/>
              <w:jc w:val="center"/>
              <w:rPr>
                <w:b/>
                <w:bCs/>
                <w:lang w:eastAsia="uk-UA"/>
              </w:rPr>
            </w:pPr>
            <w:r w:rsidRPr="007E036B">
              <w:rPr>
                <w:b/>
                <w:bCs/>
                <w:lang w:eastAsia="uk-UA"/>
              </w:rPr>
              <w:t>2.</w:t>
            </w:r>
          </w:p>
        </w:tc>
        <w:tc>
          <w:tcPr>
            <w:tcW w:w="4253" w:type="dxa"/>
            <w:hideMark/>
          </w:tcPr>
          <w:p w:rsidR="00A90751" w:rsidRPr="007E036B" w:rsidRDefault="00A90751" w:rsidP="00A02A3A">
            <w:pPr>
              <w:jc w:val="both"/>
              <w:rPr>
                <w:bCs/>
                <w:shd w:val="clear" w:color="auto" w:fill="FFFFFF"/>
                <w:lang w:eastAsia="uk-UA"/>
              </w:rPr>
            </w:pPr>
            <w:r w:rsidRPr="007E036B">
              <w:rPr>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w:t>
            </w:r>
            <w:r w:rsidRPr="007E036B">
              <w:rPr>
                <w:bCs/>
                <w:shd w:val="clear" w:color="auto" w:fill="FFFFFF"/>
                <w:lang w:eastAsia="uk-UA"/>
              </w:rPr>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0751" w:rsidRPr="007E036B" w:rsidRDefault="00A90751" w:rsidP="00A02A3A">
            <w:pPr>
              <w:jc w:val="both"/>
              <w:rPr>
                <w:lang w:eastAsia="uk-UA"/>
              </w:rPr>
            </w:pPr>
            <w:r w:rsidRPr="007E036B">
              <w:rPr>
                <w:bCs/>
                <w:shd w:val="clear" w:color="auto" w:fill="FFFFFF"/>
                <w:lang w:eastAsia="uk-UA"/>
              </w:rPr>
              <w:t xml:space="preserve"> (</w:t>
            </w:r>
            <w:r w:rsidRPr="007E036B">
              <w:rPr>
                <w:b/>
                <w:bCs/>
                <w:shd w:val="clear" w:color="auto" w:fill="FFFFFF"/>
                <w:lang w:eastAsia="uk-UA"/>
              </w:rPr>
              <w:t>п. 4 ч. 1 ст. 17 Закону</w:t>
            </w:r>
            <w:r w:rsidRPr="007E036B">
              <w:rPr>
                <w:bCs/>
                <w:shd w:val="clear" w:color="auto" w:fill="FFFFFF"/>
                <w:lang w:eastAsia="uk-UA"/>
              </w:rPr>
              <w:t>)</w:t>
            </w:r>
          </w:p>
        </w:tc>
        <w:tc>
          <w:tcPr>
            <w:tcW w:w="5042" w:type="dxa"/>
            <w:hideMark/>
          </w:tcPr>
          <w:p w:rsidR="00A90751" w:rsidRPr="007E036B" w:rsidRDefault="00A90751" w:rsidP="00A02A3A">
            <w:pPr>
              <w:jc w:val="both"/>
              <w:rPr>
                <w:bCs/>
                <w:shd w:val="clear" w:color="auto" w:fill="FFFFFF"/>
                <w:lang w:val="uk-UA" w:eastAsia="uk-UA"/>
              </w:rPr>
            </w:pPr>
            <w:r w:rsidRPr="007E036B">
              <w:rPr>
                <w:iCs/>
                <w:lang w:eastAsia="uk-UA"/>
              </w:rPr>
              <w:lastRenderedPageBreak/>
              <w:t xml:space="preserve">Замовник самостійно перевіряє інформацію, що міститься у відкритому реєстрі </w:t>
            </w:r>
            <w:r w:rsidRPr="007E036B">
              <w:rPr>
                <w:bCs/>
                <w:i/>
                <w:shd w:val="clear" w:color="auto" w:fill="FFFFFF"/>
                <w:lang w:eastAsia="uk-UA"/>
              </w:rPr>
              <w:t xml:space="preserve">(в Зведених відомостях про рішення органів АМКУ щодо визнання вчинення суб’єктами </w:t>
            </w:r>
            <w:r w:rsidRPr="007E036B">
              <w:rPr>
                <w:bCs/>
                <w:i/>
                <w:shd w:val="clear" w:color="auto" w:fill="FFFFFF"/>
                <w:lang w:eastAsia="uk-UA"/>
              </w:rPr>
              <w:lastRenderedPageBreak/>
              <w:t xml:space="preserve">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iCs/>
                <w:lang w:val="uk-UA" w:eastAsia="uk-UA"/>
              </w:rPr>
            </w:pPr>
          </w:p>
        </w:tc>
      </w:tr>
      <w:tr w:rsidR="00A90751" w:rsidRPr="00D05A1C" w:rsidTr="00A02A3A">
        <w:tc>
          <w:tcPr>
            <w:tcW w:w="736" w:type="dxa"/>
            <w:hideMark/>
          </w:tcPr>
          <w:p w:rsidR="00A90751" w:rsidRPr="007E036B" w:rsidRDefault="00A90751" w:rsidP="00A02A3A">
            <w:pPr>
              <w:widowControl w:val="0"/>
              <w:jc w:val="center"/>
              <w:rPr>
                <w:b/>
                <w:bCs/>
                <w:lang w:eastAsia="uk-UA"/>
              </w:rPr>
            </w:pPr>
            <w:r w:rsidRPr="007E036B">
              <w:rPr>
                <w:b/>
                <w:bCs/>
                <w:lang w:eastAsia="uk-UA"/>
              </w:rPr>
              <w:lastRenderedPageBreak/>
              <w:t>3</w:t>
            </w:r>
          </w:p>
        </w:tc>
        <w:tc>
          <w:tcPr>
            <w:tcW w:w="4253" w:type="dxa"/>
            <w:hideMark/>
          </w:tcPr>
          <w:p w:rsidR="00A90751" w:rsidRPr="007E036B" w:rsidRDefault="00A90751" w:rsidP="00A02A3A">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A02A3A">
            <w:pPr>
              <w:jc w:val="both"/>
              <w:rPr>
                <w:lang w:eastAsia="uk-UA"/>
              </w:rPr>
            </w:pPr>
            <w:r w:rsidRPr="007E036B">
              <w:rPr>
                <w:lang w:eastAsia="uk-UA"/>
              </w:rPr>
              <w:t>(</w:t>
            </w:r>
            <w:r w:rsidRPr="007E036B">
              <w:rPr>
                <w:b/>
                <w:lang w:eastAsia="uk-UA"/>
              </w:rPr>
              <w:t>п. 5 ч. 1 ст. 17 Закону</w:t>
            </w:r>
            <w:r w:rsidRPr="007E036B">
              <w:rPr>
                <w:lang w:eastAsia="uk-UA"/>
              </w:rPr>
              <w:t>)</w:t>
            </w:r>
          </w:p>
        </w:tc>
        <w:tc>
          <w:tcPr>
            <w:tcW w:w="5042" w:type="dxa"/>
          </w:tcPr>
          <w:p w:rsidR="00A90751" w:rsidRPr="007E036B" w:rsidRDefault="00A90751" w:rsidP="00A02A3A">
            <w:pPr>
              <w:widowControl w:val="0"/>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widowControl w:val="0"/>
              <w:jc w:val="both"/>
              <w:rPr>
                <w:bCs/>
                <w:shd w:val="clear" w:color="auto" w:fill="FFFFFF"/>
                <w:lang w:val="uk-UA" w:eastAsia="uk-UA"/>
              </w:rPr>
            </w:pPr>
          </w:p>
        </w:tc>
      </w:tr>
      <w:tr w:rsidR="00A90751" w:rsidRPr="00D05A1C" w:rsidTr="00A02A3A">
        <w:tc>
          <w:tcPr>
            <w:tcW w:w="736" w:type="dxa"/>
            <w:hideMark/>
          </w:tcPr>
          <w:p w:rsidR="00A90751" w:rsidRPr="007E036B" w:rsidRDefault="00A90751" w:rsidP="00A02A3A">
            <w:pPr>
              <w:widowControl w:val="0"/>
              <w:jc w:val="center"/>
              <w:rPr>
                <w:b/>
                <w:bCs/>
                <w:lang w:eastAsia="uk-UA"/>
              </w:rPr>
            </w:pPr>
            <w:r w:rsidRPr="007E036B">
              <w:rPr>
                <w:b/>
                <w:bCs/>
                <w:lang w:eastAsia="uk-UA"/>
              </w:rPr>
              <w:t>4</w:t>
            </w:r>
          </w:p>
        </w:tc>
        <w:tc>
          <w:tcPr>
            <w:tcW w:w="4253" w:type="dxa"/>
            <w:hideMark/>
          </w:tcPr>
          <w:p w:rsidR="00A90751" w:rsidRPr="007E036B" w:rsidRDefault="00A90751" w:rsidP="00A02A3A">
            <w:pPr>
              <w:widowControl w:val="0"/>
              <w:jc w:val="both"/>
              <w:rPr>
                <w:lang w:eastAsia="uk-UA"/>
              </w:rPr>
            </w:pPr>
            <w:r w:rsidRPr="007E036B">
              <w:rPr>
                <w:lang w:eastAsia="uk-UA"/>
              </w:rPr>
              <w:t>Учасника визнано у встановленому законом порядку банкрутом та відносно нього відкрито ліквідаційну процедуру</w:t>
            </w:r>
          </w:p>
          <w:p w:rsidR="00A90751" w:rsidRPr="007E036B" w:rsidRDefault="00A90751" w:rsidP="00A02A3A">
            <w:pPr>
              <w:widowControl w:val="0"/>
              <w:jc w:val="both"/>
              <w:rPr>
                <w:lang w:eastAsia="uk-UA"/>
              </w:rPr>
            </w:pPr>
            <w:r w:rsidRPr="007E036B">
              <w:rPr>
                <w:lang w:eastAsia="uk-UA"/>
              </w:rPr>
              <w:t>(</w:t>
            </w:r>
            <w:r w:rsidRPr="007E036B">
              <w:rPr>
                <w:b/>
                <w:lang w:eastAsia="uk-UA"/>
              </w:rPr>
              <w:t>п. 8 ч. 1 ст. 17 Закону</w:t>
            </w:r>
            <w:r w:rsidRPr="007E036B">
              <w:rPr>
                <w:lang w:eastAsia="uk-UA"/>
              </w:rPr>
              <w:t>)</w:t>
            </w:r>
          </w:p>
        </w:tc>
        <w:tc>
          <w:tcPr>
            <w:tcW w:w="5042" w:type="dxa"/>
            <w:hideMark/>
          </w:tcPr>
          <w:p w:rsidR="00A90751" w:rsidRPr="007E036B" w:rsidRDefault="00A90751" w:rsidP="00A02A3A">
            <w:pPr>
              <w:jc w:val="both"/>
              <w:rPr>
                <w:bCs/>
                <w:shd w:val="clear" w:color="auto" w:fill="FFFFFF"/>
                <w:lang w:eastAsia="uk-UA"/>
              </w:rPr>
            </w:pPr>
            <w:r w:rsidRPr="007E036B">
              <w:rPr>
                <w:bCs/>
                <w:shd w:val="clear" w:color="auto" w:fill="FFFFFF"/>
                <w:lang w:eastAsia="uk-UA"/>
              </w:rPr>
              <w:t>Замовник самостійно перевіряє інформацію, що міститься у відкритому реєстрі</w:t>
            </w:r>
          </w:p>
          <w:p w:rsidR="00A90751" w:rsidRPr="007E036B" w:rsidRDefault="00A90751" w:rsidP="00A02A3A">
            <w:pPr>
              <w:jc w:val="both"/>
              <w:rPr>
                <w:bCs/>
                <w:shd w:val="clear" w:color="auto" w:fill="FFFFFF"/>
                <w:lang w:val="uk-UA" w:eastAsia="uk-UA"/>
              </w:rPr>
            </w:pPr>
            <w:r w:rsidRPr="007E036B">
              <w:rPr>
                <w:bCs/>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bCs/>
                <w:shd w:val="clear" w:color="auto" w:fill="FFFFFF"/>
                <w:lang w:val="uk-UA" w:eastAsia="uk-UA"/>
              </w:rPr>
            </w:pPr>
          </w:p>
        </w:tc>
      </w:tr>
      <w:tr w:rsidR="00A90751" w:rsidRPr="00D05A1C" w:rsidTr="00A02A3A">
        <w:tc>
          <w:tcPr>
            <w:tcW w:w="736" w:type="dxa"/>
            <w:hideMark/>
          </w:tcPr>
          <w:p w:rsidR="00A90751" w:rsidRPr="007E036B" w:rsidRDefault="00A90751" w:rsidP="00A02A3A">
            <w:pPr>
              <w:widowControl w:val="0"/>
              <w:rPr>
                <w:b/>
                <w:bCs/>
              </w:rPr>
            </w:pPr>
            <w:r w:rsidRPr="007E036B">
              <w:rPr>
                <w:b/>
                <w:bCs/>
              </w:rPr>
              <w:t>5</w:t>
            </w:r>
          </w:p>
        </w:tc>
        <w:tc>
          <w:tcPr>
            <w:tcW w:w="4253" w:type="dxa"/>
            <w:hideMark/>
          </w:tcPr>
          <w:p w:rsidR="00A90751" w:rsidRPr="007E036B" w:rsidRDefault="00A90751" w:rsidP="00A02A3A">
            <w:pPr>
              <w:widowControl w:val="0"/>
              <w:jc w:val="both"/>
              <w:rPr>
                <w:lang w:eastAsia="uk-UA"/>
              </w:rPr>
            </w:pPr>
            <w:r w:rsidRPr="007E036B">
              <w:rPr>
                <w:lang w:eastAsia="uk-UA"/>
              </w:rPr>
              <w:t xml:space="preserve">У Єдиному державному реєстрі юридичних осіб, фізичних осіб - підприємців та громадських формувань відсутня інформація, </w:t>
            </w:r>
            <w:r w:rsidRPr="007E036B">
              <w:rPr>
                <w:lang w:eastAsia="uk-UA"/>
              </w:rPr>
              <w:lastRenderedPageBreak/>
              <w:t>передбачена </w:t>
            </w:r>
            <w:hyperlink r:id="rId8" w:anchor="n174" w:tgtFrame="_blank" w:history="1">
              <w:r w:rsidRPr="007E036B">
                <w:rPr>
                  <w:color w:val="0000FF"/>
                  <w:u w:val="single"/>
                  <w:lang w:eastAsia="uk-UA"/>
                </w:rPr>
                <w:t>пунктом 9</w:t>
              </w:r>
            </w:hyperlink>
            <w:r w:rsidRPr="007E036B">
              <w:rPr>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90751" w:rsidRPr="007E036B" w:rsidRDefault="00A90751" w:rsidP="00A02A3A">
            <w:pPr>
              <w:widowControl w:val="0"/>
              <w:jc w:val="both"/>
            </w:pPr>
            <w:r w:rsidRPr="007E036B">
              <w:t>(</w:t>
            </w:r>
            <w:r w:rsidRPr="007E036B">
              <w:rPr>
                <w:b/>
              </w:rPr>
              <w:t>п. 9 ч. 1 ст. 17 Закону</w:t>
            </w:r>
            <w:r w:rsidRPr="007E036B">
              <w:t>)</w:t>
            </w:r>
          </w:p>
        </w:tc>
        <w:tc>
          <w:tcPr>
            <w:tcW w:w="5042" w:type="dxa"/>
            <w:hideMark/>
          </w:tcPr>
          <w:p w:rsidR="00A90751" w:rsidRPr="007E036B" w:rsidRDefault="00A90751" w:rsidP="00A02A3A">
            <w:pPr>
              <w:jc w:val="both"/>
              <w:rPr>
                <w:bCs/>
                <w:shd w:val="clear" w:color="auto" w:fill="FFFFFF"/>
                <w:lang w:val="uk-UA" w:eastAsia="uk-UA"/>
              </w:rPr>
            </w:pPr>
            <w:r w:rsidRPr="007E036B">
              <w:rPr>
                <w:bCs/>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w:t>
            </w:r>
            <w:r w:rsidRPr="007E036B">
              <w:rPr>
                <w:bCs/>
                <w:shd w:val="clear" w:color="auto" w:fill="FFFFFF"/>
                <w:lang w:eastAsia="uk-UA"/>
              </w:rPr>
              <w:lastRenderedPageBreak/>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bCs/>
                <w:shd w:val="clear" w:color="auto" w:fill="FFFFFF"/>
                <w:lang w:val="uk-UA" w:eastAsia="uk-UA"/>
              </w:rPr>
            </w:pPr>
          </w:p>
        </w:tc>
      </w:tr>
      <w:tr w:rsidR="00A90751" w:rsidRPr="00D05A1C" w:rsidTr="00A02A3A">
        <w:trPr>
          <w:trHeight w:val="1128"/>
        </w:trPr>
        <w:tc>
          <w:tcPr>
            <w:tcW w:w="736" w:type="dxa"/>
            <w:tcBorders>
              <w:top w:val="single" w:sz="4" w:space="0" w:color="auto"/>
              <w:bottom w:val="single" w:sz="4" w:space="0" w:color="auto"/>
            </w:tcBorders>
            <w:hideMark/>
          </w:tcPr>
          <w:p w:rsidR="00A90751" w:rsidRPr="007E036B" w:rsidRDefault="00A90751" w:rsidP="00A02A3A">
            <w:pPr>
              <w:widowControl w:val="0"/>
              <w:jc w:val="both"/>
              <w:rPr>
                <w:b/>
                <w:bCs/>
                <w:lang w:eastAsia="uk-UA"/>
              </w:rPr>
            </w:pPr>
            <w:r w:rsidRPr="007E036B">
              <w:rPr>
                <w:b/>
                <w:bCs/>
                <w:lang w:eastAsia="uk-UA"/>
              </w:rPr>
              <w:lastRenderedPageBreak/>
              <w:t>6</w:t>
            </w:r>
          </w:p>
        </w:tc>
        <w:tc>
          <w:tcPr>
            <w:tcW w:w="4253" w:type="dxa"/>
            <w:tcBorders>
              <w:top w:val="single" w:sz="4" w:space="0" w:color="auto"/>
              <w:bottom w:val="single" w:sz="4" w:space="0" w:color="auto"/>
            </w:tcBorders>
            <w:hideMark/>
          </w:tcPr>
          <w:p w:rsidR="00A90751" w:rsidRPr="007E036B" w:rsidRDefault="00A90751" w:rsidP="00A02A3A">
            <w:pPr>
              <w:widowControl w:val="0"/>
              <w:jc w:val="both"/>
              <w:rPr>
                <w:lang w:eastAsia="uk-UA"/>
              </w:rPr>
            </w:pPr>
            <w:r w:rsidRPr="007E036B">
              <w:rPr>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90751" w:rsidRPr="007E036B" w:rsidRDefault="00A90751" w:rsidP="00A02A3A">
            <w:pPr>
              <w:widowControl w:val="0"/>
              <w:jc w:val="both"/>
              <w:rPr>
                <w:lang w:eastAsia="uk-UA"/>
              </w:rPr>
            </w:pPr>
            <w:r w:rsidRPr="007E036B">
              <w:rPr>
                <w:lang w:eastAsia="uk-UA"/>
              </w:rPr>
              <w:t>(</w:t>
            </w:r>
            <w:r w:rsidRPr="007E036B">
              <w:rPr>
                <w:b/>
                <w:lang w:eastAsia="uk-UA"/>
              </w:rPr>
              <w:t>п. 11 ч. 1 ст. 17 Закону</w:t>
            </w:r>
            <w:r w:rsidRPr="007E036B">
              <w:rPr>
                <w:lang w:eastAsia="uk-UA"/>
              </w:rPr>
              <w:t>)</w:t>
            </w:r>
          </w:p>
        </w:tc>
        <w:tc>
          <w:tcPr>
            <w:tcW w:w="5042" w:type="dxa"/>
            <w:tcBorders>
              <w:top w:val="single" w:sz="4" w:space="0" w:color="auto"/>
              <w:bottom w:val="single" w:sz="4" w:space="0" w:color="auto"/>
            </w:tcBorders>
            <w:hideMark/>
          </w:tcPr>
          <w:p w:rsidR="00A90751" w:rsidRPr="007E036B" w:rsidRDefault="00A90751" w:rsidP="00A02A3A">
            <w:pPr>
              <w:jc w:val="both"/>
              <w:rPr>
                <w:bCs/>
                <w:shd w:val="clear" w:color="auto" w:fill="FFFFFF"/>
                <w:lang w:val="uk-UA" w:eastAsia="uk-UA"/>
              </w:rPr>
            </w:pPr>
            <w:r w:rsidRPr="007E036B">
              <w:rPr>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7E036B">
              <w:rPr>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iCs/>
                <w:lang w:val="uk-UA" w:eastAsia="uk-UA"/>
              </w:rPr>
            </w:pPr>
          </w:p>
        </w:tc>
      </w:tr>
      <w:tr w:rsidR="00A90751" w:rsidRPr="00D05A1C" w:rsidTr="00A02A3A">
        <w:trPr>
          <w:trHeight w:val="588"/>
        </w:trPr>
        <w:tc>
          <w:tcPr>
            <w:tcW w:w="736" w:type="dxa"/>
            <w:tcBorders>
              <w:top w:val="single" w:sz="4" w:space="0" w:color="auto"/>
              <w:bottom w:val="single" w:sz="4" w:space="0" w:color="auto"/>
            </w:tcBorders>
            <w:hideMark/>
          </w:tcPr>
          <w:p w:rsidR="00A90751" w:rsidRPr="007E036B" w:rsidRDefault="00A90751" w:rsidP="00A02A3A">
            <w:pPr>
              <w:widowControl w:val="0"/>
              <w:jc w:val="both"/>
              <w:rPr>
                <w:b/>
                <w:bCs/>
                <w:lang w:eastAsia="uk-UA"/>
              </w:rPr>
            </w:pPr>
            <w:r w:rsidRPr="007E036B">
              <w:rPr>
                <w:b/>
                <w:bCs/>
                <w:lang w:eastAsia="uk-UA"/>
              </w:rPr>
              <w:t>7</w:t>
            </w:r>
          </w:p>
        </w:tc>
        <w:tc>
          <w:tcPr>
            <w:tcW w:w="4253" w:type="dxa"/>
            <w:tcBorders>
              <w:top w:val="single" w:sz="4" w:space="0" w:color="auto"/>
              <w:bottom w:val="single" w:sz="4" w:space="0" w:color="auto"/>
            </w:tcBorders>
            <w:hideMark/>
          </w:tcPr>
          <w:p w:rsidR="00A90751" w:rsidRPr="007E036B" w:rsidRDefault="00A90751" w:rsidP="00A02A3A">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A02A3A">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5042" w:type="dxa"/>
          </w:tcPr>
          <w:p w:rsidR="00A90751" w:rsidRPr="007E036B" w:rsidRDefault="00A90751" w:rsidP="00A02A3A">
            <w:pPr>
              <w:jc w:val="both"/>
              <w:rPr>
                <w:bCs/>
                <w:shd w:val="clear" w:color="auto" w:fill="FFFFFF"/>
                <w:lang w:val="uk-UA" w:eastAsia="uk-UA"/>
              </w:rPr>
            </w:pPr>
            <w:r w:rsidRPr="007E036B">
              <w:rPr>
                <w:bCs/>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jc w:val="both"/>
              <w:rPr>
                <w:iCs/>
                <w:lang w:val="uk-UA" w:eastAsia="uk-UA"/>
              </w:rPr>
            </w:pPr>
          </w:p>
        </w:tc>
      </w:tr>
      <w:tr w:rsidR="00A90751" w:rsidRPr="00D05A1C" w:rsidTr="00A02A3A">
        <w:tc>
          <w:tcPr>
            <w:tcW w:w="736" w:type="dxa"/>
            <w:hideMark/>
          </w:tcPr>
          <w:p w:rsidR="00A90751" w:rsidRPr="007E036B" w:rsidRDefault="00A90751" w:rsidP="00A02A3A">
            <w:pPr>
              <w:widowControl w:val="0"/>
              <w:rPr>
                <w:b/>
                <w:bCs/>
              </w:rPr>
            </w:pPr>
            <w:r w:rsidRPr="007E036B">
              <w:rPr>
                <w:b/>
                <w:bCs/>
              </w:rPr>
              <w:t>8</w:t>
            </w:r>
          </w:p>
        </w:tc>
        <w:tc>
          <w:tcPr>
            <w:tcW w:w="4253" w:type="dxa"/>
            <w:hideMark/>
          </w:tcPr>
          <w:p w:rsidR="00A90751" w:rsidRPr="007E036B" w:rsidRDefault="00A90751" w:rsidP="00A02A3A">
            <w:pPr>
              <w:widowControl w:val="0"/>
              <w:jc w:val="both"/>
            </w:pPr>
            <w:r w:rsidRPr="007E036B">
              <w:t>Учасник процедури закупівлі не виконав свої зобов’язання за</w:t>
            </w:r>
          </w:p>
          <w:p w:rsidR="00A90751" w:rsidRPr="007E036B" w:rsidRDefault="00A90751" w:rsidP="00A02A3A">
            <w:pPr>
              <w:widowControl w:val="0"/>
              <w:jc w:val="both"/>
            </w:pPr>
            <w:r w:rsidRPr="007E036B">
              <w:t>раніше укладеним договором про закупівлю з цим самим</w:t>
            </w:r>
          </w:p>
          <w:p w:rsidR="00A90751" w:rsidRPr="007E036B" w:rsidRDefault="00A90751" w:rsidP="00A02A3A">
            <w:pPr>
              <w:widowControl w:val="0"/>
              <w:jc w:val="both"/>
            </w:pPr>
            <w:r w:rsidRPr="007E036B">
              <w:t>замовником, що призвело до його дострокового розірвання, і</w:t>
            </w:r>
          </w:p>
          <w:p w:rsidR="00A90751" w:rsidRPr="007E036B" w:rsidRDefault="00A90751" w:rsidP="00A02A3A">
            <w:pPr>
              <w:widowControl w:val="0"/>
              <w:jc w:val="both"/>
            </w:pPr>
            <w:r w:rsidRPr="007E036B">
              <w:t>було застосовано санкції у вигляді штрафів та/або</w:t>
            </w:r>
          </w:p>
          <w:p w:rsidR="00A90751" w:rsidRPr="007E036B" w:rsidRDefault="00A90751" w:rsidP="00A02A3A">
            <w:pPr>
              <w:widowControl w:val="0"/>
              <w:jc w:val="both"/>
            </w:pPr>
            <w:r w:rsidRPr="007E036B">
              <w:t>відшкодування збитків - протягом трьох років з дати</w:t>
            </w:r>
          </w:p>
          <w:p w:rsidR="00A90751" w:rsidRPr="007E036B" w:rsidRDefault="00A90751" w:rsidP="00A02A3A">
            <w:pPr>
              <w:widowControl w:val="0"/>
              <w:jc w:val="both"/>
            </w:pPr>
            <w:r w:rsidRPr="007E036B">
              <w:t>дострокового розірвання такого договору.</w:t>
            </w:r>
          </w:p>
          <w:p w:rsidR="00A90751" w:rsidRPr="007E036B" w:rsidRDefault="00A90751" w:rsidP="00A02A3A">
            <w:pPr>
              <w:widowControl w:val="0"/>
              <w:jc w:val="both"/>
            </w:pPr>
            <w:r w:rsidRPr="007E036B">
              <w:t>Учасник процедури закупівлі, що перебуває в обставинах,</w:t>
            </w:r>
          </w:p>
          <w:p w:rsidR="00A90751" w:rsidRPr="007E036B" w:rsidRDefault="00A90751" w:rsidP="00A02A3A">
            <w:pPr>
              <w:widowControl w:val="0"/>
              <w:jc w:val="both"/>
            </w:pPr>
            <w:r w:rsidRPr="007E036B">
              <w:lastRenderedPageBreak/>
              <w:t>зазначених у частині другій статті 17 Закону, може надати</w:t>
            </w:r>
          </w:p>
          <w:p w:rsidR="00A90751" w:rsidRPr="007E036B" w:rsidRDefault="00A90751" w:rsidP="00A02A3A">
            <w:pPr>
              <w:widowControl w:val="0"/>
              <w:jc w:val="both"/>
            </w:pPr>
            <w:r w:rsidRPr="007E036B">
              <w:t>підтвердження вжиття заходів для доведення своєї</w:t>
            </w:r>
          </w:p>
          <w:p w:rsidR="00A90751" w:rsidRPr="007E036B" w:rsidRDefault="00A90751" w:rsidP="00A02A3A">
            <w:pPr>
              <w:widowControl w:val="0"/>
              <w:jc w:val="both"/>
            </w:pPr>
            <w:r w:rsidRPr="007E036B">
              <w:t>надійності, незважаючи на наявність відповідної підстави для</w:t>
            </w:r>
          </w:p>
          <w:p w:rsidR="00A90751" w:rsidRPr="007E036B" w:rsidRDefault="00A90751" w:rsidP="00A02A3A">
            <w:pPr>
              <w:widowControl w:val="0"/>
              <w:jc w:val="both"/>
            </w:pPr>
            <w:r w:rsidRPr="007E036B">
              <w:t>відмови в участі у процедурі закупівлі. Для цього учасник</w:t>
            </w:r>
          </w:p>
          <w:p w:rsidR="00A90751" w:rsidRPr="007E036B" w:rsidRDefault="00A90751" w:rsidP="00A02A3A">
            <w:pPr>
              <w:widowControl w:val="0"/>
              <w:jc w:val="both"/>
            </w:pPr>
            <w:r w:rsidRPr="007E036B">
              <w:t>(суб’єкт господарювання) повинен довести, що він сплатив</w:t>
            </w:r>
          </w:p>
          <w:p w:rsidR="00A90751" w:rsidRPr="007E036B" w:rsidRDefault="00A90751" w:rsidP="00A02A3A">
            <w:pPr>
              <w:widowControl w:val="0"/>
              <w:jc w:val="both"/>
            </w:pPr>
            <w:r w:rsidRPr="007E036B">
              <w:t>або зобов’язався сплатити відповідні зобов’язання та</w:t>
            </w:r>
          </w:p>
          <w:p w:rsidR="00A90751" w:rsidRPr="007E036B" w:rsidRDefault="00A90751" w:rsidP="00A02A3A">
            <w:pPr>
              <w:widowControl w:val="0"/>
              <w:jc w:val="both"/>
            </w:pPr>
            <w:r w:rsidRPr="007E036B">
              <w:t>відшкодування завданих збитків.</w:t>
            </w:r>
          </w:p>
          <w:p w:rsidR="00A90751" w:rsidRPr="007E036B" w:rsidRDefault="00A90751" w:rsidP="00A02A3A">
            <w:pPr>
              <w:widowControl w:val="0"/>
              <w:jc w:val="both"/>
              <w:rPr>
                <w:b/>
                <w:bCs/>
              </w:rPr>
            </w:pPr>
            <w:r w:rsidRPr="007E036B">
              <w:rPr>
                <w:b/>
                <w:bCs/>
              </w:rPr>
              <w:t>(ч.2 ст.17 Закону)</w:t>
            </w:r>
          </w:p>
        </w:tc>
        <w:tc>
          <w:tcPr>
            <w:tcW w:w="5042" w:type="dxa"/>
            <w:tcBorders>
              <w:bottom w:val="single" w:sz="4" w:space="0" w:color="auto"/>
            </w:tcBorders>
            <w:hideMark/>
          </w:tcPr>
          <w:p w:rsidR="00A90751" w:rsidRPr="007E036B" w:rsidRDefault="00A90751" w:rsidP="00A02A3A">
            <w:pPr>
              <w:widowControl w:val="0"/>
              <w:jc w:val="both"/>
              <w:rPr>
                <w:bCs/>
                <w:shd w:val="clear" w:color="auto" w:fill="FFFFFF"/>
                <w:lang w:val="uk-UA" w:eastAsia="uk-UA"/>
              </w:rPr>
            </w:pPr>
            <w:r w:rsidRPr="007E036B">
              <w:rPr>
                <w:bCs/>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7E036B">
              <w:rPr>
                <w:bCs/>
                <w:shd w:val="clear" w:color="auto" w:fill="FFFFFF"/>
                <w:lang w:val="uk-UA" w:eastAsia="uk-UA"/>
              </w:rPr>
              <w:t>.</w:t>
            </w:r>
          </w:p>
          <w:p w:rsidR="00A90751" w:rsidRPr="007E036B" w:rsidRDefault="00A90751" w:rsidP="00A02A3A">
            <w:pPr>
              <w:jc w:val="both"/>
              <w:rPr>
                <w:bCs/>
                <w:i/>
                <w:iCs/>
                <w:shd w:val="clear" w:color="auto" w:fill="FFFFFF"/>
                <w:lang w:val="uk-UA" w:eastAsia="uk-UA"/>
              </w:rPr>
            </w:pPr>
            <w:r w:rsidRPr="007E036B">
              <w:rPr>
                <w:bCs/>
                <w:i/>
                <w:iCs/>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90751" w:rsidRPr="007E036B" w:rsidRDefault="00A90751" w:rsidP="00A02A3A">
            <w:pPr>
              <w:widowControl w:val="0"/>
              <w:jc w:val="both"/>
              <w:rPr>
                <w:iCs/>
                <w:lang w:val="uk-UA" w:eastAsia="uk-UA"/>
              </w:rPr>
            </w:pPr>
          </w:p>
        </w:tc>
      </w:tr>
    </w:tbl>
    <w:p w:rsidR="00A90751" w:rsidRPr="007E036B" w:rsidRDefault="00A90751" w:rsidP="00A90751">
      <w:pPr>
        <w:rPr>
          <w:b/>
          <w:lang w:val="uk-UA"/>
        </w:rPr>
      </w:pPr>
    </w:p>
    <w:p w:rsidR="00A90751" w:rsidRPr="007E036B" w:rsidRDefault="00A90751" w:rsidP="00A90751">
      <w:pPr>
        <w:rPr>
          <w:b/>
          <w:lang w:val="uk-UA"/>
        </w:rPr>
      </w:pPr>
    </w:p>
    <w:p w:rsidR="00A90751" w:rsidRPr="007E036B" w:rsidRDefault="00A90751" w:rsidP="00A90751">
      <w:pPr>
        <w:jc w:val="center"/>
        <w:rPr>
          <w:b/>
          <w:lang w:val="uk-UA"/>
        </w:rPr>
      </w:pPr>
      <w:r w:rsidRPr="007E036B">
        <w:rPr>
          <w:b/>
          <w:u w:val="single"/>
          <w:lang w:val="uk-UA"/>
        </w:rPr>
        <w:t>Перелік документів та інформації  для підтвердження відсутності підстав для відхилення переможця</w:t>
      </w:r>
      <w:r w:rsidRPr="007E036B">
        <w:rPr>
          <w:b/>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A90751" w:rsidRPr="007E036B" w:rsidRDefault="00A90751" w:rsidP="00A90751">
      <w:pPr>
        <w:rPr>
          <w:b/>
          <w:lang w:val="uk-UA"/>
        </w:rPr>
      </w:pPr>
    </w:p>
    <w:p w:rsidR="00A90751" w:rsidRPr="007E036B" w:rsidRDefault="00A90751" w:rsidP="00A90751">
      <w:pPr>
        <w:ind w:firstLine="720"/>
        <w:jc w:val="both"/>
        <w:rPr>
          <w:shd w:val="clear" w:color="auto" w:fill="FFFFFF"/>
          <w:lang w:val="uk-UA"/>
        </w:rPr>
      </w:pPr>
      <w:r w:rsidRPr="007E036B">
        <w:rPr>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90751" w:rsidRPr="007E036B" w:rsidRDefault="00A90751" w:rsidP="00A90751">
      <w:pPr>
        <w:ind w:firstLine="720"/>
        <w:jc w:val="both"/>
        <w:rPr>
          <w:shd w:val="clear" w:color="auto" w:fill="FFFFFF"/>
          <w:lang w:val="uk-UA"/>
        </w:rPr>
      </w:pPr>
      <w:r w:rsidRPr="007E036B">
        <w:rPr>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90751" w:rsidRPr="007E036B" w:rsidRDefault="00A90751" w:rsidP="00A90751">
      <w:pPr>
        <w:keepNext/>
        <w:ind w:firstLine="567"/>
        <w:jc w:val="both"/>
        <w:rPr>
          <w:b/>
          <w:bCs/>
          <w:shd w:val="clear" w:color="auto" w:fill="FFFFFF"/>
          <w:lang w:val="uk-UA"/>
        </w:rPr>
      </w:pPr>
    </w:p>
    <w:p w:rsidR="00A90751" w:rsidRPr="007E036B" w:rsidRDefault="00A90751" w:rsidP="00A90751">
      <w:pPr>
        <w:keepNext/>
        <w:ind w:firstLine="567"/>
        <w:jc w:val="both"/>
        <w:rPr>
          <w:b/>
          <w:shd w:val="clear" w:color="auto" w:fill="FFFFFF"/>
        </w:rPr>
      </w:pPr>
      <w:r w:rsidRPr="007E036B">
        <w:rPr>
          <w:b/>
          <w:bCs/>
          <w:shd w:val="clear" w:color="auto" w:fill="FFFFFF"/>
        </w:rPr>
        <w:t>Відсутність підстав</w:t>
      </w:r>
      <w:r w:rsidRPr="007E036B">
        <w:rPr>
          <w:shd w:val="clear" w:color="auto" w:fill="FFFFFF"/>
        </w:rPr>
        <w:t xml:space="preserve">, передбачених пунктами </w:t>
      </w:r>
      <w:r w:rsidRPr="007E036B">
        <w:rPr>
          <w:b/>
          <w:shd w:val="clear" w:color="auto" w:fill="FFFFFF"/>
        </w:rPr>
        <w:t>3</w:t>
      </w:r>
      <w:r w:rsidRPr="007E036B">
        <w:rPr>
          <w:shd w:val="clear" w:color="auto" w:fill="FFFFFF"/>
        </w:rPr>
        <w:t xml:space="preserve">, </w:t>
      </w:r>
      <w:r w:rsidRPr="007E036B">
        <w:rPr>
          <w:b/>
          <w:shd w:val="clear" w:color="auto" w:fill="FFFFFF"/>
        </w:rPr>
        <w:t>5, 6, 12 ч. 1 та ч. 2 ст. 17 Закону підтверджується:</w:t>
      </w:r>
    </w:p>
    <w:p w:rsidR="00A90751" w:rsidRPr="007E036B" w:rsidRDefault="00A90751" w:rsidP="00A90751">
      <w:pPr>
        <w:widowControl w:val="0"/>
        <w:tabs>
          <w:tab w:val="left" w:pos="1080"/>
        </w:tabs>
        <w:jc w:val="center"/>
        <w:rPr>
          <w:i/>
          <w:iCs/>
          <w:shd w:val="clear" w:color="auto" w:fill="FFFFFF"/>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юридичних осіб</w:t>
      </w:r>
      <w:r w:rsidRPr="007E036B">
        <w:rPr>
          <w:b/>
          <w:lang w:eastAsia="uk-UA"/>
        </w:rPr>
        <w:t>:</w:t>
      </w:r>
    </w:p>
    <w:p w:rsidR="00A90751" w:rsidRPr="007E036B" w:rsidRDefault="00A90751" w:rsidP="00A90751">
      <w:pPr>
        <w:jc w:val="both"/>
        <w:rPr>
          <w:b/>
          <w:bCs/>
          <w:i/>
          <w:iCs/>
          <w:shd w:val="clear" w:color="auto" w:fill="FFFFFF"/>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A02A3A">
        <w:tc>
          <w:tcPr>
            <w:tcW w:w="496" w:type="dxa"/>
            <w:hideMark/>
          </w:tcPr>
          <w:p w:rsidR="00A90751" w:rsidRPr="007E036B" w:rsidRDefault="00A90751" w:rsidP="00A02A3A">
            <w:pPr>
              <w:widowControl w:val="0"/>
              <w:jc w:val="center"/>
              <w:rPr>
                <w:b/>
                <w:bCs/>
                <w:lang w:eastAsia="uk-UA"/>
              </w:rPr>
            </w:pPr>
            <w:r w:rsidRPr="007E036B">
              <w:rPr>
                <w:b/>
                <w:bCs/>
                <w:lang w:eastAsia="uk-UA"/>
              </w:rPr>
              <w:t>№з/п</w:t>
            </w:r>
          </w:p>
        </w:tc>
        <w:tc>
          <w:tcPr>
            <w:tcW w:w="4466" w:type="dxa"/>
            <w:hideMark/>
          </w:tcPr>
          <w:p w:rsidR="00A90751" w:rsidRPr="007E036B" w:rsidRDefault="00A90751" w:rsidP="00A02A3A">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A02A3A">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A02A3A">
        <w:tc>
          <w:tcPr>
            <w:tcW w:w="496" w:type="dxa"/>
            <w:hideMark/>
          </w:tcPr>
          <w:p w:rsidR="00A90751" w:rsidRPr="007E036B" w:rsidRDefault="00A90751" w:rsidP="00A02A3A">
            <w:pPr>
              <w:widowControl w:val="0"/>
              <w:jc w:val="center"/>
              <w:rPr>
                <w:b/>
                <w:bCs/>
                <w:lang w:eastAsia="uk-UA"/>
              </w:rPr>
            </w:pPr>
          </w:p>
          <w:p w:rsidR="00A90751" w:rsidRPr="007E036B" w:rsidRDefault="00A90751" w:rsidP="00A02A3A">
            <w:pPr>
              <w:widowControl w:val="0"/>
              <w:jc w:val="center"/>
              <w:rPr>
                <w:b/>
                <w:bCs/>
                <w:lang w:eastAsia="uk-UA"/>
              </w:rPr>
            </w:pPr>
            <w:r w:rsidRPr="007E036B">
              <w:rPr>
                <w:b/>
                <w:bCs/>
                <w:lang w:eastAsia="uk-UA"/>
              </w:rPr>
              <w:t>1</w:t>
            </w:r>
          </w:p>
        </w:tc>
        <w:tc>
          <w:tcPr>
            <w:tcW w:w="4466" w:type="dxa"/>
            <w:hideMark/>
          </w:tcPr>
          <w:p w:rsidR="00A90751" w:rsidRPr="007E036B" w:rsidRDefault="00A90751" w:rsidP="00A02A3A">
            <w:pPr>
              <w:widowControl w:val="0"/>
              <w:jc w:val="both"/>
              <w:rPr>
                <w:lang w:eastAsia="uk-UA"/>
              </w:rPr>
            </w:pPr>
            <w:r w:rsidRPr="007E036B">
              <w:rPr>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90751" w:rsidRPr="007E036B" w:rsidRDefault="00A90751" w:rsidP="00A02A3A">
            <w:pPr>
              <w:widowControl w:val="0"/>
              <w:jc w:val="both"/>
              <w:rPr>
                <w:lang w:eastAsia="uk-UA"/>
              </w:rPr>
            </w:pPr>
            <w:r w:rsidRPr="007E036B">
              <w:rPr>
                <w:lang w:eastAsia="uk-UA"/>
              </w:rPr>
              <w:t>(</w:t>
            </w:r>
            <w:r w:rsidRPr="007E036B">
              <w:rPr>
                <w:b/>
                <w:lang w:eastAsia="uk-UA"/>
              </w:rPr>
              <w:t>п. 3 ч. 1 ст. 17 Закону</w:t>
            </w:r>
            <w:r w:rsidRPr="007E036B">
              <w:rPr>
                <w:lang w:eastAsia="uk-UA"/>
              </w:rPr>
              <w:t>)</w:t>
            </w:r>
          </w:p>
        </w:tc>
        <w:tc>
          <w:tcPr>
            <w:tcW w:w="4819" w:type="dxa"/>
          </w:tcPr>
          <w:p w:rsidR="00A90751" w:rsidRPr="007E036B" w:rsidRDefault="00A90751" w:rsidP="00A02A3A">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A02A3A">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90751" w:rsidRPr="007E036B" w:rsidRDefault="00A90751" w:rsidP="00A02A3A">
            <w:pPr>
              <w:jc w:val="both"/>
              <w:rPr>
                <w:bCs/>
                <w:iCs/>
                <w:shd w:val="clear" w:color="auto" w:fill="FFFFFF"/>
                <w:lang w:eastAsia="uk-UA"/>
              </w:rPr>
            </w:pPr>
          </w:p>
        </w:tc>
      </w:tr>
      <w:tr w:rsidR="00A90751" w:rsidRPr="007E036B" w:rsidTr="00A02A3A">
        <w:tc>
          <w:tcPr>
            <w:tcW w:w="496" w:type="dxa"/>
            <w:hideMark/>
          </w:tcPr>
          <w:p w:rsidR="00A90751" w:rsidRPr="007E036B" w:rsidRDefault="00A90751" w:rsidP="00A02A3A">
            <w:pPr>
              <w:widowControl w:val="0"/>
              <w:jc w:val="center"/>
              <w:rPr>
                <w:b/>
                <w:bCs/>
                <w:lang w:eastAsia="uk-UA"/>
              </w:rPr>
            </w:pPr>
            <w:r w:rsidRPr="007E036B">
              <w:rPr>
                <w:b/>
                <w:bCs/>
                <w:lang w:eastAsia="uk-UA"/>
              </w:rPr>
              <w:lastRenderedPageBreak/>
              <w:t>2</w:t>
            </w:r>
          </w:p>
        </w:tc>
        <w:tc>
          <w:tcPr>
            <w:tcW w:w="4466" w:type="dxa"/>
            <w:hideMark/>
          </w:tcPr>
          <w:p w:rsidR="00A90751" w:rsidRPr="007E036B" w:rsidRDefault="00A90751" w:rsidP="00A02A3A">
            <w:pPr>
              <w:jc w:val="both"/>
              <w:rPr>
                <w:bCs/>
                <w:shd w:val="clear" w:color="auto" w:fill="FFFFFF"/>
                <w:lang w:eastAsia="uk-UA"/>
              </w:rPr>
            </w:pPr>
            <w:r w:rsidRPr="007E036B">
              <w:rPr>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90751" w:rsidRPr="007E036B" w:rsidRDefault="00A90751" w:rsidP="00A02A3A">
            <w:pPr>
              <w:jc w:val="both"/>
              <w:rPr>
                <w:lang w:eastAsia="uk-UA"/>
              </w:rPr>
            </w:pPr>
            <w:r w:rsidRPr="007E036B">
              <w:rPr>
                <w:lang w:eastAsia="uk-UA"/>
              </w:rPr>
              <w:t>(</w:t>
            </w:r>
            <w:r w:rsidRPr="007E036B">
              <w:rPr>
                <w:b/>
                <w:lang w:eastAsia="uk-UA"/>
              </w:rPr>
              <w:t>п. 6 ч. 1 ст. 17 Закону</w:t>
            </w:r>
            <w:r w:rsidRPr="007E036B">
              <w:rPr>
                <w:lang w:eastAsia="uk-UA"/>
              </w:rPr>
              <w:t>)</w:t>
            </w:r>
          </w:p>
        </w:tc>
        <w:tc>
          <w:tcPr>
            <w:tcW w:w="4819" w:type="dxa"/>
            <w:hideMark/>
          </w:tcPr>
          <w:p w:rsidR="00A90751" w:rsidRPr="007E036B" w:rsidRDefault="00A90751" w:rsidP="00A02A3A">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90751" w:rsidRPr="007E036B" w:rsidRDefault="00A90751" w:rsidP="00A02A3A">
            <w:pPr>
              <w:jc w:val="both"/>
              <w:rPr>
                <w:bCs/>
                <w:shd w:val="clear" w:color="auto" w:fill="FFFFFF"/>
                <w:lang w:eastAsia="uk-UA"/>
              </w:rPr>
            </w:pPr>
          </w:p>
          <w:p w:rsidR="00A90751" w:rsidRPr="007E036B" w:rsidRDefault="00A90751" w:rsidP="00A02A3A">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A02A3A">
            <w:pPr>
              <w:jc w:val="both"/>
              <w:rPr>
                <w:bCs/>
                <w:shd w:val="clear" w:color="auto" w:fill="FFFFFF"/>
                <w:lang w:eastAsia="uk-UA"/>
              </w:rPr>
            </w:pPr>
          </w:p>
          <w:p w:rsidR="00A90751" w:rsidRPr="007E036B" w:rsidRDefault="00A90751" w:rsidP="00A02A3A">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A02A3A">
        <w:trPr>
          <w:trHeight w:val="588"/>
        </w:trPr>
        <w:tc>
          <w:tcPr>
            <w:tcW w:w="496" w:type="dxa"/>
            <w:tcBorders>
              <w:top w:val="single" w:sz="4" w:space="0" w:color="auto"/>
              <w:bottom w:val="single" w:sz="4" w:space="0" w:color="auto"/>
            </w:tcBorders>
            <w:hideMark/>
          </w:tcPr>
          <w:p w:rsidR="00A90751" w:rsidRPr="007E036B" w:rsidRDefault="00A90751" w:rsidP="00A02A3A">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A02A3A">
            <w:pPr>
              <w:widowControl w:val="0"/>
              <w:jc w:val="both"/>
              <w:rPr>
                <w:lang w:eastAsia="uk-UA"/>
              </w:rPr>
            </w:pPr>
            <w:r w:rsidRPr="007E036B">
              <w:rPr>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A02A3A">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A02A3A">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A02A3A">
            <w:pPr>
              <w:jc w:val="both"/>
              <w:rPr>
                <w:bCs/>
                <w:shd w:val="clear" w:color="auto" w:fill="FFFFFF"/>
                <w:lang w:eastAsia="uk-UA"/>
              </w:rPr>
            </w:pPr>
          </w:p>
          <w:p w:rsidR="00A90751" w:rsidRPr="007E036B" w:rsidRDefault="00A90751" w:rsidP="00A02A3A">
            <w:pPr>
              <w:jc w:val="both"/>
              <w:rPr>
                <w:bCs/>
                <w:shd w:val="clear" w:color="auto" w:fill="FFFFFF"/>
                <w:lang w:eastAsia="uk-UA"/>
              </w:rPr>
            </w:pPr>
            <w:r w:rsidRPr="007E036B">
              <w:rPr>
                <w:bCs/>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A02A3A">
            <w:pPr>
              <w:jc w:val="both"/>
              <w:rPr>
                <w:bCs/>
                <w:shd w:val="clear" w:color="auto" w:fill="FFFFFF"/>
                <w:lang w:eastAsia="uk-UA"/>
              </w:rPr>
            </w:pPr>
          </w:p>
          <w:p w:rsidR="00A90751" w:rsidRPr="007E036B" w:rsidRDefault="00A90751" w:rsidP="00A02A3A">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A02A3A">
        <w:trPr>
          <w:trHeight w:val="1044"/>
        </w:trPr>
        <w:tc>
          <w:tcPr>
            <w:tcW w:w="496" w:type="dxa"/>
            <w:tcBorders>
              <w:top w:val="single" w:sz="4" w:space="0" w:color="auto"/>
            </w:tcBorders>
            <w:hideMark/>
          </w:tcPr>
          <w:p w:rsidR="00A90751" w:rsidRPr="007E036B" w:rsidRDefault="00A90751" w:rsidP="00A02A3A">
            <w:pPr>
              <w:widowControl w:val="0"/>
              <w:rPr>
                <w:b/>
                <w:bCs/>
              </w:rPr>
            </w:pPr>
            <w:r w:rsidRPr="007E036B">
              <w:rPr>
                <w:b/>
                <w:bCs/>
              </w:rPr>
              <w:t>4</w:t>
            </w:r>
          </w:p>
        </w:tc>
        <w:tc>
          <w:tcPr>
            <w:tcW w:w="4466" w:type="dxa"/>
            <w:tcBorders>
              <w:top w:val="single" w:sz="4" w:space="0" w:color="auto"/>
            </w:tcBorders>
            <w:hideMark/>
          </w:tcPr>
          <w:p w:rsidR="00A90751" w:rsidRPr="007E036B" w:rsidRDefault="00A90751" w:rsidP="00A02A3A">
            <w:pPr>
              <w:widowControl w:val="0"/>
              <w:jc w:val="both"/>
            </w:pPr>
            <w:r w:rsidRPr="007E036B">
              <w:t>Учасник процедури закупівлі не виконав свої зобов’язання за раніше укладеним договором про закупівлю з цим самим</w:t>
            </w:r>
          </w:p>
          <w:p w:rsidR="00A90751" w:rsidRPr="007E036B" w:rsidRDefault="00A90751" w:rsidP="00A02A3A">
            <w:pPr>
              <w:widowControl w:val="0"/>
              <w:jc w:val="both"/>
            </w:pPr>
            <w:r w:rsidRPr="007E036B">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0751" w:rsidRPr="007E036B" w:rsidRDefault="00A90751" w:rsidP="00A02A3A">
            <w:pPr>
              <w:widowControl w:val="0"/>
              <w:jc w:val="both"/>
            </w:pPr>
            <w:r w:rsidRPr="007E036B">
              <w:t xml:space="preserve">Учасник процедури закупівлі, що </w:t>
            </w:r>
            <w:r w:rsidRPr="007E036B">
              <w:lastRenderedPageBreak/>
              <w:t>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90751" w:rsidRPr="007E036B" w:rsidRDefault="00A90751" w:rsidP="00A02A3A">
            <w:pPr>
              <w:widowControl w:val="0"/>
              <w:jc w:val="both"/>
            </w:pPr>
            <w:r w:rsidRPr="007E036B">
              <w:t>(суб’єкт господарювання) повинен довести, що він сплатив або зобов’язався сплатити відповідні зобов’язання та відшкодування завданих збитків.</w:t>
            </w:r>
          </w:p>
          <w:p w:rsidR="00A90751" w:rsidRPr="007E036B" w:rsidRDefault="00A90751" w:rsidP="00A02A3A">
            <w:pPr>
              <w:widowControl w:val="0"/>
              <w:jc w:val="both"/>
              <w:rPr>
                <w:b/>
                <w:bCs/>
              </w:rPr>
            </w:pPr>
            <w:r w:rsidRPr="007E036B">
              <w:rPr>
                <w:b/>
                <w:bCs/>
              </w:rPr>
              <w:t>(ч.2 ст.17 Закону)</w:t>
            </w:r>
          </w:p>
        </w:tc>
        <w:tc>
          <w:tcPr>
            <w:tcW w:w="4819" w:type="dxa"/>
            <w:tcBorders>
              <w:top w:val="single" w:sz="4" w:space="0" w:color="auto"/>
            </w:tcBorders>
            <w:hideMark/>
          </w:tcPr>
          <w:p w:rsidR="00A90751" w:rsidRPr="007E036B" w:rsidRDefault="00A90751" w:rsidP="00A02A3A">
            <w:pPr>
              <w:keepNext/>
              <w:keepLines/>
              <w:tabs>
                <w:tab w:val="left" w:pos="1080"/>
              </w:tabs>
              <w:jc w:val="both"/>
              <w:rPr>
                <w:lang w:eastAsia="uk-UA"/>
              </w:rPr>
            </w:pPr>
            <w:r w:rsidRPr="007E036B">
              <w:rPr>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widowControl w:val="0"/>
        <w:tabs>
          <w:tab w:val="left" w:pos="1080"/>
        </w:tabs>
        <w:jc w:val="center"/>
        <w:rPr>
          <w:b/>
          <w:lang w:eastAsia="uk-UA"/>
        </w:rPr>
      </w:pPr>
      <w:r w:rsidRPr="007E036B">
        <w:rPr>
          <w:b/>
          <w:bCs/>
          <w:lang w:eastAsia="uk-UA"/>
        </w:rPr>
        <w:t>Д</w:t>
      </w:r>
      <w:r w:rsidRPr="007E036B">
        <w:rPr>
          <w:b/>
          <w:lang w:eastAsia="uk-UA"/>
        </w:rPr>
        <w:t xml:space="preserve">окументи  для </w:t>
      </w:r>
      <w:r w:rsidRPr="007E036B">
        <w:rPr>
          <w:b/>
          <w:u w:val="single"/>
          <w:lang w:eastAsia="uk-UA"/>
        </w:rPr>
        <w:t>фізичних осіб-підприємців</w:t>
      </w:r>
      <w:r w:rsidRPr="007E036B">
        <w:rPr>
          <w:b/>
          <w:lang w:eastAsia="uk-UA"/>
        </w:rPr>
        <w:t>:</w:t>
      </w:r>
    </w:p>
    <w:p w:rsidR="00A90751" w:rsidRPr="007E036B" w:rsidRDefault="00A90751" w:rsidP="00A90751">
      <w:pPr>
        <w:widowControl w:val="0"/>
        <w:tabs>
          <w:tab w:val="left" w:pos="1080"/>
        </w:tabs>
        <w:jc w:val="center"/>
        <w:rPr>
          <w:b/>
          <w:lang w:eastAsia="uk-UA"/>
        </w:rPr>
      </w:pP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9"/>
      </w:tblGrid>
      <w:tr w:rsidR="00A90751" w:rsidRPr="007E036B" w:rsidTr="00A02A3A">
        <w:tc>
          <w:tcPr>
            <w:tcW w:w="496" w:type="dxa"/>
            <w:hideMark/>
          </w:tcPr>
          <w:p w:rsidR="00A90751" w:rsidRPr="007E036B" w:rsidRDefault="00A90751" w:rsidP="00A02A3A">
            <w:pPr>
              <w:widowControl w:val="0"/>
              <w:jc w:val="center"/>
              <w:rPr>
                <w:b/>
                <w:bCs/>
                <w:lang w:eastAsia="uk-UA"/>
              </w:rPr>
            </w:pPr>
            <w:r w:rsidRPr="007E036B">
              <w:rPr>
                <w:b/>
                <w:bCs/>
                <w:lang w:eastAsia="uk-UA"/>
              </w:rPr>
              <w:t>№з/п</w:t>
            </w:r>
          </w:p>
        </w:tc>
        <w:tc>
          <w:tcPr>
            <w:tcW w:w="4466" w:type="dxa"/>
            <w:hideMark/>
          </w:tcPr>
          <w:p w:rsidR="00A90751" w:rsidRPr="007E036B" w:rsidRDefault="00A90751" w:rsidP="00A02A3A">
            <w:pPr>
              <w:widowControl w:val="0"/>
              <w:jc w:val="center"/>
              <w:rPr>
                <w:lang w:eastAsia="uk-UA"/>
              </w:rPr>
            </w:pPr>
            <w:r w:rsidRPr="007E036B">
              <w:rPr>
                <w:b/>
                <w:lang w:eastAsia="uk-UA"/>
              </w:rPr>
              <w:t>Вимоги статті 17</w:t>
            </w:r>
          </w:p>
        </w:tc>
        <w:tc>
          <w:tcPr>
            <w:tcW w:w="4819" w:type="dxa"/>
            <w:hideMark/>
          </w:tcPr>
          <w:p w:rsidR="00A90751" w:rsidRPr="007E036B" w:rsidRDefault="00A90751" w:rsidP="00A02A3A">
            <w:pPr>
              <w:jc w:val="center"/>
              <w:rPr>
                <w:lang w:eastAsia="uk-UA"/>
              </w:rPr>
            </w:pPr>
            <w:r w:rsidRPr="007E036B">
              <w:rPr>
                <w:b/>
                <w:lang w:eastAsia="uk-UA"/>
              </w:rPr>
              <w:t>Переможець торгів на виконання вимоги статті 17 повинен надати таку інформацію</w:t>
            </w:r>
          </w:p>
        </w:tc>
      </w:tr>
      <w:tr w:rsidR="00A90751" w:rsidRPr="007E036B" w:rsidTr="00A02A3A">
        <w:trPr>
          <w:trHeight w:val="360"/>
        </w:trPr>
        <w:tc>
          <w:tcPr>
            <w:tcW w:w="496" w:type="dxa"/>
            <w:tcBorders>
              <w:bottom w:val="single" w:sz="4" w:space="0" w:color="auto"/>
            </w:tcBorders>
            <w:hideMark/>
          </w:tcPr>
          <w:p w:rsidR="00A90751" w:rsidRPr="007E036B" w:rsidRDefault="00A90751" w:rsidP="00A02A3A">
            <w:pPr>
              <w:widowControl w:val="0"/>
              <w:jc w:val="center"/>
              <w:rPr>
                <w:b/>
                <w:bCs/>
                <w:lang w:eastAsia="uk-UA"/>
              </w:rPr>
            </w:pPr>
            <w:r w:rsidRPr="007E036B">
              <w:rPr>
                <w:b/>
                <w:bCs/>
                <w:lang w:eastAsia="uk-UA"/>
              </w:rPr>
              <w:t>1</w:t>
            </w:r>
          </w:p>
        </w:tc>
        <w:tc>
          <w:tcPr>
            <w:tcW w:w="4466" w:type="dxa"/>
            <w:tcBorders>
              <w:bottom w:val="single" w:sz="4" w:space="0" w:color="auto"/>
            </w:tcBorders>
            <w:hideMark/>
          </w:tcPr>
          <w:p w:rsidR="00A90751" w:rsidRPr="007E036B" w:rsidRDefault="00A90751" w:rsidP="00A02A3A">
            <w:pPr>
              <w:jc w:val="both"/>
              <w:rPr>
                <w:bCs/>
                <w:shd w:val="clear" w:color="auto" w:fill="FFFFFF"/>
                <w:lang w:eastAsia="uk-UA"/>
              </w:rPr>
            </w:pPr>
            <w:r w:rsidRPr="007E036B">
              <w:rPr>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0751" w:rsidRPr="007E036B" w:rsidRDefault="00A90751" w:rsidP="00A02A3A">
            <w:pPr>
              <w:jc w:val="both"/>
              <w:rPr>
                <w:bCs/>
                <w:shd w:val="clear" w:color="auto" w:fill="FFFFFF"/>
                <w:lang w:eastAsia="uk-UA"/>
              </w:rPr>
            </w:pPr>
            <w:r w:rsidRPr="007E036B">
              <w:rPr>
                <w:bCs/>
                <w:shd w:val="clear" w:color="auto" w:fill="FFFFFF"/>
                <w:lang w:eastAsia="uk-UA"/>
              </w:rPr>
              <w:t>(п. 3 ч. 1 ст. 17 Закону)</w:t>
            </w:r>
          </w:p>
          <w:p w:rsidR="00A90751" w:rsidRPr="007E036B" w:rsidRDefault="00A90751" w:rsidP="00A02A3A">
            <w:pPr>
              <w:jc w:val="both"/>
              <w:rPr>
                <w:lang w:eastAsia="uk-UA"/>
              </w:rPr>
            </w:pPr>
          </w:p>
        </w:tc>
        <w:tc>
          <w:tcPr>
            <w:tcW w:w="4819" w:type="dxa"/>
            <w:tcBorders>
              <w:bottom w:val="single" w:sz="4" w:space="0" w:color="auto"/>
            </w:tcBorders>
            <w:hideMark/>
          </w:tcPr>
          <w:p w:rsidR="00A90751" w:rsidRPr="007E036B" w:rsidRDefault="00A90751" w:rsidP="00A02A3A">
            <w:pPr>
              <w:jc w:val="both"/>
              <w:rPr>
                <w:bCs/>
                <w:shd w:val="clear" w:color="auto" w:fill="FFFFFF"/>
                <w:lang w:eastAsia="uk-UA"/>
              </w:rPr>
            </w:pPr>
            <w:r w:rsidRPr="007E036B">
              <w:rPr>
                <w:bCs/>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90751" w:rsidRPr="007E036B" w:rsidRDefault="00A90751" w:rsidP="00A02A3A">
            <w:pPr>
              <w:jc w:val="both"/>
              <w:rPr>
                <w:bCs/>
                <w:shd w:val="clear" w:color="auto" w:fill="FFFFFF"/>
                <w:lang w:eastAsia="uk-UA"/>
              </w:rPr>
            </w:pPr>
            <w:r w:rsidRPr="007E036B">
              <w:rPr>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90751" w:rsidRPr="007E036B" w:rsidTr="00A02A3A">
        <w:trPr>
          <w:trHeight w:val="1412"/>
        </w:trPr>
        <w:tc>
          <w:tcPr>
            <w:tcW w:w="496" w:type="dxa"/>
            <w:tcBorders>
              <w:top w:val="single" w:sz="4" w:space="0" w:color="auto"/>
            </w:tcBorders>
          </w:tcPr>
          <w:p w:rsidR="00A90751" w:rsidRPr="007E036B" w:rsidRDefault="00A90751" w:rsidP="00A02A3A">
            <w:pPr>
              <w:widowControl w:val="0"/>
              <w:jc w:val="center"/>
              <w:rPr>
                <w:b/>
                <w:bCs/>
                <w:lang w:eastAsia="uk-UA"/>
              </w:rPr>
            </w:pPr>
            <w:r w:rsidRPr="007E036B">
              <w:rPr>
                <w:b/>
                <w:bCs/>
                <w:lang w:eastAsia="uk-UA"/>
              </w:rPr>
              <w:t>2</w:t>
            </w:r>
          </w:p>
        </w:tc>
        <w:tc>
          <w:tcPr>
            <w:tcW w:w="4466" w:type="dxa"/>
            <w:tcBorders>
              <w:top w:val="single" w:sz="4" w:space="0" w:color="auto"/>
            </w:tcBorders>
          </w:tcPr>
          <w:p w:rsidR="00A90751" w:rsidRPr="007E036B" w:rsidRDefault="00A90751" w:rsidP="00A02A3A">
            <w:pPr>
              <w:jc w:val="both"/>
              <w:rPr>
                <w:bCs/>
                <w:shd w:val="clear" w:color="auto" w:fill="FFFFFF"/>
                <w:lang w:eastAsia="uk-UA"/>
              </w:rPr>
            </w:pPr>
            <w:r w:rsidRPr="007E036B">
              <w:rPr>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90751" w:rsidRPr="007E036B" w:rsidRDefault="00A90751" w:rsidP="00A02A3A">
            <w:pPr>
              <w:jc w:val="both"/>
              <w:rPr>
                <w:bCs/>
                <w:shd w:val="clear" w:color="auto" w:fill="FFFFFF"/>
                <w:lang w:eastAsia="uk-UA"/>
              </w:rPr>
            </w:pPr>
            <w:r w:rsidRPr="007E036B">
              <w:rPr>
                <w:lang w:eastAsia="uk-UA"/>
              </w:rPr>
              <w:t>(</w:t>
            </w:r>
            <w:r w:rsidRPr="007E036B">
              <w:rPr>
                <w:b/>
                <w:lang w:eastAsia="uk-UA"/>
              </w:rPr>
              <w:t>п. 5 ч. 1 ст. 17 Закону</w:t>
            </w:r>
            <w:r w:rsidRPr="007E036B">
              <w:rPr>
                <w:lang w:eastAsia="uk-UA"/>
              </w:rPr>
              <w:t>)</w:t>
            </w:r>
          </w:p>
        </w:tc>
        <w:tc>
          <w:tcPr>
            <w:tcW w:w="4819" w:type="dxa"/>
            <w:tcBorders>
              <w:top w:val="single" w:sz="4" w:space="0" w:color="auto"/>
            </w:tcBorders>
          </w:tcPr>
          <w:p w:rsidR="00A90751" w:rsidRPr="007E036B" w:rsidRDefault="00A90751" w:rsidP="00A02A3A">
            <w:pPr>
              <w:jc w:val="both"/>
              <w:rPr>
                <w:bCs/>
                <w:shd w:val="clear" w:color="auto" w:fill="FFFFFF"/>
                <w:lang w:eastAsia="uk-UA"/>
              </w:rPr>
            </w:pPr>
            <w:r w:rsidRPr="007E036B">
              <w:rPr>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90751" w:rsidRPr="007E036B" w:rsidRDefault="00A90751" w:rsidP="00A02A3A">
            <w:pPr>
              <w:jc w:val="both"/>
              <w:rPr>
                <w:bCs/>
                <w:shd w:val="clear" w:color="auto" w:fill="FFFFFF"/>
                <w:lang w:eastAsia="uk-UA"/>
              </w:rPr>
            </w:pPr>
          </w:p>
          <w:p w:rsidR="00A90751" w:rsidRPr="007E036B" w:rsidRDefault="00A90751" w:rsidP="00A02A3A">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A02A3A">
            <w:pPr>
              <w:jc w:val="both"/>
              <w:rPr>
                <w:bCs/>
                <w:shd w:val="clear" w:color="auto" w:fill="FFFFFF"/>
                <w:lang w:eastAsia="uk-UA"/>
              </w:rPr>
            </w:pPr>
          </w:p>
          <w:p w:rsidR="00A90751" w:rsidRPr="007E036B" w:rsidRDefault="00A90751" w:rsidP="00A02A3A">
            <w:pPr>
              <w:jc w:val="both"/>
              <w:rPr>
                <w:bCs/>
                <w:shd w:val="clear" w:color="auto" w:fill="FFFFFF"/>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A02A3A">
        <w:trPr>
          <w:trHeight w:val="588"/>
        </w:trPr>
        <w:tc>
          <w:tcPr>
            <w:tcW w:w="496" w:type="dxa"/>
            <w:tcBorders>
              <w:top w:val="single" w:sz="4" w:space="0" w:color="auto"/>
              <w:bottom w:val="single" w:sz="4" w:space="0" w:color="auto"/>
            </w:tcBorders>
            <w:hideMark/>
          </w:tcPr>
          <w:p w:rsidR="00A90751" w:rsidRPr="007E036B" w:rsidRDefault="00A90751" w:rsidP="00A02A3A">
            <w:pPr>
              <w:widowControl w:val="0"/>
              <w:jc w:val="both"/>
              <w:rPr>
                <w:b/>
                <w:bCs/>
                <w:lang w:eastAsia="uk-UA"/>
              </w:rPr>
            </w:pPr>
            <w:r w:rsidRPr="007E036B">
              <w:rPr>
                <w:b/>
                <w:bCs/>
                <w:lang w:eastAsia="uk-UA"/>
              </w:rPr>
              <w:t>3</w:t>
            </w:r>
          </w:p>
        </w:tc>
        <w:tc>
          <w:tcPr>
            <w:tcW w:w="4466" w:type="dxa"/>
            <w:tcBorders>
              <w:top w:val="single" w:sz="4" w:space="0" w:color="auto"/>
              <w:bottom w:val="single" w:sz="4" w:space="0" w:color="auto"/>
            </w:tcBorders>
            <w:hideMark/>
          </w:tcPr>
          <w:p w:rsidR="00A90751" w:rsidRPr="007E036B" w:rsidRDefault="00A90751" w:rsidP="00A02A3A">
            <w:pPr>
              <w:widowControl w:val="0"/>
              <w:jc w:val="both"/>
              <w:rPr>
                <w:lang w:eastAsia="uk-UA"/>
              </w:rPr>
            </w:pPr>
            <w:r w:rsidRPr="007E036B">
              <w:rPr>
                <w:lang w:eastAsia="uk-UA"/>
              </w:rPr>
              <w:t xml:space="preserve">Службова (посадова) особа учасника процедури закупівлі, яку уповноважено учасником представляти його інтереси </w:t>
            </w:r>
            <w:r w:rsidRPr="007E036B">
              <w:rPr>
                <w:lang w:eastAsia="uk-UA"/>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0751" w:rsidRPr="007E036B" w:rsidRDefault="00A90751" w:rsidP="00A02A3A">
            <w:pPr>
              <w:widowControl w:val="0"/>
              <w:jc w:val="both"/>
              <w:rPr>
                <w:lang w:eastAsia="uk-UA"/>
              </w:rPr>
            </w:pPr>
            <w:r w:rsidRPr="007E036B">
              <w:rPr>
                <w:lang w:eastAsia="uk-UA"/>
              </w:rPr>
              <w:t>(</w:t>
            </w:r>
            <w:r w:rsidRPr="007E036B">
              <w:rPr>
                <w:b/>
                <w:lang w:eastAsia="uk-UA"/>
              </w:rPr>
              <w:t>п. 12 ч. 1 ст. 17 Закону</w:t>
            </w:r>
            <w:r w:rsidRPr="007E036B">
              <w:rPr>
                <w:lang w:eastAsia="uk-UA"/>
              </w:rPr>
              <w:t>)</w:t>
            </w:r>
          </w:p>
        </w:tc>
        <w:tc>
          <w:tcPr>
            <w:tcW w:w="4819" w:type="dxa"/>
            <w:hideMark/>
          </w:tcPr>
          <w:p w:rsidR="00A90751" w:rsidRPr="007E036B" w:rsidRDefault="00A90751" w:rsidP="00A02A3A">
            <w:pPr>
              <w:jc w:val="both"/>
              <w:rPr>
                <w:bCs/>
                <w:shd w:val="clear" w:color="auto" w:fill="FFFFFF"/>
                <w:lang w:eastAsia="uk-UA"/>
              </w:rPr>
            </w:pPr>
            <w:r w:rsidRPr="007E036B">
              <w:rPr>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7E036B">
              <w:rPr>
                <w:bCs/>
                <w:shd w:val="clear" w:color="auto" w:fill="FFFFFF"/>
                <w:lang w:eastAsia="uk-UA"/>
              </w:rPr>
              <w:lastRenderedPageBreak/>
              <w:t>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90751" w:rsidRPr="007E036B" w:rsidRDefault="00A90751" w:rsidP="00A02A3A">
            <w:pPr>
              <w:jc w:val="both"/>
              <w:rPr>
                <w:bCs/>
                <w:shd w:val="clear" w:color="auto" w:fill="FFFFFF"/>
                <w:lang w:eastAsia="uk-UA"/>
              </w:rPr>
            </w:pPr>
          </w:p>
          <w:p w:rsidR="00A90751" w:rsidRPr="007E036B" w:rsidRDefault="00A90751" w:rsidP="00A02A3A">
            <w:pPr>
              <w:jc w:val="both"/>
              <w:rPr>
                <w:bCs/>
                <w:shd w:val="clear" w:color="auto" w:fill="FFFFFF"/>
                <w:lang w:eastAsia="uk-UA"/>
              </w:rPr>
            </w:pPr>
            <w:r w:rsidRPr="007E036B">
              <w:rPr>
                <w:bCs/>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90751" w:rsidRPr="007E036B" w:rsidRDefault="00A90751" w:rsidP="00A02A3A">
            <w:pPr>
              <w:jc w:val="both"/>
              <w:rPr>
                <w:bCs/>
                <w:shd w:val="clear" w:color="auto" w:fill="FFFFFF"/>
                <w:lang w:eastAsia="uk-UA"/>
              </w:rPr>
            </w:pPr>
          </w:p>
          <w:p w:rsidR="00A90751" w:rsidRPr="007E036B" w:rsidRDefault="00A90751" w:rsidP="00A02A3A">
            <w:pPr>
              <w:jc w:val="both"/>
              <w:rPr>
                <w:iCs/>
                <w:lang w:eastAsia="uk-UA"/>
              </w:rPr>
            </w:pPr>
            <w:r w:rsidRPr="007E036B">
              <w:rPr>
                <w:bCs/>
                <w:shd w:val="clear" w:color="auto" w:fill="FFFFFF"/>
                <w:lang w:eastAsia="uk-UA"/>
              </w:rPr>
              <w:t>Замовник може перевірити витяг на офіційному сайті МВС за посиланням https://vytiah.mvs.gov.ua/app/checkStatus.</w:t>
            </w:r>
          </w:p>
        </w:tc>
      </w:tr>
      <w:tr w:rsidR="00A90751" w:rsidRPr="007E036B" w:rsidTr="00A02A3A">
        <w:tc>
          <w:tcPr>
            <w:tcW w:w="496" w:type="dxa"/>
            <w:hideMark/>
          </w:tcPr>
          <w:p w:rsidR="00A90751" w:rsidRPr="007E036B" w:rsidRDefault="00A90751" w:rsidP="00A02A3A">
            <w:pPr>
              <w:widowControl w:val="0"/>
              <w:rPr>
                <w:b/>
                <w:bCs/>
              </w:rPr>
            </w:pPr>
            <w:r w:rsidRPr="007E036B">
              <w:rPr>
                <w:b/>
                <w:bCs/>
              </w:rPr>
              <w:lastRenderedPageBreak/>
              <w:t>4</w:t>
            </w:r>
          </w:p>
        </w:tc>
        <w:tc>
          <w:tcPr>
            <w:tcW w:w="4466" w:type="dxa"/>
            <w:hideMark/>
          </w:tcPr>
          <w:p w:rsidR="00A90751" w:rsidRPr="007E036B" w:rsidRDefault="00A90751" w:rsidP="00A02A3A">
            <w:pPr>
              <w:widowControl w:val="0"/>
              <w:jc w:val="both"/>
            </w:pPr>
            <w:r w:rsidRPr="007E036B">
              <w:t>Учасник процедури закупівлі не виконав свої зобов’язання за</w:t>
            </w:r>
          </w:p>
          <w:p w:rsidR="00A90751" w:rsidRPr="007E036B" w:rsidRDefault="00A90751" w:rsidP="00A02A3A">
            <w:pPr>
              <w:widowControl w:val="0"/>
              <w:jc w:val="both"/>
            </w:pPr>
            <w:r w:rsidRPr="007E036B">
              <w:t>раніше укладеним договором про закупівлю з цим самим</w:t>
            </w:r>
          </w:p>
          <w:p w:rsidR="00A90751" w:rsidRPr="007E036B" w:rsidRDefault="00A90751" w:rsidP="00A02A3A">
            <w:pPr>
              <w:widowControl w:val="0"/>
              <w:jc w:val="both"/>
            </w:pPr>
            <w:r w:rsidRPr="007E036B">
              <w:t>замовником, що призвело до його дострокового розірвання, і</w:t>
            </w:r>
          </w:p>
          <w:p w:rsidR="00A90751" w:rsidRPr="007E036B" w:rsidRDefault="00A90751" w:rsidP="00A02A3A">
            <w:pPr>
              <w:widowControl w:val="0"/>
              <w:jc w:val="both"/>
            </w:pPr>
            <w:r w:rsidRPr="007E036B">
              <w:t>було застосовано санкції у вигляді штрафів та/або</w:t>
            </w:r>
          </w:p>
          <w:p w:rsidR="00A90751" w:rsidRPr="007E036B" w:rsidRDefault="00A90751" w:rsidP="00A02A3A">
            <w:pPr>
              <w:widowControl w:val="0"/>
              <w:jc w:val="both"/>
            </w:pPr>
            <w:r w:rsidRPr="007E036B">
              <w:t>відшкодування збитків - протягом трьох років з дати</w:t>
            </w:r>
          </w:p>
          <w:p w:rsidR="00A90751" w:rsidRPr="007E036B" w:rsidRDefault="00A90751" w:rsidP="00A02A3A">
            <w:pPr>
              <w:widowControl w:val="0"/>
              <w:jc w:val="both"/>
            </w:pPr>
            <w:r w:rsidRPr="007E036B">
              <w:t>дострокового розірвання такого договору.</w:t>
            </w:r>
          </w:p>
          <w:p w:rsidR="00A90751" w:rsidRPr="007E036B" w:rsidRDefault="00A90751" w:rsidP="00A02A3A">
            <w:pPr>
              <w:widowControl w:val="0"/>
              <w:jc w:val="both"/>
            </w:pPr>
            <w:r w:rsidRPr="007E036B">
              <w:t>Учасник процедури закупівлі, що перебуває в обставинах,</w:t>
            </w:r>
          </w:p>
          <w:p w:rsidR="00A90751" w:rsidRPr="007E036B" w:rsidRDefault="00A90751" w:rsidP="00A02A3A">
            <w:pPr>
              <w:widowControl w:val="0"/>
              <w:jc w:val="both"/>
            </w:pPr>
            <w:r w:rsidRPr="007E036B">
              <w:t>зазначених у частині другій статті 17 Закону, може надати</w:t>
            </w:r>
          </w:p>
          <w:p w:rsidR="00A90751" w:rsidRPr="007E036B" w:rsidRDefault="00A90751" w:rsidP="00A02A3A">
            <w:pPr>
              <w:widowControl w:val="0"/>
              <w:jc w:val="both"/>
            </w:pPr>
            <w:r w:rsidRPr="007E036B">
              <w:t>підтвердження вжиття заходів для доведення своєї</w:t>
            </w:r>
          </w:p>
          <w:p w:rsidR="00A90751" w:rsidRPr="007E036B" w:rsidRDefault="00A90751" w:rsidP="00A02A3A">
            <w:pPr>
              <w:widowControl w:val="0"/>
              <w:jc w:val="both"/>
            </w:pPr>
            <w:r w:rsidRPr="007E036B">
              <w:t>надійності, незважаючи на наявність відповідної підстави для</w:t>
            </w:r>
          </w:p>
          <w:p w:rsidR="00A90751" w:rsidRPr="007E036B" w:rsidRDefault="00A90751" w:rsidP="00A02A3A">
            <w:pPr>
              <w:widowControl w:val="0"/>
              <w:jc w:val="both"/>
            </w:pPr>
            <w:r w:rsidRPr="007E036B">
              <w:t>відмови в участі у процедурі закупівлі. Для цього учасник</w:t>
            </w:r>
          </w:p>
          <w:p w:rsidR="00A90751" w:rsidRPr="007E036B" w:rsidRDefault="00A90751" w:rsidP="00A02A3A">
            <w:pPr>
              <w:widowControl w:val="0"/>
              <w:jc w:val="both"/>
            </w:pPr>
            <w:r w:rsidRPr="007E036B">
              <w:t>(суб’єкт господарювання) повинен довести, що він сплатив</w:t>
            </w:r>
          </w:p>
          <w:p w:rsidR="00A90751" w:rsidRPr="007E036B" w:rsidRDefault="00A90751" w:rsidP="00A02A3A">
            <w:pPr>
              <w:widowControl w:val="0"/>
              <w:jc w:val="both"/>
            </w:pPr>
            <w:r w:rsidRPr="007E036B">
              <w:t>або зобов’язався сплатити відповідні зобов’язання та</w:t>
            </w:r>
          </w:p>
          <w:p w:rsidR="00A90751" w:rsidRPr="007E036B" w:rsidRDefault="00A90751" w:rsidP="00A02A3A">
            <w:pPr>
              <w:widowControl w:val="0"/>
              <w:jc w:val="both"/>
            </w:pPr>
            <w:r w:rsidRPr="007E036B">
              <w:t>відшкодування завданих збитків.</w:t>
            </w:r>
          </w:p>
          <w:p w:rsidR="00A90751" w:rsidRPr="007E036B" w:rsidRDefault="00A90751" w:rsidP="00A02A3A">
            <w:pPr>
              <w:widowControl w:val="0"/>
              <w:jc w:val="both"/>
              <w:rPr>
                <w:b/>
                <w:bCs/>
              </w:rPr>
            </w:pPr>
            <w:r w:rsidRPr="007E036B">
              <w:rPr>
                <w:b/>
                <w:bCs/>
              </w:rPr>
              <w:t>(ч.2 ст.17 Закону)</w:t>
            </w:r>
          </w:p>
        </w:tc>
        <w:tc>
          <w:tcPr>
            <w:tcW w:w="4819" w:type="dxa"/>
            <w:tcBorders>
              <w:bottom w:val="single" w:sz="4" w:space="0" w:color="auto"/>
            </w:tcBorders>
            <w:hideMark/>
          </w:tcPr>
          <w:p w:rsidR="00A90751" w:rsidRPr="007E036B" w:rsidRDefault="00A90751" w:rsidP="00A02A3A">
            <w:pPr>
              <w:keepNext/>
              <w:keepLines/>
              <w:tabs>
                <w:tab w:val="left" w:pos="1080"/>
              </w:tabs>
              <w:jc w:val="both"/>
              <w:rPr>
                <w:lang w:eastAsia="uk-UA"/>
              </w:rPr>
            </w:pPr>
            <w:r w:rsidRPr="007E036B">
              <w:rPr>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90751" w:rsidRPr="007E036B" w:rsidRDefault="00A90751" w:rsidP="00A90751">
      <w:pPr>
        <w:widowControl w:val="0"/>
        <w:tabs>
          <w:tab w:val="left" w:pos="1080"/>
        </w:tabs>
        <w:jc w:val="both"/>
        <w:rPr>
          <w:b/>
          <w:bCs/>
          <w:lang w:eastAsia="uk-UA"/>
        </w:rPr>
      </w:pPr>
    </w:p>
    <w:p w:rsidR="00A90751" w:rsidRPr="007E036B" w:rsidRDefault="00A90751" w:rsidP="00A90751">
      <w:pPr>
        <w:tabs>
          <w:tab w:val="left" w:pos="1080"/>
        </w:tabs>
        <w:jc w:val="both"/>
        <w:rPr>
          <w:b/>
          <w:bCs/>
          <w:color w:val="000000"/>
        </w:rPr>
      </w:pPr>
      <w:r w:rsidRPr="007E036B">
        <w:rPr>
          <w:b/>
          <w:bCs/>
          <w:color w:val="000000"/>
        </w:rPr>
        <w:t>Примітка:</w:t>
      </w:r>
    </w:p>
    <w:p w:rsidR="00A90751" w:rsidRPr="007E036B" w:rsidRDefault="00A90751" w:rsidP="00A90751">
      <w:pPr>
        <w:shd w:val="clear" w:color="auto" w:fill="FFFFFF"/>
        <w:jc w:val="both"/>
        <w:rPr>
          <w:b/>
          <w:bCs/>
          <w:color w:val="000000"/>
        </w:rPr>
      </w:pPr>
      <w:r w:rsidRPr="007E036B">
        <w:rPr>
          <w:b/>
          <w:bCs/>
          <w:color w:val="000000"/>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w:t>
      </w:r>
      <w:r w:rsidRPr="007E036B">
        <w:rPr>
          <w:b/>
          <w:bCs/>
          <w:color w:val="000000"/>
        </w:rPr>
        <w:lastRenderedPageBreak/>
        <w:t>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90751" w:rsidRPr="007E036B" w:rsidRDefault="00A90751" w:rsidP="00A90751">
      <w:pPr>
        <w:shd w:val="clear" w:color="auto" w:fill="FFFFFF"/>
        <w:jc w:val="both"/>
        <w:rPr>
          <w:b/>
          <w:bCs/>
          <w:color w:val="000000"/>
        </w:rPr>
      </w:pPr>
      <w:r w:rsidRPr="007E036B">
        <w:rPr>
          <w:b/>
          <w:bCs/>
          <w:color w:val="000000"/>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90751" w:rsidRPr="007E036B" w:rsidRDefault="00A90751" w:rsidP="00A90751">
      <w:pPr>
        <w:shd w:val="clear" w:color="auto" w:fill="FFFFFF"/>
        <w:jc w:val="both"/>
        <w:rPr>
          <w:b/>
          <w:bCs/>
          <w:color w:val="000000"/>
        </w:rPr>
      </w:pPr>
      <w:r w:rsidRPr="007E036B">
        <w:rPr>
          <w:b/>
          <w:bCs/>
          <w:color w:val="000000"/>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90751" w:rsidRPr="007E036B" w:rsidRDefault="00A90751" w:rsidP="00A90751">
      <w:pPr>
        <w:shd w:val="clear" w:color="auto" w:fill="FFFFFF"/>
        <w:jc w:val="both"/>
        <w:rPr>
          <w:b/>
          <w:bCs/>
          <w:color w:val="000000"/>
        </w:rPr>
      </w:pPr>
      <w:r w:rsidRPr="007E036B">
        <w:rPr>
          <w:b/>
          <w:bCs/>
          <w:color w:val="000000"/>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90751" w:rsidRPr="007E036B" w:rsidRDefault="00A90751" w:rsidP="00A90751">
      <w:pPr>
        <w:shd w:val="clear" w:color="auto" w:fill="FFFFFF"/>
        <w:jc w:val="both"/>
        <w:rPr>
          <w:color w:val="000000"/>
        </w:rPr>
      </w:pPr>
      <w:r w:rsidRPr="007E036B">
        <w:rPr>
          <w:b/>
          <w:bCs/>
          <w:color w:val="000000"/>
        </w:rPr>
        <w:t>***</w:t>
      </w:r>
      <w:r w:rsidRPr="007E036B">
        <w:t xml:space="preserve"> </w:t>
      </w:r>
      <w:r w:rsidRPr="007E036B">
        <w:rPr>
          <w:b/>
          <w:bCs/>
          <w:color w:val="000000"/>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A90751" w:rsidRPr="007E036B" w:rsidRDefault="00A90751" w:rsidP="00A90751">
      <w:pPr>
        <w:widowControl w:val="0"/>
        <w:jc w:val="both"/>
        <w:rPr>
          <w:rFonts w:eastAsia="SimSun"/>
          <w:b/>
          <w:bCs/>
          <w:color w:val="000000"/>
          <w:kern w:val="2"/>
          <w:lang w:val="uk-UA"/>
        </w:rPr>
      </w:pPr>
    </w:p>
    <w:p w:rsidR="00A90751" w:rsidRPr="007E036B" w:rsidRDefault="00A90751" w:rsidP="00A90751">
      <w:pPr>
        <w:widowControl w:val="0"/>
        <w:jc w:val="both"/>
        <w:rPr>
          <w:rFonts w:eastAsia="SimSun"/>
          <w:b/>
          <w:bCs/>
          <w:color w:val="000000"/>
          <w:kern w:val="2"/>
        </w:rPr>
      </w:pPr>
      <w:r w:rsidRPr="007E036B">
        <w:rPr>
          <w:rFonts w:eastAsia="SimSun"/>
          <w:b/>
          <w:bCs/>
          <w:color w:val="000000"/>
          <w:kern w:val="2"/>
        </w:rPr>
        <w:t>3. Інші вимоги та відповідні документи:</w:t>
      </w:r>
    </w:p>
    <w:tbl>
      <w:tblPr>
        <w:tblW w:w="10065" w:type="dxa"/>
        <w:tblInd w:w="-34" w:type="dxa"/>
        <w:tblLayout w:type="fixed"/>
        <w:tblLook w:val="04A0"/>
      </w:tblPr>
      <w:tblGrid>
        <w:gridCol w:w="568"/>
        <w:gridCol w:w="2551"/>
        <w:gridCol w:w="6946"/>
      </w:tblGrid>
      <w:tr w:rsidR="00A90751" w:rsidRPr="00D05A1C" w:rsidTr="00A02A3A">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A02A3A">
            <w:pPr>
              <w:widowControl w:val="0"/>
              <w:suppressAutoHyphens/>
              <w:autoSpaceDE w:val="0"/>
              <w:jc w:val="center"/>
              <w:rPr>
                <w:rFonts w:eastAsia="Calibri"/>
                <w:color w:val="000000"/>
                <w:kern w:val="2"/>
                <w:lang w:val="en-US" w:eastAsia="en-US"/>
              </w:rPr>
            </w:pPr>
            <w:r w:rsidRPr="007E036B">
              <w:rPr>
                <w:rFonts w:eastAsia="SimSun"/>
                <w:b/>
                <w:bCs/>
                <w:color w:val="000000"/>
                <w:kern w:val="2"/>
                <w:lang w:val="en-US" w:eastAsia="zh-CN"/>
              </w:rPr>
              <w:t>1.</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A02A3A">
            <w:pPr>
              <w:widowControl w:val="0"/>
              <w:suppressAutoHyphens/>
              <w:autoSpaceDE w:val="0"/>
              <w:jc w:val="both"/>
              <w:rPr>
                <w:rFonts w:eastAsia="Calibri"/>
                <w:color w:val="000000"/>
                <w:kern w:val="2"/>
                <w:lang w:eastAsia="en-US"/>
              </w:rPr>
            </w:pPr>
            <w:r w:rsidRPr="007E036B">
              <w:rPr>
                <w:rFonts w:eastAsia="SimSun"/>
                <w:color w:val="000000"/>
                <w:kern w:val="2"/>
                <w:lang w:eastAsia="zh-CN"/>
              </w:rPr>
              <w:t xml:space="preserve">Правомочність на укладення договору про закупівлю та підписання пропозиції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A02A3A">
            <w:pPr>
              <w:widowControl w:val="0"/>
              <w:jc w:val="both"/>
              <w:rPr>
                <w:rFonts w:eastAsia="Calibri"/>
                <w:b/>
                <w:color w:val="000000"/>
                <w:kern w:val="2"/>
                <w:lang w:eastAsia="en-US"/>
              </w:rPr>
            </w:pPr>
            <w:r w:rsidRPr="007E036B">
              <w:rPr>
                <w:rFonts w:eastAsia="SimSun"/>
                <w:b/>
                <w:color w:val="000000"/>
                <w:kern w:val="2"/>
                <w:lang w:eastAsia="zh-CN"/>
              </w:rPr>
              <w:t>Для юридичних осіб</w:t>
            </w:r>
          </w:p>
          <w:p w:rsidR="00A90751" w:rsidRPr="007E036B" w:rsidRDefault="00A90751" w:rsidP="00A02A3A">
            <w:pPr>
              <w:widowControl w:val="0"/>
              <w:jc w:val="both"/>
              <w:rPr>
                <w:rFonts w:eastAsia="SimSun"/>
                <w:color w:val="000000"/>
                <w:kern w:val="2"/>
                <w:lang w:eastAsia="ar-SA"/>
              </w:rPr>
            </w:pPr>
            <w:r w:rsidRPr="007E036B">
              <w:rPr>
                <w:rFonts w:eastAsia="SimSun"/>
                <w:color w:val="000000"/>
                <w:kern w:val="2"/>
                <w:lang w:eastAsia="zh-CN"/>
              </w:rPr>
              <w:t>1. Скан-копія документу(ів), що підтверджує повноваження особи, яка підписує пропозицію та/або уповноважена на підписання договору про закупівлю</w:t>
            </w:r>
          </w:p>
          <w:p w:rsidR="00A90751" w:rsidRPr="007E036B" w:rsidRDefault="00A90751" w:rsidP="00A02A3A">
            <w:pPr>
              <w:widowControl w:val="0"/>
              <w:jc w:val="both"/>
              <w:rPr>
                <w:rFonts w:eastAsia="SimSun"/>
                <w:color w:val="000000"/>
                <w:kern w:val="2"/>
                <w:lang w:eastAsia="en-US"/>
              </w:rPr>
            </w:pPr>
            <w:r w:rsidRPr="007E036B">
              <w:rPr>
                <w:rFonts w:eastAsia="SimSun"/>
                <w:color w:val="000000"/>
                <w:kern w:val="2"/>
                <w:lang w:eastAsia="zh-CN"/>
              </w:rPr>
              <w:t xml:space="preserve">- виписка з протоколу засновників або копія протоколу засновників, </w:t>
            </w:r>
          </w:p>
          <w:p w:rsidR="00A90751" w:rsidRPr="007E036B" w:rsidRDefault="00A90751" w:rsidP="00A02A3A">
            <w:pPr>
              <w:widowControl w:val="0"/>
              <w:jc w:val="both"/>
              <w:rPr>
                <w:rFonts w:eastAsia="SimSun"/>
                <w:color w:val="000000"/>
                <w:kern w:val="2"/>
                <w:lang w:eastAsia="zh-CN"/>
              </w:rPr>
            </w:pPr>
            <w:r w:rsidRPr="007E036B">
              <w:rPr>
                <w:rFonts w:eastAsia="SimSun"/>
                <w:color w:val="000000"/>
                <w:kern w:val="2"/>
                <w:lang w:eastAsia="zh-CN"/>
              </w:rPr>
              <w:t xml:space="preserve">- наказ про призначення, </w:t>
            </w:r>
          </w:p>
          <w:p w:rsidR="00A90751" w:rsidRPr="007E036B" w:rsidRDefault="00A90751" w:rsidP="00A02A3A">
            <w:pPr>
              <w:widowControl w:val="0"/>
              <w:jc w:val="both"/>
              <w:rPr>
                <w:rFonts w:eastAsia="SimSun"/>
                <w:color w:val="000000"/>
                <w:kern w:val="2"/>
                <w:lang w:eastAsia="zh-CN"/>
              </w:rPr>
            </w:pPr>
            <w:r w:rsidRPr="007E036B">
              <w:rPr>
                <w:rFonts w:eastAsia="SimSun"/>
                <w:color w:val="000000"/>
                <w:kern w:val="2"/>
                <w:lang w:eastAsia="zh-CN"/>
              </w:rPr>
              <w:t xml:space="preserve">- довіреність або доручення </w:t>
            </w:r>
          </w:p>
          <w:p w:rsidR="00A90751" w:rsidRPr="007E036B" w:rsidRDefault="00A90751" w:rsidP="00A02A3A">
            <w:pPr>
              <w:widowControl w:val="0"/>
              <w:jc w:val="both"/>
              <w:rPr>
                <w:rFonts w:eastAsia="SimSun"/>
                <w:color w:val="000000"/>
                <w:kern w:val="2"/>
                <w:lang w:eastAsia="zh-CN"/>
              </w:rPr>
            </w:pPr>
            <w:r w:rsidRPr="007E036B">
              <w:rPr>
                <w:rFonts w:eastAsia="SimSun"/>
                <w:color w:val="000000"/>
                <w:kern w:val="2"/>
                <w:lang w:eastAsia="zh-CN"/>
              </w:rPr>
              <w:t>- інший документ, що підтверджує повноваження посадової особи учасника на підписання документів.</w:t>
            </w:r>
          </w:p>
          <w:p w:rsidR="00A90751" w:rsidRPr="007E036B" w:rsidRDefault="00A90751" w:rsidP="00A02A3A">
            <w:pPr>
              <w:widowControl w:val="0"/>
              <w:jc w:val="both"/>
              <w:rPr>
                <w:rFonts w:eastAsia="SimSun"/>
                <w:color w:val="000000"/>
                <w:kern w:val="2"/>
                <w:lang w:eastAsia="zh-CN"/>
              </w:rPr>
            </w:pPr>
            <w:r w:rsidRPr="007E036B">
              <w:rPr>
                <w:rFonts w:eastAsia="SimSun"/>
                <w:color w:val="000000"/>
                <w:kern w:val="2"/>
                <w:lang w:eastAsia="zh-CN"/>
              </w:rPr>
              <w:t xml:space="preserve">2. Скан-копія Статуту із змінами </w:t>
            </w:r>
            <w:r w:rsidRPr="007E036B">
              <w:rPr>
                <w:rFonts w:eastAsia="SimSun"/>
                <w:i/>
                <w:iCs/>
                <w:color w:val="000000"/>
                <w:kern w:val="2"/>
                <w:lang w:eastAsia="zh-CN"/>
              </w:rPr>
              <w:t>(в разі їх наявності)</w:t>
            </w:r>
            <w:r w:rsidRPr="007E036B">
              <w:rPr>
                <w:rFonts w:eastAsia="SimSun"/>
                <w:color w:val="000000"/>
                <w:kern w:val="2"/>
                <w:lang w:eastAsia="zh-CN"/>
              </w:rPr>
              <w:t xml:space="preserve"> або іншого установчого документу. </w:t>
            </w:r>
          </w:p>
          <w:p w:rsidR="00A90751" w:rsidRPr="007E036B" w:rsidRDefault="00A90751" w:rsidP="00A02A3A">
            <w:pPr>
              <w:widowControl w:val="0"/>
              <w:jc w:val="both"/>
              <w:rPr>
                <w:rFonts w:eastAsia="SimSun"/>
                <w:color w:val="000000"/>
                <w:kern w:val="2"/>
                <w:lang w:eastAsia="zh-CN"/>
              </w:rPr>
            </w:pPr>
            <w:r w:rsidRPr="007E036B">
              <w:rPr>
                <w:rFonts w:eastAsia="SimSun"/>
                <w:color w:val="000000"/>
                <w:kern w:val="2"/>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90751" w:rsidRPr="007E036B" w:rsidRDefault="00A90751" w:rsidP="00A02A3A">
            <w:pPr>
              <w:widowControl w:val="0"/>
              <w:jc w:val="both"/>
              <w:rPr>
                <w:rFonts w:eastAsia="SimSun"/>
                <w:color w:val="000000"/>
                <w:kern w:val="2"/>
                <w:lang w:eastAsia="zh-CN"/>
              </w:rPr>
            </w:pPr>
            <w:r w:rsidRPr="007E036B">
              <w:rPr>
                <w:rFonts w:eastAsia="SimSun"/>
                <w:color w:val="000000"/>
                <w:kern w:val="2"/>
                <w:lang w:eastAsia="zh-CN"/>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90751" w:rsidRPr="007E036B" w:rsidRDefault="00A90751" w:rsidP="00A02A3A">
            <w:pPr>
              <w:jc w:val="both"/>
              <w:rPr>
                <w:color w:val="000000"/>
                <w:lang w:val="uk-UA"/>
              </w:rPr>
            </w:pPr>
            <w:r w:rsidRPr="007E036B">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A90751" w:rsidRPr="007E036B" w:rsidRDefault="00A90751" w:rsidP="00A02A3A">
            <w:pPr>
              <w:widowControl w:val="0"/>
              <w:jc w:val="both"/>
              <w:rPr>
                <w:rFonts w:eastAsia="SimSun"/>
                <w:color w:val="000000"/>
                <w:kern w:val="2"/>
                <w:lang w:eastAsia="zh-CN"/>
              </w:rPr>
            </w:pPr>
            <w:r w:rsidRPr="007E036B">
              <w:rPr>
                <w:rFonts w:eastAsia="SimSun"/>
                <w:b/>
                <w:bCs/>
                <w:color w:val="000000"/>
                <w:kern w:val="2"/>
                <w:u w:val="single"/>
                <w:lang w:eastAsia="zh-CN"/>
              </w:rPr>
              <w:t>Для фізичних осіб-підприємців:</w:t>
            </w:r>
          </w:p>
          <w:p w:rsidR="00A90751" w:rsidRPr="007E036B" w:rsidRDefault="00A90751" w:rsidP="00A02A3A">
            <w:pPr>
              <w:widowControl w:val="0"/>
              <w:jc w:val="both"/>
              <w:rPr>
                <w:rFonts w:eastAsia="Calibri"/>
                <w:color w:val="000000"/>
                <w:kern w:val="2"/>
              </w:rPr>
            </w:pPr>
            <w:r w:rsidRPr="007E036B">
              <w:rPr>
                <w:rFonts w:eastAsia="Calibri"/>
                <w:color w:val="000000"/>
                <w:lang w:val="uk-UA"/>
              </w:rPr>
              <w:t xml:space="preserve">1. </w:t>
            </w:r>
            <w:r w:rsidRPr="007E036B">
              <w:rPr>
                <w:rFonts w:eastAsia="SimSun"/>
                <w:color w:val="000000"/>
                <w:kern w:val="2"/>
                <w:lang w:eastAsia="zh-CN"/>
              </w:rPr>
              <w:t xml:space="preserve">Копія паспорту (всі заповнені сторінки)  або іншого документу, </w:t>
            </w:r>
            <w:r w:rsidRPr="007E036B">
              <w:rPr>
                <w:rFonts w:eastAsia="SimSun"/>
                <w:color w:val="000000"/>
                <w:kern w:val="2"/>
                <w:lang w:eastAsia="zh-CN"/>
              </w:rPr>
              <w:lastRenderedPageBreak/>
              <w:t>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7E036B">
              <w:rPr>
                <w:rFonts w:eastAsia="SimSun"/>
                <w:color w:val="000000"/>
                <w:kern w:val="2"/>
                <w:lang w:val="en-US" w:eastAsia="zh-CN"/>
              </w:rPr>
              <w:t>VI</w:t>
            </w:r>
            <w:r w:rsidRPr="007E036B">
              <w:rPr>
                <w:rFonts w:eastAsia="SimSun"/>
                <w:color w:val="000000"/>
                <w:kern w:val="2"/>
                <w:lang w:eastAsia="zh-CN"/>
              </w:rPr>
              <w:t>, зі змінами</w:t>
            </w:r>
          </w:p>
          <w:p w:rsidR="00A90751" w:rsidRPr="007E036B" w:rsidRDefault="00A90751" w:rsidP="00A02A3A">
            <w:pPr>
              <w:widowControl w:val="0"/>
              <w:jc w:val="both"/>
              <w:rPr>
                <w:rFonts w:eastAsia="SimSun"/>
                <w:color w:val="000000"/>
                <w:kern w:val="2"/>
                <w:lang w:val="uk-UA" w:eastAsia="zh-CN"/>
              </w:rPr>
            </w:pPr>
            <w:r w:rsidRPr="007E036B">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7E036B">
              <w:rPr>
                <w:rFonts w:eastAsia="Calibri"/>
                <w:color w:val="000000"/>
                <w:sz w:val="22"/>
                <w:szCs w:val="22"/>
                <w:shd w:val="clear" w:color="auto" w:fill="FFFFFF"/>
                <w:lang w:val="uk-UA" w:eastAsia="en-US"/>
              </w:rPr>
              <w:t> </w:t>
            </w:r>
            <w:r w:rsidRPr="007E036B">
              <w:rPr>
                <w:rFonts w:eastAsia="Calibri"/>
                <w:color w:val="000000"/>
                <w:shd w:val="clear" w:color="auto" w:fill="FFFFFF"/>
                <w:lang w:val="uk-UA" w:eastAsia="en-US"/>
              </w:rPr>
              <w:t>*</w:t>
            </w:r>
            <w:r w:rsidRPr="007E036B">
              <w:rPr>
                <w:rFonts w:eastAsia="Calibri"/>
                <w: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90751" w:rsidRPr="007E036B" w:rsidTr="00A02A3A">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A02A3A">
            <w:pPr>
              <w:widowControl w:val="0"/>
              <w:suppressAutoHyphens/>
              <w:autoSpaceDE w:val="0"/>
              <w:jc w:val="center"/>
              <w:rPr>
                <w:rFonts w:eastAsia="Calibri"/>
                <w:b/>
                <w:bCs/>
                <w:color w:val="000000"/>
                <w:kern w:val="2"/>
                <w:lang w:val="en-US" w:eastAsia="en-US"/>
              </w:rPr>
            </w:pPr>
            <w:r w:rsidRPr="007E036B">
              <w:rPr>
                <w:rFonts w:eastAsia="SimSun"/>
                <w:b/>
                <w:bCs/>
                <w:color w:val="000000"/>
                <w:kern w:val="2"/>
                <w:lang w:val="en-US" w:eastAsia="zh-CN"/>
              </w:rPr>
              <w:lastRenderedPageBreak/>
              <w:t>2.</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A02A3A">
            <w:pPr>
              <w:widowControl w:val="0"/>
              <w:rPr>
                <w:rFonts w:eastAsia="Calibri"/>
                <w:color w:val="000000"/>
                <w:lang w:val="uk-UA" w:eastAsia="en-US"/>
              </w:rPr>
            </w:pPr>
            <w:r w:rsidRPr="007E036B">
              <w:rPr>
                <w:rFonts w:eastAsia="Calibri"/>
                <w:color w:val="000000"/>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A02A3A">
            <w:pPr>
              <w:ind w:firstLine="284"/>
              <w:rPr>
                <w:rFonts w:eastAsia="Calibri"/>
                <w:color w:val="000000"/>
              </w:rPr>
            </w:pPr>
            <w:r w:rsidRPr="007E036B">
              <w:rPr>
                <w:rFonts w:eastAsia="Calibri"/>
                <w:color w:val="000000"/>
              </w:rPr>
              <w:t>Відомості про учасника за встановленою формою:</w:t>
            </w:r>
          </w:p>
          <w:p w:rsidR="00A90751" w:rsidRPr="007E036B" w:rsidRDefault="00A90751" w:rsidP="00A02A3A">
            <w:pPr>
              <w:ind w:firstLine="284"/>
              <w:jc w:val="center"/>
              <w:rPr>
                <w:color w:val="000000"/>
                <w:lang w:val="uk-UA" w:eastAsia="en-US"/>
              </w:rPr>
            </w:pPr>
            <w:r w:rsidRPr="007E036B">
              <w:rPr>
                <w:b/>
                <w:bCs/>
                <w:color w:val="000000"/>
                <w:lang w:val="uk-UA" w:eastAsia="en-US"/>
              </w:rPr>
              <w:t>Форма “ВІДОМОСТІ ПРО УЧАСНИКА”</w:t>
            </w:r>
          </w:p>
          <w:p w:rsidR="00A90751" w:rsidRPr="007E036B" w:rsidRDefault="00A90751" w:rsidP="00A02A3A">
            <w:pPr>
              <w:widowControl w:val="0"/>
              <w:numPr>
                <w:ilvl w:val="0"/>
                <w:numId w:val="3"/>
              </w:numPr>
              <w:ind w:left="0" w:firstLine="284"/>
              <w:rPr>
                <w:color w:val="000000"/>
                <w:lang w:val="uk-UA" w:eastAsia="en-US"/>
              </w:rPr>
            </w:pPr>
            <w:r w:rsidRPr="007E036B">
              <w:rPr>
                <w:color w:val="000000"/>
                <w:lang w:val="uk-UA" w:eastAsia="en-US"/>
              </w:rPr>
              <w:t>Повна та скорочена назва учасника:</w:t>
            </w:r>
          </w:p>
          <w:p w:rsidR="00A90751" w:rsidRPr="007E036B" w:rsidRDefault="00A90751" w:rsidP="00A02A3A">
            <w:pPr>
              <w:widowControl w:val="0"/>
              <w:numPr>
                <w:ilvl w:val="0"/>
                <w:numId w:val="3"/>
              </w:numPr>
              <w:ind w:left="0" w:firstLine="284"/>
              <w:rPr>
                <w:color w:val="000000"/>
                <w:lang w:val="uk-UA" w:eastAsia="en-US"/>
              </w:rPr>
            </w:pPr>
            <w:r w:rsidRPr="007E036B">
              <w:rPr>
                <w:color w:val="000000"/>
                <w:lang w:val="uk-UA" w:eastAsia="en-US"/>
              </w:rPr>
              <w:t>Назва документа, яким затверджено Статут учасника, його номер та дата (для юридичних осіб):</w:t>
            </w:r>
          </w:p>
          <w:p w:rsidR="00A90751" w:rsidRPr="007E036B" w:rsidRDefault="00A90751" w:rsidP="00A02A3A">
            <w:pPr>
              <w:widowControl w:val="0"/>
              <w:numPr>
                <w:ilvl w:val="0"/>
                <w:numId w:val="3"/>
              </w:numPr>
              <w:ind w:left="0" w:firstLine="284"/>
              <w:rPr>
                <w:color w:val="000000"/>
                <w:lang w:val="uk-UA" w:eastAsia="en-US"/>
              </w:rPr>
            </w:pPr>
            <w:r w:rsidRPr="007E036B">
              <w:rPr>
                <w:color w:val="000000"/>
                <w:lang w:val="uk-UA" w:eastAsia="en-US"/>
              </w:rPr>
              <w:t>Місце та дата проведення державної реєстрації учасника:</w:t>
            </w:r>
          </w:p>
          <w:p w:rsidR="00A90751" w:rsidRPr="007E036B" w:rsidRDefault="00A90751" w:rsidP="00A02A3A">
            <w:pPr>
              <w:widowControl w:val="0"/>
              <w:numPr>
                <w:ilvl w:val="0"/>
                <w:numId w:val="3"/>
              </w:numPr>
              <w:ind w:left="0" w:firstLine="284"/>
              <w:rPr>
                <w:color w:val="000000"/>
                <w:lang w:val="uk-UA" w:eastAsia="en-US"/>
              </w:rPr>
            </w:pPr>
            <w:r w:rsidRPr="007E036B">
              <w:rPr>
                <w:color w:val="000000"/>
                <w:lang w:val="uk-UA" w:eastAsia="en-US"/>
              </w:rPr>
              <w:t xml:space="preserve">Статус учасника </w:t>
            </w:r>
            <w:r w:rsidRPr="007E036B">
              <w:rPr>
                <w:color w:val="000000"/>
                <w:u w:val="single"/>
                <w:lang w:val="uk-UA" w:eastAsia="en-US"/>
              </w:rPr>
              <w:t>(виробник або надавач послуг або виконавець робіт, дилер, представник або ін.)</w:t>
            </w:r>
            <w:r w:rsidRPr="007E036B">
              <w:rPr>
                <w:color w:val="000000"/>
                <w:lang w:val="uk-UA" w:eastAsia="en-US"/>
              </w:rPr>
              <w:t>:</w:t>
            </w:r>
          </w:p>
          <w:p w:rsidR="00A90751" w:rsidRPr="007E036B" w:rsidRDefault="00A90751" w:rsidP="00A02A3A">
            <w:pPr>
              <w:widowControl w:val="0"/>
              <w:numPr>
                <w:ilvl w:val="0"/>
                <w:numId w:val="3"/>
              </w:numPr>
              <w:ind w:left="0" w:firstLine="284"/>
              <w:rPr>
                <w:color w:val="000000"/>
                <w:lang w:val="uk-UA" w:eastAsia="en-US"/>
              </w:rPr>
            </w:pPr>
            <w:r w:rsidRPr="007E036B">
              <w:rPr>
                <w:color w:val="000000"/>
                <w:lang w:val="uk-UA" w:eastAsia="en-US"/>
              </w:rPr>
              <w:t>Організаційно-правова форма:</w:t>
            </w:r>
          </w:p>
          <w:p w:rsidR="00A90751" w:rsidRPr="007E036B" w:rsidRDefault="00A90751" w:rsidP="00A02A3A">
            <w:pPr>
              <w:widowControl w:val="0"/>
              <w:numPr>
                <w:ilvl w:val="0"/>
                <w:numId w:val="3"/>
              </w:numPr>
              <w:ind w:left="0" w:firstLine="284"/>
              <w:rPr>
                <w:color w:val="000000"/>
                <w:lang w:val="uk-UA" w:eastAsia="en-US"/>
              </w:rPr>
            </w:pPr>
            <w:r w:rsidRPr="007E036B">
              <w:rPr>
                <w:color w:val="000000"/>
                <w:lang w:val="uk-UA" w:eastAsia="en-US"/>
              </w:rPr>
              <w:t>Форма власності:</w:t>
            </w:r>
          </w:p>
          <w:p w:rsidR="00A90751" w:rsidRPr="007E036B" w:rsidRDefault="00A90751" w:rsidP="00A02A3A">
            <w:pPr>
              <w:widowControl w:val="0"/>
              <w:numPr>
                <w:ilvl w:val="0"/>
                <w:numId w:val="3"/>
              </w:numPr>
              <w:ind w:left="0" w:firstLine="284"/>
              <w:rPr>
                <w:color w:val="000000"/>
                <w:lang w:val="uk-UA" w:eastAsia="en-US"/>
              </w:rPr>
            </w:pPr>
            <w:r w:rsidRPr="007E036B">
              <w:rPr>
                <w:color w:val="000000"/>
                <w:lang w:val="uk-UA" w:eastAsia="en-US"/>
              </w:rPr>
              <w:t>Юридична адреса:</w:t>
            </w:r>
          </w:p>
          <w:p w:rsidR="00A90751" w:rsidRPr="007E036B" w:rsidRDefault="00A90751" w:rsidP="00A02A3A">
            <w:pPr>
              <w:widowControl w:val="0"/>
              <w:numPr>
                <w:ilvl w:val="0"/>
                <w:numId w:val="3"/>
              </w:numPr>
              <w:ind w:left="0" w:firstLine="284"/>
              <w:rPr>
                <w:color w:val="000000"/>
                <w:lang w:val="uk-UA" w:eastAsia="en-US"/>
              </w:rPr>
            </w:pPr>
            <w:r w:rsidRPr="007E036B">
              <w:rPr>
                <w:color w:val="000000"/>
                <w:lang w:val="uk-UA" w:eastAsia="en-US"/>
              </w:rPr>
              <w:t xml:space="preserve">Поштова адреса: </w:t>
            </w:r>
          </w:p>
          <w:p w:rsidR="00A90751" w:rsidRPr="007E036B" w:rsidRDefault="00A90751" w:rsidP="00A02A3A">
            <w:pPr>
              <w:widowControl w:val="0"/>
              <w:numPr>
                <w:ilvl w:val="0"/>
                <w:numId w:val="3"/>
              </w:numPr>
              <w:ind w:left="0" w:firstLine="284"/>
              <w:rPr>
                <w:color w:val="000000"/>
                <w:lang w:val="uk-UA" w:eastAsia="en-US"/>
              </w:rPr>
            </w:pPr>
            <w:r w:rsidRPr="007E036B">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w:t>
            </w:r>
            <w:r w:rsidRPr="007E036B">
              <w:rPr>
                <w:rFonts w:eastAsia="Calibri"/>
                <w:i/>
                <w:color w:val="000000"/>
                <w:lang w:val="uk-UA"/>
              </w:rPr>
              <w:t>у даному пункті зазначаються реквізити банку (банків) у якому (яких) обслуговується учасник).</w:t>
            </w:r>
          </w:p>
          <w:p w:rsidR="00A90751" w:rsidRPr="007E036B" w:rsidRDefault="00A90751" w:rsidP="00A02A3A">
            <w:pPr>
              <w:widowControl w:val="0"/>
              <w:numPr>
                <w:ilvl w:val="0"/>
                <w:numId w:val="3"/>
              </w:numPr>
              <w:ind w:left="0" w:firstLine="284"/>
              <w:rPr>
                <w:color w:val="000000"/>
                <w:lang w:val="uk-UA" w:eastAsia="en-US"/>
              </w:rPr>
            </w:pPr>
            <w:r w:rsidRPr="007E036B">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A90751" w:rsidRPr="007E036B" w:rsidTr="00A02A3A">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A02A3A">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3.</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A02A3A">
            <w:pPr>
              <w:widowControl w:val="0"/>
              <w:suppressAutoHyphens/>
              <w:autoSpaceDE w:val="0"/>
              <w:rPr>
                <w:rFonts w:eastAsia="Calibri"/>
                <w:color w:val="000000"/>
                <w:kern w:val="2"/>
                <w:lang w:eastAsia="en-US"/>
              </w:rPr>
            </w:pPr>
            <w:r w:rsidRPr="007E036B">
              <w:rPr>
                <w:rFonts w:eastAsia="SimSun"/>
                <w:color w:val="000000"/>
                <w:kern w:val="2"/>
                <w:lang w:eastAsia="zh-CN"/>
              </w:rPr>
              <w:t>Про</w:t>
            </w:r>
            <w:r w:rsidRPr="007E036B">
              <w:rPr>
                <w:rFonts w:eastAsia="SimSun"/>
                <w:color w:val="000000"/>
                <w:kern w:val="2"/>
                <w:lang w:val="uk-UA" w:eastAsia="zh-CN"/>
              </w:rPr>
              <w:t>є</w:t>
            </w:r>
            <w:r w:rsidRPr="007E036B">
              <w:rPr>
                <w:rFonts w:eastAsia="SimSun"/>
                <w:color w:val="000000"/>
                <w:kern w:val="2"/>
                <w:lang w:eastAsia="zh-CN"/>
              </w:rPr>
              <w:t>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A02A3A">
            <w:pPr>
              <w:widowControl w:val="0"/>
              <w:jc w:val="both"/>
              <w:rPr>
                <w:rFonts w:eastAsia="Calibri"/>
                <w:color w:val="000000"/>
                <w:kern w:val="2"/>
                <w:lang w:eastAsia="en-US"/>
              </w:rPr>
            </w:pPr>
            <w:r w:rsidRPr="007E036B">
              <w:rPr>
                <w:color w:val="000000"/>
                <w:kern w:val="2"/>
                <w:lang w:eastAsia="zh-CN"/>
              </w:rPr>
              <w:t>Про</w:t>
            </w:r>
            <w:r w:rsidRPr="007E036B">
              <w:rPr>
                <w:color w:val="000000"/>
                <w:kern w:val="2"/>
                <w:lang w:val="uk-UA" w:eastAsia="zh-CN"/>
              </w:rPr>
              <w:t>є</w:t>
            </w:r>
            <w:r w:rsidRPr="007E036B">
              <w:rPr>
                <w:color w:val="000000"/>
                <w:kern w:val="2"/>
                <w:lang w:eastAsia="zh-CN"/>
              </w:rPr>
              <w:t xml:space="preserve">кт договору про закупівлю згідно </w:t>
            </w:r>
            <w:r w:rsidRPr="007E036B">
              <w:rPr>
                <w:b/>
                <w:color w:val="000000"/>
                <w:kern w:val="2"/>
                <w:lang w:eastAsia="zh-CN"/>
              </w:rPr>
              <w:t>Д</w:t>
            </w:r>
            <w:r w:rsidRPr="007E036B">
              <w:rPr>
                <w:b/>
                <w:color w:val="000000"/>
                <w:kern w:val="2"/>
                <w:lang w:val="uk-UA" w:eastAsia="zh-CN"/>
              </w:rPr>
              <w:t xml:space="preserve">одатку </w:t>
            </w:r>
            <w:r w:rsidRPr="007E036B">
              <w:rPr>
                <w:b/>
                <w:color w:val="000000"/>
                <w:kern w:val="2"/>
                <w:lang w:eastAsia="zh-CN"/>
              </w:rPr>
              <w:t xml:space="preserve"> </w:t>
            </w:r>
            <w:r w:rsidRPr="007E036B">
              <w:rPr>
                <w:b/>
                <w:color w:val="000000"/>
                <w:kern w:val="2"/>
                <w:lang w:val="uk-UA" w:eastAsia="zh-CN"/>
              </w:rPr>
              <w:t>№5</w:t>
            </w:r>
            <w:r w:rsidRPr="007E036B">
              <w:rPr>
                <w:b/>
                <w:color w:val="000000"/>
                <w:kern w:val="2"/>
                <w:lang w:eastAsia="zh-CN"/>
              </w:rPr>
              <w:t xml:space="preserve"> </w:t>
            </w:r>
            <w:r w:rsidRPr="007E036B">
              <w:rPr>
                <w:color w:val="000000"/>
                <w:kern w:val="2"/>
                <w:lang w:eastAsia="zh-CN"/>
              </w:rPr>
              <w:t>(під час укладання договору його умови можуть бути змінені за взаємною згодою сторін)</w:t>
            </w:r>
          </w:p>
        </w:tc>
      </w:tr>
      <w:tr w:rsidR="00A90751" w:rsidRPr="007E036B" w:rsidTr="00A02A3A">
        <w:trPr>
          <w:trHeight w:val="444"/>
        </w:trPr>
        <w:tc>
          <w:tcPr>
            <w:tcW w:w="568"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A02A3A">
            <w:pPr>
              <w:widowControl w:val="0"/>
              <w:suppressAutoHyphens/>
              <w:autoSpaceDE w:val="0"/>
              <w:jc w:val="center"/>
              <w:rPr>
                <w:rFonts w:eastAsia="Calibri"/>
                <w:b/>
                <w:bCs/>
                <w:color w:val="000000"/>
                <w:kern w:val="2"/>
                <w:lang w:val="uk-UA" w:eastAsia="en-US"/>
              </w:rPr>
            </w:pPr>
            <w:r w:rsidRPr="007E036B">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A90751" w:rsidRPr="007E036B" w:rsidRDefault="00A90751" w:rsidP="00A02A3A">
            <w:pPr>
              <w:widowControl w:val="0"/>
              <w:suppressAutoHyphens/>
              <w:autoSpaceDE w:val="0"/>
              <w:rPr>
                <w:rFonts w:eastAsia="Calibri"/>
                <w:color w:val="000000"/>
                <w:kern w:val="2"/>
                <w:lang w:eastAsia="en-US"/>
              </w:rPr>
            </w:pPr>
            <w:r w:rsidRPr="007E036B">
              <w:rPr>
                <w:rFonts w:eastAsia="SimSun"/>
                <w:color w:val="000000"/>
                <w:kern w:val="2"/>
                <w:lang w:eastAsia="zh-CN"/>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90751" w:rsidRPr="007E036B" w:rsidRDefault="00A90751" w:rsidP="00A02A3A">
            <w:pPr>
              <w:widowControl w:val="0"/>
              <w:jc w:val="both"/>
              <w:rPr>
                <w:color w:val="000000"/>
                <w:kern w:val="2"/>
                <w:lang w:eastAsia="en-US"/>
              </w:rPr>
            </w:pPr>
            <w:r w:rsidRPr="007E036B">
              <w:rPr>
                <w:color w:val="000000"/>
                <w:kern w:val="2"/>
                <w:lang w:eastAsia="zh-CN"/>
              </w:rPr>
              <w:t xml:space="preserve">Довідка в довільній формі або відповідно до взірця, що наведений в </w:t>
            </w:r>
            <w:r w:rsidRPr="007E036B">
              <w:rPr>
                <w:b/>
                <w:color w:val="000000"/>
                <w:kern w:val="2"/>
                <w:lang w:eastAsia="zh-CN"/>
              </w:rPr>
              <w:t>Д</w:t>
            </w:r>
            <w:r w:rsidRPr="007E036B">
              <w:rPr>
                <w:b/>
                <w:color w:val="000000"/>
                <w:kern w:val="2"/>
                <w:lang w:val="uk-UA" w:eastAsia="zh-CN"/>
              </w:rPr>
              <w:t>одатку №</w:t>
            </w:r>
            <w:r>
              <w:rPr>
                <w:b/>
                <w:color w:val="000000"/>
                <w:kern w:val="2"/>
                <w:lang w:val="uk-UA" w:eastAsia="zh-CN"/>
              </w:rPr>
              <w:t>2</w:t>
            </w:r>
            <w:r w:rsidRPr="007E036B">
              <w:rPr>
                <w:color w:val="000000"/>
                <w:kern w:val="2"/>
                <w:lang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A90751" w:rsidRPr="007E036B" w:rsidRDefault="00A90751" w:rsidP="00A90751">
      <w:pPr>
        <w:jc w:val="both"/>
        <w:rPr>
          <w:rFonts w:eastAsia="SimSun"/>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r w:rsidRPr="007E036B">
        <w:rPr>
          <w:rFonts w:eastAsia="SimSun"/>
          <w:i/>
          <w:iCs/>
          <w:color w:val="000000"/>
          <w:kern w:val="2"/>
          <w:lang w:val="uk-UA" w:eastAsia="zh-CN"/>
        </w:rPr>
        <w:t xml:space="preserve">  </w:t>
      </w:r>
    </w:p>
    <w:p w:rsidR="00A90751" w:rsidRPr="007E036B" w:rsidRDefault="00A90751" w:rsidP="00A90751">
      <w:pPr>
        <w:jc w:val="both"/>
        <w:rPr>
          <w:rFonts w:eastAsia="SimSun"/>
          <w:b/>
          <w:i/>
          <w:iCs/>
          <w:color w:val="000000"/>
          <w:kern w:val="2"/>
          <w:lang w:val="uk-UA" w:eastAsia="zh-CN"/>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№2</w:t>
      </w:r>
    </w:p>
    <w:p w:rsidR="00A90751" w:rsidRPr="007E036B" w:rsidRDefault="00A90751" w:rsidP="00A90751">
      <w:pPr>
        <w:jc w:val="right"/>
        <w:rPr>
          <w:b/>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7E036B">
        <w:rPr>
          <w:b/>
          <w:color w:val="000000"/>
          <w:lang w:val="uk-UA"/>
        </w:rPr>
        <w:t>Взірець</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A90751" w:rsidRPr="007E036B" w:rsidRDefault="00A90751" w:rsidP="00A90751">
      <w:pPr>
        <w:tabs>
          <w:tab w:val="left" w:pos="3345"/>
        </w:tabs>
        <w:jc w:val="center"/>
        <w:rPr>
          <w:b/>
          <w:color w:val="000000"/>
          <w:lang w:val="uk-UA"/>
        </w:rPr>
      </w:pPr>
      <w:r w:rsidRPr="007E036B">
        <w:rPr>
          <w:b/>
          <w:color w:val="000000"/>
          <w:lang w:val="uk-UA"/>
        </w:rPr>
        <w:t>Лист-згода на обробку персональних даних</w:t>
      </w:r>
    </w:p>
    <w:p w:rsidR="00A90751" w:rsidRPr="007E036B" w:rsidRDefault="00A90751" w:rsidP="00A90751">
      <w:pPr>
        <w:tabs>
          <w:tab w:val="left" w:pos="3345"/>
        </w:tabs>
        <w:rPr>
          <w:color w:val="000000"/>
          <w:lang w:val="uk-UA"/>
        </w:rPr>
      </w:pPr>
    </w:p>
    <w:p w:rsidR="00A90751" w:rsidRPr="007E036B" w:rsidRDefault="00A90751" w:rsidP="00A90751">
      <w:pPr>
        <w:tabs>
          <w:tab w:val="left" w:pos="0"/>
        </w:tabs>
        <w:jc w:val="both"/>
        <w:rPr>
          <w:color w:val="000000"/>
          <w:lang w:val="uk-UA"/>
        </w:rPr>
      </w:pPr>
      <w:r w:rsidRPr="007E036B">
        <w:rPr>
          <w:color w:val="000000"/>
          <w:lang w:val="uk-UA"/>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A90751" w:rsidRPr="007E036B" w:rsidRDefault="00A90751" w:rsidP="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lang w:val="uk-UA"/>
        </w:rPr>
      </w:pPr>
      <w:r w:rsidRPr="007E036B">
        <w:rPr>
          <w:i/>
          <w:color w:val="000000"/>
          <w:lang w:val="uk-UA"/>
        </w:rPr>
        <w:t>Посада, прізвище, ініціали, підпис уповноваженої особи учасника, завірені печаткою(у разі наявності)</w:t>
      </w:r>
    </w:p>
    <w:p w:rsidR="00A90751" w:rsidRPr="007E036B" w:rsidRDefault="00A90751" w:rsidP="00A90751">
      <w:pPr>
        <w:jc w:val="both"/>
        <w:rPr>
          <w:b/>
          <w:color w:val="000000"/>
          <w:lang w:val="uk-UA"/>
        </w:rPr>
      </w:pPr>
    </w:p>
    <w:p w:rsidR="00A90751" w:rsidRPr="007E036B" w:rsidRDefault="00A90751" w:rsidP="00A90751">
      <w:pPr>
        <w:jc w:val="both"/>
        <w:rPr>
          <w:b/>
          <w:color w:val="000000"/>
          <w:lang w:val="uk-UA"/>
        </w:rPr>
      </w:pPr>
    </w:p>
    <w:p w:rsidR="00A90751" w:rsidRPr="007E036B"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Pr="007E036B" w:rsidRDefault="00A90751" w:rsidP="00A90751">
      <w:pPr>
        <w:jc w:val="right"/>
        <w:rPr>
          <w:b/>
          <w:color w:val="000000"/>
          <w:lang w:val="uk-UA"/>
        </w:rPr>
      </w:pPr>
      <w:r w:rsidRPr="007E036B">
        <w:rPr>
          <w:b/>
          <w:color w:val="000000"/>
          <w:lang w:val="uk-UA"/>
        </w:rPr>
        <w:lastRenderedPageBreak/>
        <w:t>ДОДАТОК №3</w:t>
      </w:r>
    </w:p>
    <w:p w:rsidR="00A90751" w:rsidRDefault="00A90751" w:rsidP="00A90751">
      <w:pPr>
        <w:jc w:val="both"/>
        <w:rPr>
          <w:lang w:val="uk-UA"/>
        </w:rPr>
      </w:pPr>
    </w:p>
    <w:p w:rsidR="00A90751" w:rsidRDefault="00A90751" w:rsidP="00A90751">
      <w:pPr>
        <w:jc w:val="both"/>
        <w:rPr>
          <w:lang w:val="uk-UA"/>
        </w:rPr>
      </w:pPr>
    </w:p>
    <w:p w:rsidR="00A90751" w:rsidRPr="00F553BC" w:rsidRDefault="00A90751" w:rsidP="00A90751">
      <w:pPr>
        <w:jc w:val="center"/>
        <w:rPr>
          <w:b/>
          <w:lang w:val="uk-UA"/>
        </w:rPr>
      </w:pPr>
      <w:r w:rsidRPr="00F553BC">
        <w:rPr>
          <w:b/>
          <w:lang w:val="uk-UA"/>
        </w:rPr>
        <w:t>Технічні, якісні та кількісні вимоги до предмету закупівлі та умови його поставки</w:t>
      </w:r>
    </w:p>
    <w:p w:rsidR="00A90751" w:rsidRDefault="00A90751" w:rsidP="00A90751">
      <w:pPr>
        <w:jc w:val="both"/>
        <w:rPr>
          <w:lang w:val="uk-UA"/>
        </w:rPr>
      </w:pPr>
    </w:p>
    <w:p w:rsidR="00A90751" w:rsidRDefault="00A90751" w:rsidP="00A90751">
      <w:pPr>
        <w:jc w:val="both"/>
        <w:rPr>
          <w:lang w:val="uk-UA"/>
        </w:rPr>
      </w:pPr>
    </w:p>
    <w:p w:rsidR="005F10FA" w:rsidRPr="00470BB6" w:rsidRDefault="005F10FA" w:rsidP="005F10FA">
      <w:pPr>
        <w:jc w:val="center"/>
        <w:rPr>
          <w:rFonts w:eastAsia="Calibri"/>
          <w:b/>
          <w:bCs/>
          <w:lang w:val="uk-UA" w:eastAsia="en-US"/>
        </w:rPr>
      </w:pPr>
      <w:r w:rsidRPr="00470BB6">
        <w:rPr>
          <w:b/>
          <w:lang w:val="uk-UA" w:eastAsia="en-US"/>
        </w:rPr>
        <w:t xml:space="preserve">ДК 021:2015: </w:t>
      </w:r>
      <w:r w:rsidRPr="00470BB6">
        <w:rPr>
          <w:b/>
          <w:lang w:val="uk-UA"/>
        </w:rPr>
        <w:t>33190000-8</w:t>
      </w:r>
      <w:r w:rsidRPr="00470BB6">
        <w:rPr>
          <w:b/>
        </w:rPr>
        <w:t> </w:t>
      </w:r>
      <w:r w:rsidRPr="00470BB6">
        <w:rPr>
          <w:rFonts w:eastAsia="Calibri"/>
          <w:b/>
          <w:bCs/>
          <w:lang w:val="uk-UA" w:eastAsia="en-US"/>
        </w:rPr>
        <w:t xml:space="preserve"> "Медичне обладнання та вироби медичного призначення різні" </w:t>
      </w:r>
    </w:p>
    <w:p w:rsidR="00350F14" w:rsidRPr="00470BB6" w:rsidRDefault="00470BB6" w:rsidP="00470BB6">
      <w:pPr>
        <w:rPr>
          <w:lang w:val="uk-UA"/>
        </w:rPr>
      </w:pPr>
      <w:r w:rsidRPr="007C2D85">
        <w:rPr>
          <w:b/>
          <w:color w:val="000000"/>
          <w:lang w:val="uk-UA"/>
        </w:rPr>
        <w:t xml:space="preserve"> </w:t>
      </w:r>
      <w:r w:rsidR="00350F14" w:rsidRPr="007C2D85">
        <w:rPr>
          <w:b/>
          <w:color w:val="000000"/>
          <w:lang w:val="uk-UA"/>
        </w:rPr>
        <w:t>(</w:t>
      </w:r>
      <w:r w:rsidRPr="00470BB6">
        <w:rPr>
          <w:lang w:val="uk-UA"/>
        </w:rPr>
        <w:t xml:space="preserve">Абсорбент </w:t>
      </w:r>
      <w:r>
        <w:t>Ventisorb</w:t>
      </w:r>
      <w:r w:rsidRPr="00470BB6">
        <w:rPr>
          <w:lang w:val="uk-UA"/>
        </w:rPr>
        <w:t>, від білого до фіолетового, каністра 4,5 кг (об'єм 5,0л)</w:t>
      </w:r>
      <w:r>
        <w:rPr>
          <w:lang w:val="uk-UA"/>
        </w:rPr>
        <w:t xml:space="preserve">, </w:t>
      </w:r>
      <w:r w:rsidRPr="00470BB6">
        <w:rPr>
          <w:lang w:val="uk-UA"/>
        </w:rPr>
        <w:t>Бактеріальний фільтр одноразового використання (електростатичний)</w:t>
      </w:r>
      <w:r>
        <w:rPr>
          <w:lang w:val="uk-UA"/>
        </w:rPr>
        <w:t xml:space="preserve">, </w:t>
      </w:r>
      <w:r w:rsidRPr="00470BB6">
        <w:rPr>
          <w:lang w:val="uk-UA"/>
        </w:rPr>
        <w:t>Бинт гіпсовий</w:t>
      </w:r>
      <w:r>
        <w:rPr>
          <w:lang w:val="uk-UA"/>
        </w:rPr>
        <w:t xml:space="preserve">, </w:t>
      </w:r>
      <w:r w:rsidRPr="00470BB6">
        <w:rPr>
          <w:lang w:val="uk-UA"/>
        </w:rPr>
        <w:t>Бинт гіпсовий</w:t>
      </w:r>
      <w:r>
        <w:rPr>
          <w:lang w:val="uk-UA"/>
        </w:rPr>
        <w:t xml:space="preserve">, </w:t>
      </w:r>
      <w:r w:rsidRPr="00470BB6">
        <w:rPr>
          <w:lang w:val="uk-UA"/>
        </w:rPr>
        <w:t>Бинт марлевий медичний нестерильний</w:t>
      </w:r>
      <w:r>
        <w:rPr>
          <w:lang w:val="uk-UA"/>
        </w:rPr>
        <w:t xml:space="preserve">, </w:t>
      </w:r>
      <w:r w:rsidRPr="00470BB6">
        <w:rPr>
          <w:lang w:val="uk-UA"/>
        </w:rPr>
        <w:t>Бинт марлевий медичний нестерильний</w:t>
      </w:r>
      <w:r>
        <w:rPr>
          <w:lang w:val="uk-UA"/>
        </w:rPr>
        <w:t xml:space="preserve">, </w:t>
      </w:r>
      <w:r w:rsidRPr="00470BB6">
        <w:rPr>
          <w:lang w:val="uk-UA"/>
        </w:rPr>
        <w:t>Бинт марлевий медичний стерильний</w:t>
      </w:r>
      <w:r>
        <w:rPr>
          <w:lang w:val="uk-UA"/>
        </w:rPr>
        <w:t xml:space="preserve">, </w:t>
      </w:r>
      <w:r w:rsidRPr="00470BB6">
        <w:rPr>
          <w:lang w:val="uk-UA"/>
        </w:rPr>
        <w:t xml:space="preserve">Вакуумна система </w:t>
      </w:r>
      <w:r>
        <w:t>KIWI</w:t>
      </w:r>
      <w:r w:rsidRPr="00470BB6">
        <w:rPr>
          <w:lang w:val="uk-UA"/>
        </w:rPr>
        <w:t xml:space="preserve"> </w:t>
      </w:r>
      <w:r>
        <w:t>OmniCup</w:t>
      </w:r>
      <w:r>
        <w:rPr>
          <w:lang w:val="uk-UA"/>
        </w:rPr>
        <w:t xml:space="preserve">, </w:t>
      </w:r>
      <w:r w:rsidRPr="00470BB6">
        <w:rPr>
          <w:lang w:val="uk-UA"/>
        </w:rPr>
        <w:t>Вата медична гігроскопічна гігієнічна зигзагоподібна стрічка 100 г</w:t>
      </w:r>
      <w:r>
        <w:rPr>
          <w:lang w:val="uk-UA"/>
        </w:rPr>
        <w:t xml:space="preserve">, </w:t>
      </w:r>
      <w:r w:rsidRPr="00470BB6">
        <w:rPr>
          <w:lang w:val="uk-UA"/>
        </w:rPr>
        <w:t>Марля медична нестерильний</w:t>
      </w:r>
      <w:r>
        <w:rPr>
          <w:lang w:val="uk-UA"/>
        </w:rPr>
        <w:t xml:space="preserve">, </w:t>
      </w:r>
      <w:r w:rsidRPr="00470BB6">
        <w:rPr>
          <w:lang w:val="uk-UA"/>
        </w:rPr>
        <w:t>Вікрил Рапід 2-0</w:t>
      </w:r>
      <w:r>
        <w:rPr>
          <w:lang w:val="uk-UA"/>
        </w:rPr>
        <w:t xml:space="preserve">, </w:t>
      </w:r>
      <w:r w:rsidRPr="00470BB6">
        <w:rPr>
          <w:lang w:val="uk-UA"/>
        </w:rPr>
        <w:t xml:space="preserve">Вікрил, фіолетовий (0), Вікрил, фіолетовий (1), </w:t>
      </w:r>
      <w:r>
        <w:rPr>
          <w:lang w:val="uk-UA"/>
        </w:rPr>
        <w:t xml:space="preserve">, </w:t>
      </w:r>
      <w:r w:rsidRPr="00470BB6">
        <w:rPr>
          <w:lang w:val="uk-UA"/>
        </w:rPr>
        <w:t>Гель для УЗД</w:t>
      </w:r>
      <w:r>
        <w:rPr>
          <w:lang w:val="uk-UA"/>
        </w:rPr>
        <w:t xml:space="preserve">, </w:t>
      </w:r>
      <w:r w:rsidRPr="00470BB6">
        <w:rPr>
          <w:lang w:val="uk-UA"/>
        </w:rPr>
        <w:t xml:space="preserve">Голка атравматична, </w:t>
      </w:r>
      <w:r>
        <w:t>USP</w:t>
      </w:r>
      <w:r w:rsidRPr="00470BB6">
        <w:rPr>
          <w:lang w:val="uk-UA"/>
        </w:rPr>
        <w:t xml:space="preserve">2 (М6), Голка для спінальної анестезії типу Квінке,  Голка хірургічна </w:t>
      </w:r>
      <w:r>
        <w:t>B</w:t>
      </w:r>
      <w:r w:rsidRPr="00470BB6">
        <w:rPr>
          <w:lang w:val="uk-UA"/>
        </w:rPr>
        <w:t xml:space="preserve">, з пружинним вушком, Голка хірургічна </w:t>
      </w:r>
      <w:r>
        <w:t>Br</w:t>
      </w:r>
      <w:r w:rsidRPr="00470BB6">
        <w:rPr>
          <w:lang w:val="uk-UA"/>
        </w:rPr>
        <w:t xml:space="preserve">, з пружинним вушком, Голка хірургічна </w:t>
      </w:r>
      <w:r>
        <w:t>G</w:t>
      </w:r>
      <w:r w:rsidRPr="00470BB6">
        <w:rPr>
          <w:lang w:val="uk-UA"/>
        </w:rPr>
        <w:t xml:space="preserve">, з пружинним вушком, Голка хірургічна </w:t>
      </w:r>
      <w:r>
        <w:t>Gr</w:t>
      </w:r>
      <w:r w:rsidRPr="00470BB6">
        <w:rPr>
          <w:lang w:val="uk-UA"/>
        </w:rPr>
        <w:t xml:space="preserve">, з пружинним вушком, Голка хірургічна </w:t>
      </w:r>
      <w:r>
        <w:t>Gr</w:t>
      </w:r>
      <w:r w:rsidRPr="00470BB6">
        <w:rPr>
          <w:lang w:val="uk-UA"/>
        </w:rPr>
        <w:t xml:space="preserve">, з пружинним вушком, Голкотримач по  </w:t>
      </w:r>
      <w:r>
        <w:t>Mayo</w:t>
      </w:r>
      <w:r w:rsidRPr="00470BB6">
        <w:rPr>
          <w:lang w:val="uk-UA"/>
        </w:rPr>
        <w:t>-</w:t>
      </w:r>
      <w:r>
        <w:t>Hegar</w:t>
      </w:r>
      <w:r w:rsidRPr="00470BB6">
        <w:rPr>
          <w:lang w:val="uk-UA"/>
        </w:rPr>
        <w:t>, із жолобком</w:t>
      </w:r>
      <w:r>
        <w:rPr>
          <w:lang w:val="uk-UA"/>
        </w:rPr>
        <w:t xml:space="preserve">, </w:t>
      </w:r>
      <w:r w:rsidRPr="00470BB6">
        <w:rPr>
          <w:lang w:val="uk-UA"/>
        </w:rPr>
        <w:t>Джгут венозний</w:t>
      </w:r>
      <w:r>
        <w:rPr>
          <w:lang w:val="uk-UA"/>
        </w:rPr>
        <w:t xml:space="preserve">, </w:t>
      </w:r>
      <w:r w:rsidRPr="00470BB6">
        <w:rPr>
          <w:lang w:val="uk-UA"/>
        </w:rPr>
        <w:t>Затискач для пуповини</w:t>
      </w:r>
      <w:r>
        <w:rPr>
          <w:lang w:val="uk-UA"/>
        </w:rPr>
        <w:t xml:space="preserve">, </w:t>
      </w:r>
      <w:r w:rsidRPr="00470BB6">
        <w:rPr>
          <w:lang w:val="uk-UA"/>
        </w:rPr>
        <w:t xml:space="preserve">Затискач  кровоспинний по </w:t>
      </w:r>
      <w:r>
        <w:t>Leriche</w:t>
      </w:r>
      <w:r w:rsidRPr="00470BB6">
        <w:rPr>
          <w:lang w:val="uk-UA"/>
        </w:rPr>
        <w:t xml:space="preserve">, </w:t>
      </w:r>
      <w:r>
        <w:rPr>
          <w:lang w:val="uk-UA"/>
        </w:rPr>
        <w:t xml:space="preserve"> </w:t>
      </w:r>
      <w:r w:rsidRPr="00470BB6">
        <w:rPr>
          <w:lang w:val="uk-UA"/>
        </w:rPr>
        <w:t xml:space="preserve">Затискач  кровоспинний, по </w:t>
      </w:r>
      <w:r>
        <w:t>Crile</w:t>
      </w:r>
      <w:r w:rsidRPr="00470BB6">
        <w:rPr>
          <w:lang w:val="uk-UA"/>
        </w:rPr>
        <w:t>-</w:t>
      </w:r>
      <w:r>
        <w:t>Rankin</w:t>
      </w:r>
      <w:r w:rsidRPr="00470BB6">
        <w:rPr>
          <w:lang w:val="uk-UA"/>
        </w:rPr>
        <w:t xml:space="preserve">, Затискач  кровоспинний, по </w:t>
      </w:r>
      <w:r>
        <w:t>Ochsner</w:t>
      </w:r>
      <w:r w:rsidRPr="00470BB6">
        <w:rPr>
          <w:lang w:val="uk-UA"/>
        </w:rPr>
        <w:t>-</w:t>
      </w:r>
      <w:r>
        <w:t>Kocher</w:t>
      </w:r>
      <w:r w:rsidRPr="00470BB6">
        <w:rPr>
          <w:lang w:val="uk-UA"/>
        </w:rPr>
        <w:t>,</w:t>
      </w:r>
      <w:r>
        <w:rPr>
          <w:lang w:val="uk-UA"/>
        </w:rPr>
        <w:t xml:space="preserve"> </w:t>
      </w:r>
      <w:r w:rsidRPr="00470BB6">
        <w:rPr>
          <w:lang w:val="uk-UA"/>
        </w:rPr>
        <w:t xml:space="preserve">Затискач  кровоспинний, по </w:t>
      </w:r>
      <w:r>
        <w:t>Ochsner</w:t>
      </w:r>
      <w:r w:rsidRPr="00470BB6">
        <w:rPr>
          <w:lang w:val="uk-UA"/>
        </w:rPr>
        <w:t>-</w:t>
      </w:r>
      <w:r>
        <w:t>Kocher</w:t>
      </w:r>
      <w:r w:rsidRPr="00470BB6">
        <w:rPr>
          <w:lang w:val="uk-UA"/>
        </w:rPr>
        <w:t xml:space="preserve">, Затискач  кровоспинний, по </w:t>
      </w:r>
      <w:r>
        <w:t>Spencer</w:t>
      </w:r>
      <w:r w:rsidRPr="00470BB6">
        <w:rPr>
          <w:lang w:val="uk-UA"/>
        </w:rPr>
        <w:t>-</w:t>
      </w:r>
      <w:r>
        <w:t>Wells</w:t>
      </w:r>
      <w:r w:rsidRPr="00470BB6">
        <w:rPr>
          <w:lang w:val="uk-UA"/>
        </w:rPr>
        <w:t xml:space="preserve">, Затискач  по </w:t>
      </w:r>
      <w:r>
        <w:t>Backhaus</w:t>
      </w:r>
      <w:r w:rsidRPr="00470BB6">
        <w:rPr>
          <w:lang w:val="uk-UA"/>
        </w:rPr>
        <w:t>, з кремальєрою для операційної білизни</w:t>
      </w:r>
      <w:r>
        <w:rPr>
          <w:lang w:val="uk-UA"/>
        </w:rPr>
        <w:t xml:space="preserve">, </w:t>
      </w:r>
      <w:r w:rsidRPr="00470BB6">
        <w:rPr>
          <w:lang w:val="uk-UA"/>
        </w:rPr>
        <w:t xml:space="preserve">Зонд по </w:t>
      </w:r>
      <w:r>
        <w:t>Directors</w:t>
      </w:r>
      <w:r w:rsidRPr="00470BB6">
        <w:rPr>
          <w:lang w:val="uk-UA"/>
        </w:rPr>
        <w:t>, хірургічний ґудзиковий двосторонній</w:t>
      </w:r>
      <w:r>
        <w:rPr>
          <w:lang w:val="uk-UA"/>
        </w:rPr>
        <w:t xml:space="preserve">, </w:t>
      </w:r>
      <w:r w:rsidRPr="00EB0B1B">
        <w:rPr>
          <w:lang w:val="uk-UA"/>
        </w:rPr>
        <w:t xml:space="preserve">Зонд по </w:t>
      </w:r>
      <w:r>
        <w:t>Directors</w:t>
      </w:r>
      <w:r w:rsidRPr="00EB0B1B">
        <w:rPr>
          <w:lang w:val="uk-UA"/>
        </w:rPr>
        <w:t>, хірургічний жолобкуватий</w:t>
      </w:r>
      <w:r>
        <w:rPr>
          <w:lang w:val="uk-UA"/>
        </w:rPr>
        <w:t xml:space="preserve">, </w:t>
      </w:r>
      <w:r w:rsidRPr="00470BB6">
        <w:rPr>
          <w:lang w:val="uk-UA"/>
        </w:rPr>
        <w:t>Зонд шлунковий</w:t>
      </w:r>
      <w:r>
        <w:rPr>
          <w:lang w:val="uk-UA"/>
        </w:rPr>
        <w:t xml:space="preserve">, </w:t>
      </w:r>
      <w:r w:rsidRPr="00470BB6">
        <w:rPr>
          <w:lang w:val="uk-UA"/>
        </w:rPr>
        <w:t>Канюля назальна для дорослих</w:t>
      </w:r>
      <w:r>
        <w:rPr>
          <w:lang w:val="uk-UA"/>
        </w:rPr>
        <w:t xml:space="preserve">, </w:t>
      </w:r>
      <w:r w:rsidRPr="00470BB6">
        <w:rPr>
          <w:lang w:val="uk-UA"/>
        </w:rPr>
        <w:t>Капрон кручений білий в котушках</w:t>
      </w:r>
      <w:r>
        <w:rPr>
          <w:lang w:val="uk-UA"/>
        </w:rPr>
        <w:t xml:space="preserve">, </w:t>
      </w:r>
      <w:r w:rsidRPr="00470BB6">
        <w:rPr>
          <w:lang w:val="uk-UA"/>
        </w:rPr>
        <w:t>Капрон кручений білий в котушках</w:t>
      </w:r>
      <w:r>
        <w:rPr>
          <w:lang w:val="uk-UA"/>
        </w:rPr>
        <w:t xml:space="preserve">, </w:t>
      </w:r>
      <w:r w:rsidRPr="00470BB6">
        <w:rPr>
          <w:lang w:val="uk-UA"/>
        </w:rPr>
        <w:t>Катетер аспіраційний для санації дихальних шляхів</w:t>
      </w:r>
      <w:r>
        <w:rPr>
          <w:lang w:val="uk-UA"/>
        </w:rPr>
        <w:t xml:space="preserve">, </w:t>
      </w:r>
      <w:r w:rsidRPr="00470BB6">
        <w:rPr>
          <w:lang w:val="uk-UA"/>
        </w:rPr>
        <w:t>Катетер аспіраційний для санації дихальних шляхів</w:t>
      </w:r>
      <w:r>
        <w:rPr>
          <w:lang w:val="uk-UA"/>
        </w:rPr>
        <w:t xml:space="preserve">, </w:t>
      </w:r>
      <w:r w:rsidRPr="00470BB6">
        <w:rPr>
          <w:lang w:val="uk-UA"/>
        </w:rPr>
        <w:t>Катетер аспіраційний з контролем великим пальцем</w:t>
      </w:r>
      <w:r>
        <w:rPr>
          <w:lang w:val="uk-UA"/>
        </w:rPr>
        <w:t xml:space="preserve">, </w:t>
      </w:r>
      <w:r w:rsidRPr="00470BB6">
        <w:rPr>
          <w:lang w:val="uk-UA"/>
        </w:rPr>
        <w:t>Катетер аспіраційний з контролем великим пальцем, Катетер внутрішньовенний з крильцями та ін'єкційним портом, Катетер внутрішньовенний з крильцями та ін'єкційним портом, Катетер внутрішньовенний з крильцями та ін'єкційним портом</w:t>
      </w:r>
      <w:r>
        <w:rPr>
          <w:lang w:val="uk-UA"/>
        </w:rPr>
        <w:t xml:space="preserve">, </w:t>
      </w:r>
      <w:r w:rsidRPr="00470BB6">
        <w:rPr>
          <w:lang w:val="uk-UA"/>
        </w:rPr>
        <w:t>Катетер внутрішньовенний з крильцями та ін'єкційним портом, Катетер для годування</w:t>
      </w:r>
      <w:r>
        <w:rPr>
          <w:lang w:val="uk-UA"/>
        </w:rPr>
        <w:t xml:space="preserve">, </w:t>
      </w:r>
      <w:r w:rsidRPr="00470BB6">
        <w:rPr>
          <w:lang w:val="uk-UA"/>
        </w:rPr>
        <w:t>Катетер пупковий (одноканальний, ПВХ)</w:t>
      </w:r>
      <w:r>
        <w:rPr>
          <w:lang w:val="uk-UA"/>
        </w:rPr>
        <w:t xml:space="preserve">, </w:t>
      </w:r>
      <w:r w:rsidRPr="00470BB6">
        <w:rPr>
          <w:lang w:val="uk-UA"/>
        </w:rPr>
        <w:t xml:space="preserve">Катетер урологічний  Фолея 2-х ходовий, Катетер урологічний  Фолея 2-х ходовий, Катетер урологічний Фолея 2-х ходовий, Комплект для цистомії </w:t>
      </w:r>
      <w:r>
        <w:t>ZCYS</w:t>
      </w:r>
      <w:r>
        <w:rPr>
          <w:lang w:val="uk-UA"/>
        </w:rPr>
        <w:t xml:space="preserve">, </w:t>
      </w:r>
      <w:r w:rsidRPr="00470BB6">
        <w:rPr>
          <w:lang w:val="uk-UA"/>
        </w:rPr>
        <w:t xml:space="preserve">Комплект для черезшкірної нефростомії </w:t>
      </w:r>
      <w:r>
        <w:t>SUPERGLIDE</w:t>
      </w:r>
      <w:r w:rsidRPr="00470BB6">
        <w:rPr>
          <w:lang w:val="uk-UA"/>
        </w:rPr>
        <w:t xml:space="preserve"> </w:t>
      </w:r>
      <w:r>
        <w:t>PCN</w:t>
      </w:r>
      <w:r w:rsidRPr="00470BB6">
        <w:rPr>
          <w:lang w:val="uk-UA"/>
        </w:rPr>
        <w:t xml:space="preserve">, 2-х етапна техніка, Корнцанг по </w:t>
      </w:r>
      <w:r>
        <w:t>Maier</w:t>
      </w:r>
      <w:r w:rsidRPr="00470BB6">
        <w:rPr>
          <w:lang w:val="uk-UA"/>
        </w:rPr>
        <w:t>,  зігнутий</w:t>
      </w:r>
      <w:r>
        <w:rPr>
          <w:lang w:val="uk-UA"/>
        </w:rPr>
        <w:t xml:space="preserve">, </w:t>
      </w:r>
      <w:r w:rsidRPr="00470BB6">
        <w:rPr>
          <w:lang w:val="uk-UA"/>
        </w:rPr>
        <w:t xml:space="preserve">Кусачки кісткові по </w:t>
      </w:r>
      <w:r>
        <w:t>Liston</w:t>
      </w:r>
      <w:r>
        <w:rPr>
          <w:lang w:val="uk-UA"/>
        </w:rPr>
        <w:t xml:space="preserve">, </w:t>
      </w:r>
      <w:r w:rsidRPr="00470BB6">
        <w:rPr>
          <w:lang w:val="uk-UA"/>
        </w:rPr>
        <w:t>Маска киснева для дорослих без мішка</w:t>
      </w:r>
      <w:r>
        <w:rPr>
          <w:lang w:val="uk-UA"/>
        </w:rPr>
        <w:t xml:space="preserve">, </w:t>
      </w:r>
      <w:r w:rsidRPr="00470BB6">
        <w:rPr>
          <w:lang w:val="uk-UA"/>
        </w:rPr>
        <w:t>Маска киснева нереверсивна для дорослих з кисневою трубкою 2,1 м (з мішком)</w:t>
      </w:r>
      <w:r>
        <w:rPr>
          <w:lang w:val="uk-UA"/>
        </w:rPr>
        <w:t xml:space="preserve">, </w:t>
      </w:r>
      <w:r w:rsidRPr="00470BB6">
        <w:rPr>
          <w:lang w:val="uk-UA"/>
        </w:rPr>
        <w:t>Набір для епідуральної анестезії</w:t>
      </w:r>
      <w:r>
        <w:rPr>
          <w:lang w:val="uk-UA"/>
        </w:rPr>
        <w:t xml:space="preserve">, </w:t>
      </w:r>
      <w:r w:rsidRPr="00470BB6">
        <w:rPr>
          <w:lang w:val="uk-UA"/>
        </w:rPr>
        <w:t>Набір для комбінованої спінально – епідуральної анестезії</w:t>
      </w:r>
      <w:r>
        <w:rPr>
          <w:lang w:val="uk-UA"/>
        </w:rPr>
        <w:t xml:space="preserve">, </w:t>
      </w:r>
      <w:r w:rsidRPr="00470BB6">
        <w:rPr>
          <w:lang w:val="uk-UA"/>
        </w:rPr>
        <w:t>Ножиці для розтину м'яких тканин в глибокій порожнині, вертикально - зігнуті</w:t>
      </w:r>
      <w:r>
        <w:rPr>
          <w:lang w:val="uk-UA"/>
        </w:rPr>
        <w:t xml:space="preserve">, </w:t>
      </w:r>
      <w:r w:rsidRPr="00470BB6">
        <w:rPr>
          <w:lang w:val="uk-UA"/>
        </w:rPr>
        <w:t xml:space="preserve">Ножиці медичні з двома гострими кінцями, Ножиці операційні з одним гострим кінцем, Ножиці по </w:t>
      </w:r>
      <w:r>
        <w:t>Stille</w:t>
      </w:r>
      <w:r w:rsidRPr="00470BB6">
        <w:rPr>
          <w:lang w:val="uk-UA"/>
        </w:rPr>
        <w:t>, для розрізання гіпсових пов'язок</w:t>
      </w:r>
      <w:r>
        <w:rPr>
          <w:lang w:val="uk-UA"/>
        </w:rPr>
        <w:t xml:space="preserve">, </w:t>
      </w:r>
      <w:r w:rsidRPr="00470BB6">
        <w:rPr>
          <w:lang w:val="uk-UA"/>
        </w:rPr>
        <w:t>Ножиці тупокінцеві, вертикально - зігнуті</w:t>
      </w:r>
      <w:r>
        <w:rPr>
          <w:lang w:val="uk-UA"/>
        </w:rPr>
        <w:t xml:space="preserve">, </w:t>
      </w:r>
      <w:r w:rsidRPr="00470BB6">
        <w:rPr>
          <w:lang w:val="uk-UA"/>
        </w:rPr>
        <w:t>Пелюшки абсорбуючі поглинаючі 60 х 90см, №10</w:t>
      </w:r>
      <w:r>
        <w:rPr>
          <w:lang w:val="uk-UA"/>
        </w:rPr>
        <w:t xml:space="preserve">, </w:t>
      </w:r>
      <w:r w:rsidRPr="00470BB6">
        <w:rPr>
          <w:lang w:val="uk-UA"/>
        </w:rPr>
        <w:t>Пінцет анатомічний</w:t>
      </w:r>
      <w:r>
        <w:rPr>
          <w:lang w:val="uk-UA"/>
        </w:rPr>
        <w:t xml:space="preserve">, </w:t>
      </w:r>
      <w:r w:rsidRPr="00470BB6">
        <w:rPr>
          <w:lang w:val="uk-UA"/>
        </w:rPr>
        <w:t>Пінцет хірургічний</w:t>
      </w:r>
      <w:r>
        <w:rPr>
          <w:lang w:val="uk-UA"/>
        </w:rPr>
        <w:t xml:space="preserve">, </w:t>
      </w:r>
      <w:r w:rsidRPr="00470BB6">
        <w:rPr>
          <w:lang w:val="uk-UA"/>
        </w:rPr>
        <w:t>Пластиковий контейнер для крові людини та ії компонентів з розчином антикоагулянту ЦФДА-1 (</w:t>
      </w:r>
      <w:r>
        <w:t>CPDA</w:t>
      </w:r>
      <w:r w:rsidRPr="00470BB6">
        <w:rPr>
          <w:lang w:val="uk-UA"/>
        </w:rPr>
        <w:t xml:space="preserve">-1) подвійний одноразового використання стерильний </w:t>
      </w:r>
      <w:r>
        <w:t>WEGO</w:t>
      </w:r>
      <w:r w:rsidRPr="00470BB6">
        <w:rPr>
          <w:lang w:val="uk-UA"/>
        </w:rPr>
        <w:t>, 450 мл без аксесуарів</w:t>
      </w:r>
      <w:r>
        <w:rPr>
          <w:lang w:val="uk-UA"/>
        </w:rPr>
        <w:t xml:space="preserve">, </w:t>
      </w:r>
      <w:r w:rsidRPr="00470BB6">
        <w:rPr>
          <w:lang w:val="uk-UA"/>
        </w:rPr>
        <w:t>Пластир на полімерній основі в рулонах, розмір 2,5х500см</w:t>
      </w:r>
      <w:r>
        <w:rPr>
          <w:lang w:val="uk-UA"/>
        </w:rPr>
        <w:t xml:space="preserve">, </w:t>
      </w:r>
      <w:r w:rsidRPr="00470BB6">
        <w:rPr>
          <w:lang w:val="uk-UA"/>
        </w:rPr>
        <w:t>Повязка гідрогелева з коаліновою глиною 2 мм, 6*10, стерильна</w:t>
      </w:r>
      <w:r>
        <w:rPr>
          <w:lang w:val="uk-UA"/>
        </w:rPr>
        <w:t xml:space="preserve">, </w:t>
      </w:r>
      <w:r w:rsidRPr="00470BB6">
        <w:rPr>
          <w:lang w:val="uk-UA"/>
        </w:rPr>
        <w:t>Повязка гідрогелева з метилурацилом 2 мм, 6*10, стерильна</w:t>
      </w:r>
      <w:r>
        <w:rPr>
          <w:lang w:val="uk-UA"/>
        </w:rPr>
        <w:t xml:space="preserve">, </w:t>
      </w:r>
      <w:r w:rsidRPr="00470BB6">
        <w:rPr>
          <w:lang w:val="uk-UA"/>
        </w:rPr>
        <w:t>Пов'язка пластирна медична, стерильна, нетканна, 9х10 см</w:t>
      </w:r>
      <w:r>
        <w:rPr>
          <w:lang w:val="uk-UA"/>
        </w:rPr>
        <w:t xml:space="preserve">, </w:t>
      </w:r>
      <w:r w:rsidRPr="00470BB6">
        <w:rPr>
          <w:lang w:val="uk-UA"/>
        </w:rPr>
        <w:t>Рукавички хірургічні латексні стерильні неприпудрені, Рукавички хірургічні латексні стерильні неприпудрені, Рукавички хірургічні латексні стерильні неприпудрені, Ручка скальпеля велика</w:t>
      </w:r>
      <w:r>
        <w:rPr>
          <w:lang w:val="uk-UA"/>
        </w:rPr>
        <w:t xml:space="preserve">, </w:t>
      </w:r>
      <w:r w:rsidRPr="00470BB6">
        <w:rPr>
          <w:lang w:val="uk-UA"/>
        </w:rPr>
        <w:t>Сечоприймач 2000 мл з зі зливним краном на з'єднувальною трубкою</w:t>
      </w:r>
      <w:r>
        <w:rPr>
          <w:lang w:val="uk-UA"/>
        </w:rPr>
        <w:t xml:space="preserve">, </w:t>
      </w:r>
      <w:r w:rsidRPr="00470BB6">
        <w:rPr>
          <w:lang w:val="uk-UA"/>
        </w:rPr>
        <w:t>Система ПК</w:t>
      </w:r>
      <w:r>
        <w:rPr>
          <w:lang w:val="uk-UA"/>
        </w:rPr>
        <w:t xml:space="preserve">, </w:t>
      </w:r>
      <w:r w:rsidRPr="00470BB6">
        <w:rPr>
          <w:lang w:val="uk-UA"/>
        </w:rPr>
        <w:t>Система ПР</w:t>
      </w:r>
      <w:r>
        <w:rPr>
          <w:lang w:val="uk-UA"/>
        </w:rPr>
        <w:t xml:space="preserve">, </w:t>
      </w:r>
      <w:r w:rsidRPr="00470BB6">
        <w:rPr>
          <w:lang w:val="uk-UA"/>
        </w:rPr>
        <w:t>Скарифікатор сталевий стерильний  №200 в упаковці</w:t>
      </w:r>
      <w:r>
        <w:rPr>
          <w:lang w:val="uk-UA"/>
        </w:rPr>
        <w:t xml:space="preserve">, </w:t>
      </w:r>
      <w:r w:rsidRPr="00470BB6">
        <w:rPr>
          <w:lang w:val="uk-UA"/>
        </w:rPr>
        <w:t>Спиця для скелетного витягування Кіршнера</w:t>
      </w:r>
      <w:r>
        <w:rPr>
          <w:lang w:val="uk-UA"/>
        </w:rPr>
        <w:t xml:space="preserve">, </w:t>
      </w:r>
      <w:r w:rsidRPr="00470BB6">
        <w:rPr>
          <w:lang w:val="uk-UA"/>
        </w:rPr>
        <w:t>Термометр медичний ртутний</w:t>
      </w:r>
      <w:r>
        <w:rPr>
          <w:lang w:val="uk-UA"/>
        </w:rPr>
        <w:t xml:space="preserve">, </w:t>
      </w:r>
      <w:r w:rsidRPr="00470BB6">
        <w:rPr>
          <w:lang w:val="uk-UA"/>
        </w:rPr>
        <w:t>Трубка ендотрахеальна одноразового застосування, з манжетою, Шприц 100 мл катетер тип з перехідником Луер</w:t>
      </w:r>
      <w:r>
        <w:rPr>
          <w:lang w:val="uk-UA"/>
        </w:rPr>
        <w:t xml:space="preserve">, </w:t>
      </w:r>
      <w:r w:rsidRPr="00470BB6">
        <w:rPr>
          <w:lang w:val="uk-UA"/>
        </w:rPr>
        <w:t xml:space="preserve">Шприц ін’єкційний 50 мл з голкою, Шприц ін’єкційний стерильний одноразового застосування  трикомпонентний об’ємом 20 мл, Шприц ін'єкційний  3-х компонентний інсуліновий 1 мл </w:t>
      </w:r>
      <w:r>
        <w:rPr>
          <w:lang w:val="uk-UA"/>
        </w:rPr>
        <w:t xml:space="preserve">,  </w:t>
      </w:r>
      <w:r w:rsidRPr="00470BB6">
        <w:rPr>
          <w:lang w:val="uk-UA"/>
        </w:rPr>
        <w:t>Шприц ін'єкційний стерильний одноразового застосування  трикомпонентний об'ємом 10 мл, Шприц ін'єкційний стерильний одноразового застосування " трикомпонентний об'ємом 5 мл, Шприц ін'єкційний стерильний одноразового застосування трикомпонентний об'ємом 2 мл, Шприц туберкуліновий 1 мл</w:t>
      </w:r>
      <w:r>
        <w:rPr>
          <w:lang w:val="uk-UA"/>
        </w:rPr>
        <w:t>, К</w:t>
      </w:r>
      <w:r w:rsidRPr="00470BB6">
        <w:rPr>
          <w:lang w:val="uk-UA"/>
        </w:rPr>
        <w:t>омплект одягу акушерський стерильний</w:t>
      </w:r>
      <w:r>
        <w:rPr>
          <w:lang w:val="uk-UA"/>
        </w:rPr>
        <w:t xml:space="preserve">, </w:t>
      </w:r>
      <w:r w:rsidRPr="00470BB6">
        <w:rPr>
          <w:lang w:val="uk-UA"/>
        </w:rPr>
        <w:t>Комплект одягу та покриттів операційних для кесарського розтину стерильний</w:t>
      </w:r>
      <w:r w:rsidR="00350F14" w:rsidRPr="007C2D85">
        <w:rPr>
          <w:b/>
          <w:color w:val="000000"/>
          <w:lang w:val="uk-UA"/>
        </w:rPr>
        <w:t>)</w:t>
      </w:r>
    </w:p>
    <w:p w:rsidR="00A90751" w:rsidRDefault="00A90751" w:rsidP="00A90751">
      <w:pPr>
        <w:jc w:val="both"/>
        <w:rPr>
          <w:bCs/>
          <w:lang w:val="uk-UA"/>
        </w:rPr>
      </w:pPr>
    </w:p>
    <w:tbl>
      <w:tblPr>
        <w:tblW w:w="10065" w:type="dxa"/>
        <w:tblInd w:w="-572" w:type="dxa"/>
        <w:tblLook w:val="04A0"/>
      </w:tblPr>
      <w:tblGrid>
        <w:gridCol w:w="709"/>
        <w:gridCol w:w="2856"/>
        <w:gridCol w:w="1067"/>
        <w:gridCol w:w="1187"/>
        <w:gridCol w:w="4246"/>
      </w:tblGrid>
      <w:tr w:rsidR="00470BB6" w:rsidRPr="00D05A1C" w:rsidTr="00470BB6">
        <w:trPr>
          <w:trHeight w:val="57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b/>
                <w:bCs/>
                <w:lang w:val="uk-UA" w:eastAsia="uk-UA"/>
              </w:rPr>
            </w:pPr>
            <w:r w:rsidRPr="005D32F1">
              <w:rPr>
                <w:b/>
                <w:bCs/>
                <w:sz w:val="22"/>
                <w:szCs w:val="22"/>
                <w:lang w:val="uk-UA" w:eastAsia="uk-UA"/>
              </w:rPr>
              <w:lastRenderedPageBreak/>
              <w:t> </w:t>
            </w:r>
          </w:p>
        </w:tc>
        <w:tc>
          <w:tcPr>
            <w:tcW w:w="2856" w:type="dxa"/>
            <w:tcBorders>
              <w:top w:val="single" w:sz="4" w:space="0" w:color="000000"/>
              <w:left w:val="nil"/>
              <w:bottom w:val="single" w:sz="4" w:space="0" w:color="000000"/>
              <w:right w:val="single" w:sz="4" w:space="0" w:color="000000"/>
            </w:tcBorders>
            <w:shd w:val="clear" w:color="auto" w:fill="auto"/>
            <w:vAlign w:val="center"/>
            <w:hideMark/>
          </w:tcPr>
          <w:p w:rsidR="00470BB6" w:rsidRPr="005D32F1" w:rsidRDefault="00470BB6" w:rsidP="00470BB6">
            <w:pPr>
              <w:jc w:val="center"/>
              <w:rPr>
                <w:b/>
                <w:bCs/>
                <w:lang w:val="uk-UA" w:eastAsia="uk-UA"/>
              </w:rPr>
            </w:pPr>
            <w:r w:rsidRPr="005D32F1">
              <w:rPr>
                <w:b/>
                <w:bCs/>
                <w:sz w:val="22"/>
                <w:szCs w:val="22"/>
                <w:lang w:val="uk-UA" w:eastAsia="uk-UA"/>
              </w:rPr>
              <w:t>Найменування</w:t>
            </w:r>
          </w:p>
        </w:tc>
        <w:tc>
          <w:tcPr>
            <w:tcW w:w="1067" w:type="dxa"/>
            <w:tcBorders>
              <w:top w:val="single" w:sz="4" w:space="0" w:color="000000"/>
              <w:left w:val="nil"/>
              <w:bottom w:val="single" w:sz="4" w:space="0" w:color="000000"/>
              <w:right w:val="single" w:sz="4" w:space="0" w:color="000000"/>
            </w:tcBorders>
            <w:shd w:val="clear" w:color="auto" w:fill="auto"/>
            <w:vAlign w:val="center"/>
            <w:hideMark/>
          </w:tcPr>
          <w:p w:rsidR="00470BB6" w:rsidRPr="005D32F1" w:rsidRDefault="00470BB6" w:rsidP="00470BB6">
            <w:pPr>
              <w:jc w:val="center"/>
              <w:rPr>
                <w:b/>
                <w:bCs/>
                <w:lang w:val="uk-UA" w:eastAsia="uk-UA"/>
              </w:rPr>
            </w:pPr>
            <w:r w:rsidRPr="005D32F1">
              <w:rPr>
                <w:b/>
                <w:bCs/>
                <w:sz w:val="22"/>
                <w:szCs w:val="22"/>
                <w:lang w:val="uk-UA" w:eastAsia="uk-UA"/>
              </w:rPr>
              <w:t>Одиниці виміру</w:t>
            </w:r>
          </w:p>
        </w:tc>
        <w:tc>
          <w:tcPr>
            <w:tcW w:w="1187" w:type="dxa"/>
            <w:tcBorders>
              <w:top w:val="single" w:sz="4" w:space="0" w:color="000000"/>
              <w:left w:val="nil"/>
              <w:bottom w:val="single" w:sz="4" w:space="0" w:color="000000"/>
              <w:right w:val="single" w:sz="4" w:space="0" w:color="000000"/>
            </w:tcBorders>
            <w:shd w:val="clear" w:color="auto" w:fill="auto"/>
            <w:vAlign w:val="center"/>
            <w:hideMark/>
          </w:tcPr>
          <w:p w:rsidR="00470BB6" w:rsidRPr="005D32F1" w:rsidRDefault="00470BB6" w:rsidP="00470BB6">
            <w:pPr>
              <w:jc w:val="center"/>
              <w:rPr>
                <w:b/>
                <w:bCs/>
                <w:lang w:val="uk-UA" w:eastAsia="uk-UA"/>
              </w:rPr>
            </w:pPr>
            <w:r w:rsidRPr="005D32F1">
              <w:rPr>
                <w:b/>
                <w:bCs/>
                <w:sz w:val="22"/>
                <w:szCs w:val="22"/>
                <w:lang w:val="uk-UA" w:eastAsia="uk-UA"/>
              </w:rPr>
              <w:t>Кількість</w:t>
            </w:r>
          </w:p>
        </w:tc>
        <w:tc>
          <w:tcPr>
            <w:tcW w:w="4246" w:type="dxa"/>
            <w:tcBorders>
              <w:top w:val="single" w:sz="4" w:space="0" w:color="000000"/>
              <w:left w:val="nil"/>
              <w:bottom w:val="single" w:sz="4" w:space="0" w:color="000000"/>
              <w:right w:val="single" w:sz="4" w:space="0" w:color="000000"/>
            </w:tcBorders>
            <w:shd w:val="clear" w:color="auto" w:fill="auto"/>
            <w:vAlign w:val="center"/>
            <w:hideMark/>
          </w:tcPr>
          <w:p w:rsidR="00470BB6" w:rsidRPr="005D32F1" w:rsidRDefault="00470BB6" w:rsidP="00470BB6">
            <w:pPr>
              <w:jc w:val="center"/>
              <w:rPr>
                <w:b/>
                <w:bCs/>
                <w:lang w:val="uk-UA" w:eastAsia="uk-UA"/>
              </w:rPr>
            </w:pPr>
            <w:r w:rsidRPr="005D32F1">
              <w:rPr>
                <w:b/>
                <w:bCs/>
                <w:sz w:val="22"/>
                <w:szCs w:val="22"/>
                <w:lang w:val="uk-UA" w:eastAsia="uk-UA"/>
              </w:rPr>
              <w:t>Технічне завдання</w:t>
            </w:r>
          </w:p>
        </w:tc>
      </w:tr>
      <w:tr w:rsidR="00470BB6" w:rsidRPr="005D32F1" w:rsidTr="00470BB6">
        <w:trPr>
          <w:trHeight w:val="3108"/>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1</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Абсорбент Ventisorb, від білого до фіолетового, каністра 4,5 кг (об'єм 5,0л)</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Абсорбент повинен бути сумісним з наступними видами анестетиків: закис азоту, севофлуран. Повинні бути гранули різного розміру від 2,5 до 5,0 мм. Не містить гідроксиду калію (KOH), гідроксиду літію (LіOH), та хлорвмісткі речовини.  Висока ефективність абсорбції – не менше 19%. Вміст вологи не менше 12-19 %. Низький рівень пилу – 0,1-0,2%. Твердість гранул не менше, 75%. Абсорбційна ємність CO2 не менше, 19%. Абсорбент повинен містити гідроксиду кальцію Ca(OH)2 та гідроксид Натрію (NaOH). Гранули повинні бути  різного розміру від 2,5 до 5,0 мм.  При хімічній реакції абсорбенту з летючими анестетиками не повинні виділятися токсичні хімікати, такі як компонент А, чадний газ (СО), формальдегід (HCOH) та інші. Повинна бути каністра 4,5 кг.</w:t>
            </w:r>
          </w:p>
        </w:tc>
      </w:tr>
      <w:tr w:rsidR="00470BB6" w:rsidRPr="005D32F1" w:rsidTr="00470BB6">
        <w:trPr>
          <w:trHeight w:val="54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2</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Бактеріальний фільтр одноразового використання (електростатичний)</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Дихальні фільтри розроблені для запобігання передачі вірусів та бактерій від і до пацієнта при анестезії та інших видах штучного дихання.  Ефективність фільтрації не менше, 99,999%. Ефективні по відношенню до вірусів та бактерій, в тому числі -Туберкульоз, вірусу хвороби Крейтцфельда-Якоба, гепатиту С, ВІЛ та інших особливо небезпечних хвороб пацієнтів. Опір при 30 л/хв не більше, 1,2 см  H2O. Мертвий простір, не більше, 66 мл.  Мінімальний дихальний об’єм не більше, 198 мл. Повинні змінюватися кожні 24 години. Заокруглена, без гострих країв форма. Мають бути електростатичними.</w:t>
            </w:r>
          </w:p>
        </w:tc>
      </w:tr>
      <w:tr w:rsidR="00470BB6" w:rsidRPr="00D05A1C" w:rsidTr="00470BB6">
        <w:trPr>
          <w:trHeight w:val="4242"/>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3</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Бинт гіпсовий 15*270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600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Призначається в травматології для іммобілізації переломів  кісток,травм м’яких тканин,хвороб суглобів; Гіпсова пов’язка повинна бути рівною без складок,не повинно бути ознак відшарування і осипання ,гіпс на пов”язці повинен рівномірно прилипати до марлі; Повинна бути насічка по довжині гіпсобинта,довжина насічки 4 н/б. Довжина бинта має бути 2,7±0,1м; Ширина бинта 15±0,3см; Поверхнева густина марлевої основи 24 г/м2; Поверхнева густина бинта 340 г/м2; Час замочування бинта у воді 15с; Гіпсова пов’язка повинна мати хорошу пластичність  і не повинна бути кускоподібною і крупнозернистою; Час </w:t>
            </w:r>
            <w:r w:rsidRPr="005D32F1">
              <w:rPr>
                <w:sz w:val="22"/>
                <w:szCs w:val="22"/>
                <w:lang w:val="uk-UA" w:eastAsia="uk-UA"/>
              </w:rPr>
              <w:lastRenderedPageBreak/>
              <w:t>затвердівання: початок – 3хв,кінець – 8хв; Після затвердівання гіпсовий бинт не повинен розм’якшуватись протягом 24 годин; Повинен мати індивідуальне пакування без пошкоджень</w:t>
            </w:r>
          </w:p>
        </w:tc>
      </w:tr>
      <w:tr w:rsidR="00470BB6" w:rsidRPr="00D05A1C" w:rsidTr="00470BB6">
        <w:trPr>
          <w:trHeight w:val="6465"/>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4</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Бинт гіпсовий 20*270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300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Призначається в травматології для іммобілізації переломів  кісток,травм м’яких тканин,хвороб суглобів; Гіпсова пов’язка повинна бути рівною без складок,не повинно бути ознак відшарування і осипання ,гіпс на пов”язці повинен рівномірно прилипати до марлі; Повинна бути насічка по довжині гіпсобинта,довжина насічки 4 н/б. Довжина бинта має бути 2,7±0,1м; Ширина бинта 20±0,3см; Поверхнева густина марлевої основи 24 г/м2; Поверхнева густина бинта 340 г/м2; Час замочування бинта у воді 15с; Гіпсова пов’язка повинна мати хорошу пластичність  і не повинна бути кускоподібною і крупнозернистою; Час затвердівання: початок – 3хв,кінець – 8хв; Після затвердівання гіпсовий бинт не повинен розм’якшуватись протягом 24 годин; Повинен мати індивідуальне пакування без пошкоджень</w:t>
            </w:r>
          </w:p>
        </w:tc>
      </w:tr>
      <w:tr w:rsidR="00470BB6" w:rsidRPr="005D32F1" w:rsidTr="00470BB6">
        <w:trPr>
          <w:trHeight w:val="2824"/>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5</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Бинт марлевий медичний нестерильний 5м х 10см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2300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Нестерильний виріб у формі довгої смужки тканого матеріалу, що розтягується та вбирає (наприклад, бавовни, целюлози), згорнутого в рулон, розроблений для використання в якості первинної пов'язки на рану або бандажа для утримання на місці марлевої подушечки або інший пов'язки на тілі пацієнта. Призначено для забезпечення компресії без стягування; виріб може бути самоклейким (залишається на місці при мінімальному використанні клейкої стрічки). Це виріб для одноразового використання. Повинен мати розмір 5мх10 см, нестерильний.</w:t>
            </w:r>
          </w:p>
        </w:tc>
      </w:tr>
      <w:tr w:rsidR="00470BB6" w:rsidRPr="005D32F1" w:rsidTr="00470BB6">
        <w:trPr>
          <w:trHeight w:val="3132"/>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6</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Бинт марлевий медичний нестерильний 7м х 14см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2800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Нестерильний виріб у формі довгої смужки тканого матеріалу, що розтягується та вбирає (наприклад, бавовни, целюлози), згорнутого в рулон, розроблений для використання в якості первинної пов'язки на рану або бандажа для утримання на місці марлевої подушечки або інший пов'язки на тілі пацієнта. Призначено для забезпечення компресії без стягування; виріб може бути самоклейким (залишається на місці при мінімальному використанні клейкої стрічки). Це виріб для одноразового використання. Повинен мати розмір 7мх14 см, нестерильний.</w:t>
            </w:r>
          </w:p>
        </w:tc>
      </w:tr>
      <w:tr w:rsidR="00470BB6" w:rsidRPr="005D32F1" w:rsidTr="00470BB6">
        <w:trPr>
          <w:trHeight w:val="48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7</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Бинт марлевий медичний стерильний 5м х 10см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1400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Стерильний виріб у формі довгої смужки вбираючого тканого матеріалу (наприклад, бавовни, целюлози), згорнутого в рулон, розроблений для використання в якості первинної пов'язки на рану або бандажа для утримання на місці марлевою подушечки або інший пов'язки на тілі пацієнта. Призначено для забезпечення компресії без стягування; виріб може бути самоклейним (залишається на місці при мінімальному використанні клейкої стрічки). Це виріб для одноразового використання. Повинен мати розмір 5мх10 см, стерильний.</w:t>
            </w:r>
          </w:p>
        </w:tc>
      </w:tr>
      <w:tr w:rsidR="00470BB6" w:rsidRPr="005D32F1" w:rsidTr="00470BB6">
        <w:trPr>
          <w:trHeight w:val="3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8</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Вакуумна система KIWI OmniCup</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6</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Система допомоги при пологах Kiwi - це комплексний пристрій для вакуумної екстракції, розроблене для повністю самостійного прийому пологів акушером без допомоги асистента. Повинна мати універсальну чашечку OmniCup з індикатором сили тракції, що підходить для всіх положень плоду при задньому і передньому вигляді, включаючи асінклітіческое вставляння і поперечне положення стреловидного шва.. Стерильно.</w:t>
            </w:r>
          </w:p>
        </w:tc>
      </w:tr>
      <w:tr w:rsidR="00470BB6" w:rsidRPr="005D32F1" w:rsidTr="00470BB6">
        <w:trPr>
          <w:trHeight w:val="7800"/>
        </w:trPr>
        <w:tc>
          <w:tcPr>
            <w:tcW w:w="709" w:type="dxa"/>
            <w:tcBorders>
              <w:top w:val="nil"/>
              <w:left w:val="single" w:sz="4" w:space="0" w:color="000000"/>
              <w:bottom w:val="single" w:sz="4" w:space="0" w:color="auto"/>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9</w:t>
            </w:r>
          </w:p>
        </w:tc>
        <w:tc>
          <w:tcPr>
            <w:tcW w:w="2856" w:type="dxa"/>
            <w:tcBorders>
              <w:top w:val="nil"/>
              <w:left w:val="nil"/>
              <w:bottom w:val="single" w:sz="4" w:space="0" w:color="auto"/>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Вата медична гігроскопічна гігієнічна зигзагоподібна стрічка 100 г</w:t>
            </w:r>
          </w:p>
        </w:tc>
        <w:tc>
          <w:tcPr>
            <w:tcW w:w="1067" w:type="dxa"/>
            <w:tcBorders>
              <w:top w:val="nil"/>
              <w:left w:val="nil"/>
              <w:bottom w:val="single" w:sz="4" w:space="0" w:color="auto"/>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auto"/>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1300</w:t>
            </w:r>
          </w:p>
        </w:tc>
        <w:tc>
          <w:tcPr>
            <w:tcW w:w="4246" w:type="dxa"/>
            <w:tcBorders>
              <w:top w:val="nil"/>
              <w:left w:val="nil"/>
              <w:bottom w:val="single" w:sz="4" w:space="0" w:color="auto"/>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Виріб являє собою абсорбент, нестерильну масу з бавовни або іскуссвенного волокна, покладену в формі складок; має різні застосування, такі як абсорбція або видалення рідини з різних частин тіла або для косметичних цілей в побуті. Використовується в медичних установах або в домашніх умовах і зазвичай відпускається без рецепта лікаря. Це виріб одноразового використання.Виготовлена з 100% бавовни, нестерильна;  вибілена без використання хлору; без добавок та домішок;  без запаху;  призначена для медичних маніпуляцій;  в індивідуальній упаковці. Вата медична повинна бути добре прочесана, зберігати зв'язок між волокнами і легко розшаровуватись на паралельні шари довільної товщини.                                                                     Склад виробу: Бавовна ; Маса вати, гр - 100,0±5; Довжина, мм - 90±10; Висота, мм - 280±15; Ширина, мм – 70±5</w:t>
            </w:r>
          </w:p>
        </w:tc>
      </w:tr>
      <w:tr w:rsidR="00470BB6" w:rsidRPr="00D05A1C" w:rsidTr="00470BB6">
        <w:trPr>
          <w:trHeight w:val="42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10</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Марля медична нестерильний 1000 м</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рулон</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9</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BB6" w:rsidRPr="005D32F1" w:rsidRDefault="00470BB6" w:rsidP="00470BB6">
            <w:pPr>
              <w:rPr>
                <w:rFonts w:ascii="Calibri" w:hAnsi="Calibri" w:cs="Calibri"/>
                <w:lang w:val="uk-UA" w:eastAsia="uk-UA"/>
              </w:rPr>
            </w:pPr>
            <w:r w:rsidRPr="005D32F1">
              <w:rPr>
                <w:sz w:val="22"/>
                <w:szCs w:val="22"/>
                <w:lang w:val="uk-UA" w:eastAsia="uk-UA"/>
              </w:rPr>
              <w:t>Марлевий відріз у рулонах ,тканина полотняного переплетення, тип 17 (1рул=1000м).</w:t>
            </w:r>
            <w:r w:rsidRPr="005D32F1">
              <w:rPr>
                <w:sz w:val="22"/>
                <w:szCs w:val="22"/>
                <w:lang w:val="uk-UA" w:eastAsia="uk-UA"/>
              </w:rPr>
              <w:br/>
              <w:t>Склад: 100% бавовна.</w:t>
            </w:r>
            <w:r w:rsidRPr="005D32F1">
              <w:rPr>
                <w:sz w:val="22"/>
                <w:szCs w:val="22"/>
                <w:lang w:val="uk-UA" w:eastAsia="uk-UA"/>
              </w:rPr>
              <w:br/>
              <w:t>Довжина марлі в рулоні 1000м±1м</w:t>
            </w:r>
            <w:r w:rsidRPr="005D32F1">
              <w:rPr>
                <w:sz w:val="22"/>
                <w:szCs w:val="22"/>
                <w:lang w:val="uk-UA" w:eastAsia="uk-UA"/>
              </w:rPr>
              <w:br/>
              <w:t>Ширина марлі в рулоні 90,0 ±0,5см</w:t>
            </w:r>
            <w:r w:rsidRPr="005D32F1">
              <w:rPr>
                <w:sz w:val="22"/>
                <w:szCs w:val="22"/>
                <w:lang w:val="uk-UA" w:eastAsia="uk-UA"/>
              </w:rPr>
              <w:br/>
              <w:t>Поверхнева густина ≥23,0 г/м2</w:t>
            </w:r>
            <w:r w:rsidRPr="005D32F1">
              <w:rPr>
                <w:sz w:val="22"/>
                <w:szCs w:val="22"/>
                <w:lang w:val="uk-UA" w:eastAsia="uk-UA"/>
              </w:rPr>
              <w:br/>
              <w:t>Флуоресценція відсутня</w:t>
            </w:r>
            <w:r w:rsidRPr="005D32F1">
              <w:rPr>
                <w:sz w:val="22"/>
                <w:szCs w:val="22"/>
                <w:lang w:val="uk-UA" w:eastAsia="uk-UA"/>
              </w:rPr>
              <w:br/>
              <w:t>Реакція водної витяжки 4,4-7,8РН</w:t>
            </w:r>
            <w:r w:rsidRPr="005D32F1">
              <w:rPr>
                <w:sz w:val="22"/>
                <w:szCs w:val="22"/>
                <w:lang w:val="uk-UA" w:eastAsia="uk-UA"/>
              </w:rPr>
              <w:br/>
              <w:t>Білизна ≥80%</w:t>
            </w:r>
            <w:r w:rsidRPr="005D32F1">
              <w:rPr>
                <w:sz w:val="22"/>
                <w:szCs w:val="22"/>
                <w:lang w:val="uk-UA" w:eastAsia="uk-UA"/>
              </w:rPr>
              <w:br/>
              <w:t>Крохмаль і декстрин відсутні</w:t>
            </w:r>
            <w:r w:rsidRPr="005D32F1">
              <w:rPr>
                <w:sz w:val="22"/>
                <w:szCs w:val="22"/>
                <w:lang w:val="uk-UA" w:eastAsia="uk-UA"/>
              </w:rPr>
              <w:br/>
              <w:t>Розривне навантаження, не менше Н: основа 50; уток 30</w:t>
            </w:r>
            <w:r w:rsidRPr="005D32F1">
              <w:rPr>
                <w:rFonts w:ascii="Calibri" w:hAnsi="Calibri" w:cs="Calibri"/>
                <w:sz w:val="22"/>
                <w:szCs w:val="22"/>
                <w:lang w:val="uk-UA" w:eastAsia="uk-UA"/>
              </w:rPr>
              <w:br/>
              <w:t>Нестерильний</w:t>
            </w:r>
          </w:p>
        </w:tc>
      </w:tr>
      <w:tr w:rsidR="00470BB6" w:rsidRPr="005D32F1" w:rsidTr="00470BB6">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11</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Вікрил Рапід 2-0 (1/2 кола) колюча голка 30 мм 75 см, W9975</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12</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Плетений шовний матеріал що розсмоктується Вікрил рапід USP 2-0, прозорий, довжина 75 см, колюча голка 30 мм, 1/2 кола</w:t>
            </w:r>
          </w:p>
        </w:tc>
      </w:tr>
      <w:tr w:rsidR="00470BB6" w:rsidRPr="00D05A1C" w:rsidTr="00470BB6">
        <w:trPr>
          <w:trHeight w:val="1500"/>
        </w:trPr>
        <w:tc>
          <w:tcPr>
            <w:tcW w:w="709"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12</w:t>
            </w:r>
          </w:p>
        </w:tc>
        <w:tc>
          <w:tcPr>
            <w:tcW w:w="2856" w:type="dxa"/>
            <w:tcBorders>
              <w:top w:val="single" w:sz="4" w:space="0" w:color="auto"/>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Вікрил, фіолетовий (0), М3.5, 90 см,голка колюча 1/2 окр. 48мм, W9450</w:t>
            </w:r>
          </w:p>
        </w:tc>
        <w:tc>
          <w:tcPr>
            <w:tcW w:w="1067" w:type="dxa"/>
            <w:tcBorders>
              <w:top w:val="single" w:sz="4" w:space="0" w:color="auto"/>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single" w:sz="4" w:space="0" w:color="auto"/>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48</w:t>
            </w:r>
          </w:p>
        </w:tc>
        <w:tc>
          <w:tcPr>
            <w:tcW w:w="4246" w:type="dxa"/>
            <w:tcBorders>
              <w:top w:val="single" w:sz="4" w:space="0" w:color="auto"/>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Плетений шовний матеріал що розсмоктується Вікрил (Vicryl) - Поліглактін 910; USP 0, довжина 90см; тип колюча TaperPoint, 48мм, 1/2 кола </w:t>
            </w:r>
          </w:p>
        </w:tc>
      </w:tr>
      <w:tr w:rsidR="00470BB6" w:rsidRPr="00D05A1C" w:rsidTr="00470BB6">
        <w:trPr>
          <w:trHeight w:val="15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13</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Вікрил, фіолетовий (1), М 4, 90 см, голка колюча 1/2 окр. 48мм, W9451</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48</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Плетений шовний матеріал що розсмоктується Вікрил (Vicryl) - Поліглактін 910; USP1, довжина 90см; тип колюча TaperPoint, 48мм, 1/2 кола </w:t>
            </w:r>
          </w:p>
        </w:tc>
      </w:tr>
      <w:tr w:rsidR="00470BB6" w:rsidRPr="005D32F1" w:rsidTr="00470BB6">
        <w:trPr>
          <w:trHeight w:val="30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14</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Гель для УЗД 5 л прозорого кольору</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30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Повинен використовуватись для всіх видів ультразвукових досліджень;</w:t>
            </w:r>
            <w:r w:rsidRPr="005D32F1">
              <w:rPr>
                <w:sz w:val="22"/>
                <w:szCs w:val="22"/>
                <w:lang w:val="uk-UA" w:eastAsia="uk-UA"/>
              </w:rPr>
              <w:br/>
              <w:t>Повиннен бути у вигляді однорідної гелеподібної маси без домішків;</w:t>
            </w:r>
            <w:r w:rsidRPr="005D32F1">
              <w:rPr>
                <w:sz w:val="22"/>
                <w:szCs w:val="22"/>
                <w:lang w:val="uk-UA" w:eastAsia="uk-UA"/>
              </w:rPr>
              <w:br/>
              <w:t>Повинен бути прозорого кольору;</w:t>
            </w:r>
            <w:r w:rsidRPr="005D32F1">
              <w:rPr>
                <w:sz w:val="22"/>
                <w:szCs w:val="22"/>
                <w:lang w:val="uk-UA" w:eastAsia="uk-UA"/>
              </w:rPr>
              <w:br/>
              <w:t>Повинен бути масою 5000г;</w:t>
            </w:r>
            <w:r w:rsidRPr="005D32F1">
              <w:rPr>
                <w:sz w:val="22"/>
                <w:szCs w:val="22"/>
                <w:lang w:val="uk-UA" w:eastAsia="uk-UA"/>
              </w:rPr>
              <w:br/>
              <w:t>Повинна бути в'язкість 73000 сП;</w:t>
            </w:r>
            <w:r w:rsidRPr="005D32F1">
              <w:rPr>
                <w:sz w:val="22"/>
                <w:szCs w:val="22"/>
                <w:lang w:val="uk-UA" w:eastAsia="uk-UA"/>
              </w:rPr>
              <w:br/>
              <w:t>Повинне бути водневий показник 6,2;</w:t>
            </w:r>
            <w:r w:rsidRPr="005D32F1">
              <w:rPr>
                <w:sz w:val="22"/>
                <w:szCs w:val="22"/>
                <w:lang w:val="uk-UA" w:eastAsia="uk-UA"/>
              </w:rPr>
              <w:br/>
              <w:t>Повинен мати термін придатності 36 місяців</w:t>
            </w:r>
          </w:p>
        </w:tc>
      </w:tr>
      <w:tr w:rsidR="00470BB6" w:rsidRPr="005D32F1" w:rsidTr="00470BB6">
        <w:trPr>
          <w:trHeight w:val="1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15</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Голка атравматична, USP2 (М6), 45 мм, 1/2, колюча, КЕТГУТ ПОЛІРОВАНИЙ, 75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Голка атравматична, USP2 (М6), 45 мм, 1/2, колюча, КЕТГУТ ПОЛІРОВАНИЙ, 75 см</w:t>
            </w:r>
          </w:p>
        </w:tc>
      </w:tr>
      <w:tr w:rsidR="00470BB6" w:rsidRPr="005D32F1" w:rsidTr="00470BB6">
        <w:trPr>
          <w:trHeight w:val="51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16</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Голка для спінальної анестезії типу Квінке,  25G х 88 мм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250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Голка зі зрізом типу Квінке для спінальної анестезії.</w:t>
            </w:r>
            <w:r w:rsidRPr="005D32F1">
              <w:rPr>
                <w:sz w:val="22"/>
                <w:szCs w:val="22"/>
                <w:lang w:val="uk-UA" w:eastAsia="uk-UA"/>
              </w:rPr>
              <w:br/>
              <w:t>Склад:</w:t>
            </w:r>
            <w:r w:rsidRPr="005D32F1">
              <w:rPr>
                <w:sz w:val="22"/>
                <w:szCs w:val="22"/>
                <w:lang w:val="uk-UA" w:eastAsia="uk-UA"/>
              </w:rPr>
              <w:br/>
              <w:t>голка з нержавіючої сталі з трьох граною заточкою Квінке,</w:t>
            </w:r>
            <w:r w:rsidRPr="005D32F1">
              <w:rPr>
                <w:sz w:val="22"/>
                <w:szCs w:val="22"/>
                <w:lang w:val="uk-UA" w:eastAsia="uk-UA"/>
              </w:rPr>
              <w:br/>
              <w:t>прозорий рифлений павільйон, вказівник положення зрізу</w:t>
            </w:r>
            <w:r w:rsidRPr="005D32F1">
              <w:rPr>
                <w:sz w:val="22"/>
                <w:szCs w:val="22"/>
                <w:lang w:val="uk-UA" w:eastAsia="uk-UA"/>
              </w:rPr>
              <w:br/>
              <w:t>подвійне кольорове маркування голови мандрену та основи голки, згідно розмірів.</w:t>
            </w:r>
            <w:r w:rsidRPr="005D32F1">
              <w:rPr>
                <w:sz w:val="22"/>
                <w:szCs w:val="22"/>
                <w:lang w:val="uk-UA" w:eastAsia="uk-UA"/>
              </w:rPr>
              <w:br/>
              <w:t>Використовувані матеріали:</w:t>
            </w:r>
            <w:r w:rsidRPr="005D32F1">
              <w:rPr>
                <w:sz w:val="22"/>
                <w:szCs w:val="22"/>
                <w:lang w:val="uk-UA" w:eastAsia="uk-UA"/>
              </w:rPr>
              <w:br/>
              <w:t>Поліпропілен, поліетилен, стиренбутадіен, нержавіюча сталь.</w:t>
            </w:r>
            <w:r w:rsidRPr="005D32F1">
              <w:rPr>
                <w:sz w:val="22"/>
                <w:szCs w:val="22"/>
                <w:lang w:val="uk-UA" w:eastAsia="uk-UA"/>
              </w:rPr>
              <w:br/>
              <w:t>Розмір: G 25 x 88 мм помаранчевого кольору.</w:t>
            </w:r>
            <w:r w:rsidRPr="005D32F1">
              <w:rPr>
                <w:sz w:val="22"/>
                <w:szCs w:val="22"/>
                <w:lang w:val="uk-UA" w:eastAsia="uk-UA"/>
              </w:rPr>
              <w:br/>
              <w:t>Індивідуальна стерильна упаковка. Одноразового використання.</w:t>
            </w:r>
          </w:p>
        </w:tc>
      </w:tr>
      <w:tr w:rsidR="00470BB6" w:rsidRPr="00D05A1C" w:rsidTr="00470BB6">
        <w:trPr>
          <w:trHeight w:val="54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17</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Голка хірургічна B, з пружинним вушком, з трикутним кінчиком, 3/8 окружність, № 9  (в упаковці 12 шт)</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уп</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22</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br/>
              <w:t>Нестерильний циліндричний твердий металевий інструмент, призначений для зшивання різних тканин (напр., шкіри, фасції, судинної або інших тканин /органів) різними шовними матеріалами. Шви накладаються з метою стягування разом двох поверхонь тканини. Випускаються вироби різної довжини, кривизни, діаметрів, форми поперечного перерізу і конфігурації дистального кінця. Це виріб багаторазового використання, підлягає стерилізації перед використанням. Голка хірургічна B, з пружинним вушком, з трикутним кінчиком, 3/8 окружність, № 9 (в упаковці 12 шт)</w:t>
            </w:r>
          </w:p>
        </w:tc>
      </w:tr>
      <w:tr w:rsidR="00470BB6" w:rsidRPr="00D05A1C" w:rsidTr="00470BB6">
        <w:trPr>
          <w:trHeight w:val="51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18</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Голка хірургічна Br, з пружинним вушком, з круглим кінчиком, 3/8 окружність, № 8 (в упаковці 12 шт)</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уп</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22</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Нестерильний циліндричний твердий металевий інструмент, призначений для зшивання різних тканин (напр., шкіри, фасції, судинної або інших тканин /органів) різними шовними матеріалами. Шви накладаються з метою стягування разом двох поверхонь тканини. Випускаються вироби різної довжини, кривизни, діаметрів, форми поперечного перерізу і конфігурації дистального кінця. Це виріб багаторазового використання, підлягає стерилізації перед використанням. Голка хірургічна Br, з пружинним вушком, з круглим кінчиком, 3/8 окружність, № 8 (в упаковці 12 шт)</w:t>
            </w:r>
          </w:p>
        </w:tc>
      </w:tr>
      <w:tr w:rsidR="00470BB6" w:rsidRPr="00D05A1C" w:rsidTr="00470BB6">
        <w:trPr>
          <w:trHeight w:val="51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19</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Голка хірургічна G, з пружинним вушком, з трикутним кінчиком, 1/2 окружність, № 9 (в упаковці 12 шт)</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уп</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22</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Нестерильний циліндричний твердий металевий інструмент, призначений для зшивання різних тканин (напр., шкіри, фасції, судинної або інших тканин /органів) різними шовними матеріалами. Шви накладаються з метою стягування разом двох поверхонь тканини. Випускаються вироби різної довжини, кривизни, діаметрів, форми поперечного перерізу і конфігурації дистального кінця. Це виріб багаторазового використання, підлягає стерилізації перед використанням Голка хірургічна G, з пружинним вушком, з трикутним кінчиком, 1/2 окружність, № 9 (в упаковці 12 шт)</w:t>
            </w:r>
          </w:p>
        </w:tc>
      </w:tr>
      <w:tr w:rsidR="00470BB6" w:rsidRPr="00D05A1C" w:rsidTr="00470BB6">
        <w:trPr>
          <w:trHeight w:val="51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20</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Голка хірургічна Gr, з пружинним вушком, з круглим кінчиком, 1/2 окружність, № 11 (в упаковці 12 шт)</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уп</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23</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Нестерильний циліндричний твердий металевий інструмент, призначений для зшивання різних тканин (напр., шкіри, фасції, судинної або інших тканин /органів) різними шовними матеріалами. Шви накладаються з метою стягування разом двох поверхонь тканини. Випускаються вироби різної довжини, кривизни, діаметрів, форми поперечного перерізу і конфігурації дистального кінця. Це виріб багаторазового використання, підлягає стерилізації перед використанням Голка хірургічна Gr, з пружинним вушком, з круглим кінчиком, 1/2 окружність, № 11 (в упаковці 12 шт)</w:t>
            </w:r>
          </w:p>
        </w:tc>
      </w:tr>
      <w:tr w:rsidR="00470BB6" w:rsidRPr="00D05A1C" w:rsidTr="00470BB6">
        <w:trPr>
          <w:trHeight w:val="51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21</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Голка хірургічна Gr, з пружинним вушком, з круглим кінчиком, 1/2 окружність, № 9 (в упаковці 12 шт)</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уп</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23</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Нестерильний циліндричний твердий металевий інструмент, призначений для зшивання різних тканин (напр., шкіри, фасції, судинної або інших тканин /органів) різними шовними матеріалами. Шви накладаються з метою стягування разом двох поверхонь тканини. Випускаються вироби різної довжини, кривизни, діаметрів, форми поперечного перерізу і конфігурації дистального кінця. Це виріб багаторазового використання, підлягає стерилізації перед використанням Голка хірургічна Gr, з пружинним вушком, з круглим кінчиком, 1/2 окружність, № 9 (в упаковці 12 шт)</w:t>
            </w:r>
          </w:p>
        </w:tc>
      </w:tr>
      <w:tr w:rsidR="00470BB6" w:rsidRPr="005D32F1" w:rsidTr="00470BB6">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22</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Голкотримач по  Mayo-Hegar, із жолобком. Довжина 20,0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Голкотримач по  Mayo-Hegar, із жолобком. Довжина 20,0 см</w:t>
            </w:r>
          </w:p>
        </w:tc>
      </w:tr>
      <w:tr w:rsidR="00470BB6" w:rsidRPr="005D32F1" w:rsidTr="00470BB6">
        <w:trPr>
          <w:trHeight w:val="51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23</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Джгут венозний</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42</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Повинен бути призначений для проведення внутрішньовенних</w:t>
            </w:r>
            <w:r w:rsidRPr="005D32F1">
              <w:rPr>
                <w:sz w:val="22"/>
                <w:szCs w:val="22"/>
                <w:lang w:val="uk-UA" w:eastAsia="uk-UA"/>
              </w:rPr>
              <w:br/>
              <w:t>маніпуляцій.</w:t>
            </w:r>
            <w:r w:rsidRPr="005D32F1">
              <w:rPr>
                <w:sz w:val="22"/>
                <w:szCs w:val="22"/>
                <w:lang w:val="uk-UA" w:eastAsia="uk-UA"/>
              </w:rPr>
              <w:br/>
              <w:t>Повинен складатися з м'якої пружної гумовотканинної стрічки з</w:t>
            </w:r>
            <w:r w:rsidRPr="005D32F1">
              <w:rPr>
                <w:sz w:val="22"/>
                <w:szCs w:val="22"/>
                <w:lang w:val="uk-UA" w:eastAsia="uk-UA"/>
              </w:rPr>
              <w:br/>
              <w:t>наконечником і засувкою та пластикового корпусу.</w:t>
            </w:r>
            <w:r w:rsidRPr="005D32F1">
              <w:rPr>
                <w:sz w:val="22"/>
                <w:szCs w:val="22"/>
                <w:lang w:val="uk-UA" w:eastAsia="uk-UA"/>
              </w:rPr>
              <w:br/>
              <w:t>Повинен мати довжину стрічки у вільному стані 40,0 см ± 1,0 см.</w:t>
            </w:r>
            <w:r w:rsidRPr="005D32F1">
              <w:rPr>
                <w:sz w:val="22"/>
                <w:szCs w:val="22"/>
                <w:lang w:val="uk-UA" w:eastAsia="uk-UA"/>
              </w:rPr>
              <w:br/>
              <w:t>Повинен мати ширину стрічки 2,5 см ± 0,1 см.</w:t>
            </w:r>
            <w:r w:rsidRPr="005D32F1">
              <w:rPr>
                <w:sz w:val="22"/>
                <w:szCs w:val="22"/>
                <w:lang w:val="uk-UA" w:eastAsia="uk-UA"/>
              </w:rPr>
              <w:br/>
              <w:t>Повинен бути апірогенним та нетоксичним.</w:t>
            </w:r>
            <w:r w:rsidRPr="005D32F1">
              <w:rPr>
                <w:sz w:val="22"/>
                <w:szCs w:val="22"/>
                <w:lang w:val="uk-UA" w:eastAsia="uk-UA"/>
              </w:rPr>
              <w:br/>
              <w:t>Повинен бути для багаторазового використання.</w:t>
            </w:r>
            <w:r w:rsidRPr="005D32F1">
              <w:rPr>
                <w:sz w:val="22"/>
                <w:szCs w:val="22"/>
                <w:lang w:val="uk-UA" w:eastAsia="uk-UA"/>
              </w:rPr>
              <w:br/>
              <w:t>Повинен мати індивідуальне пакування.</w:t>
            </w:r>
          </w:p>
        </w:tc>
      </w:tr>
      <w:tr w:rsidR="00470BB6" w:rsidRPr="005D32F1" w:rsidTr="00470BB6">
        <w:trPr>
          <w:trHeight w:val="48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24</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для пуповини</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затискання пуповини відразу після народження дитини;</w:t>
            </w:r>
            <w:r w:rsidRPr="005D32F1">
              <w:rPr>
                <w:sz w:val="22"/>
                <w:szCs w:val="22"/>
                <w:lang w:val="uk-UA" w:eastAsia="uk-UA"/>
              </w:rPr>
              <w:br/>
              <w:t>Повинен мати спеціальний замок з защібкою, що запобікає передчасному розкриттю затиску.</w:t>
            </w:r>
            <w:r w:rsidRPr="005D32F1">
              <w:rPr>
                <w:sz w:val="22"/>
                <w:szCs w:val="22"/>
                <w:lang w:val="uk-UA" w:eastAsia="uk-UA"/>
              </w:rPr>
              <w:br/>
              <w:t>Повинен мати насічки вздовж всього затискача для пуповини з його внутрішньої сторони, що утримують пуповину в одному положенні;</w:t>
            </w:r>
            <w:r w:rsidRPr="005D32F1">
              <w:rPr>
                <w:sz w:val="22"/>
                <w:szCs w:val="22"/>
                <w:lang w:val="uk-UA" w:eastAsia="uk-UA"/>
              </w:rPr>
              <w:br/>
              <w:t>Повинен міцно фіксуватися на пуповині</w:t>
            </w:r>
            <w:r w:rsidRPr="005D32F1">
              <w:rPr>
                <w:sz w:val="22"/>
                <w:szCs w:val="22"/>
                <w:lang w:val="uk-UA" w:eastAsia="uk-UA"/>
              </w:rPr>
              <w:br/>
              <w:t>Повинен бути біологічно безпений, атравматичний</w:t>
            </w:r>
            <w:r w:rsidRPr="005D32F1">
              <w:rPr>
                <w:sz w:val="22"/>
                <w:szCs w:val="22"/>
                <w:lang w:val="uk-UA" w:eastAsia="uk-UA"/>
              </w:rPr>
              <w:br/>
              <w:t>Повинен стерильний,призначений для одноразового використання.</w:t>
            </w:r>
          </w:p>
        </w:tc>
      </w:tr>
      <w:tr w:rsidR="00470BB6" w:rsidRPr="005D32F1" w:rsidTr="00470BB6">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25</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кровоспинний по Leriche, зігнутий. Довжина 16,0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19</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кровоспинний по Leriche, зігнутий. Довжина 16,0 см</w:t>
            </w:r>
          </w:p>
        </w:tc>
      </w:tr>
      <w:tr w:rsidR="00470BB6" w:rsidRPr="005D32F1" w:rsidTr="00470BB6">
        <w:trPr>
          <w:trHeight w:val="1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26</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кровоспинний, по Crile-Rankin, зубчатий, зігнутий № 1. Довжина 15,8 мм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кровоспинний, по Crile-Rankin, зубчатий, зігнутий № 1. Довжина 15,8 мм</w:t>
            </w:r>
          </w:p>
        </w:tc>
      </w:tr>
      <w:tr w:rsidR="00470BB6" w:rsidRPr="005D32F1" w:rsidTr="00470BB6">
        <w:trPr>
          <w:trHeight w:val="1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27</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кровоспинний, по Ochsner-Kocher, зігнутий. Довжина 25,5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кровоспинний, по Ochsner-Kocher, зігнутий. Довжина 25,5 см</w:t>
            </w:r>
          </w:p>
        </w:tc>
      </w:tr>
      <w:tr w:rsidR="00470BB6" w:rsidRPr="005D32F1" w:rsidTr="00470BB6">
        <w:trPr>
          <w:trHeight w:val="15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28</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кровоспинний, по Ochsner-Kocher, одно- і двозубий, зубчатий,  зігнутий  №2. Довжина 16,0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кровоспинний, по Ochsner-Kocher, одно- і двозубий, зубчатий,  зігнутий  №2. Довжина 16,0 см</w:t>
            </w:r>
          </w:p>
        </w:tc>
      </w:tr>
      <w:tr w:rsidR="00470BB6" w:rsidRPr="005D32F1" w:rsidTr="00470BB6">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29</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кровоспинний, по Spencer-Wells, зубчатий, прямий № 3</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кровоспинний, по Spencer-Wells, зубчатий, прямий № 3</w:t>
            </w:r>
          </w:p>
        </w:tc>
      </w:tr>
      <w:tr w:rsidR="00470BB6" w:rsidRPr="005D32F1" w:rsidTr="00470BB6">
        <w:trPr>
          <w:trHeight w:val="1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30</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по Backhaus, з кремальєрою для операційної білизни. Довжина 15,0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Затискач  по Backhaus, з кремальєрою для операційної білизни. Довжина 15,0 см</w:t>
            </w:r>
          </w:p>
        </w:tc>
      </w:tr>
      <w:tr w:rsidR="00470BB6" w:rsidRPr="005D32F1" w:rsidTr="00470BB6">
        <w:trPr>
          <w:trHeight w:val="1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31</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Зонд по Directors, хірургічний ґудзиковий двосторонній. Довжина 16,0 см, діаметр 1,5 мм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Зонд по Directors, хірургічний ґудзиковий двосторонній. Довжина 16,0 см, діаметр 1,5 мм</w:t>
            </w:r>
          </w:p>
        </w:tc>
      </w:tr>
      <w:tr w:rsidR="00470BB6" w:rsidRPr="005D32F1" w:rsidTr="00470BB6">
        <w:trPr>
          <w:trHeight w:val="1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32</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Зонд по Directors, хірургічний жолобкуватий. Довжина 17,0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Зонд по Directors, хірургічний жолобкуватий. Довжина 17,0 см</w:t>
            </w:r>
          </w:p>
        </w:tc>
      </w:tr>
      <w:tr w:rsidR="00470BB6" w:rsidRPr="005D32F1" w:rsidTr="00470BB6">
        <w:trPr>
          <w:trHeight w:val="33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33</w:t>
            </w:r>
          </w:p>
        </w:tc>
        <w:tc>
          <w:tcPr>
            <w:tcW w:w="2856" w:type="dxa"/>
            <w:tcBorders>
              <w:top w:val="nil"/>
              <w:left w:val="nil"/>
              <w:bottom w:val="single" w:sz="4" w:space="0" w:color="000000"/>
              <w:right w:val="single" w:sz="4" w:space="0" w:color="000000"/>
            </w:tcBorders>
            <w:shd w:val="clear" w:color="auto" w:fill="auto"/>
            <w:hideMark/>
          </w:tcPr>
          <w:p w:rsidR="00470BB6" w:rsidRPr="005D32F1" w:rsidRDefault="00470BB6" w:rsidP="00470BB6">
            <w:pPr>
              <w:rPr>
                <w:color w:val="000000"/>
                <w:lang w:val="uk-UA" w:eastAsia="uk-UA"/>
              </w:rPr>
            </w:pPr>
            <w:r w:rsidRPr="005D32F1">
              <w:rPr>
                <w:color w:val="000000"/>
                <w:sz w:val="22"/>
                <w:szCs w:val="22"/>
                <w:lang w:val="uk-UA" w:eastAsia="uk-UA"/>
              </w:rPr>
              <w:t xml:space="preserve">Зонд шлунковий (р.20) №1    </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55</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Порожнистий разовий пристрій із гнучкого пластику з одно- або дворазовим прорізом, поміщений до шлунка, дванадцятипалої кишки або кишківника для всмоктування або для ентерального харчування. Повинен мати розмір 20 мм. Повинен бути стерильним, апірогенним та нетоксичним. Повинен бути для одноразового використання. Повинен мати індивідуальне пакування.</w:t>
            </w:r>
          </w:p>
        </w:tc>
      </w:tr>
      <w:tr w:rsidR="00470BB6" w:rsidRPr="005D32F1" w:rsidTr="00470BB6">
        <w:trPr>
          <w:trHeight w:val="45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34</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Канюля назальна для дорослих </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140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Повинна бути для подачі кисню через ніс від кисневого концентратора.</w:t>
            </w:r>
            <w:r w:rsidRPr="005D32F1">
              <w:rPr>
                <w:sz w:val="22"/>
                <w:szCs w:val="22"/>
                <w:lang w:val="uk-UA" w:eastAsia="uk-UA"/>
              </w:rPr>
              <w:br/>
              <w:t>Повинна мати гладкі краї.</w:t>
            </w:r>
            <w:r w:rsidRPr="005D32F1">
              <w:rPr>
                <w:sz w:val="22"/>
                <w:szCs w:val="22"/>
                <w:lang w:val="uk-UA" w:eastAsia="uk-UA"/>
              </w:rPr>
              <w:br/>
              <w:t>Повинна мати закруглені форми.</w:t>
            </w:r>
            <w:r w:rsidRPr="005D32F1">
              <w:rPr>
                <w:sz w:val="22"/>
                <w:szCs w:val="22"/>
                <w:lang w:val="uk-UA" w:eastAsia="uk-UA"/>
              </w:rPr>
              <w:br/>
              <w:t>Повинна бути виготовлена з напівпрозорого полівінілхлориду.</w:t>
            </w:r>
            <w:r w:rsidRPr="005D32F1">
              <w:rPr>
                <w:sz w:val="22"/>
                <w:szCs w:val="22"/>
                <w:lang w:val="uk-UA" w:eastAsia="uk-UA"/>
              </w:rPr>
              <w:br/>
              <w:t>Повинна бути нестерильною.</w:t>
            </w:r>
            <w:r w:rsidRPr="005D32F1">
              <w:rPr>
                <w:sz w:val="22"/>
                <w:szCs w:val="22"/>
                <w:lang w:val="uk-UA" w:eastAsia="uk-UA"/>
              </w:rPr>
              <w:br/>
              <w:t>Повинна підходити як для тривалої подачі кисню так і для короткочасної.</w:t>
            </w:r>
            <w:r w:rsidRPr="005D32F1">
              <w:rPr>
                <w:sz w:val="22"/>
                <w:szCs w:val="22"/>
                <w:lang w:val="uk-UA" w:eastAsia="uk-UA"/>
              </w:rPr>
              <w:br/>
              <w:t>Повинна бути для одноразового використання.</w:t>
            </w:r>
            <w:r w:rsidRPr="005D32F1">
              <w:rPr>
                <w:sz w:val="22"/>
                <w:szCs w:val="22"/>
                <w:lang w:val="uk-UA" w:eastAsia="uk-UA"/>
              </w:rPr>
              <w:br/>
              <w:t>Повинна мати індивідуальне пакування.</w:t>
            </w:r>
          </w:p>
        </w:tc>
      </w:tr>
      <w:tr w:rsidR="00470BB6" w:rsidRPr="005D32F1" w:rsidTr="00470BB6">
        <w:trPr>
          <w:trHeight w:val="1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35</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Капрон кручений білий в котушках USP 2/0 (М2,5), діаметр 0,25-0,29мм, довжина 250м </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кот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52</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Капрон кручений білий в котушках USP 2/0 (М2,5), діаметр 0,25-0,29мм, довжина 250м </w:t>
            </w:r>
          </w:p>
        </w:tc>
      </w:tr>
      <w:tr w:rsidR="00470BB6" w:rsidRPr="005D32F1" w:rsidTr="00470BB6">
        <w:trPr>
          <w:trHeight w:val="1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36</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Капрон кручений білий в котушках USP1 (М 4), діаметр 0,4-0,49мм, довжина 130м </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кот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52</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Капрон кручений білий в котушках USP1 (М 4), діаметр 0,4-0,49мм, довжина 130м </w:t>
            </w:r>
          </w:p>
        </w:tc>
      </w:tr>
      <w:tr w:rsidR="00470BB6" w:rsidRPr="005D32F1" w:rsidTr="00470BB6">
        <w:trPr>
          <w:trHeight w:val="54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37</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Катетер аспіраційний для санації дихальних шляхів розмір16 </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9</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Стерильна регідна або напіврегідна ручна трубка з металу або довговічного зносостійкого пластика, розроблена для застосування в якості каналу для вилучення (аспірації) крові, рідин та інших залишків тканин під час проведення хірургічної операції (напр., відкритої або пластичної). Виріб також відомий як аспіраційна трубка; це універсальний виріб, до якого проксимально приєднується трубка аспіраційної системи; деякі види виробів можуть приєднуватися до спеціально призначеного для цих цілей ручного блоку, у якого зазвичай є клапан. Це виріб для одноразового застосування. Повинен мати р.16.</w:t>
            </w:r>
          </w:p>
        </w:tc>
      </w:tr>
      <w:tr w:rsidR="00470BB6" w:rsidRPr="005D32F1" w:rsidTr="00470BB6">
        <w:trPr>
          <w:trHeight w:val="54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38</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Катетер аспіраційний для санації дихальних шляхів розмір18 </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Стерильна регідна або напіврегідна ручна трубка з металу або довговічного зносостійкого пластика, розроблена для застосування в якості каналу для вилучення (аспірації) крові, рідин та інших залишків тканин під час проведення хірургічної операції (напр., відкритої або пластичної). Виріб також відомий як аспіраційна трубка; це універсальний виріб, до якого проксимально приєднується трубка аспіраційної системи; деякі види виробів можуть приєднуватися до спеціально призначеного для цих цілей ручного блоку, у якого зазвичай є клапан. Це виріб для одноразового застосування. Повинен мати р.18.</w:t>
            </w:r>
          </w:p>
        </w:tc>
      </w:tr>
      <w:tr w:rsidR="00470BB6" w:rsidRPr="005D32F1" w:rsidTr="00470BB6">
        <w:trPr>
          <w:trHeight w:val="54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39</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Катетер аспіраційний з контролем великим пальцем, розмір 10</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205</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Стерильна регідна або напіврегідна ручна трубка з металу або довговічного зносостійкого пластика, розроблена для застосування в якості каналу для вилучення (аспірації) крові, рідин та інших залишків тканин під час проведення хірургічної операції (напр., відкритої або пластичної). Виріб також відомий як аспіраційна трубка; це універсальний виріб, до якого проксимально приєднується трубка аспіраційної системи; деякі види виробів можуть приєднуватися до спеціально призначеного для цих цілей ручного блоку, у якого зазвичай є клапан. Це виріб для одноразового застосування. Розмір Fr 10</w:t>
            </w:r>
          </w:p>
        </w:tc>
      </w:tr>
      <w:tr w:rsidR="00470BB6" w:rsidRPr="005D32F1" w:rsidTr="00470BB6">
        <w:trPr>
          <w:trHeight w:val="54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40</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Катетер аспіраційний з контролем великим пальцем, розмір 8</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Стерильна регідна або напіврегідна ручна трубка з металу або довговічного зносостійкого пластика, розроблена для застосування в якості каналу для вилучення (аспірації) крові, рідин та інших залишків тканин під час проведення хірургічної операції (напр., відкритої або пластичної). Виріб також відомий як аспіраційна трубка; це універсальний виріб, до якого проксимально приєднується трубка аспіраційної системи; деякі види виробів можуть приєднуватися до спеціально призначеного для цих цілей ручного блоку, у якого зазвичай є клапан. Це виріб для одноразового застосування. Розмір Fr 8</w:t>
            </w:r>
          </w:p>
        </w:tc>
      </w:tr>
      <w:tr w:rsidR="00470BB6" w:rsidRPr="00D05A1C" w:rsidTr="00470BB6">
        <w:trPr>
          <w:trHeight w:val="819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41</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Катетер внутрішньовенний з крильцями та ін'єкційним портом, розмір 18G</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1200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внутрішньовенного введення рідини/соляних/медикаментозних препаратів пацієнтам; перерване внутрішньовенне введення медикаментів; підтримання водноо балансу у пацієнта, що не можуть приймати рідину самостійно.</w:t>
            </w:r>
            <w:r w:rsidRPr="005D32F1">
              <w:rPr>
                <w:sz w:val="22"/>
                <w:szCs w:val="22"/>
                <w:lang w:val="uk-UA" w:eastAsia="uk-UA"/>
              </w:rPr>
              <w:br/>
              <w:t>Повинен мати міжнародне кольорове кодування</w:t>
            </w:r>
            <w:r w:rsidRPr="005D32F1">
              <w:rPr>
                <w:sz w:val="22"/>
                <w:szCs w:val="22"/>
                <w:lang w:val="uk-UA" w:eastAsia="uk-UA"/>
              </w:rPr>
              <w:br/>
              <w:t>Повинен мати розмір 18G</w:t>
            </w:r>
            <w:r w:rsidRPr="005D32F1">
              <w:rPr>
                <w:sz w:val="22"/>
                <w:szCs w:val="22"/>
                <w:lang w:val="uk-UA" w:eastAsia="uk-UA"/>
              </w:rPr>
              <w:br/>
              <w:t>Повинен бути зеленого кольору</w:t>
            </w:r>
            <w:r w:rsidRPr="005D32F1">
              <w:rPr>
                <w:sz w:val="22"/>
                <w:szCs w:val="22"/>
                <w:lang w:val="uk-UA" w:eastAsia="uk-UA"/>
              </w:rPr>
              <w:br/>
              <w:t>Повинен мати  ін’єкційний порт та гнучкі крильця</w:t>
            </w:r>
            <w:r w:rsidRPr="005D32F1">
              <w:rPr>
                <w:sz w:val="22"/>
                <w:szCs w:val="22"/>
                <w:lang w:val="uk-UA" w:eastAsia="uk-UA"/>
              </w:rPr>
              <w:br/>
              <w:t>Повинен мати зовнішній діаметр голки 0,85±0,01мм</w:t>
            </w:r>
            <w:r w:rsidRPr="005D32F1">
              <w:rPr>
                <w:sz w:val="22"/>
                <w:szCs w:val="22"/>
                <w:lang w:val="uk-UA" w:eastAsia="uk-UA"/>
              </w:rPr>
              <w:br/>
              <w:t>Повинен мати зовнішній діаметр катетера 1,3±0,04мм</w:t>
            </w:r>
            <w:r w:rsidRPr="005D32F1">
              <w:rPr>
                <w:sz w:val="22"/>
                <w:szCs w:val="22"/>
                <w:lang w:val="uk-UA" w:eastAsia="uk-UA"/>
              </w:rPr>
              <w:br/>
              <w:t>Повинен мати робочу довжину катетера 45,0±1мм</w:t>
            </w:r>
            <w:r w:rsidRPr="005D32F1">
              <w:rPr>
                <w:sz w:val="22"/>
                <w:szCs w:val="22"/>
                <w:lang w:val="uk-UA" w:eastAsia="uk-UA"/>
              </w:rPr>
              <w:br/>
              <w:t>Повинен мати швидкість потоко 95 мл/хв</w:t>
            </w:r>
            <w:r w:rsidRPr="005D32F1">
              <w:rPr>
                <w:sz w:val="22"/>
                <w:szCs w:val="22"/>
                <w:lang w:val="uk-UA" w:eastAsia="uk-UA"/>
              </w:rPr>
              <w:br/>
              <w:t>Повинен бути стерильним, апірогенним, нетоксичним</w:t>
            </w:r>
            <w:r w:rsidRPr="005D32F1">
              <w:rPr>
                <w:sz w:val="22"/>
                <w:szCs w:val="22"/>
                <w:lang w:val="uk-UA" w:eastAsia="uk-UA"/>
              </w:rPr>
              <w:br/>
              <w:t>Повинен мати індивідуальне пакування</w:t>
            </w:r>
            <w:r w:rsidRPr="005D32F1">
              <w:rPr>
                <w:sz w:val="22"/>
                <w:szCs w:val="22"/>
                <w:lang w:val="uk-UA" w:eastAsia="uk-UA"/>
              </w:rPr>
              <w:br/>
              <w:t>Повинен бути одноразового використання.</w:t>
            </w:r>
          </w:p>
        </w:tc>
      </w:tr>
      <w:tr w:rsidR="00470BB6" w:rsidRPr="00D05A1C" w:rsidTr="00470BB6">
        <w:trPr>
          <w:trHeight w:val="819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42</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Катетер внутрішньовенний з крильцями та ін'єкційним портом, розмір 20G</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1730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внутрішньовенного введення рідини/соляних/медикаментозних препаратів пацієнтам; перерване внутрішньовенне введення медикаментів; підтримання водноо балансу у пацієнта, що не можуть приймати рідину самостійно.</w:t>
            </w:r>
            <w:r w:rsidRPr="005D32F1">
              <w:rPr>
                <w:sz w:val="22"/>
                <w:szCs w:val="22"/>
                <w:lang w:val="uk-UA" w:eastAsia="uk-UA"/>
              </w:rPr>
              <w:br/>
              <w:t>Повинен мати міжнародне кольорове кодування</w:t>
            </w:r>
            <w:r w:rsidRPr="005D32F1">
              <w:rPr>
                <w:sz w:val="22"/>
                <w:szCs w:val="22"/>
                <w:lang w:val="uk-UA" w:eastAsia="uk-UA"/>
              </w:rPr>
              <w:br/>
              <w:t>Повинен мати розмір 20G</w:t>
            </w:r>
            <w:r w:rsidRPr="005D32F1">
              <w:rPr>
                <w:sz w:val="22"/>
                <w:szCs w:val="22"/>
                <w:lang w:val="uk-UA" w:eastAsia="uk-UA"/>
              </w:rPr>
              <w:br/>
              <w:t>Повинен бути рожевого кольору</w:t>
            </w:r>
            <w:r w:rsidRPr="005D32F1">
              <w:rPr>
                <w:sz w:val="22"/>
                <w:szCs w:val="22"/>
                <w:lang w:val="uk-UA" w:eastAsia="uk-UA"/>
              </w:rPr>
              <w:br/>
              <w:t>Повинен мати  ін’єкційний порт та гнучкі крильця</w:t>
            </w:r>
            <w:r w:rsidRPr="005D32F1">
              <w:rPr>
                <w:sz w:val="22"/>
                <w:szCs w:val="22"/>
                <w:lang w:val="uk-UA" w:eastAsia="uk-UA"/>
              </w:rPr>
              <w:br/>
              <w:t>Повинен мати зовнішній діаметр голки 0,7±0,01мм</w:t>
            </w:r>
            <w:r w:rsidRPr="005D32F1">
              <w:rPr>
                <w:sz w:val="22"/>
                <w:szCs w:val="22"/>
                <w:lang w:val="uk-UA" w:eastAsia="uk-UA"/>
              </w:rPr>
              <w:br/>
              <w:t>Повинен мати зовнішній діаметр катетера 1,1±0,04мм</w:t>
            </w:r>
            <w:r w:rsidRPr="005D32F1">
              <w:rPr>
                <w:sz w:val="22"/>
                <w:szCs w:val="22"/>
                <w:lang w:val="uk-UA" w:eastAsia="uk-UA"/>
              </w:rPr>
              <w:br/>
              <w:t>Повинен мати робочу довжину катетера 32,0±1мм</w:t>
            </w:r>
            <w:r w:rsidRPr="005D32F1">
              <w:rPr>
                <w:sz w:val="22"/>
                <w:szCs w:val="22"/>
                <w:lang w:val="uk-UA" w:eastAsia="uk-UA"/>
              </w:rPr>
              <w:br/>
              <w:t>Повинен мати швидкість потоко 61 мл/хв</w:t>
            </w:r>
            <w:r w:rsidRPr="005D32F1">
              <w:rPr>
                <w:sz w:val="22"/>
                <w:szCs w:val="22"/>
                <w:lang w:val="uk-UA" w:eastAsia="uk-UA"/>
              </w:rPr>
              <w:br/>
              <w:t>Повинен бути стерильним, апірогенним, нетоксичним</w:t>
            </w:r>
            <w:r w:rsidRPr="005D32F1">
              <w:rPr>
                <w:sz w:val="22"/>
                <w:szCs w:val="22"/>
                <w:lang w:val="uk-UA" w:eastAsia="uk-UA"/>
              </w:rPr>
              <w:br/>
              <w:t>Повинен мати індивідуальне пакування</w:t>
            </w:r>
            <w:r w:rsidRPr="005D32F1">
              <w:rPr>
                <w:sz w:val="22"/>
                <w:szCs w:val="22"/>
                <w:lang w:val="uk-UA" w:eastAsia="uk-UA"/>
              </w:rPr>
              <w:br/>
              <w:t>Повинен бути одноразового використання.</w:t>
            </w:r>
          </w:p>
        </w:tc>
      </w:tr>
      <w:tr w:rsidR="00470BB6" w:rsidRPr="00D05A1C" w:rsidTr="00470BB6">
        <w:trPr>
          <w:trHeight w:val="819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43</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Катетер внутрішньовенний з крильцями та ін'єкційним портом, розмір 22G</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2130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внутрішньовенного введення рідини/соляних/медикаментозних препаратів пацієнтам; перерване внутрішньовенне введення медикаментів; підтримання водноо балансу у пацієнта, що не можуть приймати рідину самостійно.</w:t>
            </w:r>
            <w:r w:rsidRPr="005D32F1">
              <w:rPr>
                <w:sz w:val="22"/>
                <w:szCs w:val="22"/>
                <w:lang w:val="uk-UA" w:eastAsia="uk-UA"/>
              </w:rPr>
              <w:br/>
              <w:t>Повинен мати міжнародне кольорове кодування</w:t>
            </w:r>
            <w:r w:rsidRPr="005D32F1">
              <w:rPr>
                <w:sz w:val="22"/>
                <w:szCs w:val="22"/>
                <w:lang w:val="uk-UA" w:eastAsia="uk-UA"/>
              </w:rPr>
              <w:br/>
              <w:t>Повинен мати розмір 22G</w:t>
            </w:r>
            <w:r w:rsidRPr="005D32F1">
              <w:rPr>
                <w:sz w:val="22"/>
                <w:szCs w:val="22"/>
                <w:lang w:val="uk-UA" w:eastAsia="uk-UA"/>
              </w:rPr>
              <w:br/>
              <w:t>Повинен бути синього кольору</w:t>
            </w:r>
            <w:r w:rsidRPr="005D32F1">
              <w:rPr>
                <w:sz w:val="22"/>
                <w:szCs w:val="22"/>
                <w:lang w:val="uk-UA" w:eastAsia="uk-UA"/>
              </w:rPr>
              <w:br/>
              <w:t>Повинен мати  ін’єкційний порт та гнучкі крильця</w:t>
            </w:r>
            <w:r w:rsidRPr="005D32F1">
              <w:rPr>
                <w:sz w:val="22"/>
                <w:szCs w:val="22"/>
                <w:lang w:val="uk-UA" w:eastAsia="uk-UA"/>
              </w:rPr>
              <w:br/>
              <w:t>Повинен мати зовнішній діаметр голки 0,55±0,01мм</w:t>
            </w:r>
            <w:r w:rsidRPr="005D32F1">
              <w:rPr>
                <w:sz w:val="22"/>
                <w:szCs w:val="22"/>
                <w:lang w:val="uk-UA" w:eastAsia="uk-UA"/>
              </w:rPr>
              <w:br/>
              <w:t>Повинен мати зовнішній діаметр катетера 0,9±0,03мм</w:t>
            </w:r>
            <w:r w:rsidRPr="005D32F1">
              <w:rPr>
                <w:sz w:val="22"/>
                <w:szCs w:val="22"/>
                <w:lang w:val="uk-UA" w:eastAsia="uk-UA"/>
              </w:rPr>
              <w:br/>
              <w:t>Повинен мати робочу довжину катетера 25,0±1мм</w:t>
            </w:r>
            <w:r w:rsidRPr="005D32F1">
              <w:rPr>
                <w:sz w:val="22"/>
                <w:szCs w:val="22"/>
                <w:lang w:val="uk-UA" w:eastAsia="uk-UA"/>
              </w:rPr>
              <w:br/>
              <w:t>Повинен мати швидкість потоко 36 мл/хв</w:t>
            </w:r>
            <w:r w:rsidRPr="005D32F1">
              <w:rPr>
                <w:sz w:val="22"/>
                <w:szCs w:val="22"/>
                <w:lang w:val="uk-UA" w:eastAsia="uk-UA"/>
              </w:rPr>
              <w:br/>
              <w:t>Повинен бути стерильним, апірогенним, нетоксичним</w:t>
            </w:r>
            <w:r w:rsidRPr="005D32F1">
              <w:rPr>
                <w:sz w:val="22"/>
                <w:szCs w:val="22"/>
                <w:lang w:val="uk-UA" w:eastAsia="uk-UA"/>
              </w:rPr>
              <w:br/>
              <w:t>Повинен мати індивідуальне пакування</w:t>
            </w:r>
            <w:r w:rsidRPr="005D32F1">
              <w:rPr>
                <w:sz w:val="22"/>
                <w:szCs w:val="22"/>
                <w:lang w:val="uk-UA" w:eastAsia="uk-UA"/>
              </w:rPr>
              <w:br/>
              <w:t>Повинен бути одноразового використання.</w:t>
            </w:r>
          </w:p>
        </w:tc>
      </w:tr>
      <w:tr w:rsidR="00470BB6" w:rsidRPr="00D05A1C" w:rsidTr="00470BB6">
        <w:trPr>
          <w:trHeight w:val="819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44</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Катетер внутрішньовенний з крильцями та ін'єкційним портом, розмір 24G</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1150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внутрішньовенного введення рідини/соляних/медикаментозних препаратів пацієнтам; перерване внутрішньовенне введення медикаментів; підтримання водноо балансу у пацієнта, що не можуть приймати рідину самостійно.</w:t>
            </w:r>
            <w:r w:rsidRPr="005D32F1">
              <w:rPr>
                <w:sz w:val="22"/>
                <w:szCs w:val="22"/>
                <w:lang w:val="uk-UA" w:eastAsia="uk-UA"/>
              </w:rPr>
              <w:br/>
              <w:t>Повинен мати міжнародне кольорове кодування</w:t>
            </w:r>
            <w:r w:rsidRPr="005D32F1">
              <w:rPr>
                <w:sz w:val="22"/>
                <w:szCs w:val="22"/>
                <w:lang w:val="uk-UA" w:eastAsia="uk-UA"/>
              </w:rPr>
              <w:br/>
              <w:t>Повинен мати розмір 24G</w:t>
            </w:r>
            <w:r w:rsidRPr="005D32F1">
              <w:rPr>
                <w:sz w:val="22"/>
                <w:szCs w:val="22"/>
                <w:lang w:val="uk-UA" w:eastAsia="uk-UA"/>
              </w:rPr>
              <w:br/>
              <w:t>Повинен бути жовтого кольору</w:t>
            </w:r>
            <w:r w:rsidRPr="005D32F1">
              <w:rPr>
                <w:sz w:val="22"/>
                <w:szCs w:val="22"/>
                <w:lang w:val="uk-UA" w:eastAsia="uk-UA"/>
              </w:rPr>
              <w:br/>
              <w:t>Повинен мати  ін’єкційний порт та гнучкі крильця</w:t>
            </w:r>
            <w:r w:rsidRPr="005D32F1">
              <w:rPr>
                <w:sz w:val="22"/>
                <w:szCs w:val="22"/>
                <w:lang w:val="uk-UA" w:eastAsia="uk-UA"/>
              </w:rPr>
              <w:br/>
              <w:t>Повинен мати зовнішній діаметр голки 0,45±0,01мм</w:t>
            </w:r>
            <w:r w:rsidRPr="005D32F1">
              <w:rPr>
                <w:sz w:val="22"/>
                <w:szCs w:val="22"/>
                <w:lang w:val="uk-UA" w:eastAsia="uk-UA"/>
              </w:rPr>
              <w:br/>
              <w:t>Повинен мати зовнішній діаметр катетера 0,72±0,03мм</w:t>
            </w:r>
            <w:r w:rsidRPr="005D32F1">
              <w:rPr>
                <w:sz w:val="22"/>
                <w:szCs w:val="22"/>
                <w:lang w:val="uk-UA" w:eastAsia="uk-UA"/>
              </w:rPr>
              <w:br/>
              <w:t>Повинен мати робочу довжину катетера 19,0±1мм</w:t>
            </w:r>
            <w:r w:rsidRPr="005D32F1">
              <w:rPr>
                <w:sz w:val="22"/>
                <w:szCs w:val="22"/>
                <w:lang w:val="uk-UA" w:eastAsia="uk-UA"/>
              </w:rPr>
              <w:br/>
              <w:t>Повинен мати швидкість потоко 20 мл/хв</w:t>
            </w:r>
            <w:r w:rsidRPr="005D32F1">
              <w:rPr>
                <w:sz w:val="22"/>
                <w:szCs w:val="22"/>
                <w:lang w:val="uk-UA" w:eastAsia="uk-UA"/>
              </w:rPr>
              <w:br/>
              <w:t>Повинен бути стерильним, апірогенним, нетоксичним</w:t>
            </w:r>
            <w:r w:rsidRPr="005D32F1">
              <w:rPr>
                <w:sz w:val="22"/>
                <w:szCs w:val="22"/>
                <w:lang w:val="uk-UA" w:eastAsia="uk-UA"/>
              </w:rPr>
              <w:br/>
              <w:t>Повинен мати індивідуальне пакування</w:t>
            </w:r>
            <w:r w:rsidRPr="005D32F1">
              <w:rPr>
                <w:sz w:val="22"/>
                <w:szCs w:val="22"/>
                <w:lang w:val="uk-UA" w:eastAsia="uk-UA"/>
              </w:rPr>
              <w:br/>
              <w:t>Повинен бути одноразового використання.</w:t>
            </w:r>
          </w:p>
        </w:tc>
      </w:tr>
      <w:tr w:rsidR="00470BB6" w:rsidRPr="005D32F1" w:rsidTr="00470BB6">
        <w:trPr>
          <w:trHeight w:val="60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45</w:t>
            </w:r>
          </w:p>
        </w:tc>
        <w:tc>
          <w:tcPr>
            <w:tcW w:w="2856" w:type="dxa"/>
            <w:tcBorders>
              <w:top w:val="nil"/>
              <w:left w:val="nil"/>
              <w:bottom w:val="single" w:sz="4" w:space="0" w:color="000000"/>
              <w:right w:val="single" w:sz="4" w:space="0" w:color="000000"/>
            </w:tcBorders>
            <w:shd w:val="clear" w:color="auto" w:fill="auto"/>
            <w:hideMark/>
          </w:tcPr>
          <w:p w:rsidR="00470BB6" w:rsidRPr="005D32F1" w:rsidRDefault="00470BB6" w:rsidP="00470BB6">
            <w:pPr>
              <w:rPr>
                <w:color w:val="000000"/>
                <w:lang w:val="uk-UA" w:eastAsia="uk-UA"/>
              </w:rPr>
            </w:pPr>
            <w:r w:rsidRPr="005D32F1">
              <w:rPr>
                <w:color w:val="000000"/>
                <w:sz w:val="22"/>
                <w:szCs w:val="22"/>
                <w:lang w:val="uk-UA" w:eastAsia="uk-UA"/>
              </w:rPr>
              <w:t>Катетер для годування розмір 6</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50</w:t>
            </w:r>
          </w:p>
        </w:tc>
        <w:tc>
          <w:tcPr>
            <w:tcW w:w="4246" w:type="dxa"/>
            <w:tcBorders>
              <w:top w:val="nil"/>
              <w:left w:val="nil"/>
              <w:bottom w:val="single" w:sz="4" w:space="0" w:color="000001"/>
              <w:right w:val="single" w:sz="4" w:space="0" w:color="000001"/>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ентерального харчування і введення лікарських засобів в порожнину шлунка; Повинен мати атравматичний дистальний кінець; Повинен мати вбудовану рентгенокотрастну лінію; Повинен бути прозорий; Повинен бути виготовлений з прозорогонетоксичного  термопластичного ПВХ;  Повинен мати на проксимальному кінці захисний ковпачок; Повинен мати кольорове кодування розміру; Повинен мати позначки для точного розміщення катетера; Повинен мати розміри Fr: 06; Повинен бути стерильний, апірогенний, нетоксичний; Повинен бути одноразового використання; Повинен мати індивідуальне пакування.</w:t>
            </w:r>
          </w:p>
        </w:tc>
      </w:tr>
      <w:tr w:rsidR="00470BB6" w:rsidRPr="00D05A1C" w:rsidTr="00470BB6">
        <w:trPr>
          <w:trHeight w:val="6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46</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Катетер пупковий (одноканальний, ПВХ) р.8</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20</w:t>
            </w:r>
          </w:p>
        </w:tc>
        <w:tc>
          <w:tcPr>
            <w:tcW w:w="4246" w:type="dxa"/>
            <w:tcBorders>
              <w:top w:val="single" w:sz="4" w:space="0" w:color="000000"/>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Катетер пупковий використовується в акушерстві для введення в пупкову вену у випадку несумісності крові матері й дитини (обмінне переливання крові у новонароджених).</w:t>
            </w:r>
            <w:r w:rsidRPr="005D32F1">
              <w:rPr>
                <w:sz w:val="22"/>
                <w:szCs w:val="22"/>
                <w:lang w:val="uk-UA" w:eastAsia="uk-UA"/>
              </w:rPr>
              <w:br/>
              <w:t>виготовлено з прозорого термопластичного нетоксичного полімеру</w:t>
            </w:r>
            <w:r w:rsidRPr="005D32F1">
              <w:rPr>
                <w:sz w:val="22"/>
                <w:szCs w:val="22"/>
                <w:lang w:val="uk-UA" w:eastAsia="uk-UA"/>
              </w:rPr>
              <w:br/>
              <w:t>довжина 400 мм</w:t>
            </w:r>
            <w:r w:rsidRPr="005D32F1">
              <w:rPr>
                <w:sz w:val="22"/>
                <w:szCs w:val="22"/>
                <w:lang w:val="uk-UA" w:eastAsia="uk-UA"/>
              </w:rPr>
              <w:br/>
              <w:t>зовнішній діаметр 2,7</w:t>
            </w:r>
            <w:r w:rsidRPr="005D32F1">
              <w:rPr>
                <w:sz w:val="22"/>
                <w:szCs w:val="22"/>
                <w:lang w:val="uk-UA" w:eastAsia="uk-UA"/>
              </w:rPr>
              <w:br/>
              <w:t>розмір 8,0</w:t>
            </w:r>
            <w:r w:rsidRPr="005D32F1">
              <w:rPr>
                <w:sz w:val="22"/>
                <w:szCs w:val="22"/>
                <w:lang w:val="uk-UA" w:eastAsia="uk-UA"/>
              </w:rPr>
              <w:br/>
              <w:t xml:space="preserve">канюляЛуєра на проксимальному кінці </w:t>
            </w:r>
            <w:r w:rsidRPr="005D32F1">
              <w:rPr>
                <w:sz w:val="22"/>
                <w:szCs w:val="22"/>
                <w:lang w:val="uk-UA" w:eastAsia="uk-UA"/>
              </w:rPr>
              <w:br/>
              <w:t>закритий дистальний кінець має заокруглену форму</w:t>
            </w:r>
            <w:r w:rsidRPr="005D32F1">
              <w:rPr>
                <w:sz w:val="22"/>
                <w:szCs w:val="22"/>
                <w:lang w:val="uk-UA" w:eastAsia="uk-UA"/>
              </w:rPr>
              <w:br/>
              <w:t>перфорація дистального кінця у формі двох отворів</w:t>
            </w:r>
            <w:r w:rsidRPr="005D32F1">
              <w:rPr>
                <w:sz w:val="22"/>
                <w:szCs w:val="22"/>
                <w:lang w:val="uk-UA" w:eastAsia="uk-UA"/>
              </w:rPr>
              <w:br/>
              <w:t xml:space="preserve">полімерний провідник </w:t>
            </w:r>
            <w:r w:rsidRPr="005D32F1">
              <w:rPr>
                <w:sz w:val="22"/>
                <w:szCs w:val="22"/>
                <w:lang w:val="uk-UA" w:eastAsia="uk-UA"/>
              </w:rPr>
              <w:br/>
              <w:t>знімний ін’єкційний вузол із латексною вставкою</w:t>
            </w:r>
            <w:r w:rsidRPr="005D32F1">
              <w:rPr>
                <w:sz w:val="22"/>
                <w:szCs w:val="22"/>
                <w:lang w:val="uk-UA" w:eastAsia="uk-UA"/>
              </w:rPr>
              <w:br/>
              <w:t>стерилізовано оксидом етилену</w:t>
            </w:r>
          </w:p>
        </w:tc>
      </w:tr>
      <w:tr w:rsidR="00470BB6" w:rsidRPr="005D32F1" w:rsidTr="00470BB6">
        <w:trPr>
          <w:trHeight w:val="57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47</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Катетер урологічний типу Фолея 2-х ходовий, розмір 16 </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300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пролонгованої катетеризації сечового міхура при неможливості самостійного сечовипускання, а також для проведення діагностичних і лікувальних маніпуляцій; Повинен бути виготовлений з натурального латексу та оброблений</w:t>
            </w:r>
            <w:r w:rsidRPr="005D32F1">
              <w:rPr>
                <w:sz w:val="22"/>
                <w:szCs w:val="22"/>
                <w:lang w:val="uk-UA" w:eastAsia="uk-UA"/>
              </w:rPr>
              <w:br/>
              <w:t>силіконом; Повинен бути 2-х ходовим; Повинен мати атравматичний закритий дистальний кінець заокругленої</w:t>
            </w:r>
            <w:r w:rsidRPr="005D32F1">
              <w:rPr>
                <w:sz w:val="22"/>
                <w:szCs w:val="22"/>
                <w:lang w:val="uk-UA" w:eastAsia="uk-UA"/>
              </w:rPr>
              <w:br/>
              <w:t>форми.; Об'єм балона 30 мм. Внутрішній діаметр D: 3,8 мм, зонішній діаметр 5,3мм Повна довжина L: більше/дорівнює 400 мм; Повинен мати розмір 16. Повинен бути стерильним для одноразового використання.</w:t>
            </w:r>
          </w:p>
        </w:tc>
      </w:tr>
      <w:tr w:rsidR="00470BB6" w:rsidRPr="005D32F1" w:rsidTr="00470BB6">
        <w:trPr>
          <w:trHeight w:val="3817"/>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48</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Катетер урологічний типу Фолея 2-х ходовий, розмір 18 </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600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пролонгованої катетеризації сечового міхура при неможливості самостійного сечовипускання, а також для проведення діагностичних і лікувальних маніпуляцій; Повинен бути виготовлений з натурального латексу та оброблений</w:t>
            </w:r>
            <w:r w:rsidRPr="005D32F1">
              <w:rPr>
                <w:sz w:val="22"/>
                <w:szCs w:val="22"/>
                <w:lang w:val="uk-UA" w:eastAsia="uk-UA"/>
              </w:rPr>
              <w:br/>
              <w:t>силіконом; Повинен бути 2-х ходовим; Повинен мати атравматичний закритий дистальний кінець заокругленої</w:t>
            </w:r>
            <w:r w:rsidRPr="005D32F1">
              <w:rPr>
                <w:sz w:val="22"/>
                <w:szCs w:val="22"/>
                <w:lang w:val="uk-UA" w:eastAsia="uk-UA"/>
              </w:rPr>
              <w:br/>
              <w:t>форми.; Об'єм балона 30 мм. Внутрішній діаметр D: 4,5 мм, зонішній діаметр 6,0 мм Повна довжина L: більше/дорівнює 400 мм; Повинен мати розмір 18. Повинен бути стерильним для одноразового використання.</w:t>
            </w:r>
          </w:p>
        </w:tc>
      </w:tr>
      <w:tr w:rsidR="00470BB6" w:rsidRPr="005D32F1" w:rsidTr="00470BB6">
        <w:trPr>
          <w:trHeight w:val="57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49</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Катетер урологічний типу Фолея  2-х ходовий, розмір 20</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130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пролонгованої катетеризації сечового міхура при неможливості самостійного сечовипускання, а також для проведення діагностичних і лікувальних маніпуляцій; Повинен бути виготовлений з натурального латексу та оброблений</w:t>
            </w:r>
            <w:r w:rsidRPr="005D32F1">
              <w:rPr>
                <w:sz w:val="22"/>
                <w:szCs w:val="22"/>
                <w:lang w:val="uk-UA" w:eastAsia="uk-UA"/>
              </w:rPr>
              <w:br/>
              <w:t xml:space="preserve">силіконом; </w:t>
            </w:r>
            <w:r w:rsidRPr="005D32F1">
              <w:rPr>
                <w:sz w:val="22"/>
                <w:szCs w:val="22"/>
                <w:lang w:val="uk-UA" w:eastAsia="uk-UA"/>
              </w:rPr>
              <w:br/>
              <w:t>Повинен бути 2-х ходовим; Повинен мати атравматичний закритий дистальний кінець заокругленої</w:t>
            </w:r>
            <w:r w:rsidRPr="005D32F1">
              <w:rPr>
                <w:sz w:val="22"/>
                <w:szCs w:val="22"/>
                <w:lang w:val="uk-UA" w:eastAsia="uk-UA"/>
              </w:rPr>
              <w:br/>
              <w:t>форми.; Об'єм балона 30 мм. Внутрішній діаметр D: 5,1 мм, зонішній діаметр 6,7 мм Повна довжина L: більше/дорівнює 400 мм; Повинен мати розмір 20. Повинен бути стерильним для одноразового використання.</w:t>
            </w:r>
          </w:p>
        </w:tc>
      </w:tr>
      <w:tr w:rsidR="00470BB6" w:rsidRPr="005D32F1" w:rsidTr="00470BB6">
        <w:trPr>
          <w:trHeight w:val="78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50</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Комплект для цистомії ZCYS </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використання при проведенні пункційної надлобкової цистостомії - для хірургічного формування надлобкової фістули сечового міхура.</w:t>
            </w:r>
            <w:r w:rsidRPr="005D32F1">
              <w:rPr>
                <w:sz w:val="22"/>
                <w:szCs w:val="22"/>
                <w:lang w:val="uk-UA" w:eastAsia="uk-UA"/>
              </w:rPr>
              <w:br/>
              <w:t>В комплект входять наступні елементи:</w:t>
            </w:r>
            <w:r w:rsidRPr="005D32F1">
              <w:rPr>
                <w:sz w:val="22"/>
                <w:szCs w:val="22"/>
                <w:lang w:val="uk-UA" w:eastAsia="uk-UA"/>
              </w:rPr>
              <w:br/>
              <w:t xml:space="preserve">- катетер типу Pigtail діаметром  9F, 12F або 14F та довжиною 45 см. </w:t>
            </w:r>
            <w:r w:rsidRPr="005D32F1">
              <w:rPr>
                <w:sz w:val="22"/>
                <w:szCs w:val="22"/>
                <w:lang w:val="uk-UA" w:eastAsia="uk-UA"/>
              </w:rPr>
              <w:br/>
              <w:t xml:space="preserve">Виготовлений з силіконізованого поліуретану; </w:t>
            </w:r>
            <w:r w:rsidRPr="005D32F1">
              <w:rPr>
                <w:sz w:val="22"/>
                <w:szCs w:val="22"/>
                <w:lang w:val="uk-UA" w:eastAsia="uk-UA"/>
              </w:rPr>
              <w:br/>
              <w:t xml:space="preserve">- розривна голка-інтрод'юсер діаметром 9F, 12F або 14F та довжиною, відповідно, 80 мм, 120 мм та 120 мм. </w:t>
            </w:r>
            <w:r w:rsidRPr="005D32F1">
              <w:rPr>
                <w:sz w:val="22"/>
                <w:szCs w:val="22"/>
                <w:lang w:val="uk-UA" w:eastAsia="uk-UA"/>
              </w:rPr>
              <w:br/>
              <w:t>- шкірний фіксатор;</w:t>
            </w:r>
            <w:r w:rsidRPr="005D32F1">
              <w:rPr>
                <w:sz w:val="22"/>
                <w:szCs w:val="22"/>
                <w:lang w:val="uk-UA" w:eastAsia="uk-UA"/>
              </w:rPr>
              <w:br/>
              <w:t>- шприц, об'ємом 10мл;</w:t>
            </w:r>
            <w:r w:rsidRPr="005D32F1">
              <w:rPr>
                <w:sz w:val="22"/>
                <w:szCs w:val="22"/>
                <w:lang w:val="uk-UA" w:eastAsia="uk-UA"/>
              </w:rPr>
              <w:br/>
              <w:t>- скальпель;</w:t>
            </w:r>
            <w:r w:rsidRPr="005D32F1">
              <w:rPr>
                <w:sz w:val="22"/>
                <w:szCs w:val="22"/>
                <w:lang w:val="uk-UA" w:eastAsia="uk-UA"/>
              </w:rPr>
              <w:br/>
              <w:t xml:space="preserve">- затискач. </w:t>
            </w:r>
            <w:r w:rsidRPr="005D32F1">
              <w:rPr>
                <w:sz w:val="22"/>
                <w:szCs w:val="22"/>
                <w:lang w:val="uk-UA" w:eastAsia="uk-UA"/>
              </w:rPr>
              <w:br/>
            </w:r>
            <w:r w:rsidRPr="005D32F1">
              <w:rPr>
                <w:sz w:val="22"/>
                <w:szCs w:val="22"/>
                <w:lang w:val="uk-UA" w:eastAsia="uk-UA"/>
              </w:rPr>
              <w:br/>
              <w:t>Має індивідуальне пакування.</w:t>
            </w:r>
            <w:r w:rsidRPr="005D32F1">
              <w:rPr>
                <w:sz w:val="22"/>
                <w:szCs w:val="22"/>
                <w:lang w:val="uk-UA" w:eastAsia="uk-UA"/>
              </w:rPr>
              <w:br/>
              <w:t>Є стерильним (стрерилізований етиленоксидом), нетоксичним та апірогенним.</w:t>
            </w:r>
            <w:r w:rsidRPr="005D32F1">
              <w:rPr>
                <w:sz w:val="22"/>
                <w:szCs w:val="22"/>
                <w:lang w:val="uk-UA" w:eastAsia="uk-UA"/>
              </w:rPr>
              <w:br/>
              <w:t>Призначений для одноразового використання</w:t>
            </w:r>
          </w:p>
        </w:tc>
      </w:tr>
      <w:tr w:rsidR="00470BB6" w:rsidRPr="00D05A1C" w:rsidTr="00470BB6">
        <w:trPr>
          <w:trHeight w:val="819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51</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Комплект для черезшкірноїнефростомії SUPERGLIDE PCN, 2-х етапна техніка, розмір 8</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15</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Використовується для черезшкірного дренування чашково-листкової системи нирки, при лікуванні обструктивних уропатій.</w:t>
            </w:r>
            <w:r w:rsidRPr="005D32F1">
              <w:rPr>
                <w:sz w:val="22"/>
                <w:szCs w:val="22"/>
                <w:lang w:val="uk-UA" w:eastAsia="uk-UA"/>
              </w:rPr>
              <w:br/>
              <w:t>Двошагова техніка менш травматична, спрощує техніку встановлення та скорочує час процедури на відміну від традиційної трьохшагової техніки з бужируванням.</w:t>
            </w:r>
            <w:r w:rsidRPr="005D32F1">
              <w:rPr>
                <w:sz w:val="22"/>
                <w:szCs w:val="22"/>
                <w:lang w:val="uk-UA" w:eastAsia="uk-UA"/>
              </w:rPr>
              <w:br/>
              <w:t>Подвійне  пакування, стерильно.</w:t>
            </w:r>
            <w:r w:rsidRPr="005D32F1">
              <w:rPr>
                <w:sz w:val="22"/>
                <w:szCs w:val="22"/>
                <w:lang w:val="uk-UA" w:eastAsia="uk-UA"/>
              </w:rPr>
              <w:br/>
              <w:t>Розміри – 6, 8, 10.</w:t>
            </w:r>
            <w:r w:rsidRPr="005D32F1">
              <w:rPr>
                <w:sz w:val="22"/>
                <w:szCs w:val="22"/>
                <w:lang w:val="uk-UA" w:eastAsia="uk-UA"/>
              </w:rPr>
              <w:br/>
              <w:t>Складові комплекту:</w:t>
            </w:r>
            <w:r w:rsidRPr="005D32F1">
              <w:rPr>
                <w:sz w:val="22"/>
                <w:szCs w:val="22"/>
                <w:lang w:val="uk-UA" w:eastAsia="uk-UA"/>
              </w:rPr>
              <w:br/>
              <w:t>-   Пункційна голка (1) з нержавіючої сталі, 2    частини, діаметр 1.3 мм = 17,5G, адаптери Luer-Lock, маркування для ультразвукового знаходження, глибина пункції приблизно 20 см,</w:t>
            </w:r>
            <w:r w:rsidRPr="005D32F1">
              <w:rPr>
                <w:sz w:val="22"/>
                <w:szCs w:val="22"/>
                <w:lang w:val="uk-UA" w:eastAsia="uk-UA"/>
              </w:rPr>
              <w:br/>
              <w:t>-   Спіральний стилет, фіксований, гнучкий закруглений наконечник 10 см, тефлонове покриття, з випрямлячем,</w:t>
            </w:r>
            <w:r w:rsidRPr="005D32F1">
              <w:rPr>
                <w:sz w:val="22"/>
                <w:szCs w:val="22"/>
                <w:lang w:val="uk-UA" w:eastAsia="uk-UA"/>
              </w:rPr>
              <w:br/>
              <w:t>-   Розширювач (3) із замком з WIRUTHAN, білий, рентгенконтрасний, наконечник конічної форми з центральним отвором, адаптери Luer-Lock, довжина 16 см,</w:t>
            </w:r>
            <w:r w:rsidRPr="005D32F1">
              <w:rPr>
                <w:sz w:val="22"/>
                <w:szCs w:val="22"/>
                <w:lang w:val="uk-UA" w:eastAsia="uk-UA"/>
              </w:rPr>
              <w:br/>
              <w:t>-   Дренажний катетер з WIRUTHAN(4), білий, рентгенконтрасний, дренажні отвори  в конічній частині з загином з центральним отвором, з випрямлячем, фіксований  адаптер Luer-Lock з краном, з поглибленнями для нитки, довжина приблизно 30 см,</w:t>
            </w:r>
            <w:r w:rsidRPr="005D32F1">
              <w:rPr>
                <w:sz w:val="22"/>
                <w:szCs w:val="22"/>
                <w:lang w:val="uk-UA" w:eastAsia="uk-UA"/>
              </w:rPr>
              <w:br/>
            </w:r>
            <w:r w:rsidRPr="005D32F1">
              <w:rPr>
                <w:sz w:val="22"/>
                <w:szCs w:val="22"/>
                <w:lang w:val="uk-UA" w:eastAsia="uk-UA"/>
              </w:rPr>
              <w:br/>
              <w:t>-   Адаптер з RUSCHELIT, із з’єднувачем Luer-Lock та лійкою для з’єднання з сечоприймачем.</w:t>
            </w:r>
          </w:p>
        </w:tc>
      </w:tr>
      <w:tr w:rsidR="00470BB6" w:rsidRPr="005D32F1" w:rsidTr="00470BB6">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52</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Корнцанг по Maier,  зігнутий. Довжина 25,6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Корнцанг по Maier,  зігнутий. Довжина 25,6 см</w:t>
            </w:r>
          </w:p>
        </w:tc>
      </w:tr>
      <w:tr w:rsidR="00470BB6" w:rsidRPr="00D05A1C" w:rsidTr="00470BB6">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53</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Кусачки кісткові по Liston. Довжина 18,5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8</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Кусачки кісткові по Liston. Довжина 18,5 см</w:t>
            </w:r>
          </w:p>
        </w:tc>
      </w:tr>
      <w:tr w:rsidR="00470BB6" w:rsidRPr="005D32F1" w:rsidTr="00470BB6">
        <w:trPr>
          <w:trHeight w:val="819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54</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Маска киснева для дорослих без мішка</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Призначення: Для подачі кисню з фіксованою концентрацією на вході кисневої лінії. Можна також застосовувати для проведення інгаляційного лікування. </w:t>
            </w:r>
            <w:r w:rsidRPr="005D32F1">
              <w:rPr>
                <w:sz w:val="22"/>
                <w:szCs w:val="22"/>
                <w:lang w:val="uk-UA" w:eastAsia="uk-UA"/>
              </w:rPr>
              <w:br/>
              <w:t xml:space="preserve">Маска виготовлена з прозорого нетоксичного полівінілхлориду; </w:t>
            </w:r>
            <w:r w:rsidRPr="005D32F1">
              <w:rPr>
                <w:sz w:val="22"/>
                <w:szCs w:val="22"/>
                <w:lang w:val="uk-UA" w:eastAsia="uk-UA"/>
              </w:rPr>
              <w:br/>
              <w:t xml:space="preserve">Отвори на бічних поверхнях маски (клапани видиху) забезпечують вентиляцію; </w:t>
            </w:r>
            <w:r w:rsidRPr="005D32F1">
              <w:rPr>
                <w:sz w:val="22"/>
                <w:szCs w:val="22"/>
                <w:lang w:val="uk-UA" w:eastAsia="uk-UA"/>
              </w:rPr>
              <w:br/>
              <w:t xml:space="preserve">Легко фіксується за допомогою гнучкої алюмінієвої носової пластини і еластичної кольорової стрічки; </w:t>
            </w:r>
            <w:r w:rsidRPr="005D32F1">
              <w:rPr>
                <w:sz w:val="22"/>
                <w:szCs w:val="22"/>
                <w:lang w:val="uk-UA" w:eastAsia="uk-UA"/>
              </w:rPr>
              <w:br/>
              <w:t xml:space="preserve">Краї маски закругленою форми; </w:t>
            </w:r>
            <w:r w:rsidRPr="005D32F1">
              <w:rPr>
                <w:sz w:val="22"/>
                <w:szCs w:val="22"/>
                <w:lang w:val="uk-UA" w:eastAsia="uk-UA"/>
              </w:rPr>
              <w:br/>
              <w:t>Прозорість матеріалу дозволяє контролювати стан пацієнта;</w:t>
            </w:r>
            <w:r w:rsidRPr="005D32F1">
              <w:rPr>
                <w:sz w:val="22"/>
                <w:szCs w:val="22"/>
                <w:lang w:val="uk-UA" w:eastAsia="uk-UA"/>
              </w:rPr>
              <w:br/>
              <w:t xml:space="preserve">Можливість приєднання кисневого концентратора, небулайзера, зволожувача; </w:t>
            </w:r>
            <w:r w:rsidRPr="005D32F1">
              <w:rPr>
                <w:sz w:val="22"/>
                <w:szCs w:val="22"/>
                <w:lang w:val="uk-UA" w:eastAsia="uk-UA"/>
              </w:rPr>
              <w:br/>
              <w:t xml:space="preserve">нестерильна; </w:t>
            </w:r>
            <w:r w:rsidRPr="005D32F1">
              <w:rPr>
                <w:sz w:val="22"/>
                <w:szCs w:val="22"/>
                <w:lang w:val="uk-UA" w:eastAsia="uk-UA"/>
              </w:rPr>
              <w:br/>
              <w:t xml:space="preserve">Для одноразового використання; </w:t>
            </w:r>
            <w:r w:rsidRPr="005D32F1">
              <w:rPr>
                <w:sz w:val="22"/>
                <w:szCs w:val="22"/>
                <w:lang w:val="uk-UA" w:eastAsia="uk-UA"/>
              </w:rPr>
              <w:br/>
              <w:t>Термін придатності 5 років від дати виготовлення</w:t>
            </w:r>
            <w:r w:rsidRPr="005D32F1">
              <w:rPr>
                <w:sz w:val="22"/>
                <w:szCs w:val="22"/>
                <w:lang w:val="uk-UA" w:eastAsia="uk-UA"/>
              </w:rPr>
              <w:br/>
              <w:t>Індивідуальна упаковка.</w:t>
            </w:r>
            <w:r w:rsidRPr="005D32F1">
              <w:rPr>
                <w:sz w:val="22"/>
                <w:szCs w:val="22"/>
                <w:lang w:val="uk-UA" w:eastAsia="uk-UA"/>
              </w:rPr>
              <w:br/>
              <w:t>Довжина трубки для підключення до кисневої магістралі - 2 м.</w:t>
            </w:r>
            <w:r w:rsidRPr="005D32F1">
              <w:rPr>
                <w:sz w:val="22"/>
                <w:szCs w:val="22"/>
                <w:lang w:val="uk-UA" w:eastAsia="uk-UA"/>
              </w:rPr>
              <w:br/>
              <w:t>Довжина маски 140 ± 2 мм</w:t>
            </w:r>
            <w:r w:rsidRPr="005D32F1">
              <w:rPr>
                <w:sz w:val="22"/>
                <w:szCs w:val="22"/>
                <w:lang w:val="uk-UA" w:eastAsia="uk-UA"/>
              </w:rPr>
              <w:br/>
              <w:t>Ширина маски 78 ± 2 мм</w:t>
            </w:r>
            <w:r w:rsidRPr="005D32F1">
              <w:rPr>
                <w:sz w:val="22"/>
                <w:szCs w:val="22"/>
                <w:lang w:val="uk-UA" w:eastAsia="uk-UA"/>
              </w:rPr>
              <w:br/>
              <w:t>Висота маски 66 ± 2 мм</w:t>
            </w:r>
            <w:r w:rsidRPr="005D32F1">
              <w:rPr>
                <w:sz w:val="22"/>
                <w:szCs w:val="22"/>
                <w:lang w:val="uk-UA" w:eastAsia="uk-UA"/>
              </w:rPr>
              <w:br/>
              <w:t>Колір: зелетий / прозорий</w:t>
            </w:r>
          </w:p>
        </w:tc>
      </w:tr>
      <w:tr w:rsidR="00470BB6" w:rsidRPr="005D32F1" w:rsidTr="00470BB6">
        <w:trPr>
          <w:trHeight w:val="48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55</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Маска киснева нереверсивна для дорослих з кисневою трубкою 2,1 м (з мішком)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535</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Нереверсивна киснева маска забезпечує подачу високу концентрацію кисню пацієнтам із самостійним диханням. Повинна мати комплектацію: маска киснева, головний тримач, резервний мішок, киснева трубка. Трубка із зіркоподібним просвітом, довжиною не менше 2,1м. Повинна постачати мінімальну концентрацію кисню, що складає 80 %.15 л/ хв. Повинні бути зубці на шарнірному з’єднувачі, які забезпечують безперебійну подачу кисню з дихального мішка до пацієнта. Повинна не містити латекс та фталати DEHP </w:t>
            </w:r>
          </w:p>
        </w:tc>
      </w:tr>
      <w:tr w:rsidR="00470BB6" w:rsidRPr="005D32F1" w:rsidTr="00470BB6">
        <w:trPr>
          <w:trHeight w:val="48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56</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Набір для епідуральної анестезії 18 G </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60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Набір для епідуральної анестезії 18 G повинен мати склад:</w:t>
            </w:r>
            <w:r w:rsidRPr="005D32F1">
              <w:rPr>
                <w:sz w:val="22"/>
                <w:szCs w:val="22"/>
                <w:lang w:val="uk-UA" w:eastAsia="uk-UA"/>
              </w:rPr>
              <w:br/>
              <w:t>катетер 20 G</w:t>
            </w:r>
            <w:r w:rsidRPr="005D32F1">
              <w:rPr>
                <w:sz w:val="22"/>
                <w:szCs w:val="22"/>
                <w:lang w:val="uk-UA" w:eastAsia="uk-UA"/>
              </w:rPr>
              <w:br/>
              <w:t>Голка Tyoxi 18G/80 мм</w:t>
            </w:r>
            <w:r w:rsidRPr="005D32F1">
              <w:rPr>
                <w:sz w:val="22"/>
                <w:szCs w:val="22"/>
                <w:lang w:val="uk-UA" w:eastAsia="uk-UA"/>
              </w:rPr>
              <w:br/>
              <w:t>Плоский епідуральний фільтр 0,2μм</w:t>
            </w:r>
            <w:r w:rsidRPr="005D32F1">
              <w:rPr>
                <w:sz w:val="22"/>
                <w:szCs w:val="22"/>
                <w:lang w:val="uk-UA" w:eastAsia="uk-UA"/>
              </w:rPr>
              <w:br/>
              <w:t>Cамоклеючий фіксатор фільтра</w:t>
            </w:r>
            <w:r w:rsidRPr="005D32F1">
              <w:rPr>
                <w:sz w:val="22"/>
                <w:szCs w:val="22"/>
                <w:lang w:val="uk-UA" w:eastAsia="uk-UA"/>
              </w:rPr>
              <w:br/>
              <w:t>Скарифікатор 1,6 х 35 мм</w:t>
            </w:r>
            <w:r w:rsidRPr="005D32F1">
              <w:rPr>
                <w:sz w:val="22"/>
                <w:szCs w:val="22"/>
                <w:lang w:val="uk-UA" w:eastAsia="uk-UA"/>
              </w:rPr>
              <w:br/>
              <w:t>Голка для введення лікарського засобу – 0,9 х 40 мм</w:t>
            </w:r>
            <w:r w:rsidRPr="005D32F1">
              <w:rPr>
                <w:sz w:val="22"/>
                <w:szCs w:val="22"/>
                <w:lang w:val="uk-UA" w:eastAsia="uk-UA"/>
              </w:rPr>
              <w:br/>
              <w:t>Голка для підшкірної анестезії – 0,5 х 25 мм</w:t>
            </w:r>
            <w:r w:rsidRPr="005D32F1">
              <w:rPr>
                <w:sz w:val="22"/>
                <w:szCs w:val="22"/>
                <w:lang w:val="uk-UA" w:eastAsia="uk-UA"/>
              </w:rPr>
              <w:br/>
              <w:t>Шприц малого опору – 10 мл</w:t>
            </w:r>
            <w:r w:rsidRPr="005D32F1">
              <w:rPr>
                <w:sz w:val="22"/>
                <w:szCs w:val="22"/>
                <w:lang w:val="uk-UA" w:eastAsia="uk-UA"/>
              </w:rPr>
              <w:br/>
              <w:t>Шприц – 10 мл</w:t>
            </w:r>
            <w:r w:rsidRPr="005D32F1">
              <w:rPr>
                <w:sz w:val="22"/>
                <w:szCs w:val="22"/>
                <w:lang w:val="uk-UA" w:eastAsia="uk-UA"/>
              </w:rPr>
              <w:br/>
              <w:t>Втулка універсальна</w:t>
            </w:r>
            <w:r w:rsidRPr="005D32F1">
              <w:rPr>
                <w:sz w:val="22"/>
                <w:szCs w:val="22"/>
                <w:lang w:val="uk-UA" w:eastAsia="uk-UA"/>
              </w:rPr>
              <w:br/>
              <w:t>Індивідуальна упаковка. Одноразового використання.</w:t>
            </w:r>
          </w:p>
        </w:tc>
      </w:tr>
      <w:tr w:rsidR="00470BB6" w:rsidRPr="00D05A1C" w:rsidTr="00470BB6">
        <w:trPr>
          <w:trHeight w:val="3402"/>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57</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Набір для комбінованої спінально – епідуральної анестезії 18G</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Набір для комбінованої спінально-епідуральної анестезії 18 G повинен мати склад:</w:t>
            </w:r>
            <w:r w:rsidRPr="005D32F1">
              <w:rPr>
                <w:sz w:val="22"/>
                <w:szCs w:val="22"/>
                <w:lang w:val="uk-UA" w:eastAsia="uk-UA"/>
              </w:rPr>
              <w:br/>
              <w:t>Голка Туохі 18G</w:t>
            </w:r>
            <w:r w:rsidRPr="005D32F1">
              <w:rPr>
                <w:sz w:val="22"/>
                <w:szCs w:val="22"/>
                <w:lang w:val="uk-UA" w:eastAsia="uk-UA"/>
              </w:rPr>
              <w:br/>
              <w:t>Спінальна голка, стандартна 26G/130мм</w:t>
            </w:r>
            <w:r w:rsidRPr="005D32F1">
              <w:rPr>
                <w:sz w:val="22"/>
                <w:szCs w:val="22"/>
                <w:lang w:val="uk-UA" w:eastAsia="uk-UA"/>
              </w:rPr>
              <w:br/>
              <w:t>Епідуральний катетер</w:t>
            </w:r>
            <w:r w:rsidRPr="005D32F1">
              <w:rPr>
                <w:sz w:val="22"/>
                <w:szCs w:val="22"/>
                <w:lang w:val="uk-UA" w:eastAsia="uk-UA"/>
              </w:rPr>
              <w:br/>
              <w:t>Плаский епідуральний фільтр 0.2μм</w:t>
            </w:r>
            <w:r w:rsidRPr="005D32F1">
              <w:rPr>
                <w:sz w:val="22"/>
                <w:szCs w:val="22"/>
                <w:lang w:val="uk-UA" w:eastAsia="uk-UA"/>
              </w:rPr>
              <w:br/>
              <w:t>Шприц малого опору 10 мл</w:t>
            </w:r>
            <w:r w:rsidRPr="005D32F1">
              <w:rPr>
                <w:sz w:val="22"/>
                <w:szCs w:val="22"/>
                <w:lang w:val="uk-UA" w:eastAsia="uk-UA"/>
              </w:rPr>
              <w:br/>
              <w:t>Самоклеючий фіксатор фільтра</w:t>
            </w:r>
            <w:r w:rsidRPr="005D32F1">
              <w:rPr>
                <w:sz w:val="22"/>
                <w:szCs w:val="22"/>
                <w:lang w:val="uk-UA" w:eastAsia="uk-UA"/>
              </w:rPr>
              <w:br/>
              <w:t>Шприц 10 мл</w:t>
            </w:r>
            <w:r w:rsidRPr="005D32F1">
              <w:rPr>
                <w:sz w:val="22"/>
                <w:szCs w:val="22"/>
                <w:lang w:val="uk-UA" w:eastAsia="uk-UA"/>
              </w:rPr>
              <w:br/>
              <w:t>Скарифікатор 1,6 х 35 мм</w:t>
            </w:r>
            <w:r w:rsidRPr="005D32F1">
              <w:rPr>
                <w:sz w:val="22"/>
                <w:szCs w:val="22"/>
                <w:lang w:val="uk-UA" w:eastAsia="uk-UA"/>
              </w:rPr>
              <w:br/>
              <w:t>Голка для введення лікарського засобу 0,9 х 40 мм</w:t>
            </w:r>
            <w:r w:rsidRPr="005D32F1">
              <w:rPr>
                <w:sz w:val="22"/>
                <w:szCs w:val="22"/>
                <w:lang w:val="uk-UA" w:eastAsia="uk-UA"/>
              </w:rPr>
              <w:br/>
              <w:t>Голка для підшкірної анестезії 0,5 х 25 мм</w:t>
            </w:r>
            <w:r w:rsidRPr="005D32F1">
              <w:rPr>
                <w:sz w:val="22"/>
                <w:szCs w:val="22"/>
                <w:lang w:val="uk-UA" w:eastAsia="uk-UA"/>
              </w:rPr>
              <w:br/>
              <w:t>Втулка універсальна</w:t>
            </w:r>
          </w:p>
        </w:tc>
      </w:tr>
      <w:tr w:rsidR="00470BB6" w:rsidRPr="005D32F1" w:rsidTr="00470BB6">
        <w:trPr>
          <w:trHeight w:val="1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58</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Ножиці для розтину м'яких тканин в глибокій порожнині, вертикально - зігнуті. Довжина 23,0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Ножиці для розтину м'яких тканин в глибокій порожнині, вертикально - зігнуті. Довжина 23,0 см</w:t>
            </w:r>
          </w:p>
        </w:tc>
      </w:tr>
      <w:tr w:rsidR="00470BB6" w:rsidRPr="005D32F1" w:rsidTr="00470BB6">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59</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Ножиці медичні з двома гострими кінцями, прям. Довжина 14,0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23</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Ножиці медичні з двома гострими кінцями, прям. Довжина 14,0 см</w:t>
            </w:r>
          </w:p>
        </w:tc>
      </w:tr>
      <w:tr w:rsidR="00470BB6" w:rsidRPr="005D32F1" w:rsidTr="00470BB6">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60</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Ножиці операційні з одним гострим кінцем, прямі. Довжина 14,0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48</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Ножиці операційні з одним гострим кінцем, прямі. Довжина 14,0 см</w:t>
            </w:r>
          </w:p>
        </w:tc>
      </w:tr>
      <w:tr w:rsidR="00470BB6" w:rsidRPr="005D32F1" w:rsidTr="00470BB6">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61</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Ножиці по Stille, для розрізання гіпсових пов'язок. Довжина 37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Ножиці по Stille, для розрізання гіпсових пов'язок. Довжина 37 см</w:t>
            </w:r>
          </w:p>
        </w:tc>
      </w:tr>
      <w:tr w:rsidR="00470BB6" w:rsidRPr="005D32F1" w:rsidTr="00470BB6">
        <w:trPr>
          <w:trHeight w:val="9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62</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Ножиці тупокінцеві, вертикально - зігнуті. Довжина 14,0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Ножиці тупокінцеві, вертикально - зігнуті. Довжина 14,0 см</w:t>
            </w:r>
          </w:p>
        </w:tc>
      </w:tr>
      <w:tr w:rsidR="00470BB6" w:rsidRPr="00D05A1C" w:rsidTr="00470BB6">
        <w:trPr>
          <w:trHeight w:val="3191"/>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63</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Пелюшки абсорбуючі поглинаючі 60 х 90см, №10</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уп</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3265</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Пелюшки повинні бути абсорбуючі та поглинаючі </w:t>
            </w:r>
            <w:r w:rsidRPr="005D32F1">
              <w:rPr>
                <w:sz w:val="22"/>
                <w:szCs w:val="22"/>
                <w:lang w:val="uk-UA" w:eastAsia="uk-UA"/>
              </w:rPr>
              <w:br/>
              <w:t xml:space="preserve">Повинні мати розмір 90×60см , </w:t>
            </w:r>
            <w:r w:rsidRPr="005D32F1">
              <w:rPr>
                <w:sz w:val="22"/>
                <w:szCs w:val="22"/>
                <w:lang w:val="uk-UA" w:eastAsia="uk-UA"/>
              </w:rPr>
              <w:br/>
              <w:t>Повинні мати упакування №10.</w:t>
            </w:r>
            <w:r w:rsidRPr="005D32F1">
              <w:rPr>
                <w:sz w:val="22"/>
                <w:szCs w:val="22"/>
                <w:lang w:val="uk-UA" w:eastAsia="uk-UA"/>
              </w:rPr>
              <w:br/>
              <w:t>Термін придатності повинен бути не менше 36 місяців.</w:t>
            </w:r>
            <w:r w:rsidRPr="005D32F1">
              <w:rPr>
                <w:sz w:val="22"/>
                <w:szCs w:val="22"/>
                <w:lang w:val="uk-UA" w:eastAsia="uk-UA"/>
              </w:rPr>
              <w:br/>
              <w:t>Повинні бути синього кольору</w:t>
            </w:r>
            <w:r w:rsidRPr="005D32F1">
              <w:rPr>
                <w:sz w:val="22"/>
                <w:szCs w:val="22"/>
                <w:lang w:val="uk-UA" w:eastAsia="uk-UA"/>
              </w:rPr>
              <w:br/>
              <w:t xml:space="preserve">Вологість (%) - 1,90%, вага - 71,3г, РН - 7,1, протікання – не більше, ніж 0,65, </w:t>
            </w:r>
            <w:r w:rsidRPr="005D32F1">
              <w:rPr>
                <w:sz w:val="22"/>
                <w:szCs w:val="22"/>
                <w:lang w:val="uk-UA" w:eastAsia="uk-UA"/>
              </w:rPr>
              <w:br/>
              <w:t>Повинні мати період поглинання не менше ніж 52 с.,</w:t>
            </w:r>
            <w:r w:rsidRPr="005D32F1">
              <w:rPr>
                <w:sz w:val="22"/>
                <w:szCs w:val="22"/>
                <w:lang w:val="uk-UA" w:eastAsia="uk-UA"/>
              </w:rPr>
              <w:br/>
              <w:t xml:space="preserve">Можливості поглинання – не менше 800 мл, </w:t>
            </w:r>
            <w:r w:rsidRPr="005D32F1">
              <w:rPr>
                <w:sz w:val="22"/>
                <w:szCs w:val="22"/>
                <w:lang w:val="uk-UA" w:eastAsia="uk-UA"/>
              </w:rPr>
              <w:br/>
              <w:t>Повинні мати  SAP наповнювач – не менше 4,5 г.</w:t>
            </w:r>
          </w:p>
        </w:tc>
      </w:tr>
      <w:tr w:rsidR="00470BB6" w:rsidRPr="005D32F1" w:rsidTr="00470BB6">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64</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Пінцет анатомічний. Довжина 15,0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74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Пінцет анатомічний. Довжина 15,0 см</w:t>
            </w:r>
          </w:p>
        </w:tc>
      </w:tr>
      <w:tr w:rsidR="00470BB6" w:rsidRPr="005D32F1" w:rsidTr="00470BB6">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65</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Пінцет хірургічний. Довжина 15,0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9</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Пінцет хірургічний. Довжина 15,0 см</w:t>
            </w:r>
          </w:p>
        </w:tc>
      </w:tr>
      <w:tr w:rsidR="00470BB6" w:rsidRPr="005D32F1" w:rsidTr="00470BB6">
        <w:trPr>
          <w:trHeight w:val="819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66</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Пластиковий контейнер для крові людини та ії компонентів з розчином антикоагулянту ЦФДА-1 (CPDA-1) подвійний одноразового використання стерильний WEGO, 450 мл без аксесуарів</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Контейнер повинен бути виконаним у формі єдиного пристрою, який забезпечує можливість взяття та розділення крові у замкнутій системі з верхнім розташуванням трубок.</w:t>
            </w:r>
            <w:r w:rsidRPr="005D32F1">
              <w:rPr>
                <w:sz w:val="22"/>
                <w:szCs w:val="22"/>
                <w:lang w:val="uk-UA" w:eastAsia="uk-UA"/>
              </w:rPr>
              <w:br/>
              <w:t>Донорська магістраль та лінія відбору зразків крові повинні мати стаціонарний (нез’ємний) затискач.</w:t>
            </w:r>
            <w:r w:rsidRPr="005D32F1">
              <w:rPr>
                <w:sz w:val="22"/>
                <w:szCs w:val="22"/>
                <w:lang w:val="uk-UA" w:eastAsia="uk-UA"/>
              </w:rPr>
              <w:br/>
              <w:t>Донаційний мішок повинен містити антикоагулянт у кількості 63 мл для взяття 450 мл. цільної крові. Надати зразок етикетки.</w:t>
            </w:r>
            <w:r w:rsidRPr="005D32F1">
              <w:rPr>
                <w:sz w:val="22"/>
                <w:szCs w:val="22"/>
                <w:lang w:val="uk-UA" w:eastAsia="uk-UA"/>
              </w:rPr>
              <w:br/>
              <w:t>До складу антикоагулянту повинен входити аденін, що дозволяє зберігати еритроцити не менше 35 днів.</w:t>
            </w:r>
            <w:r w:rsidRPr="005D32F1">
              <w:rPr>
                <w:sz w:val="22"/>
                <w:szCs w:val="22"/>
                <w:lang w:val="uk-UA" w:eastAsia="uk-UA"/>
              </w:rPr>
              <w:br/>
              <w:t>Додатковий мішок для плазми повинен мати об’єм не менше 450 мл. Надати зразок етикетки.</w:t>
            </w:r>
            <w:r w:rsidRPr="005D32F1">
              <w:rPr>
                <w:sz w:val="22"/>
                <w:szCs w:val="22"/>
                <w:lang w:val="uk-UA" w:eastAsia="uk-UA"/>
              </w:rPr>
              <w:br/>
              <w:t>Пластик контейнерів для крові має витримувати температуру заморожування до – 80º С.</w:t>
            </w:r>
            <w:r w:rsidRPr="005D32F1">
              <w:rPr>
                <w:sz w:val="22"/>
                <w:szCs w:val="22"/>
                <w:lang w:val="uk-UA" w:eastAsia="uk-UA"/>
              </w:rPr>
              <w:br/>
              <w:t>З'єднувальні трубки повинні мати ідентичні ідентифікаційні номери.</w:t>
            </w:r>
            <w:r w:rsidRPr="005D32F1">
              <w:rPr>
                <w:sz w:val="22"/>
                <w:szCs w:val="22"/>
                <w:lang w:val="uk-UA" w:eastAsia="uk-UA"/>
              </w:rPr>
              <w:br/>
              <w:t>Контейнер повинен бути обладнаний стерильною голкою одноразового застосування із захисним ковпачком.</w:t>
            </w:r>
            <w:r w:rsidRPr="005D32F1">
              <w:rPr>
                <w:sz w:val="22"/>
                <w:szCs w:val="22"/>
                <w:lang w:val="uk-UA" w:eastAsia="uk-UA"/>
              </w:rPr>
              <w:br/>
              <w:t xml:space="preserve">Маркування контейнерів виключно українською мовою. </w:t>
            </w:r>
            <w:r w:rsidRPr="005D32F1">
              <w:rPr>
                <w:sz w:val="22"/>
                <w:szCs w:val="22"/>
                <w:lang w:val="uk-UA" w:eastAsia="uk-UA"/>
              </w:rPr>
              <w:br/>
              <w:t>Донаційний та трансферні (додаткові) контейнери повинні бути оснащені 2 штуцерами для під’єднання трансфузійних пристроїв та систем для переливання крові та її компонентів. Конструкція штуцера повинна мати внутрішній мембранний клапан та елемент контролю «першого розкриття». Кожен штуцер повинен мати захисну оболонку .</w:t>
            </w:r>
          </w:p>
        </w:tc>
      </w:tr>
      <w:tr w:rsidR="00470BB6" w:rsidRPr="005D32F1" w:rsidTr="00470BB6">
        <w:trPr>
          <w:trHeight w:val="4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67</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Пластир на полімерній основі в рулонах, розмір 2,5х500см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1304</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br/>
              <w:t>Призначений для фіксації будь-якого виду пов'язок, після операцій, для закріпленняя катетерів, зондів, тампонів та інших виробів медичного призначення.</w:t>
            </w:r>
            <w:r w:rsidRPr="005D32F1">
              <w:rPr>
                <w:sz w:val="22"/>
                <w:szCs w:val="22"/>
                <w:lang w:val="uk-UA" w:eastAsia="uk-UA"/>
              </w:rPr>
              <w:br/>
              <w:t xml:space="preserve">Повинен бути  на полімерній основі в рулонах. </w:t>
            </w:r>
            <w:r w:rsidRPr="005D32F1">
              <w:rPr>
                <w:sz w:val="22"/>
                <w:szCs w:val="22"/>
                <w:lang w:val="uk-UA" w:eastAsia="uk-UA"/>
              </w:rPr>
              <w:br/>
              <w:t xml:space="preserve">Повинен мати тип клеючої речовини - гіпоалергенна, гарячого розплаву. </w:t>
            </w:r>
            <w:r w:rsidRPr="005D32F1">
              <w:rPr>
                <w:sz w:val="22"/>
                <w:szCs w:val="22"/>
                <w:lang w:val="uk-UA" w:eastAsia="uk-UA"/>
              </w:rPr>
              <w:br/>
              <w:t xml:space="preserve">Повинен бути чистий, без склеювань, без запаху, без пошкоджень. </w:t>
            </w:r>
            <w:r w:rsidRPr="005D32F1">
              <w:rPr>
                <w:sz w:val="22"/>
                <w:szCs w:val="22"/>
                <w:lang w:val="uk-UA" w:eastAsia="uk-UA"/>
              </w:rPr>
              <w:br/>
              <w:t xml:space="preserve">Розмір клеючої стрічки повинен бути 2,5смх5м. </w:t>
            </w:r>
          </w:p>
        </w:tc>
      </w:tr>
      <w:tr w:rsidR="00470BB6" w:rsidRPr="005D32F1" w:rsidTr="00470BB6">
        <w:trPr>
          <w:trHeight w:val="2541"/>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68</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Повязкагідрогелева з коаліновою глиною 2 мм, 6*10 см, стерильна</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Представляють собою стерильний, прозорий, еластичний, доволі міцний гелевий матеріал на сітчастій основі з підвищеною здатністю поглинання. В склад пов'язки входить гідрогель, антисептик, насичується композицією із натуральних мінерально-органічних продуктів на основі каолінових глин. Має протизапальну, гіпосенсибілізуючу, розсмоктуючу, трофічну та регенераторну дію. Легко адаптується до поверхні рани та має  абсорбуючу  дію. Розмір 6*10 см, товщина 2 мм. Стерильна.</w:t>
            </w:r>
          </w:p>
        </w:tc>
      </w:tr>
      <w:tr w:rsidR="00470BB6" w:rsidRPr="005D32F1" w:rsidTr="00470BB6">
        <w:trPr>
          <w:trHeight w:val="2869"/>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69</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Повязкагідрогелева з метилурацилом 2 мм, 6*10 см, стерильна</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30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Представляють собою стерильний, прозорий, еластичний, доволі міцний гелевий матеріал на сітчастій основі з підвищеною здатністю поглинання. Пов'язка містить допоміжну діючу речовину - метилурацил. Має протизапальну, гіпосенсибілізуючу, розсмоктуючу, трофічну та регенераторну дію. Легко адаптується до поверхні рани та має  абсорбуючу  дію. Розмір 6*10 см, товщина 2 мм. Стерильна.</w:t>
            </w:r>
          </w:p>
        </w:tc>
      </w:tr>
      <w:tr w:rsidR="00470BB6" w:rsidRPr="005D32F1" w:rsidTr="00470BB6">
        <w:trPr>
          <w:trHeight w:val="18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70</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Пов'язка пластирна медична, стерильна, нетканна, 9х10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420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Стерильний шматок або смужка нетканого матеріалу, просоченого антисептичним / антимікробним агентом, і що використовується для покриття рани. Повинна мати розмір 9х10 см. Це одноразовий виріб.</w:t>
            </w:r>
          </w:p>
        </w:tc>
      </w:tr>
      <w:tr w:rsidR="00470BB6" w:rsidRPr="005D32F1" w:rsidTr="00470BB6">
        <w:trPr>
          <w:trHeight w:val="7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71</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Рукавички хірургічні латексні стерильні неприпудрені, (розмір 7,0)</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пар</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10000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Повинні використовуватись для захисту рук медичного персоналу під час хірургічних втручань. </w:t>
            </w:r>
            <w:r w:rsidRPr="005D32F1">
              <w:rPr>
                <w:sz w:val="22"/>
                <w:szCs w:val="22"/>
                <w:lang w:val="uk-UA" w:eastAsia="uk-UA"/>
              </w:rPr>
              <w:br/>
              <w:t>Виготовлені з матеріалу – натуральний каучоковий латекс.</w:t>
            </w:r>
            <w:r w:rsidRPr="005D32F1">
              <w:rPr>
                <w:sz w:val="22"/>
                <w:szCs w:val="22"/>
                <w:lang w:val="uk-UA" w:eastAsia="uk-UA"/>
              </w:rPr>
              <w:br/>
              <w:t>з валиком на манжеті для більш зручного одягання.</w:t>
            </w:r>
            <w:r w:rsidRPr="005D32F1">
              <w:rPr>
                <w:sz w:val="22"/>
                <w:szCs w:val="22"/>
                <w:lang w:val="uk-UA" w:eastAsia="uk-UA"/>
              </w:rPr>
              <w:br/>
              <w:t>Повинні мати текстуровану поверхню долонь та пальців, анатомічна форма (ліва та права).</w:t>
            </w:r>
            <w:r w:rsidRPr="005D32F1">
              <w:rPr>
                <w:sz w:val="22"/>
                <w:szCs w:val="22"/>
                <w:lang w:val="uk-UA" w:eastAsia="uk-UA"/>
              </w:rPr>
              <w:br/>
              <w:t>Повинні бути без пудри..</w:t>
            </w:r>
            <w:r w:rsidRPr="005D32F1">
              <w:rPr>
                <w:sz w:val="22"/>
                <w:szCs w:val="22"/>
                <w:lang w:val="uk-UA" w:eastAsia="uk-UA"/>
              </w:rPr>
              <w:br/>
              <w:t>Повинні мати великий палець під кутом.</w:t>
            </w:r>
            <w:r w:rsidRPr="005D32F1">
              <w:rPr>
                <w:sz w:val="22"/>
                <w:szCs w:val="22"/>
                <w:lang w:val="uk-UA" w:eastAsia="uk-UA"/>
              </w:rPr>
              <w:br/>
              <w:t>Повинні мати довжину рукавичок не менше 265 мм.</w:t>
            </w:r>
            <w:r w:rsidRPr="005D32F1">
              <w:rPr>
                <w:sz w:val="22"/>
                <w:szCs w:val="22"/>
                <w:lang w:val="uk-UA" w:eastAsia="uk-UA"/>
              </w:rPr>
              <w:br/>
              <w:t>Повинні мати товщину в зоні пальців і долоні ≥ 0,18мм (не менше 0,16 мм).</w:t>
            </w:r>
            <w:r w:rsidRPr="005D32F1">
              <w:rPr>
                <w:sz w:val="22"/>
                <w:szCs w:val="22"/>
                <w:lang w:val="uk-UA" w:eastAsia="uk-UA"/>
              </w:rPr>
              <w:br/>
              <w:t>Ширина в зоні долоні:</w:t>
            </w:r>
            <w:r w:rsidRPr="005D32F1">
              <w:rPr>
                <w:sz w:val="22"/>
                <w:szCs w:val="22"/>
                <w:lang w:val="uk-UA" w:eastAsia="uk-UA"/>
              </w:rPr>
              <w:br/>
              <w:t xml:space="preserve">Р. 7,0 – 89±5мм  </w:t>
            </w:r>
            <w:r w:rsidRPr="005D32F1">
              <w:rPr>
                <w:sz w:val="22"/>
                <w:szCs w:val="22"/>
                <w:lang w:val="uk-UA" w:eastAsia="uk-UA"/>
              </w:rPr>
              <w:br/>
              <w:t>Повинні мати розміри: 6,0-8,5.</w:t>
            </w:r>
            <w:r w:rsidRPr="005D32F1">
              <w:rPr>
                <w:sz w:val="22"/>
                <w:szCs w:val="22"/>
                <w:lang w:val="uk-UA" w:eastAsia="uk-UA"/>
              </w:rPr>
              <w:br/>
              <w:t>Повинні бути стерильними, апірогенними, нетоксичними.</w:t>
            </w:r>
            <w:r w:rsidRPr="005D32F1">
              <w:rPr>
                <w:sz w:val="22"/>
                <w:szCs w:val="22"/>
                <w:lang w:val="uk-UA" w:eastAsia="uk-UA"/>
              </w:rPr>
              <w:br/>
              <w:t>Повинні бути для одноразового використання.</w:t>
            </w:r>
          </w:p>
        </w:tc>
      </w:tr>
      <w:tr w:rsidR="00470BB6" w:rsidRPr="005D32F1" w:rsidTr="00470BB6">
        <w:trPr>
          <w:trHeight w:val="7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72</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Рукавички хірургічні латексні стерильні не припудрені, (розмір 7,5)</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пар</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20000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Повинні використовуватись для захисту рук медичного персоналу під час хірургічних втручань. </w:t>
            </w:r>
            <w:r w:rsidRPr="005D32F1">
              <w:rPr>
                <w:sz w:val="22"/>
                <w:szCs w:val="22"/>
                <w:lang w:val="uk-UA" w:eastAsia="uk-UA"/>
              </w:rPr>
              <w:br/>
              <w:t>Виготовлені з матеріалу – натуральний каучоковий латекс.</w:t>
            </w:r>
            <w:r w:rsidRPr="005D32F1">
              <w:rPr>
                <w:sz w:val="22"/>
                <w:szCs w:val="22"/>
                <w:lang w:val="uk-UA" w:eastAsia="uk-UA"/>
              </w:rPr>
              <w:br/>
              <w:t>з валиком на манжеті для більш зручного одягання.</w:t>
            </w:r>
            <w:r w:rsidRPr="005D32F1">
              <w:rPr>
                <w:sz w:val="22"/>
                <w:szCs w:val="22"/>
                <w:lang w:val="uk-UA" w:eastAsia="uk-UA"/>
              </w:rPr>
              <w:br/>
              <w:t>Повинні мати текстуровану поверхню долонь та пальців, анатомічна форма (ліва та права).</w:t>
            </w:r>
            <w:r w:rsidRPr="005D32F1">
              <w:rPr>
                <w:sz w:val="22"/>
                <w:szCs w:val="22"/>
                <w:lang w:val="uk-UA" w:eastAsia="uk-UA"/>
              </w:rPr>
              <w:br/>
              <w:t>Повинні бути без пудри.</w:t>
            </w:r>
            <w:r w:rsidRPr="005D32F1">
              <w:rPr>
                <w:sz w:val="22"/>
                <w:szCs w:val="22"/>
                <w:lang w:val="uk-UA" w:eastAsia="uk-UA"/>
              </w:rPr>
              <w:br/>
              <w:t>Повинні мати великий палець під кутом.</w:t>
            </w:r>
            <w:r w:rsidRPr="005D32F1">
              <w:rPr>
                <w:sz w:val="22"/>
                <w:szCs w:val="22"/>
                <w:lang w:val="uk-UA" w:eastAsia="uk-UA"/>
              </w:rPr>
              <w:br/>
              <w:t>Повинні мати довжину рукавичок не менше 265 мм.</w:t>
            </w:r>
            <w:r w:rsidRPr="005D32F1">
              <w:rPr>
                <w:sz w:val="22"/>
                <w:szCs w:val="22"/>
                <w:lang w:val="uk-UA" w:eastAsia="uk-UA"/>
              </w:rPr>
              <w:br/>
              <w:t>Повинні мати товщину в зоні пальців і долоні ≥ 0,18мм (не менше 0,16 мм).</w:t>
            </w:r>
            <w:r w:rsidRPr="005D32F1">
              <w:rPr>
                <w:sz w:val="22"/>
                <w:szCs w:val="22"/>
                <w:lang w:val="uk-UA" w:eastAsia="uk-UA"/>
              </w:rPr>
              <w:br/>
              <w:t>Ширина в зоні долоні:</w:t>
            </w:r>
            <w:r w:rsidRPr="005D32F1">
              <w:rPr>
                <w:sz w:val="22"/>
                <w:szCs w:val="22"/>
                <w:lang w:val="uk-UA" w:eastAsia="uk-UA"/>
              </w:rPr>
              <w:br/>
              <w:t>Р.7,5 – 95±5мм</w:t>
            </w:r>
            <w:r w:rsidRPr="005D32F1">
              <w:rPr>
                <w:sz w:val="22"/>
                <w:szCs w:val="22"/>
                <w:lang w:val="uk-UA" w:eastAsia="uk-UA"/>
              </w:rPr>
              <w:br/>
              <w:t>Повинні мати розміри: 6,0-8,5.</w:t>
            </w:r>
            <w:r w:rsidRPr="005D32F1">
              <w:rPr>
                <w:sz w:val="22"/>
                <w:szCs w:val="22"/>
                <w:lang w:val="uk-UA" w:eastAsia="uk-UA"/>
              </w:rPr>
              <w:br/>
              <w:t>Повинні бути стерильними, апірогенними, нетоксичними.</w:t>
            </w:r>
            <w:r w:rsidRPr="005D32F1">
              <w:rPr>
                <w:sz w:val="22"/>
                <w:szCs w:val="22"/>
                <w:lang w:val="uk-UA" w:eastAsia="uk-UA"/>
              </w:rPr>
              <w:br/>
              <w:t>Повинні бути для одноразового використання.</w:t>
            </w:r>
          </w:p>
        </w:tc>
      </w:tr>
      <w:tr w:rsidR="00470BB6" w:rsidRPr="005D32F1" w:rsidTr="00470BB6">
        <w:trPr>
          <w:trHeight w:val="5801"/>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73</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Рукавички хірургічні латексні стерильні не припудрені, (розмір 8,0)</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пар</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10000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Повинні використовуватись для захисту рук медичного персоналу під час хірургічних втручань. </w:t>
            </w:r>
            <w:r w:rsidRPr="005D32F1">
              <w:rPr>
                <w:sz w:val="22"/>
                <w:szCs w:val="22"/>
                <w:lang w:val="uk-UA" w:eastAsia="uk-UA"/>
              </w:rPr>
              <w:br/>
              <w:t>Виготовлені з матеріалу – натуральний каучоковий латекс.</w:t>
            </w:r>
            <w:r w:rsidRPr="005D32F1">
              <w:rPr>
                <w:sz w:val="22"/>
                <w:szCs w:val="22"/>
                <w:lang w:val="uk-UA" w:eastAsia="uk-UA"/>
              </w:rPr>
              <w:br/>
              <w:t>з валиком на манжеті для більш зручного одягання.</w:t>
            </w:r>
            <w:r w:rsidRPr="005D32F1">
              <w:rPr>
                <w:sz w:val="22"/>
                <w:szCs w:val="22"/>
                <w:lang w:val="uk-UA" w:eastAsia="uk-UA"/>
              </w:rPr>
              <w:br/>
              <w:t>Повинні мати текстуровану поверхню долонь та пальців, анатомічна форма (ліва та права).</w:t>
            </w:r>
            <w:r w:rsidRPr="005D32F1">
              <w:rPr>
                <w:sz w:val="22"/>
                <w:szCs w:val="22"/>
                <w:lang w:val="uk-UA" w:eastAsia="uk-UA"/>
              </w:rPr>
              <w:br/>
              <w:t>Повинні бути без пудри.</w:t>
            </w:r>
            <w:r w:rsidRPr="005D32F1">
              <w:rPr>
                <w:sz w:val="22"/>
                <w:szCs w:val="22"/>
                <w:lang w:val="uk-UA" w:eastAsia="uk-UA"/>
              </w:rPr>
              <w:br/>
              <w:t>Повинні мати великий палець під кутом.</w:t>
            </w:r>
            <w:r w:rsidRPr="005D32F1">
              <w:rPr>
                <w:sz w:val="22"/>
                <w:szCs w:val="22"/>
                <w:lang w:val="uk-UA" w:eastAsia="uk-UA"/>
              </w:rPr>
              <w:br/>
              <w:t>Повинні мати довжину рукавичок не менше 265 мм.</w:t>
            </w:r>
            <w:r w:rsidRPr="005D32F1">
              <w:rPr>
                <w:sz w:val="22"/>
                <w:szCs w:val="22"/>
                <w:lang w:val="uk-UA" w:eastAsia="uk-UA"/>
              </w:rPr>
              <w:br/>
              <w:t>Повинні мати товщину в зоні пальців і долоні ≥ 0,18мм (не менше 0,16 мм).</w:t>
            </w:r>
            <w:r w:rsidRPr="005D32F1">
              <w:rPr>
                <w:sz w:val="22"/>
                <w:szCs w:val="22"/>
                <w:lang w:val="uk-UA" w:eastAsia="uk-UA"/>
              </w:rPr>
              <w:br/>
              <w:t>Ширина в зоні долоні:</w:t>
            </w:r>
            <w:r w:rsidRPr="005D32F1">
              <w:rPr>
                <w:sz w:val="22"/>
                <w:szCs w:val="22"/>
                <w:lang w:val="uk-UA" w:eastAsia="uk-UA"/>
              </w:rPr>
              <w:br/>
              <w:t>р. 8,0 – 102±6</w:t>
            </w:r>
            <w:r w:rsidRPr="005D32F1">
              <w:rPr>
                <w:sz w:val="22"/>
                <w:szCs w:val="22"/>
                <w:lang w:val="uk-UA" w:eastAsia="uk-UA"/>
              </w:rPr>
              <w:br/>
              <w:t>Повинні мати розміри: 6,0-8,5.</w:t>
            </w:r>
            <w:r w:rsidRPr="005D32F1">
              <w:rPr>
                <w:sz w:val="22"/>
                <w:szCs w:val="22"/>
                <w:lang w:val="uk-UA" w:eastAsia="uk-UA"/>
              </w:rPr>
              <w:br/>
              <w:t>Повинні бути стерильними, апірогенними, нетоксичними.</w:t>
            </w:r>
            <w:r w:rsidRPr="005D32F1">
              <w:rPr>
                <w:sz w:val="22"/>
                <w:szCs w:val="22"/>
                <w:lang w:val="uk-UA" w:eastAsia="uk-UA"/>
              </w:rPr>
              <w:br/>
              <w:t>Повинні бути для одноразового використання.</w:t>
            </w:r>
          </w:p>
        </w:tc>
      </w:tr>
      <w:tr w:rsidR="00470BB6" w:rsidRPr="005D32F1" w:rsidTr="00470BB6">
        <w:trPr>
          <w:trHeight w:val="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74</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Ручка скальпеля велика. Довжина 13,0 см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42</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Ручка скальпеля велика. Довжина 13,0 см. </w:t>
            </w:r>
          </w:p>
        </w:tc>
      </w:tr>
      <w:tr w:rsidR="00470BB6" w:rsidRPr="005D32F1" w:rsidTr="00470BB6">
        <w:trPr>
          <w:trHeight w:val="698"/>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75</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Сечоприймач 2000 мл та з'єднувальною трубкою 90см №1</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70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Стерильний гнучкий пластиковий мішок, призначений для підключення до сечового катетеру або сечовивідних презерватива катетер для збору сечі виписали пацієнта; він не призначений, з отвором для дренажу сечі. Виріб не прикріплений безпосередньо до пацієнта і віддаляється при його наповненні.</w:t>
            </w:r>
            <w:r w:rsidRPr="005D32F1">
              <w:rPr>
                <w:sz w:val="22"/>
                <w:szCs w:val="22"/>
                <w:lang w:val="uk-UA" w:eastAsia="uk-UA"/>
              </w:rPr>
              <w:br/>
              <w:t>Повинен бути виготовлений з поліетилену.</w:t>
            </w:r>
            <w:r w:rsidRPr="005D32F1">
              <w:rPr>
                <w:sz w:val="22"/>
                <w:szCs w:val="22"/>
                <w:lang w:val="uk-UA" w:eastAsia="uk-UA"/>
              </w:rPr>
              <w:br/>
              <w:t>Повинен складатись з :</w:t>
            </w:r>
            <w:r w:rsidRPr="005D32F1">
              <w:rPr>
                <w:sz w:val="22"/>
                <w:szCs w:val="22"/>
                <w:lang w:val="uk-UA" w:eastAsia="uk-UA"/>
              </w:rPr>
              <w:br/>
              <w:t>- мішка для збору урини;</w:t>
            </w:r>
            <w:r w:rsidRPr="005D32F1">
              <w:rPr>
                <w:sz w:val="22"/>
                <w:szCs w:val="22"/>
                <w:lang w:val="uk-UA" w:eastAsia="uk-UA"/>
              </w:rPr>
              <w:br/>
              <w:t>- клапана зливу;</w:t>
            </w:r>
            <w:r w:rsidRPr="005D32F1">
              <w:rPr>
                <w:sz w:val="22"/>
                <w:szCs w:val="22"/>
                <w:lang w:val="uk-UA" w:eastAsia="uk-UA"/>
              </w:rPr>
              <w:br/>
              <w:t>- з’єднувальної трубки.</w:t>
            </w:r>
            <w:r w:rsidRPr="005D32F1">
              <w:rPr>
                <w:sz w:val="22"/>
                <w:szCs w:val="22"/>
                <w:lang w:val="uk-UA" w:eastAsia="uk-UA"/>
              </w:rPr>
              <w:br/>
              <w:t>Повинен мати прозорі стінки мішка.</w:t>
            </w:r>
            <w:r w:rsidRPr="005D32F1">
              <w:rPr>
                <w:sz w:val="22"/>
                <w:szCs w:val="22"/>
                <w:lang w:val="uk-UA" w:eastAsia="uk-UA"/>
              </w:rPr>
              <w:br/>
              <w:t>Повинен мати конічний конектор з ковпачком.</w:t>
            </w:r>
            <w:r w:rsidRPr="005D32F1">
              <w:rPr>
                <w:sz w:val="22"/>
                <w:szCs w:val="22"/>
                <w:lang w:val="uk-UA" w:eastAsia="uk-UA"/>
              </w:rPr>
              <w:br/>
              <w:t>Повинен мати клапан проти зворотного току сечі.</w:t>
            </w:r>
            <w:r w:rsidRPr="005D32F1">
              <w:rPr>
                <w:sz w:val="22"/>
                <w:szCs w:val="22"/>
                <w:lang w:val="uk-UA" w:eastAsia="uk-UA"/>
              </w:rPr>
              <w:br/>
              <w:t>Повинен підходити до будь-якого розміру і типу катетера.</w:t>
            </w:r>
            <w:r w:rsidRPr="005D32F1">
              <w:rPr>
                <w:sz w:val="22"/>
                <w:szCs w:val="22"/>
                <w:lang w:val="uk-UA" w:eastAsia="uk-UA"/>
              </w:rPr>
              <w:br/>
              <w:t>Повинен бути стерильним, апірогенним та нетоксичним.</w:t>
            </w:r>
            <w:r w:rsidRPr="005D32F1">
              <w:rPr>
                <w:sz w:val="22"/>
                <w:szCs w:val="22"/>
                <w:lang w:val="uk-UA" w:eastAsia="uk-UA"/>
              </w:rPr>
              <w:br/>
              <w:t>Повинен бути для одноразового використання.</w:t>
            </w:r>
            <w:r w:rsidRPr="005D32F1">
              <w:rPr>
                <w:sz w:val="22"/>
                <w:szCs w:val="22"/>
                <w:lang w:val="uk-UA" w:eastAsia="uk-UA"/>
              </w:rPr>
              <w:br/>
              <w:t>Повинен мати об'єм 2000 мл та з'єднувальною трубкою 90см.</w:t>
            </w:r>
            <w:r w:rsidRPr="005D32F1">
              <w:rPr>
                <w:sz w:val="22"/>
                <w:szCs w:val="22"/>
                <w:lang w:val="uk-UA" w:eastAsia="uk-UA"/>
              </w:rPr>
              <w:br/>
              <w:t>Повинен мати індивідуальне пакування.</w:t>
            </w:r>
          </w:p>
        </w:tc>
      </w:tr>
      <w:tr w:rsidR="00470BB6" w:rsidRPr="005D32F1" w:rsidTr="00470BB6">
        <w:trPr>
          <w:trHeight w:val="4238"/>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76</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Система ПК</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8000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Стерильний набір для внутрішньосудинного введення, що використовується для введення крові з контейнера в судинну систему пацієнта через голку або введений в вену катетер. Продукція, як правило, включає в себе голку або катетер, трубки, регулятор потоку, капельницю, фільтр для інфузійної магістралі, запорний кран, коннектори між наборами частин, бічну трубку з ковпачком, стаціонарне місце ін'єкції, а також порожній стержень для прокола і приєднання трубки до пакету для внутрішньовенних вливань або іншого контейнера з інфузіонною рідиною. Це виріб для одноразового використання.</w:t>
            </w:r>
          </w:p>
        </w:tc>
      </w:tr>
      <w:tr w:rsidR="00470BB6" w:rsidRPr="00D05A1C" w:rsidTr="00470BB6">
        <w:trPr>
          <w:trHeight w:val="6653"/>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77</w:t>
            </w:r>
          </w:p>
        </w:tc>
        <w:tc>
          <w:tcPr>
            <w:tcW w:w="2856" w:type="dxa"/>
            <w:tcBorders>
              <w:top w:val="nil"/>
              <w:left w:val="nil"/>
              <w:bottom w:val="single" w:sz="4" w:space="0" w:color="000000"/>
              <w:right w:val="single" w:sz="4" w:space="0" w:color="000000"/>
            </w:tcBorders>
            <w:shd w:val="clear" w:color="auto" w:fill="auto"/>
            <w:hideMark/>
          </w:tcPr>
          <w:p w:rsidR="00470BB6" w:rsidRPr="005D32F1" w:rsidRDefault="00470BB6" w:rsidP="00470BB6">
            <w:pPr>
              <w:rPr>
                <w:lang w:val="uk-UA" w:eastAsia="uk-UA"/>
              </w:rPr>
            </w:pPr>
            <w:r w:rsidRPr="005D32F1">
              <w:rPr>
                <w:sz w:val="22"/>
                <w:szCs w:val="22"/>
                <w:lang w:val="uk-UA" w:eastAsia="uk-UA"/>
              </w:rPr>
              <w:t>Система ПР</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44000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Повинні використовуватись  для внутрішньовенного вливання інфузійних розчинів.</w:t>
            </w:r>
            <w:r w:rsidRPr="005D32F1">
              <w:rPr>
                <w:sz w:val="22"/>
                <w:szCs w:val="22"/>
                <w:lang w:val="uk-UA" w:eastAsia="uk-UA"/>
              </w:rPr>
              <w:br/>
              <w:t>Повинні мати довжину трубки – не менше 1650 мм.</w:t>
            </w:r>
            <w:r w:rsidRPr="005D32F1">
              <w:rPr>
                <w:sz w:val="22"/>
                <w:szCs w:val="22"/>
                <w:lang w:val="uk-UA" w:eastAsia="uk-UA"/>
              </w:rPr>
              <w:br/>
              <w:t>Повинні мати тип з’єднання Luerslip (луер сліп)</w:t>
            </w:r>
            <w:r w:rsidRPr="005D32F1">
              <w:rPr>
                <w:sz w:val="22"/>
                <w:szCs w:val="22"/>
                <w:lang w:val="uk-UA" w:eastAsia="uk-UA"/>
              </w:rPr>
              <w:br/>
              <w:t>Повинні мати роликовий регулятор швидкості потоку.</w:t>
            </w:r>
            <w:r w:rsidRPr="005D32F1">
              <w:rPr>
                <w:sz w:val="22"/>
                <w:szCs w:val="22"/>
                <w:lang w:val="uk-UA" w:eastAsia="uk-UA"/>
              </w:rPr>
              <w:br/>
              <w:t>Повинні мати металеву голку, розміром не менше 0,8 х40мм.</w:t>
            </w:r>
            <w:r w:rsidRPr="005D32F1">
              <w:rPr>
                <w:sz w:val="22"/>
                <w:szCs w:val="22"/>
                <w:lang w:val="uk-UA" w:eastAsia="uk-UA"/>
              </w:rPr>
              <w:br/>
              <w:t>Повинні мати крапельну камеру з мікрофільтром.</w:t>
            </w:r>
            <w:r w:rsidRPr="005D32F1">
              <w:rPr>
                <w:sz w:val="22"/>
                <w:szCs w:val="22"/>
                <w:lang w:val="uk-UA" w:eastAsia="uk-UA"/>
              </w:rPr>
              <w:br/>
              <w:t>Швидкість потоку від 1000 мл/10m</w:t>
            </w:r>
            <w:r w:rsidRPr="005D32F1">
              <w:rPr>
                <w:sz w:val="22"/>
                <w:szCs w:val="22"/>
                <w:lang w:val="uk-UA" w:eastAsia="uk-UA"/>
              </w:rPr>
              <w:br/>
              <w:t>Мікрофільтр з діаметром ячейки 15 мікрон.</w:t>
            </w:r>
            <w:r w:rsidRPr="005D32F1">
              <w:rPr>
                <w:sz w:val="22"/>
                <w:szCs w:val="22"/>
                <w:lang w:val="uk-UA" w:eastAsia="uk-UA"/>
              </w:rPr>
              <w:br/>
              <w:t xml:space="preserve">Повинні мати повітровід, що складається з металевої голки та повітряного клапана виготовлено з поліпропілену  </w:t>
            </w:r>
            <w:r w:rsidRPr="005D32F1">
              <w:rPr>
                <w:sz w:val="22"/>
                <w:szCs w:val="22"/>
                <w:lang w:val="uk-UA" w:eastAsia="uk-UA"/>
              </w:rPr>
              <w:br/>
              <w:t>Повинні мати трубку системи виготовлену з полівінілхлориду.</w:t>
            </w:r>
            <w:r w:rsidRPr="005D32F1">
              <w:rPr>
                <w:sz w:val="22"/>
                <w:szCs w:val="22"/>
                <w:lang w:val="uk-UA" w:eastAsia="uk-UA"/>
              </w:rPr>
              <w:br/>
              <w:t>Повинні мати гумовий перехідник між трубкою та ін’єкційною голкою.</w:t>
            </w:r>
            <w:r w:rsidRPr="005D32F1">
              <w:rPr>
                <w:sz w:val="22"/>
                <w:szCs w:val="22"/>
                <w:lang w:val="uk-UA" w:eastAsia="uk-UA"/>
              </w:rPr>
              <w:br/>
              <w:t xml:space="preserve">Повинні бути стерильними, апірогеними та нетоксичним в індивідуальному пакуванні </w:t>
            </w:r>
            <w:r w:rsidRPr="005D32F1">
              <w:rPr>
                <w:sz w:val="22"/>
                <w:szCs w:val="22"/>
                <w:lang w:val="uk-UA" w:eastAsia="uk-UA"/>
              </w:rPr>
              <w:br/>
              <w:t>Повинні бути для одноразового використання.</w:t>
            </w:r>
          </w:p>
        </w:tc>
      </w:tr>
      <w:tr w:rsidR="00470BB6" w:rsidRPr="005D32F1" w:rsidTr="00470BB6">
        <w:trPr>
          <w:trHeight w:val="54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78</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Скарифікатор сталевий стерильний  №200 в упаковці</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уп</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Скарифікатор неавтоматичний, одноразового використання, стерильний. Призначений для використання медичним працівником для проколу шкіри пацієнта вручну з метою забору невеликого зразка крові або дренування кіст або фурункулів.</w:t>
            </w:r>
            <w:r w:rsidRPr="005D32F1">
              <w:rPr>
                <w:sz w:val="22"/>
                <w:szCs w:val="22"/>
                <w:lang w:val="uk-UA" w:eastAsia="uk-UA"/>
              </w:rPr>
              <w:br/>
              <w:t>Повинен бути виготовлений з нержавіючої сталі</w:t>
            </w:r>
            <w:r w:rsidRPr="005D32F1">
              <w:rPr>
                <w:sz w:val="22"/>
                <w:szCs w:val="22"/>
                <w:lang w:val="uk-UA" w:eastAsia="uk-UA"/>
              </w:rPr>
              <w:br/>
              <w:t>Повинен мати довжину 40±1,5мм</w:t>
            </w:r>
            <w:r w:rsidRPr="005D32F1">
              <w:rPr>
                <w:sz w:val="22"/>
                <w:szCs w:val="22"/>
                <w:lang w:val="uk-UA" w:eastAsia="uk-UA"/>
              </w:rPr>
              <w:br/>
              <w:t>Повинен мати індивідуальну упаковку (фольгу)</w:t>
            </w:r>
            <w:r w:rsidRPr="005D32F1">
              <w:rPr>
                <w:sz w:val="22"/>
                <w:szCs w:val="22"/>
                <w:lang w:val="uk-UA" w:eastAsia="uk-UA"/>
              </w:rPr>
              <w:br/>
              <w:t>Повинен мати групову упаковку №200</w:t>
            </w:r>
            <w:r w:rsidRPr="005D32F1">
              <w:rPr>
                <w:sz w:val="22"/>
                <w:szCs w:val="22"/>
                <w:lang w:val="uk-UA" w:eastAsia="uk-UA"/>
              </w:rPr>
              <w:br/>
              <w:t>Повинен бути стерильним</w:t>
            </w:r>
            <w:r w:rsidRPr="005D32F1">
              <w:rPr>
                <w:sz w:val="22"/>
                <w:szCs w:val="22"/>
                <w:lang w:val="uk-UA" w:eastAsia="uk-UA"/>
              </w:rPr>
              <w:br/>
              <w:t>Повинен бути одноразового застосування.</w:t>
            </w:r>
          </w:p>
        </w:tc>
      </w:tr>
      <w:tr w:rsidR="00470BB6" w:rsidRPr="005D32F1" w:rsidTr="00470BB6">
        <w:trPr>
          <w:trHeight w:val="2825"/>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79</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Спиця для скелетного витягування Кіршнерадіам. 1,5мм*250 мм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120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Нестерильний виріб, що імплантується, призначений для використання разом з імплантуються фіксаторами ребер для внутрішньої фіксації перелому або закриття дефектів грудної клітини. Зазвичай це тонкий стрижень (довжиною приблизно 20 см) з зазублинами або без них, виготовлена з металу [наприклад, титану (Ti)]. Якщо це необхідно, спиця може бути видалена хірургічним шляхом або залишена на місці. Це виріб необхідно стерилізувати перед використанням. Спиця для скелетного витягування Кіршнерадіам. 1,5мм*250 мм</w:t>
            </w:r>
          </w:p>
        </w:tc>
      </w:tr>
      <w:tr w:rsidR="00470BB6" w:rsidRPr="005D32F1" w:rsidTr="00470BB6">
        <w:trPr>
          <w:trHeight w:val="12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80</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Термометр медичний ртутний</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450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Термометр призначений для вимірювання тіла людини. </w:t>
            </w:r>
            <w:r w:rsidRPr="005D32F1">
              <w:rPr>
                <w:sz w:val="22"/>
                <w:szCs w:val="22"/>
                <w:lang w:val="uk-UA" w:eastAsia="uk-UA"/>
              </w:rPr>
              <w:br/>
              <w:t>Діапазон вимірювання: 35-42 °С</w:t>
            </w:r>
            <w:r w:rsidRPr="005D32F1">
              <w:rPr>
                <w:sz w:val="22"/>
                <w:szCs w:val="22"/>
                <w:lang w:val="uk-UA" w:eastAsia="uk-UA"/>
              </w:rPr>
              <w:br/>
              <w:t>Термометрична рідина: ртуть</w:t>
            </w:r>
          </w:p>
        </w:tc>
      </w:tr>
      <w:tr w:rsidR="00470BB6" w:rsidRPr="005D32F1" w:rsidTr="00470BB6">
        <w:trPr>
          <w:trHeight w:val="75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81</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Трубка ендотрахеальна одноразового застосування, з манжетою, розмір 7,5.</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50</w:t>
            </w:r>
          </w:p>
        </w:tc>
        <w:tc>
          <w:tcPr>
            <w:tcW w:w="4246" w:type="dxa"/>
            <w:tcBorders>
              <w:top w:val="nil"/>
              <w:left w:val="nil"/>
              <w:bottom w:val="single" w:sz="4" w:space="0" w:color="000001"/>
              <w:right w:val="single" w:sz="4" w:space="0" w:color="000001"/>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Призначена для підтримки функції дихальних шляхів за допомогою оральної / назальнойінтубації трахеї Повинна бути прозорою Повинна мати атравматичний дистальний кінець з боковим отвором по Мерфі Повинна мати манжету  циліндричної форми, великого обсягу низького тиску Повинна мати рентгеноконтрастну смугу по всій довжині Повинна мати конектор з вушками для фіксації Повинна мати клапан заповнення манжети з пілотним балоном Повинна мати маркування глибини інтубації стійке до стирання Повинна бути виготовлена з нетоксичного ПВХ Повинна мати робочу поверхню пронумеровану, з інтервалом, не менше ніж в 1 см Повинна володіти термосенситивними властивостями Повинна мати розміри: 7,5. Повинна бути стерильна Повинна мати індивідуальне пакування Повинна бути одноразового використання</w:t>
            </w:r>
          </w:p>
        </w:tc>
      </w:tr>
      <w:tr w:rsidR="00470BB6" w:rsidRPr="005D32F1" w:rsidTr="00470BB6">
        <w:trPr>
          <w:trHeight w:val="2684"/>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82</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Шприц 100 мл катетер тип з перехідником Луер</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52</w:t>
            </w:r>
          </w:p>
        </w:tc>
        <w:tc>
          <w:tcPr>
            <w:tcW w:w="4246" w:type="dxa"/>
            <w:tcBorders>
              <w:top w:val="single" w:sz="4" w:space="0" w:color="000000"/>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Призначений для використання при зондовому годуванні, введенні лікарських засобів та розчинів через катетери, промивання порожнин та абсцесів. Можливе використання з катетерами, дренажами, зондами, трубками що мають адаптер. Поділки на циліндрі висококонтрастні, легко читаються, не змиваються, градуювання основної шкали до 100 мл з кроком 1 мл.  Виріб одноразового застосування.</w:t>
            </w:r>
          </w:p>
        </w:tc>
      </w:tr>
      <w:tr w:rsidR="00470BB6" w:rsidRPr="00D05A1C" w:rsidTr="00470BB6">
        <w:trPr>
          <w:trHeight w:val="4165"/>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83</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Шприц ін’єкційний 50 мл з голкою, 18G (1,2 х 40 мм)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150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Трикомпонентний шприц, складається з трьох частин: циліндра, гумового поршня і плунжера (штовхач поршня); </w:t>
            </w:r>
            <w:r w:rsidRPr="005D32F1">
              <w:rPr>
                <w:sz w:val="22"/>
                <w:szCs w:val="22"/>
                <w:lang w:val="uk-UA" w:eastAsia="uk-UA"/>
              </w:rPr>
              <w:br/>
              <w:t>У комплекті голка з  тригранною заточкою;</w:t>
            </w:r>
            <w:r w:rsidRPr="005D32F1">
              <w:rPr>
                <w:sz w:val="22"/>
                <w:szCs w:val="22"/>
                <w:lang w:val="uk-UA" w:eastAsia="uk-UA"/>
              </w:rPr>
              <w:br/>
              <w:t>Прозорий циліндр з чіткою і стійкою до стирання шкалою;</w:t>
            </w:r>
            <w:r w:rsidRPr="005D32F1">
              <w:rPr>
                <w:sz w:val="22"/>
                <w:szCs w:val="22"/>
                <w:lang w:val="uk-UA" w:eastAsia="uk-UA"/>
              </w:rPr>
              <w:br/>
              <w:t>Поршень з плунжером виготовлено з синтетичного матеріалу, що не викликає алергічних реакцій;</w:t>
            </w:r>
            <w:r w:rsidRPr="005D32F1">
              <w:rPr>
                <w:sz w:val="22"/>
                <w:szCs w:val="22"/>
                <w:lang w:val="uk-UA" w:eastAsia="uk-UA"/>
              </w:rPr>
              <w:br/>
              <w:t>Розмір голки 1,2 мм * 40мм;</w:t>
            </w:r>
            <w:r w:rsidRPr="005D32F1">
              <w:rPr>
                <w:sz w:val="22"/>
                <w:szCs w:val="22"/>
                <w:lang w:val="uk-UA" w:eastAsia="uk-UA"/>
              </w:rPr>
              <w:br/>
              <w:t>Стопорне кільце;</w:t>
            </w:r>
            <w:r w:rsidRPr="005D32F1">
              <w:rPr>
                <w:sz w:val="22"/>
                <w:szCs w:val="22"/>
                <w:lang w:val="uk-UA" w:eastAsia="uk-UA"/>
              </w:rPr>
              <w:br/>
              <w:t>З'єднання шприца з голкою: Луер сліп і Луер Локк</w:t>
            </w:r>
            <w:r w:rsidRPr="005D32F1">
              <w:rPr>
                <w:sz w:val="22"/>
                <w:szCs w:val="22"/>
                <w:lang w:val="uk-UA" w:eastAsia="uk-UA"/>
              </w:rPr>
              <w:br/>
              <w:t>Стерильний апірогенний, нетоксичний;</w:t>
            </w:r>
            <w:r w:rsidRPr="005D32F1">
              <w:rPr>
                <w:sz w:val="22"/>
                <w:szCs w:val="22"/>
                <w:lang w:val="uk-UA" w:eastAsia="uk-UA"/>
              </w:rPr>
              <w:br/>
              <w:t>Для одноразового використання;</w:t>
            </w:r>
            <w:r w:rsidRPr="005D32F1">
              <w:rPr>
                <w:sz w:val="22"/>
                <w:szCs w:val="22"/>
                <w:lang w:val="uk-UA" w:eastAsia="uk-UA"/>
              </w:rPr>
              <w:br/>
              <w:t>Індивідуальна упаковка.</w:t>
            </w:r>
          </w:p>
        </w:tc>
      </w:tr>
      <w:tr w:rsidR="00470BB6" w:rsidRPr="005D32F1" w:rsidTr="00470BB6">
        <w:trPr>
          <w:trHeight w:val="3251"/>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84</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Шприц ін’єкційний стерильний одноразового застосування  трикомпонентний об’ємом 20 мл, «Луер», з прокладкою та голкою 21Gх1 1/2” (0,8х38 мм)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25000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Повинен бути одноразового використання стерильний,</w:t>
            </w:r>
            <w:r w:rsidRPr="005D32F1">
              <w:rPr>
                <w:sz w:val="22"/>
                <w:szCs w:val="22"/>
                <w:lang w:val="uk-UA" w:eastAsia="uk-UA"/>
              </w:rPr>
              <w:br/>
              <w:t>Повинен мати об’єм 20 мл,</w:t>
            </w:r>
            <w:r w:rsidRPr="005D32F1">
              <w:rPr>
                <w:sz w:val="22"/>
                <w:szCs w:val="22"/>
                <w:lang w:val="uk-UA" w:eastAsia="uk-UA"/>
              </w:rPr>
              <w:br/>
              <w:t>Повинен бути трикомпонентний, з голкою 21Gх1 1/2" (0,8х38мм),</w:t>
            </w:r>
            <w:r w:rsidRPr="005D32F1">
              <w:rPr>
                <w:sz w:val="22"/>
                <w:szCs w:val="22"/>
                <w:lang w:val="uk-UA" w:eastAsia="uk-UA"/>
              </w:rPr>
              <w:br/>
              <w:t>Повинен мати тип з’єднання – Луер</w:t>
            </w:r>
            <w:r w:rsidRPr="005D32F1">
              <w:rPr>
                <w:sz w:val="22"/>
                <w:szCs w:val="22"/>
                <w:lang w:val="uk-UA" w:eastAsia="uk-UA"/>
              </w:rPr>
              <w:br/>
              <w:t xml:space="preserve">Повинен складатися з: 1- циліндр шприца з голкою, 2- поршень, 3- гумовий ущільнювач на поршні (манжета). </w:t>
            </w:r>
            <w:r w:rsidRPr="005D32F1">
              <w:rPr>
                <w:sz w:val="22"/>
                <w:szCs w:val="22"/>
                <w:lang w:val="uk-UA" w:eastAsia="uk-UA"/>
              </w:rPr>
              <w:br/>
              <w:t xml:space="preserve">Повинен мати з’ємну голку. </w:t>
            </w:r>
            <w:r w:rsidRPr="005D32F1">
              <w:rPr>
                <w:sz w:val="22"/>
                <w:szCs w:val="22"/>
                <w:lang w:val="uk-UA" w:eastAsia="uk-UA"/>
              </w:rPr>
              <w:br/>
              <w:t xml:space="preserve">Зріз голки повинен бути достатньо гострий для атравматичного проникнення через шкіру, підшкірні та м’язові, а також судинні стінки. </w:t>
            </w:r>
            <w:r w:rsidRPr="005D32F1">
              <w:rPr>
                <w:sz w:val="22"/>
                <w:szCs w:val="22"/>
                <w:lang w:val="uk-UA" w:eastAsia="uk-UA"/>
              </w:rPr>
              <w:br/>
              <w:t xml:space="preserve">Вторинний зріз голки – повинен зберігати рівновагу між роздвиганням  та розтином тканин при проходженні через них вістря голки. </w:t>
            </w:r>
            <w:r w:rsidRPr="005D32F1">
              <w:rPr>
                <w:sz w:val="22"/>
                <w:szCs w:val="22"/>
                <w:lang w:val="uk-UA" w:eastAsia="uk-UA"/>
              </w:rPr>
              <w:br/>
              <w:t>Повинен мати термін зберігання 5 років.</w:t>
            </w:r>
          </w:p>
        </w:tc>
      </w:tr>
      <w:tr w:rsidR="00470BB6" w:rsidRPr="005D32F1" w:rsidTr="00470BB6">
        <w:trPr>
          <w:trHeight w:val="3534"/>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85</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Шприц ін'єкційний  3-х компонентний інсуліновий 1 мл U-100 з голкою G30 (0,3х13 мм)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1100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Повинен бути одноразового використання стерильний трикомпонентний із з’єднанням Луер,</w:t>
            </w:r>
            <w:r w:rsidRPr="005D32F1">
              <w:rPr>
                <w:sz w:val="22"/>
                <w:szCs w:val="22"/>
                <w:lang w:val="uk-UA" w:eastAsia="uk-UA"/>
              </w:rPr>
              <w:br/>
              <w:t>Повинен бути для введення інсуліну.</w:t>
            </w:r>
            <w:r w:rsidRPr="005D32F1">
              <w:rPr>
                <w:sz w:val="22"/>
                <w:szCs w:val="22"/>
                <w:lang w:val="uk-UA" w:eastAsia="uk-UA"/>
              </w:rPr>
              <w:br/>
              <w:t>Повинен мати  інтегровану голку розміром 30Gx1 1/2" (0,3x13мм).</w:t>
            </w:r>
            <w:r w:rsidRPr="005D32F1">
              <w:rPr>
                <w:sz w:val="22"/>
                <w:szCs w:val="22"/>
                <w:lang w:val="uk-UA" w:eastAsia="uk-UA"/>
              </w:rPr>
              <w:br/>
              <w:t xml:space="preserve">Повинен бути призначений для підшкірних ін’єкцій інсуліну. </w:t>
            </w:r>
            <w:r w:rsidRPr="005D32F1">
              <w:rPr>
                <w:sz w:val="22"/>
                <w:szCs w:val="22"/>
                <w:lang w:val="uk-UA" w:eastAsia="uk-UA"/>
              </w:rPr>
              <w:br/>
              <w:t xml:space="preserve">Повинен мати три компоненти (1- циліндр шприца з голкою, 2- поршень, 3- гумовий ущільнювач на поршні (манжета)). </w:t>
            </w:r>
            <w:r w:rsidRPr="005D32F1">
              <w:rPr>
                <w:sz w:val="22"/>
                <w:szCs w:val="22"/>
                <w:lang w:val="uk-UA" w:eastAsia="uk-UA"/>
              </w:rPr>
              <w:br/>
              <w:t>Манжета шприців не повинна містити латексу.</w:t>
            </w:r>
            <w:r w:rsidRPr="005D32F1">
              <w:rPr>
                <w:sz w:val="22"/>
                <w:szCs w:val="22"/>
                <w:lang w:val="uk-UA" w:eastAsia="uk-UA"/>
              </w:rPr>
              <w:br/>
              <w:t>Шприц повинен мати чітку шкалу, що не стирається.</w:t>
            </w:r>
            <w:r w:rsidRPr="005D32F1">
              <w:rPr>
                <w:sz w:val="22"/>
                <w:szCs w:val="22"/>
                <w:lang w:val="uk-UA" w:eastAsia="uk-UA"/>
              </w:rPr>
              <w:br/>
              <w:t>Повинен мати оранжевий ковпачок.</w:t>
            </w:r>
          </w:p>
        </w:tc>
      </w:tr>
      <w:tr w:rsidR="00470BB6" w:rsidRPr="005D32F1" w:rsidTr="00470BB6">
        <w:trPr>
          <w:trHeight w:val="3818"/>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86</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Шприц ін'єкційний стерильний одноразового застосування  трикомпонентний об'ємом 10 мл, "Луер", з прокладкою та голкою 21Gх1 1/2" (0.8х38 мм)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45000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Повинен бути одноразового використання стерильний,</w:t>
            </w:r>
            <w:r w:rsidRPr="005D32F1">
              <w:rPr>
                <w:sz w:val="22"/>
                <w:szCs w:val="22"/>
                <w:lang w:val="uk-UA" w:eastAsia="uk-UA"/>
              </w:rPr>
              <w:br/>
              <w:t>Повинен мати об’єм 10 мл,</w:t>
            </w:r>
            <w:r w:rsidRPr="005D32F1">
              <w:rPr>
                <w:sz w:val="22"/>
                <w:szCs w:val="22"/>
                <w:lang w:val="uk-UA" w:eastAsia="uk-UA"/>
              </w:rPr>
              <w:br/>
              <w:t>Повинен бути трикомпонентний, з голкою 21Gх1 1/2" (0,8х38мм),</w:t>
            </w:r>
            <w:r w:rsidRPr="005D32F1">
              <w:rPr>
                <w:sz w:val="22"/>
                <w:szCs w:val="22"/>
                <w:lang w:val="uk-UA" w:eastAsia="uk-UA"/>
              </w:rPr>
              <w:br/>
              <w:t>Повинен мати тип з’єднання – Луер</w:t>
            </w:r>
            <w:r w:rsidRPr="005D32F1">
              <w:rPr>
                <w:sz w:val="22"/>
                <w:szCs w:val="22"/>
                <w:lang w:val="uk-UA" w:eastAsia="uk-UA"/>
              </w:rPr>
              <w:br/>
              <w:t xml:space="preserve">Повинен складатися з: 1- циліндр шприца з голкою, 2- поршень, 3- гумовий ущільнювач на поршні (манжета). </w:t>
            </w:r>
            <w:r w:rsidRPr="005D32F1">
              <w:rPr>
                <w:sz w:val="22"/>
                <w:szCs w:val="22"/>
                <w:lang w:val="uk-UA" w:eastAsia="uk-UA"/>
              </w:rPr>
              <w:br/>
              <w:t xml:space="preserve">Повинен мати з’ємну голку. </w:t>
            </w:r>
            <w:r w:rsidRPr="005D32F1">
              <w:rPr>
                <w:sz w:val="22"/>
                <w:szCs w:val="22"/>
                <w:lang w:val="uk-UA" w:eastAsia="uk-UA"/>
              </w:rPr>
              <w:br/>
              <w:t xml:space="preserve">Зріз голки повинен бути достатньо гострий для атравматичного проникнення через шкіру, підшкірні та м’язові, а також судинні стінки. </w:t>
            </w:r>
            <w:r w:rsidRPr="005D32F1">
              <w:rPr>
                <w:sz w:val="22"/>
                <w:szCs w:val="22"/>
                <w:lang w:val="uk-UA" w:eastAsia="uk-UA"/>
              </w:rPr>
              <w:br/>
              <w:t xml:space="preserve">Вторинний зріз голки – повинен зберігати рівновагу між роздвиганням  та розтином тканин при проходженні через них вістря голки. </w:t>
            </w:r>
            <w:r w:rsidRPr="005D32F1">
              <w:rPr>
                <w:sz w:val="22"/>
                <w:szCs w:val="22"/>
                <w:lang w:val="uk-UA" w:eastAsia="uk-UA"/>
              </w:rPr>
              <w:br/>
              <w:t>Повинен мати термін зберігання 5 років.</w:t>
            </w:r>
          </w:p>
        </w:tc>
      </w:tr>
      <w:tr w:rsidR="00470BB6" w:rsidRPr="005D32F1" w:rsidTr="00470BB6">
        <w:trPr>
          <w:trHeight w:val="6600"/>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87</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Шприц ін'єкційний стерильний одноразового застосування " трикомпонентний об'ємом 5 мл, "Луер", з прокладкою та голкою 22Gх1 1/2" (0.7х38мм)</w:t>
            </w:r>
          </w:p>
        </w:tc>
        <w:tc>
          <w:tcPr>
            <w:tcW w:w="106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90000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Повинен бути одноразового використання стерильний,</w:t>
            </w:r>
            <w:r w:rsidRPr="005D32F1">
              <w:rPr>
                <w:sz w:val="22"/>
                <w:szCs w:val="22"/>
                <w:lang w:val="uk-UA" w:eastAsia="uk-UA"/>
              </w:rPr>
              <w:br/>
              <w:t>Повинен мати об’єм 5 мл,</w:t>
            </w:r>
            <w:r w:rsidRPr="005D32F1">
              <w:rPr>
                <w:sz w:val="22"/>
                <w:szCs w:val="22"/>
                <w:lang w:val="uk-UA" w:eastAsia="uk-UA"/>
              </w:rPr>
              <w:br/>
              <w:t>Повинен бути трикомпонентний, з голкою 22Gх1 1/2" (0,7х38мм),</w:t>
            </w:r>
            <w:r w:rsidRPr="005D32F1">
              <w:rPr>
                <w:sz w:val="22"/>
                <w:szCs w:val="22"/>
                <w:lang w:val="uk-UA" w:eastAsia="uk-UA"/>
              </w:rPr>
              <w:br/>
              <w:t>Повинен мати тип з’єднання – Луер</w:t>
            </w:r>
            <w:r w:rsidRPr="005D32F1">
              <w:rPr>
                <w:sz w:val="22"/>
                <w:szCs w:val="22"/>
                <w:lang w:val="uk-UA" w:eastAsia="uk-UA"/>
              </w:rPr>
              <w:br/>
              <w:t xml:space="preserve">Повинен складатися з: 1- циліндр шприца з голкою, 2- поршень, 3- гумовий ущільнювач на поршні (манжета). </w:t>
            </w:r>
            <w:r w:rsidRPr="005D32F1">
              <w:rPr>
                <w:sz w:val="22"/>
                <w:szCs w:val="22"/>
                <w:lang w:val="uk-UA" w:eastAsia="uk-UA"/>
              </w:rPr>
              <w:br/>
              <w:t xml:space="preserve">Повинен мати з’ємну голку. </w:t>
            </w:r>
            <w:r w:rsidRPr="005D32F1">
              <w:rPr>
                <w:sz w:val="22"/>
                <w:szCs w:val="22"/>
                <w:lang w:val="uk-UA" w:eastAsia="uk-UA"/>
              </w:rPr>
              <w:br/>
              <w:t xml:space="preserve">Зріз голки повинен бути достатньо гострий для атравматичного проникнення через шкіру, підшкірні та м’язові, а також судинні стінки. </w:t>
            </w:r>
            <w:r w:rsidRPr="005D32F1">
              <w:rPr>
                <w:sz w:val="22"/>
                <w:szCs w:val="22"/>
                <w:lang w:val="uk-UA" w:eastAsia="uk-UA"/>
              </w:rPr>
              <w:br/>
              <w:t xml:space="preserve">Вторинний зріз голки – повинен зберігати рівновагу між роздвиганням  та розтином тканин при проходженні через них вістря голки. </w:t>
            </w:r>
            <w:r w:rsidRPr="005D32F1">
              <w:rPr>
                <w:sz w:val="22"/>
                <w:szCs w:val="22"/>
                <w:lang w:val="uk-UA" w:eastAsia="uk-UA"/>
              </w:rPr>
              <w:br/>
              <w:t>Повинен мати термін зберігання 5 років.</w:t>
            </w:r>
          </w:p>
        </w:tc>
      </w:tr>
      <w:tr w:rsidR="00470BB6" w:rsidRPr="005D32F1" w:rsidTr="00470BB6">
        <w:trPr>
          <w:trHeight w:val="2967"/>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88</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Шприц ін'єкційний стерильний одноразового застосування трикомпонентний об'ємом 2 мл, "Луер", з прокладкою та голкою 23Gх1 1/4" (0,6х32мм)</w:t>
            </w:r>
          </w:p>
        </w:tc>
        <w:tc>
          <w:tcPr>
            <w:tcW w:w="1067" w:type="dxa"/>
            <w:tcBorders>
              <w:top w:val="nil"/>
              <w:left w:val="nil"/>
              <w:bottom w:val="nil"/>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nil"/>
              <w:right w:val="single" w:sz="4" w:space="0" w:color="000000"/>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35000</w:t>
            </w:r>
          </w:p>
        </w:tc>
        <w:tc>
          <w:tcPr>
            <w:tcW w:w="424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Повинен бути одноразового використання стерильний,</w:t>
            </w:r>
            <w:r w:rsidRPr="005D32F1">
              <w:rPr>
                <w:sz w:val="22"/>
                <w:szCs w:val="22"/>
                <w:lang w:val="uk-UA" w:eastAsia="uk-UA"/>
              </w:rPr>
              <w:br/>
              <w:t>Повинен мати об’єм 2 мл,</w:t>
            </w:r>
            <w:r w:rsidRPr="005D32F1">
              <w:rPr>
                <w:sz w:val="22"/>
                <w:szCs w:val="22"/>
                <w:lang w:val="uk-UA" w:eastAsia="uk-UA"/>
              </w:rPr>
              <w:br/>
              <w:t>Повинен бути трикомпонентний, з голкою 23Gх1 1/4" (0,6х32мм),</w:t>
            </w:r>
            <w:r w:rsidRPr="005D32F1">
              <w:rPr>
                <w:sz w:val="22"/>
                <w:szCs w:val="22"/>
                <w:lang w:val="uk-UA" w:eastAsia="uk-UA"/>
              </w:rPr>
              <w:br/>
              <w:t>Повинен мати тип з’єднання – Луер</w:t>
            </w:r>
            <w:r w:rsidRPr="005D32F1">
              <w:rPr>
                <w:sz w:val="22"/>
                <w:szCs w:val="22"/>
                <w:lang w:val="uk-UA" w:eastAsia="uk-UA"/>
              </w:rPr>
              <w:br/>
              <w:t xml:space="preserve">Повинен складатися з: 1- циліндр шприца з голкою, 2- поршень, 3- гумовий ущільнювач на поршні (манжета). </w:t>
            </w:r>
            <w:r w:rsidRPr="005D32F1">
              <w:rPr>
                <w:sz w:val="22"/>
                <w:szCs w:val="22"/>
                <w:lang w:val="uk-UA" w:eastAsia="uk-UA"/>
              </w:rPr>
              <w:br/>
              <w:t xml:space="preserve">Повинен мати з’ємну голку. </w:t>
            </w:r>
            <w:r w:rsidRPr="005D32F1">
              <w:rPr>
                <w:sz w:val="22"/>
                <w:szCs w:val="22"/>
                <w:lang w:val="uk-UA" w:eastAsia="uk-UA"/>
              </w:rPr>
              <w:br/>
              <w:t xml:space="preserve">Зріз голки повинен бути достатньо гострий для атравматичного проникнення через шкіру, підшкірні та м’язові, а також судинні стінки. </w:t>
            </w:r>
            <w:r w:rsidRPr="005D32F1">
              <w:rPr>
                <w:sz w:val="22"/>
                <w:szCs w:val="22"/>
                <w:lang w:val="uk-UA" w:eastAsia="uk-UA"/>
              </w:rPr>
              <w:br/>
              <w:t xml:space="preserve">Вторинний зріз голки – повинен зберігати рівновагу між роздвиганням  та розтином тканин при проходженні через них вістря голки. </w:t>
            </w:r>
            <w:r w:rsidRPr="005D32F1">
              <w:rPr>
                <w:sz w:val="22"/>
                <w:szCs w:val="22"/>
                <w:lang w:val="uk-UA" w:eastAsia="uk-UA"/>
              </w:rPr>
              <w:br/>
              <w:t>Повинен мати термін зберігання 5 років.</w:t>
            </w:r>
          </w:p>
        </w:tc>
      </w:tr>
      <w:tr w:rsidR="00470BB6" w:rsidRPr="005D32F1" w:rsidTr="00470BB6">
        <w:trPr>
          <w:trHeight w:val="3402"/>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89</w:t>
            </w:r>
          </w:p>
        </w:tc>
        <w:tc>
          <w:tcPr>
            <w:tcW w:w="2856" w:type="dxa"/>
            <w:tcBorders>
              <w:top w:val="nil"/>
              <w:left w:val="nil"/>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Шприц туберкуліновий 1 мл з голкою 26G</w:t>
            </w:r>
          </w:p>
        </w:tc>
        <w:tc>
          <w:tcPr>
            <w:tcW w:w="1067" w:type="dxa"/>
            <w:tcBorders>
              <w:top w:val="single" w:sz="4" w:space="0" w:color="auto"/>
              <w:left w:val="nil"/>
              <w:bottom w:val="single" w:sz="4" w:space="0" w:color="auto"/>
              <w:right w:val="single" w:sz="4" w:space="0" w:color="auto"/>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single" w:sz="4" w:space="0" w:color="auto"/>
              <w:left w:val="nil"/>
              <w:bottom w:val="single" w:sz="4" w:space="0" w:color="auto"/>
              <w:right w:val="single" w:sz="4" w:space="0" w:color="auto"/>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300</w:t>
            </w:r>
          </w:p>
        </w:tc>
        <w:tc>
          <w:tcPr>
            <w:tcW w:w="4246" w:type="dxa"/>
            <w:tcBorders>
              <w:top w:val="nil"/>
              <w:left w:val="nil"/>
              <w:bottom w:val="nil"/>
              <w:right w:val="single" w:sz="4" w:space="0" w:color="000001"/>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 xml:space="preserve">Повинен бути для застосування в фтізіатрії. Повинен мати з'ємну голку.  Повинен бути трьохкомпонентним.  Повинен мати об'єм 1,0 мл. Повинен мати градацію на шкалі на 100 поділок. Повинен мати прозорий циліндр. Повинен мати чітку, стійку до стирання шкалу.  Повинен мати поршень з плунжером. Повинен мати стопорне кільце. Повине мати атравматичну голку. Повинен мати конус з типом з'єднання "Луер" Повинен мати розмір голки G26.  Повинен бути стерильним, нетоксичним та апірогенним. Повинен бути для одноразового використання. Повинен мати </w:t>
            </w:r>
            <w:r w:rsidRPr="005D32F1">
              <w:rPr>
                <w:sz w:val="22"/>
                <w:szCs w:val="22"/>
                <w:lang w:val="uk-UA" w:eastAsia="uk-UA"/>
              </w:rPr>
              <w:lastRenderedPageBreak/>
              <w:t>індивідуальне пакування.</w:t>
            </w:r>
          </w:p>
        </w:tc>
      </w:tr>
      <w:tr w:rsidR="00470BB6" w:rsidRPr="005D32F1" w:rsidTr="00470BB6">
        <w:trPr>
          <w:trHeight w:val="3251"/>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lastRenderedPageBreak/>
              <w:t>90</w:t>
            </w:r>
          </w:p>
        </w:tc>
        <w:tc>
          <w:tcPr>
            <w:tcW w:w="2856" w:type="dxa"/>
            <w:tcBorders>
              <w:top w:val="nil"/>
              <w:left w:val="nil"/>
              <w:bottom w:val="single" w:sz="4" w:space="0" w:color="auto"/>
              <w:right w:val="single" w:sz="4" w:space="0" w:color="auto"/>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Комплект одягу акушерський стерильний</w:t>
            </w:r>
          </w:p>
        </w:tc>
        <w:tc>
          <w:tcPr>
            <w:tcW w:w="1067" w:type="dxa"/>
            <w:tcBorders>
              <w:top w:val="nil"/>
              <w:left w:val="nil"/>
              <w:bottom w:val="single" w:sz="4" w:space="0" w:color="auto"/>
              <w:right w:val="single" w:sz="4" w:space="0" w:color="auto"/>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auto"/>
              <w:right w:val="single" w:sz="4" w:space="0" w:color="auto"/>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200</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BB6" w:rsidRPr="005D32F1" w:rsidRDefault="00470BB6" w:rsidP="00470BB6">
            <w:pPr>
              <w:rPr>
                <w:lang w:val="uk-UA" w:eastAsia="uk-UA"/>
              </w:rPr>
            </w:pPr>
            <w:r w:rsidRPr="005D32F1">
              <w:rPr>
                <w:sz w:val="22"/>
                <w:szCs w:val="22"/>
                <w:lang w:val="uk-UA" w:eastAsia="uk-UA"/>
              </w:rPr>
              <w:t>Комплект одягу акушерський повинен складатися з: шапочка - берет медична - 1 шт., сорочка для породіллі - 1 шт., бахіли медичні середні - 1 пара (спанбонд ), комплект одягу для акушерки: шапочка - берет медична - 2 шт., маска медична тришарова на резинках - 2 шт. (спанбонд+фільтруючий шар - мелтблаун), халат медичний (хірургічний) на зав’язках довжиною 130 см (розмір 50 - 52 (L)) - 2 шт. (СМС - 35 г/м2), бахіли медичні середні - 2 пари (спанбонд - 30 г/м2)). Повинен бути стерильний. Одноразового використання.</w:t>
            </w:r>
          </w:p>
        </w:tc>
      </w:tr>
      <w:tr w:rsidR="00470BB6" w:rsidRPr="005D32F1" w:rsidTr="00470BB6">
        <w:trPr>
          <w:trHeight w:val="4371"/>
        </w:trPr>
        <w:tc>
          <w:tcPr>
            <w:tcW w:w="709" w:type="dxa"/>
            <w:tcBorders>
              <w:top w:val="nil"/>
              <w:left w:val="single" w:sz="4" w:space="0" w:color="000000"/>
              <w:bottom w:val="single" w:sz="4" w:space="0" w:color="000000"/>
              <w:right w:val="single" w:sz="4" w:space="0" w:color="000000"/>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91</w:t>
            </w:r>
          </w:p>
        </w:tc>
        <w:tc>
          <w:tcPr>
            <w:tcW w:w="2856" w:type="dxa"/>
            <w:tcBorders>
              <w:top w:val="nil"/>
              <w:left w:val="nil"/>
              <w:bottom w:val="single" w:sz="4" w:space="0" w:color="auto"/>
              <w:right w:val="single" w:sz="4" w:space="0" w:color="auto"/>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Комплект одягу та покриттів операційних для кесарського розтину стерильний</w:t>
            </w:r>
          </w:p>
        </w:tc>
        <w:tc>
          <w:tcPr>
            <w:tcW w:w="1067" w:type="dxa"/>
            <w:tcBorders>
              <w:top w:val="nil"/>
              <w:left w:val="nil"/>
              <w:bottom w:val="single" w:sz="4" w:space="0" w:color="auto"/>
              <w:right w:val="single" w:sz="4" w:space="0" w:color="auto"/>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шт</w:t>
            </w:r>
          </w:p>
        </w:tc>
        <w:tc>
          <w:tcPr>
            <w:tcW w:w="1187" w:type="dxa"/>
            <w:tcBorders>
              <w:top w:val="nil"/>
              <w:left w:val="nil"/>
              <w:bottom w:val="single" w:sz="4" w:space="0" w:color="auto"/>
              <w:right w:val="single" w:sz="4" w:space="0" w:color="auto"/>
            </w:tcBorders>
            <w:shd w:val="clear" w:color="auto" w:fill="auto"/>
            <w:vAlign w:val="bottom"/>
            <w:hideMark/>
          </w:tcPr>
          <w:p w:rsidR="00470BB6" w:rsidRPr="005D32F1" w:rsidRDefault="00470BB6" w:rsidP="00470BB6">
            <w:pPr>
              <w:jc w:val="center"/>
              <w:rPr>
                <w:lang w:val="uk-UA" w:eastAsia="uk-UA"/>
              </w:rPr>
            </w:pPr>
            <w:r w:rsidRPr="005D32F1">
              <w:rPr>
                <w:sz w:val="22"/>
                <w:szCs w:val="22"/>
                <w:lang w:val="uk-UA" w:eastAsia="uk-UA"/>
              </w:rPr>
              <w:t>50</w:t>
            </w:r>
          </w:p>
        </w:tc>
        <w:tc>
          <w:tcPr>
            <w:tcW w:w="4246" w:type="dxa"/>
            <w:tcBorders>
              <w:top w:val="single" w:sz="4" w:space="0" w:color="auto"/>
              <w:left w:val="nil"/>
              <w:bottom w:val="single" w:sz="4" w:space="0" w:color="auto"/>
              <w:right w:val="single" w:sz="4" w:space="0" w:color="auto"/>
            </w:tcBorders>
            <w:shd w:val="clear" w:color="auto" w:fill="auto"/>
            <w:vAlign w:val="bottom"/>
            <w:hideMark/>
          </w:tcPr>
          <w:p w:rsidR="00470BB6" w:rsidRPr="005D32F1" w:rsidRDefault="00470BB6" w:rsidP="00470BB6">
            <w:pPr>
              <w:rPr>
                <w:lang w:val="uk-UA" w:eastAsia="uk-UA"/>
              </w:rPr>
            </w:pPr>
            <w:r w:rsidRPr="005D32F1">
              <w:rPr>
                <w:sz w:val="22"/>
                <w:szCs w:val="22"/>
                <w:lang w:val="uk-UA" w:eastAsia="uk-UA"/>
              </w:rPr>
              <w:t>Комплект одягу та покриттів операційних для кесаревого розтину повинен складатися з: шапочка - берет медична - 1 шт., сорочка  для породіллі - 1 шт., бахіли медичні середні - 1 пара (спанбонд - 30 г/м2), покриття операційне 300см х 160см - на дугу, з адгезивним операційним полем 25см х 25см та мішком для збирання рідини 80см х 70см (з відвідною трубою довжиною 130 см) - 1 шт. (ламінований спанбонд - 45 г/м2), покриття операційне 200см х 160см для операційного столу - 1 шт. (СМС - 35 г/м2), покриття операційне 140см х 80см для інструментального столу - 1 шт. (ламінований спанбонд - 45 г/м2), покриття операційне 80см х 70см - 1 шт. (спанлейс - 50 г/м2), пелюшка поглинаюча 60см х 60см з адгезивним краєм - 1 шт. (целюлоза+абсорбент). Повинен бути стерильний. Одноразового використання.</w:t>
            </w:r>
          </w:p>
        </w:tc>
      </w:tr>
    </w:tbl>
    <w:p w:rsidR="00A02A3A" w:rsidRDefault="00A02A3A" w:rsidP="00A90751">
      <w:pPr>
        <w:pStyle w:val="afc"/>
        <w:spacing w:after="0" w:line="240" w:lineRule="auto"/>
        <w:jc w:val="both"/>
        <w:rPr>
          <w:rFonts w:ascii="Times New Roman" w:hAnsi="Times New Roman"/>
          <w:sz w:val="24"/>
          <w:szCs w:val="24"/>
          <w:lang w:val="uk-UA"/>
        </w:rPr>
      </w:pPr>
    </w:p>
    <w:p w:rsidR="00A90751" w:rsidRDefault="00A90751" w:rsidP="00A90751">
      <w:pPr>
        <w:pStyle w:val="afc"/>
        <w:spacing w:after="0" w:line="240" w:lineRule="auto"/>
        <w:jc w:val="both"/>
        <w:rPr>
          <w:rFonts w:ascii="Times New Roman" w:hAnsi="Times New Roman"/>
          <w:sz w:val="24"/>
          <w:szCs w:val="24"/>
          <w:lang w:val="uk-UA"/>
        </w:rPr>
      </w:pPr>
      <w:r>
        <w:rPr>
          <w:rFonts w:ascii="Times New Roman" w:hAnsi="Times New Roman"/>
          <w:sz w:val="24"/>
          <w:szCs w:val="24"/>
          <w:lang w:val="uk-UA"/>
        </w:rPr>
        <w:t>*або еквівалент</w:t>
      </w:r>
    </w:p>
    <w:p w:rsidR="00A90751" w:rsidRDefault="00A90751" w:rsidP="00A90751">
      <w:pPr>
        <w:pStyle w:val="afc"/>
        <w:spacing w:after="0" w:line="240" w:lineRule="auto"/>
        <w:jc w:val="both"/>
        <w:rPr>
          <w:rFonts w:ascii="Times New Roman" w:hAnsi="Times New Roman"/>
          <w:sz w:val="24"/>
          <w:szCs w:val="24"/>
          <w:lang w:val="uk-UA"/>
        </w:rPr>
      </w:pPr>
    </w:p>
    <w:p w:rsidR="004E571D" w:rsidRDefault="00A90751" w:rsidP="00A90751">
      <w:pPr>
        <w:jc w:val="both"/>
        <w:rPr>
          <w:kern w:val="2"/>
          <w:lang w:val="uk-UA" w:eastAsia="zh-CN"/>
        </w:rPr>
      </w:pPr>
      <w:r>
        <w:rPr>
          <w:kern w:val="2"/>
          <w:lang w:val="uk-UA" w:eastAsia="zh-CN"/>
        </w:rPr>
        <w:t xml:space="preserve">1. </w:t>
      </w:r>
      <w:r w:rsidR="004E571D">
        <w:rPr>
          <w:rFonts w:eastAsia="Calibri"/>
          <w:bCs/>
          <w:color w:val="000000"/>
          <w:lang w:val="uk-UA"/>
        </w:rPr>
        <w:t>Всі медичні вироби мають відповідати вимогам національних стандартів України</w:t>
      </w:r>
      <w:r w:rsidR="004E571D">
        <w:rPr>
          <w:kern w:val="2"/>
          <w:lang w:val="uk-UA" w:eastAsia="zh-CN"/>
        </w:rPr>
        <w:t xml:space="preserve"> .</w:t>
      </w:r>
    </w:p>
    <w:p w:rsidR="004E571D" w:rsidRDefault="00A90751" w:rsidP="004E571D">
      <w:pPr>
        <w:jc w:val="both"/>
        <w:rPr>
          <w:lang w:val="uk-UA"/>
        </w:rPr>
      </w:pPr>
      <w:r>
        <w:rPr>
          <w:kern w:val="2"/>
          <w:lang w:val="uk-UA" w:eastAsia="zh-CN"/>
        </w:rPr>
        <w:t xml:space="preserve">2. Термін придатності </w:t>
      </w:r>
      <w:r w:rsidR="004E571D">
        <w:rPr>
          <w:kern w:val="2"/>
          <w:lang w:val="uk-UA" w:eastAsia="zh-CN"/>
        </w:rPr>
        <w:t>медичних виробів</w:t>
      </w:r>
      <w:r>
        <w:rPr>
          <w:kern w:val="2"/>
          <w:lang w:val="uk-UA" w:eastAsia="zh-CN"/>
        </w:rPr>
        <w:t xml:space="preserve"> на момент поставки повинен становити не</w:t>
      </w:r>
      <w:r w:rsidR="004E571D">
        <w:rPr>
          <w:kern w:val="2"/>
          <w:lang w:val="uk-UA" w:eastAsia="zh-CN"/>
        </w:rPr>
        <w:t xml:space="preserve"> менше</w:t>
      </w:r>
      <w:r>
        <w:rPr>
          <w:kern w:val="2"/>
          <w:lang w:val="uk-UA" w:eastAsia="zh-CN"/>
        </w:rPr>
        <w:t xml:space="preserve"> </w:t>
      </w:r>
      <w:r w:rsidR="004E571D">
        <w:rPr>
          <w:rFonts w:eastAsia="Calibri"/>
          <w:bCs/>
          <w:color w:val="000000"/>
        </w:rPr>
        <w:t>80 % від</w:t>
      </w:r>
      <w:r w:rsidR="004E571D">
        <w:rPr>
          <w:rFonts w:eastAsia="Calibri"/>
          <w:bCs/>
          <w:color w:val="000000"/>
          <w:lang w:val="uk-UA"/>
        </w:rPr>
        <w:t xml:space="preserve"> </w:t>
      </w:r>
      <w:r w:rsidR="004E571D">
        <w:rPr>
          <w:rFonts w:eastAsia="Calibri"/>
          <w:bCs/>
          <w:color w:val="000000"/>
        </w:rPr>
        <w:t>терміну</w:t>
      </w:r>
      <w:r w:rsidR="004E571D">
        <w:rPr>
          <w:rFonts w:eastAsia="Calibri"/>
          <w:bCs/>
          <w:color w:val="000000"/>
          <w:lang w:val="uk-UA"/>
        </w:rPr>
        <w:t xml:space="preserve"> </w:t>
      </w:r>
      <w:r w:rsidR="004E571D">
        <w:rPr>
          <w:rFonts w:eastAsia="Calibri"/>
          <w:bCs/>
          <w:color w:val="000000"/>
        </w:rPr>
        <w:t>придатності</w:t>
      </w:r>
      <w:r w:rsidR="004E571D">
        <w:rPr>
          <w:rFonts w:eastAsia="Calibri"/>
          <w:bCs/>
          <w:color w:val="000000"/>
          <w:lang w:val="uk-UA"/>
        </w:rPr>
        <w:t xml:space="preserve"> </w:t>
      </w:r>
      <w:r w:rsidR="004E571D">
        <w:rPr>
          <w:rFonts w:eastAsia="Calibri"/>
          <w:bCs/>
          <w:color w:val="000000"/>
        </w:rPr>
        <w:t>визначеного</w:t>
      </w:r>
      <w:r w:rsidR="004E571D">
        <w:rPr>
          <w:rFonts w:eastAsia="Calibri"/>
          <w:bCs/>
          <w:color w:val="000000"/>
          <w:lang w:val="uk-UA"/>
        </w:rPr>
        <w:t xml:space="preserve"> </w:t>
      </w:r>
      <w:r w:rsidR="004E571D">
        <w:rPr>
          <w:rFonts w:eastAsia="Calibri"/>
          <w:bCs/>
          <w:color w:val="000000"/>
        </w:rPr>
        <w:t>виробником. Учасник у складі</w:t>
      </w:r>
      <w:r w:rsidR="004E571D">
        <w:rPr>
          <w:rFonts w:eastAsia="Calibri"/>
          <w:bCs/>
          <w:color w:val="000000"/>
          <w:lang w:val="uk-UA"/>
        </w:rPr>
        <w:t xml:space="preserve"> </w:t>
      </w:r>
      <w:r w:rsidR="004E571D">
        <w:rPr>
          <w:rFonts w:eastAsia="Calibri"/>
          <w:bCs/>
          <w:color w:val="000000"/>
        </w:rPr>
        <w:t>тендерної</w:t>
      </w:r>
      <w:r w:rsidR="004E571D">
        <w:rPr>
          <w:rFonts w:eastAsia="Calibri"/>
          <w:bCs/>
          <w:color w:val="000000"/>
          <w:lang w:val="uk-UA"/>
        </w:rPr>
        <w:t xml:space="preserve"> </w:t>
      </w:r>
      <w:r w:rsidR="004E571D">
        <w:rPr>
          <w:rFonts w:eastAsia="Calibri"/>
          <w:bCs/>
          <w:color w:val="000000"/>
        </w:rPr>
        <w:t>пропозиції повинен надати</w:t>
      </w:r>
      <w:r w:rsidR="004E571D">
        <w:rPr>
          <w:rFonts w:eastAsia="Calibri"/>
          <w:bCs/>
          <w:color w:val="000000"/>
          <w:lang w:val="uk-UA"/>
        </w:rPr>
        <w:t xml:space="preserve"> </w:t>
      </w:r>
      <w:r w:rsidR="004E571D">
        <w:rPr>
          <w:rFonts w:eastAsia="Calibri"/>
          <w:bCs/>
          <w:color w:val="000000"/>
        </w:rPr>
        <w:t>гарантійний лист щодо</w:t>
      </w:r>
      <w:r w:rsidR="004E571D">
        <w:rPr>
          <w:rFonts w:eastAsia="Calibri"/>
          <w:bCs/>
          <w:color w:val="000000"/>
          <w:lang w:val="uk-UA"/>
        </w:rPr>
        <w:t xml:space="preserve"> </w:t>
      </w:r>
      <w:r w:rsidR="004E571D">
        <w:rPr>
          <w:rFonts w:eastAsia="Calibri"/>
          <w:bCs/>
          <w:color w:val="000000"/>
        </w:rPr>
        <w:t>терміну</w:t>
      </w:r>
      <w:r w:rsidR="004E571D">
        <w:rPr>
          <w:rFonts w:eastAsia="Calibri"/>
          <w:bCs/>
          <w:color w:val="000000"/>
          <w:lang w:val="uk-UA"/>
        </w:rPr>
        <w:t xml:space="preserve"> </w:t>
      </w:r>
      <w:r w:rsidR="004E571D">
        <w:rPr>
          <w:rFonts w:eastAsia="Calibri"/>
          <w:bCs/>
          <w:color w:val="000000"/>
        </w:rPr>
        <w:t>придатності товару</w:t>
      </w:r>
      <w:r w:rsidR="004E571D">
        <w:rPr>
          <w:lang w:val="uk-UA"/>
        </w:rPr>
        <w:t xml:space="preserve">. </w:t>
      </w:r>
    </w:p>
    <w:p w:rsidR="00A90751" w:rsidRDefault="00A90751" w:rsidP="004E571D">
      <w:pPr>
        <w:jc w:val="both"/>
        <w:rPr>
          <w:lang w:val="uk-UA"/>
        </w:rPr>
      </w:pPr>
      <w:r>
        <w:rPr>
          <w:lang w:val="uk-UA"/>
        </w:rPr>
        <w:t xml:space="preserve">3. Поставка лікарських засобів має бути здійснена за адресою: </w:t>
      </w:r>
      <w:r w:rsidRPr="00F553BC">
        <w:rPr>
          <w:color w:val="000000"/>
          <w:lang w:val="uk-UA"/>
        </w:rPr>
        <w:t xml:space="preserve">59300, Україна, Чернівецька область, Кіцманський район, м.Кіцмань, вул.Незалежності,1 протягом 5 робочих </w:t>
      </w:r>
      <w:r>
        <w:rPr>
          <w:lang w:val="uk-UA"/>
        </w:rPr>
        <w:t>днів з моменту отримання заявки від замовника (надати гарантійний лист від учасника).</w:t>
      </w:r>
    </w:p>
    <w:p w:rsidR="00CF09F3" w:rsidRDefault="00A90751" w:rsidP="00A90751">
      <w:pPr>
        <w:pStyle w:val="1476"/>
        <w:spacing w:before="0" w:beforeAutospacing="0" w:after="0" w:afterAutospacing="0"/>
        <w:jc w:val="both"/>
        <w:rPr>
          <w:color w:val="222222"/>
          <w:shd w:val="clear" w:color="auto" w:fill="FFFFFF"/>
          <w:lang w:val="uk-UA"/>
        </w:rPr>
      </w:pPr>
      <w:r w:rsidRPr="005C6A54">
        <w:rPr>
          <w:lang w:val="uk-UA"/>
        </w:rPr>
        <w:lastRenderedPageBreak/>
        <w:t>4.</w:t>
      </w:r>
      <w:r w:rsidRPr="005C6A54">
        <w:rPr>
          <w:color w:val="222222"/>
          <w:shd w:val="clear" w:color="auto" w:fill="FFFFFF"/>
          <w:lang w:val="uk-UA"/>
        </w:rPr>
        <w:t xml:space="preserve">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або заявника </w:t>
      </w:r>
      <w:r w:rsidRPr="005C6A54">
        <w:rPr>
          <w:color w:val="222222"/>
          <w:shd w:val="clear" w:color="auto" w:fill="FFFFFF"/>
        </w:rPr>
        <w:t> </w:t>
      </w:r>
      <w:r w:rsidRPr="005C6A54">
        <w:rPr>
          <w:color w:val="222222"/>
          <w:shd w:val="clear" w:color="auto" w:fill="FFFFFF"/>
          <w:lang w:val="uk-UA"/>
        </w:rPr>
        <w:t xml:space="preserve">(представництва, представника, філії виробника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та пропонується учасником, у кількості, якості та зі строками придатності, визначені тендерною документацією. </w:t>
      </w:r>
      <w:r w:rsidRPr="005C6A54">
        <w:rPr>
          <w:color w:val="222222"/>
          <w:shd w:val="clear" w:color="auto" w:fill="FFFFFF"/>
        </w:rPr>
        <w:t xml:space="preserve">Гарантійний лист повинен включати номер оголошення про проведення процедури закупівлі, оприлюдненого на веб-порталі Уповноваженого органу, а також назву предмету закупівлі згідно тендерної документації та назву Замовника. </w:t>
      </w:r>
    </w:p>
    <w:p w:rsidR="004E571D" w:rsidRPr="004E571D" w:rsidRDefault="004E571D" w:rsidP="00A90751">
      <w:pPr>
        <w:pStyle w:val="1476"/>
        <w:spacing w:before="0" w:beforeAutospacing="0" w:after="0" w:afterAutospacing="0"/>
        <w:jc w:val="both"/>
        <w:rPr>
          <w:color w:val="000000"/>
          <w:lang w:val="uk-UA"/>
        </w:rPr>
      </w:pPr>
      <w:r>
        <w:rPr>
          <w:rFonts w:eastAsia="Calibri"/>
          <w:bCs/>
          <w:color w:val="000000"/>
          <w:lang w:val="uk-UA"/>
        </w:rPr>
        <w:t xml:space="preserve">5. </w:t>
      </w:r>
      <w:r w:rsidRPr="004E571D">
        <w:rPr>
          <w:rFonts w:eastAsia="Calibri"/>
          <w:bCs/>
          <w:color w:val="000000"/>
          <w:lang w:val="uk-UA"/>
        </w:rPr>
        <w:t>В разі</w:t>
      </w:r>
      <w:r>
        <w:rPr>
          <w:rFonts w:eastAsia="Calibri"/>
          <w:bCs/>
          <w:color w:val="000000"/>
          <w:lang w:val="uk-UA"/>
        </w:rPr>
        <w:t xml:space="preserve"> </w:t>
      </w:r>
      <w:r w:rsidRPr="004E571D">
        <w:rPr>
          <w:rFonts w:eastAsia="Calibri"/>
          <w:bCs/>
          <w:color w:val="000000"/>
          <w:lang w:val="uk-UA"/>
        </w:rPr>
        <w:t>подачі</w:t>
      </w:r>
      <w:r>
        <w:rPr>
          <w:rFonts w:eastAsia="Calibri"/>
          <w:bCs/>
          <w:color w:val="000000"/>
          <w:lang w:val="uk-UA"/>
        </w:rPr>
        <w:t xml:space="preserve"> </w:t>
      </w:r>
      <w:r w:rsidRPr="004E571D">
        <w:rPr>
          <w:rFonts w:eastAsia="Calibri"/>
          <w:bCs/>
          <w:color w:val="000000"/>
          <w:lang w:val="uk-UA"/>
        </w:rPr>
        <w:t>еквіваленту товару, що</w:t>
      </w:r>
      <w:r>
        <w:rPr>
          <w:rFonts w:eastAsia="Calibri"/>
          <w:bCs/>
          <w:color w:val="000000"/>
          <w:lang w:val="uk-UA"/>
        </w:rPr>
        <w:t xml:space="preserve"> </w:t>
      </w:r>
      <w:r w:rsidRPr="004E571D">
        <w:rPr>
          <w:rFonts w:eastAsia="Calibri"/>
          <w:bCs/>
          <w:color w:val="000000"/>
          <w:lang w:val="uk-UA"/>
        </w:rPr>
        <w:t>запропонований</w:t>
      </w:r>
      <w:r>
        <w:rPr>
          <w:rFonts w:eastAsia="Calibri"/>
          <w:bCs/>
          <w:color w:val="000000"/>
          <w:lang w:val="uk-UA"/>
        </w:rPr>
        <w:t xml:space="preserve"> </w:t>
      </w:r>
      <w:r w:rsidRPr="004E571D">
        <w:rPr>
          <w:rFonts w:eastAsia="Calibri"/>
          <w:bCs/>
          <w:color w:val="000000"/>
          <w:lang w:val="uk-UA"/>
        </w:rPr>
        <w:t>Замовником в медико-технічних</w:t>
      </w:r>
      <w:r>
        <w:rPr>
          <w:rFonts w:eastAsia="Calibri"/>
          <w:bCs/>
          <w:color w:val="000000"/>
          <w:lang w:val="uk-UA"/>
        </w:rPr>
        <w:t xml:space="preserve"> </w:t>
      </w:r>
      <w:r w:rsidRPr="004E571D">
        <w:rPr>
          <w:rFonts w:eastAsia="Calibri"/>
          <w:bCs/>
          <w:color w:val="000000"/>
          <w:lang w:val="uk-UA"/>
        </w:rPr>
        <w:t>вимогах, учасник</w:t>
      </w:r>
      <w:r>
        <w:rPr>
          <w:rFonts w:eastAsia="Calibri"/>
          <w:bCs/>
          <w:color w:val="000000"/>
          <w:lang w:val="uk-UA"/>
        </w:rPr>
        <w:t xml:space="preserve"> </w:t>
      </w:r>
      <w:r w:rsidRPr="004E571D">
        <w:rPr>
          <w:rFonts w:eastAsia="Calibri"/>
          <w:bCs/>
          <w:color w:val="000000"/>
          <w:lang w:val="uk-UA"/>
        </w:rPr>
        <w:t>подає</w:t>
      </w:r>
      <w:r>
        <w:rPr>
          <w:rFonts w:eastAsia="Calibri"/>
          <w:bCs/>
          <w:color w:val="000000"/>
          <w:lang w:val="uk-UA"/>
        </w:rPr>
        <w:t xml:space="preserve"> </w:t>
      </w:r>
      <w:r w:rsidRPr="004E571D">
        <w:rPr>
          <w:rFonts w:eastAsia="Calibri"/>
          <w:bCs/>
          <w:color w:val="000000"/>
          <w:lang w:val="uk-UA"/>
        </w:rPr>
        <w:t>порівняльну характеристику запропонованого ним товару та товару (порівняльна</w:t>
      </w:r>
      <w:r>
        <w:rPr>
          <w:rFonts w:eastAsia="Calibri"/>
          <w:bCs/>
          <w:color w:val="000000"/>
          <w:lang w:val="uk-UA"/>
        </w:rPr>
        <w:t xml:space="preserve"> </w:t>
      </w:r>
      <w:r w:rsidRPr="004E571D">
        <w:rPr>
          <w:rFonts w:eastAsia="Calibri"/>
          <w:bCs/>
          <w:color w:val="000000"/>
          <w:lang w:val="uk-UA"/>
        </w:rPr>
        <w:t>таблиця з вимогами</w:t>
      </w:r>
      <w:r>
        <w:rPr>
          <w:rFonts w:eastAsia="Calibri"/>
          <w:bCs/>
          <w:color w:val="000000"/>
          <w:lang w:val="uk-UA"/>
        </w:rPr>
        <w:t xml:space="preserve"> </w:t>
      </w:r>
      <w:r w:rsidRPr="004E571D">
        <w:rPr>
          <w:rFonts w:eastAsia="Calibri"/>
          <w:bCs/>
          <w:color w:val="000000"/>
          <w:lang w:val="uk-UA"/>
        </w:rPr>
        <w:t>Замовника та пропозицієюУчасника), що</w:t>
      </w:r>
      <w:r>
        <w:rPr>
          <w:rFonts w:eastAsia="Calibri"/>
          <w:bCs/>
          <w:color w:val="000000"/>
          <w:lang w:val="uk-UA"/>
        </w:rPr>
        <w:t xml:space="preserve"> </w:t>
      </w:r>
      <w:r w:rsidRPr="004E571D">
        <w:rPr>
          <w:rFonts w:eastAsia="Calibri"/>
          <w:bCs/>
          <w:color w:val="000000"/>
          <w:lang w:val="uk-UA"/>
        </w:rPr>
        <w:t>визначена в МТВ з відомостями</w:t>
      </w:r>
      <w:r>
        <w:rPr>
          <w:rFonts w:eastAsia="Calibri"/>
          <w:bCs/>
          <w:color w:val="000000"/>
          <w:lang w:val="uk-UA"/>
        </w:rPr>
        <w:t xml:space="preserve"> </w:t>
      </w:r>
      <w:r w:rsidRPr="004E571D">
        <w:rPr>
          <w:rFonts w:eastAsia="Calibri"/>
          <w:bCs/>
          <w:color w:val="000000"/>
          <w:lang w:val="uk-UA"/>
        </w:rPr>
        <w:t>щодо</w:t>
      </w:r>
      <w:r>
        <w:rPr>
          <w:rFonts w:eastAsia="Calibri"/>
          <w:bCs/>
          <w:color w:val="000000"/>
          <w:lang w:val="uk-UA"/>
        </w:rPr>
        <w:t xml:space="preserve"> </w:t>
      </w:r>
      <w:r w:rsidRPr="004E571D">
        <w:rPr>
          <w:rFonts w:eastAsia="Calibri"/>
          <w:bCs/>
          <w:color w:val="000000"/>
          <w:lang w:val="uk-UA"/>
        </w:rPr>
        <w:t>відповідності</w:t>
      </w:r>
      <w:r>
        <w:rPr>
          <w:rFonts w:eastAsia="Calibri"/>
          <w:bCs/>
          <w:color w:val="000000"/>
          <w:lang w:val="uk-UA"/>
        </w:rPr>
        <w:t xml:space="preserve"> </w:t>
      </w:r>
      <w:r w:rsidRPr="004E571D">
        <w:rPr>
          <w:rFonts w:eastAsia="Calibri"/>
          <w:bCs/>
          <w:color w:val="000000"/>
          <w:lang w:val="uk-UA"/>
        </w:rPr>
        <w:t>вимогам</w:t>
      </w:r>
      <w:r>
        <w:rPr>
          <w:rFonts w:eastAsia="Calibri"/>
          <w:bCs/>
          <w:color w:val="000000"/>
          <w:lang w:val="uk-UA"/>
        </w:rPr>
        <w:t xml:space="preserve"> </w:t>
      </w:r>
      <w:r w:rsidRPr="004E571D">
        <w:rPr>
          <w:rFonts w:eastAsia="Calibri"/>
          <w:bCs/>
          <w:color w:val="000000"/>
          <w:lang w:val="uk-UA"/>
        </w:rPr>
        <w:t>Замовника, а також</w:t>
      </w:r>
      <w:r>
        <w:rPr>
          <w:rFonts w:eastAsia="Calibri"/>
          <w:bCs/>
          <w:color w:val="000000"/>
          <w:lang w:val="uk-UA"/>
        </w:rPr>
        <w:t xml:space="preserve"> </w:t>
      </w:r>
      <w:r w:rsidRPr="004E571D">
        <w:rPr>
          <w:rFonts w:eastAsia="Calibri"/>
          <w:bCs/>
          <w:color w:val="000000"/>
          <w:lang w:val="uk-UA"/>
        </w:rPr>
        <w:t>підтверджуючі</w:t>
      </w:r>
      <w:r>
        <w:rPr>
          <w:rFonts w:eastAsia="Calibri"/>
          <w:bCs/>
          <w:color w:val="000000"/>
          <w:lang w:val="uk-UA"/>
        </w:rPr>
        <w:t xml:space="preserve"> </w:t>
      </w:r>
      <w:r w:rsidRPr="004E571D">
        <w:rPr>
          <w:rFonts w:eastAsia="Calibri"/>
          <w:bCs/>
          <w:color w:val="000000"/>
          <w:lang w:val="uk-UA"/>
        </w:rPr>
        <w:t>документи (сертифікати</w:t>
      </w:r>
      <w:r>
        <w:rPr>
          <w:rFonts w:eastAsia="Calibri"/>
          <w:bCs/>
          <w:color w:val="000000"/>
          <w:lang w:val="uk-UA"/>
        </w:rPr>
        <w:t xml:space="preserve"> </w:t>
      </w:r>
      <w:r w:rsidRPr="004E571D">
        <w:rPr>
          <w:rFonts w:eastAsia="Calibri"/>
          <w:bCs/>
          <w:color w:val="000000"/>
          <w:lang w:val="uk-UA"/>
        </w:rPr>
        <w:t>якості), які</w:t>
      </w:r>
      <w:r>
        <w:rPr>
          <w:rFonts w:eastAsia="Calibri"/>
          <w:bCs/>
          <w:color w:val="000000"/>
          <w:lang w:val="uk-UA"/>
        </w:rPr>
        <w:t xml:space="preserve"> </w:t>
      </w:r>
      <w:r w:rsidRPr="004E571D">
        <w:rPr>
          <w:rFonts w:eastAsia="Calibri"/>
          <w:bCs/>
          <w:color w:val="000000"/>
          <w:lang w:val="uk-UA"/>
        </w:rPr>
        <w:t>свідчать про те, що</w:t>
      </w:r>
      <w:r>
        <w:rPr>
          <w:rFonts w:eastAsia="Calibri"/>
          <w:bCs/>
          <w:color w:val="000000"/>
          <w:lang w:val="uk-UA"/>
        </w:rPr>
        <w:t xml:space="preserve"> </w:t>
      </w:r>
      <w:r w:rsidRPr="004E571D">
        <w:rPr>
          <w:rFonts w:eastAsia="Calibri"/>
          <w:bCs/>
          <w:color w:val="000000"/>
          <w:lang w:val="uk-UA"/>
        </w:rPr>
        <w:t>Учасником</w:t>
      </w:r>
      <w:r>
        <w:rPr>
          <w:rFonts w:eastAsia="Calibri"/>
          <w:bCs/>
          <w:color w:val="000000"/>
          <w:lang w:val="uk-UA"/>
        </w:rPr>
        <w:t xml:space="preserve"> </w:t>
      </w:r>
      <w:r w:rsidRPr="004E571D">
        <w:rPr>
          <w:rFonts w:eastAsia="Calibri"/>
          <w:bCs/>
          <w:color w:val="000000"/>
          <w:lang w:val="uk-UA"/>
        </w:rPr>
        <w:t>запропонований</w:t>
      </w:r>
      <w:r>
        <w:rPr>
          <w:rFonts w:eastAsia="Calibri"/>
          <w:bCs/>
          <w:color w:val="000000"/>
          <w:lang w:val="uk-UA"/>
        </w:rPr>
        <w:t xml:space="preserve"> </w:t>
      </w:r>
      <w:r w:rsidRPr="004E571D">
        <w:rPr>
          <w:rFonts w:eastAsia="Calibri"/>
          <w:bCs/>
          <w:color w:val="000000"/>
          <w:lang w:val="uk-UA"/>
        </w:rPr>
        <w:t>еквівалент товару.</w:t>
      </w:r>
    </w:p>
    <w:p w:rsidR="00A90751" w:rsidRPr="007E036B" w:rsidRDefault="00A90751" w:rsidP="00A90751">
      <w:pPr>
        <w:jc w:val="right"/>
        <w:rPr>
          <w:b/>
          <w:color w:val="000000"/>
          <w:lang w:val="uk-UA"/>
        </w:rPr>
      </w:pPr>
    </w:p>
    <w:p w:rsidR="00A90751" w:rsidRPr="007E036B" w:rsidRDefault="00A90751" w:rsidP="00A90751">
      <w:pPr>
        <w:rPr>
          <w:b/>
          <w:color w:val="00000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A90751" w:rsidRDefault="00A90751"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9741F8" w:rsidRDefault="009741F8" w:rsidP="00A90751">
      <w:pPr>
        <w:jc w:val="right"/>
        <w:rPr>
          <w:i/>
          <w:color w:val="000000"/>
          <w:sz w:val="20"/>
          <w:szCs w:val="20"/>
          <w:lang w:val="uk-UA"/>
        </w:rPr>
      </w:pPr>
    </w:p>
    <w:p w:rsidR="00A90751" w:rsidRPr="007E036B" w:rsidRDefault="00A90751" w:rsidP="00A90751">
      <w:pPr>
        <w:jc w:val="right"/>
        <w:rPr>
          <w:b/>
          <w:color w:val="000000"/>
          <w:lang w:val="uk-UA"/>
        </w:rPr>
      </w:pPr>
      <w:r w:rsidRPr="007E036B">
        <w:rPr>
          <w:b/>
          <w:color w:val="000000"/>
          <w:lang w:val="uk-UA"/>
        </w:rPr>
        <w:t>ДОДАТОК №4</w:t>
      </w:r>
    </w:p>
    <w:p w:rsidR="00A90751" w:rsidRPr="007E036B" w:rsidRDefault="00A90751" w:rsidP="00A90751">
      <w:pPr>
        <w:jc w:val="right"/>
        <w:rPr>
          <w:b/>
          <w:color w:val="000000"/>
          <w:lang w:val="uk-UA"/>
        </w:rPr>
      </w:pPr>
    </w:p>
    <w:p w:rsidR="00A90751" w:rsidRPr="006D7C34" w:rsidRDefault="00A90751" w:rsidP="00A90751">
      <w:pPr>
        <w:jc w:val="center"/>
        <w:rPr>
          <w:rFonts w:eastAsia="Calibri"/>
          <w:b/>
          <w:lang w:eastAsia="en-US"/>
        </w:rPr>
      </w:pPr>
      <w:r w:rsidRPr="006D7C34">
        <w:rPr>
          <w:rFonts w:eastAsia="Calibri"/>
          <w:b/>
          <w:lang w:eastAsia="en-US"/>
        </w:rPr>
        <w:t>ТЕНДЕРНА ПРОПОЗИЦІЯ</w:t>
      </w:r>
    </w:p>
    <w:p w:rsidR="00A90751" w:rsidRPr="006D7C34" w:rsidRDefault="00A90751" w:rsidP="00A90751">
      <w:pPr>
        <w:contextualSpacing/>
        <w:jc w:val="center"/>
        <w:outlineLvl w:val="0"/>
        <w:rPr>
          <w:rFonts w:eastAsia="Calibri"/>
          <w:i/>
          <w:iCs/>
          <w:lang w:eastAsia="en-US"/>
        </w:rPr>
      </w:pPr>
      <w:r w:rsidRPr="006D7C34">
        <w:rPr>
          <w:rFonts w:eastAsia="Calibri"/>
          <w:i/>
          <w:iCs/>
          <w:lang w:eastAsia="en-US"/>
        </w:rPr>
        <w:t>(форма , яка подаєтьсяУчасником на фірмовому бланку</w:t>
      </w:r>
      <w:r w:rsidRPr="006D7C34">
        <w:rPr>
          <w:rFonts w:eastAsia="Calibri"/>
          <w:i/>
          <w:iCs/>
          <w:lang w:val="uk-UA" w:eastAsia="en-US"/>
        </w:rPr>
        <w:t xml:space="preserve"> (за наявності)</w:t>
      </w:r>
      <w:r w:rsidRPr="006D7C34">
        <w:rPr>
          <w:rFonts w:eastAsia="Calibri"/>
          <w:i/>
          <w:iCs/>
          <w:lang w:eastAsia="en-US"/>
        </w:rPr>
        <w:t xml:space="preserve"> у сканованомувиді)</w:t>
      </w:r>
    </w:p>
    <w:p w:rsidR="00A90751" w:rsidRPr="006D7C34" w:rsidRDefault="00A90751" w:rsidP="00A90751">
      <w:pPr>
        <w:jc w:val="center"/>
        <w:rPr>
          <w:rFonts w:eastAsia="Calibri"/>
          <w:b/>
          <w:lang w:eastAsia="en-US"/>
        </w:rPr>
      </w:pPr>
    </w:p>
    <w:p w:rsidR="00A90751" w:rsidRPr="006D7C34" w:rsidRDefault="00A90751" w:rsidP="00A90751">
      <w:pPr>
        <w:rPr>
          <w:rFonts w:eastAsia="Calibri"/>
          <w:lang w:eastAsia="en-US"/>
        </w:rPr>
      </w:pPr>
      <w:r w:rsidRPr="006D7C34">
        <w:rPr>
          <w:rFonts w:eastAsia="Calibri"/>
          <w:lang w:eastAsia="en-US"/>
        </w:rPr>
        <w:t xml:space="preserve">Ми,____________________________________________________________________________ </w:t>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lang w:eastAsia="en-US"/>
        </w:rPr>
        <w:tab/>
      </w:r>
      <w:r w:rsidRPr="006D7C34">
        <w:rPr>
          <w:rFonts w:eastAsia="Calibri"/>
          <w:i/>
          <w:lang w:eastAsia="en-US"/>
        </w:rPr>
        <w:t>(найменуванняУчасника)</w:t>
      </w:r>
      <w:r w:rsidRPr="006D7C34">
        <w:rPr>
          <w:rFonts w:eastAsia="Calibri"/>
          <w:lang w:eastAsia="en-US"/>
        </w:rPr>
        <w:t>,</w:t>
      </w:r>
    </w:p>
    <w:p w:rsidR="00A90751" w:rsidRPr="00517965" w:rsidRDefault="00A90751" w:rsidP="00A90751">
      <w:pPr>
        <w:jc w:val="center"/>
        <w:rPr>
          <w:lang w:val="uk-UA" w:eastAsia="en-US"/>
        </w:rPr>
      </w:pPr>
      <w:r w:rsidRPr="006D7C34">
        <w:rPr>
          <w:rFonts w:eastAsia="Calibri"/>
          <w:lang w:eastAsia="en-US"/>
        </w:rPr>
        <w:t>надаємо свою тендерну</w:t>
      </w:r>
      <w:r w:rsidRPr="00517965">
        <w:rPr>
          <w:rFonts w:eastAsia="Calibri"/>
          <w:lang w:eastAsia="en-US"/>
        </w:rPr>
        <w:t xml:space="preserve"> </w:t>
      </w:r>
      <w:r w:rsidRPr="006D7C34">
        <w:rPr>
          <w:rFonts w:eastAsia="Calibri"/>
          <w:lang w:eastAsia="en-US"/>
        </w:rPr>
        <w:t>пропозицію</w:t>
      </w:r>
      <w:r w:rsidRPr="00517965">
        <w:rPr>
          <w:rFonts w:eastAsia="Calibri"/>
          <w:lang w:eastAsia="en-US"/>
        </w:rPr>
        <w:t xml:space="preserve"> </w:t>
      </w:r>
      <w:r w:rsidRPr="006D7C34">
        <w:rPr>
          <w:rFonts w:eastAsia="Calibri"/>
          <w:lang w:eastAsia="en-US"/>
        </w:rPr>
        <w:t>щодо</w:t>
      </w:r>
      <w:r w:rsidRPr="00517965">
        <w:rPr>
          <w:rFonts w:eastAsia="Calibri"/>
          <w:lang w:eastAsia="en-US"/>
        </w:rPr>
        <w:t xml:space="preserve"> </w:t>
      </w:r>
      <w:r w:rsidRPr="006D7C34">
        <w:rPr>
          <w:rFonts w:eastAsia="Calibri"/>
          <w:lang w:eastAsia="en-US"/>
        </w:rPr>
        <w:t>участі у тендері на закупівлю</w:t>
      </w:r>
      <w:r w:rsidRPr="006D7C34">
        <w:rPr>
          <w:rFonts w:eastAsia="Calibri"/>
          <w:lang w:val="uk-UA" w:eastAsia="en-US"/>
        </w:rPr>
        <w:t>за кодом</w:t>
      </w:r>
      <w:r w:rsidRPr="00F553BC">
        <w:rPr>
          <w:lang w:val="uk-UA" w:eastAsia="en-US"/>
        </w:rPr>
        <w:t xml:space="preserve"> </w:t>
      </w:r>
      <w:r w:rsidRPr="00B33672">
        <w:rPr>
          <w:lang w:val="uk-UA" w:eastAsia="en-US"/>
        </w:rPr>
        <w:t xml:space="preserve">ДК 021:2015 "Єдиний закупівельний словник": </w:t>
      </w:r>
      <w:r w:rsidR="005F10FA" w:rsidRPr="005F10FA">
        <w:rPr>
          <w:lang w:val="uk-UA" w:eastAsia="en-US"/>
        </w:rPr>
        <w:t>ДК 021:2015: 33190000-8  "Медичне обладнання та вироби медичного призначення різні"</w:t>
      </w:r>
      <w:r w:rsidRPr="002469D9">
        <w:rPr>
          <w:rFonts w:eastAsia="Calibri"/>
          <w:lang w:val="uk-UA" w:eastAsia="en-US"/>
        </w:rPr>
        <w:t>,</w:t>
      </w:r>
      <w:r>
        <w:rPr>
          <w:rFonts w:eastAsia="Calibri"/>
          <w:lang w:val="uk-UA" w:eastAsia="en-US"/>
        </w:rPr>
        <w:t xml:space="preserve"> </w:t>
      </w:r>
      <w:r w:rsidRPr="006D7C34">
        <w:rPr>
          <w:rFonts w:eastAsia="Calibri"/>
          <w:lang w:val="uk-UA" w:eastAsia="en-US"/>
        </w:rPr>
        <w:t>згідно з</w:t>
      </w:r>
      <w:r w:rsidRPr="00517965">
        <w:rPr>
          <w:rFonts w:eastAsia="Calibri"/>
          <w:lang w:eastAsia="en-US"/>
        </w:rPr>
        <w:t xml:space="preserve"> </w:t>
      </w:r>
      <w:r w:rsidRPr="006D7C34">
        <w:rPr>
          <w:rFonts w:eastAsia="Calibri"/>
          <w:lang w:val="uk-UA" w:eastAsia="en-US"/>
        </w:rPr>
        <w:t>технічними вимогами Замовника.</w:t>
      </w:r>
    </w:p>
    <w:p w:rsidR="00A90751" w:rsidRPr="006D7C34" w:rsidRDefault="00A90751" w:rsidP="00A90751">
      <w:pPr>
        <w:widowControl w:val="0"/>
        <w:tabs>
          <w:tab w:val="left" w:pos="1440"/>
        </w:tabs>
        <w:rPr>
          <w:rFonts w:eastAsia="Calibri"/>
          <w:lang w:val="uk-UA" w:eastAsia="en-US"/>
        </w:rPr>
      </w:pPr>
      <w:r w:rsidRPr="006D7C34">
        <w:rPr>
          <w:rFonts w:eastAsia="Calibri"/>
          <w:lang w:val="uk-UA" w:eastAsia="en-US"/>
        </w:rPr>
        <w:t>Вивчивши тендерну документацію та інформацію про необхідні медико-технічні,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rsidR="00A90751" w:rsidRPr="006D7C34" w:rsidRDefault="00A90751" w:rsidP="00A90751">
      <w:pPr>
        <w:rPr>
          <w:rFonts w:eastAsia="Calibri"/>
          <w:lang w:eastAsia="en-US"/>
        </w:rPr>
      </w:pPr>
      <w:r w:rsidRPr="006D7C34">
        <w:rPr>
          <w:rFonts w:eastAsia="Calibri"/>
          <w:lang w:eastAsia="en-US"/>
        </w:rPr>
        <w:t xml:space="preserve">1.Повненайменуванняучасника ________________________________________________________________________________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2. Адреса(місцезнаходження)______________________________________________________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3. Телефон/факс 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4. Керівництво (прізвище, ім’я по батькові) ________________________________________________________________________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5. Форма власності та юридичний статус підприємства (організації), адреса підприємства</w:t>
      </w:r>
    </w:p>
    <w:p w:rsidR="00A90751" w:rsidRPr="006D7C34" w:rsidRDefault="00A90751" w:rsidP="00A90751">
      <w:pPr>
        <w:rPr>
          <w:rFonts w:eastAsia="Calibri"/>
          <w:lang w:eastAsia="en-US"/>
        </w:rPr>
      </w:pPr>
      <w:r w:rsidRPr="006D7C34">
        <w:rPr>
          <w:rFonts w:eastAsia="Calibri"/>
          <w:lang w:eastAsia="en-US"/>
        </w:rPr>
        <w:t>________________________________________________________________________________</w:t>
      </w:r>
    </w:p>
    <w:p w:rsidR="00A90751" w:rsidRPr="006D7C34" w:rsidRDefault="00A90751" w:rsidP="00A90751">
      <w:pPr>
        <w:rPr>
          <w:rFonts w:eastAsia="Calibri"/>
          <w:lang w:eastAsia="en-US"/>
        </w:rPr>
      </w:pPr>
      <w:r w:rsidRPr="006D7C34">
        <w:rPr>
          <w:rFonts w:eastAsia="Calibri"/>
          <w:lang w:eastAsia="en-US"/>
        </w:rPr>
        <w:t>6. Уповноваженийпредставникучасника на підписаннядокументів за результатами процедуризакупівлі</w:t>
      </w:r>
      <w:r w:rsidRPr="006D7C34">
        <w:rPr>
          <w:rFonts w:eastAsia="Calibri"/>
          <w:lang w:val="uk-UA" w:eastAsia="en-US"/>
        </w:rPr>
        <w:t>_</w:t>
      </w:r>
      <w:r w:rsidRPr="006D7C34">
        <w:rPr>
          <w:rFonts w:eastAsia="Calibri"/>
          <w:lang w:eastAsia="en-US"/>
        </w:rPr>
        <w:t xml:space="preserve">_____________________________________________________________ </w:t>
      </w:r>
    </w:p>
    <w:p w:rsidR="00A90751" w:rsidRPr="006D7C34" w:rsidRDefault="00A90751" w:rsidP="00A90751">
      <w:pPr>
        <w:rPr>
          <w:rFonts w:eastAsia="Calibri"/>
          <w:lang w:eastAsia="en-US"/>
        </w:rPr>
      </w:pPr>
      <w:r w:rsidRPr="006D7C34">
        <w:rPr>
          <w:rFonts w:eastAsia="Calibri"/>
          <w:lang w:eastAsia="en-US"/>
        </w:rPr>
        <w:t xml:space="preserve">7. Додаткові відомості____________________________________________________________ </w:t>
      </w:r>
    </w:p>
    <w:p w:rsidR="00A90751" w:rsidRPr="006D7C34" w:rsidRDefault="00A90751" w:rsidP="00A90751">
      <w:pPr>
        <w:jc w:val="both"/>
        <w:rPr>
          <w:rFonts w:eastAsia="Calibri"/>
          <w:lang w:eastAsia="en-US"/>
        </w:rPr>
      </w:pPr>
      <w:r w:rsidRPr="006D7C34">
        <w:rPr>
          <w:rFonts w:eastAsia="Calibri"/>
          <w:lang w:eastAsia="en-US"/>
        </w:rPr>
        <w:t xml:space="preserve">8. Ціновапропозиція (заповнититаблицю) </w:t>
      </w:r>
    </w:p>
    <w:p w:rsidR="00A90751" w:rsidRPr="006D7C34" w:rsidRDefault="00A90751" w:rsidP="00A90751">
      <w:pPr>
        <w:jc w:val="both"/>
        <w:rPr>
          <w:rFonts w:eastAsia="Calibri"/>
          <w:lang w:eastAsia="en-US"/>
        </w:rPr>
      </w:pPr>
    </w:p>
    <w:tbl>
      <w:tblPr>
        <w:tblW w:w="5000" w:type="pct"/>
        <w:tblLook w:val="0000"/>
      </w:tblPr>
      <w:tblGrid>
        <w:gridCol w:w="516"/>
        <w:gridCol w:w="2323"/>
        <w:gridCol w:w="1836"/>
        <w:gridCol w:w="1177"/>
        <w:gridCol w:w="1212"/>
        <w:gridCol w:w="1212"/>
        <w:gridCol w:w="2005"/>
      </w:tblGrid>
      <w:tr w:rsidR="00A90751" w:rsidRPr="006D7C34" w:rsidTr="00A02A3A">
        <w:trPr>
          <w:trHeight w:val="1205"/>
        </w:trPr>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A02A3A">
            <w:pPr>
              <w:rPr>
                <w:rFonts w:eastAsia="Calibri"/>
                <w:bCs/>
                <w:lang w:eastAsia="en-US"/>
              </w:rPr>
            </w:pPr>
            <w:r w:rsidRPr="006D7C34">
              <w:rPr>
                <w:rFonts w:eastAsia="Calibri"/>
                <w:bCs/>
                <w:lang w:eastAsia="en-US"/>
              </w:rPr>
              <w:t>№</w:t>
            </w:r>
          </w:p>
          <w:p w:rsidR="00A90751" w:rsidRPr="006D7C34" w:rsidRDefault="00A90751" w:rsidP="00A02A3A">
            <w:pPr>
              <w:rPr>
                <w:rFonts w:eastAsia="Calibri"/>
                <w:bCs/>
                <w:lang w:eastAsia="en-US"/>
              </w:rPr>
            </w:pPr>
            <w:r w:rsidRPr="006D7C34">
              <w:rPr>
                <w:rFonts w:eastAsia="Calibri"/>
                <w:bCs/>
                <w:lang w:eastAsia="en-US"/>
              </w:rPr>
              <w:t>з/п</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A02A3A">
            <w:pPr>
              <w:rPr>
                <w:rFonts w:eastAsia="Calibri"/>
                <w:bCs/>
                <w:lang w:eastAsia="en-US"/>
              </w:rPr>
            </w:pPr>
          </w:p>
          <w:p w:rsidR="00A90751" w:rsidRPr="006D7C34" w:rsidRDefault="00A90751" w:rsidP="00A02A3A">
            <w:pPr>
              <w:rPr>
                <w:rFonts w:eastAsia="Calibri"/>
                <w:bCs/>
                <w:lang w:eastAsia="en-US"/>
              </w:rPr>
            </w:pPr>
            <w:r w:rsidRPr="006D7C34">
              <w:rPr>
                <w:rFonts w:eastAsia="Calibri"/>
                <w:bCs/>
                <w:lang w:eastAsia="en-US"/>
              </w:rPr>
              <w:t>Найменування товару</w:t>
            </w: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rPr>
                <w:rFonts w:eastAsia="Calibri"/>
                <w:bCs/>
                <w:lang w:eastAsia="en-US"/>
              </w:rPr>
            </w:pPr>
            <w:r w:rsidRPr="006D7C34">
              <w:rPr>
                <w:rFonts w:eastAsia="Calibri"/>
                <w:bCs/>
                <w:lang w:eastAsia="en-US"/>
              </w:rPr>
              <w:t>Одиницявиміру</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rPr>
                <w:rFonts w:eastAsia="Calibri"/>
                <w:bCs/>
                <w:lang w:eastAsia="en-US"/>
              </w:rPr>
            </w:pPr>
            <w:r w:rsidRPr="006D7C34">
              <w:rPr>
                <w:rFonts w:eastAsia="Calibri"/>
                <w:bCs/>
                <w:lang w:eastAsia="en-US"/>
              </w:rPr>
              <w:t>Кількість</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rPr>
                <w:rFonts w:eastAsia="Calibri"/>
                <w:bCs/>
                <w:lang w:eastAsia="en-US"/>
              </w:rPr>
            </w:pPr>
            <w:r w:rsidRPr="006D7C34">
              <w:rPr>
                <w:rFonts w:eastAsia="Calibri"/>
                <w:bCs/>
                <w:lang w:eastAsia="en-US"/>
              </w:rPr>
              <w:t>Ціна за одиницю, грн.,</w:t>
            </w:r>
          </w:p>
          <w:p w:rsidR="00A90751" w:rsidRPr="006D7C34" w:rsidRDefault="00A90751" w:rsidP="00A02A3A">
            <w:pPr>
              <w:rPr>
                <w:rFonts w:eastAsia="Calibri"/>
                <w:bCs/>
                <w:lang w:eastAsia="en-US"/>
              </w:rPr>
            </w:pPr>
            <w:r w:rsidRPr="006D7C34">
              <w:rPr>
                <w:rFonts w:eastAsia="Calibri"/>
                <w:bCs/>
                <w:lang w:eastAsia="en-US"/>
              </w:rPr>
              <w:t xml:space="preserve"> без ПДВ</w:t>
            </w: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rPr>
                <w:rFonts w:eastAsia="Calibri"/>
                <w:bCs/>
                <w:lang w:eastAsia="en-US"/>
              </w:rPr>
            </w:pPr>
            <w:r w:rsidRPr="006D7C34">
              <w:rPr>
                <w:rFonts w:eastAsia="Calibri"/>
                <w:bCs/>
                <w:lang w:eastAsia="en-US"/>
              </w:rPr>
              <w:t xml:space="preserve">Ціна за одиницю, грн., </w:t>
            </w:r>
          </w:p>
          <w:p w:rsidR="00A90751" w:rsidRPr="006D7C34" w:rsidRDefault="00A90751" w:rsidP="00A02A3A">
            <w:pPr>
              <w:rPr>
                <w:rFonts w:eastAsia="Calibri"/>
                <w:bCs/>
                <w:lang w:eastAsia="en-US"/>
              </w:rPr>
            </w:pPr>
            <w:r w:rsidRPr="006D7C34">
              <w:rPr>
                <w:rFonts w:eastAsia="Calibri"/>
                <w:bCs/>
                <w:lang w:eastAsia="en-US"/>
              </w:rPr>
              <w:t>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rPr>
                <w:rFonts w:eastAsia="Calibri"/>
                <w:bCs/>
                <w:lang w:eastAsia="en-US"/>
              </w:rPr>
            </w:pPr>
            <w:r w:rsidRPr="006D7C34">
              <w:rPr>
                <w:rFonts w:eastAsia="Calibri"/>
                <w:bCs/>
                <w:lang w:eastAsia="en-US"/>
              </w:rPr>
              <w:t xml:space="preserve">Загальнавартість, грн., </w:t>
            </w:r>
          </w:p>
          <w:p w:rsidR="00A90751" w:rsidRPr="006D7C34" w:rsidRDefault="00A90751" w:rsidP="00A02A3A">
            <w:pPr>
              <w:rPr>
                <w:rFonts w:eastAsia="Calibri"/>
                <w:lang w:eastAsia="en-US"/>
              </w:rPr>
            </w:pPr>
            <w:r w:rsidRPr="006D7C34">
              <w:rPr>
                <w:rFonts w:eastAsia="Calibri"/>
                <w:bCs/>
                <w:lang w:eastAsia="en-US"/>
              </w:rPr>
              <w:t>з ПДВ</w:t>
            </w:r>
          </w:p>
        </w:tc>
      </w:tr>
      <w:tr w:rsidR="00A90751" w:rsidRPr="006D7C34" w:rsidTr="00A02A3A">
        <w:tc>
          <w:tcPr>
            <w:tcW w:w="343" w:type="pct"/>
            <w:tcBorders>
              <w:top w:val="single" w:sz="6" w:space="0" w:color="000000"/>
              <w:left w:val="single" w:sz="6" w:space="0" w:color="000000"/>
              <w:bottom w:val="single" w:sz="6" w:space="0" w:color="000000"/>
              <w:right w:val="single" w:sz="4" w:space="0" w:color="000000"/>
            </w:tcBorders>
          </w:tcPr>
          <w:p w:rsidR="00A90751" w:rsidRPr="006D7C34" w:rsidRDefault="00A90751" w:rsidP="00A02A3A">
            <w:pPr>
              <w:rPr>
                <w:rFonts w:eastAsia="Calibri"/>
                <w:bCs/>
                <w:lang w:val="uk-UA" w:eastAsia="en-US"/>
              </w:rPr>
            </w:pPr>
            <w:r w:rsidRPr="006D7C34">
              <w:rPr>
                <w:rFonts w:eastAsia="Calibri"/>
                <w:bCs/>
                <w:lang w:eastAsia="en-US"/>
              </w:rPr>
              <w:t>1</w:t>
            </w:r>
            <w:r w:rsidRPr="006D7C34">
              <w:rPr>
                <w:rFonts w:eastAsia="Calibri"/>
                <w:bCs/>
                <w:lang w:val="uk-UA" w:eastAsia="en-US"/>
              </w:rPr>
              <w:t>...</w:t>
            </w:r>
          </w:p>
        </w:tc>
        <w:tc>
          <w:tcPr>
            <w:tcW w:w="1301" w:type="pct"/>
            <w:tcBorders>
              <w:top w:val="single" w:sz="6" w:space="0" w:color="000000"/>
              <w:left w:val="single" w:sz="4" w:space="0" w:color="auto"/>
              <w:bottom w:val="single" w:sz="6" w:space="0" w:color="000000"/>
              <w:right w:val="single" w:sz="6" w:space="0" w:color="000000"/>
            </w:tcBorders>
          </w:tcPr>
          <w:p w:rsidR="00A90751" w:rsidRPr="006D7C34" w:rsidRDefault="00A90751" w:rsidP="00A02A3A">
            <w:pPr>
              <w:rPr>
                <w:rFonts w:eastAsia="Calibri"/>
                <w:bCs/>
                <w:lang w:eastAsia="en-US"/>
              </w:rPr>
            </w:pPr>
          </w:p>
        </w:tc>
        <w:tc>
          <w:tcPr>
            <w:tcW w:w="753"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jc w:val="center"/>
              <w:rPr>
                <w:rFonts w:eastAsia="Calibri"/>
                <w:bCs/>
                <w:lang w:eastAsia="en-US"/>
              </w:rPr>
            </w:pPr>
          </w:p>
        </w:tc>
        <w:tc>
          <w:tcPr>
            <w:tcW w:w="616"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jc w:val="center"/>
              <w:rPr>
                <w:rFonts w:eastAsia="Calibri"/>
                <w:bCs/>
                <w:lang w:eastAsia="en-US"/>
              </w:rPr>
            </w:pP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jc w:val="center"/>
              <w:rPr>
                <w:rFonts w:eastAsia="Calibri"/>
                <w:bCs/>
                <w:lang w:eastAsia="en-US"/>
              </w:rPr>
            </w:pPr>
          </w:p>
        </w:tc>
      </w:tr>
      <w:tr w:rsidR="00A90751" w:rsidRPr="006D7C34" w:rsidTr="00A02A3A">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A02A3A">
            <w:pPr>
              <w:jc w:val="center"/>
              <w:rPr>
                <w:rFonts w:eastAsia="Calibri"/>
                <w:bCs/>
                <w:lang w:eastAsia="en-US"/>
              </w:rPr>
            </w:pPr>
            <w:r w:rsidRPr="006D7C34">
              <w:rPr>
                <w:rFonts w:eastAsia="Calibri"/>
                <w:b/>
                <w:lang w:eastAsia="en-US"/>
              </w:rPr>
              <w:t>Вартість без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jc w:val="center"/>
              <w:rPr>
                <w:rFonts w:eastAsia="Calibri"/>
                <w:bCs/>
                <w:lang w:eastAsia="en-US"/>
              </w:rPr>
            </w:pPr>
          </w:p>
        </w:tc>
      </w:tr>
      <w:tr w:rsidR="00A90751" w:rsidRPr="006D7C34" w:rsidTr="00A02A3A">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A02A3A">
            <w:pPr>
              <w:jc w:val="center"/>
              <w:rPr>
                <w:rFonts w:eastAsia="Calibri"/>
                <w:bCs/>
                <w:lang w:eastAsia="en-US"/>
              </w:rPr>
            </w:pPr>
            <w:r w:rsidRPr="006D7C34">
              <w:rPr>
                <w:rFonts w:eastAsia="Calibri"/>
                <w:b/>
                <w:lang w:eastAsia="en-US"/>
              </w:rPr>
              <w:t>крім того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jc w:val="center"/>
              <w:rPr>
                <w:rFonts w:eastAsia="Calibri"/>
                <w:bCs/>
                <w:lang w:eastAsia="en-US"/>
              </w:rPr>
            </w:pPr>
          </w:p>
        </w:tc>
      </w:tr>
      <w:tr w:rsidR="00A90751" w:rsidRPr="006D7C34" w:rsidTr="00A02A3A">
        <w:tc>
          <w:tcPr>
            <w:tcW w:w="4315" w:type="pct"/>
            <w:gridSpan w:val="6"/>
            <w:tcBorders>
              <w:top w:val="single" w:sz="6" w:space="0" w:color="000000"/>
              <w:left w:val="single" w:sz="6" w:space="0" w:color="000000"/>
              <w:bottom w:val="single" w:sz="6" w:space="0" w:color="000000"/>
              <w:right w:val="single" w:sz="6" w:space="0" w:color="000000"/>
            </w:tcBorders>
            <w:vAlign w:val="center"/>
          </w:tcPr>
          <w:p w:rsidR="00A90751" w:rsidRPr="006D7C34" w:rsidRDefault="00A90751" w:rsidP="00A02A3A">
            <w:pPr>
              <w:jc w:val="center"/>
              <w:rPr>
                <w:rFonts w:eastAsia="Calibri"/>
                <w:bCs/>
                <w:lang w:eastAsia="en-US"/>
              </w:rPr>
            </w:pPr>
            <w:r w:rsidRPr="006D7C34">
              <w:rPr>
                <w:rFonts w:eastAsia="Calibri"/>
                <w:b/>
                <w:bCs/>
                <w:lang w:eastAsia="en-US"/>
              </w:rPr>
              <w:t>Загальна</w:t>
            </w:r>
            <w:r>
              <w:rPr>
                <w:rFonts w:eastAsia="Calibri"/>
                <w:b/>
                <w:bCs/>
                <w:lang w:val="uk-UA" w:eastAsia="en-US"/>
              </w:rPr>
              <w:t xml:space="preserve"> </w:t>
            </w:r>
            <w:r w:rsidRPr="006D7C34">
              <w:rPr>
                <w:rFonts w:eastAsia="Calibri"/>
                <w:b/>
                <w:bCs/>
                <w:lang w:eastAsia="en-US"/>
              </w:rPr>
              <w:t>вартість з ПДВ</w:t>
            </w:r>
          </w:p>
        </w:tc>
        <w:tc>
          <w:tcPr>
            <w:tcW w:w="685" w:type="pct"/>
            <w:tcBorders>
              <w:top w:val="single" w:sz="6" w:space="0" w:color="000000"/>
              <w:left w:val="single" w:sz="6" w:space="0" w:color="000000"/>
              <w:bottom w:val="single" w:sz="6" w:space="0" w:color="000000"/>
              <w:right w:val="single" w:sz="6" w:space="0" w:color="000000"/>
            </w:tcBorders>
            <w:shd w:val="clear" w:color="auto" w:fill="auto"/>
          </w:tcPr>
          <w:p w:rsidR="00A90751" w:rsidRPr="006D7C34" w:rsidRDefault="00A90751" w:rsidP="00A02A3A">
            <w:pPr>
              <w:jc w:val="center"/>
              <w:rPr>
                <w:rFonts w:eastAsia="Calibri"/>
                <w:bCs/>
                <w:lang w:eastAsia="en-US"/>
              </w:rPr>
            </w:pPr>
          </w:p>
        </w:tc>
      </w:tr>
      <w:tr w:rsidR="00A90751" w:rsidRPr="006D7C34" w:rsidTr="00A02A3A">
        <w:tc>
          <w:tcPr>
            <w:tcW w:w="5000" w:type="pct"/>
            <w:gridSpan w:val="7"/>
            <w:tcBorders>
              <w:top w:val="single" w:sz="6" w:space="0" w:color="000000"/>
              <w:left w:val="single" w:sz="6" w:space="0" w:color="000000"/>
              <w:bottom w:val="single" w:sz="6" w:space="0" w:color="000000"/>
              <w:right w:val="single" w:sz="6" w:space="0" w:color="000000"/>
            </w:tcBorders>
          </w:tcPr>
          <w:p w:rsidR="00A90751" w:rsidRPr="006D7C34" w:rsidRDefault="00A90751" w:rsidP="00A02A3A">
            <w:pPr>
              <w:suppressAutoHyphens/>
              <w:rPr>
                <w:rFonts w:eastAsia="Calibri"/>
                <w:b/>
                <w:lang w:eastAsia="en-US"/>
              </w:rPr>
            </w:pPr>
            <w:r w:rsidRPr="006D7C34">
              <w:rPr>
                <w:rFonts w:eastAsia="Calibri"/>
                <w:b/>
                <w:lang w:eastAsia="en-US"/>
              </w:rPr>
              <w:t>Загальна</w:t>
            </w:r>
            <w:r>
              <w:rPr>
                <w:rFonts w:eastAsia="Calibri"/>
                <w:b/>
                <w:lang w:val="uk-UA" w:eastAsia="en-US"/>
              </w:rPr>
              <w:t xml:space="preserve"> </w:t>
            </w:r>
            <w:r w:rsidRPr="006D7C34">
              <w:rPr>
                <w:rFonts w:eastAsia="Calibri"/>
                <w:b/>
                <w:lang w:eastAsia="en-US"/>
              </w:rPr>
              <w:t xml:space="preserve">вартість (зПДВ*) </w:t>
            </w:r>
            <w:r w:rsidRPr="006D7C34">
              <w:rPr>
                <w:rFonts w:eastAsia="Calibri"/>
                <w:b/>
                <w:lang w:val="uk-UA" w:eastAsia="en-US"/>
              </w:rPr>
              <w:t>_</w:t>
            </w:r>
            <w:r w:rsidRPr="006D7C34">
              <w:rPr>
                <w:rFonts w:eastAsia="Calibri"/>
                <w:b/>
                <w:lang w:eastAsia="en-US"/>
              </w:rPr>
              <w:t xml:space="preserve">____________________________________________________                            </w:t>
            </w:r>
          </w:p>
          <w:p w:rsidR="00A90751" w:rsidRPr="006D7C34" w:rsidRDefault="00A90751" w:rsidP="00A02A3A">
            <w:pPr>
              <w:jc w:val="center"/>
              <w:rPr>
                <w:rFonts w:eastAsia="Calibri"/>
                <w:lang w:eastAsia="en-US"/>
              </w:rPr>
            </w:pPr>
            <w:r w:rsidRPr="006D7C34">
              <w:rPr>
                <w:rFonts w:eastAsia="Calibri"/>
                <w:lang w:eastAsia="en-US"/>
              </w:rPr>
              <w:t>(цифрами та прописом)</w:t>
            </w:r>
          </w:p>
        </w:tc>
      </w:tr>
    </w:tbl>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p>
    <w:p w:rsidR="00A90751" w:rsidRPr="006D7C34" w:rsidRDefault="00A90751" w:rsidP="00A90751">
      <w:pPr>
        <w:jc w:val="both"/>
        <w:rPr>
          <w:rFonts w:eastAsia="Calibri"/>
          <w:lang w:eastAsia="en-US"/>
        </w:rPr>
      </w:pPr>
      <w:r w:rsidRPr="006D7C34">
        <w:rPr>
          <w:rFonts w:eastAsia="Calibri"/>
          <w:lang w:eastAsia="en-US"/>
        </w:rPr>
        <w:t>Учасник</w:t>
      </w:r>
      <w:r w:rsidRPr="008C5D26">
        <w:rPr>
          <w:rFonts w:eastAsia="Calibri"/>
          <w:lang w:eastAsia="en-US"/>
        </w:rPr>
        <w:t xml:space="preserve"> </w:t>
      </w:r>
      <w:r w:rsidRPr="006D7C34">
        <w:rPr>
          <w:rFonts w:eastAsia="Calibri"/>
          <w:lang w:eastAsia="en-US"/>
        </w:rPr>
        <w:t>визначає</w:t>
      </w:r>
      <w:r w:rsidRPr="008C5D26">
        <w:rPr>
          <w:rFonts w:eastAsia="Calibri"/>
          <w:lang w:eastAsia="en-US"/>
        </w:rPr>
        <w:t xml:space="preserve"> </w:t>
      </w:r>
      <w:r w:rsidRPr="006D7C34">
        <w:rPr>
          <w:rFonts w:eastAsia="Calibri"/>
          <w:lang w:eastAsia="en-US"/>
        </w:rPr>
        <w:t>ціну</w:t>
      </w:r>
      <w:r w:rsidRPr="008C5D26">
        <w:rPr>
          <w:rFonts w:eastAsia="Calibri"/>
          <w:lang w:eastAsia="en-US"/>
        </w:rPr>
        <w:t xml:space="preserve"> </w:t>
      </w:r>
      <w:r w:rsidRPr="006D7C34">
        <w:rPr>
          <w:rFonts w:eastAsia="Calibri"/>
          <w:lang w:val="uk-UA" w:eastAsia="en-US"/>
        </w:rPr>
        <w:t xml:space="preserve">пропозиції </w:t>
      </w:r>
      <w:r w:rsidRPr="006D7C34">
        <w:rPr>
          <w:rFonts w:eastAsia="Calibri"/>
          <w:lang w:eastAsia="en-US"/>
        </w:rPr>
        <w:t>з урахуванням</w:t>
      </w:r>
      <w:r w:rsidRPr="008C5D26">
        <w:rPr>
          <w:rFonts w:eastAsia="Calibri"/>
          <w:lang w:eastAsia="en-US"/>
        </w:rPr>
        <w:t xml:space="preserve"> </w:t>
      </w:r>
      <w:r w:rsidRPr="006D7C34">
        <w:rPr>
          <w:rFonts w:eastAsia="Calibri"/>
          <w:lang w:eastAsia="en-US"/>
        </w:rPr>
        <w:t xml:space="preserve">вартості самого </w:t>
      </w:r>
      <w:r w:rsidRPr="006D7C34">
        <w:rPr>
          <w:rFonts w:eastAsia="Calibri"/>
          <w:lang w:val="uk-UA" w:eastAsia="en-US"/>
        </w:rPr>
        <w:t>т</w:t>
      </w:r>
      <w:r w:rsidRPr="006D7C34">
        <w:rPr>
          <w:rFonts w:eastAsia="Calibri"/>
          <w:lang w:eastAsia="en-US"/>
        </w:rPr>
        <w:t>овару, вартості</w:t>
      </w:r>
      <w:r w:rsidRPr="008C5D26">
        <w:rPr>
          <w:rFonts w:eastAsia="Calibri"/>
          <w:lang w:eastAsia="en-US"/>
        </w:rPr>
        <w:t xml:space="preserve"> </w:t>
      </w:r>
      <w:r w:rsidRPr="006D7C34">
        <w:rPr>
          <w:rFonts w:eastAsia="Calibri"/>
          <w:lang w:eastAsia="en-US"/>
        </w:rPr>
        <w:t>податків та зборів (обов’язкових</w:t>
      </w:r>
      <w:r w:rsidRPr="008C5D26">
        <w:rPr>
          <w:rFonts w:eastAsia="Calibri"/>
          <w:lang w:eastAsia="en-US"/>
        </w:rPr>
        <w:t xml:space="preserve"> </w:t>
      </w:r>
      <w:r w:rsidRPr="006D7C34">
        <w:rPr>
          <w:rFonts w:eastAsia="Calibri"/>
          <w:lang w:eastAsia="en-US"/>
        </w:rPr>
        <w:t>платежів), що</w:t>
      </w:r>
      <w:r w:rsidRPr="008C5D26">
        <w:rPr>
          <w:rFonts w:eastAsia="Calibri"/>
          <w:lang w:eastAsia="en-US"/>
        </w:rPr>
        <w:t xml:space="preserve"> </w:t>
      </w:r>
      <w:r w:rsidRPr="006D7C34">
        <w:rPr>
          <w:rFonts w:eastAsia="Calibri"/>
          <w:lang w:eastAsia="en-US"/>
        </w:rPr>
        <w:t>сплачуються, або</w:t>
      </w:r>
      <w:r w:rsidRPr="008C5D26">
        <w:rPr>
          <w:rFonts w:eastAsia="Calibri"/>
          <w:lang w:eastAsia="en-US"/>
        </w:rPr>
        <w:t xml:space="preserve"> </w:t>
      </w:r>
      <w:r w:rsidRPr="006D7C34">
        <w:rPr>
          <w:rFonts w:eastAsia="Calibri"/>
          <w:lang w:eastAsia="en-US"/>
        </w:rPr>
        <w:t>мають бути сплачені, витрат на транспортування, вартості тари, упаковки, маркування, навантаження та розвантаження, надання</w:t>
      </w:r>
      <w:r w:rsidRPr="008C5D26">
        <w:rPr>
          <w:rFonts w:eastAsia="Calibri"/>
          <w:lang w:eastAsia="en-US"/>
        </w:rPr>
        <w:t xml:space="preserve"> </w:t>
      </w:r>
      <w:r w:rsidRPr="006D7C34">
        <w:rPr>
          <w:rFonts w:eastAsia="Calibri"/>
          <w:lang w:eastAsia="en-US"/>
        </w:rPr>
        <w:t>Замовнику</w:t>
      </w:r>
      <w:r w:rsidRPr="008C5D26">
        <w:rPr>
          <w:rFonts w:eastAsia="Calibri"/>
          <w:lang w:eastAsia="en-US"/>
        </w:rPr>
        <w:t xml:space="preserve"> </w:t>
      </w:r>
      <w:r w:rsidRPr="006D7C34">
        <w:rPr>
          <w:rFonts w:eastAsia="Calibri"/>
          <w:lang w:eastAsia="en-US"/>
        </w:rPr>
        <w:t>супроводжувальної</w:t>
      </w:r>
      <w:r w:rsidRPr="008C5D26">
        <w:rPr>
          <w:rFonts w:eastAsia="Calibri"/>
          <w:lang w:eastAsia="en-US"/>
        </w:rPr>
        <w:t xml:space="preserve"> </w:t>
      </w:r>
      <w:r w:rsidRPr="006D7C34">
        <w:rPr>
          <w:rFonts w:eastAsia="Calibri"/>
          <w:lang w:eastAsia="en-US"/>
        </w:rPr>
        <w:t>документації</w:t>
      </w:r>
      <w:r w:rsidRPr="006D7C34">
        <w:rPr>
          <w:rFonts w:eastAsia="Calibri"/>
          <w:lang w:val="uk-UA" w:eastAsia="en-US"/>
        </w:rPr>
        <w:t xml:space="preserve"> а також всі інші </w:t>
      </w:r>
      <w:r w:rsidRPr="006D7C34">
        <w:rPr>
          <w:rFonts w:eastAsia="Calibri"/>
          <w:lang w:eastAsia="en-US"/>
        </w:rPr>
        <w:t>витрати, пов’язані</w:t>
      </w:r>
      <w:r w:rsidRPr="008C5D26">
        <w:rPr>
          <w:rFonts w:eastAsia="Calibri"/>
          <w:lang w:eastAsia="en-US"/>
        </w:rPr>
        <w:t xml:space="preserve"> </w:t>
      </w:r>
      <w:r w:rsidRPr="006D7C34">
        <w:rPr>
          <w:rFonts w:eastAsia="Calibri"/>
          <w:lang w:eastAsia="en-US"/>
        </w:rPr>
        <w:t>із</w:t>
      </w:r>
      <w:r w:rsidRPr="008C5D26">
        <w:rPr>
          <w:rFonts w:eastAsia="Calibri"/>
          <w:lang w:eastAsia="en-US"/>
        </w:rPr>
        <w:t xml:space="preserve"> </w:t>
      </w:r>
      <w:r w:rsidRPr="006D7C34">
        <w:rPr>
          <w:rFonts w:eastAsia="Calibri"/>
          <w:lang w:eastAsia="en-US"/>
        </w:rPr>
        <w:t>поставкою Товару.</w:t>
      </w:r>
    </w:p>
    <w:p w:rsidR="00A90751" w:rsidRPr="006D7C34" w:rsidRDefault="00A90751" w:rsidP="00A90751">
      <w:pPr>
        <w:jc w:val="both"/>
        <w:rPr>
          <w:rFonts w:eastAsia="Calibri"/>
          <w:lang w:eastAsia="en-US"/>
        </w:rPr>
      </w:pPr>
      <w:r w:rsidRPr="006D7C34">
        <w:rPr>
          <w:rFonts w:eastAsia="Calibri"/>
          <w:lang w:eastAsia="en-US"/>
        </w:rPr>
        <w:t>* У разі</w:t>
      </w:r>
      <w:r w:rsidRPr="008C5D26">
        <w:rPr>
          <w:rFonts w:eastAsia="Calibri"/>
          <w:lang w:eastAsia="en-US"/>
        </w:rPr>
        <w:t xml:space="preserve"> </w:t>
      </w:r>
      <w:r w:rsidRPr="006D7C34">
        <w:rPr>
          <w:rFonts w:eastAsia="Calibri"/>
          <w:lang w:eastAsia="en-US"/>
        </w:rPr>
        <w:t>надання</w:t>
      </w:r>
      <w:r w:rsidRPr="008C5D26">
        <w:rPr>
          <w:rFonts w:eastAsia="Calibri"/>
          <w:lang w:eastAsia="en-US"/>
        </w:rPr>
        <w:t xml:space="preserve"> </w:t>
      </w:r>
      <w:r w:rsidRPr="006D7C34">
        <w:rPr>
          <w:rFonts w:eastAsia="Calibri"/>
          <w:lang w:eastAsia="en-US"/>
        </w:rPr>
        <w:t>пропозицій</w:t>
      </w:r>
      <w:r w:rsidRPr="008C5D26">
        <w:rPr>
          <w:rFonts w:eastAsia="Calibri"/>
          <w:lang w:eastAsia="en-US"/>
        </w:rPr>
        <w:t xml:space="preserve"> </w:t>
      </w:r>
      <w:r w:rsidRPr="006D7C34">
        <w:rPr>
          <w:rFonts w:eastAsia="Calibri"/>
          <w:lang w:eastAsia="en-US"/>
        </w:rPr>
        <w:t>Учасником-неплатником ПДВ , в графі «Загальнавартість, грн., з ПДВ» зазначають</w:t>
      </w:r>
      <w:r w:rsidRPr="008C5D26">
        <w:rPr>
          <w:rFonts w:eastAsia="Calibri"/>
          <w:lang w:eastAsia="en-US"/>
        </w:rPr>
        <w:t xml:space="preserve"> </w:t>
      </w:r>
      <w:r w:rsidRPr="006D7C34">
        <w:rPr>
          <w:rFonts w:eastAsia="Calibri"/>
          <w:lang w:eastAsia="en-US"/>
        </w:rPr>
        <w:t>ціну без ПДВ, про щоУчасник робить відповідну</w:t>
      </w:r>
      <w:r w:rsidRPr="008C5D26">
        <w:rPr>
          <w:rFonts w:eastAsia="Calibri"/>
          <w:lang w:eastAsia="en-US"/>
        </w:rPr>
        <w:t xml:space="preserve"> </w:t>
      </w:r>
      <w:r w:rsidRPr="006D7C34">
        <w:rPr>
          <w:rFonts w:eastAsia="Calibri"/>
          <w:lang w:eastAsia="en-US"/>
        </w:rPr>
        <w:t>позначку.</w:t>
      </w:r>
    </w:p>
    <w:p w:rsidR="00A90751" w:rsidRPr="006D7C34" w:rsidRDefault="00A90751" w:rsidP="00A90751">
      <w:pPr>
        <w:jc w:val="both"/>
        <w:rPr>
          <w:rFonts w:eastAsia="Calibri"/>
          <w:i/>
          <w:lang w:eastAsia="en-US"/>
        </w:rPr>
      </w:pPr>
      <w:r w:rsidRPr="006D7C34">
        <w:rPr>
          <w:rFonts w:eastAsia="Calibri"/>
          <w:lang w:eastAsia="en-US"/>
        </w:rPr>
        <w:t>Обсяги</w:t>
      </w:r>
      <w:r w:rsidRPr="008C5D26">
        <w:rPr>
          <w:rFonts w:eastAsia="Calibri"/>
          <w:lang w:eastAsia="en-US"/>
        </w:rPr>
        <w:t xml:space="preserve"> </w:t>
      </w:r>
      <w:r w:rsidRPr="006D7C34">
        <w:rPr>
          <w:rFonts w:eastAsia="Calibri"/>
          <w:lang w:eastAsia="en-US"/>
        </w:rPr>
        <w:t>закупівлі</w:t>
      </w:r>
      <w:r w:rsidRPr="008C5D26">
        <w:rPr>
          <w:rFonts w:eastAsia="Calibri"/>
          <w:lang w:eastAsia="en-US"/>
        </w:rPr>
        <w:t xml:space="preserve"> </w:t>
      </w:r>
      <w:r w:rsidRPr="006D7C34">
        <w:rPr>
          <w:rFonts w:eastAsia="Calibri"/>
          <w:lang w:eastAsia="en-US"/>
        </w:rPr>
        <w:t>можуть бути зменшені</w:t>
      </w:r>
      <w:r w:rsidRPr="008C5D26">
        <w:rPr>
          <w:rFonts w:eastAsia="Calibri"/>
          <w:lang w:eastAsia="en-US"/>
        </w:rPr>
        <w:t xml:space="preserve"> </w:t>
      </w:r>
      <w:r w:rsidRPr="006D7C34">
        <w:rPr>
          <w:rFonts w:eastAsia="Calibri"/>
          <w:lang w:eastAsia="en-US"/>
        </w:rPr>
        <w:t>залежно</w:t>
      </w:r>
      <w:r w:rsidRPr="008C5D26">
        <w:rPr>
          <w:rFonts w:eastAsia="Calibri"/>
          <w:lang w:eastAsia="en-US"/>
        </w:rPr>
        <w:t xml:space="preserve"> </w:t>
      </w:r>
      <w:r w:rsidRPr="006D7C34">
        <w:rPr>
          <w:rFonts w:eastAsia="Calibri"/>
          <w:lang w:eastAsia="en-US"/>
        </w:rPr>
        <w:t>від потреб Замовника та реального фінансування</w:t>
      </w:r>
      <w:r w:rsidRPr="008C5D26">
        <w:rPr>
          <w:rFonts w:eastAsia="Calibri"/>
          <w:lang w:eastAsia="en-US"/>
        </w:rPr>
        <w:t xml:space="preserve"> </w:t>
      </w:r>
      <w:r w:rsidRPr="006D7C34">
        <w:rPr>
          <w:rFonts w:eastAsia="Calibri"/>
          <w:lang w:eastAsia="en-US"/>
        </w:rPr>
        <w:t>видатків.</w:t>
      </w:r>
    </w:p>
    <w:p w:rsidR="00A90751" w:rsidRPr="006D7C34" w:rsidRDefault="00A90751" w:rsidP="00A90751">
      <w:pPr>
        <w:contextualSpacing/>
        <w:jc w:val="both"/>
        <w:rPr>
          <w:rFonts w:eastAsia="Calibri"/>
          <w:lang w:eastAsia="en-US"/>
        </w:rPr>
      </w:pPr>
      <w:r w:rsidRPr="006D7C34">
        <w:rPr>
          <w:rFonts w:eastAsia="Calibri"/>
          <w:lang w:eastAsia="en-US"/>
        </w:rPr>
        <w:t>У разі</w:t>
      </w:r>
      <w:r w:rsidRPr="008C5D26">
        <w:rPr>
          <w:rFonts w:eastAsia="Calibri"/>
          <w:lang w:eastAsia="en-US"/>
        </w:rPr>
        <w:t xml:space="preserve"> </w:t>
      </w:r>
      <w:r w:rsidRPr="006D7C34">
        <w:rPr>
          <w:rFonts w:eastAsia="Calibri"/>
          <w:lang w:eastAsia="en-US"/>
        </w:rPr>
        <w:t>визначення нас переможцем та прийняття</w:t>
      </w:r>
      <w:r w:rsidRPr="008C5D26">
        <w:rPr>
          <w:rFonts w:eastAsia="Calibri"/>
          <w:lang w:eastAsia="en-US"/>
        </w:rPr>
        <w:t xml:space="preserve"> </w:t>
      </w:r>
      <w:r w:rsidRPr="006D7C34">
        <w:rPr>
          <w:rFonts w:eastAsia="Calibri"/>
          <w:lang w:eastAsia="en-US"/>
        </w:rPr>
        <w:t>рішення про намір</w:t>
      </w:r>
      <w:r w:rsidRPr="008C5D26">
        <w:rPr>
          <w:rFonts w:eastAsia="Calibri"/>
          <w:lang w:eastAsia="en-US"/>
        </w:rPr>
        <w:t xml:space="preserve"> </w:t>
      </w:r>
      <w:r w:rsidRPr="006D7C34">
        <w:rPr>
          <w:rFonts w:eastAsia="Calibri"/>
          <w:lang w:eastAsia="en-US"/>
        </w:rPr>
        <w:t>укласти</w:t>
      </w:r>
      <w:r w:rsidRPr="008C5D26">
        <w:rPr>
          <w:rFonts w:eastAsia="Calibri"/>
          <w:lang w:eastAsia="en-US"/>
        </w:rPr>
        <w:t xml:space="preserve"> </w:t>
      </w:r>
      <w:r w:rsidRPr="006D7C34">
        <w:rPr>
          <w:rFonts w:eastAsia="Calibri"/>
          <w:lang w:eastAsia="en-US"/>
        </w:rPr>
        <w:t>договір про закупівлю, ми візьмемо на себе зобов'язання</w:t>
      </w:r>
      <w:r w:rsidRPr="00D36E1D">
        <w:rPr>
          <w:rFonts w:eastAsia="Calibri"/>
          <w:lang w:eastAsia="en-US"/>
        </w:rPr>
        <w:t xml:space="preserve"> </w:t>
      </w:r>
      <w:r w:rsidRPr="006D7C34">
        <w:rPr>
          <w:rFonts w:eastAsia="Calibri"/>
          <w:lang w:eastAsia="en-US"/>
        </w:rPr>
        <w:t>виконати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 xml:space="preserve">умови, передбачені договором. </w:t>
      </w:r>
    </w:p>
    <w:p w:rsidR="00A90751" w:rsidRPr="006D7C34" w:rsidRDefault="00A90751" w:rsidP="00A90751">
      <w:pPr>
        <w:contextualSpacing/>
        <w:jc w:val="both"/>
        <w:rPr>
          <w:rFonts w:eastAsia="Calibri"/>
          <w:lang w:eastAsia="en-US"/>
        </w:rPr>
      </w:pPr>
      <w:r w:rsidRPr="006D7C34">
        <w:rPr>
          <w:rFonts w:eastAsia="Calibri"/>
          <w:lang w:eastAsia="en-US"/>
        </w:rPr>
        <w:t>Ми погоджуємося</w:t>
      </w:r>
      <w:r w:rsidRPr="00D36E1D">
        <w:rPr>
          <w:rFonts w:eastAsia="Calibri"/>
          <w:lang w:eastAsia="en-US"/>
        </w:rPr>
        <w:t xml:space="preserve"> </w:t>
      </w:r>
      <w:r w:rsidRPr="006D7C34">
        <w:rPr>
          <w:rFonts w:eastAsia="Calibri"/>
          <w:lang w:eastAsia="en-US"/>
        </w:rPr>
        <w:t>дотримуватися умов цієї</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протягом</w:t>
      </w:r>
      <w:r w:rsidRPr="006D7C34">
        <w:rPr>
          <w:rFonts w:eastAsia="Calibri"/>
          <w:lang w:val="uk-UA" w:eastAsia="en-US"/>
        </w:rPr>
        <w:t>12</w:t>
      </w:r>
      <w:r w:rsidRPr="006D7C34">
        <w:rPr>
          <w:rFonts w:eastAsia="Calibri"/>
          <w:lang w:eastAsia="en-US"/>
        </w:rPr>
        <w:t>0 календарних</w:t>
      </w:r>
      <w:r w:rsidRPr="00D36E1D">
        <w:rPr>
          <w:rFonts w:eastAsia="Calibri"/>
          <w:lang w:eastAsia="en-US"/>
        </w:rPr>
        <w:t xml:space="preserve"> </w:t>
      </w:r>
      <w:r w:rsidRPr="006D7C34">
        <w:rPr>
          <w:rFonts w:eastAsia="Calibri"/>
          <w:lang w:eastAsia="en-US"/>
        </w:rPr>
        <w:t>днів з дня визначення</w:t>
      </w:r>
      <w:r w:rsidRPr="00D36E1D">
        <w:rPr>
          <w:rFonts w:eastAsia="Calibri"/>
          <w:lang w:eastAsia="en-US"/>
        </w:rPr>
        <w:t xml:space="preserve"> </w:t>
      </w:r>
      <w:r w:rsidRPr="006D7C34">
        <w:rPr>
          <w:rFonts w:eastAsia="Calibri"/>
          <w:lang w:eastAsia="en-US"/>
        </w:rPr>
        <w:t>переможця</w:t>
      </w:r>
      <w:r w:rsidRPr="00D36E1D">
        <w:rPr>
          <w:rFonts w:eastAsia="Calibri"/>
          <w:lang w:eastAsia="en-US"/>
        </w:rPr>
        <w:t xml:space="preserve"> </w:t>
      </w:r>
      <w:r w:rsidRPr="006D7C34">
        <w:rPr>
          <w:rFonts w:eastAsia="Calibri"/>
          <w:lang w:eastAsia="en-US"/>
        </w:rPr>
        <w:t>тендерних</w:t>
      </w:r>
      <w:r w:rsidRPr="00D36E1D">
        <w:rPr>
          <w:rFonts w:eastAsia="Calibri"/>
          <w:lang w:eastAsia="en-US"/>
        </w:rPr>
        <w:t xml:space="preserve"> </w:t>
      </w:r>
      <w:r w:rsidRPr="006D7C34">
        <w:rPr>
          <w:rFonts w:eastAsia="Calibri"/>
          <w:lang w:eastAsia="en-US"/>
        </w:rPr>
        <w:t xml:space="preserve">пропозицій. </w:t>
      </w:r>
    </w:p>
    <w:p w:rsidR="00A90751" w:rsidRPr="006D7C34" w:rsidRDefault="00A90751" w:rsidP="00A90751">
      <w:pPr>
        <w:contextualSpacing/>
        <w:jc w:val="both"/>
        <w:rPr>
          <w:rFonts w:eastAsia="Calibri"/>
          <w:lang w:eastAsia="en-US"/>
        </w:rPr>
      </w:pPr>
      <w:r w:rsidRPr="006D7C34">
        <w:rPr>
          <w:rFonts w:eastAsia="Calibri"/>
          <w:lang w:eastAsia="en-US"/>
        </w:rPr>
        <w:lastRenderedPageBreak/>
        <w:t>Ми погоджуємося з умовами, що</w:t>
      </w:r>
      <w:r w:rsidRPr="00D36E1D">
        <w:rPr>
          <w:rFonts w:eastAsia="Calibri"/>
          <w:lang w:eastAsia="en-US"/>
        </w:rPr>
        <w:t xml:space="preserve"> </w:t>
      </w:r>
      <w:r w:rsidRPr="006D7C34">
        <w:rPr>
          <w:rFonts w:eastAsia="Calibri"/>
          <w:lang w:eastAsia="en-US"/>
        </w:rPr>
        <w:t>ви можете відхилити нашу чи</w:t>
      </w:r>
      <w:r w:rsidRPr="00D36E1D">
        <w:rPr>
          <w:rFonts w:eastAsia="Calibri"/>
          <w:lang w:eastAsia="en-US"/>
        </w:rPr>
        <w:t xml:space="preserve"> </w:t>
      </w:r>
      <w:r w:rsidRPr="006D7C34">
        <w:rPr>
          <w:rFonts w:eastAsia="Calibri"/>
          <w:lang w:eastAsia="en-US"/>
        </w:rPr>
        <w:t>всі</w:t>
      </w:r>
      <w:r w:rsidRPr="00D36E1D">
        <w:rPr>
          <w:rFonts w:eastAsia="Calibri"/>
          <w:lang w:eastAsia="en-US"/>
        </w:rPr>
        <w:t xml:space="preserve"> </w:t>
      </w:r>
      <w:r w:rsidRPr="006D7C34">
        <w:rPr>
          <w:rFonts w:eastAsia="Calibri"/>
          <w:lang w:eastAsia="en-US"/>
        </w:rPr>
        <w:t>тендерні</w:t>
      </w:r>
      <w:r w:rsidRPr="00D36E1D">
        <w:rPr>
          <w:rFonts w:eastAsia="Calibri"/>
          <w:lang w:eastAsia="en-US"/>
        </w:rPr>
        <w:t xml:space="preserve"> </w:t>
      </w:r>
      <w:r w:rsidRPr="006D7C34">
        <w:rPr>
          <w:rFonts w:eastAsia="Calibri"/>
          <w:lang w:eastAsia="en-US"/>
        </w:rPr>
        <w:t>пропозиції</w:t>
      </w:r>
      <w:r w:rsidRPr="00D36E1D">
        <w:rPr>
          <w:rFonts w:eastAsia="Calibri"/>
          <w:lang w:eastAsia="en-US"/>
        </w:rPr>
        <w:t xml:space="preserve"> </w:t>
      </w:r>
      <w:r w:rsidRPr="006D7C34">
        <w:rPr>
          <w:rFonts w:eastAsia="Calibri"/>
          <w:lang w:eastAsia="en-US"/>
        </w:rPr>
        <w:t>згідно з умовами</w:t>
      </w:r>
      <w:r w:rsidRPr="00D36E1D">
        <w:rPr>
          <w:rFonts w:eastAsia="Calibri"/>
          <w:lang w:eastAsia="en-US"/>
        </w:rPr>
        <w:t xml:space="preserve"> </w:t>
      </w:r>
      <w:r w:rsidRPr="006D7C34">
        <w:rPr>
          <w:rFonts w:eastAsia="Calibri"/>
          <w:lang w:eastAsia="en-US"/>
        </w:rPr>
        <w:t>тендерної</w:t>
      </w:r>
      <w:r w:rsidRPr="00D36E1D">
        <w:rPr>
          <w:rFonts w:eastAsia="Calibri"/>
          <w:lang w:eastAsia="en-US"/>
        </w:rPr>
        <w:t xml:space="preserve"> </w:t>
      </w:r>
      <w:r w:rsidRPr="006D7C34">
        <w:rPr>
          <w:rFonts w:eastAsia="Calibri"/>
          <w:lang w:eastAsia="en-US"/>
        </w:rPr>
        <w:t>документації та розуміємо, що Ви не обмежені у прийнятті будь-якої</w:t>
      </w:r>
      <w:r w:rsidRPr="00D36E1D">
        <w:rPr>
          <w:rFonts w:eastAsia="Calibri"/>
          <w:lang w:eastAsia="en-US"/>
        </w:rPr>
        <w:t xml:space="preserve"> </w:t>
      </w:r>
      <w:r w:rsidRPr="006D7C34">
        <w:rPr>
          <w:rFonts w:eastAsia="Calibri"/>
          <w:lang w:eastAsia="en-US"/>
        </w:rPr>
        <w:t>іншої</w:t>
      </w:r>
      <w:r w:rsidRPr="00D36E1D">
        <w:rPr>
          <w:rFonts w:eastAsia="Calibri"/>
          <w:lang w:eastAsia="en-US"/>
        </w:rPr>
        <w:t xml:space="preserve"> </w:t>
      </w:r>
      <w:r w:rsidRPr="006D7C34">
        <w:rPr>
          <w:rFonts w:eastAsia="Calibri"/>
          <w:lang w:eastAsia="en-US"/>
        </w:rPr>
        <w:t>пропозиції з більш</w:t>
      </w:r>
      <w:r w:rsidRPr="00D36E1D">
        <w:rPr>
          <w:rFonts w:eastAsia="Calibri"/>
          <w:lang w:eastAsia="en-US"/>
        </w:rPr>
        <w:t xml:space="preserve"> </w:t>
      </w:r>
      <w:r w:rsidRPr="006D7C34">
        <w:rPr>
          <w:rFonts w:eastAsia="Calibri"/>
          <w:lang w:eastAsia="en-US"/>
        </w:rPr>
        <w:t xml:space="preserve">вигідними для Вас умовами. </w:t>
      </w:r>
    </w:p>
    <w:p w:rsidR="00A90751" w:rsidRPr="006D7C34" w:rsidRDefault="00A90751" w:rsidP="00A90751">
      <w:pPr>
        <w:contextualSpacing/>
        <w:jc w:val="both"/>
        <w:rPr>
          <w:rFonts w:eastAsia="Calibri"/>
          <w:lang w:eastAsia="en-US"/>
        </w:rPr>
      </w:pPr>
      <w:r w:rsidRPr="006D7C34">
        <w:rPr>
          <w:rFonts w:eastAsia="Calibri"/>
          <w:lang w:eastAsia="en-US"/>
        </w:rPr>
        <w:t>Ми розуміємо та погоджуємося, що Ви можете відмінити процедуру закупівлі у разі</w:t>
      </w:r>
      <w:r w:rsidRPr="00D36E1D">
        <w:rPr>
          <w:rFonts w:eastAsia="Calibri"/>
          <w:lang w:eastAsia="en-US"/>
        </w:rPr>
        <w:t xml:space="preserve"> </w:t>
      </w:r>
      <w:r w:rsidRPr="006D7C34">
        <w:rPr>
          <w:rFonts w:eastAsia="Calibri"/>
          <w:lang w:eastAsia="en-US"/>
        </w:rPr>
        <w:t>наявності</w:t>
      </w:r>
      <w:r w:rsidRPr="00D36E1D">
        <w:rPr>
          <w:rFonts w:eastAsia="Calibri"/>
          <w:lang w:eastAsia="en-US"/>
        </w:rPr>
        <w:t xml:space="preserve"> </w:t>
      </w:r>
      <w:r w:rsidRPr="006D7C34">
        <w:rPr>
          <w:rFonts w:eastAsia="Calibri"/>
          <w:lang w:eastAsia="en-US"/>
        </w:rPr>
        <w:t>обставин для цьогозгідно</w:t>
      </w:r>
      <w:r w:rsidRPr="00D36E1D">
        <w:rPr>
          <w:rFonts w:eastAsia="Calibri"/>
          <w:lang w:eastAsia="en-US"/>
        </w:rPr>
        <w:t xml:space="preserve"> </w:t>
      </w:r>
      <w:r w:rsidRPr="006D7C34">
        <w:rPr>
          <w:rFonts w:eastAsia="Calibri"/>
          <w:lang w:eastAsia="en-US"/>
        </w:rPr>
        <w:t xml:space="preserve">із Законом. </w:t>
      </w:r>
    </w:p>
    <w:p w:rsidR="00A90751" w:rsidRPr="006D7C34" w:rsidRDefault="00A90751" w:rsidP="00A90751">
      <w:pPr>
        <w:contextualSpacing/>
        <w:jc w:val="both"/>
        <w:rPr>
          <w:rFonts w:eastAsia="Calibri"/>
          <w:lang w:eastAsia="en-US"/>
        </w:rPr>
      </w:pPr>
      <w:r w:rsidRPr="006D7C34">
        <w:rPr>
          <w:rFonts w:eastAsia="Calibri"/>
          <w:lang w:eastAsia="en-US"/>
        </w:rPr>
        <w:t>Якщо нас буде визначено</w:t>
      </w:r>
      <w:r w:rsidRPr="00D36E1D">
        <w:rPr>
          <w:rFonts w:eastAsia="Calibri"/>
          <w:lang w:eastAsia="en-US"/>
        </w:rPr>
        <w:t xml:space="preserve"> </w:t>
      </w:r>
      <w:r w:rsidRPr="006D7C34">
        <w:rPr>
          <w:rFonts w:eastAsia="Calibri"/>
          <w:lang w:eastAsia="en-US"/>
        </w:rPr>
        <w:t>переможцем</w:t>
      </w:r>
      <w:r w:rsidRPr="00D36E1D">
        <w:rPr>
          <w:rFonts w:eastAsia="Calibri"/>
          <w:lang w:eastAsia="en-US"/>
        </w:rPr>
        <w:t xml:space="preserve"> </w:t>
      </w:r>
      <w:r w:rsidRPr="006D7C34">
        <w:rPr>
          <w:rFonts w:eastAsia="Calibri"/>
          <w:lang w:eastAsia="en-US"/>
        </w:rPr>
        <w:t>торгів, ми беремо на себе зобов’язання</w:t>
      </w:r>
      <w:r w:rsidRPr="00D36E1D">
        <w:rPr>
          <w:rFonts w:eastAsia="Calibri"/>
          <w:lang w:eastAsia="en-US"/>
        </w:rPr>
        <w:t xml:space="preserve"> </w:t>
      </w:r>
      <w:r w:rsidRPr="006D7C34">
        <w:rPr>
          <w:rFonts w:eastAsia="Calibri"/>
          <w:lang w:eastAsia="en-US"/>
        </w:rPr>
        <w:t>підписати</w:t>
      </w:r>
      <w:r w:rsidRPr="00D36E1D">
        <w:rPr>
          <w:rFonts w:eastAsia="Calibri"/>
          <w:lang w:eastAsia="en-US"/>
        </w:rPr>
        <w:t xml:space="preserve"> </w:t>
      </w:r>
      <w:r w:rsidRPr="006D7C34">
        <w:rPr>
          <w:rFonts w:eastAsia="Calibri"/>
          <w:lang w:eastAsia="en-US"/>
        </w:rPr>
        <w:t>договір не пізнішеніж через 20 днів з дня прийняття</w:t>
      </w:r>
      <w:r w:rsidRPr="00D36E1D">
        <w:rPr>
          <w:rFonts w:eastAsia="Calibri"/>
          <w:lang w:eastAsia="en-US"/>
        </w:rPr>
        <w:t xml:space="preserve"> </w:t>
      </w:r>
      <w:r w:rsidRPr="006D7C34">
        <w:rPr>
          <w:rFonts w:eastAsia="Calibri"/>
          <w:lang w:eastAsia="en-US"/>
        </w:rPr>
        <w:t>рішення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договір про закупівлю та не раніше</w:t>
      </w:r>
      <w:r w:rsidRPr="00D36E1D">
        <w:rPr>
          <w:rFonts w:eastAsia="Calibri"/>
          <w:lang w:eastAsia="en-US"/>
        </w:rPr>
        <w:t xml:space="preserve"> </w:t>
      </w:r>
      <w:r w:rsidRPr="006D7C34">
        <w:rPr>
          <w:rFonts w:eastAsia="Calibri"/>
          <w:lang w:eastAsia="en-US"/>
        </w:rPr>
        <w:t>ніж через 10 днів з дати</w:t>
      </w:r>
      <w:r w:rsidRPr="00D36E1D">
        <w:rPr>
          <w:rFonts w:eastAsia="Calibri"/>
          <w:lang w:eastAsia="en-US"/>
        </w:rPr>
        <w:t xml:space="preserve"> </w:t>
      </w:r>
      <w:r w:rsidRPr="006D7C34">
        <w:rPr>
          <w:rFonts w:eastAsia="Calibri"/>
          <w:lang w:eastAsia="en-US"/>
        </w:rPr>
        <w:t>оприлюднення на веб-порталі</w:t>
      </w:r>
      <w:r w:rsidRPr="00D36E1D">
        <w:rPr>
          <w:rFonts w:eastAsia="Calibri"/>
          <w:lang w:eastAsia="en-US"/>
        </w:rPr>
        <w:t xml:space="preserve"> </w:t>
      </w:r>
      <w:r w:rsidRPr="006D7C34">
        <w:rPr>
          <w:rFonts w:eastAsia="Calibri"/>
          <w:lang w:eastAsia="en-US"/>
        </w:rPr>
        <w:t>Уповноваженого органу повідомлення про намір</w:t>
      </w:r>
      <w:r w:rsidRPr="00D36E1D">
        <w:rPr>
          <w:rFonts w:eastAsia="Calibri"/>
          <w:lang w:eastAsia="en-US"/>
        </w:rPr>
        <w:t xml:space="preserve"> </w:t>
      </w:r>
      <w:r w:rsidRPr="006D7C34">
        <w:rPr>
          <w:rFonts w:eastAsia="Calibri"/>
          <w:lang w:eastAsia="en-US"/>
        </w:rPr>
        <w:t>укласти</w:t>
      </w:r>
      <w:r w:rsidRPr="00D36E1D">
        <w:rPr>
          <w:rFonts w:eastAsia="Calibri"/>
          <w:lang w:eastAsia="en-US"/>
        </w:rPr>
        <w:t xml:space="preserve"> </w:t>
      </w:r>
      <w:r w:rsidRPr="006D7C34">
        <w:rPr>
          <w:rFonts w:eastAsia="Calibri"/>
          <w:lang w:eastAsia="en-US"/>
        </w:rPr>
        <w:t xml:space="preserve">договір про закупівлю. </w:t>
      </w:r>
    </w:p>
    <w:p w:rsidR="00A90751" w:rsidRPr="006D7C34" w:rsidRDefault="00A90751" w:rsidP="00A90751">
      <w:pPr>
        <w:contextualSpacing/>
        <w:jc w:val="both"/>
        <w:rPr>
          <w:rFonts w:eastAsia="Calibri"/>
          <w:lang w:eastAsia="en-US"/>
        </w:rPr>
      </w:pPr>
      <w:r w:rsidRPr="006D7C34">
        <w:rPr>
          <w:rFonts w:eastAsia="Calibri"/>
          <w:lang w:eastAsia="en-US"/>
        </w:rPr>
        <w:t>Зазначеним</w:t>
      </w:r>
      <w:r w:rsidRPr="00D36E1D">
        <w:rPr>
          <w:rFonts w:eastAsia="Calibri"/>
          <w:lang w:eastAsia="en-US"/>
        </w:rPr>
        <w:t xml:space="preserve"> </w:t>
      </w:r>
      <w:r w:rsidRPr="006D7C34">
        <w:rPr>
          <w:rFonts w:eastAsia="Calibri"/>
          <w:lang w:eastAsia="en-US"/>
        </w:rPr>
        <w:t>нижче</w:t>
      </w:r>
      <w:r w:rsidRPr="00D36E1D">
        <w:rPr>
          <w:rFonts w:eastAsia="Calibri"/>
          <w:lang w:eastAsia="en-US"/>
        </w:rPr>
        <w:t xml:space="preserve"> </w:t>
      </w:r>
      <w:r w:rsidRPr="006D7C34">
        <w:rPr>
          <w:rFonts w:eastAsia="Calibri"/>
          <w:lang w:eastAsia="en-US"/>
        </w:rPr>
        <w:t>підписом ми підтверджуємо</w:t>
      </w:r>
      <w:r w:rsidRPr="00D36E1D">
        <w:rPr>
          <w:rFonts w:eastAsia="Calibri"/>
          <w:lang w:eastAsia="en-US"/>
        </w:rPr>
        <w:t xml:space="preserve"> </w:t>
      </w:r>
      <w:r w:rsidRPr="006D7C34">
        <w:rPr>
          <w:rFonts w:eastAsia="Calibri"/>
          <w:lang w:eastAsia="en-US"/>
        </w:rPr>
        <w:t>повну, безумовну і беззаперечну</w:t>
      </w:r>
      <w:r w:rsidRPr="00D36E1D">
        <w:rPr>
          <w:rFonts w:eastAsia="Calibri"/>
          <w:lang w:eastAsia="en-US"/>
        </w:rPr>
        <w:t xml:space="preserve"> </w:t>
      </w:r>
      <w:r w:rsidRPr="006D7C34">
        <w:rPr>
          <w:rFonts w:eastAsia="Calibri"/>
          <w:lang w:eastAsia="en-US"/>
        </w:rPr>
        <w:t>згоду з усіма</w:t>
      </w:r>
      <w:r w:rsidRPr="00D36E1D">
        <w:rPr>
          <w:rFonts w:eastAsia="Calibri"/>
          <w:lang w:eastAsia="en-US"/>
        </w:rPr>
        <w:t xml:space="preserve"> </w:t>
      </w:r>
      <w:r w:rsidRPr="006D7C34">
        <w:rPr>
          <w:rFonts w:eastAsia="Calibri"/>
          <w:lang w:eastAsia="en-US"/>
        </w:rPr>
        <w:t>умовами</w:t>
      </w:r>
      <w:r w:rsidRPr="00D36E1D">
        <w:rPr>
          <w:rFonts w:eastAsia="Calibri"/>
          <w:lang w:eastAsia="en-US"/>
        </w:rPr>
        <w:t xml:space="preserve"> </w:t>
      </w:r>
      <w:r w:rsidRPr="006D7C34">
        <w:rPr>
          <w:rFonts w:eastAsia="Calibri"/>
          <w:lang w:eastAsia="en-US"/>
        </w:rPr>
        <w:t>проведення</w:t>
      </w:r>
      <w:r w:rsidRPr="00D36E1D">
        <w:rPr>
          <w:rFonts w:eastAsia="Calibri"/>
          <w:lang w:eastAsia="en-US"/>
        </w:rPr>
        <w:t xml:space="preserve"> </w:t>
      </w:r>
      <w:r w:rsidRPr="006D7C34">
        <w:rPr>
          <w:rFonts w:eastAsia="Calibri"/>
          <w:lang w:eastAsia="en-US"/>
        </w:rPr>
        <w:t>процедури</w:t>
      </w:r>
      <w:r w:rsidRPr="00D36E1D">
        <w:rPr>
          <w:rFonts w:eastAsia="Calibri"/>
          <w:lang w:eastAsia="en-US"/>
        </w:rPr>
        <w:t xml:space="preserve"> </w:t>
      </w:r>
      <w:r w:rsidRPr="006D7C34">
        <w:rPr>
          <w:rFonts w:eastAsia="Calibri"/>
          <w:lang w:eastAsia="en-US"/>
        </w:rPr>
        <w:t>закупівлі, визначеними в тендерній</w:t>
      </w:r>
      <w:r w:rsidRPr="00D36E1D">
        <w:rPr>
          <w:rFonts w:eastAsia="Calibri"/>
          <w:lang w:eastAsia="en-US"/>
        </w:rPr>
        <w:t xml:space="preserve"> </w:t>
      </w:r>
      <w:r w:rsidRPr="006D7C34">
        <w:rPr>
          <w:rFonts w:eastAsia="Calibri"/>
          <w:lang w:eastAsia="en-US"/>
        </w:rPr>
        <w:t xml:space="preserve">документації. </w:t>
      </w:r>
    </w:p>
    <w:p w:rsidR="00A90751" w:rsidRPr="006D7C34" w:rsidRDefault="00A90751" w:rsidP="00A90751">
      <w:pPr>
        <w:ind w:left="720"/>
        <w:contextualSpacing/>
        <w:jc w:val="both"/>
        <w:rPr>
          <w:rFonts w:eastAsia="Calibri"/>
          <w:lang w:eastAsia="en-US"/>
        </w:rPr>
      </w:pPr>
      <w:r w:rsidRPr="006D7C34">
        <w:rPr>
          <w:rFonts w:eastAsia="Calibri"/>
          <w:lang w:eastAsia="en-US"/>
        </w:rPr>
        <w:t>__________________________________________________________________________</w:t>
      </w:r>
    </w:p>
    <w:p w:rsidR="00A90751" w:rsidRPr="006D7C34" w:rsidRDefault="00A90751" w:rsidP="00A90751">
      <w:pPr>
        <w:ind w:firstLine="708"/>
        <w:rPr>
          <w:rFonts w:eastAsia="Calibri"/>
          <w:bCs/>
          <w:lang w:eastAsia="en-US"/>
        </w:rPr>
      </w:pPr>
      <w:r w:rsidRPr="006D7C34">
        <w:rPr>
          <w:rFonts w:eastAsia="Calibri"/>
          <w:bCs/>
          <w:lang w:eastAsia="en-US"/>
        </w:rPr>
        <w:t>М.П.</w:t>
      </w:r>
    </w:p>
    <w:p w:rsidR="00A90751" w:rsidRPr="006D7C34" w:rsidRDefault="00A90751" w:rsidP="00A90751">
      <w:pPr>
        <w:spacing w:line="240" w:lineRule="atLeast"/>
        <w:ind w:firstLine="708"/>
        <w:jc w:val="both"/>
        <w:rPr>
          <w:rFonts w:eastAsia="Calibri"/>
          <w:i/>
          <w:lang w:eastAsia="en-US"/>
        </w:rPr>
      </w:pPr>
      <w:r w:rsidRPr="006D7C34">
        <w:rPr>
          <w:rFonts w:eastAsia="Calibri"/>
          <w:i/>
          <w:lang w:eastAsia="en-US"/>
        </w:rPr>
        <w:t>Посада, прізвище, ініціали, власноручнийпідписуповноваженої особи переможця, завіреніпечаткою (у разівикористання)</w:t>
      </w: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Pr="007E036B" w:rsidRDefault="00A90751" w:rsidP="00A90751">
      <w:pPr>
        <w:jc w:val="both"/>
        <w:rPr>
          <w:rFonts w:eastAsia="Calibri"/>
          <w:bCs/>
          <w:i/>
          <w:iCs/>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9741F8" w:rsidRDefault="009741F8"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jc w:val="right"/>
        <w:rPr>
          <w:b/>
          <w:color w:val="000000"/>
          <w:lang w:val="uk-UA"/>
        </w:rPr>
      </w:pPr>
    </w:p>
    <w:p w:rsidR="00A90751" w:rsidRDefault="00A90751" w:rsidP="00A90751">
      <w:pPr>
        <w:rPr>
          <w:b/>
          <w:color w:val="000000"/>
          <w:lang w:val="uk-UA"/>
        </w:rPr>
      </w:pPr>
    </w:p>
    <w:p w:rsidR="00A90751" w:rsidRPr="007E036B" w:rsidRDefault="00A90751" w:rsidP="00A90751">
      <w:pPr>
        <w:jc w:val="right"/>
        <w:rPr>
          <w:b/>
          <w:color w:val="000000"/>
          <w:lang w:val="uk-UA"/>
        </w:rPr>
      </w:pPr>
      <w:r w:rsidRPr="007E036B">
        <w:rPr>
          <w:b/>
          <w:color w:val="000000"/>
          <w:lang w:val="uk-UA"/>
        </w:rPr>
        <w:t>ДОДАТОК №5</w:t>
      </w:r>
    </w:p>
    <w:p w:rsidR="00A90751" w:rsidRDefault="00A90751" w:rsidP="00A90751">
      <w:pPr>
        <w:jc w:val="center"/>
        <w:rPr>
          <w:b/>
          <w:color w:val="000000"/>
          <w:lang w:val="uk-UA"/>
        </w:rPr>
      </w:pPr>
    </w:p>
    <w:p w:rsidR="00A90751" w:rsidRPr="00B33672" w:rsidRDefault="00A90751" w:rsidP="00A90751">
      <w:pPr>
        <w:jc w:val="center"/>
        <w:rPr>
          <w:b/>
          <w:color w:val="000000"/>
          <w:lang w:val="uk-UA"/>
        </w:rPr>
      </w:pPr>
      <w:r w:rsidRPr="00B33672">
        <w:rPr>
          <w:b/>
          <w:color w:val="000000"/>
          <w:lang w:val="uk-UA"/>
        </w:rPr>
        <w:t>Проєкт договору</w:t>
      </w:r>
    </w:p>
    <w:p w:rsidR="00A90751" w:rsidRPr="00B33672" w:rsidRDefault="00A90751" w:rsidP="00A90751">
      <w:pPr>
        <w:ind w:right="141"/>
        <w:rPr>
          <w:rFonts w:eastAsia="Calibri"/>
          <w:b/>
          <w:lang w:val="uk-UA" w:eastAsia="en-US"/>
        </w:rPr>
      </w:pPr>
    </w:p>
    <w:p w:rsidR="00A90751" w:rsidRPr="00B33672" w:rsidRDefault="00A90751" w:rsidP="00A90751">
      <w:pPr>
        <w:ind w:left="284" w:right="141"/>
        <w:jc w:val="both"/>
        <w:rPr>
          <w:rFonts w:eastAsia="Calibri"/>
          <w:lang w:val="uk-UA" w:eastAsia="en-US"/>
        </w:rPr>
      </w:pPr>
      <w:r w:rsidRPr="00B33672">
        <w:rPr>
          <w:rFonts w:eastAsia="Calibri"/>
          <w:lang w:val="uk-UA" w:eastAsia="en-US"/>
        </w:rPr>
        <w:t>м. Кіцмань</w:t>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r>
      <w:r w:rsidRPr="00B33672">
        <w:rPr>
          <w:rFonts w:eastAsia="Calibri"/>
          <w:lang w:val="uk-UA" w:eastAsia="en-US"/>
        </w:rPr>
        <w:tab/>
        <w:t xml:space="preserve">                                           "___" _________ 2022  року</w:t>
      </w:r>
    </w:p>
    <w:p w:rsidR="00A90751" w:rsidRPr="00B33672" w:rsidRDefault="00A90751" w:rsidP="00A90751">
      <w:pPr>
        <w:ind w:left="284" w:right="141"/>
        <w:jc w:val="both"/>
        <w:rPr>
          <w:rFonts w:eastAsia="Calibri"/>
          <w:b/>
          <w:lang w:val="uk-UA" w:eastAsia="en-US"/>
        </w:rPr>
      </w:pPr>
    </w:p>
    <w:p w:rsidR="00A90751" w:rsidRPr="00B33672" w:rsidRDefault="00A90751" w:rsidP="00A90751">
      <w:pPr>
        <w:ind w:right="-144"/>
        <w:jc w:val="both"/>
        <w:rPr>
          <w:rFonts w:eastAsia="Calibri"/>
          <w:lang w:val="uk-UA" w:eastAsia="en-US"/>
        </w:rPr>
      </w:pPr>
      <w:r w:rsidRPr="00B33672">
        <w:rPr>
          <w:bCs/>
          <w:lang w:val="uk-UA" w:eastAsia="uk-UA"/>
        </w:rPr>
        <w:t xml:space="preserve">            КНП "Кіцманська багатопрофільна лікарня інтенсивного лікування"</w:t>
      </w:r>
      <w:r w:rsidRPr="00B33672">
        <w:rPr>
          <w:bCs/>
          <w:lang w:val="uk-UA" w:eastAsia="en-US"/>
        </w:rPr>
        <w:t>,</w:t>
      </w:r>
      <w:r w:rsidRPr="00B33672">
        <w:rPr>
          <w:lang w:val="uk-UA" w:eastAsia="uk-UA"/>
        </w:rPr>
        <w:t xml:space="preserve">(далі – Покупець), в особі </w:t>
      </w:r>
      <w:r w:rsidRPr="00B33672">
        <w:rPr>
          <w:bCs/>
          <w:lang w:val="uk-UA" w:eastAsia="uk-UA"/>
        </w:rPr>
        <w:t>генерального директора Хромюка Володимира Васильовича,</w:t>
      </w:r>
      <w:r w:rsidRPr="00B33672">
        <w:rPr>
          <w:lang w:val="uk-UA" w:eastAsia="uk-UA"/>
        </w:rPr>
        <w:t xml:space="preserve"> що діє на підставі </w:t>
      </w:r>
      <w:r w:rsidRPr="00B33672">
        <w:rPr>
          <w:bCs/>
          <w:lang w:val="uk-UA" w:eastAsia="uk-UA"/>
        </w:rPr>
        <w:t>Статуту,</w:t>
      </w:r>
      <w:r w:rsidRPr="00B33672">
        <w:rPr>
          <w:lang w:val="uk-UA" w:eastAsia="uk-UA"/>
        </w:rPr>
        <w:t xml:space="preserve"> з однієї сторони та</w:t>
      </w:r>
      <w:r w:rsidRPr="00B33672">
        <w:rPr>
          <w:rFonts w:eastAsia="Calibri"/>
          <w:lang w:val="uk-UA" w:eastAsia="en-US"/>
        </w:rPr>
        <w:t xml:space="preserve"> __________________________________________________________________________, в особі _______________________________________________________________________, який діє на підставі ___________________, в подальшому "Постачальник", з іншого боку, а разом «Сторони», уклали цей Договір про наступне:</w:t>
      </w:r>
    </w:p>
    <w:p w:rsidR="00A90751" w:rsidRPr="00B33672" w:rsidRDefault="00A90751" w:rsidP="00A90751">
      <w:pPr>
        <w:suppressAutoHyphens/>
        <w:ind w:left="284" w:right="141"/>
        <w:rPr>
          <w:rFonts w:eastAsia="Calibri"/>
          <w:b/>
          <w:lang w:val="uk-UA" w:eastAsia="en-US"/>
        </w:rPr>
      </w:pPr>
    </w:p>
    <w:p w:rsidR="00A90751" w:rsidRPr="00B33672" w:rsidRDefault="00A90751" w:rsidP="00A90751">
      <w:pPr>
        <w:numPr>
          <w:ilvl w:val="0"/>
          <w:numId w:val="14"/>
        </w:numPr>
        <w:suppressAutoHyphens/>
        <w:ind w:left="284" w:right="141"/>
        <w:jc w:val="center"/>
        <w:rPr>
          <w:rFonts w:eastAsia="Calibri"/>
          <w:b/>
          <w:lang w:val="uk-UA" w:eastAsia="en-US"/>
        </w:rPr>
      </w:pPr>
      <w:r w:rsidRPr="00B33672">
        <w:rPr>
          <w:rFonts w:eastAsia="Calibri"/>
          <w:b/>
          <w:lang w:val="uk-UA" w:eastAsia="en-US"/>
        </w:rPr>
        <w:t>Предмет Договору</w:t>
      </w:r>
    </w:p>
    <w:p w:rsidR="00A90751" w:rsidRPr="00B33672" w:rsidRDefault="00A90751" w:rsidP="00A90751">
      <w:pPr>
        <w:pStyle w:val="HTML"/>
        <w:shd w:val="clear" w:color="auto" w:fill="FFFFFF"/>
        <w:jc w:val="both"/>
        <w:rPr>
          <w:rFonts w:ascii="Times New Roman" w:hAnsi="Times New Roman"/>
          <w:sz w:val="24"/>
          <w:szCs w:val="24"/>
          <w:lang w:val="ru-RU" w:eastAsia="en-US"/>
        </w:rPr>
      </w:pPr>
      <w:r w:rsidRPr="00B33672">
        <w:rPr>
          <w:rFonts w:ascii="Times New Roman" w:hAnsi="Times New Roman"/>
          <w:sz w:val="24"/>
          <w:szCs w:val="24"/>
          <w:lang w:val="uk-UA" w:eastAsia="en-US"/>
        </w:rPr>
        <w:t>1.1.</w:t>
      </w:r>
      <w:r w:rsidRPr="00B33672">
        <w:rPr>
          <w:rFonts w:ascii="Times New Roman" w:hAnsi="Times New Roman"/>
          <w:sz w:val="24"/>
          <w:szCs w:val="24"/>
          <w:lang w:val="ru-RU" w:eastAsia="en-US"/>
        </w:rPr>
        <w:t xml:space="preserve">Постачальник зобов’язується передати у власність Замовника, а Замовник прийняти та оплатити </w:t>
      </w:r>
      <w:r w:rsidRPr="00B33672">
        <w:rPr>
          <w:rFonts w:ascii="Times New Roman" w:hAnsi="Times New Roman"/>
          <w:sz w:val="24"/>
          <w:szCs w:val="24"/>
          <w:lang w:val="uk-UA" w:eastAsia="en-US"/>
        </w:rPr>
        <w:t xml:space="preserve">ДК 021:2015 "Єдиний закупівельний словник": </w:t>
      </w:r>
      <w:r w:rsidR="005F10FA" w:rsidRPr="005F10FA">
        <w:rPr>
          <w:rFonts w:ascii="Times New Roman" w:hAnsi="Times New Roman"/>
          <w:sz w:val="24"/>
          <w:szCs w:val="24"/>
          <w:lang w:val="uk-UA" w:eastAsia="en-US"/>
        </w:rPr>
        <w:t>ДК 021:2015: 33190000-8  "Медичне обладнання та вироби медичного призначення різні"</w:t>
      </w:r>
      <w:r w:rsidRPr="00B33672">
        <w:rPr>
          <w:rFonts w:ascii="Times New Roman" w:hAnsi="Times New Roman"/>
          <w:sz w:val="24"/>
          <w:szCs w:val="24"/>
          <w:lang w:val="uk-UA" w:eastAsia="en-US"/>
        </w:rPr>
        <w:t>, (надалі - Товар)</w:t>
      </w:r>
      <w:r w:rsidRPr="00B33672">
        <w:rPr>
          <w:rFonts w:ascii="Times New Roman" w:hAnsi="Times New Roman"/>
          <w:sz w:val="24"/>
          <w:szCs w:val="24"/>
          <w:lang w:val="ru-RU" w:eastAsia="en-US"/>
        </w:rPr>
        <w:t xml:space="preserve"> на умовах, визначених цим Договором. </w:t>
      </w:r>
    </w:p>
    <w:p w:rsidR="00A90751" w:rsidRPr="00B33672" w:rsidRDefault="00A90751" w:rsidP="00A90751">
      <w:pPr>
        <w:jc w:val="both"/>
        <w:rPr>
          <w:rFonts w:eastAsia="Calibri"/>
          <w:lang w:eastAsia="en-US"/>
        </w:rPr>
      </w:pPr>
      <w:r w:rsidRPr="00B33672">
        <w:rPr>
          <w:rFonts w:eastAsia="Calibri"/>
          <w:lang w:val="uk-UA" w:eastAsia="en-US"/>
        </w:rPr>
        <w:t xml:space="preserve">1.2. Найменування, кількість, товару зазначаються у Специфікації, яка є невід’ємною </w:t>
      </w:r>
      <w:r w:rsidRPr="00B33672">
        <w:rPr>
          <w:rFonts w:eastAsia="Calibri"/>
          <w:lang w:eastAsia="en-US"/>
        </w:rPr>
        <w:t>частиною</w:t>
      </w:r>
      <w:r w:rsidRPr="00B33672">
        <w:rPr>
          <w:rFonts w:eastAsia="Calibri"/>
          <w:lang w:val="uk-UA" w:eastAsia="en-US"/>
        </w:rPr>
        <w:t xml:space="preserve"> </w:t>
      </w:r>
      <w:r w:rsidRPr="00B33672">
        <w:rPr>
          <w:rFonts w:eastAsia="Calibri"/>
          <w:lang w:eastAsia="en-US"/>
        </w:rPr>
        <w:t>даного</w:t>
      </w:r>
      <w:r w:rsidRPr="00B33672">
        <w:rPr>
          <w:rFonts w:eastAsia="Calibri"/>
          <w:lang w:val="uk-UA" w:eastAsia="en-US"/>
        </w:rPr>
        <w:t xml:space="preserve"> </w:t>
      </w:r>
      <w:r w:rsidRPr="00B33672">
        <w:rPr>
          <w:rFonts w:eastAsia="Calibri"/>
          <w:lang w:eastAsia="en-US"/>
        </w:rPr>
        <w:t>Договору.</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1.3.У вартість товару  включені</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(доставка товару до місця поставки товару, включаючи</w:t>
      </w:r>
      <w:r w:rsidRPr="00B33672">
        <w:rPr>
          <w:rFonts w:eastAsia="Calibri"/>
          <w:lang w:val="uk-UA" w:eastAsia="en-US"/>
        </w:rPr>
        <w:t xml:space="preserve"> </w:t>
      </w:r>
      <w:r w:rsidRPr="00B33672">
        <w:rPr>
          <w:rFonts w:eastAsia="Calibri"/>
          <w:lang w:eastAsia="en-US"/>
        </w:rPr>
        <w:t>навантаження, розвантаження, транспортні, експедиційні та інші</w:t>
      </w:r>
      <w:r w:rsidRPr="00B33672">
        <w:rPr>
          <w:rFonts w:eastAsia="Calibri"/>
          <w:lang w:val="uk-UA" w:eastAsia="en-US"/>
        </w:rPr>
        <w:t xml:space="preserve"> </w:t>
      </w:r>
      <w:r w:rsidRPr="00B33672">
        <w:rPr>
          <w:rFonts w:eastAsia="Calibri"/>
          <w:lang w:eastAsia="en-US"/>
        </w:rPr>
        <w:t>послуги з доставки, сплата</w:t>
      </w:r>
      <w:r w:rsidRPr="00B33672">
        <w:rPr>
          <w:rFonts w:eastAsia="Calibri"/>
          <w:lang w:val="uk-UA" w:eastAsia="en-US"/>
        </w:rPr>
        <w:t xml:space="preserve"> </w:t>
      </w:r>
      <w:r w:rsidRPr="00B33672">
        <w:rPr>
          <w:rFonts w:eastAsia="Calibri"/>
          <w:lang w:eastAsia="en-US"/>
        </w:rPr>
        <w:t>податків та обов’язкових</w:t>
      </w:r>
      <w:r w:rsidRPr="00B33672">
        <w:rPr>
          <w:rFonts w:eastAsia="Calibri"/>
          <w:lang w:val="uk-UA" w:eastAsia="en-US"/>
        </w:rPr>
        <w:t xml:space="preserve"> </w:t>
      </w:r>
      <w:r w:rsidRPr="00B33672">
        <w:rPr>
          <w:rFonts w:eastAsia="Calibri"/>
          <w:lang w:eastAsia="en-US"/>
        </w:rPr>
        <w:t>платежів)</w:t>
      </w:r>
      <w:r w:rsidRPr="00B33672">
        <w:rPr>
          <w:rFonts w:eastAsia="Calibri"/>
          <w:lang w:val="uk-UA" w:eastAsia="en-US"/>
        </w:rPr>
        <w:t>,</w:t>
      </w:r>
      <w:r w:rsidRPr="00B33672">
        <w:rPr>
          <w:rFonts w:eastAsia="Calibri"/>
          <w:lang w:eastAsia="en-US"/>
        </w:rPr>
        <w:t xml:space="preserve"> а також</w:t>
      </w:r>
      <w:r w:rsidRPr="00B33672">
        <w:rPr>
          <w:rFonts w:eastAsia="Calibri"/>
          <w:lang w:val="uk-UA" w:eastAsia="en-US"/>
        </w:rPr>
        <w:t xml:space="preserve"> інсталяція та інструктаж персоналу</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both"/>
        <w:rPr>
          <w:rFonts w:eastAsia="Calibri"/>
          <w:lang w:eastAsia="en-US"/>
        </w:rPr>
      </w:pPr>
      <w:r w:rsidRPr="00B33672">
        <w:rPr>
          <w:rFonts w:eastAsia="Calibri"/>
          <w:lang w:eastAsia="en-US"/>
        </w:rPr>
        <w:t>1.4.Товар вважається</w:t>
      </w:r>
      <w:r w:rsidRPr="00B33672">
        <w:rPr>
          <w:rFonts w:eastAsia="Calibri"/>
          <w:lang w:val="uk-UA" w:eastAsia="en-US"/>
        </w:rPr>
        <w:t xml:space="preserve"> </w:t>
      </w:r>
      <w:r w:rsidRPr="00B33672">
        <w:rPr>
          <w:rFonts w:eastAsia="Calibri"/>
          <w:lang w:eastAsia="en-US"/>
        </w:rPr>
        <w:t>поставленим</w:t>
      </w:r>
      <w:r w:rsidRPr="00B33672">
        <w:rPr>
          <w:rFonts w:eastAsia="Calibri"/>
          <w:lang w:val="uk-UA" w:eastAsia="en-US"/>
        </w:rPr>
        <w:t xml:space="preserve"> </w:t>
      </w:r>
      <w:r w:rsidRPr="00B33672">
        <w:rPr>
          <w:rFonts w:eastAsia="Calibri"/>
          <w:lang w:eastAsia="en-US"/>
        </w:rPr>
        <w:t>замовнику</w:t>
      </w:r>
      <w:r w:rsidRPr="00B33672">
        <w:rPr>
          <w:rFonts w:eastAsia="Calibri"/>
          <w:lang w:val="uk-UA" w:eastAsia="en-US"/>
        </w:rPr>
        <w:t xml:space="preserve"> </w:t>
      </w:r>
      <w:r w:rsidRPr="00B33672">
        <w:rPr>
          <w:rFonts w:eastAsia="Calibri"/>
          <w:lang w:eastAsia="en-US"/>
        </w:rPr>
        <w:t>після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фактичної поставки </w:t>
      </w:r>
      <w:r w:rsidRPr="00B33672">
        <w:rPr>
          <w:rFonts w:eastAsia="Calibri"/>
          <w:lang w:val="uk-UA" w:eastAsia="en-US"/>
        </w:rPr>
        <w:t>за адресою замовника</w:t>
      </w:r>
      <w:r w:rsidRPr="00B33672">
        <w:rPr>
          <w:rFonts w:eastAsia="Calibri"/>
          <w:lang w:eastAsia="en-US"/>
        </w:rPr>
        <w:t>.</w:t>
      </w:r>
    </w:p>
    <w:p w:rsidR="00A90751" w:rsidRPr="00B33672" w:rsidRDefault="00A90751" w:rsidP="00A90751">
      <w:pPr>
        <w:ind w:firstLine="567"/>
        <w:jc w:val="center"/>
        <w:rPr>
          <w:rFonts w:eastAsia="Arial"/>
          <w:b/>
          <w:color w:val="000000"/>
          <w:lang w:val="uk-UA"/>
        </w:rPr>
      </w:pPr>
      <w:r w:rsidRPr="00B33672">
        <w:rPr>
          <w:rFonts w:eastAsia="Arial"/>
          <w:b/>
          <w:color w:val="000000"/>
        </w:rPr>
        <w:t>2. Якість</w:t>
      </w:r>
      <w:r w:rsidRPr="00B33672">
        <w:rPr>
          <w:rFonts w:eastAsia="Arial"/>
          <w:b/>
          <w:color w:val="000000"/>
          <w:lang w:val="uk-UA"/>
        </w:rPr>
        <w:t>товару</w:t>
      </w:r>
    </w:p>
    <w:p w:rsidR="00A90751" w:rsidRPr="00B33672" w:rsidRDefault="00A90751" w:rsidP="00A90751">
      <w:pPr>
        <w:jc w:val="both"/>
        <w:rPr>
          <w:rFonts w:eastAsia="Calibri"/>
          <w:lang w:eastAsia="en-US"/>
        </w:rPr>
      </w:pPr>
      <w:r w:rsidRPr="00B33672">
        <w:rPr>
          <w:rFonts w:eastAsia="Calibri"/>
          <w:lang w:eastAsia="en-US"/>
        </w:rPr>
        <w:t xml:space="preserve">2.1. Постачальник повинен передати (поставити) </w:t>
      </w:r>
      <w:r w:rsidRPr="00B33672">
        <w:rPr>
          <w:rFonts w:eastAsia="Calibri"/>
          <w:lang w:val="uk-UA" w:eastAsia="en-US"/>
        </w:rPr>
        <w:t>Замовнику</w:t>
      </w:r>
      <w:r w:rsidRPr="00B33672">
        <w:rPr>
          <w:rFonts w:eastAsia="Calibri"/>
          <w:lang w:eastAsia="en-US"/>
        </w:rPr>
        <w:t xml:space="preserve"> товар , якість як</w:t>
      </w:r>
      <w:r w:rsidRPr="00B33672">
        <w:rPr>
          <w:rFonts w:eastAsia="Calibri"/>
          <w:lang w:val="uk-UA" w:eastAsia="en-US"/>
        </w:rPr>
        <w:t xml:space="preserve">ого </w:t>
      </w:r>
      <w:r w:rsidRPr="00B33672">
        <w:rPr>
          <w:rFonts w:eastAsia="Calibri"/>
          <w:lang w:eastAsia="en-US"/>
        </w:rPr>
        <w:t>відповідає</w:t>
      </w:r>
      <w:r w:rsidRPr="00B33672">
        <w:rPr>
          <w:rFonts w:eastAsia="Calibri"/>
          <w:lang w:val="uk-UA" w:eastAsia="en-US"/>
        </w:rPr>
        <w:t xml:space="preserve"> </w:t>
      </w:r>
      <w:r w:rsidRPr="00B33672">
        <w:rPr>
          <w:rFonts w:eastAsia="Calibri"/>
          <w:lang w:eastAsia="en-US"/>
        </w:rPr>
        <w:t>санітармим і гігієнічним нормам. Якість та комплектність товару, що</w:t>
      </w:r>
      <w:r w:rsidRPr="00B33672">
        <w:rPr>
          <w:rFonts w:eastAsia="Calibri"/>
          <w:lang w:val="uk-UA" w:eastAsia="en-US"/>
        </w:rPr>
        <w:t xml:space="preserve"> </w:t>
      </w:r>
      <w:r w:rsidRPr="00B33672">
        <w:rPr>
          <w:rFonts w:eastAsia="Calibri"/>
          <w:lang w:eastAsia="en-US"/>
        </w:rPr>
        <w:t>постачається</w:t>
      </w:r>
      <w:r w:rsidRPr="00B33672">
        <w:rPr>
          <w:rFonts w:eastAsia="Calibri"/>
          <w:lang w:val="uk-UA" w:eastAsia="en-US"/>
        </w:rPr>
        <w:t xml:space="preserve"> </w:t>
      </w:r>
      <w:r w:rsidRPr="00B33672">
        <w:rPr>
          <w:rFonts w:eastAsia="Calibri"/>
          <w:lang w:eastAsia="en-US"/>
        </w:rPr>
        <w:t>повин</w:t>
      </w:r>
      <w:r w:rsidRPr="00B33672">
        <w:rPr>
          <w:rFonts w:eastAsia="Calibri"/>
          <w:lang w:val="uk-UA" w:eastAsia="en-US"/>
        </w:rPr>
        <w:t xml:space="preserve">ен </w:t>
      </w:r>
      <w:r w:rsidRPr="00B33672">
        <w:rPr>
          <w:rFonts w:eastAsia="Calibri"/>
          <w:lang w:eastAsia="en-US"/>
        </w:rPr>
        <w:t>відповідати</w:t>
      </w:r>
      <w:r w:rsidRPr="00B33672">
        <w:rPr>
          <w:rFonts w:eastAsia="Calibri"/>
          <w:lang w:val="uk-UA" w:eastAsia="en-US"/>
        </w:rPr>
        <w:t xml:space="preserve"> </w:t>
      </w:r>
      <w:r w:rsidRPr="00B33672">
        <w:rPr>
          <w:rFonts w:eastAsia="Calibri"/>
          <w:lang w:eastAsia="en-US"/>
        </w:rPr>
        <w:t>встановленим стандартам країни</w:t>
      </w:r>
      <w:r w:rsidRPr="00B33672">
        <w:rPr>
          <w:rFonts w:eastAsia="Calibri"/>
          <w:lang w:val="uk-UA" w:eastAsia="en-US"/>
        </w:rPr>
        <w:t xml:space="preserve"> </w:t>
      </w:r>
      <w:r w:rsidRPr="00B33672">
        <w:rPr>
          <w:rFonts w:eastAsia="Calibri"/>
          <w:lang w:eastAsia="en-US"/>
        </w:rPr>
        <w:t>виробника і підтверджуватись</w:t>
      </w:r>
      <w:r w:rsidRPr="00B33672">
        <w:rPr>
          <w:rFonts w:eastAsia="Calibri"/>
          <w:lang w:val="uk-UA" w:eastAsia="en-US"/>
        </w:rPr>
        <w:t xml:space="preserve"> </w:t>
      </w:r>
      <w:r w:rsidRPr="00B33672">
        <w:rPr>
          <w:rFonts w:eastAsia="Calibri"/>
          <w:lang w:eastAsia="en-US"/>
        </w:rPr>
        <w:t>сертифікатом</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виробника.</w:t>
      </w:r>
    </w:p>
    <w:p w:rsidR="00A90751" w:rsidRPr="00B33672" w:rsidRDefault="00A90751" w:rsidP="00A90751">
      <w:pPr>
        <w:jc w:val="both"/>
        <w:rPr>
          <w:rFonts w:eastAsia="Calibri"/>
          <w:lang w:eastAsia="en-US"/>
        </w:rPr>
      </w:pPr>
      <w:r w:rsidRPr="00B33672">
        <w:rPr>
          <w:rFonts w:eastAsia="Calibri"/>
          <w:lang w:eastAsia="en-US"/>
        </w:rPr>
        <w:t>2.2.Товар постачається в стандартній</w:t>
      </w:r>
      <w:r w:rsidRPr="00B33672">
        <w:rPr>
          <w:rFonts w:eastAsia="Calibri"/>
          <w:lang w:val="uk-UA" w:eastAsia="en-US"/>
        </w:rPr>
        <w:t xml:space="preserve"> </w:t>
      </w:r>
      <w:r w:rsidRPr="00B33672">
        <w:rPr>
          <w:rFonts w:eastAsia="Calibri"/>
          <w:lang w:eastAsia="en-US"/>
        </w:rPr>
        <w:t>упаковці, що повинна відповідати</w:t>
      </w:r>
      <w:r w:rsidRPr="00B33672">
        <w:rPr>
          <w:rFonts w:eastAsia="Calibri"/>
          <w:lang w:val="uk-UA" w:eastAsia="en-US"/>
        </w:rPr>
        <w:t xml:space="preserve"> </w:t>
      </w:r>
      <w:r w:rsidRPr="00B33672">
        <w:rPr>
          <w:rFonts w:eastAsia="Calibri"/>
          <w:lang w:eastAsia="en-US"/>
        </w:rPr>
        <w:t>вимогам</w:t>
      </w:r>
      <w:r w:rsidRPr="00B33672">
        <w:rPr>
          <w:rFonts w:eastAsia="Calibri"/>
          <w:lang w:val="uk-UA" w:eastAsia="en-US"/>
        </w:rPr>
        <w:t xml:space="preserve"> </w:t>
      </w:r>
      <w:r w:rsidRPr="00B33672">
        <w:rPr>
          <w:rFonts w:eastAsia="Calibri"/>
          <w:lang w:eastAsia="en-US"/>
        </w:rPr>
        <w:t>державних</w:t>
      </w:r>
      <w:r w:rsidRPr="00B33672">
        <w:rPr>
          <w:rFonts w:eastAsia="Calibri"/>
          <w:lang w:val="uk-UA" w:eastAsia="en-US"/>
        </w:rPr>
        <w:t xml:space="preserve"> </w:t>
      </w:r>
      <w:r w:rsidRPr="00B33672">
        <w:rPr>
          <w:rFonts w:eastAsia="Calibri"/>
          <w:lang w:eastAsia="en-US"/>
        </w:rPr>
        <w:t>стандартів</w:t>
      </w:r>
      <w:r w:rsidRPr="00B33672">
        <w:rPr>
          <w:rFonts w:eastAsia="Calibri"/>
          <w:lang w:val="uk-UA" w:eastAsia="en-US"/>
        </w:rPr>
        <w:t xml:space="preserve"> </w:t>
      </w:r>
      <w:r w:rsidRPr="00B33672">
        <w:rPr>
          <w:rFonts w:eastAsia="Calibri"/>
          <w:lang w:eastAsia="en-US"/>
        </w:rPr>
        <w:t>або</w:t>
      </w:r>
      <w:r w:rsidRPr="00B33672">
        <w:rPr>
          <w:rFonts w:eastAsia="Calibri"/>
          <w:lang w:val="uk-UA" w:eastAsia="en-US"/>
        </w:rPr>
        <w:t xml:space="preserve"> </w:t>
      </w:r>
      <w:r w:rsidRPr="00B33672">
        <w:rPr>
          <w:rFonts w:eastAsia="Calibri"/>
          <w:lang w:eastAsia="en-US"/>
        </w:rPr>
        <w:t>технічним</w:t>
      </w:r>
      <w:r w:rsidRPr="00B33672">
        <w:rPr>
          <w:rFonts w:eastAsia="Calibri"/>
          <w:lang w:val="uk-UA" w:eastAsia="en-US"/>
        </w:rPr>
        <w:t xml:space="preserve"> </w:t>
      </w:r>
      <w:r w:rsidRPr="00B33672">
        <w:rPr>
          <w:rFonts w:eastAsia="Calibri"/>
          <w:lang w:eastAsia="en-US"/>
        </w:rPr>
        <w:t>умовам для цього виду товару та забезпечувати</w:t>
      </w:r>
      <w:r w:rsidRPr="00B33672">
        <w:rPr>
          <w:rFonts w:eastAsia="Calibri"/>
          <w:lang w:val="uk-UA" w:eastAsia="en-US"/>
        </w:rPr>
        <w:t xml:space="preserve"> </w:t>
      </w:r>
      <w:r w:rsidRPr="00B33672">
        <w:rPr>
          <w:rFonts w:eastAsia="Calibri"/>
          <w:lang w:eastAsia="en-US"/>
        </w:rPr>
        <w:t>цілісність товару під час транспортування і збереження.</w:t>
      </w:r>
    </w:p>
    <w:p w:rsidR="00A90751" w:rsidRPr="00B33672" w:rsidRDefault="00A90751" w:rsidP="00A90751">
      <w:pPr>
        <w:jc w:val="both"/>
        <w:rPr>
          <w:rFonts w:eastAsia="Calibri"/>
          <w:lang w:eastAsia="en-US"/>
        </w:rPr>
      </w:pPr>
      <w:r w:rsidRPr="00B33672">
        <w:rPr>
          <w:rFonts w:eastAsia="Calibri"/>
          <w:lang w:eastAsia="en-US"/>
        </w:rPr>
        <w:t>2.3. Постачальник</w:t>
      </w:r>
      <w:r w:rsidRPr="00B33672">
        <w:rPr>
          <w:rFonts w:eastAsia="Calibri"/>
          <w:lang w:val="uk-UA" w:eastAsia="en-US"/>
        </w:rPr>
        <w:t xml:space="preserve"> </w:t>
      </w:r>
      <w:r w:rsidRPr="00B33672">
        <w:rPr>
          <w:rFonts w:eastAsia="Calibri"/>
          <w:lang w:eastAsia="en-US"/>
        </w:rPr>
        <w:t>гарантує</w:t>
      </w:r>
      <w:r w:rsidRPr="00B33672">
        <w:rPr>
          <w:rFonts w:eastAsia="Calibri"/>
          <w:lang w:val="uk-UA" w:eastAsia="en-US"/>
        </w:rPr>
        <w:t xml:space="preserve"> </w:t>
      </w:r>
      <w:r w:rsidRPr="00B33672">
        <w:rPr>
          <w:rFonts w:eastAsia="Calibri"/>
          <w:lang w:eastAsia="en-US"/>
        </w:rPr>
        <w:t>якість товару, що</w:t>
      </w:r>
      <w:r w:rsidRPr="00B33672">
        <w:rPr>
          <w:rFonts w:eastAsia="Calibri"/>
          <w:lang w:val="uk-UA" w:eastAsia="en-US"/>
        </w:rPr>
        <w:t xml:space="preserve"> </w:t>
      </w:r>
      <w:r w:rsidRPr="00B33672">
        <w:rPr>
          <w:rFonts w:eastAsia="Calibri"/>
          <w:lang w:eastAsia="en-US"/>
        </w:rPr>
        <w:t>постачається за цим договором. Гарантія</w:t>
      </w:r>
      <w:r w:rsidRPr="00B33672">
        <w:rPr>
          <w:rFonts w:eastAsia="Calibri"/>
          <w:lang w:val="uk-UA" w:eastAsia="en-US"/>
        </w:rPr>
        <w:t xml:space="preserve"> </w:t>
      </w:r>
      <w:r w:rsidRPr="00B33672">
        <w:rPr>
          <w:rFonts w:eastAsia="Calibri"/>
          <w:lang w:eastAsia="en-US"/>
        </w:rPr>
        <w:t>якості</w:t>
      </w:r>
      <w:r w:rsidRPr="00B33672">
        <w:rPr>
          <w:rFonts w:eastAsia="Calibri"/>
          <w:lang w:val="uk-UA" w:eastAsia="en-US"/>
        </w:rPr>
        <w:t xml:space="preserve"> </w:t>
      </w:r>
      <w:r w:rsidRPr="00B33672">
        <w:rPr>
          <w:rFonts w:eastAsia="Calibri"/>
          <w:lang w:eastAsia="en-US"/>
        </w:rPr>
        <w:t>діє</w:t>
      </w:r>
      <w:r w:rsidRPr="00B33672">
        <w:rPr>
          <w:rFonts w:eastAsia="Calibri"/>
          <w:lang w:val="uk-UA" w:eastAsia="en-US"/>
        </w:rPr>
        <w:t xml:space="preserve"> </w:t>
      </w:r>
      <w:r w:rsidRPr="00B33672">
        <w:rPr>
          <w:rFonts w:eastAsia="Calibri"/>
          <w:lang w:eastAsia="en-US"/>
        </w:rPr>
        <w:t>протягом строку, встановленого</w:t>
      </w:r>
      <w:r w:rsidRPr="00B33672">
        <w:rPr>
          <w:rFonts w:eastAsia="Calibri"/>
          <w:lang w:val="uk-UA" w:eastAsia="en-US"/>
        </w:rPr>
        <w:t xml:space="preserve"> </w:t>
      </w:r>
      <w:r w:rsidRPr="00B33672">
        <w:rPr>
          <w:rFonts w:eastAsia="Calibri"/>
          <w:lang w:eastAsia="en-US"/>
        </w:rPr>
        <w:t>виробником товару</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2.4. Термін</w:t>
      </w:r>
      <w:r w:rsidRPr="00B33672">
        <w:rPr>
          <w:rFonts w:eastAsia="Calibri"/>
          <w:lang w:val="uk-UA" w:eastAsia="en-US"/>
        </w:rPr>
        <w:t xml:space="preserve"> </w:t>
      </w:r>
      <w:r w:rsidRPr="00B33672">
        <w:rPr>
          <w:rFonts w:eastAsia="Calibri"/>
          <w:lang w:eastAsia="en-US"/>
        </w:rPr>
        <w:t>придатності товару на момент поставки має</w:t>
      </w:r>
      <w:r w:rsidRPr="00B33672">
        <w:rPr>
          <w:rFonts w:eastAsia="Calibri"/>
          <w:lang w:val="uk-UA" w:eastAsia="en-US"/>
        </w:rPr>
        <w:t xml:space="preserve"> </w:t>
      </w:r>
      <w:r w:rsidRPr="00B33672">
        <w:rPr>
          <w:rFonts w:eastAsia="Calibri"/>
          <w:lang w:eastAsia="en-US"/>
        </w:rPr>
        <w:t>складати</w:t>
      </w:r>
      <w:r w:rsidRPr="00B33672">
        <w:rPr>
          <w:rFonts w:eastAsia="Calibri"/>
          <w:lang w:val="uk-UA" w:eastAsia="en-US"/>
        </w:rPr>
        <w:t xml:space="preserve"> 80</w:t>
      </w:r>
      <w:r w:rsidRPr="00B33672">
        <w:rPr>
          <w:rFonts w:eastAsia="Calibri"/>
          <w:lang w:eastAsia="en-US"/>
        </w:rPr>
        <w:t>%</w:t>
      </w:r>
      <w:r w:rsidRPr="00B33672">
        <w:rPr>
          <w:rFonts w:eastAsia="Calibri"/>
          <w:lang w:val="uk-UA" w:eastAsia="en-US"/>
        </w:rPr>
        <w:t xml:space="preserve"> від загального терміну придатності визначеного виробником</w:t>
      </w:r>
      <w:r w:rsidRPr="00B33672">
        <w:rPr>
          <w:rFonts w:eastAsia="Calibri"/>
          <w:lang w:eastAsia="en-US"/>
        </w:rPr>
        <w:t>.</w:t>
      </w:r>
    </w:p>
    <w:p w:rsidR="00A90751" w:rsidRPr="00B33672" w:rsidRDefault="00A90751" w:rsidP="00A90751">
      <w:pPr>
        <w:jc w:val="both"/>
        <w:rPr>
          <w:rFonts w:eastAsia="Calibri"/>
          <w:lang w:eastAsia="en-US"/>
        </w:rPr>
      </w:pPr>
    </w:p>
    <w:p w:rsidR="00A90751" w:rsidRPr="00B33672" w:rsidRDefault="00A90751" w:rsidP="00A90751">
      <w:pPr>
        <w:jc w:val="center"/>
        <w:rPr>
          <w:rFonts w:eastAsia="Arial"/>
          <w:b/>
          <w:color w:val="000000"/>
        </w:rPr>
      </w:pPr>
      <w:r w:rsidRPr="00B33672">
        <w:rPr>
          <w:rFonts w:eastAsia="Arial"/>
          <w:b/>
          <w:color w:val="000000"/>
          <w:lang w:val="uk-UA"/>
        </w:rPr>
        <w:t>3.</w:t>
      </w:r>
      <w:r w:rsidRPr="00B33672">
        <w:rPr>
          <w:rFonts w:eastAsia="Arial"/>
          <w:b/>
          <w:color w:val="000000"/>
        </w:rPr>
        <w:t>Ціна та порядок розрахунків</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.1. Ціна на Товар встановлюються в національній</w:t>
      </w:r>
      <w:r w:rsidRPr="00B33672">
        <w:rPr>
          <w:rFonts w:eastAsia="Calibri"/>
          <w:lang w:val="uk-UA" w:eastAsia="en-US"/>
        </w:rPr>
        <w:t xml:space="preserve"> </w:t>
      </w:r>
      <w:r w:rsidRPr="00B33672">
        <w:rPr>
          <w:rFonts w:eastAsia="Calibri"/>
          <w:lang w:eastAsia="en-US"/>
        </w:rPr>
        <w:t>валюті</w:t>
      </w:r>
      <w:r w:rsidRPr="00B33672">
        <w:rPr>
          <w:rFonts w:eastAsia="Calibri"/>
          <w:lang w:val="uk-UA" w:eastAsia="en-US"/>
        </w:rPr>
        <w:t xml:space="preserve"> </w:t>
      </w:r>
      <w:r w:rsidRPr="00B33672">
        <w:rPr>
          <w:rFonts w:eastAsia="Calibri"/>
          <w:lang w:eastAsia="en-US"/>
        </w:rPr>
        <w:t>України, визначена у Специфікації до даного Договору та не підлягають</w:t>
      </w:r>
      <w:r w:rsidRPr="00B33672">
        <w:rPr>
          <w:rFonts w:eastAsia="Calibri"/>
          <w:lang w:val="uk-UA" w:eastAsia="en-US"/>
        </w:rPr>
        <w:t xml:space="preserve"> </w:t>
      </w:r>
      <w:r w:rsidRPr="00B33672">
        <w:rPr>
          <w:rFonts w:eastAsia="Calibri"/>
          <w:lang w:eastAsia="en-US"/>
        </w:rPr>
        <w:t>зміні</w:t>
      </w:r>
      <w:r w:rsidRPr="00B33672">
        <w:rPr>
          <w:rFonts w:eastAsia="Calibri"/>
          <w:lang w:val="uk-UA" w:eastAsia="en-US"/>
        </w:rPr>
        <w:t xml:space="preserve"> </w:t>
      </w:r>
      <w:r w:rsidRPr="00B33672">
        <w:rPr>
          <w:rFonts w:eastAsia="Calibri"/>
          <w:lang w:eastAsia="en-US"/>
        </w:rPr>
        <w:t>протягом строку його</w:t>
      </w:r>
      <w:r w:rsidRPr="00B33672">
        <w:rPr>
          <w:rFonts w:eastAsia="Calibri"/>
          <w:lang w:val="uk-UA" w:eastAsia="en-US"/>
        </w:rPr>
        <w:t xml:space="preserve"> </w:t>
      </w:r>
      <w:r w:rsidRPr="00B33672">
        <w:rPr>
          <w:rFonts w:eastAsia="Calibri"/>
          <w:lang w:eastAsia="en-US"/>
        </w:rPr>
        <w:t>дії.</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 xml:space="preserve">.2. Загальна сума Договору визначається у розмірі ________________________ грн. (_____________________________________________________________________________________________________________грн. ____ коп.)_________________________________ . </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.3. В суму договору включаються</w:t>
      </w:r>
      <w:r w:rsidRPr="00B33672">
        <w:rPr>
          <w:rFonts w:eastAsia="Calibri"/>
          <w:lang w:val="uk-UA" w:eastAsia="en-US"/>
        </w:rPr>
        <w:t xml:space="preserve"> </w:t>
      </w:r>
      <w:r w:rsidRPr="00B33672">
        <w:rPr>
          <w:rFonts w:eastAsia="Calibri"/>
          <w:lang w:eastAsia="en-US"/>
        </w:rPr>
        <w:t>всі</w:t>
      </w:r>
      <w:r w:rsidRPr="00B33672">
        <w:rPr>
          <w:rFonts w:eastAsia="Calibri"/>
          <w:lang w:val="uk-UA" w:eastAsia="en-US"/>
        </w:rPr>
        <w:t xml:space="preserve"> </w:t>
      </w:r>
      <w:r w:rsidRPr="00B33672">
        <w:rPr>
          <w:rFonts w:eastAsia="Calibri"/>
          <w:lang w:eastAsia="en-US"/>
        </w:rPr>
        <w:t>витрати на постачання</w:t>
      </w:r>
      <w:r w:rsidRPr="00B33672">
        <w:rPr>
          <w:rFonts w:eastAsia="Calibri"/>
          <w:lang w:val="uk-UA" w:eastAsia="en-US"/>
        </w:rPr>
        <w:t xml:space="preserve"> </w:t>
      </w:r>
      <w:r w:rsidRPr="00B33672">
        <w:rPr>
          <w:rFonts w:eastAsia="Calibri"/>
          <w:lang w:eastAsia="en-US"/>
        </w:rPr>
        <w:t>товарів, визначених у розділі 1 п.1.3. Договору</w:t>
      </w:r>
    </w:p>
    <w:p w:rsidR="00A90751" w:rsidRPr="00B33672" w:rsidRDefault="00A90751" w:rsidP="00A90751">
      <w:pPr>
        <w:jc w:val="both"/>
        <w:rPr>
          <w:rFonts w:eastAsia="Calibri"/>
          <w:lang w:eastAsia="en-US"/>
        </w:rPr>
      </w:pPr>
      <w:r w:rsidRPr="00B33672">
        <w:rPr>
          <w:rFonts w:eastAsia="Calibri"/>
          <w:lang w:val="uk-UA" w:eastAsia="en-US"/>
        </w:rPr>
        <w:t>3</w:t>
      </w:r>
      <w:r w:rsidRPr="00B33672">
        <w:rPr>
          <w:rFonts w:eastAsia="Calibri"/>
          <w:lang w:eastAsia="en-US"/>
        </w:rPr>
        <w:t>.4. Оплата проводиться у національній</w:t>
      </w:r>
      <w:r w:rsidRPr="00B33672">
        <w:rPr>
          <w:rFonts w:eastAsia="Calibri"/>
          <w:lang w:val="uk-UA" w:eastAsia="en-US"/>
        </w:rPr>
        <w:t xml:space="preserve"> </w:t>
      </w:r>
      <w:r w:rsidRPr="00B33672">
        <w:rPr>
          <w:rFonts w:eastAsia="Calibri"/>
          <w:lang w:eastAsia="en-US"/>
        </w:rPr>
        <w:t>грошовій</w:t>
      </w:r>
      <w:r w:rsidRPr="00B33672">
        <w:rPr>
          <w:rFonts w:eastAsia="Calibri"/>
          <w:lang w:val="uk-UA" w:eastAsia="en-US"/>
        </w:rPr>
        <w:t xml:space="preserve"> </w:t>
      </w:r>
      <w:r w:rsidRPr="00B33672">
        <w:rPr>
          <w:rFonts w:eastAsia="Calibri"/>
          <w:lang w:eastAsia="en-US"/>
        </w:rPr>
        <w:t>одиниці на розрахунковий</w:t>
      </w:r>
      <w:r w:rsidRPr="00B33672">
        <w:rPr>
          <w:rFonts w:eastAsia="Calibri"/>
          <w:lang w:val="uk-UA" w:eastAsia="en-US"/>
        </w:rPr>
        <w:t xml:space="preserve"> </w:t>
      </w:r>
      <w:r w:rsidRPr="00B33672">
        <w:rPr>
          <w:rFonts w:eastAsia="Calibri"/>
          <w:lang w:eastAsia="en-US"/>
        </w:rPr>
        <w:t>рахунок</w:t>
      </w:r>
      <w:r w:rsidRPr="00B33672">
        <w:rPr>
          <w:rFonts w:eastAsia="Calibri"/>
          <w:lang w:val="uk-UA" w:eastAsia="en-US"/>
        </w:rPr>
        <w:t xml:space="preserve"> </w:t>
      </w:r>
      <w:r w:rsidRPr="00B33672">
        <w:rPr>
          <w:rFonts w:eastAsia="Calibri"/>
          <w:lang w:eastAsia="en-US"/>
        </w:rPr>
        <w:t>Постачальника  за фактом постачання товару - у безготівковій</w:t>
      </w:r>
      <w:r w:rsidRPr="00B33672">
        <w:rPr>
          <w:rFonts w:eastAsia="Calibri"/>
          <w:lang w:val="uk-UA" w:eastAsia="en-US"/>
        </w:rPr>
        <w:t xml:space="preserve"> </w:t>
      </w:r>
      <w:r w:rsidRPr="00B33672">
        <w:rPr>
          <w:rFonts w:eastAsia="Calibri"/>
          <w:lang w:eastAsia="en-US"/>
        </w:rPr>
        <w:t>формі</w:t>
      </w:r>
      <w:r w:rsidRPr="00B33672">
        <w:rPr>
          <w:rFonts w:eastAsia="Calibri"/>
          <w:lang w:val="uk-UA" w:eastAsia="en-US"/>
        </w:rPr>
        <w:t xml:space="preserve"> </w:t>
      </w:r>
      <w:r w:rsidRPr="00B33672">
        <w:rPr>
          <w:rFonts w:eastAsia="Calibri"/>
          <w:lang w:eastAsia="en-US"/>
        </w:rPr>
        <w:t>згідно з видатковою накладною  протягом 10 банківських</w:t>
      </w:r>
      <w:r w:rsidRPr="00B33672">
        <w:rPr>
          <w:rFonts w:eastAsia="Calibri"/>
          <w:lang w:val="uk-UA" w:eastAsia="en-US"/>
        </w:rPr>
        <w:t xml:space="preserve"> </w:t>
      </w:r>
      <w:r w:rsidRPr="00B33672">
        <w:rPr>
          <w:rFonts w:eastAsia="Calibri"/>
          <w:lang w:eastAsia="en-US"/>
        </w:rPr>
        <w:t>днів.</w:t>
      </w:r>
    </w:p>
    <w:p w:rsidR="00A90751" w:rsidRPr="00B33672" w:rsidRDefault="00A90751" w:rsidP="00A90751">
      <w:pPr>
        <w:ind w:right="141"/>
        <w:jc w:val="both"/>
        <w:rPr>
          <w:rFonts w:eastAsia="Calibri"/>
          <w:lang w:eastAsia="en-US"/>
        </w:rPr>
      </w:pPr>
      <w:r w:rsidRPr="00B33672">
        <w:rPr>
          <w:rFonts w:eastAsia="Calibri"/>
          <w:lang w:val="uk-UA" w:eastAsia="en-US"/>
        </w:rPr>
        <w:lastRenderedPageBreak/>
        <w:t>3</w:t>
      </w:r>
      <w:r w:rsidRPr="00B33672">
        <w:rPr>
          <w:rFonts w:eastAsia="Calibri"/>
          <w:lang w:eastAsia="en-US"/>
        </w:rPr>
        <w:t>.5. За умови</w:t>
      </w:r>
      <w:r w:rsidRPr="00B33672">
        <w:rPr>
          <w:rFonts w:eastAsia="Calibri"/>
          <w:lang w:val="uk-UA" w:eastAsia="en-US"/>
        </w:rPr>
        <w:t xml:space="preserve"> </w:t>
      </w:r>
      <w:r w:rsidRPr="00B33672">
        <w:rPr>
          <w:rFonts w:eastAsia="Calibri"/>
          <w:lang w:eastAsia="en-US"/>
        </w:rPr>
        <w:t>змін</w:t>
      </w:r>
      <w:r w:rsidRPr="00B33672">
        <w:rPr>
          <w:rFonts w:eastAsia="Calibri"/>
          <w:lang w:val="uk-UA" w:eastAsia="en-US"/>
        </w:rPr>
        <w:t xml:space="preserve"> </w:t>
      </w:r>
      <w:r w:rsidRPr="00B33672">
        <w:rPr>
          <w:rFonts w:eastAsia="Calibri"/>
          <w:lang w:eastAsia="en-US"/>
        </w:rPr>
        <w:t>власних потреб та в залежностівід реального фінансування, Замовник (Замовник) залишає за собою право зменшення</w:t>
      </w:r>
      <w:r w:rsidRPr="00B33672">
        <w:rPr>
          <w:rFonts w:eastAsia="Calibri"/>
          <w:lang w:val="uk-UA" w:eastAsia="en-US"/>
        </w:rPr>
        <w:t xml:space="preserve"> </w:t>
      </w:r>
      <w:r w:rsidRPr="00B33672">
        <w:rPr>
          <w:rFonts w:eastAsia="Calibri"/>
          <w:lang w:eastAsia="en-US"/>
        </w:rPr>
        <w:t>загально</w:t>
      </w:r>
      <w:r w:rsidRPr="00B33672">
        <w:rPr>
          <w:rFonts w:eastAsia="Calibri"/>
          <w:lang w:val="uk-UA" w:eastAsia="en-US"/>
        </w:rPr>
        <w:t xml:space="preserve"> </w:t>
      </w:r>
      <w:r w:rsidRPr="00B33672">
        <w:rPr>
          <w:rFonts w:eastAsia="Calibri"/>
          <w:lang w:eastAsia="en-US"/>
        </w:rPr>
        <w:t>їсуми Договору.</w:t>
      </w:r>
    </w:p>
    <w:p w:rsidR="00A90751" w:rsidRPr="00B33672" w:rsidRDefault="00A90751" w:rsidP="00A90751">
      <w:pPr>
        <w:numPr>
          <w:ilvl w:val="0"/>
          <w:numId w:val="13"/>
        </w:numPr>
        <w:suppressAutoHyphens/>
        <w:ind w:right="141"/>
        <w:contextualSpacing/>
        <w:jc w:val="center"/>
        <w:rPr>
          <w:rFonts w:eastAsia="Calibri"/>
          <w:b/>
          <w:lang w:val="uk-UA" w:eastAsia="en-US"/>
        </w:rPr>
      </w:pPr>
      <w:r w:rsidRPr="00B33672">
        <w:rPr>
          <w:rFonts w:eastAsia="Calibri"/>
          <w:b/>
          <w:lang w:val="uk-UA" w:eastAsia="en-US"/>
        </w:rPr>
        <w:t>Строк та місце поставки товару</w:t>
      </w:r>
    </w:p>
    <w:p w:rsidR="00A90751" w:rsidRPr="00B33672" w:rsidRDefault="00A90751" w:rsidP="00A90751">
      <w:pPr>
        <w:jc w:val="both"/>
        <w:rPr>
          <w:rFonts w:eastAsia="Calibri"/>
          <w:lang w:val="uk-UA" w:eastAsia="en-US"/>
        </w:rPr>
      </w:pPr>
      <w:r w:rsidRPr="00B33672">
        <w:rPr>
          <w:rFonts w:eastAsia="Calibri"/>
          <w:lang w:val="uk-UA" w:eastAsia="en-US"/>
        </w:rPr>
        <w:t>4</w:t>
      </w:r>
      <w:r w:rsidRPr="00B33672">
        <w:rPr>
          <w:rFonts w:eastAsia="Calibri"/>
          <w:lang w:eastAsia="en-US"/>
        </w:rPr>
        <w:t xml:space="preserve">.1. Постачання Товару здійснюється </w:t>
      </w:r>
      <w:r w:rsidRPr="00B33672">
        <w:rPr>
          <w:rFonts w:eastAsia="Calibri"/>
          <w:lang w:val="uk-UA" w:eastAsia="en-US"/>
        </w:rPr>
        <w:t>з</w:t>
      </w:r>
      <w:r w:rsidRPr="00B33672">
        <w:rPr>
          <w:rFonts w:eastAsia="Calibri"/>
          <w:lang w:eastAsia="en-US"/>
        </w:rPr>
        <w:t>а місце</w:t>
      </w:r>
      <w:r w:rsidRPr="00B33672">
        <w:rPr>
          <w:rFonts w:eastAsia="Calibri"/>
          <w:lang w:val="uk-UA" w:eastAsia="en-US"/>
        </w:rPr>
        <w:t xml:space="preserve"> </w:t>
      </w:r>
      <w:r w:rsidRPr="00B33672">
        <w:rPr>
          <w:rFonts w:eastAsia="Calibri"/>
          <w:lang w:eastAsia="en-US"/>
        </w:rPr>
        <w:t>знаходженням</w:t>
      </w:r>
      <w:r w:rsidRPr="00B33672">
        <w:rPr>
          <w:rFonts w:eastAsia="Calibri"/>
          <w:lang w:val="uk-UA" w:eastAsia="en-US"/>
        </w:rPr>
        <w:t xml:space="preserve"> </w:t>
      </w:r>
      <w:r w:rsidRPr="00B33672">
        <w:rPr>
          <w:rFonts w:eastAsia="Calibri"/>
          <w:lang w:eastAsia="en-US"/>
        </w:rPr>
        <w:t>Покупця – за рахунок</w:t>
      </w:r>
      <w:r w:rsidRPr="00B33672">
        <w:rPr>
          <w:rFonts w:eastAsia="Calibri"/>
          <w:lang w:val="uk-UA" w:eastAsia="en-US"/>
        </w:rPr>
        <w:t xml:space="preserve"> </w:t>
      </w:r>
      <w:r w:rsidRPr="00B33672">
        <w:rPr>
          <w:rFonts w:eastAsia="Calibri"/>
          <w:lang w:eastAsia="en-US"/>
        </w:rPr>
        <w:t>Постачальника</w:t>
      </w:r>
      <w:r w:rsidRPr="00B33672">
        <w:rPr>
          <w:rFonts w:eastAsia="Calibri"/>
          <w:lang w:val="uk-UA" w:eastAsia="en-US"/>
        </w:rPr>
        <w:t>.</w:t>
      </w:r>
    </w:p>
    <w:p w:rsidR="00A90751" w:rsidRPr="00B33672" w:rsidRDefault="00A90751" w:rsidP="00A90751">
      <w:pPr>
        <w:jc w:val="both"/>
        <w:rPr>
          <w:rFonts w:eastAsia="Calibri"/>
          <w:lang w:eastAsia="en-US"/>
        </w:rPr>
      </w:pPr>
      <w:r w:rsidRPr="00B33672">
        <w:rPr>
          <w:rFonts w:eastAsia="Calibri"/>
          <w:lang w:eastAsia="en-US"/>
        </w:rPr>
        <w:t xml:space="preserve">4.2. Термін поставки  Товару  </w:t>
      </w:r>
      <w:r w:rsidRPr="00B33672">
        <w:rPr>
          <w:rFonts w:eastAsia="Calibri"/>
          <w:lang w:val="uk-UA" w:eastAsia="en-US"/>
        </w:rPr>
        <w:t xml:space="preserve">:партіями протягом 5 робочих днів з дня надходження офіційного замовлення від </w:t>
      </w:r>
      <w:r w:rsidRPr="00B33672">
        <w:rPr>
          <w:rFonts w:eastAsia="Calibri"/>
          <w:lang w:eastAsia="en-US"/>
        </w:rPr>
        <w:t>замовника</w:t>
      </w:r>
      <w:r w:rsidRPr="00B33672">
        <w:rPr>
          <w:rFonts w:eastAsia="Calibri"/>
          <w:lang w:val="uk-UA" w:eastAsia="en-US"/>
        </w:rPr>
        <w:t>.</w:t>
      </w:r>
    </w:p>
    <w:p w:rsidR="00A90751" w:rsidRPr="00B33672" w:rsidRDefault="00A90751" w:rsidP="00A90751">
      <w:pPr>
        <w:rPr>
          <w:lang w:val="uk-UA" w:eastAsia="en-US"/>
        </w:rPr>
      </w:pPr>
      <w:r w:rsidRPr="00B33672">
        <w:rPr>
          <w:rFonts w:eastAsia="Calibri"/>
          <w:lang w:eastAsia="en-US"/>
        </w:rPr>
        <w:t xml:space="preserve">4.3. Місце поставки Товару: </w:t>
      </w:r>
      <w:r w:rsidRPr="00B33672">
        <w:rPr>
          <w:lang w:val="uk-UA" w:eastAsia="en-US"/>
        </w:rPr>
        <w:t>59300, Україна, Чернівецька область, Кіцманський район, м.Кіцмань, вул.Незалежності,1</w:t>
      </w:r>
    </w:p>
    <w:p w:rsidR="00A90751" w:rsidRPr="00B33672" w:rsidRDefault="00A90751" w:rsidP="00A90751">
      <w:pPr>
        <w:tabs>
          <w:tab w:val="left" w:pos="360"/>
          <w:tab w:val="left" w:pos="900"/>
        </w:tabs>
        <w:rPr>
          <w:rFonts w:eastAsia="Calibri"/>
          <w:lang w:val="uk-UA" w:eastAsia="en-US"/>
        </w:rPr>
      </w:pPr>
    </w:p>
    <w:p w:rsidR="00A90751" w:rsidRPr="00B33672" w:rsidRDefault="00A90751" w:rsidP="00A90751">
      <w:pPr>
        <w:ind w:left="3116" w:right="141"/>
        <w:jc w:val="both"/>
        <w:rPr>
          <w:rFonts w:eastAsia="Calibri"/>
          <w:b/>
          <w:lang w:val="uk-UA" w:eastAsia="en-US"/>
        </w:rPr>
      </w:pPr>
      <w:r w:rsidRPr="00B33672">
        <w:rPr>
          <w:rFonts w:eastAsia="Calibri"/>
          <w:b/>
          <w:lang w:val="uk-UA" w:eastAsia="en-US"/>
        </w:rPr>
        <w:t>5. Порядок передачі Товару</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.1. Приймання Товару оформлюється шляхом підписання</w:t>
      </w:r>
      <w:r w:rsidRPr="00B33672">
        <w:rPr>
          <w:rFonts w:eastAsia="Calibri"/>
          <w:lang w:val="uk-UA" w:eastAsia="en-US"/>
        </w:rPr>
        <w:t xml:space="preserve"> накладної </w:t>
      </w:r>
      <w:r w:rsidRPr="00B33672">
        <w:rPr>
          <w:rFonts w:eastAsia="Calibri"/>
          <w:lang w:eastAsia="en-US"/>
        </w:rPr>
        <w:t>уповноваженими</w:t>
      </w:r>
      <w:r w:rsidRPr="00B33672">
        <w:rPr>
          <w:rFonts w:eastAsia="Calibri"/>
          <w:lang w:val="uk-UA" w:eastAsia="en-US"/>
        </w:rPr>
        <w:t xml:space="preserve"> </w:t>
      </w:r>
      <w:r w:rsidRPr="00B33672">
        <w:rPr>
          <w:rFonts w:eastAsia="Calibri"/>
          <w:lang w:eastAsia="en-US"/>
        </w:rPr>
        <w:t>представниками</w:t>
      </w:r>
      <w:r w:rsidRPr="00B33672">
        <w:rPr>
          <w:rFonts w:eastAsia="Calibri"/>
          <w:lang w:val="uk-UA" w:eastAsia="en-US"/>
        </w:rPr>
        <w:t xml:space="preserve"> </w:t>
      </w:r>
      <w:r w:rsidRPr="00B33672">
        <w:rPr>
          <w:rFonts w:eastAsia="Calibri"/>
          <w:lang w:eastAsia="en-US"/>
        </w:rPr>
        <w:t>Сторін.</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.2. Датою поставки Товару вважається дата отримання</w:t>
      </w:r>
      <w:r w:rsidRPr="00B33672">
        <w:rPr>
          <w:rFonts w:eastAsia="Calibri"/>
          <w:lang w:val="uk-UA" w:eastAsia="en-US"/>
        </w:rPr>
        <w:t xml:space="preserve"> т</w:t>
      </w:r>
      <w:r w:rsidRPr="00B33672">
        <w:rPr>
          <w:rFonts w:eastAsia="Calibri"/>
          <w:lang w:eastAsia="en-US"/>
        </w:rPr>
        <w:t>овару</w:t>
      </w:r>
      <w:r w:rsidRPr="00B33672">
        <w:rPr>
          <w:rFonts w:eastAsia="Calibri"/>
          <w:lang w:val="uk-UA" w:eastAsia="en-US"/>
        </w:rPr>
        <w:t xml:space="preserve"> </w:t>
      </w:r>
      <w:r w:rsidRPr="00B33672">
        <w:rPr>
          <w:rFonts w:eastAsia="Calibri"/>
          <w:lang w:eastAsia="en-US"/>
        </w:rPr>
        <w:t>уповноваженим</w:t>
      </w:r>
      <w:r w:rsidRPr="00B33672">
        <w:rPr>
          <w:rFonts w:eastAsia="Calibri"/>
          <w:lang w:val="uk-UA" w:eastAsia="en-US"/>
        </w:rPr>
        <w:t xml:space="preserve"> </w:t>
      </w:r>
      <w:r w:rsidRPr="00B33672">
        <w:rPr>
          <w:rFonts w:eastAsia="Calibri"/>
          <w:lang w:eastAsia="en-US"/>
        </w:rPr>
        <w:t>представником</w:t>
      </w:r>
      <w:r w:rsidRPr="00B33672">
        <w:rPr>
          <w:rFonts w:eastAsia="Calibri"/>
          <w:lang w:val="uk-UA" w:eastAsia="en-US"/>
        </w:rPr>
        <w:t xml:space="preserve"> </w:t>
      </w:r>
      <w:r w:rsidRPr="00B33672">
        <w:rPr>
          <w:rFonts w:eastAsia="Calibri"/>
          <w:lang w:eastAsia="en-US"/>
        </w:rPr>
        <w:t>Покупця, що</w:t>
      </w:r>
      <w:r w:rsidRPr="00B33672">
        <w:rPr>
          <w:rFonts w:eastAsia="Calibri"/>
          <w:lang w:val="uk-UA" w:eastAsia="en-US"/>
        </w:rPr>
        <w:t xml:space="preserve"> </w:t>
      </w:r>
      <w:r w:rsidRPr="00B33672">
        <w:rPr>
          <w:rFonts w:eastAsia="Calibri"/>
          <w:lang w:eastAsia="en-US"/>
        </w:rPr>
        <w:t>підтверджується</w:t>
      </w:r>
      <w:r w:rsidRPr="00B33672">
        <w:rPr>
          <w:rFonts w:eastAsia="Calibri"/>
          <w:lang w:val="uk-UA" w:eastAsia="en-US"/>
        </w:rPr>
        <w:t xml:space="preserve"> </w:t>
      </w:r>
      <w:r w:rsidRPr="00B33672">
        <w:rPr>
          <w:rFonts w:eastAsia="Calibri"/>
          <w:lang w:eastAsia="en-US"/>
        </w:rPr>
        <w:t>його</w:t>
      </w:r>
      <w:r w:rsidRPr="00B33672">
        <w:rPr>
          <w:rFonts w:eastAsia="Calibri"/>
          <w:lang w:val="uk-UA" w:eastAsia="en-US"/>
        </w:rPr>
        <w:t xml:space="preserve"> </w:t>
      </w:r>
      <w:r w:rsidRPr="00B33672">
        <w:rPr>
          <w:rFonts w:eastAsia="Calibri"/>
          <w:lang w:eastAsia="en-US"/>
        </w:rPr>
        <w:t xml:space="preserve">підписом на </w:t>
      </w:r>
      <w:r w:rsidRPr="00B33672">
        <w:rPr>
          <w:rFonts w:eastAsia="Calibri"/>
          <w:lang w:val="uk-UA" w:eastAsia="en-US"/>
        </w:rPr>
        <w:t>накладній : отримав.</w:t>
      </w:r>
    </w:p>
    <w:p w:rsidR="00A90751" w:rsidRPr="00B33672" w:rsidRDefault="00A90751" w:rsidP="00A90751">
      <w:pPr>
        <w:jc w:val="both"/>
        <w:rPr>
          <w:rFonts w:eastAsia="Calibri"/>
          <w:lang w:eastAsia="en-US"/>
        </w:rPr>
      </w:pPr>
      <w:r w:rsidRPr="00B33672">
        <w:rPr>
          <w:rFonts w:eastAsia="Calibri"/>
          <w:lang w:val="uk-UA" w:eastAsia="en-US"/>
        </w:rPr>
        <w:t>5</w:t>
      </w:r>
      <w:r w:rsidRPr="00B33672">
        <w:rPr>
          <w:rFonts w:eastAsia="Calibri"/>
          <w:lang w:eastAsia="en-US"/>
        </w:rPr>
        <w:t>.3. Постачальник</w:t>
      </w:r>
      <w:r w:rsidRPr="00B33672">
        <w:rPr>
          <w:rFonts w:eastAsia="Calibri"/>
          <w:lang w:val="uk-UA" w:eastAsia="en-US"/>
        </w:rPr>
        <w:t xml:space="preserve"> </w:t>
      </w:r>
      <w:r w:rsidRPr="00B33672">
        <w:rPr>
          <w:rFonts w:eastAsia="Calibri"/>
          <w:lang w:eastAsia="en-US"/>
        </w:rPr>
        <w:t>видає</w:t>
      </w:r>
      <w:r w:rsidRPr="00B33672">
        <w:rPr>
          <w:rFonts w:eastAsia="Calibri"/>
          <w:lang w:val="uk-UA" w:eastAsia="en-US"/>
        </w:rPr>
        <w:t xml:space="preserve"> </w:t>
      </w:r>
      <w:r w:rsidRPr="00B33672">
        <w:rPr>
          <w:rFonts w:eastAsia="Calibri"/>
          <w:lang w:eastAsia="en-US"/>
        </w:rPr>
        <w:t>Покупцю разом з Товаром наступні</w:t>
      </w:r>
      <w:r w:rsidRPr="00B33672">
        <w:rPr>
          <w:rFonts w:eastAsia="Calibri"/>
          <w:lang w:val="uk-UA" w:eastAsia="en-US"/>
        </w:rPr>
        <w:t xml:space="preserve"> </w:t>
      </w:r>
      <w:r w:rsidRPr="00B33672">
        <w:rPr>
          <w:rFonts w:eastAsia="Calibri"/>
          <w:lang w:eastAsia="en-US"/>
        </w:rPr>
        <w:t>документи: видаткову</w:t>
      </w:r>
      <w:r w:rsidRPr="00B33672">
        <w:rPr>
          <w:rFonts w:eastAsia="Calibri"/>
          <w:lang w:val="uk-UA" w:eastAsia="en-US"/>
        </w:rPr>
        <w:t xml:space="preserve"> </w:t>
      </w:r>
      <w:r w:rsidRPr="00B33672">
        <w:rPr>
          <w:rFonts w:eastAsia="Calibri"/>
          <w:lang w:eastAsia="en-US"/>
        </w:rPr>
        <w:t>накладну,</w:t>
      </w:r>
      <w:r w:rsidRPr="00B33672">
        <w:rPr>
          <w:rFonts w:eastAsia="Calibri"/>
          <w:lang w:val="uk-UA" w:eastAsia="en-US"/>
        </w:rPr>
        <w:t xml:space="preserve"> реєстр,</w:t>
      </w:r>
      <w:r w:rsidRPr="00B33672">
        <w:rPr>
          <w:rFonts w:eastAsia="Calibri"/>
          <w:lang w:eastAsia="en-US"/>
        </w:rPr>
        <w:t xml:space="preserve"> </w:t>
      </w:r>
      <w:r w:rsidRPr="00B33672">
        <w:rPr>
          <w:rFonts w:eastAsia="Calibri"/>
          <w:lang w:val="uk-UA" w:eastAsia="en-US"/>
        </w:rPr>
        <w:t>сертифікати якості на товар.</w:t>
      </w:r>
    </w:p>
    <w:p w:rsidR="00A90751" w:rsidRPr="00B33672" w:rsidRDefault="00A90751" w:rsidP="00A90751">
      <w:pPr>
        <w:ind w:firstLine="708"/>
        <w:jc w:val="center"/>
        <w:rPr>
          <w:rFonts w:eastAsia="Calibri"/>
          <w:b/>
          <w:lang w:eastAsia="en-US"/>
        </w:rPr>
      </w:pPr>
      <w:r w:rsidRPr="00B33672">
        <w:rPr>
          <w:rFonts w:eastAsia="Calibri"/>
          <w:b/>
          <w:lang w:val="uk-UA" w:eastAsia="en-US"/>
        </w:rPr>
        <w:t>6</w:t>
      </w:r>
      <w:r w:rsidRPr="00B33672">
        <w:rPr>
          <w:rFonts w:eastAsia="Calibri"/>
          <w:b/>
          <w:lang w:eastAsia="en-US"/>
        </w:rPr>
        <w:t>. Права та обов’язки</w:t>
      </w:r>
      <w:r w:rsidRPr="00B33672">
        <w:rPr>
          <w:rFonts w:eastAsia="Calibri"/>
          <w:b/>
          <w:lang w:val="uk-UA" w:eastAsia="en-US"/>
        </w:rPr>
        <w:t xml:space="preserve"> </w:t>
      </w:r>
      <w:r w:rsidRPr="00B33672">
        <w:rPr>
          <w:rFonts w:eastAsia="Calibri"/>
          <w:b/>
          <w:lang w:eastAsia="en-US"/>
        </w:rPr>
        <w:t>Сторін</w:t>
      </w:r>
    </w:p>
    <w:p w:rsidR="00A90751" w:rsidRPr="00B33672" w:rsidRDefault="00A90751" w:rsidP="00A90751">
      <w:pPr>
        <w:rPr>
          <w:rFonts w:eastAsia="Calibri"/>
          <w:b/>
        </w:rPr>
      </w:pPr>
      <w:r w:rsidRPr="00B33672">
        <w:rPr>
          <w:rFonts w:eastAsia="Calibri"/>
          <w:b/>
          <w:lang w:val="uk-UA"/>
        </w:rPr>
        <w:t>6</w:t>
      </w:r>
      <w:r w:rsidRPr="00B33672">
        <w:rPr>
          <w:rFonts w:eastAsia="Calibri"/>
          <w:b/>
        </w:rPr>
        <w:t>.1. Замовникмає право:</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.1.1. Відмовитись</w:t>
      </w:r>
      <w:r w:rsidRPr="00B33672">
        <w:rPr>
          <w:rFonts w:eastAsia="Calibri"/>
          <w:lang w:val="uk-UA" w:eastAsia="en-US"/>
        </w:rPr>
        <w:t xml:space="preserve"> </w:t>
      </w:r>
      <w:r w:rsidRPr="00B33672">
        <w:rPr>
          <w:rFonts w:eastAsia="Calibri"/>
          <w:lang w:eastAsia="en-US"/>
        </w:rPr>
        <w:t>від</w:t>
      </w:r>
      <w:r w:rsidRPr="00B33672">
        <w:rPr>
          <w:rFonts w:eastAsia="Calibri"/>
          <w:lang w:val="uk-UA" w:eastAsia="en-US"/>
        </w:rPr>
        <w:t xml:space="preserve"> </w:t>
      </w:r>
      <w:r w:rsidRPr="00B33672">
        <w:rPr>
          <w:rFonts w:eastAsia="Calibri"/>
          <w:lang w:eastAsia="en-US"/>
        </w:rPr>
        <w:t>прийняття</w:t>
      </w:r>
      <w:r w:rsidRPr="00B33672">
        <w:rPr>
          <w:rFonts w:eastAsia="Calibri"/>
          <w:lang w:val="uk-UA" w:eastAsia="en-US"/>
        </w:rPr>
        <w:t xml:space="preserve"> товару</w:t>
      </w:r>
      <w:r w:rsidRPr="00B33672">
        <w:rPr>
          <w:rFonts w:eastAsia="Calibri"/>
          <w:lang w:eastAsia="en-US"/>
        </w:rPr>
        <w:t xml:space="preserve"> у разі</w:t>
      </w:r>
      <w:r w:rsidRPr="00B33672">
        <w:rPr>
          <w:rFonts w:eastAsia="Calibri"/>
          <w:lang w:val="uk-UA" w:eastAsia="en-US"/>
        </w:rPr>
        <w:t xml:space="preserve"> </w:t>
      </w:r>
      <w:r w:rsidRPr="00B33672">
        <w:rPr>
          <w:rFonts w:eastAsia="Calibri"/>
          <w:lang w:eastAsia="en-US"/>
        </w:rPr>
        <w:t>виявлення</w:t>
      </w:r>
      <w:r w:rsidRPr="00B33672">
        <w:rPr>
          <w:rFonts w:eastAsia="Calibri"/>
          <w:lang w:val="uk-UA" w:eastAsia="en-US"/>
        </w:rPr>
        <w:t xml:space="preserve"> </w:t>
      </w:r>
      <w:r w:rsidRPr="00B33672">
        <w:rPr>
          <w:rFonts w:eastAsia="Calibri"/>
          <w:lang w:eastAsia="en-US"/>
        </w:rPr>
        <w:t>недоліків, які не можуть бути усунені</w:t>
      </w:r>
      <w:r w:rsidRPr="00B33672">
        <w:rPr>
          <w:rFonts w:eastAsia="Calibri"/>
          <w:lang w:val="uk-UA" w:eastAsia="en-US"/>
        </w:rPr>
        <w:t xml:space="preserve"> Постачальником</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2</w:t>
      </w:r>
      <w:r w:rsidRPr="00B33672">
        <w:rPr>
          <w:rFonts w:eastAsia="Calibri"/>
          <w:lang w:eastAsia="en-US"/>
        </w:rPr>
        <w:t>. Вимагати</w:t>
      </w:r>
      <w:r w:rsidRPr="00B33672">
        <w:rPr>
          <w:rFonts w:eastAsia="Calibri"/>
          <w:lang w:val="uk-UA" w:eastAsia="en-US"/>
        </w:rPr>
        <w:t xml:space="preserve"> </w:t>
      </w:r>
      <w:r w:rsidRPr="00B33672">
        <w:rPr>
          <w:rFonts w:eastAsia="Calibri"/>
          <w:lang w:eastAsia="en-US"/>
        </w:rPr>
        <w:t>безоплатного</w:t>
      </w:r>
      <w:r w:rsidRPr="00B33672">
        <w:rPr>
          <w:rFonts w:eastAsia="Calibri"/>
          <w:lang w:val="uk-UA" w:eastAsia="en-US"/>
        </w:rPr>
        <w:t xml:space="preserve"> </w:t>
      </w:r>
      <w:r w:rsidRPr="00B33672">
        <w:rPr>
          <w:rFonts w:eastAsia="Calibri"/>
          <w:lang w:eastAsia="en-US"/>
        </w:rPr>
        <w:t>виправлення</w:t>
      </w:r>
      <w:r w:rsidRPr="00B33672">
        <w:rPr>
          <w:rFonts w:eastAsia="Calibri"/>
          <w:lang w:val="uk-UA" w:eastAsia="en-US"/>
        </w:rPr>
        <w:t xml:space="preserve"> </w:t>
      </w:r>
      <w:r w:rsidRPr="00B33672">
        <w:rPr>
          <w:rFonts w:eastAsia="Calibri"/>
          <w:lang w:eastAsia="en-US"/>
        </w:rPr>
        <w:t>недоліків, що</w:t>
      </w:r>
      <w:r w:rsidRPr="00B33672">
        <w:rPr>
          <w:rFonts w:eastAsia="Calibri"/>
          <w:lang w:val="uk-UA" w:eastAsia="en-US"/>
        </w:rPr>
        <w:t xml:space="preserve"> </w:t>
      </w:r>
      <w:r w:rsidRPr="00B33672">
        <w:rPr>
          <w:rFonts w:eastAsia="Calibri"/>
          <w:lang w:eastAsia="en-US"/>
        </w:rPr>
        <w:t>виникли</w:t>
      </w:r>
      <w:r w:rsidRPr="00B33672">
        <w:rPr>
          <w:rFonts w:eastAsia="Calibri"/>
          <w:lang w:val="uk-UA" w:eastAsia="en-US"/>
        </w:rPr>
        <w:t xml:space="preserve"> </w:t>
      </w:r>
      <w:r w:rsidRPr="00B33672">
        <w:rPr>
          <w:rFonts w:eastAsia="Calibri"/>
          <w:lang w:eastAsia="en-US"/>
        </w:rPr>
        <w:t>внаслідок</w:t>
      </w:r>
      <w:r w:rsidRPr="00B33672">
        <w:rPr>
          <w:rFonts w:eastAsia="Calibri"/>
          <w:lang w:val="uk-UA" w:eastAsia="en-US"/>
        </w:rPr>
        <w:t xml:space="preserve"> </w:t>
      </w:r>
      <w:r w:rsidRPr="00B33672">
        <w:rPr>
          <w:rFonts w:eastAsia="Calibri"/>
          <w:lang w:eastAsia="en-US"/>
        </w:rPr>
        <w:t>допущених</w:t>
      </w:r>
      <w:r w:rsidRPr="00B33672">
        <w:rPr>
          <w:rFonts w:eastAsia="Calibri"/>
          <w:lang w:val="uk-UA" w:eastAsia="en-US"/>
        </w:rPr>
        <w:t xml:space="preserve"> Постачальником </w:t>
      </w:r>
      <w:r w:rsidRPr="00B33672">
        <w:rPr>
          <w:rFonts w:eastAsia="Calibri"/>
          <w:lang w:eastAsia="en-US"/>
        </w:rPr>
        <w:t>порушень, або</w:t>
      </w:r>
      <w:r w:rsidRPr="00B33672">
        <w:rPr>
          <w:rFonts w:eastAsia="Calibri"/>
          <w:lang w:val="uk-UA" w:eastAsia="en-US"/>
        </w:rPr>
        <w:t xml:space="preserve"> </w:t>
      </w:r>
      <w:r w:rsidRPr="00B33672">
        <w:rPr>
          <w:rFonts w:eastAsia="Calibri"/>
          <w:lang w:eastAsia="en-US"/>
        </w:rPr>
        <w:t>виправити</w:t>
      </w:r>
      <w:r w:rsidRPr="00B33672">
        <w:rPr>
          <w:rFonts w:eastAsia="Calibri"/>
          <w:lang w:val="uk-UA" w:eastAsia="en-US"/>
        </w:rPr>
        <w:t xml:space="preserve"> </w:t>
      </w:r>
      <w:r w:rsidRPr="00B33672">
        <w:rPr>
          <w:rFonts w:eastAsia="Calibri"/>
          <w:lang w:eastAsia="en-US"/>
        </w:rPr>
        <w:t>їх</w:t>
      </w:r>
      <w:r w:rsidRPr="00B33672">
        <w:rPr>
          <w:rFonts w:eastAsia="Calibri"/>
          <w:lang w:val="uk-UA" w:eastAsia="en-US"/>
        </w:rPr>
        <w:t xml:space="preserve"> </w:t>
      </w:r>
      <w:r w:rsidRPr="00B33672">
        <w:rPr>
          <w:rFonts w:eastAsia="Calibri"/>
          <w:lang w:eastAsia="en-US"/>
        </w:rPr>
        <w:t>своїми  силами, якщо</w:t>
      </w:r>
      <w:r w:rsidRPr="00B33672">
        <w:rPr>
          <w:rFonts w:eastAsia="Calibri"/>
          <w:lang w:val="uk-UA" w:eastAsia="en-US"/>
        </w:rPr>
        <w:t xml:space="preserve"> </w:t>
      </w:r>
      <w:r w:rsidRPr="00B33672">
        <w:rPr>
          <w:rFonts w:eastAsia="Calibri"/>
          <w:lang w:eastAsia="en-US"/>
        </w:rPr>
        <w:t>інше не передбачено Договором.  У такому разі</w:t>
      </w:r>
      <w:r w:rsidRPr="00B33672">
        <w:rPr>
          <w:rFonts w:eastAsia="Calibri"/>
          <w:lang w:val="uk-UA" w:eastAsia="en-US"/>
        </w:rPr>
        <w:t xml:space="preserve"> </w:t>
      </w:r>
      <w:r w:rsidRPr="00B33672">
        <w:rPr>
          <w:rFonts w:eastAsia="Calibri"/>
          <w:lang w:eastAsia="en-US"/>
        </w:rPr>
        <w:t>збитки, завдані</w:t>
      </w:r>
      <w:r w:rsidRPr="00B33672">
        <w:rPr>
          <w:rFonts w:eastAsia="Calibri"/>
          <w:lang w:val="uk-UA" w:eastAsia="en-US"/>
        </w:rPr>
        <w:t xml:space="preserve"> </w:t>
      </w:r>
      <w:r w:rsidRPr="00B33672">
        <w:rPr>
          <w:rFonts w:eastAsia="Calibri"/>
          <w:lang w:eastAsia="en-US"/>
        </w:rPr>
        <w:t>Замовнику, відшкодовуються</w:t>
      </w:r>
      <w:r w:rsidRPr="00B33672">
        <w:rPr>
          <w:rFonts w:eastAsia="Calibri"/>
          <w:lang w:val="uk-UA" w:eastAsia="en-US"/>
        </w:rPr>
        <w:t xml:space="preserve"> Постачальником</w:t>
      </w:r>
      <w:r w:rsidRPr="00B33672">
        <w:rPr>
          <w:rFonts w:eastAsia="Calibri"/>
          <w:lang w:eastAsia="en-US"/>
        </w:rPr>
        <w:t xml:space="preserve"> за власний</w:t>
      </w:r>
      <w:r w:rsidRPr="00B33672">
        <w:rPr>
          <w:rFonts w:eastAsia="Calibri"/>
          <w:lang w:val="uk-UA" w:eastAsia="en-US"/>
        </w:rPr>
        <w:t xml:space="preserve"> </w:t>
      </w:r>
      <w:r w:rsidRPr="00B33672">
        <w:rPr>
          <w:rFonts w:eastAsia="Calibri"/>
          <w:lang w:eastAsia="en-US"/>
        </w:rPr>
        <w:t>рахунок, у тому числі за рахунок</w:t>
      </w:r>
      <w:r w:rsidRPr="00B33672">
        <w:rPr>
          <w:rFonts w:eastAsia="Calibri"/>
          <w:lang w:val="uk-UA" w:eastAsia="en-US"/>
        </w:rPr>
        <w:t xml:space="preserve"> </w:t>
      </w:r>
      <w:r w:rsidRPr="00B33672">
        <w:rPr>
          <w:rFonts w:eastAsia="Calibri"/>
          <w:lang w:eastAsia="en-US"/>
        </w:rPr>
        <w:t>зниження</w:t>
      </w:r>
      <w:r w:rsidRPr="00B33672">
        <w:rPr>
          <w:rFonts w:eastAsia="Calibri"/>
          <w:lang w:val="uk-UA" w:eastAsia="en-US"/>
        </w:rPr>
        <w:t xml:space="preserve"> </w:t>
      </w:r>
      <w:r w:rsidRPr="00B33672">
        <w:rPr>
          <w:rFonts w:eastAsia="Calibri"/>
          <w:lang w:eastAsia="en-US"/>
        </w:rPr>
        <w:t>ціни</w:t>
      </w:r>
      <w:r w:rsidRPr="00B33672">
        <w:rPr>
          <w:rFonts w:eastAsia="Calibri"/>
          <w:lang w:val="uk-UA" w:eastAsia="en-US"/>
        </w:rPr>
        <w:t xml:space="preserve"> Договору</w:t>
      </w:r>
      <w:r w:rsidRPr="00B33672">
        <w:rPr>
          <w:rFonts w:eastAsia="Calibri"/>
          <w:lang w:eastAsia="en-US"/>
        </w:rPr>
        <w:t xml:space="preserve">; </w:t>
      </w:r>
    </w:p>
    <w:p w:rsidR="00A90751" w:rsidRPr="00B33672" w:rsidRDefault="00A90751" w:rsidP="00A90751">
      <w:pPr>
        <w:jc w:val="both"/>
        <w:rPr>
          <w:rFonts w:eastAsia="Calibri"/>
          <w:lang w:eastAsia="en-US"/>
        </w:rPr>
      </w:pPr>
      <w:r w:rsidRPr="00B33672">
        <w:rPr>
          <w:rFonts w:eastAsia="Calibri"/>
          <w:lang w:val="uk-UA" w:eastAsia="en-US"/>
        </w:rPr>
        <w:t>6</w:t>
      </w:r>
      <w:r w:rsidRPr="00B33672">
        <w:rPr>
          <w:rFonts w:eastAsia="Calibri"/>
          <w:lang w:eastAsia="en-US"/>
        </w:rPr>
        <w:t>.1.</w:t>
      </w:r>
      <w:r w:rsidRPr="00B33672">
        <w:rPr>
          <w:rFonts w:eastAsia="Calibri"/>
          <w:lang w:val="uk-UA" w:eastAsia="en-US"/>
        </w:rPr>
        <w:t>3</w:t>
      </w:r>
      <w:r w:rsidRPr="00B33672">
        <w:rPr>
          <w:rFonts w:eastAsia="Calibri"/>
          <w:lang w:eastAsia="en-US"/>
        </w:rPr>
        <w:t>. Замовник</w:t>
      </w:r>
      <w:r w:rsidRPr="00B33672">
        <w:rPr>
          <w:rFonts w:eastAsia="Calibri"/>
          <w:lang w:val="uk-UA" w:eastAsia="en-US"/>
        </w:rPr>
        <w:t xml:space="preserve"> </w:t>
      </w:r>
      <w:r w:rsidRPr="00B33672">
        <w:rPr>
          <w:rFonts w:eastAsia="Calibri"/>
          <w:lang w:eastAsia="en-US"/>
        </w:rPr>
        <w:t>також</w:t>
      </w:r>
      <w:r w:rsidRPr="00B33672">
        <w:rPr>
          <w:rFonts w:eastAsia="Calibri"/>
          <w:lang w:val="uk-UA" w:eastAsia="en-US"/>
        </w:rPr>
        <w:t xml:space="preserve"> </w:t>
      </w:r>
      <w:r w:rsidRPr="00B33672">
        <w:rPr>
          <w:rFonts w:eastAsia="Calibri"/>
          <w:lang w:eastAsia="en-US"/>
        </w:rPr>
        <w:t>має</w:t>
      </w:r>
      <w:r w:rsidRPr="00B33672">
        <w:rPr>
          <w:rFonts w:eastAsia="Calibri"/>
          <w:lang w:val="uk-UA" w:eastAsia="en-US"/>
        </w:rPr>
        <w:t xml:space="preserve"> </w:t>
      </w:r>
      <w:r w:rsidRPr="00B33672">
        <w:rPr>
          <w:rFonts w:eastAsia="Calibri"/>
          <w:lang w:eastAsia="en-US"/>
        </w:rPr>
        <w:t>інші права, передбачені</w:t>
      </w:r>
      <w:r w:rsidRPr="00B33672">
        <w:rPr>
          <w:rFonts w:eastAsia="Calibri"/>
          <w:lang w:val="uk-UA" w:eastAsia="en-US"/>
        </w:rPr>
        <w:t xml:space="preserve"> </w:t>
      </w:r>
      <w:r w:rsidRPr="00B33672">
        <w:rPr>
          <w:rFonts w:eastAsia="Calibri"/>
          <w:lang w:eastAsia="en-US"/>
        </w:rPr>
        <w:t>Цивільним і Господарським кодексами України, Загальними</w:t>
      </w:r>
      <w:r w:rsidRPr="00B33672">
        <w:rPr>
          <w:rFonts w:eastAsia="Calibri"/>
          <w:lang w:val="uk-UA" w:eastAsia="en-US"/>
        </w:rPr>
        <w:t xml:space="preserve"> </w:t>
      </w:r>
      <w:r w:rsidRPr="00B33672">
        <w:rPr>
          <w:rFonts w:eastAsia="Calibri"/>
          <w:lang w:eastAsia="en-US"/>
        </w:rPr>
        <w:t>умовами</w:t>
      </w:r>
      <w:r w:rsidRPr="00B33672">
        <w:rPr>
          <w:rFonts w:eastAsia="Calibri"/>
          <w:lang w:val="uk-UA" w:eastAsia="en-US"/>
        </w:rPr>
        <w:t xml:space="preserve"> </w:t>
      </w:r>
      <w:r w:rsidRPr="00B33672">
        <w:rPr>
          <w:rFonts w:eastAsia="Calibri"/>
          <w:lang w:eastAsia="en-US"/>
        </w:rPr>
        <w:t>укладення та виконання</w:t>
      </w:r>
      <w:r w:rsidRPr="00B33672">
        <w:rPr>
          <w:rFonts w:eastAsia="Calibri"/>
          <w:lang w:val="uk-UA" w:eastAsia="en-US"/>
        </w:rPr>
        <w:t xml:space="preserve"> </w:t>
      </w:r>
      <w:r w:rsidRPr="00B33672">
        <w:rPr>
          <w:rFonts w:eastAsia="Calibri"/>
          <w:lang w:eastAsia="en-US"/>
        </w:rPr>
        <w:t xml:space="preserve">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.2.Замовникзобов’язаний:</w:t>
      </w:r>
    </w:p>
    <w:p w:rsidR="00A90751" w:rsidRPr="00B33672" w:rsidRDefault="00A90751" w:rsidP="00A90751">
      <w:pPr>
        <w:jc w:val="both"/>
        <w:rPr>
          <w:rFonts w:eastAsia="Calibri"/>
        </w:rPr>
      </w:pPr>
      <w:r w:rsidRPr="00B33672">
        <w:rPr>
          <w:rFonts w:eastAsia="Calibri"/>
          <w:lang w:val="uk-UA"/>
        </w:rPr>
        <w:t>6</w:t>
      </w:r>
      <w:r w:rsidRPr="00B33672">
        <w:rPr>
          <w:rFonts w:eastAsia="Calibri"/>
        </w:rPr>
        <w:t>.2.1. Сприяти</w:t>
      </w:r>
      <w:r w:rsidRPr="00B33672">
        <w:rPr>
          <w:rFonts w:eastAsia="Calibri"/>
          <w:lang w:val="uk-UA"/>
        </w:rPr>
        <w:t xml:space="preserve"> </w:t>
      </w:r>
      <w:r w:rsidRPr="00B33672">
        <w:rPr>
          <w:rFonts w:eastAsia="Calibri"/>
        </w:rPr>
        <w:t>Виконавцю в порядку, встановленому Договором,  у виконанні</w:t>
      </w:r>
      <w:r w:rsidRPr="00B33672">
        <w:rPr>
          <w:rFonts w:eastAsia="Calibri"/>
          <w:lang w:val="uk-UA"/>
        </w:rPr>
        <w:t xml:space="preserve"> умов Договору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.2.2. Прийняти в установленому порядку та оплатити</w:t>
      </w:r>
      <w:r w:rsidRPr="00B33672">
        <w:rPr>
          <w:rFonts w:eastAsia="Calibri"/>
          <w:lang w:val="uk-UA"/>
        </w:rPr>
        <w:t xml:space="preserve"> </w:t>
      </w:r>
      <w:r w:rsidRPr="00B33672">
        <w:rPr>
          <w:rFonts w:eastAsia="Calibri"/>
        </w:rPr>
        <w:t>належно</w:t>
      </w:r>
      <w:r w:rsidRPr="00B33672">
        <w:rPr>
          <w:rFonts w:eastAsia="Calibri"/>
          <w:lang w:val="uk-UA"/>
        </w:rPr>
        <w:t xml:space="preserve"> 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.2.3. Негайно</w:t>
      </w:r>
      <w:r w:rsidRPr="00B33672">
        <w:rPr>
          <w:rFonts w:eastAsia="Calibri"/>
          <w:lang w:val="uk-UA"/>
        </w:rPr>
        <w:t xml:space="preserve"> </w:t>
      </w:r>
      <w:r w:rsidRPr="00B33672">
        <w:rPr>
          <w:rFonts w:eastAsia="Calibri"/>
        </w:rPr>
        <w:t>повідомити</w:t>
      </w:r>
      <w:r w:rsidRPr="00B33672">
        <w:rPr>
          <w:rFonts w:eastAsia="Calibri"/>
          <w:lang w:val="uk-UA"/>
        </w:rPr>
        <w:t xml:space="preserve"> </w:t>
      </w:r>
      <w:r w:rsidRPr="00B33672">
        <w:rPr>
          <w:rFonts w:eastAsia="Calibri"/>
        </w:rPr>
        <w:t>Виконавця про виявлені</w:t>
      </w:r>
      <w:r w:rsidRPr="00B33672">
        <w:rPr>
          <w:rFonts w:eastAsia="Calibri"/>
          <w:lang w:val="uk-UA"/>
        </w:rPr>
        <w:t xml:space="preserve"> </w:t>
      </w:r>
      <w:r w:rsidRPr="00B33672">
        <w:rPr>
          <w:rFonts w:eastAsia="Calibri"/>
        </w:rPr>
        <w:t>недоліки</w:t>
      </w:r>
      <w:r w:rsidRPr="00B33672">
        <w:rPr>
          <w:rFonts w:eastAsia="Calibri"/>
          <w:lang w:val="uk-UA"/>
        </w:rPr>
        <w:t xml:space="preserve"> товару</w:t>
      </w:r>
      <w:r w:rsidRPr="00B33672">
        <w:rPr>
          <w:rFonts w:eastAsia="Calibri"/>
        </w:rPr>
        <w:t>;</w:t>
      </w:r>
    </w:p>
    <w:p w:rsidR="00A90751" w:rsidRPr="00B33672" w:rsidRDefault="00A90751" w:rsidP="00A90751">
      <w:pPr>
        <w:jc w:val="both"/>
        <w:rPr>
          <w:rFonts w:eastAsia="Calibri"/>
        </w:rPr>
      </w:pPr>
      <w:r w:rsidRPr="00B33672">
        <w:rPr>
          <w:rFonts w:eastAsia="Calibri"/>
          <w:lang w:val="uk-UA"/>
        </w:rPr>
        <w:t>6</w:t>
      </w:r>
      <w:r w:rsidRPr="00B33672">
        <w:rPr>
          <w:rFonts w:eastAsia="Calibri"/>
        </w:rPr>
        <w:t>.2.</w:t>
      </w:r>
      <w:r w:rsidRPr="00B33672">
        <w:rPr>
          <w:rFonts w:eastAsia="Calibri"/>
          <w:lang w:val="uk-UA"/>
        </w:rPr>
        <w:t>4</w:t>
      </w:r>
      <w:r w:rsidRPr="00B33672">
        <w:rPr>
          <w:rFonts w:eastAsia="Calibri"/>
        </w:rPr>
        <w:t xml:space="preserve">. Виконуватиналежним чином іншізобов’язання, передбачені Договором, Цивільним і Господарським кодексами України, Загальнимиумовамиукладення та виконанняДоговорів  та іншими актами законодавства. </w:t>
      </w:r>
    </w:p>
    <w:p w:rsidR="00A90751" w:rsidRPr="00B33672" w:rsidRDefault="00A90751" w:rsidP="00A90751">
      <w:pPr>
        <w:jc w:val="both"/>
        <w:outlineLvl w:val="0"/>
        <w:rPr>
          <w:rFonts w:eastAsia="Calibri"/>
          <w:b/>
          <w:lang w:eastAsia="en-US"/>
        </w:rPr>
      </w:pPr>
      <w:r w:rsidRPr="00B33672">
        <w:rPr>
          <w:rFonts w:eastAsia="Calibri"/>
          <w:b/>
          <w:lang w:val="uk-UA" w:eastAsia="en-US"/>
        </w:rPr>
        <w:t>6</w:t>
      </w:r>
      <w:r w:rsidRPr="00B33672">
        <w:rPr>
          <w:rFonts w:eastAsia="Calibri"/>
          <w:b/>
          <w:lang w:eastAsia="en-US"/>
        </w:rPr>
        <w:t>.</w:t>
      </w:r>
      <w:r w:rsidRPr="00B33672">
        <w:rPr>
          <w:rFonts w:eastAsia="Calibri"/>
          <w:b/>
          <w:lang w:val="uk-UA" w:eastAsia="en-US"/>
        </w:rPr>
        <w:t>3</w:t>
      </w:r>
      <w:r w:rsidRPr="00B33672">
        <w:rPr>
          <w:rFonts w:eastAsia="Calibri"/>
          <w:b/>
          <w:lang w:eastAsia="en-US"/>
        </w:rPr>
        <w:t xml:space="preserve">.  </w:t>
      </w:r>
      <w:r w:rsidRPr="00B33672">
        <w:rPr>
          <w:rFonts w:eastAsia="Calibri"/>
          <w:b/>
          <w:lang w:val="uk-UA" w:eastAsia="en-US"/>
        </w:rPr>
        <w:t>Постачальник</w:t>
      </w:r>
      <w:r w:rsidRPr="00B33672">
        <w:rPr>
          <w:rFonts w:eastAsia="Calibri"/>
          <w:b/>
          <w:lang w:eastAsia="en-US"/>
        </w:rPr>
        <w:t>має право:</w:t>
      </w:r>
    </w:p>
    <w:p w:rsidR="00A90751" w:rsidRPr="00B33672" w:rsidRDefault="00A90751" w:rsidP="00A90751">
      <w:pPr>
        <w:jc w:val="both"/>
        <w:rPr>
          <w:rFonts w:eastAsia="Calibri"/>
        </w:rPr>
      </w:pPr>
      <w:r w:rsidRPr="00B33672">
        <w:rPr>
          <w:rFonts w:eastAsia="Calibri"/>
          <w:lang w:val="uk-UA"/>
        </w:rPr>
        <w:t>6</w:t>
      </w:r>
      <w:r w:rsidRPr="00B33672">
        <w:rPr>
          <w:rFonts w:eastAsia="Calibri"/>
        </w:rPr>
        <w:t>.3.1.  Своєчасно та в повномуобсязіотримувати плату за якісно</w:t>
      </w:r>
      <w:r w:rsidRPr="00B33672">
        <w:rPr>
          <w:rFonts w:eastAsia="Calibri"/>
          <w:lang w:val="uk-UA"/>
        </w:rPr>
        <w:t>поставлений товар</w:t>
      </w:r>
      <w:r w:rsidRPr="00B33672">
        <w:rPr>
          <w:rFonts w:eastAsia="Calibri"/>
        </w:rPr>
        <w:t>;</w:t>
      </w:r>
    </w:p>
    <w:p w:rsidR="00A90751" w:rsidRPr="00B33672" w:rsidRDefault="00A90751" w:rsidP="00A90751">
      <w:pPr>
        <w:jc w:val="both"/>
        <w:rPr>
          <w:rFonts w:eastAsia="Calibri"/>
        </w:rPr>
      </w:pPr>
      <w:r w:rsidRPr="00B33672">
        <w:rPr>
          <w:rFonts w:eastAsia="Calibri"/>
        </w:rPr>
        <w:t>6.3.2.  На достроков</w:t>
      </w:r>
      <w:r w:rsidRPr="00B33672">
        <w:rPr>
          <w:rFonts w:eastAsia="Calibri"/>
          <w:lang w:val="uk-UA"/>
        </w:rPr>
        <w:t>у поставку товару</w:t>
      </w:r>
      <w:r w:rsidRPr="00B33672">
        <w:rPr>
          <w:rFonts w:eastAsia="Calibri"/>
        </w:rPr>
        <w:t xml:space="preserve"> за письмовимпогодженнямЗамовника;</w:t>
      </w:r>
    </w:p>
    <w:p w:rsidR="00A90751" w:rsidRPr="00B33672" w:rsidRDefault="00A90751" w:rsidP="00A90751">
      <w:pPr>
        <w:jc w:val="both"/>
        <w:rPr>
          <w:rFonts w:eastAsia="Calibri"/>
        </w:rPr>
      </w:pPr>
      <w:r w:rsidRPr="00B33672">
        <w:rPr>
          <w:rFonts w:eastAsia="Calibri"/>
        </w:rPr>
        <w:t>6.3.3. Виконавецьмаєтакожінші права, передбачені Договором підряду, Цивільним і Господарським кодексами України, Загальнимиумовамиукладення та виконанняДоговорів  та іншими актами законодавства</w:t>
      </w:r>
    </w:p>
    <w:p w:rsidR="00A90751" w:rsidRPr="00B33672" w:rsidRDefault="00A90751" w:rsidP="00A90751">
      <w:pPr>
        <w:jc w:val="both"/>
        <w:outlineLvl w:val="0"/>
        <w:rPr>
          <w:rFonts w:eastAsia="Calibri"/>
          <w:b/>
        </w:rPr>
      </w:pPr>
      <w:r w:rsidRPr="00B33672">
        <w:rPr>
          <w:rFonts w:eastAsia="Calibri"/>
          <w:b/>
          <w:lang w:val="uk-UA"/>
        </w:rPr>
        <w:t>6</w:t>
      </w:r>
      <w:r w:rsidRPr="00B33672">
        <w:rPr>
          <w:rFonts w:eastAsia="Calibri"/>
          <w:b/>
        </w:rPr>
        <w:t xml:space="preserve">.4. </w:t>
      </w:r>
      <w:r w:rsidRPr="00B33672">
        <w:rPr>
          <w:rFonts w:eastAsia="Calibri"/>
          <w:b/>
          <w:lang w:val="uk-UA"/>
        </w:rPr>
        <w:t>Постачальник</w:t>
      </w:r>
      <w:r w:rsidRPr="00B33672">
        <w:rPr>
          <w:rFonts w:eastAsia="Calibri"/>
          <w:b/>
        </w:rPr>
        <w:t>зобов’язаний:</w:t>
      </w:r>
    </w:p>
    <w:p w:rsidR="00A90751" w:rsidRPr="00B33672" w:rsidRDefault="00A90751" w:rsidP="00A90751">
      <w:pPr>
        <w:jc w:val="both"/>
        <w:outlineLvl w:val="0"/>
        <w:rPr>
          <w:rFonts w:eastAsia="Calibri"/>
        </w:rPr>
      </w:pPr>
      <w:r w:rsidRPr="00B33672">
        <w:rPr>
          <w:rFonts w:eastAsia="Calibri"/>
        </w:rPr>
        <w:t>6.4.1.</w:t>
      </w:r>
      <w:r w:rsidRPr="00B33672">
        <w:rPr>
          <w:rFonts w:eastAsia="Calibri"/>
          <w:color w:val="000000"/>
          <w:lang w:val="uk-UA"/>
        </w:rPr>
        <w:t>Поставити товар у в</w:t>
      </w:r>
      <w:r w:rsidRPr="00B33672">
        <w:rPr>
          <w:rFonts w:eastAsia="Calibri"/>
          <w:color w:val="000000"/>
        </w:rPr>
        <w:t>становлені</w:t>
      </w:r>
      <w:r w:rsidRPr="00B33672">
        <w:rPr>
          <w:rFonts w:eastAsia="Calibri"/>
        </w:rPr>
        <w:t xml:space="preserve">строкив межах </w:t>
      </w:r>
      <w:r w:rsidRPr="00B33672">
        <w:rPr>
          <w:rFonts w:eastAsia="Calibri"/>
          <w:lang w:val="uk-UA"/>
        </w:rPr>
        <w:t>загальної</w:t>
      </w:r>
      <w:r w:rsidRPr="00B33672">
        <w:rPr>
          <w:rFonts w:eastAsia="Calibri"/>
        </w:rPr>
        <w:t>ціни</w:t>
      </w:r>
      <w:r w:rsidRPr="00B33672">
        <w:rPr>
          <w:rFonts w:eastAsia="Calibri"/>
          <w:lang w:val="uk-UA"/>
        </w:rPr>
        <w:t xml:space="preserve"> Договору</w:t>
      </w:r>
      <w:r w:rsidRPr="00B33672">
        <w:rPr>
          <w:rFonts w:eastAsia="Calibri"/>
        </w:rPr>
        <w:t>.</w:t>
      </w:r>
    </w:p>
    <w:p w:rsidR="00A90751" w:rsidRPr="00B33672" w:rsidRDefault="00A90751" w:rsidP="00A90751">
      <w:pPr>
        <w:tabs>
          <w:tab w:val="left" w:pos="708"/>
        </w:tabs>
        <w:jc w:val="both"/>
        <w:rPr>
          <w:rFonts w:eastAsia="Courier New"/>
          <w:lang w:val="uk-UA"/>
        </w:rPr>
      </w:pPr>
      <w:r w:rsidRPr="00B33672">
        <w:rPr>
          <w:rFonts w:eastAsia="Courier New"/>
          <w:lang w:val="uk-UA"/>
        </w:rPr>
        <w:t>6.4.2.Усувати  недоліки, які зумовлені неякісним виконанням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6.4.3. Забезпечити ведення та передачу Замовнику в установленому порядку документів про поставку товару ;</w:t>
      </w:r>
    </w:p>
    <w:p w:rsidR="00A90751" w:rsidRPr="00B33672" w:rsidRDefault="00A90751" w:rsidP="00A90751">
      <w:pPr>
        <w:tabs>
          <w:tab w:val="left" w:pos="708"/>
        </w:tabs>
        <w:jc w:val="both"/>
        <w:rPr>
          <w:rFonts w:eastAsia="Courier New"/>
          <w:lang w:val="uk-UA"/>
        </w:rPr>
      </w:pPr>
      <w:r w:rsidRPr="00B33672">
        <w:rPr>
          <w:rFonts w:eastAsia="Courier New"/>
          <w:lang w:val="uk-UA"/>
        </w:rPr>
        <w:t>6.4.5. Своєчасно та за свій рахунок усувати недоліки допущені з його вини;</w:t>
      </w:r>
    </w:p>
    <w:p w:rsidR="00A90751" w:rsidRPr="00B33672" w:rsidRDefault="00A90751" w:rsidP="00A90751">
      <w:pPr>
        <w:tabs>
          <w:tab w:val="left" w:pos="708"/>
        </w:tabs>
        <w:jc w:val="both"/>
        <w:rPr>
          <w:rFonts w:eastAsia="Courier New"/>
          <w:lang w:val="uk-UA"/>
        </w:rPr>
      </w:pPr>
      <w:r w:rsidRPr="00B33672">
        <w:rPr>
          <w:rFonts w:eastAsia="Courier New"/>
          <w:lang w:val="uk-UA"/>
        </w:rPr>
        <w:t>6.4.6. Відшкодувати відповідно до законодавства та Договору  завдані Замовнику збитки;</w:t>
      </w:r>
    </w:p>
    <w:p w:rsidR="00A90751" w:rsidRPr="00B33672" w:rsidRDefault="00A90751" w:rsidP="00A90751">
      <w:pPr>
        <w:tabs>
          <w:tab w:val="left" w:pos="708"/>
        </w:tabs>
        <w:jc w:val="both"/>
        <w:rPr>
          <w:rFonts w:eastAsia="Courier New"/>
        </w:rPr>
      </w:pPr>
      <w:r w:rsidRPr="00B33672">
        <w:rPr>
          <w:rFonts w:eastAsia="Courier New"/>
          <w:lang w:val="uk-UA"/>
        </w:rPr>
        <w:t>6.4.7. Інформувати в установленому порядку Замовника про хід виконання зобов’язань за Договором, обставини, що перешкоджають</w:t>
      </w:r>
      <w:r w:rsidRPr="00B33672">
        <w:rPr>
          <w:rFonts w:eastAsia="Courier New"/>
        </w:rPr>
        <w:t>йоговиконанню, а також про заходи необхідні для їхусунення.</w:t>
      </w:r>
    </w:p>
    <w:p w:rsidR="00A90751" w:rsidRPr="00B33672" w:rsidRDefault="00A90751" w:rsidP="00A90751">
      <w:pPr>
        <w:suppressAutoHyphens/>
        <w:ind w:right="141"/>
        <w:jc w:val="center"/>
        <w:rPr>
          <w:rFonts w:eastAsia="Calibri"/>
          <w:b/>
          <w:lang w:val="uk-UA" w:eastAsia="en-US"/>
        </w:rPr>
      </w:pPr>
      <w:r w:rsidRPr="00B33672">
        <w:rPr>
          <w:rFonts w:eastAsia="Calibri"/>
          <w:b/>
          <w:lang w:val="uk-UA" w:eastAsia="en-US"/>
        </w:rPr>
        <w:t>7.Відповідальність Сторін і порядок розгляду спорів</w:t>
      </w:r>
    </w:p>
    <w:p w:rsidR="00A90751" w:rsidRPr="00B33672" w:rsidRDefault="00A90751" w:rsidP="00A90751">
      <w:pPr>
        <w:tabs>
          <w:tab w:val="left" w:pos="708"/>
        </w:tabs>
        <w:jc w:val="both"/>
        <w:rPr>
          <w:rFonts w:eastAsia="Courier New"/>
          <w:lang w:val="uk-UA"/>
        </w:rPr>
      </w:pPr>
      <w:r w:rsidRPr="00B33672">
        <w:rPr>
          <w:rFonts w:eastAsia="Courier New"/>
          <w:lang w:val="uk-UA"/>
        </w:rPr>
        <w:t>7.1. За невиконання або неналежне виконання зобов’язань за цим Договором Сторони несуть відповідальність у відповідності до умов даного Договору та чинного законодавства України.</w:t>
      </w:r>
    </w:p>
    <w:p w:rsidR="00A90751" w:rsidRPr="00B33672" w:rsidRDefault="00A90751" w:rsidP="00A90751">
      <w:pPr>
        <w:tabs>
          <w:tab w:val="left" w:pos="708"/>
        </w:tabs>
        <w:jc w:val="both"/>
        <w:rPr>
          <w:rFonts w:eastAsia="Courier New"/>
          <w:lang w:val="uk-UA"/>
        </w:rPr>
      </w:pPr>
      <w:r w:rsidRPr="00B33672">
        <w:rPr>
          <w:rFonts w:eastAsia="Courier New"/>
          <w:lang w:val="uk-UA"/>
        </w:rPr>
        <w:lastRenderedPageBreak/>
        <w:t>7.2. Постачальник несе повну відповідальність за Товар до моменту підписання накладної у порядку, визначеному умовами цього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7.3. У випадку порушення строків поставки Товару, Постачальник  сплачує Замовнику пеню в розмірі 0,1%  від вартості непоставленого Товару за кожен день прострочення.</w:t>
      </w:r>
    </w:p>
    <w:p w:rsidR="00A90751" w:rsidRPr="00B33672" w:rsidRDefault="00A90751" w:rsidP="00A90751">
      <w:pPr>
        <w:tabs>
          <w:tab w:val="left" w:pos="708"/>
        </w:tabs>
        <w:jc w:val="both"/>
        <w:rPr>
          <w:rFonts w:eastAsia="Courier New"/>
          <w:lang w:val="uk-UA"/>
        </w:rPr>
      </w:pPr>
      <w:r w:rsidRPr="00B33672">
        <w:rPr>
          <w:rFonts w:eastAsia="Courier New"/>
          <w:lang w:val="uk-UA"/>
        </w:rPr>
        <w:t>7.4. За кожні 30 (тридцять) календарних днів прострочення поставки Товару Постачальник додатково сплачує Покупцю штраф у розмірі 7% від загальної вартості (ціни) Договору.</w:t>
      </w:r>
    </w:p>
    <w:p w:rsidR="00A90751" w:rsidRPr="00B33672" w:rsidRDefault="00A90751" w:rsidP="00A90751">
      <w:pPr>
        <w:tabs>
          <w:tab w:val="left" w:pos="708"/>
        </w:tabs>
        <w:jc w:val="both"/>
        <w:rPr>
          <w:rFonts w:eastAsia="Courier New"/>
          <w:lang w:val="uk-UA"/>
        </w:rPr>
      </w:pPr>
      <w:r w:rsidRPr="00B33672">
        <w:rPr>
          <w:rFonts w:eastAsia="Courier New"/>
          <w:lang w:val="uk-UA"/>
        </w:rPr>
        <w:t>7.5. Сплата штрафних санкцій не звільняє Сторони від виконання зобов’язань на даним Договором.</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7.6. Замовник має право відмовитися від Товару неналежної якості або Товару, строк поставки якого порушено, та вимагати повернення сплачених за цей Товар коштів. Відмова від прийняття Товару може бути направлена Постачальнику електронною поштою. </w:t>
      </w:r>
    </w:p>
    <w:p w:rsidR="00A90751" w:rsidRPr="00B33672" w:rsidRDefault="00A90751" w:rsidP="00A90751">
      <w:pPr>
        <w:tabs>
          <w:tab w:val="left" w:pos="708"/>
        </w:tabs>
        <w:jc w:val="both"/>
        <w:rPr>
          <w:rFonts w:eastAsia="Courier New"/>
          <w:lang w:val="uk-UA"/>
        </w:rPr>
      </w:pPr>
      <w:r w:rsidRPr="00B33672">
        <w:rPr>
          <w:rFonts w:eastAsia="Courier New"/>
          <w:lang w:val="uk-UA"/>
        </w:rPr>
        <w:t>7.7. У разі порушення Постачальником умов даного Договору, в тому числі поставки Товару неналежної якості, порушення Постачальником строків поставки Товару Замовнику, Замовник має право в односторонньому порядку відмовитися від Договору та вимагати повернення сплачених за цей Товар коштів.</w:t>
      </w:r>
    </w:p>
    <w:p w:rsidR="00A90751" w:rsidRPr="00B33672" w:rsidRDefault="00A90751" w:rsidP="00A90751">
      <w:pPr>
        <w:tabs>
          <w:tab w:val="left" w:pos="708"/>
        </w:tabs>
        <w:jc w:val="both"/>
        <w:rPr>
          <w:rFonts w:eastAsia="Courier New"/>
          <w:lang w:val="uk-UA"/>
        </w:rPr>
      </w:pPr>
      <w:r w:rsidRPr="00B33672">
        <w:rPr>
          <w:rFonts w:eastAsia="Courier New"/>
          <w:lang w:val="uk-UA"/>
        </w:rPr>
        <w:t>7.8.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A90751" w:rsidRPr="00B33672" w:rsidRDefault="00A90751" w:rsidP="00A90751">
      <w:pPr>
        <w:tabs>
          <w:tab w:val="left" w:pos="708"/>
        </w:tabs>
        <w:jc w:val="both"/>
        <w:rPr>
          <w:rFonts w:eastAsia="Courier New"/>
          <w:b/>
          <w:lang w:val="uk-UA"/>
        </w:rPr>
      </w:pPr>
    </w:p>
    <w:p w:rsidR="00A90751" w:rsidRPr="00B33672" w:rsidRDefault="00A90751" w:rsidP="00A90751">
      <w:pPr>
        <w:tabs>
          <w:tab w:val="left" w:pos="708"/>
        </w:tabs>
        <w:jc w:val="center"/>
        <w:rPr>
          <w:rFonts w:eastAsia="Courier New"/>
          <w:b/>
          <w:lang w:val="uk-UA"/>
        </w:rPr>
      </w:pPr>
      <w:r w:rsidRPr="00B33672">
        <w:rPr>
          <w:rFonts w:eastAsia="Courier New"/>
          <w:b/>
          <w:lang w:val="uk-UA"/>
        </w:rPr>
        <w:t>8. Обставини непереборної сили</w:t>
      </w:r>
    </w:p>
    <w:p w:rsidR="00A90751" w:rsidRPr="00B33672" w:rsidRDefault="00A90751" w:rsidP="00A90751">
      <w:pPr>
        <w:tabs>
          <w:tab w:val="left" w:pos="720"/>
        </w:tabs>
        <w:jc w:val="both"/>
        <w:rPr>
          <w:rFonts w:eastAsia="Courier New"/>
          <w:lang w:val="uk-UA"/>
        </w:rPr>
      </w:pPr>
      <w:r w:rsidRPr="00B33672">
        <w:rPr>
          <w:rFonts w:eastAsia="Courier New"/>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війнатощо). </w:t>
      </w:r>
    </w:p>
    <w:p w:rsidR="00A90751" w:rsidRPr="00B33672" w:rsidRDefault="00A90751" w:rsidP="00A90751">
      <w:pPr>
        <w:tabs>
          <w:tab w:val="left" w:pos="708"/>
        </w:tabs>
        <w:jc w:val="both"/>
        <w:rPr>
          <w:rFonts w:eastAsia="Courier New"/>
          <w:lang w:val="uk-UA"/>
        </w:rPr>
      </w:pPr>
      <w:r w:rsidRPr="00B33672">
        <w:rPr>
          <w:rFonts w:eastAsia="Courier New"/>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.3. Доказом</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 та строку їх</w:t>
      </w:r>
      <w:r w:rsidRPr="00B33672">
        <w:rPr>
          <w:rFonts w:eastAsia="Courier New"/>
          <w:lang w:val="uk-UA"/>
        </w:rPr>
        <w:t xml:space="preserve"> </w:t>
      </w:r>
      <w:r w:rsidRPr="00B33672">
        <w:rPr>
          <w:rFonts w:eastAsia="Courier New"/>
        </w:rPr>
        <w:t>дії є документи, які</w:t>
      </w:r>
      <w:r w:rsidRPr="00B33672">
        <w:rPr>
          <w:rFonts w:eastAsia="Courier New"/>
          <w:lang w:val="uk-UA"/>
        </w:rPr>
        <w:t xml:space="preserve"> </w:t>
      </w:r>
      <w:r w:rsidRPr="00B33672">
        <w:rPr>
          <w:rFonts w:eastAsia="Courier New"/>
        </w:rPr>
        <w:t>видаються</w:t>
      </w:r>
      <w:r w:rsidRPr="00B33672">
        <w:rPr>
          <w:rFonts w:eastAsia="Courier New"/>
          <w:lang w:val="uk-UA"/>
        </w:rPr>
        <w:t xml:space="preserve"> </w:t>
      </w:r>
      <w:r w:rsidRPr="00B33672">
        <w:rPr>
          <w:rFonts w:eastAsia="Courier New"/>
        </w:rPr>
        <w:t>відповідними і компетентними органами.</w:t>
      </w:r>
    </w:p>
    <w:p w:rsidR="00A90751" w:rsidRPr="00B33672" w:rsidRDefault="00A90751" w:rsidP="00A90751">
      <w:pPr>
        <w:tabs>
          <w:tab w:val="left" w:pos="708"/>
        </w:tabs>
        <w:jc w:val="both"/>
        <w:rPr>
          <w:rFonts w:eastAsia="Courier New"/>
        </w:rPr>
      </w:pPr>
      <w:r w:rsidRPr="00B33672">
        <w:rPr>
          <w:rFonts w:eastAsia="Courier New"/>
          <w:lang w:val="uk-UA"/>
        </w:rPr>
        <w:t>8</w:t>
      </w:r>
      <w:r w:rsidRPr="00B33672">
        <w:rPr>
          <w:rFonts w:eastAsia="Courier New"/>
        </w:rPr>
        <w:t>.4. У  разі  коли  строк  дії</w:t>
      </w:r>
      <w:r w:rsidRPr="00B33672">
        <w:rPr>
          <w:rFonts w:eastAsia="Courier New"/>
          <w:lang w:val="uk-UA"/>
        </w:rPr>
        <w:t xml:space="preserve"> </w:t>
      </w:r>
      <w:r w:rsidRPr="00B33672">
        <w:rPr>
          <w:rFonts w:eastAsia="Courier New"/>
        </w:rPr>
        <w:t>обставин</w:t>
      </w:r>
      <w:r w:rsidRPr="00B33672">
        <w:rPr>
          <w:rFonts w:eastAsia="Courier New"/>
          <w:lang w:val="uk-UA"/>
        </w:rPr>
        <w:t xml:space="preserve"> </w:t>
      </w:r>
      <w:r w:rsidRPr="00B33672">
        <w:rPr>
          <w:rFonts w:eastAsia="Courier New"/>
        </w:rPr>
        <w:t>непереборної</w:t>
      </w:r>
      <w:r w:rsidRPr="00B33672">
        <w:rPr>
          <w:rFonts w:eastAsia="Courier New"/>
          <w:lang w:val="uk-UA"/>
        </w:rPr>
        <w:t xml:space="preserve"> </w:t>
      </w:r>
      <w:r w:rsidRPr="00B33672">
        <w:rPr>
          <w:rFonts w:eastAsia="Courier New"/>
        </w:rPr>
        <w:t>сили</w:t>
      </w:r>
      <w:r w:rsidRPr="00B33672">
        <w:rPr>
          <w:rFonts w:eastAsia="Courier New"/>
          <w:lang w:val="uk-UA"/>
        </w:rPr>
        <w:t xml:space="preserve"> </w:t>
      </w:r>
      <w:r w:rsidRPr="00B33672">
        <w:rPr>
          <w:rFonts w:eastAsia="Courier New"/>
        </w:rPr>
        <w:t>продовжується</w:t>
      </w:r>
      <w:r w:rsidRPr="00B33672">
        <w:rPr>
          <w:rFonts w:eastAsia="Courier New"/>
          <w:lang w:val="uk-UA"/>
        </w:rPr>
        <w:t xml:space="preserve"> </w:t>
      </w:r>
      <w:r w:rsidRPr="00B33672">
        <w:rPr>
          <w:rFonts w:eastAsia="Courier New"/>
        </w:rPr>
        <w:t>більше</w:t>
      </w:r>
      <w:r w:rsidRPr="00B33672">
        <w:rPr>
          <w:rFonts w:eastAsia="Courier New"/>
          <w:lang w:val="uk-UA"/>
        </w:rPr>
        <w:t xml:space="preserve"> </w:t>
      </w:r>
      <w:r w:rsidRPr="00B33672">
        <w:rPr>
          <w:rFonts w:eastAsia="Courier New"/>
        </w:rPr>
        <w:t>ніж   30 (тридцять) днів, кожна</w:t>
      </w:r>
      <w:r w:rsidRPr="00B33672">
        <w:rPr>
          <w:rFonts w:eastAsia="Courier New"/>
          <w:lang w:val="uk-UA"/>
        </w:rPr>
        <w:t xml:space="preserve"> </w:t>
      </w:r>
      <w:r w:rsidRPr="00B33672">
        <w:rPr>
          <w:rFonts w:eastAsia="Courier New"/>
        </w:rPr>
        <w:t>із</w:t>
      </w:r>
      <w:r w:rsidRPr="00B33672">
        <w:rPr>
          <w:rFonts w:eastAsia="Courier New"/>
          <w:lang w:val="uk-UA"/>
        </w:rPr>
        <w:t xml:space="preserve"> </w:t>
      </w:r>
      <w:r w:rsidRPr="00B33672">
        <w:rPr>
          <w:rFonts w:eastAsia="Courier New"/>
        </w:rPr>
        <w:t>Сторін в установленому порядку має право розірвати</w:t>
      </w:r>
      <w:r w:rsidRPr="00B33672">
        <w:rPr>
          <w:rFonts w:eastAsia="Courier New"/>
          <w:lang w:val="uk-UA"/>
        </w:rPr>
        <w:t xml:space="preserve"> </w:t>
      </w:r>
      <w:r w:rsidRPr="00B33672">
        <w:rPr>
          <w:rFonts w:eastAsia="Courier New"/>
        </w:rPr>
        <w:t>цей</w:t>
      </w:r>
      <w:r w:rsidRPr="00B33672">
        <w:rPr>
          <w:rFonts w:eastAsia="Courier New"/>
          <w:lang w:val="uk-UA"/>
        </w:rPr>
        <w:t xml:space="preserve"> </w:t>
      </w:r>
      <w:r w:rsidRPr="00B33672">
        <w:rPr>
          <w:rFonts w:eastAsia="Courier New"/>
        </w:rPr>
        <w:t>Договір.</w:t>
      </w:r>
    </w:p>
    <w:p w:rsidR="00A90751" w:rsidRPr="00B33672" w:rsidRDefault="00A90751" w:rsidP="00A90751">
      <w:pPr>
        <w:ind w:left="-709"/>
        <w:jc w:val="center"/>
        <w:rPr>
          <w:rFonts w:eastAsia="Calibri"/>
          <w:b/>
          <w:lang w:val="uk-UA" w:eastAsia="en-US"/>
        </w:rPr>
      </w:pPr>
    </w:p>
    <w:p w:rsidR="00A90751" w:rsidRPr="00B33672" w:rsidRDefault="00A90751" w:rsidP="00A90751">
      <w:pPr>
        <w:ind w:left="-709"/>
        <w:jc w:val="center"/>
        <w:rPr>
          <w:rFonts w:eastAsia="Calibri"/>
          <w:lang w:eastAsia="en-US"/>
        </w:rPr>
      </w:pPr>
      <w:r w:rsidRPr="00B33672">
        <w:rPr>
          <w:rFonts w:eastAsia="Calibri"/>
          <w:b/>
          <w:lang w:val="uk-UA" w:eastAsia="en-US"/>
        </w:rPr>
        <w:t>9</w:t>
      </w:r>
      <w:r w:rsidRPr="00B33672">
        <w:rPr>
          <w:rFonts w:eastAsia="Calibri"/>
          <w:b/>
          <w:lang w:eastAsia="en-US"/>
        </w:rPr>
        <w:t>. Інші</w:t>
      </w:r>
      <w:r w:rsidRPr="00B33672">
        <w:rPr>
          <w:rFonts w:eastAsia="Calibri"/>
          <w:b/>
          <w:lang w:val="uk-UA" w:eastAsia="en-US"/>
        </w:rPr>
        <w:t xml:space="preserve"> </w:t>
      </w:r>
      <w:r w:rsidRPr="00B33672">
        <w:rPr>
          <w:rFonts w:eastAsia="Calibri"/>
          <w:b/>
          <w:lang w:eastAsia="en-US"/>
        </w:rPr>
        <w:t>умови</w:t>
      </w:r>
    </w:p>
    <w:p w:rsidR="00A90751" w:rsidRPr="00B33672" w:rsidRDefault="00A90751" w:rsidP="00A90751">
      <w:pPr>
        <w:shd w:val="clear" w:color="auto" w:fill="FFFFFF"/>
        <w:jc w:val="both"/>
        <w:textAlignment w:val="baseline"/>
        <w:rPr>
          <w:lang w:val="uk-UA"/>
        </w:rPr>
      </w:pPr>
      <w:r w:rsidRPr="00B33672">
        <w:rPr>
          <w:lang w:val="uk-UA"/>
        </w:rPr>
        <w:t xml:space="preserve">9.1. </w:t>
      </w:r>
      <w:r w:rsidRPr="00B33672">
        <w:rPr>
          <w:shd w:val="clear" w:color="auto" w:fill="FFFFFF"/>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0751" w:rsidRPr="00B33672" w:rsidRDefault="00A90751" w:rsidP="00A90751">
      <w:pPr>
        <w:contextualSpacing/>
        <w:jc w:val="both"/>
        <w:rPr>
          <w:rFonts w:eastAsia="Calibri"/>
          <w:lang w:val="uk-UA" w:eastAsia="en-US"/>
        </w:rPr>
      </w:pPr>
      <w:r w:rsidRPr="00B33672">
        <w:rPr>
          <w:rFonts w:eastAsia="Calibri"/>
          <w:lang w:val="uk-UA" w:eastAsia="en-US"/>
        </w:rPr>
        <w:t xml:space="preserve">1) зменшення обсягів закупівлі, зокрема з урахуванням </w:t>
      </w:r>
      <w:r w:rsidRPr="00B33672">
        <w:rPr>
          <w:rFonts w:eastAsia="Calibri"/>
          <w:iCs/>
          <w:lang w:val="uk-UA" w:eastAsia="en-US"/>
        </w:rPr>
        <w:t>обсягів фактично виконаних робіт та фактичних витрат Виконавця</w:t>
      </w:r>
      <w:r w:rsidRPr="00B33672">
        <w:rPr>
          <w:rFonts w:eastAsia="Calibri"/>
          <w:lang w:val="uk-UA" w:eastAsia="en-US"/>
        </w:rPr>
        <w:t>. Сторони можуть внести зміни до договору у разі зменшення обсягів закупівлі, зокрема з урахуванням обсягів фактично виконаних робіт та фактичних витрат Виконавцяв такому випадку ціна договору зменшується в залежності від зміни таких обсягів;</w:t>
      </w:r>
    </w:p>
    <w:p w:rsidR="00A90751" w:rsidRPr="00B33672" w:rsidRDefault="00A90751" w:rsidP="00A90751">
      <w:pPr>
        <w:shd w:val="clear" w:color="auto" w:fill="FFFFFF"/>
        <w:ind w:hanging="426"/>
        <w:jc w:val="both"/>
        <w:textAlignment w:val="baseline"/>
        <w:rPr>
          <w:lang w:val="uk-UA"/>
        </w:rPr>
      </w:pPr>
      <w:r w:rsidRPr="00B33672">
        <w:rPr>
          <w:lang w:val="uk-UA"/>
        </w:rPr>
        <w:t xml:space="preserve">       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Сторони можуть внести зміни до договору у разі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 не частіше ніж один раз на 90 днів з моменту підписання договору про закупвілю.</w:t>
      </w:r>
    </w:p>
    <w:p w:rsidR="00A90751" w:rsidRPr="00B33672" w:rsidRDefault="00A90751" w:rsidP="00A90751">
      <w:pPr>
        <w:shd w:val="clear" w:color="auto" w:fill="FFFFFF"/>
        <w:ind w:hanging="426"/>
        <w:jc w:val="both"/>
        <w:textAlignment w:val="baseline"/>
        <w:rPr>
          <w:lang w:val="uk-UA"/>
        </w:rPr>
      </w:pPr>
      <w:r w:rsidRPr="00B33672">
        <w:rPr>
          <w:lang w:val="uk-UA"/>
        </w:rPr>
        <w:t xml:space="preserve">       3)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A90751" w:rsidRPr="00B33672" w:rsidRDefault="00A90751" w:rsidP="00A90751">
      <w:pPr>
        <w:shd w:val="clear" w:color="auto" w:fill="FFFFFF"/>
        <w:ind w:hanging="425"/>
        <w:jc w:val="both"/>
        <w:textAlignment w:val="baseline"/>
        <w:rPr>
          <w:lang w:val="uk-UA"/>
        </w:rPr>
      </w:pPr>
      <w:r w:rsidRPr="00B33672">
        <w:rPr>
          <w:lang w:val="uk-UA"/>
        </w:rPr>
        <w:t xml:space="preserve">       4) продовження строку дії договору та строку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w:t>
      </w:r>
      <w:r w:rsidRPr="00B33672">
        <w:rPr>
          <w:lang w:val="uk-UA"/>
        </w:rPr>
        <w:lastRenderedPageBreak/>
        <w:t xml:space="preserve">визначеної в договорі. Строк дії Договору та виконання зобов`язань </w:t>
      </w:r>
      <w:r w:rsidRPr="00B33672">
        <w:rPr>
          <w:shd w:val="clear" w:color="auto" w:fill="FFFFFF"/>
          <w:lang w:val="uk-UA"/>
        </w:rPr>
        <w:t>щодо щодо надання послуг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Pr="00B33672">
        <w:rPr>
          <w:lang w:val="uk-UA"/>
        </w:rPr>
        <w:t>;</w:t>
      </w:r>
    </w:p>
    <w:p w:rsidR="00A90751" w:rsidRPr="00B33672" w:rsidRDefault="00A90751" w:rsidP="00A90751">
      <w:pPr>
        <w:shd w:val="clear" w:color="auto" w:fill="FFFFFF"/>
        <w:ind w:hanging="425"/>
        <w:jc w:val="both"/>
        <w:textAlignment w:val="baseline"/>
        <w:rPr>
          <w:lang w:val="uk-UA"/>
        </w:rPr>
      </w:pPr>
      <w:r w:rsidRPr="00B33672">
        <w:rPr>
          <w:lang w:val="uk-UA"/>
        </w:rPr>
        <w:t xml:space="preserve">       5) узгодженої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і послуг). Сума договору зменшується пропорційно узгодженому зменшенню ціни;</w:t>
      </w:r>
    </w:p>
    <w:p w:rsidR="00A90751" w:rsidRPr="00B33672" w:rsidRDefault="00A90751" w:rsidP="00A90751">
      <w:pPr>
        <w:shd w:val="clear" w:color="auto" w:fill="FFFFFF"/>
        <w:jc w:val="both"/>
        <w:textAlignment w:val="baseline"/>
        <w:rPr>
          <w:shd w:val="clear" w:color="auto" w:fill="FFFFFF"/>
          <w:lang w:val="uk-UA"/>
        </w:rPr>
      </w:pPr>
      <w:r w:rsidRPr="00B33672">
        <w:rPr>
          <w:lang w:val="uk-UA"/>
        </w:rPr>
        <w:t>6) зміни ціни</w:t>
      </w:r>
      <w:r w:rsidRPr="00B33672">
        <w:rPr>
          <w:shd w:val="clear" w:color="auto" w:fill="FFFFFF"/>
          <w:lang w:val="uk-UA"/>
        </w:rPr>
        <w:t xml:space="preserve"> у зв’язку із зміною ставок податків і зборів пропорційно до змін таких ставок;</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A90751" w:rsidRPr="00B33672" w:rsidRDefault="00A90751" w:rsidP="00A90751">
      <w:pPr>
        <w:shd w:val="clear" w:color="auto" w:fill="FFFFFF"/>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6"/>
        <w:jc w:val="both"/>
        <w:textAlignment w:val="baseline"/>
        <w:rPr>
          <w:rFonts w:eastAsia="Courier New"/>
          <w:shd w:val="clear" w:color="auto" w:fill="FFFFFF"/>
          <w:lang w:val="uk-UA"/>
        </w:rPr>
      </w:pPr>
      <w:r w:rsidRPr="00B33672">
        <w:rPr>
          <w:rFonts w:eastAsia="Courier New"/>
          <w:shd w:val="clear" w:color="auto" w:fill="FFFFFF"/>
          <w:lang w:val="uk-UA"/>
        </w:rPr>
        <w:t>8) зміни умов у зв’язку із застосуванням положень частини шостої статті 41 Закону.</w:t>
      </w:r>
    </w:p>
    <w:p w:rsidR="00A90751" w:rsidRPr="00B33672" w:rsidRDefault="00A90751" w:rsidP="00A90751">
      <w:pPr>
        <w:shd w:val="clear" w:color="auto" w:fill="FFFFFF"/>
        <w:ind w:hanging="425"/>
        <w:jc w:val="both"/>
        <w:textAlignment w:val="baseline"/>
        <w:rPr>
          <w:lang w:val="uk-UA"/>
        </w:rPr>
      </w:pPr>
      <w:r w:rsidRPr="00B33672">
        <w:rPr>
          <w:shd w:val="clear" w:color="auto" w:fill="FFFFFF"/>
          <w:lang w:val="uk-UA"/>
        </w:rPr>
        <w:t xml:space="preserve">       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0751" w:rsidRPr="00B33672" w:rsidRDefault="00A90751" w:rsidP="00A90751">
      <w:pPr>
        <w:shd w:val="clear" w:color="auto" w:fill="FFFFFF"/>
        <w:jc w:val="both"/>
        <w:textAlignment w:val="baseline"/>
        <w:rPr>
          <w:lang w:val="uk-UA"/>
        </w:rPr>
      </w:pPr>
      <w:r w:rsidRPr="00B33672">
        <w:rPr>
          <w:lang w:val="uk-UA"/>
        </w:rPr>
        <w:t xml:space="preserve"> 9.3. 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 </w:t>
      </w:r>
    </w:p>
    <w:p w:rsidR="00A90751" w:rsidRPr="00B33672" w:rsidRDefault="00A90751" w:rsidP="00A90751">
      <w:pPr>
        <w:shd w:val="clear" w:color="auto" w:fill="FFFFFF"/>
        <w:ind w:hanging="425"/>
        <w:jc w:val="both"/>
        <w:rPr>
          <w:rFonts w:eastAsia="Calibri"/>
          <w:lang w:eastAsia="en-US"/>
        </w:rPr>
      </w:pP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4</w:t>
      </w:r>
      <w:r w:rsidRPr="00B33672">
        <w:rPr>
          <w:rFonts w:eastAsia="Calibri"/>
          <w:lang w:eastAsia="en-US"/>
        </w:rPr>
        <w:t>. Всі</w:t>
      </w:r>
      <w:r w:rsidRPr="00B33672">
        <w:rPr>
          <w:rFonts w:eastAsia="Calibri"/>
          <w:lang w:val="uk-UA" w:eastAsia="en-US"/>
        </w:rPr>
        <w:t xml:space="preserve"> </w:t>
      </w:r>
      <w:r w:rsidRPr="00B33672">
        <w:rPr>
          <w:rFonts w:eastAsia="Calibri"/>
          <w:lang w:eastAsia="en-US"/>
        </w:rPr>
        <w:t>додатки та додаткові угоди, що</w:t>
      </w:r>
      <w:r w:rsidRPr="00B33672">
        <w:rPr>
          <w:rFonts w:eastAsia="Calibri"/>
          <w:lang w:val="uk-UA" w:eastAsia="en-US"/>
        </w:rPr>
        <w:t xml:space="preserve"> </w:t>
      </w:r>
      <w:r w:rsidRPr="00B33672">
        <w:rPr>
          <w:rFonts w:eastAsia="Calibri"/>
          <w:lang w:eastAsia="en-US"/>
        </w:rPr>
        <w:t>підписані сторонами у зв’язку</w:t>
      </w:r>
      <w:r w:rsidRPr="00B33672">
        <w:rPr>
          <w:rFonts w:eastAsia="Calibri"/>
          <w:lang w:val="uk-UA" w:eastAsia="en-US"/>
        </w:rPr>
        <w:t xml:space="preserve"> </w:t>
      </w:r>
      <w:r w:rsidRPr="00B33672">
        <w:rPr>
          <w:rFonts w:eastAsia="Calibri"/>
          <w:lang w:eastAsia="en-US"/>
        </w:rPr>
        <w:t>із</w:t>
      </w:r>
      <w:r w:rsidRPr="00B33672">
        <w:rPr>
          <w:rFonts w:eastAsia="Calibri"/>
          <w:lang w:val="uk-UA" w:eastAsia="en-US"/>
        </w:rPr>
        <w:t xml:space="preserve"> </w:t>
      </w:r>
      <w:r w:rsidRPr="00B33672">
        <w:rPr>
          <w:rFonts w:eastAsia="Calibri"/>
          <w:lang w:eastAsia="en-US"/>
        </w:rPr>
        <w:t>виконанням</w:t>
      </w:r>
      <w:r w:rsidRPr="00B33672">
        <w:rPr>
          <w:rFonts w:eastAsia="Calibri"/>
          <w:lang w:val="uk-UA" w:eastAsia="en-US"/>
        </w:rPr>
        <w:t xml:space="preserve"> </w:t>
      </w:r>
      <w:r w:rsidRPr="00B33672">
        <w:rPr>
          <w:rFonts w:eastAsia="Calibri"/>
          <w:lang w:eastAsia="en-US"/>
        </w:rPr>
        <w:t>цього Договору є його</w:t>
      </w:r>
      <w:r w:rsidRPr="00B33672">
        <w:rPr>
          <w:rFonts w:eastAsia="Calibri"/>
          <w:lang w:val="uk-UA" w:eastAsia="en-US"/>
        </w:rPr>
        <w:t xml:space="preserve"> </w:t>
      </w:r>
      <w:r w:rsidRPr="00B33672">
        <w:rPr>
          <w:rFonts w:eastAsia="Calibri"/>
          <w:lang w:eastAsia="en-US"/>
        </w:rPr>
        <w:t>невід’ємною</w:t>
      </w:r>
      <w:r w:rsidRPr="00B33672">
        <w:rPr>
          <w:rFonts w:eastAsia="Calibri"/>
          <w:lang w:val="uk-UA" w:eastAsia="en-US"/>
        </w:rPr>
        <w:t xml:space="preserve"> </w:t>
      </w:r>
      <w:r w:rsidRPr="00B33672">
        <w:rPr>
          <w:rFonts w:eastAsia="Calibri"/>
          <w:lang w:eastAsia="en-US"/>
        </w:rPr>
        <w:t>частиною, набирають</w:t>
      </w:r>
      <w:r w:rsidRPr="00B33672">
        <w:rPr>
          <w:rFonts w:eastAsia="Calibri"/>
          <w:lang w:val="uk-UA" w:eastAsia="en-US"/>
        </w:rPr>
        <w:t xml:space="preserve"> </w:t>
      </w:r>
      <w:r w:rsidRPr="00B33672">
        <w:rPr>
          <w:rFonts w:eastAsia="Calibri"/>
          <w:lang w:eastAsia="en-US"/>
        </w:rPr>
        <w:t>юридичної</w:t>
      </w:r>
      <w:r w:rsidRPr="00B33672">
        <w:rPr>
          <w:rFonts w:eastAsia="Calibri"/>
          <w:lang w:val="uk-UA" w:eastAsia="en-US"/>
        </w:rPr>
        <w:t xml:space="preserve"> </w:t>
      </w:r>
      <w:r w:rsidRPr="00B33672">
        <w:rPr>
          <w:rFonts w:eastAsia="Calibri"/>
          <w:lang w:eastAsia="en-US"/>
        </w:rPr>
        <w:t>сили з моменту їх</w:t>
      </w:r>
      <w:r w:rsidRPr="00B33672">
        <w:rPr>
          <w:rFonts w:eastAsia="Calibri"/>
          <w:lang w:val="uk-UA" w:eastAsia="en-US"/>
        </w:rPr>
        <w:t xml:space="preserve"> </w:t>
      </w:r>
      <w:r w:rsidRPr="00B33672">
        <w:rPr>
          <w:rFonts w:eastAsia="Calibri"/>
          <w:lang w:eastAsia="en-US"/>
        </w:rPr>
        <w:t>підписання та діють</w:t>
      </w:r>
      <w:r w:rsidRPr="00B33672">
        <w:rPr>
          <w:rFonts w:eastAsia="Calibri"/>
          <w:lang w:val="uk-UA" w:eastAsia="en-US"/>
        </w:rPr>
        <w:t xml:space="preserve"> </w:t>
      </w:r>
      <w:r w:rsidRPr="00B33672">
        <w:rPr>
          <w:rFonts w:eastAsia="Calibri"/>
          <w:lang w:eastAsia="en-US"/>
        </w:rPr>
        <w:t>протягом строку дії</w:t>
      </w:r>
      <w:r w:rsidRPr="00B33672">
        <w:rPr>
          <w:rFonts w:eastAsia="Calibri"/>
          <w:lang w:val="uk-UA" w:eastAsia="en-US"/>
        </w:rPr>
        <w:t xml:space="preserve"> </w:t>
      </w:r>
      <w:r w:rsidRPr="00B33672">
        <w:rPr>
          <w:rFonts w:eastAsia="Calibri"/>
          <w:lang w:eastAsia="en-US"/>
        </w:rPr>
        <w:t>цього Договору.</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5</w:t>
      </w:r>
      <w:r w:rsidRPr="00B33672">
        <w:rPr>
          <w:rFonts w:eastAsia="Calibri"/>
          <w:lang w:eastAsia="en-US"/>
        </w:rPr>
        <w:t>. У випадках, не передбачених</w:t>
      </w:r>
      <w:r w:rsidRPr="00B33672">
        <w:rPr>
          <w:rFonts w:eastAsia="Calibri"/>
          <w:lang w:val="uk-UA" w:eastAsia="en-US"/>
        </w:rPr>
        <w:t xml:space="preserve"> </w:t>
      </w:r>
      <w:r w:rsidRPr="00B33672">
        <w:rPr>
          <w:rFonts w:eastAsia="Calibri"/>
          <w:lang w:eastAsia="en-US"/>
        </w:rPr>
        <w:t>даним Договором, Сторони</w:t>
      </w:r>
      <w:r w:rsidRPr="00B33672">
        <w:rPr>
          <w:rFonts w:eastAsia="Calibri"/>
          <w:lang w:val="uk-UA" w:eastAsia="en-US"/>
        </w:rPr>
        <w:t xml:space="preserve"> </w:t>
      </w:r>
      <w:r w:rsidRPr="00B33672">
        <w:rPr>
          <w:rFonts w:eastAsia="Calibri"/>
          <w:lang w:eastAsia="en-US"/>
        </w:rPr>
        <w:t>керуються</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shd w:val="clear" w:color="auto" w:fill="FFFFFF"/>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6</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погодилися, що даний договір, будь-які</w:t>
      </w:r>
      <w:r w:rsidRPr="00B33672">
        <w:rPr>
          <w:rFonts w:eastAsia="Calibri"/>
          <w:lang w:val="uk-UA" w:eastAsia="en-US"/>
        </w:rPr>
        <w:t xml:space="preserve"> </w:t>
      </w:r>
      <w:r w:rsidRPr="00B33672">
        <w:rPr>
          <w:rFonts w:eastAsia="Calibri"/>
          <w:lang w:eastAsia="en-US"/>
        </w:rPr>
        <w:t>матеріали, інформація та відомості, що</w:t>
      </w:r>
      <w:r w:rsidRPr="00B33672">
        <w:rPr>
          <w:rFonts w:eastAsia="Calibri"/>
          <w:lang w:val="uk-UA" w:eastAsia="en-US"/>
        </w:rPr>
        <w:t xml:space="preserve"> </w:t>
      </w:r>
      <w:r w:rsidRPr="00B33672">
        <w:rPr>
          <w:rFonts w:eastAsia="Calibri"/>
          <w:lang w:eastAsia="en-US"/>
        </w:rPr>
        <w:t>стосуються</w:t>
      </w:r>
      <w:r w:rsidRPr="00B33672">
        <w:rPr>
          <w:rFonts w:eastAsia="Calibri"/>
          <w:lang w:val="uk-UA" w:eastAsia="en-US"/>
        </w:rPr>
        <w:t xml:space="preserve"> </w:t>
      </w:r>
      <w:r w:rsidRPr="00B33672">
        <w:rPr>
          <w:rFonts w:eastAsia="Calibri"/>
          <w:lang w:eastAsia="en-US"/>
        </w:rPr>
        <w:t>даного Договору, є конфіденційними і не можуть</w:t>
      </w:r>
      <w:r w:rsidRPr="00B33672">
        <w:rPr>
          <w:rFonts w:eastAsia="Calibri"/>
          <w:lang w:val="uk-UA" w:eastAsia="en-US"/>
        </w:rPr>
        <w:t xml:space="preserve"> </w:t>
      </w:r>
      <w:r w:rsidRPr="00B33672">
        <w:rPr>
          <w:rFonts w:eastAsia="Calibri"/>
          <w:lang w:eastAsia="en-US"/>
        </w:rPr>
        <w:t>передаватися (розголошуватися) третім особам без попередньої</w:t>
      </w:r>
      <w:r w:rsidRPr="00B33672">
        <w:rPr>
          <w:rFonts w:eastAsia="Calibri"/>
          <w:lang w:val="uk-UA" w:eastAsia="en-US"/>
        </w:rPr>
        <w:t xml:space="preserve"> </w:t>
      </w:r>
      <w:r w:rsidRPr="00B33672">
        <w:rPr>
          <w:rFonts w:eastAsia="Calibri"/>
          <w:lang w:eastAsia="en-US"/>
        </w:rPr>
        <w:t>письмової</w:t>
      </w:r>
      <w:r w:rsidRPr="00B33672">
        <w:rPr>
          <w:rFonts w:eastAsia="Calibri"/>
          <w:lang w:val="uk-UA" w:eastAsia="en-US"/>
        </w:rPr>
        <w:t xml:space="preserve"> </w:t>
      </w:r>
      <w:r w:rsidRPr="00B33672">
        <w:rPr>
          <w:rFonts w:eastAsia="Calibri"/>
          <w:lang w:eastAsia="en-US"/>
        </w:rPr>
        <w:t>згоди</w:t>
      </w:r>
      <w:r w:rsidRPr="00B33672">
        <w:rPr>
          <w:rFonts w:eastAsia="Calibri"/>
          <w:lang w:val="uk-UA" w:eastAsia="en-US"/>
        </w:rPr>
        <w:t xml:space="preserve"> </w:t>
      </w:r>
      <w:r w:rsidRPr="00B33672">
        <w:rPr>
          <w:rFonts w:eastAsia="Calibri"/>
          <w:lang w:eastAsia="en-US"/>
        </w:rPr>
        <w:t>іншої</w:t>
      </w:r>
      <w:r w:rsidRPr="00B33672">
        <w:rPr>
          <w:rFonts w:eastAsia="Calibri"/>
          <w:lang w:val="uk-UA" w:eastAsia="en-US"/>
        </w:rPr>
        <w:t xml:space="preserve"> </w:t>
      </w:r>
      <w:r w:rsidRPr="00B33672">
        <w:rPr>
          <w:rFonts w:eastAsia="Calibri"/>
          <w:lang w:eastAsia="en-US"/>
        </w:rPr>
        <w:t>Сторони</w:t>
      </w:r>
      <w:r w:rsidRPr="00B33672">
        <w:rPr>
          <w:rFonts w:eastAsia="Calibri"/>
          <w:lang w:val="uk-UA" w:eastAsia="en-US"/>
        </w:rPr>
        <w:t xml:space="preserve"> </w:t>
      </w:r>
      <w:r w:rsidRPr="00B33672">
        <w:rPr>
          <w:rFonts w:eastAsia="Calibri"/>
          <w:lang w:eastAsia="en-US"/>
        </w:rPr>
        <w:t>даного договору, крім</w:t>
      </w:r>
      <w:r w:rsidRPr="00B33672">
        <w:rPr>
          <w:rFonts w:eastAsia="Calibri"/>
          <w:lang w:val="uk-UA" w:eastAsia="en-US"/>
        </w:rPr>
        <w:t xml:space="preserve"> </w:t>
      </w:r>
      <w:r w:rsidRPr="00B33672">
        <w:rPr>
          <w:rFonts w:eastAsia="Calibri"/>
          <w:lang w:eastAsia="en-US"/>
        </w:rPr>
        <w:t>випадків, коли така передача (розголошення) пов'язане з одержанням</w:t>
      </w:r>
      <w:r w:rsidRPr="00B33672">
        <w:rPr>
          <w:rFonts w:eastAsia="Calibri"/>
          <w:lang w:val="uk-UA" w:eastAsia="en-US"/>
        </w:rPr>
        <w:t xml:space="preserve"> </w:t>
      </w:r>
      <w:r w:rsidRPr="00B33672">
        <w:rPr>
          <w:rFonts w:eastAsia="Calibri"/>
          <w:lang w:eastAsia="en-US"/>
        </w:rPr>
        <w:t>офіційних</w:t>
      </w:r>
      <w:r w:rsidRPr="00B33672">
        <w:rPr>
          <w:rFonts w:eastAsia="Calibri"/>
          <w:lang w:val="uk-UA" w:eastAsia="en-US"/>
        </w:rPr>
        <w:t xml:space="preserve"> </w:t>
      </w:r>
      <w:r w:rsidRPr="00B33672">
        <w:rPr>
          <w:rFonts w:eastAsia="Calibri"/>
          <w:lang w:eastAsia="en-US"/>
        </w:rPr>
        <w:t>дозволів, документів для виконання</w:t>
      </w:r>
      <w:r w:rsidRPr="00B33672">
        <w:rPr>
          <w:rFonts w:eastAsia="Calibri"/>
          <w:lang w:val="uk-UA" w:eastAsia="en-US"/>
        </w:rPr>
        <w:t xml:space="preserve"> </w:t>
      </w:r>
      <w:r w:rsidRPr="00B33672">
        <w:rPr>
          <w:rFonts w:eastAsia="Calibri"/>
          <w:lang w:eastAsia="en-US"/>
        </w:rPr>
        <w:t>даного договору або</w:t>
      </w:r>
      <w:r w:rsidRPr="00B33672">
        <w:rPr>
          <w:rFonts w:eastAsia="Calibri"/>
          <w:lang w:val="uk-UA" w:eastAsia="en-US"/>
        </w:rPr>
        <w:t xml:space="preserve"> </w:t>
      </w:r>
      <w:r w:rsidRPr="00B33672">
        <w:rPr>
          <w:rFonts w:eastAsia="Calibri"/>
          <w:lang w:eastAsia="en-US"/>
        </w:rPr>
        <w:t>сплати</w:t>
      </w:r>
      <w:r w:rsidRPr="00B33672">
        <w:rPr>
          <w:rFonts w:eastAsia="Calibri"/>
          <w:lang w:val="uk-UA" w:eastAsia="en-US"/>
        </w:rPr>
        <w:t xml:space="preserve"> </w:t>
      </w:r>
      <w:r w:rsidRPr="00B33672">
        <w:rPr>
          <w:rFonts w:eastAsia="Calibri"/>
          <w:lang w:eastAsia="en-US"/>
        </w:rPr>
        <w:t>податків, інших</w:t>
      </w:r>
      <w:r w:rsidRPr="00B33672">
        <w:rPr>
          <w:rFonts w:eastAsia="Calibri"/>
          <w:lang w:val="uk-UA" w:eastAsia="en-US"/>
        </w:rPr>
        <w:t xml:space="preserve"> </w:t>
      </w:r>
      <w:r w:rsidRPr="00B33672">
        <w:rPr>
          <w:rFonts w:eastAsia="Calibri"/>
          <w:lang w:eastAsia="en-US"/>
        </w:rPr>
        <w:t>обов'язкових</w:t>
      </w:r>
      <w:r w:rsidRPr="00B33672">
        <w:rPr>
          <w:rFonts w:eastAsia="Calibri"/>
          <w:lang w:val="uk-UA" w:eastAsia="en-US"/>
        </w:rPr>
        <w:t xml:space="preserve"> </w:t>
      </w:r>
      <w:r w:rsidRPr="00B33672">
        <w:rPr>
          <w:rFonts w:eastAsia="Calibri"/>
          <w:lang w:eastAsia="en-US"/>
        </w:rPr>
        <w:t>платежів, а також у випадках, передбачених</w:t>
      </w:r>
      <w:r w:rsidRPr="00B33672">
        <w:rPr>
          <w:rFonts w:eastAsia="Calibri"/>
          <w:lang w:val="uk-UA" w:eastAsia="en-US"/>
        </w:rPr>
        <w:t xml:space="preserve"> </w:t>
      </w:r>
      <w:r w:rsidRPr="00B33672">
        <w:rPr>
          <w:rFonts w:eastAsia="Calibri"/>
          <w:lang w:eastAsia="en-US"/>
        </w:rPr>
        <w:t>чинним</w:t>
      </w:r>
      <w:r w:rsidRPr="00B33672">
        <w:rPr>
          <w:rFonts w:eastAsia="Calibri"/>
          <w:lang w:val="uk-UA" w:eastAsia="en-US"/>
        </w:rPr>
        <w:t xml:space="preserve"> </w:t>
      </w:r>
      <w:r w:rsidRPr="00B33672">
        <w:rPr>
          <w:rFonts w:eastAsia="Calibri"/>
          <w:lang w:eastAsia="en-US"/>
        </w:rPr>
        <w:t>законодавством</w:t>
      </w:r>
      <w:r w:rsidRPr="00B33672">
        <w:rPr>
          <w:rFonts w:eastAsia="Calibri"/>
          <w:lang w:val="uk-UA" w:eastAsia="en-US"/>
        </w:rPr>
        <w:t xml:space="preserve"> </w:t>
      </w:r>
      <w:r w:rsidRPr="00B33672">
        <w:rPr>
          <w:rFonts w:eastAsia="Calibri"/>
          <w:lang w:eastAsia="en-US"/>
        </w:rPr>
        <w:t>України.</w:t>
      </w:r>
    </w:p>
    <w:p w:rsidR="00A90751" w:rsidRPr="00B33672" w:rsidRDefault="00A90751" w:rsidP="00A90751">
      <w:pPr>
        <w:ind w:right="-5"/>
        <w:jc w:val="both"/>
        <w:rPr>
          <w:rFonts w:eastAsia="Calibri"/>
          <w:lang w:eastAsia="en-US"/>
        </w:rPr>
      </w:pPr>
      <w:r w:rsidRPr="00B33672">
        <w:rPr>
          <w:rFonts w:eastAsia="Calibri"/>
          <w:lang w:val="uk-UA" w:eastAsia="en-US"/>
        </w:rPr>
        <w:t>9</w:t>
      </w:r>
      <w:r w:rsidRPr="00B33672">
        <w:rPr>
          <w:rFonts w:eastAsia="Calibri"/>
          <w:lang w:eastAsia="en-US"/>
        </w:rPr>
        <w:t>.</w:t>
      </w:r>
      <w:r w:rsidRPr="00B33672">
        <w:rPr>
          <w:rFonts w:eastAsia="Calibri"/>
          <w:lang w:val="uk-UA" w:eastAsia="en-US"/>
        </w:rPr>
        <w:t>7</w:t>
      </w:r>
      <w:r w:rsidRPr="00B33672">
        <w:rPr>
          <w:rFonts w:eastAsia="Calibri"/>
          <w:lang w:eastAsia="en-US"/>
        </w:rPr>
        <w:t>. Сторони</w:t>
      </w:r>
      <w:r w:rsidRPr="00B33672">
        <w:rPr>
          <w:rFonts w:eastAsia="Calibri"/>
          <w:lang w:val="uk-UA" w:eastAsia="en-US"/>
        </w:rPr>
        <w:t xml:space="preserve"> </w:t>
      </w:r>
      <w:r w:rsidRPr="00B33672">
        <w:rPr>
          <w:rFonts w:eastAsia="Calibri"/>
          <w:lang w:eastAsia="en-US"/>
        </w:rPr>
        <w:t>несуть</w:t>
      </w:r>
      <w:r w:rsidRPr="00B33672">
        <w:rPr>
          <w:rFonts w:eastAsia="Calibri"/>
          <w:lang w:val="uk-UA" w:eastAsia="en-US"/>
        </w:rPr>
        <w:t xml:space="preserve"> </w:t>
      </w:r>
      <w:r w:rsidRPr="00B33672">
        <w:rPr>
          <w:rFonts w:eastAsia="Calibri"/>
          <w:lang w:eastAsia="en-US"/>
        </w:rPr>
        <w:t>відповідальність за правильніст</w:t>
      </w:r>
      <w:r w:rsidRPr="00B33672">
        <w:rPr>
          <w:rFonts w:eastAsia="Calibri"/>
          <w:lang w:val="uk-UA" w:eastAsia="en-US"/>
        </w:rPr>
        <w:t xml:space="preserve"> </w:t>
      </w:r>
      <w:r w:rsidRPr="00B33672">
        <w:rPr>
          <w:rFonts w:eastAsia="Calibri"/>
          <w:lang w:eastAsia="en-US"/>
        </w:rPr>
        <w:t>ьвказаних ними в даному</w:t>
      </w:r>
      <w:r w:rsidRPr="00B33672">
        <w:rPr>
          <w:rFonts w:eastAsia="Calibri"/>
          <w:lang w:val="uk-UA" w:eastAsia="en-US"/>
        </w:rPr>
        <w:t xml:space="preserve"> </w:t>
      </w:r>
      <w:r w:rsidRPr="00B33672">
        <w:rPr>
          <w:rFonts w:eastAsia="Calibri"/>
          <w:lang w:eastAsia="en-US"/>
        </w:rPr>
        <w:t>Договорі</w:t>
      </w:r>
      <w:r w:rsidRPr="00B33672">
        <w:rPr>
          <w:rFonts w:eastAsia="Calibri"/>
          <w:lang w:val="uk-UA" w:eastAsia="en-US"/>
        </w:rPr>
        <w:t xml:space="preserve"> </w:t>
      </w:r>
      <w:r w:rsidRPr="00B33672">
        <w:rPr>
          <w:rFonts w:eastAsia="Calibri"/>
          <w:lang w:eastAsia="en-US"/>
        </w:rPr>
        <w:t>реквізитів та зобов’язуються</w:t>
      </w:r>
      <w:r w:rsidRPr="00B33672">
        <w:rPr>
          <w:rFonts w:eastAsia="Calibri"/>
          <w:lang w:val="uk-UA" w:eastAsia="en-US"/>
        </w:rPr>
        <w:t xml:space="preserve"> </w:t>
      </w:r>
      <w:r w:rsidRPr="00B33672">
        <w:rPr>
          <w:rFonts w:eastAsia="Calibri"/>
          <w:lang w:eastAsia="en-US"/>
        </w:rPr>
        <w:t>вчасно та у розумні строки повідомляти</w:t>
      </w:r>
      <w:r w:rsidRPr="00B33672">
        <w:rPr>
          <w:rFonts w:eastAsia="Calibri"/>
          <w:lang w:val="uk-UA" w:eastAsia="en-US"/>
        </w:rPr>
        <w:t xml:space="preserve"> </w:t>
      </w:r>
      <w:r w:rsidRPr="00B33672">
        <w:rPr>
          <w:rFonts w:eastAsia="Calibri"/>
          <w:lang w:eastAsia="en-US"/>
        </w:rPr>
        <w:t>іншу Сторону про їх</w:t>
      </w:r>
      <w:r w:rsidRPr="00B33672">
        <w:rPr>
          <w:rFonts w:eastAsia="Calibri"/>
          <w:lang w:val="uk-UA" w:eastAsia="en-US"/>
        </w:rPr>
        <w:t xml:space="preserve"> </w:t>
      </w:r>
      <w:r w:rsidRPr="00B33672">
        <w:rPr>
          <w:rFonts w:eastAsia="Calibri"/>
          <w:lang w:eastAsia="en-US"/>
        </w:rPr>
        <w:t>заміну у    письмовій</w:t>
      </w:r>
      <w:r w:rsidRPr="00B33672">
        <w:rPr>
          <w:rFonts w:eastAsia="Calibri"/>
          <w:lang w:val="uk-UA" w:eastAsia="en-US"/>
        </w:rPr>
        <w:t xml:space="preserve"> </w:t>
      </w:r>
      <w:r w:rsidRPr="00B33672">
        <w:rPr>
          <w:rFonts w:eastAsia="Calibri"/>
          <w:lang w:eastAsia="en-US"/>
        </w:rPr>
        <w:t>формі.</w:t>
      </w:r>
    </w:p>
    <w:p w:rsidR="00A90751" w:rsidRPr="00B33672" w:rsidRDefault="00A90751" w:rsidP="00A90751">
      <w:pPr>
        <w:ind w:firstLine="567"/>
        <w:jc w:val="center"/>
        <w:rPr>
          <w:rFonts w:eastAsia="Arial"/>
          <w:b/>
          <w:color w:val="000000"/>
        </w:rPr>
      </w:pPr>
      <w:r w:rsidRPr="00B33672">
        <w:rPr>
          <w:rFonts w:eastAsia="Arial"/>
          <w:b/>
          <w:color w:val="000000"/>
          <w:lang w:val="uk-UA"/>
        </w:rPr>
        <w:t>10</w:t>
      </w:r>
      <w:r w:rsidRPr="00B33672">
        <w:rPr>
          <w:rFonts w:eastAsia="Arial"/>
          <w:b/>
          <w:color w:val="000000"/>
        </w:rPr>
        <w:t>. Вирішення</w:t>
      </w:r>
      <w:r w:rsidRPr="00B33672">
        <w:rPr>
          <w:rFonts w:eastAsia="Arial"/>
          <w:b/>
          <w:color w:val="000000"/>
          <w:lang w:val="uk-UA"/>
        </w:rPr>
        <w:t xml:space="preserve"> </w:t>
      </w:r>
      <w:r w:rsidRPr="00B33672">
        <w:rPr>
          <w:rFonts w:eastAsia="Arial"/>
          <w:b/>
          <w:color w:val="000000"/>
        </w:rPr>
        <w:t>спорів</w:t>
      </w:r>
    </w:p>
    <w:p w:rsidR="00A90751" w:rsidRPr="00B33672" w:rsidRDefault="00A90751" w:rsidP="00A90751">
      <w:pPr>
        <w:tabs>
          <w:tab w:val="left" w:pos="708"/>
        </w:tabs>
        <w:jc w:val="both"/>
        <w:rPr>
          <w:rFonts w:eastAsia="Courier New"/>
        </w:rPr>
      </w:pPr>
      <w:r w:rsidRPr="00B33672">
        <w:rPr>
          <w:rFonts w:eastAsia="Courier New"/>
          <w:lang w:val="uk-UA"/>
        </w:rPr>
        <w:t>10</w:t>
      </w:r>
      <w:r w:rsidRPr="00B33672">
        <w:rPr>
          <w:rFonts w:eastAsia="Courier New"/>
        </w:rPr>
        <w:t>.1. У випадку</w:t>
      </w:r>
      <w:r w:rsidRPr="00B33672">
        <w:rPr>
          <w:rFonts w:eastAsia="Courier New"/>
          <w:lang w:val="uk-UA"/>
        </w:rPr>
        <w:t xml:space="preserve"> </w:t>
      </w:r>
      <w:r w:rsidRPr="00B33672">
        <w:rPr>
          <w:rFonts w:eastAsia="Courier New"/>
        </w:rPr>
        <w:t>виникнення</w:t>
      </w:r>
      <w:r w:rsidRPr="00B33672">
        <w:rPr>
          <w:rFonts w:eastAsia="Courier New"/>
          <w:lang w:val="uk-UA"/>
        </w:rPr>
        <w:t xml:space="preserve"> </w:t>
      </w:r>
      <w:r w:rsidRPr="00B33672">
        <w:rPr>
          <w:rFonts w:eastAsia="Courier New"/>
        </w:rPr>
        <w:t>спорів</w:t>
      </w:r>
      <w:r w:rsidRPr="00B33672">
        <w:rPr>
          <w:rFonts w:eastAsia="Courier New"/>
          <w:lang w:val="uk-UA"/>
        </w:rPr>
        <w:t xml:space="preserve"> </w:t>
      </w:r>
      <w:r w:rsidRPr="00B33672">
        <w:rPr>
          <w:rFonts w:eastAsia="Courier New"/>
        </w:rPr>
        <w:t>або</w:t>
      </w:r>
      <w:r w:rsidRPr="00B33672">
        <w:rPr>
          <w:rFonts w:eastAsia="Courier New"/>
          <w:lang w:val="uk-UA"/>
        </w:rPr>
        <w:t xml:space="preserve"> </w:t>
      </w:r>
      <w:r w:rsidRPr="00B33672">
        <w:rPr>
          <w:rFonts w:eastAsia="Courier New"/>
        </w:rPr>
        <w:t>розбіжностей</w:t>
      </w:r>
      <w:r w:rsidRPr="00B33672">
        <w:rPr>
          <w:rFonts w:eastAsia="Courier New"/>
          <w:lang w:val="uk-UA"/>
        </w:rPr>
        <w:t xml:space="preserve"> </w:t>
      </w:r>
      <w:r w:rsidRPr="00B33672">
        <w:rPr>
          <w:rFonts w:eastAsia="Courier New"/>
        </w:rPr>
        <w:t>Сторони</w:t>
      </w:r>
      <w:r w:rsidRPr="00B33672">
        <w:rPr>
          <w:rFonts w:eastAsia="Courier New"/>
          <w:lang w:val="uk-UA"/>
        </w:rPr>
        <w:t xml:space="preserve"> </w:t>
      </w:r>
      <w:r w:rsidRPr="00B33672">
        <w:rPr>
          <w:rFonts w:eastAsia="Courier New"/>
        </w:rPr>
        <w:t>зобов'язуються</w:t>
      </w:r>
      <w:r w:rsidRPr="00B33672">
        <w:rPr>
          <w:rFonts w:eastAsia="Courier New"/>
          <w:lang w:val="uk-UA"/>
        </w:rPr>
        <w:t xml:space="preserve"> </w:t>
      </w:r>
      <w:r w:rsidRPr="00B33672">
        <w:rPr>
          <w:rFonts w:eastAsia="Courier New"/>
        </w:rPr>
        <w:t>вирішувати</w:t>
      </w:r>
      <w:r w:rsidRPr="00B33672">
        <w:rPr>
          <w:rFonts w:eastAsia="Courier New"/>
          <w:lang w:val="uk-UA"/>
        </w:rPr>
        <w:t xml:space="preserve"> </w:t>
      </w:r>
      <w:r w:rsidRPr="00B33672">
        <w:rPr>
          <w:rFonts w:eastAsia="Courier New"/>
        </w:rPr>
        <w:t>їх  шляхом  взаємних</w:t>
      </w:r>
      <w:r w:rsidRPr="00B33672">
        <w:rPr>
          <w:rFonts w:eastAsia="Courier New"/>
          <w:lang w:val="uk-UA"/>
        </w:rPr>
        <w:t xml:space="preserve"> </w:t>
      </w:r>
      <w:r w:rsidRPr="00B33672">
        <w:rPr>
          <w:rFonts w:eastAsia="Courier New"/>
        </w:rPr>
        <w:t xml:space="preserve">переговорів  та консультацій. </w:t>
      </w:r>
    </w:p>
    <w:p w:rsidR="00A90751" w:rsidRPr="00B33672" w:rsidRDefault="00A90751" w:rsidP="00A90751">
      <w:pPr>
        <w:tabs>
          <w:tab w:val="left" w:pos="708"/>
        </w:tabs>
        <w:jc w:val="both"/>
        <w:rPr>
          <w:rFonts w:eastAsia="Courier New"/>
          <w:lang w:val="uk-UA"/>
        </w:rPr>
      </w:pPr>
      <w:r w:rsidRPr="00B33672">
        <w:rPr>
          <w:rFonts w:eastAsia="Courier New"/>
          <w:lang w:val="uk-UA"/>
        </w:rPr>
        <w:t>10</w:t>
      </w:r>
      <w:r w:rsidRPr="00B33672">
        <w:rPr>
          <w:rFonts w:eastAsia="Courier New"/>
        </w:rPr>
        <w:t>.2. У разі</w:t>
      </w:r>
      <w:r w:rsidRPr="00B33672">
        <w:rPr>
          <w:rFonts w:eastAsia="Courier New"/>
          <w:lang w:val="uk-UA"/>
        </w:rPr>
        <w:t xml:space="preserve"> </w:t>
      </w:r>
      <w:r w:rsidRPr="00B33672">
        <w:rPr>
          <w:rFonts w:eastAsia="Courier New"/>
        </w:rPr>
        <w:t>недосягнення Сторонами згоди, спори  (розбіжності) вирішуються у судовому порядку.</w:t>
      </w: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1</w:t>
      </w:r>
      <w:r w:rsidRPr="00B33672">
        <w:rPr>
          <w:rFonts w:eastAsia="Arial"/>
          <w:b/>
          <w:color w:val="000000"/>
        </w:rPr>
        <w:t>. Строк дії  Договору</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.1. 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набирає</w:t>
      </w:r>
      <w:r w:rsidRPr="00B33672">
        <w:rPr>
          <w:rFonts w:eastAsia="Arial"/>
          <w:color w:val="000000"/>
          <w:lang w:val="uk-UA"/>
        </w:rPr>
        <w:t xml:space="preserve"> </w:t>
      </w:r>
      <w:r w:rsidRPr="00B33672">
        <w:rPr>
          <w:rFonts w:eastAsia="Arial"/>
          <w:color w:val="000000"/>
        </w:rPr>
        <w:t>чинності з дати</w:t>
      </w:r>
      <w:r w:rsidRPr="00B33672">
        <w:rPr>
          <w:rFonts w:eastAsia="Arial"/>
          <w:color w:val="000000"/>
          <w:lang w:val="uk-UA"/>
        </w:rPr>
        <w:t xml:space="preserve"> </w:t>
      </w:r>
      <w:r w:rsidRPr="00B33672">
        <w:rPr>
          <w:rFonts w:eastAsia="Arial"/>
          <w:color w:val="000000"/>
        </w:rPr>
        <w:t>його</w:t>
      </w:r>
      <w:r w:rsidRPr="00B33672">
        <w:rPr>
          <w:rFonts w:eastAsia="Arial"/>
          <w:color w:val="000000"/>
          <w:lang w:val="uk-UA"/>
        </w:rPr>
        <w:t xml:space="preserve"> </w:t>
      </w:r>
      <w:r w:rsidRPr="00B33672">
        <w:rPr>
          <w:rFonts w:eastAsia="Arial"/>
          <w:color w:val="000000"/>
        </w:rPr>
        <w:t>укладання та діє до повного</w:t>
      </w:r>
      <w:r w:rsidRPr="00B33672">
        <w:rPr>
          <w:rFonts w:eastAsia="Arial"/>
          <w:color w:val="000000"/>
          <w:lang w:val="uk-UA"/>
        </w:rPr>
        <w:t xml:space="preserve"> </w:t>
      </w:r>
      <w:r w:rsidRPr="00B33672">
        <w:rPr>
          <w:rFonts w:eastAsia="Arial"/>
          <w:color w:val="000000"/>
        </w:rPr>
        <w:t>виконання Сторонами своїх</w:t>
      </w:r>
      <w:r w:rsidRPr="00B33672">
        <w:rPr>
          <w:rFonts w:eastAsia="Arial"/>
          <w:color w:val="000000"/>
          <w:lang w:val="uk-UA"/>
        </w:rPr>
        <w:t xml:space="preserve"> </w:t>
      </w:r>
      <w:r w:rsidRPr="00B33672">
        <w:rPr>
          <w:rFonts w:eastAsia="Arial"/>
          <w:color w:val="000000"/>
        </w:rPr>
        <w:t>зобов’язань за цим Договором, але не пізніше 31 грудня 202</w:t>
      </w:r>
      <w:r w:rsidR="000C0BA8" w:rsidRPr="000C0BA8">
        <w:rPr>
          <w:rFonts w:eastAsia="Arial"/>
          <w:color w:val="000000"/>
        </w:rPr>
        <w:t>3</w:t>
      </w:r>
      <w:r w:rsidRPr="00B33672">
        <w:rPr>
          <w:rFonts w:eastAsia="Arial"/>
          <w:color w:val="000000"/>
        </w:rPr>
        <w:t>р. Датою укладання Договору є дата підписання</w:t>
      </w:r>
      <w:r w:rsidRPr="00B33672">
        <w:rPr>
          <w:rFonts w:eastAsia="Arial"/>
          <w:color w:val="000000"/>
          <w:lang w:val="uk-UA"/>
        </w:rPr>
        <w:t xml:space="preserve"> </w:t>
      </w:r>
      <w:r w:rsidRPr="00B33672">
        <w:rPr>
          <w:rFonts w:eastAsia="Arial"/>
          <w:color w:val="000000"/>
        </w:rPr>
        <w:t>його Сторонами.</w:t>
      </w:r>
    </w:p>
    <w:p w:rsidR="00A90751" w:rsidRPr="00B33672" w:rsidRDefault="00A90751" w:rsidP="00A90751">
      <w:pPr>
        <w:jc w:val="both"/>
        <w:rPr>
          <w:rFonts w:eastAsia="Arial"/>
          <w:color w:val="000000"/>
        </w:rPr>
      </w:pPr>
      <w:r w:rsidRPr="00B33672">
        <w:rPr>
          <w:rFonts w:eastAsia="Arial"/>
          <w:color w:val="000000"/>
        </w:rPr>
        <w:t>1</w:t>
      </w:r>
      <w:r w:rsidRPr="00B33672">
        <w:rPr>
          <w:rFonts w:eastAsia="Arial"/>
          <w:color w:val="000000"/>
          <w:lang w:val="uk-UA"/>
        </w:rPr>
        <w:t>1</w:t>
      </w:r>
      <w:r w:rsidRPr="00B33672">
        <w:rPr>
          <w:rFonts w:eastAsia="Arial"/>
          <w:color w:val="000000"/>
        </w:rPr>
        <w:t>.2.Цей</w:t>
      </w:r>
      <w:r w:rsidRPr="00B33672">
        <w:rPr>
          <w:rFonts w:eastAsia="Arial"/>
          <w:color w:val="000000"/>
          <w:lang w:val="uk-UA"/>
        </w:rPr>
        <w:t xml:space="preserve"> </w:t>
      </w:r>
      <w:r w:rsidRPr="00B33672">
        <w:rPr>
          <w:rFonts w:eastAsia="Arial"/>
          <w:color w:val="000000"/>
        </w:rPr>
        <w:t>Договір</w:t>
      </w:r>
      <w:r w:rsidRPr="00B33672">
        <w:rPr>
          <w:rFonts w:eastAsia="Arial"/>
          <w:color w:val="000000"/>
          <w:lang w:val="uk-UA"/>
        </w:rPr>
        <w:t xml:space="preserve"> </w:t>
      </w:r>
      <w:r w:rsidRPr="00B33672">
        <w:rPr>
          <w:rFonts w:eastAsia="Arial"/>
          <w:color w:val="000000"/>
        </w:rPr>
        <w:t>укладається і підписується у 2 (двох) оригінальних</w:t>
      </w:r>
      <w:r w:rsidRPr="00B33672">
        <w:rPr>
          <w:rFonts w:eastAsia="Arial"/>
          <w:color w:val="000000"/>
          <w:lang w:val="uk-UA"/>
        </w:rPr>
        <w:t xml:space="preserve"> </w:t>
      </w:r>
      <w:r w:rsidRPr="00B33672">
        <w:rPr>
          <w:rFonts w:eastAsia="Arial"/>
          <w:color w:val="000000"/>
        </w:rPr>
        <w:t>примірниках, що</w:t>
      </w:r>
      <w:r w:rsidRPr="00B33672">
        <w:rPr>
          <w:rFonts w:eastAsia="Arial"/>
          <w:color w:val="000000"/>
          <w:lang w:val="uk-UA"/>
        </w:rPr>
        <w:t xml:space="preserve"> </w:t>
      </w:r>
      <w:r w:rsidRPr="00B33672">
        <w:rPr>
          <w:rFonts w:eastAsia="Arial"/>
          <w:color w:val="000000"/>
        </w:rPr>
        <w:t>мають</w:t>
      </w:r>
      <w:r w:rsidRPr="00B33672">
        <w:rPr>
          <w:rFonts w:eastAsia="Arial"/>
          <w:color w:val="000000"/>
          <w:lang w:val="uk-UA"/>
        </w:rPr>
        <w:t xml:space="preserve"> </w:t>
      </w:r>
      <w:r w:rsidRPr="00B33672">
        <w:rPr>
          <w:rFonts w:eastAsia="Arial"/>
          <w:color w:val="000000"/>
        </w:rPr>
        <w:t>однакову</w:t>
      </w:r>
      <w:r w:rsidRPr="00B33672">
        <w:rPr>
          <w:rFonts w:eastAsia="Arial"/>
          <w:color w:val="000000"/>
          <w:lang w:val="uk-UA"/>
        </w:rPr>
        <w:t xml:space="preserve"> </w:t>
      </w:r>
      <w:r w:rsidRPr="00B33672">
        <w:rPr>
          <w:rFonts w:eastAsia="Arial"/>
          <w:color w:val="000000"/>
        </w:rPr>
        <w:t>юридичну силу.</w:t>
      </w:r>
    </w:p>
    <w:p w:rsidR="00A90751" w:rsidRPr="00B33672" w:rsidRDefault="00A90751" w:rsidP="00A90751">
      <w:pPr>
        <w:ind w:right="141"/>
        <w:jc w:val="center"/>
        <w:rPr>
          <w:rFonts w:eastAsia="Calibri"/>
          <w:b/>
          <w:lang w:val="uk-UA" w:eastAsia="en-US"/>
        </w:rPr>
      </w:pPr>
      <w:r w:rsidRPr="00B33672">
        <w:rPr>
          <w:rFonts w:eastAsia="Calibri"/>
          <w:b/>
          <w:lang w:val="uk-UA" w:eastAsia="en-US"/>
        </w:rPr>
        <w:t>12. Додатки до Договору</w:t>
      </w:r>
    </w:p>
    <w:p w:rsidR="00A90751" w:rsidRPr="00B33672" w:rsidRDefault="00A90751" w:rsidP="00A90751">
      <w:pPr>
        <w:ind w:right="141"/>
        <w:jc w:val="both"/>
        <w:rPr>
          <w:b/>
          <w:lang w:val="uk-UA" w:eastAsia="en-US"/>
        </w:rPr>
      </w:pPr>
      <w:r w:rsidRPr="00B33672">
        <w:rPr>
          <w:rFonts w:eastAsia="Calibri"/>
          <w:lang w:val="uk-UA" w:eastAsia="en-US"/>
        </w:rPr>
        <w:t xml:space="preserve">12.1 Невід’ємною частиною цього Договору є: </w:t>
      </w:r>
      <w:r w:rsidRPr="00B33672">
        <w:rPr>
          <w:rFonts w:eastAsia="Calibri"/>
          <w:b/>
          <w:lang w:val="uk-UA" w:eastAsia="en-US"/>
        </w:rPr>
        <w:t>Специфікація.</w:t>
      </w:r>
    </w:p>
    <w:p w:rsidR="00A90751" w:rsidRDefault="00A90751" w:rsidP="00A90751">
      <w:pPr>
        <w:ind w:firstLine="567"/>
        <w:jc w:val="center"/>
        <w:rPr>
          <w:rFonts w:eastAsia="Arial"/>
          <w:b/>
          <w:color w:val="000000"/>
        </w:rPr>
      </w:pPr>
    </w:p>
    <w:p w:rsidR="00A90751" w:rsidRDefault="00A90751" w:rsidP="00A90751">
      <w:pPr>
        <w:ind w:firstLine="567"/>
        <w:jc w:val="center"/>
        <w:rPr>
          <w:rFonts w:eastAsia="Arial"/>
          <w:b/>
          <w:color w:val="000000"/>
        </w:rPr>
      </w:pPr>
    </w:p>
    <w:p w:rsidR="00A90751" w:rsidRPr="00B33672" w:rsidRDefault="00A90751" w:rsidP="00A90751">
      <w:pPr>
        <w:ind w:firstLine="567"/>
        <w:jc w:val="center"/>
        <w:rPr>
          <w:rFonts w:eastAsia="Arial"/>
          <w:b/>
          <w:color w:val="000000"/>
        </w:rPr>
      </w:pPr>
      <w:r w:rsidRPr="00B33672">
        <w:rPr>
          <w:rFonts w:eastAsia="Arial"/>
          <w:b/>
          <w:color w:val="000000"/>
        </w:rPr>
        <w:t>1</w:t>
      </w:r>
      <w:r w:rsidRPr="00B33672">
        <w:rPr>
          <w:rFonts w:eastAsia="Arial"/>
          <w:b/>
          <w:color w:val="000000"/>
          <w:lang w:val="uk-UA"/>
        </w:rPr>
        <w:t>3</w:t>
      </w:r>
      <w:r w:rsidRPr="00B33672">
        <w:rPr>
          <w:rFonts w:eastAsia="Arial"/>
          <w:b/>
          <w:color w:val="000000"/>
        </w:rPr>
        <w:t>. Юридичніадреси та реквізитиСторін</w:t>
      </w:r>
    </w:p>
    <w:p w:rsidR="00A90751" w:rsidRPr="00B33672" w:rsidRDefault="00A90751" w:rsidP="00A90751">
      <w:pPr>
        <w:ind w:firstLine="567"/>
        <w:jc w:val="center"/>
        <w:rPr>
          <w:rFonts w:eastAsia="Arial"/>
          <w:b/>
          <w:bCs/>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A02A3A">
        <w:tc>
          <w:tcPr>
            <w:tcW w:w="2500" w:type="pct"/>
          </w:tcPr>
          <w:p w:rsidR="00A90751" w:rsidRPr="00B33672" w:rsidRDefault="00A90751" w:rsidP="00A02A3A">
            <w:pPr>
              <w:tabs>
                <w:tab w:val="left" w:pos="731"/>
              </w:tabs>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A02A3A">
            <w:pPr>
              <w:tabs>
                <w:tab w:val="left" w:pos="731"/>
              </w:tabs>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A02A3A">
        <w:trPr>
          <w:trHeight w:val="3144"/>
        </w:trPr>
        <w:tc>
          <w:tcPr>
            <w:tcW w:w="2500" w:type="pct"/>
          </w:tcPr>
          <w:p w:rsidR="00A90751" w:rsidRPr="00B33672" w:rsidRDefault="00A90751" w:rsidP="00A02A3A">
            <w:pPr>
              <w:tabs>
                <w:tab w:val="right" w:pos="8505"/>
              </w:tabs>
              <w:rPr>
                <w:b/>
                <w:lang w:eastAsia="en-US"/>
              </w:rPr>
            </w:pPr>
            <w:r w:rsidRPr="00B33672">
              <w:rPr>
                <w:b/>
                <w:lang w:eastAsia="en-US"/>
              </w:rPr>
              <w:lastRenderedPageBreak/>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A02A3A">
            <w:pPr>
              <w:tabs>
                <w:tab w:val="right" w:pos="8505"/>
              </w:tabs>
              <w:rPr>
                <w:b/>
                <w:lang w:eastAsia="en-US"/>
              </w:rPr>
            </w:pPr>
          </w:p>
          <w:p w:rsidR="00A90751" w:rsidRPr="00B33672" w:rsidRDefault="00A90751" w:rsidP="00A02A3A">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A02A3A">
            <w:pPr>
              <w:tabs>
                <w:tab w:val="right" w:pos="8505"/>
              </w:tabs>
              <w:jc w:val="both"/>
              <w:rPr>
                <w:lang w:eastAsia="en-US"/>
              </w:rPr>
            </w:pPr>
            <w:r w:rsidRPr="00B33672">
              <w:rPr>
                <w:lang w:eastAsia="en-US"/>
              </w:rPr>
              <w:t xml:space="preserve">р/р: </w:t>
            </w:r>
          </w:p>
          <w:p w:rsidR="00A90751" w:rsidRPr="00B33672" w:rsidRDefault="00A90751" w:rsidP="00A02A3A">
            <w:pPr>
              <w:tabs>
                <w:tab w:val="right" w:pos="8505"/>
              </w:tabs>
              <w:jc w:val="both"/>
              <w:rPr>
                <w:lang w:eastAsia="en-US"/>
              </w:rPr>
            </w:pPr>
            <w:r w:rsidRPr="00B33672">
              <w:rPr>
                <w:lang w:eastAsia="en-US"/>
              </w:rPr>
              <w:t>в</w:t>
            </w:r>
          </w:p>
          <w:p w:rsidR="00A90751" w:rsidRPr="00B33672" w:rsidRDefault="00A90751" w:rsidP="00A02A3A">
            <w:pPr>
              <w:tabs>
                <w:tab w:val="right" w:pos="8505"/>
              </w:tabs>
              <w:jc w:val="both"/>
              <w:rPr>
                <w:lang w:eastAsia="en-US"/>
              </w:rPr>
            </w:pPr>
            <w:r w:rsidRPr="00B33672">
              <w:rPr>
                <w:lang w:eastAsia="en-US"/>
              </w:rPr>
              <w:t xml:space="preserve">МФО: </w:t>
            </w:r>
          </w:p>
          <w:p w:rsidR="00A90751" w:rsidRPr="00B33672" w:rsidRDefault="00A90751" w:rsidP="00A02A3A">
            <w:pPr>
              <w:tabs>
                <w:tab w:val="right" w:pos="8505"/>
              </w:tabs>
              <w:jc w:val="both"/>
              <w:rPr>
                <w:lang w:eastAsia="en-US"/>
              </w:rPr>
            </w:pPr>
            <w:r w:rsidRPr="00B33672">
              <w:rPr>
                <w:lang w:eastAsia="en-US"/>
              </w:rPr>
              <w:t>Код ЄДРПОУ: 02005680</w:t>
            </w:r>
          </w:p>
          <w:p w:rsidR="00A90751" w:rsidRPr="00B33672" w:rsidRDefault="00A90751" w:rsidP="00A02A3A">
            <w:pPr>
              <w:tabs>
                <w:tab w:val="right" w:pos="8505"/>
              </w:tabs>
              <w:jc w:val="both"/>
              <w:rPr>
                <w:b/>
                <w:lang w:eastAsia="en-US"/>
              </w:rPr>
            </w:pPr>
            <w:r w:rsidRPr="00B33672">
              <w:rPr>
                <w:b/>
                <w:lang w:eastAsia="en-US"/>
              </w:rPr>
              <w:t>Генеральний директор</w:t>
            </w:r>
          </w:p>
          <w:p w:rsidR="00A90751" w:rsidRPr="00B33672" w:rsidRDefault="00A90751" w:rsidP="00A02A3A">
            <w:pPr>
              <w:tabs>
                <w:tab w:val="right" w:pos="8505"/>
              </w:tabs>
              <w:jc w:val="both"/>
              <w:rPr>
                <w:b/>
                <w:lang w:eastAsia="en-US"/>
              </w:rPr>
            </w:pPr>
          </w:p>
          <w:p w:rsidR="00A90751" w:rsidRPr="00B33672" w:rsidRDefault="00A90751" w:rsidP="00A02A3A">
            <w:pPr>
              <w:tabs>
                <w:tab w:val="right" w:pos="8505"/>
              </w:tabs>
              <w:jc w:val="both"/>
              <w:rPr>
                <w:lang w:eastAsia="en-US"/>
              </w:rPr>
            </w:pPr>
          </w:p>
          <w:p w:rsidR="00A90751" w:rsidRPr="00B33672" w:rsidRDefault="00A90751" w:rsidP="00A02A3A">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A02A3A">
            <w:pPr>
              <w:tabs>
                <w:tab w:val="left" w:pos="4980"/>
              </w:tabs>
              <w:rPr>
                <w:rFonts w:eastAsia="Calibri"/>
                <w:lang w:eastAsia="en-US"/>
              </w:rPr>
            </w:pPr>
          </w:p>
        </w:tc>
        <w:tc>
          <w:tcPr>
            <w:tcW w:w="2500" w:type="pct"/>
          </w:tcPr>
          <w:p w:rsidR="00A90751" w:rsidRPr="00B33672" w:rsidRDefault="00A90751" w:rsidP="00A02A3A">
            <w:pPr>
              <w:tabs>
                <w:tab w:val="left" w:pos="4980"/>
              </w:tabs>
              <w:rPr>
                <w:rFonts w:eastAsia="Calibri"/>
                <w:lang w:eastAsia="en-US"/>
              </w:rPr>
            </w:pPr>
          </w:p>
        </w:tc>
      </w:tr>
    </w:tbl>
    <w:p w:rsidR="00A90751" w:rsidRPr="00B33672" w:rsidRDefault="00A90751" w:rsidP="00A90751">
      <w:pPr>
        <w:rPr>
          <w:rFonts w:eastAsia="Calibri"/>
          <w:lang w:eastAsia="en-US"/>
        </w:rPr>
      </w:pPr>
    </w:p>
    <w:p w:rsidR="00A90751" w:rsidRPr="00A352C8" w:rsidRDefault="00A90751" w:rsidP="00A90751">
      <w:pPr>
        <w:jc w:val="right"/>
        <w:outlineLvl w:val="0"/>
        <w:rPr>
          <w:rFonts w:eastAsia="Calibri"/>
          <w:b/>
          <w:lang w:val="uk-UA" w:eastAsia="en-US"/>
        </w:rPr>
      </w:pPr>
      <w:r>
        <w:rPr>
          <w:rFonts w:eastAsia="Calibri"/>
          <w:b/>
          <w:lang w:val="uk-UA" w:eastAsia="en-US"/>
        </w:rPr>
        <w:t>Д</w:t>
      </w:r>
      <w:r w:rsidRPr="00A352C8">
        <w:rPr>
          <w:rFonts w:eastAsia="Calibri"/>
          <w:b/>
          <w:lang w:val="uk-UA" w:eastAsia="en-US"/>
        </w:rPr>
        <w:t xml:space="preserve">одаток №1 </w:t>
      </w:r>
    </w:p>
    <w:p w:rsidR="00A90751" w:rsidRPr="00A352C8" w:rsidRDefault="00A90751" w:rsidP="00A90751">
      <w:pPr>
        <w:jc w:val="right"/>
        <w:outlineLvl w:val="0"/>
        <w:rPr>
          <w:rFonts w:eastAsia="Calibri"/>
          <w:b/>
          <w:lang w:val="uk-UA" w:eastAsia="en-US"/>
        </w:rPr>
      </w:pPr>
      <w:r w:rsidRPr="00A352C8">
        <w:rPr>
          <w:rFonts w:eastAsia="Calibri"/>
          <w:b/>
          <w:lang w:val="uk-UA" w:eastAsia="en-US"/>
        </w:rPr>
        <w:t>До договору №___</w:t>
      </w:r>
    </w:p>
    <w:p w:rsidR="00A90751" w:rsidRPr="00A352C8" w:rsidRDefault="00A90751" w:rsidP="00A90751">
      <w:pPr>
        <w:jc w:val="right"/>
        <w:outlineLvl w:val="0"/>
        <w:rPr>
          <w:rFonts w:eastAsia="Calibri"/>
          <w:b/>
          <w:lang w:val="uk-UA" w:eastAsia="en-US"/>
        </w:rPr>
      </w:pPr>
      <w:r w:rsidRPr="00A352C8">
        <w:rPr>
          <w:rFonts w:eastAsia="Calibri"/>
          <w:b/>
          <w:lang w:val="uk-UA" w:eastAsia="en-US"/>
        </w:rPr>
        <w:t>Від __.__.2022 року</w:t>
      </w:r>
    </w:p>
    <w:p w:rsidR="00A90751" w:rsidRPr="00A352C8" w:rsidRDefault="00A90751" w:rsidP="00A90751">
      <w:pPr>
        <w:jc w:val="center"/>
        <w:outlineLvl w:val="0"/>
        <w:rPr>
          <w:rFonts w:eastAsia="Calibri"/>
          <w:b/>
          <w:lang w:val="uk-UA" w:eastAsia="en-US"/>
        </w:rPr>
      </w:pPr>
      <w:r w:rsidRPr="00A352C8">
        <w:rPr>
          <w:rFonts w:eastAsia="Calibri"/>
          <w:b/>
          <w:lang w:val="uk-UA" w:eastAsia="en-US"/>
        </w:rPr>
        <w:t xml:space="preserve">СПЕЦИФІКАЦІЯ </w:t>
      </w:r>
    </w:p>
    <w:p w:rsidR="00A90751" w:rsidRPr="00B33672" w:rsidRDefault="00A90751" w:rsidP="00A90751">
      <w:pPr>
        <w:jc w:val="center"/>
        <w:outlineLvl w:val="0"/>
        <w:rPr>
          <w:rFonts w:eastAsia="Calibri"/>
          <w:b/>
          <w:lang w:val="uk-UA" w:eastAsia="en-US"/>
        </w:rPr>
      </w:pPr>
      <w:r w:rsidRPr="00B33672">
        <w:rPr>
          <w:rFonts w:eastAsia="Calibri"/>
          <w:b/>
          <w:lang w:val="uk-UA" w:eastAsia="en-US"/>
        </w:rPr>
        <w:t>____</w:t>
      </w:r>
    </w:p>
    <w:p w:rsidR="00A90751" w:rsidRPr="00B33672" w:rsidRDefault="00A90751" w:rsidP="00A90751">
      <w:pPr>
        <w:outlineLvl w:val="0"/>
        <w:rPr>
          <w:rFonts w:eastAsia="Calibri"/>
          <w:b/>
          <w:lang w:val="uk-UA"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12"/>
        <w:gridCol w:w="1596"/>
        <w:gridCol w:w="1149"/>
        <w:gridCol w:w="1374"/>
        <w:gridCol w:w="1976"/>
      </w:tblGrid>
      <w:tr w:rsidR="00A90751" w:rsidRPr="00B33672" w:rsidTr="00A02A3A">
        <w:trPr>
          <w:trHeight w:val="868"/>
        </w:trPr>
        <w:tc>
          <w:tcPr>
            <w:tcW w:w="328" w:type="pct"/>
            <w:shd w:val="clear" w:color="auto" w:fill="auto"/>
          </w:tcPr>
          <w:p w:rsidR="00A90751" w:rsidRPr="00B33672" w:rsidRDefault="00A90751" w:rsidP="00A02A3A">
            <w:pPr>
              <w:keepNext/>
              <w:keepLines/>
              <w:shd w:val="clear" w:color="auto" w:fill="FFFFFF"/>
              <w:tabs>
                <w:tab w:val="center" w:pos="6294"/>
                <w:tab w:val="center" w:pos="8038"/>
                <w:tab w:val="center" w:pos="12666"/>
              </w:tabs>
              <w:jc w:val="center"/>
              <w:rPr>
                <w:rFonts w:eastAsia="Calibri"/>
                <w:b/>
                <w:bCs/>
                <w:spacing w:val="-8"/>
                <w:lang w:val="uk-UA" w:eastAsia="en-US"/>
              </w:rPr>
            </w:pPr>
            <w:r w:rsidRPr="00B33672">
              <w:rPr>
                <w:rFonts w:eastAsia="Calibri"/>
                <w:b/>
                <w:bCs/>
                <w:spacing w:val="-8"/>
                <w:lang w:val="uk-UA" w:eastAsia="en-US"/>
              </w:rPr>
              <w:t>№</w:t>
            </w:r>
          </w:p>
          <w:p w:rsidR="00A90751" w:rsidRPr="00B33672" w:rsidRDefault="00A90751" w:rsidP="00A02A3A">
            <w:pPr>
              <w:keepNext/>
              <w:keepLines/>
              <w:shd w:val="clear" w:color="auto" w:fill="FFFFFF"/>
              <w:tabs>
                <w:tab w:val="center" w:pos="6294"/>
                <w:tab w:val="center" w:pos="8038"/>
                <w:tab w:val="center" w:pos="9247"/>
              </w:tabs>
              <w:jc w:val="center"/>
              <w:rPr>
                <w:rFonts w:eastAsia="Calibri"/>
                <w:b/>
                <w:bCs/>
                <w:spacing w:val="-8"/>
                <w:lang w:val="uk-UA" w:eastAsia="en-US"/>
              </w:rPr>
            </w:pPr>
            <w:r w:rsidRPr="00B33672">
              <w:rPr>
                <w:rFonts w:eastAsia="Calibri"/>
                <w:b/>
                <w:bCs/>
                <w:spacing w:val="-8"/>
                <w:lang w:val="uk-UA" w:eastAsia="en-US"/>
              </w:rPr>
              <w:t>п/п</w:t>
            </w:r>
          </w:p>
        </w:tc>
        <w:tc>
          <w:tcPr>
            <w:tcW w:w="1708" w:type="pct"/>
            <w:shd w:val="clear" w:color="auto" w:fill="auto"/>
          </w:tcPr>
          <w:p w:rsidR="00A90751" w:rsidRPr="00B33672" w:rsidRDefault="00A90751" w:rsidP="00A02A3A">
            <w:pPr>
              <w:shd w:val="clear" w:color="auto" w:fill="FFFFFF"/>
              <w:ind w:right="-108"/>
              <w:jc w:val="center"/>
              <w:rPr>
                <w:rFonts w:eastAsia="Calibri"/>
                <w:b/>
                <w:bCs/>
                <w:spacing w:val="-8"/>
                <w:lang w:val="uk-UA" w:eastAsia="en-US"/>
              </w:rPr>
            </w:pPr>
          </w:p>
          <w:p w:rsidR="00A90751" w:rsidRPr="00B33672" w:rsidRDefault="00A90751" w:rsidP="00A02A3A">
            <w:pPr>
              <w:shd w:val="clear" w:color="auto" w:fill="FFFFFF"/>
              <w:ind w:right="-108"/>
              <w:jc w:val="center"/>
              <w:rPr>
                <w:rFonts w:eastAsia="Calibri"/>
                <w:b/>
                <w:bCs/>
                <w:spacing w:val="-8"/>
                <w:lang w:val="uk-UA" w:eastAsia="en-US"/>
              </w:rPr>
            </w:pPr>
            <w:r w:rsidRPr="00B33672">
              <w:rPr>
                <w:rFonts w:eastAsia="Calibri"/>
                <w:b/>
                <w:bCs/>
                <w:spacing w:val="-8"/>
                <w:lang w:val="uk-UA" w:eastAsia="en-US"/>
              </w:rPr>
              <w:t>Найменування товару</w:t>
            </w:r>
          </w:p>
        </w:tc>
        <w:tc>
          <w:tcPr>
            <w:tcW w:w="776" w:type="pct"/>
            <w:shd w:val="clear" w:color="auto" w:fill="auto"/>
          </w:tcPr>
          <w:p w:rsidR="00A90751" w:rsidRPr="00B33672" w:rsidRDefault="00A90751" w:rsidP="00A02A3A">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Одиниця</w:t>
            </w:r>
          </w:p>
          <w:p w:rsidR="00A90751" w:rsidRPr="00B33672" w:rsidRDefault="00A90751" w:rsidP="00A02A3A">
            <w:pPr>
              <w:shd w:val="clear" w:color="auto" w:fill="FFFFFF"/>
              <w:ind w:left="-108" w:right="-108"/>
              <w:jc w:val="center"/>
              <w:rPr>
                <w:rFonts w:eastAsia="Calibri"/>
                <w:b/>
                <w:bCs/>
                <w:spacing w:val="-8"/>
                <w:lang w:val="uk-UA" w:eastAsia="en-US"/>
              </w:rPr>
            </w:pPr>
            <w:r w:rsidRPr="00B33672">
              <w:rPr>
                <w:rFonts w:eastAsia="Calibri"/>
                <w:b/>
                <w:bCs/>
                <w:spacing w:val="-8"/>
                <w:lang w:val="uk-UA" w:eastAsia="en-US"/>
              </w:rPr>
              <w:t>виміру</w:t>
            </w:r>
          </w:p>
        </w:tc>
        <w:tc>
          <w:tcPr>
            <w:tcW w:w="559" w:type="pct"/>
            <w:shd w:val="clear" w:color="auto" w:fill="auto"/>
          </w:tcPr>
          <w:p w:rsidR="00A90751" w:rsidRPr="00B33672" w:rsidRDefault="00A90751" w:rsidP="00A02A3A">
            <w:pPr>
              <w:shd w:val="clear" w:color="auto" w:fill="FFFFFF"/>
              <w:ind w:right="-108" w:hanging="108"/>
              <w:jc w:val="center"/>
              <w:rPr>
                <w:rFonts w:eastAsia="Calibri"/>
                <w:b/>
                <w:bCs/>
                <w:spacing w:val="-8"/>
                <w:lang w:val="uk-UA" w:eastAsia="en-US"/>
              </w:rPr>
            </w:pPr>
            <w:r w:rsidRPr="00B33672">
              <w:rPr>
                <w:rFonts w:eastAsia="Calibri"/>
                <w:b/>
                <w:bCs/>
                <w:spacing w:val="-8"/>
                <w:lang w:val="uk-UA" w:eastAsia="en-US"/>
              </w:rPr>
              <w:t>Кількість</w:t>
            </w:r>
          </w:p>
        </w:tc>
        <w:tc>
          <w:tcPr>
            <w:tcW w:w="668" w:type="pct"/>
            <w:shd w:val="clear" w:color="auto" w:fill="auto"/>
          </w:tcPr>
          <w:p w:rsidR="00A90751" w:rsidRPr="00B33672" w:rsidRDefault="00A90751" w:rsidP="00A02A3A">
            <w:pPr>
              <w:ind w:left="-48" w:right="-93"/>
              <w:jc w:val="center"/>
              <w:rPr>
                <w:rFonts w:eastAsia="Calibri"/>
                <w:b/>
                <w:bCs/>
                <w:lang w:val="uk-UA" w:eastAsia="en-US"/>
              </w:rPr>
            </w:pPr>
            <w:r w:rsidRPr="00B33672">
              <w:rPr>
                <w:rFonts w:eastAsia="Calibri"/>
                <w:b/>
                <w:bCs/>
                <w:lang w:val="uk-UA" w:eastAsia="en-US"/>
              </w:rPr>
              <w:t>Ціна</w:t>
            </w:r>
          </w:p>
          <w:p w:rsidR="00A90751" w:rsidRPr="00B33672" w:rsidRDefault="00A90751" w:rsidP="00A02A3A">
            <w:pPr>
              <w:ind w:left="-48" w:right="-93"/>
              <w:jc w:val="center"/>
              <w:rPr>
                <w:rFonts w:eastAsia="Calibri"/>
                <w:b/>
                <w:bCs/>
                <w:lang w:val="uk-UA" w:eastAsia="en-US"/>
              </w:rPr>
            </w:pPr>
            <w:r w:rsidRPr="00B33672">
              <w:rPr>
                <w:rFonts w:eastAsia="Calibri"/>
                <w:b/>
                <w:bCs/>
                <w:lang w:val="uk-UA" w:eastAsia="en-US"/>
              </w:rPr>
              <w:t>за одиницю без ПДВ грн.</w:t>
            </w:r>
          </w:p>
          <w:p w:rsidR="00A90751" w:rsidRPr="00B33672" w:rsidRDefault="00A90751" w:rsidP="00A02A3A">
            <w:pPr>
              <w:ind w:left="-48" w:right="-93"/>
              <w:jc w:val="center"/>
              <w:rPr>
                <w:rFonts w:eastAsia="Calibri"/>
                <w:b/>
                <w:bCs/>
                <w:lang w:val="uk-UA" w:eastAsia="en-US"/>
              </w:rPr>
            </w:pPr>
          </w:p>
        </w:tc>
        <w:tc>
          <w:tcPr>
            <w:tcW w:w="961" w:type="pct"/>
            <w:shd w:val="clear" w:color="auto" w:fill="auto"/>
          </w:tcPr>
          <w:p w:rsidR="00A90751" w:rsidRPr="00B33672" w:rsidRDefault="00A90751" w:rsidP="00A02A3A">
            <w:pPr>
              <w:ind w:left="-48" w:right="-108"/>
              <w:jc w:val="center"/>
              <w:rPr>
                <w:rFonts w:eastAsia="Calibri"/>
                <w:b/>
                <w:bCs/>
                <w:lang w:val="uk-UA" w:eastAsia="en-US"/>
              </w:rPr>
            </w:pPr>
            <w:r w:rsidRPr="00B33672">
              <w:rPr>
                <w:rFonts w:eastAsia="Calibri"/>
                <w:b/>
                <w:bCs/>
                <w:lang w:val="uk-UA" w:eastAsia="en-US"/>
              </w:rPr>
              <w:t>Загальнавартість</w:t>
            </w:r>
          </w:p>
          <w:p w:rsidR="00A90751" w:rsidRPr="00B33672" w:rsidRDefault="00A90751" w:rsidP="00A02A3A">
            <w:pPr>
              <w:ind w:left="-48" w:right="-108"/>
              <w:jc w:val="center"/>
              <w:rPr>
                <w:rFonts w:eastAsia="Calibri"/>
                <w:b/>
                <w:bCs/>
                <w:lang w:val="uk-UA" w:eastAsia="en-US"/>
              </w:rPr>
            </w:pPr>
            <w:r w:rsidRPr="00B33672">
              <w:rPr>
                <w:rFonts w:eastAsia="Calibri"/>
                <w:b/>
                <w:bCs/>
                <w:lang w:val="uk-UA" w:eastAsia="en-US"/>
              </w:rPr>
              <w:t xml:space="preserve">без ПДВ </w:t>
            </w:r>
          </w:p>
          <w:p w:rsidR="00A90751" w:rsidRPr="00B33672" w:rsidRDefault="00A90751" w:rsidP="00A02A3A">
            <w:pPr>
              <w:ind w:left="-48" w:right="-108"/>
              <w:jc w:val="center"/>
              <w:rPr>
                <w:rFonts w:eastAsia="Calibri"/>
                <w:b/>
                <w:bCs/>
                <w:lang w:eastAsia="en-US"/>
              </w:rPr>
            </w:pPr>
            <w:r w:rsidRPr="00B33672">
              <w:rPr>
                <w:rFonts w:eastAsia="Calibri"/>
                <w:b/>
                <w:bCs/>
                <w:lang w:eastAsia="en-US"/>
              </w:rPr>
              <w:t>грн.</w:t>
            </w:r>
          </w:p>
        </w:tc>
      </w:tr>
      <w:tr w:rsidR="00A90751" w:rsidRPr="00B33672" w:rsidTr="00A02A3A">
        <w:trPr>
          <w:trHeight w:val="858"/>
        </w:trPr>
        <w:tc>
          <w:tcPr>
            <w:tcW w:w="328" w:type="pct"/>
            <w:shd w:val="clear" w:color="auto" w:fill="auto"/>
          </w:tcPr>
          <w:p w:rsidR="00A90751" w:rsidRPr="00B33672" w:rsidRDefault="00A90751" w:rsidP="00A02A3A">
            <w:pPr>
              <w:rPr>
                <w:rFonts w:eastAsia="Calibri"/>
                <w:lang w:eastAsia="en-US"/>
              </w:rPr>
            </w:pPr>
            <w:r w:rsidRPr="00B33672">
              <w:rPr>
                <w:rFonts w:eastAsia="Calibri"/>
                <w:lang w:eastAsia="en-US"/>
              </w:rPr>
              <w:t>1….</w:t>
            </w:r>
          </w:p>
        </w:tc>
        <w:tc>
          <w:tcPr>
            <w:tcW w:w="1708" w:type="pct"/>
            <w:shd w:val="clear" w:color="auto" w:fill="auto"/>
          </w:tcPr>
          <w:p w:rsidR="00A90751" w:rsidRPr="00B33672" w:rsidRDefault="00A90751" w:rsidP="00A02A3A">
            <w:pPr>
              <w:rPr>
                <w:rFonts w:eastAsia="Calibri"/>
                <w:lang w:eastAsia="en-US"/>
              </w:rPr>
            </w:pPr>
          </w:p>
        </w:tc>
        <w:tc>
          <w:tcPr>
            <w:tcW w:w="776" w:type="pct"/>
            <w:shd w:val="clear" w:color="auto" w:fill="auto"/>
          </w:tcPr>
          <w:p w:rsidR="00A90751" w:rsidRPr="00B33672" w:rsidRDefault="00A90751" w:rsidP="00A02A3A">
            <w:pPr>
              <w:jc w:val="center"/>
              <w:rPr>
                <w:rFonts w:eastAsia="Calibri"/>
                <w:lang w:eastAsia="en-US"/>
              </w:rPr>
            </w:pPr>
          </w:p>
        </w:tc>
        <w:tc>
          <w:tcPr>
            <w:tcW w:w="559" w:type="pct"/>
            <w:shd w:val="clear" w:color="auto" w:fill="auto"/>
          </w:tcPr>
          <w:p w:rsidR="00A90751" w:rsidRPr="00B33672" w:rsidRDefault="00A90751" w:rsidP="00A02A3A">
            <w:pPr>
              <w:jc w:val="center"/>
              <w:rPr>
                <w:rFonts w:eastAsia="Calibri"/>
                <w:lang w:eastAsia="en-US"/>
              </w:rPr>
            </w:pPr>
          </w:p>
        </w:tc>
        <w:tc>
          <w:tcPr>
            <w:tcW w:w="668" w:type="pct"/>
            <w:shd w:val="clear" w:color="auto" w:fill="auto"/>
          </w:tcPr>
          <w:p w:rsidR="00A90751" w:rsidRPr="00B33672" w:rsidRDefault="00A90751" w:rsidP="00A02A3A">
            <w:pPr>
              <w:keepNext/>
              <w:keepLines/>
              <w:shd w:val="clear" w:color="auto" w:fill="FFFFFF"/>
              <w:jc w:val="center"/>
              <w:rPr>
                <w:rFonts w:eastAsia="Calibri"/>
                <w:lang w:eastAsia="en-US"/>
              </w:rPr>
            </w:pPr>
          </w:p>
        </w:tc>
        <w:tc>
          <w:tcPr>
            <w:tcW w:w="961" w:type="pct"/>
            <w:shd w:val="clear" w:color="auto" w:fill="auto"/>
          </w:tcPr>
          <w:p w:rsidR="00A90751" w:rsidRPr="00B33672" w:rsidRDefault="00A90751" w:rsidP="00A02A3A">
            <w:pPr>
              <w:keepNext/>
              <w:keepLines/>
              <w:shd w:val="clear" w:color="auto" w:fill="FFFFFF"/>
              <w:jc w:val="center"/>
              <w:rPr>
                <w:rFonts w:eastAsia="Calibri"/>
                <w:lang w:eastAsia="en-US"/>
              </w:rPr>
            </w:pPr>
          </w:p>
        </w:tc>
      </w:tr>
      <w:tr w:rsidR="00A90751" w:rsidRPr="00B33672" w:rsidTr="00A02A3A">
        <w:tc>
          <w:tcPr>
            <w:tcW w:w="2036" w:type="pct"/>
            <w:gridSpan w:val="2"/>
            <w:shd w:val="clear" w:color="auto" w:fill="auto"/>
          </w:tcPr>
          <w:p w:rsidR="00A90751" w:rsidRPr="00B33672" w:rsidRDefault="00A90751" w:rsidP="00A02A3A">
            <w:pPr>
              <w:shd w:val="clear" w:color="auto" w:fill="FFFFFF"/>
              <w:jc w:val="center"/>
              <w:rPr>
                <w:rFonts w:eastAsia="Calibri"/>
                <w:b/>
                <w:lang w:eastAsia="en-US"/>
              </w:rPr>
            </w:pPr>
            <w:r w:rsidRPr="00B33672">
              <w:rPr>
                <w:rFonts w:eastAsia="Calibri"/>
                <w:b/>
                <w:lang w:eastAsia="en-US"/>
              </w:rPr>
              <w:t>Разом :</w:t>
            </w:r>
          </w:p>
        </w:tc>
        <w:tc>
          <w:tcPr>
            <w:tcW w:w="776" w:type="pct"/>
            <w:shd w:val="clear" w:color="auto" w:fill="auto"/>
          </w:tcPr>
          <w:p w:rsidR="00A90751" w:rsidRPr="00B33672" w:rsidRDefault="00A90751" w:rsidP="00A02A3A">
            <w:pPr>
              <w:shd w:val="clear" w:color="auto" w:fill="FFFFFF"/>
              <w:jc w:val="center"/>
              <w:rPr>
                <w:rFonts w:eastAsia="Calibri"/>
                <w:b/>
                <w:lang w:eastAsia="en-US"/>
              </w:rPr>
            </w:pPr>
            <w:r w:rsidRPr="00B33672">
              <w:rPr>
                <w:rFonts w:eastAsia="Calibri"/>
                <w:b/>
                <w:lang w:eastAsia="en-US"/>
              </w:rPr>
              <w:t>х</w:t>
            </w:r>
          </w:p>
        </w:tc>
        <w:tc>
          <w:tcPr>
            <w:tcW w:w="559" w:type="pct"/>
            <w:shd w:val="clear" w:color="auto" w:fill="auto"/>
          </w:tcPr>
          <w:p w:rsidR="00A90751" w:rsidRPr="00B33672" w:rsidRDefault="00A90751" w:rsidP="00A02A3A">
            <w:pPr>
              <w:shd w:val="clear" w:color="auto" w:fill="FFFFFF"/>
              <w:jc w:val="center"/>
              <w:rPr>
                <w:rFonts w:eastAsia="Calibri"/>
                <w:b/>
                <w:lang w:eastAsia="en-US"/>
              </w:rPr>
            </w:pPr>
          </w:p>
        </w:tc>
        <w:tc>
          <w:tcPr>
            <w:tcW w:w="668" w:type="pct"/>
            <w:shd w:val="clear" w:color="auto" w:fill="auto"/>
          </w:tcPr>
          <w:p w:rsidR="00A90751" w:rsidRPr="00B33672" w:rsidRDefault="00A90751" w:rsidP="00A02A3A">
            <w:pPr>
              <w:keepNext/>
              <w:keepLines/>
              <w:shd w:val="clear" w:color="auto" w:fill="FFFFFF"/>
              <w:jc w:val="center"/>
              <w:rPr>
                <w:rFonts w:eastAsia="Calibri"/>
                <w:b/>
                <w:lang w:eastAsia="en-US"/>
              </w:rPr>
            </w:pPr>
            <w:r w:rsidRPr="00B33672">
              <w:rPr>
                <w:rFonts w:eastAsia="Calibri"/>
                <w:b/>
                <w:lang w:eastAsia="en-US"/>
              </w:rPr>
              <w:t>х</w:t>
            </w:r>
          </w:p>
        </w:tc>
        <w:tc>
          <w:tcPr>
            <w:tcW w:w="961" w:type="pct"/>
            <w:shd w:val="clear" w:color="auto" w:fill="auto"/>
          </w:tcPr>
          <w:p w:rsidR="00A90751" w:rsidRPr="00B33672" w:rsidRDefault="00A90751" w:rsidP="00A02A3A">
            <w:pPr>
              <w:keepNext/>
              <w:keepLines/>
              <w:shd w:val="clear" w:color="auto" w:fill="FFFFFF"/>
              <w:jc w:val="center"/>
              <w:rPr>
                <w:rFonts w:eastAsia="Calibri"/>
                <w:b/>
                <w:lang w:eastAsia="en-US"/>
              </w:rPr>
            </w:pPr>
          </w:p>
        </w:tc>
      </w:tr>
      <w:tr w:rsidR="00A90751" w:rsidRPr="00B33672" w:rsidTr="00A02A3A">
        <w:tc>
          <w:tcPr>
            <w:tcW w:w="5000" w:type="pct"/>
            <w:gridSpan w:val="6"/>
            <w:shd w:val="clear" w:color="auto" w:fill="auto"/>
          </w:tcPr>
          <w:p w:rsidR="00A90751" w:rsidRPr="00B33672" w:rsidRDefault="00A90751" w:rsidP="00A02A3A">
            <w:pPr>
              <w:keepNext/>
              <w:keepLines/>
              <w:shd w:val="clear" w:color="auto" w:fill="FFFFFF"/>
              <w:jc w:val="center"/>
              <w:rPr>
                <w:rFonts w:eastAsia="Calibri"/>
                <w:color w:val="000000"/>
                <w:lang w:eastAsia="en-US"/>
              </w:rPr>
            </w:pPr>
            <w:r w:rsidRPr="00B33672">
              <w:rPr>
                <w:rFonts w:eastAsia="Calibri"/>
                <w:b/>
                <w:bCs/>
                <w:lang w:eastAsia="en-US"/>
              </w:rPr>
              <w:t>Вартість договору Σ: ______________________</w:t>
            </w:r>
            <w:r w:rsidRPr="00B33672">
              <w:rPr>
                <w:rFonts w:eastAsia="Calibri"/>
                <w:color w:val="000000"/>
                <w:lang w:eastAsia="en-US"/>
              </w:rPr>
              <w:t>, у тому числі ПДВ: _____________________-</w:t>
            </w:r>
          </w:p>
          <w:p w:rsidR="00A90751" w:rsidRPr="00B33672" w:rsidRDefault="00A90751" w:rsidP="00A02A3A">
            <w:pPr>
              <w:keepNext/>
              <w:keepLines/>
              <w:shd w:val="clear" w:color="auto" w:fill="FFFFFF"/>
              <w:jc w:val="center"/>
              <w:rPr>
                <w:rFonts w:eastAsia="Calibri"/>
                <w:b/>
                <w:color w:val="000000"/>
                <w:lang w:eastAsia="en-US"/>
              </w:rPr>
            </w:pPr>
          </w:p>
        </w:tc>
      </w:tr>
    </w:tbl>
    <w:p w:rsidR="00A90751" w:rsidRPr="00B33672" w:rsidRDefault="00A90751" w:rsidP="00A90751">
      <w:pPr>
        <w:rPr>
          <w:rFonts w:eastAsia="Calibri"/>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0"/>
        <w:gridCol w:w="5141"/>
      </w:tblGrid>
      <w:tr w:rsidR="00A90751" w:rsidRPr="00B33672" w:rsidTr="00A02A3A">
        <w:tc>
          <w:tcPr>
            <w:tcW w:w="2500" w:type="pct"/>
          </w:tcPr>
          <w:p w:rsidR="00A90751" w:rsidRPr="00B33672" w:rsidRDefault="00A90751" w:rsidP="00A02A3A">
            <w:pPr>
              <w:rPr>
                <w:rFonts w:eastAsia="Calibri"/>
                <w:b/>
                <w:lang w:eastAsia="en-US"/>
              </w:rPr>
            </w:pPr>
            <w:r w:rsidRPr="00B33672">
              <w:rPr>
                <w:rFonts w:eastAsia="Calibri"/>
                <w:b/>
                <w:kern w:val="32"/>
                <w:lang w:val="uk-UA" w:eastAsia="en-US"/>
              </w:rPr>
              <w:t>Покупець:</w:t>
            </w:r>
          </w:p>
        </w:tc>
        <w:tc>
          <w:tcPr>
            <w:tcW w:w="2500" w:type="pct"/>
          </w:tcPr>
          <w:p w:rsidR="00A90751" w:rsidRPr="00B33672" w:rsidRDefault="00A90751" w:rsidP="00A02A3A">
            <w:pPr>
              <w:rPr>
                <w:rFonts w:eastAsia="Calibri"/>
                <w:b/>
                <w:lang w:eastAsia="en-US"/>
              </w:rPr>
            </w:pPr>
            <w:r w:rsidRPr="00B33672">
              <w:rPr>
                <w:rFonts w:eastAsia="Calibri"/>
                <w:b/>
                <w:lang w:eastAsia="en-US"/>
              </w:rPr>
              <w:tab/>
            </w:r>
            <w:r w:rsidRPr="00B33672">
              <w:rPr>
                <w:rFonts w:eastAsia="Calibri"/>
                <w:b/>
                <w:lang w:val="uk-UA" w:eastAsia="uk-UA"/>
              </w:rPr>
              <w:t>Постачальник:</w:t>
            </w:r>
          </w:p>
        </w:tc>
      </w:tr>
      <w:tr w:rsidR="00A90751" w:rsidRPr="00B33672" w:rsidTr="00A02A3A">
        <w:trPr>
          <w:trHeight w:val="4549"/>
        </w:trPr>
        <w:tc>
          <w:tcPr>
            <w:tcW w:w="2500" w:type="pct"/>
          </w:tcPr>
          <w:p w:rsidR="00A90751" w:rsidRPr="00B33672" w:rsidRDefault="00A90751" w:rsidP="00A02A3A">
            <w:pPr>
              <w:tabs>
                <w:tab w:val="right" w:pos="8505"/>
              </w:tabs>
              <w:rPr>
                <w:b/>
                <w:lang w:eastAsia="en-US"/>
              </w:rPr>
            </w:pPr>
            <w:r w:rsidRPr="00B33672">
              <w:rPr>
                <w:b/>
                <w:lang w:eastAsia="en-US"/>
              </w:rPr>
              <w:t>Комунальне</w:t>
            </w:r>
            <w:r w:rsidRPr="00B33672">
              <w:rPr>
                <w:b/>
                <w:lang w:val="uk-UA" w:eastAsia="en-US"/>
              </w:rPr>
              <w:t xml:space="preserve"> </w:t>
            </w:r>
            <w:r w:rsidRPr="00B33672">
              <w:rPr>
                <w:b/>
                <w:lang w:eastAsia="en-US"/>
              </w:rPr>
              <w:t>некомерційне</w:t>
            </w:r>
            <w:r w:rsidRPr="00B33672">
              <w:rPr>
                <w:b/>
                <w:lang w:val="uk-UA" w:eastAsia="en-US"/>
              </w:rPr>
              <w:t xml:space="preserve"> </w:t>
            </w:r>
            <w:r w:rsidRPr="00B33672">
              <w:rPr>
                <w:b/>
                <w:lang w:eastAsia="en-US"/>
              </w:rPr>
              <w:t>підприємство «Кіцманська</w:t>
            </w:r>
            <w:r w:rsidRPr="00B33672">
              <w:rPr>
                <w:b/>
                <w:lang w:val="uk-UA" w:eastAsia="en-US"/>
              </w:rPr>
              <w:t xml:space="preserve"> </w:t>
            </w:r>
            <w:r w:rsidRPr="00B33672">
              <w:rPr>
                <w:b/>
                <w:lang w:eastAsia="en-US"/>
              </w:rPr>
              <w:t>багатопрофільна</w:t>
            </w:r>
            <w:r w:rsidRPr="00B33672">
              <w:rPr>
                <w:b/>
                <w:lang w:val="uk-UA" w:eastAsia="en-US"/>
              </w:rPr>
              <w:t xml:space="preserve"> </w:t>
            </w:r>
            <w:r w:rsidRPr="00B33672">
              <w:rPr>
                <w:b/>
                <w:lang w:eastAsia="en-US"/>
              </w:rPr>
              <w:t>лікарня</w:t>
            </w:r>
            <w:r w:rsidRPr="00B33672">
              <w:rPr>
                <w:b/>
                <w:lang w:val="uk-UA" w:eastAsia="en-US"/>
              </w:rPr>
              <w:t xml:space="preserve"> </w:t>
            </w:r>
            <w:r w:rsidRPr="00B33672">
              <w:rPr>
                <w:b/>
                <w:lang w:eastAsia="en-US"/>
              </w:rPr>
              <w:t>інтенсивного</w:t>
            </w:r>
            <w:r w:rsidRPr="00B33672">
              <w:rPr>
                <w:b/>
                <w:lang w:val="uk-UA" w:eastAsia="en-US"/>
              </w:rPr>
              <w:t xml:space="preserve"> </w:t>
            </w:r>
            <w:r w:rsidRPr="00B33672">
              <w:rPr>
                <w:b/>
                <w:lang w:eastAsia="en-US"/>
              </w:rPr>
              <w:t>лікування»</w:t>
            </w:r>
          </w:p>
          <w:p w:rsidR="00A90751" w:rsidRPr="00B33672" w:rsidRDefault="00A90751" w:rsidP="00A02A3A">
            <w:pPr>
              <w:tabs>
                <w:tab w:val="right" w:pos="8505"/>
              </w:tabs>
              <w:rPr>
                <w:b/>
                <w:lang w:eastAsia="en-US"/>
              </w:rPr>
            </w:pPr>
          </w:p>
          <w:p w:rsidR="00A90751" w:rsidRPr="00B33672" w:rsidRDefault="00A90751" w:rsidP="00A02A3A">
            <w:pPr>
              <w:tabs>
                <w:tab w:val="right" w:pos="8505"/>
              </w:tabs>
              <w:jc w:val="both"/>
              <w:rPr>
                <w:lang w:eastAsia="en-US"/>
              </w:rPr>
            </w:pPr>
            <w:smartTag w:uri="urn:schemas-microsoft-com:office:smarttags" w:element="metricconverter">
              <w:smartTagPr>
                <w:attr w:name="ProductID" w:val="59300, м"/>
              </w:smartTagPr>
              <w:r w:rsidRPr="00B33672">
                <w:rPr>
                  <w:lang w:eastAsia="en-US"/>
                </w:rPr>
                <w:t>59300, м</w:t>
              </w:r>
            </w:smartTag>
            <w:r w:rsidRPr="00B33672">
              <w:rPr>
                <w:lang w:eastAsia="en-US"/>
              </w:rPr>
              <w:t>.Кіцмань, вул. Незалежності, 1</w:t>
            </w:r>
          </w:p>
          <w:p w:rsidR="00A90751" w:rsidRPr="00B33672" w:rsidRDefault="00A90751" w:rsidP="00A02A3A">
            <w:pPr>
              <w:tabs>
                <w:tab w:val="right" w:pos="8505"/>
              </w:tabs>
              <w:jc w:val="both"/>
              <w:rPr>
                <w:lang w:eastAsia="en-US"/>
              </w:rPr>
            </w:pPr>
            <w:r w:rsidRPr="00B33672">
              <w:rPr>
                <w:lang w:eastAsia="en-US"/>
              </w:rPr>
              <w:t xml:space="preserve">р/р: </w:t>
            </w:r>
          </w:p>
          <w:p w:rsidR="00A90751" w:rsidRPr="00B33672" w:rsidRDefault="00A90751" w:rsidP="00A02A3A">
            <w:pPr>
              <w:tabs>
                <w:tab w:val="right" w:pos="8505"/>
              </w:tabs>
              <w:jc w:val="both"/>
              <w:rPr>
                <w:lang w:eastAsia="en-US"/>
              </w:rPr>
            </w:pPr>
            <w:r w:rsidRPr="00B33672">
              <w:rPr>
                <w:lang w:eastAsia="en-US"/>
              </w:rPr>
              <w:t>в</w:t>
            </w:r>
          </w:p>
          <w:p w:rsidR="00A90751" w:rsidRPr="00B33672" w:rsidRDefault="00A90751" w:rsidP="00A02A3A">
            <w:pPr>
              <w:tabs>
                <w:tab w:val="right" w:pos="8505"/>
              </w:tabs>
              <w:jc w:val="both"/>
              <w:rPr>
                <w:lang w:eastAsia="en-US"/>
              </w:rPr>
            </w:pPr>
            <w:r w:rsidRPr="00B33672">
              <w:rPr>
                <w:lang w:eastAsia="en-US"/>
              </w:rPr>
              <w:t xml:space="preserve">МФО: </w:t>
            </w:r>
          </w:p>
          <w:p w:rsidR="00A90751" w:rsidRPr="00B33672" w:rsidRDefault="00A90751" w:rsidP="00A02A3A">
            <w:pPr>
              <w:tabs>
                <w:tab w:val="right" w:pos="8505"/>
              </w:tabs>
              <w:jc w:val="both"/>
              <w:rPr>
                <w:lang w:eastAsia="en-US"/>
              </w:rPr>
            </w:pPr>
            <w:r w:rsidRPr="00B33672">
              <w:rPr>
                <w:lang w:eastAsia="en-US"/>
              </w:rPr>
              <w:t>Код ЄДРПОУ: 02005680</w:t>
            </w:r>
          </w:p>
          <w:p w:rsidR="00A90751" w:rsidRPr="00B33672" w:rsidRDefault="00A90751" w:rsidP="00A02A3A">
            <w:pPr>
              <w:tabs>
                <w:tab w:val="right" w:pos="8505"/>
              </w:tabs>
              <w:jc w:val="both"/>
              <w:rPr>
                <w:lang w:eastAsia="en-US"/>
              </w:rPr>
            </w:pPr>
          </w:p>
          <w:p w:rsidR="00A90751" w:rsidRPr="00B33672" w:rsidRDefault="00A90751" w:rsidP="00A02A3A">
            <w:pPr>
              <w:tabs>
                <w:tab w:val="right" w:pos="8505"/>
              </w:tabs>
              <w:jc w:val="both"/>
              <w:rPr>
                <w:lang w:eastAsia="en-US"/>
              </w:rPr>
            </w:pPr>
          </w:p>
          <w:p w:rsidR="00A90751" w:rsidRPr="00B33672" w:rsidRDefault="00A90751" w:rsidP="00A02A3A">
            <w:pPr>
              <w:tabs>
                <w:tab w:val="right" w:pos="8505"/>
              </w:tabs>
              <w:jc w:val="both"/>
              <w:rPr>
                <w:b/>
                <w:lang w:eastAsia="en-US"/>
              </w:rPr>
            </w:pPr>
            <w:r w:rsidRPr="00B33672">
              <w:rPr>
                <w:b/>
                <w:lang w:eastAsia="en-US"/>
              </w:rPr>
              <w:t>Генеральний директор</w:t>
            </w:r>
          </w:p>
          <w:p w:rsidR="00A90751" w:rsidRPr="00B33672" w:rsidRDefault="00A90751" w:rsidP="00A02A3A">
            <w:pPr>
              <w:tabs>
                <w:tab w:val="right" w:pos="8505"/>
              </w:tabs>
              <w:jc w:val="both"/>
              <w:rPr>
                <w:lang w:eastAsia="en-US"/>
              </w:rPr>
            </w:pPr>
          </w:p>
          <w:p w:rsidR="00A90751" w:rsidRPr="00B33672" w:rsidRDefault="00A90751" w:rsidP="00A02A3A">
            <w:pPr>
              <w:tabs>
                <w:tab w:val="right" w:pos="8505"/>
              </w:tabs>
              <w:rPr>
                <w:b/>
                <w:lang w:eastAsia="en-US"/>
              </w:rPr>
            </w:pPr>
            <w:r w:rsidRPr="00B33672">
              <w:rPr>
                <w:b/>
                <w:lang w:eastAsia="en-US"/>
              </w:rPr>
              <w:br/>
            </w:r>
            <w:r w:rsidRPr="00B33672">
              <w:rPr>
                <w:b/>
                <w:lang w:val="uk-UA" w:eastAsia="en-US"/>
              </w:rPr>
              <w:t xml:space="preserve">_______________________     </w:t>
            </w:r>
            <w:r w:rsidRPr="00B33672">
              <w:rPr>
                <w:b/>
                <w:lang w:eastAsia="en-US"/>
              </w:rPr>
              <w:t xml:space="preserve">   В.В. Хромюк</w:t>
            </w:r>
          </w:p>
          <w:p w:rsidR="00A90751" w:rsidRPr="00B33672" w:rsidRDefault="00A90751" w:rsidP="00A02A3A">
            <w:pPr>
              <w:jc w:val="both"/>
              <w:rPr>
                <w:rFonts w:eastAsia="Calibri"/>
                <w:lang w:eastAsia="en-US"/>
              </w:rPr>
            </w:pPr>
          </w:p>
        </w:tc>
        <w:tc>
          <w:tcPr>
            <w:tcW w:w="2500" w:type="pct"/>
          </w:tcPr>
          <w:p w:rsidR="00A90751" w:rsidRPr="00B33672" w:rsidRDefault="00A90751" w:rsidP="00A02A3A">
            <w:pPr>
              <w:jc w:val="both"/>
              <w:rPr>
                <w:rFonts w:eastAsia="Calibri"/>
                <w:lang w:eastAsia="en-US"/>
              </w:rPr>
            </w:pPr>
          </w:p>
        </w:tc>
      </w:tr>
    </w:tbl>
    <w:p w:rsidR="00A90751" w:rsidRPr="00B33672" w:rsidRDefault="00A90751" w:rsidP="00A90751">
      <w:pPr>
        <w:rPr>
          <w:rFonts w:eastAsia="Calibri"/>
          <w:lang w:eastAsia="en-US"/>
        </w:rPr>
      </w:pPr>
    </w:p>
    <w:p w:rsidR="00A90751" w:rsidRPr="00B33672" w:rsidRDefault="00A90751" w:rsidP="00A90751">
      <w:pPr>
        <w:ind w:firstLine="709"/>
        <w:rPr>
          <w:color w:val="000000"/>
          <w:lang w:val="uk-UA"/>
        </w:rPr>
      </w:pPr>
      <w:r w:rsidRPr="00B33672">
        <w:rPr>
          <w:rFonts w:eastAsia="Calibri"/>
          <w:bCs/>
          <w:iCs/>
          <w:lang w:val="uk-UA" w:eastAsia="en-US"/>
        </w:rPr>
        <w:t>Проект Договору не є остаточним для підписання  та може уточнюватись в період укладання договору.</w:t>
      </w:r>
    </w:p>
    <w:p w:rsidR="002440DD" w:rsidRPr="00A90751" w:rsidRDefault="002440DD">
      <w:pPr>
        <w:rPr>
          <w:lang w:val="uk-UA"/>
        </w:rPr>
      </w:pPr>
    </w:p>
    <w:sectPr w:rsidR="002440DD" w:rsidRPr="00A90751" w:rsidSect="00A02A3A">
      <w:headerReference w:type="even"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E77" w:rsidRDefault="009A1E77" w:rsidP="00AC7B9B">
      <w:r>
        <w:separator/>
      </w:r>
    </w:p>
  </w:endnote>
  <w:endnote w:type="continuationSeparator" w:id="1">
    <w:p w:rsidR="009A1E77" w:rsidRDefault="009A1E77" w:rsidP="00AC7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B6" w:rsidRPr="002B4C36" w:rsidRDefault="00470BB6" w:rsidP="00A02A3A">
    <w:pPr>
      <w:pStyle w:val="aa"/>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E77" w:rsidRDefault="009A1E77" w:rsidP="00AC7B9B">
      <w:r>
        <w:separator/>
      </w:r>
    </w:p>
  </w:footnote>
  <w:footnote w:type="continuationSeparator" w:id="1">
    <w:p w:rsidR="009A1E77" w:rsidRDefault="009A1E77" w:rsidP="00AC7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B6" w:rsidRDefault="00487C8C" w:rsidP="00A02A3A">
    <w:pPr>
      <w:pStyle w:val="a7"/>
      <w:framePr w:wrap="auto" w:vAnchor="text" w:hAnchor="margin" w:xAlign="center" w:y="1"/>
      <w:rPr>
        <w:rStyle w:val="a9"/>
      </w:rPr>
    </w:pPr>
    <w:r>
      <w:rPr>
        <w:rStyle w:val="a9"/>
      </w:rPr>
      <w:fldChar w:fldCharType="begin"/>
    </w:r>
    <w:r w:rsidR="00470BB6">
      <w:rPr>
        <w:rStyle w:val="a9"/>
      </w:rPr>
      <w:instrText xml:space="preserve">PAGE  </w:instrText>
    </w:r>
    <w:r>
      <w:rPr>
        <w:rStyle w:val="a9"/>
      </w:rPr>
      <w:fldChar w:fldCharType="end"/>
    </w:r>
  </w:p>
  <w:p w:rsidR="00470BB6" w:rsidRDefault="00470BB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8">
    <w:nsid w:val="7C3D7C96"/>
    <w:multiLevelType w:val="multilevel"/>
    <w:tmpl w:val="DB088020"/>
    <w:lvl w:ilvl="0">
      <w:start w:val="1"/>
      <w:numFmt w:val="decimal"/>
      <w:lvlText w:val="%1."/>
      <w:lvlJc w:val="left"/>
      <w:pPr>
        <w:ind w:left="644" w:hanging="360"/>
      </w:pPr>
    </w:lvl>
    <w:lvl w:ilvl="1">
      <w:start w:val="2"/>
      <w:numFmt w:val="decimal"/>
      <w:isLgl/>
      <w:lvlText w:val="%1.%2."/>
      <w:lvlJc w:val="left"/>
      <w:pPr>
        <w:ind w:left="719" w:hanging="435"/>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characterSpacingControl w:val="doNotCompress"/>
  <w:footnotePr>
    <w:footnote w:id="0"/>
    <w:footnote w:id="1"/>
  </w:footnotePr>
  <w:endnotePr>
    <w:endnote w:id="0"/>
    <w:endnote w:id="1"/>
  </w:endnotePr>
  <w:compat/>
  <w:rsids>
    <w:rsidRoot w:val="00A90751"/>
    <w:rsid w:val="000C0BA8"/>
    <w:rsid w:val="000D21FC"/>
    <w:rsid w:val="00157193"/>
    <w:rsid w:val="00191DBA"/>
    <w:rsid w:val="002440DD"/>
    <w:rsid w:val="00247F53"/>
    <w:rsid w:val="00342959"/>
    <w:rsid w:val="00350F14"/>
    <w:rsid w:val="00470BB6"/>
    <w:rsid w:val="00487C8C"/>
    <w:rsid w:val="004E571D"/>
    <w:rsid w:val="005F10FA"/>
    <w:rsid w:val="00674C18"/>
    <w:rsid w:val="008B50D0"/>
    <w:rsid w:val="009349BA"/>
    <w:rsid w:val="009741F8"/>
    <w:rsid w:val="009A1E77"/>
    <w:rsid w:val="00A02A3A"/>
    <w:rsid w:val="00A90751"/>
    <w:rsid w:val="00AC7B9B"/>
    <w:rsid w:val="00AF4D64"/>
    <w:rsid w:val="00B36BF9"/>
    <w:rsid w:val="00B91126"/>
    <w:rsid w:val="00CF09F3"/>
    <w:rsid w:val="00D05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7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075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A90751"/>
    <w:pPr>
      <w:keepNext/>
      <w:spacing w:before="240" w:after="60"/>
      <w:outlineLvl w:val="2"/>
    </w:pPr>
    <w:rPr>
      <w:rFonts w:ascii="Calibri Light" w:eastAsia="Calibri" w:hAnsi="Calibri Light"/>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0751"/>
    <w:rPr>
      <w:rFonts w:ascii="Arial" w:eastAsia="Times New Roman" w:hAnsi="Arial" w:cs="Arial"/>
      <w:b/>
      <w:bCs/>
      <w:kern w:val="32"/>
      <w:sz w:val="32"/>
      <w:szCs w:val="32"/>
      <w:lang w:eastAsia="ru-RU"/>
    </w:rPr>
  </w:style>
  <w:style w:type="character" w:customStyle="1" w:styleId="30">
    <w:name w:val="Заголовок 3 Знак"/>
    <w:basedOn w:val="a0"/>
    <w:link w:val="3"/>
    <w:rsid w:val="00A90751"/>
    <w:rPr>
      <w:rFonts w:ascii="Calibri Light" w:eastAsia="Calibri" w:hAnsi="Calibri Light" w:cs="Times New Roman"/>
      <w:b/>
      <w:bCs/>
      <w:sz w:val="26"/>
      <w:szCs w:val="26"/>
      <w:lang w:val="en-US" w:eastAsia="ru-RU"/>
    </w:rPr>
  </w:style>
  <w:style w:type="character" w:customStyle="1" w:styleId="a3">
    <w:name w:val="Название Знак"/>
    <w:link w:val="a4"/>
    <w:locked/>
    <w:rsid w:val="00A90751"/>
    <w:rPr>
      <w:rFonts w:ascii="Calibri" w:hAnsi="Calibri"/>
      <w:b/>
      <w:sz w:val="24"/>
      <w:lang w:eastAsia="ru-RU"/>
    </w:rPr>
  </w:style>
  <w:style w:type="paragraph" w:styleId="a4">
    <w:name w:val="Title"/>
    <w:basedOn w:val="a"/>
    <w:link w:val="a3"/>
    <w:qFormat/>
    <w:rsid w:val="00A90751"/>
    <w:pPr>
      <w:jc w:val="center"/>
    </w:pPr>
    <w:rPr>
      <w:rFonts w:ascii="Calibri" w:eastAsiaTheme="minorHAnsi" w:hAnsi="Calibri" w:cstheme="minorBidi"/>
      <w:b/>
      <w:szCs w:val="22"/>
    </w:rPr>
  </w:style>
  <w:style w:type="character" w:customStyle="1" w:styleId="11">
    <w:name w:val="Название Знак1"/>
    <w:basedOn w:val="a0"/>
    <w:link w:val="a4"/>
    <w:uiPriority w:val="10"/>
    <w:rsid w:val="00A90751"/>
    <w:rPr>
      <w:rFonts w:asciiTheme="majorHAnsi" w:eastAsiaTheme="majorEastAsia" w:hAnsiTheme="majorHAnsi" w:cstheme="majorBidi"/>
      <w:color w:val="17365D" w:themeColor="text2" w:themeShade="BF"/>
      <w:spacing w:val="5"/>
      <w:kern w:val="28"/>
      <w:sz w:val="52"/>
      <w:szCs w:val="52"/>
      <w:lang w:eastAsia="ru-RU"/>
    </w:rPr>
  </w:style>
  <w:style w:type="character" w:styleId="a5">
    <w:name w:val="Strong"/>
    <w:qFormat/>
    <w:rsid w:val="00A90751"/>
    <w:rPr>
      <w:rFonts w:ascii="Times New Roman" w:hAnsi="Times New Roman"/>
      <w:b/>
    </w:rPr>
  </w:style>
  <w:style w:type="character" w:customStyle="1" w:styleId="2">
    <w:name w:val="Основной текст 2 Знак"/>
    <w:link w:val="20"/>
    <w:locked/>
    <w:rsid w:val="00A90751"/>
    <w:rPr>
      <w:rFonts w:ascii="Calibri" w:hAnsi="Calibri"/>
      <w:b/>
      <w:sz w:val="24"/>
      <w:lang w:val="uk-UA" w:eastAsia="uk-UA"/>
    </w:rPr>
  </w:style>
  <w:style w:type="paragraph" w:styleId="20">
    <w:name w:val="Body Text 2"/>
    <w:basedOn w:val="a"/>
    <w:link w:val="2"/>
    <w:rsid w:val="00A90751"/>
    <w:rPr>
      <w:rFonts w:ascii="Calibri" w:eastAsiaTheme="minorHAnsi" w:hAnsi="Calibri" w:cstheme="minorBidi"/>
      <w:b/>
      <w:szCs w:val="22"/>
      <w:lang w:val="uk-UA" w:eastAsia="uk-UA"/>
    </w:rPr>
  </w:style>
  <w:style w:type="character" w:customStyle="1" w:styleId="21">
    <w:name w:val="Основной текст 2 Знак1"/>
    <w:basedOn w:val="a0"/>
    <w:link w:val="20"/>
    <w:uiPriority w:val="99"/>
    <w:semiHidden/>
    <w:rsid w:val="00A90751"/>
    <w:rPr>
      <w:rFonts w:ascii="Times New Roman" w:eastAsia="Times New Roman" w:hAnsi="Times New Roman" w:cs="Times New Roman"/>
      <w:sz w:val="24"/>
      <w:szCs w:val="24"/>
      <w:lang w:eastAsia="ru-RU"/>
    </w:rPr>
  </w:style>
  <w:style w:type="character" w:customStyle="1" w:styleId="apple-converted-space">
    <w:name w:val="apple-converted-space"/>
    <w:rsid w:val="00A90751"/>
  </w:style>
  <w:style w:type="character" w:styleId="a6">
    <w:name w:val="Hyperlink"/>
    <w:rsid w:val="00A90751"/>
    <w:rPr>
      <w:color w:val="0000FF"/>
      <w:u w:val="single"/>
    </w:rPr>
  </w:style>
  <w:style w:type="paragraph" w:customStyle="1" w:styleId="rvps2">
    <w:name w:val="rvps2"/>
    <w:basedOn w:val="a"/>
    <w:rsid w:val="00A90751"/>
    <w:pPr>
      <w:spacing w:before="100" w:beforeAutospacing="1" w:after="100" w:afterAutospacing="1"/>
    </w:pPr>
    <w:rPr>
      <w:rFonts w:eastAsia="Calibri"/>
    </w:rPr>
  </w:style>
  <w:style w:type="paragraph" w:customStyle="1" w:styleId="12">
    <w:name w:val="Без интервала1"/>
    <w:link w:val="NoSpacingChar2"/>
    <w:rsid w:val="00A90751"/>
    <w:pPr>
      <w:spacing w:after="0" w:line="240" w:lineRule="auto"/>
    </w:pPr>
    <w:rPr>
      <w:rFonts w:ascii="Calibri" w:eastAsia="Calibri" w:hAnsi="Calibri" w:cs="Times New Roman"/>
      <w:lang w:val="uk-UA"/>
    </w:rPr>
  </w:style>
  <w:style w:type="character" w:customStyle="1" w:styleId="NoSpacingChar2">
    <w:name w:val="No Spacing Char2"/>
    <w:link w:val="12"/>
    <w:locked/>
    <w:rsid w:val="00A90751"/>
    <w:rPr>
      <w:rFonts w:ascii="Calibri" w:eastAsia="Calibri" w:hAnsi="Calibri" w:cs="Times New Roman"/>
      <w:lang w:val="uk-UA"/>
    </w:rPr>
  </w:style>
  <w:style w:type="paragraph" w:styleId="a7">
    <w:name w:val="header"/>
    <w:basedOn w:val="a"/>
    <w:link w:val="a8"/>
    <w:rsid w:val="00A90751"/>
    <w:pPr>
      <w:tabs>
        <w:tab w:val="center" w:pos="4677"/>
        <w:tab w:val="right" w:pos="9355"/>
      </w:tabs>
    </w:pPr>
  </w:style>
  <w:style w:type="character" w:customStyle="1" w:styleId="a8">
    <w:name w:val="Верхний колонтитул Знак"/>
    <w:basedOn w:val="a0"/>
    <w:link w:val="a7"/>
    <w:rsid w:val="00A90751"/>
    <w:rPr>
      <w:rFonts w:ascii="Times New Roman" w:eastAsia="Times New Roman" w:hAnsi="Times New Roman" w:cs="Times New Roman"/>
      <w:sz w:val="24"/>
      <w:szCs w:val="24"/>
      <w:lang w:eastAsia="ru-RU"/>
    </w:rPr>
  </w:style>
  <w:style w:type="character" w:styleId="a9">
    <w:name w:val="page number"/>
    <w:rsid w:val="00A90751"/>
    <w:rPr>
      <w:rFonts w:cs="Times New Roman"/>
    </w:rPr>
  </w:style>
  <w:style w:type="paragraph" w:styleId="aa">
    <w:name w:val="footer"/>
    <w:basedOn w:val="a"/>
    <w:link w:val="ab"/>
    <w:rsid w:val="00A90751"/>
    <w:pPr>
      <w:tabs>
        <w:tab w:val="center" w:pos="4677"/>
        <w:tab w:val="right" w:pos="9355"/>
      </w:tabs>
    </w:pPr>
    <w:rPr>
      <w:lang w:val="en-US"/>
    </w:rPr>
  </w:style>
  <w:style w:type="character" w:customStyle="1" w:styleId="ab">
    <w:name w:val="Нижний колонтитул Знак"/>
    <w:basedOn w:val="a0"/>
    <w:link w:val="aa"/>
    <w:rsid w:val="00A90751"/>
    <w:rPr>
      <w:rFonts w:ascii="Times New Roman" w:eastAsia="Times New Roman" w:hAnsi="Times New Roman" w:cs="Times New Roman"/>
      <w:sz w:val="24"/>
      <w:szCs w:val="24"/>
      <w:lang w:val="en-US" w:eastAsia="ru-RU"/>
    </w:rPr>
  </w:style>
  <w:style w:type="paragraph" w:styleId="HTML">
    <w:name w:val="HTML Preformatted"/>
    <w:aliases w:val="Знак,Знак9"/>
    <w:basedOn w:val="a"/>
    <w:link w:val="HTML0"/>
    <w:uiPriority w:val="99"/>
    <w:rsid w:val="00A90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aliases w:val="Знак Знак,Знак9 Знак"/>
    <w:basedOn w:val="a0"/>
    <w:link w:val="HTML"/>
    <w:uiPriority w:val="99"/>
    <w:rsid w:val="00A90751"/>
    <w:rPr>
      <w:rFonts w:ascii="Courier New" w:eastAsia="Calibri" w:hAnsi="Courier New" w:cs="Times New Roman"/>
      <w:sz w:val="20"/>
      <w:szCs w:val="20"/>
      <w:lang w:val="en-US" w:eastAsia="ru-RU"/>
    </w:rPr>
  </w:style>
  <w:style w:type="paragraph" w:styleId="31">
    <w:name w:val="Body Text Indent 3"/>
    <w:basedOn w:val="a"/>
    <w:link w:val="32"/>
    <w:rsid w:val="00A90751"/>
    <w:pPr>
      <w:spacing w:after="120"/>
      <w:ind w:left="283"/>
    </w:pPr>
    <w:rPr>
      <w:sz w:val="16"/>
      <w:szCs w:val="16"/>
      <w:lang w:val="en-US"/>
    </w:rPr>
  </w:style>
  <w:style w:type="character" w:customStyle="1" w:styleId="32">
    <w:name w:val="Основной текст с отступом 3 Знак"/>
    <w:basedOn w:val="a0"/>
    <w:link w:val="31"/>
    <w:rsid w:val="00A90751"/>
    <w:rPr>
      <w:rFonts w:ascii="Times New Roman" w:eastAsia="Times New Roman" w:hAnsi="Times New Roman" w:cs="Times New Roman"/>
      <w:sz w:val="16"/>
      <w:szCs w:val="16"/>
      <w:lang w:val="en-US" w:eastAsia="ru-RU"/>
    </w:rPr>
  </w:style>
  <w:style w:type="paragraph" w:customStyle="1" w:styleId="StyleZakonu">
    <w:name w:val="StyleZakonu"/>
    <w:basedOn w:val="a"/>
    <w:rsid w:val="00A90751"/>
    <w:pPr>
      <w:spacing w:after="60" w:line="220" w:lineRule="exact"/>
      <w:ind w:firstLine="284"/>
      <w:jc w:val="both"/>
    </w:pPr>
    <w:rPr>
      <w:rFonts w:eastAsia="Calibri"/>
      <w:sz w:val="20"/>
      <w:szCs w:val="20"/>
      <w:lang w:val="uk-UA"/>
    </w:rPr>
  </w:style>
  <w:style w:type="paragraph" w:customStyle="1" w:styleId="ac">
    <w:name w:val="Знак Знак Знак Знак Знак"/>
    <w:basedOn w:val="a"/>
    <w:rsid w:val="00A90751"/>
    <w:rPr>
      <w:rFonts w:ascii="Verdana" w:eastAsia="Calibri" w:hAnsi="Verdana" w:cs="Verdana"/>
      <w:sz w:val="20"/>
      <w:szCs w:val="20"/>
      <w:lang w:val="en-US" w:eastAsia="en-US"/>
    </w:rPr>
  </w:style>
  <w:style w:type="character" w:customStyle="1" w:styleId="22">
    <w:name w:val="Основной текст (2)"/>
    <w:rsid w:val="00A90751"/>
    <w:rPr>
      <w:rFonts w:cs="Times New Roman"/>
      <w:lang w:bidi="ar-SA"/>
    </w:rPr>
  </w:style>
  <w:style w:type="paragraph" w:customStyle="1" w:styleId="13">
    <w:name w:val="Знак Знак1"/>
    <w:basedOn w:val="a"/>
    <w:rsid w:val="00A90751"/>
    <w:rPr>
      <w:rFonts w:ascii="Verdana" w:hAnsi="Verdana" w:cs="Verdana"/>
      <w:sz w:val="20"/>
      <w:szCs w:val="20"/>
      <w:lang w:val="en-US" w:eastAsia="en-US"/>
    </w:rPr>
  </w:style>
  <w:style w:type="character" w:styleId="ad">
    <w:name w:val="FollowedHyperlink"/>
    <w:uiPriority w:val="99"/>
    <w:unhideWhenUsed/>
    <w:rsid w:val="00A90751"/>
    <w:rPr>
      <w:color w:val="800080"/>
      <w:u w:val="single"/>
    </w:rPr>
  </w:style>
  <w:style w:type="character" w:customStyle="1" w:styleId="23">
    <w:name w:val="Подпись к таблице (2)_"/>
    <w:link w:val="210"/>
    <w:locked/>
    <w:rsid w:val="00A90751"/>
    <w:rPr>
      <w:shd w:val="clear" w:color="auto" w:fill="FFFFFF"/>
    </w:rPr>
  </w:style>
  <w:style w:type="paragraph" w:customStyle="1" w:styleId="210">
    <w:name w:val="Подпись к таблице (2)1"/>
    <w:basedOn w:val="a"/>
    <w:link w:val="23"/>
    <w:rsid w:val="00A90751"/>
    <w:pPr>
      <w:widowControl w:val="0"/>
      <w:shd w:val="clear" w:color="auto" w:fill="FFFFFF"/>
      <w:spacing w:line="240" w:lineRule="atLeast"/>
    </w:pPr>
    <w:rPr>
      <w:rFonts w:asciiTheme="minorHAnsi" w:eastAsiaTheme="minorHAnsi" w:hAnsiTheme="minorHAnsi" w:cstheme="minorBidi"/>
      <w:sz w:val="22"/>
      <w:szCs w:val="22"/>
      <w:lang w:eastAsia="en-US"/>
    </w:rPr>
  </w:style>
  <w:style w:type="character" w:customStyle="1" w:styleId="24">
    <w:name w:val="Подпись к таблице (2)"/>
    <w:rsid w:val="00A90751"/>
    <w:rPr>
      <w:u w:val="single"/>
      <w:shd w:val="clear" w:color="auto" w:fill="FFFFFF"/>
    </w:rPr>
  </w:style>
  <w:style w:type="paragraph" w:customStyle="1" w:styleId="14">
    <w:name w:val="Знак Знак1"/>
    <w:basedOn w:val="a"/>
    <w:rsid w:val="00A90751"/>
    <w:rPr>
      <w:rFonts w:ascii="Verdana" w:hAnsi="Verdana" w:cs="Verdana"/>
      <w:sz w:val="20"/>
      <w:szCs w:val="20"/>
      <w:lang w:val="en-US" w:eastAsia="en-US"/>
    </w:rPr>
  </w:style>
  <w:style w:type="character" w:customStyle="1" w:styleId="ae">
    <w:name w:val="Без интервала Знак"/>
    <w:link w:val="af"/>
    <w:locked/>
    <w:rsid w:val="00A90751"/>
    <w:rPr>
      <w:lang w:val="uk-UA" w:eastAsia="uk-UA"/>
    </w:rPr>
  </w:style>
  <w:style w:type="paragraph" w:styleId="af">
    <w:name w:val="No Spacing"/>
    <w:link w:val="ae"/>
    <w:qFormat/>
    <w:rsid w:val="00A90751"/>
    <w:pPr>
      <w:spacing w:after="0" w:line="240" w:lineRule="auto"/>
    </w:pPr>
    <w:rPr>
      <w:lang w:val="uk-UA" w:eastAsia="uk-UA"/>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A90751"/>
    <w:rPr>
      <w:rFonts w:ascii="Times New Roman CYR" w:hAnsi="Times New Roman CYR" w:cs="Times New Roman CYR"/>
      <w:sz w:val="24"/>
      <w:szCs w:val="24"/>
      <w:lang w:eastAsia="ar-SA"/>
    </w:rPr>
  </w:style>
  <w:style w:type="paragraph" w:styleId="af1">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0"/>
    <w:unhideWhenUsed/>
    <w:qFormat/>
    <w:rsid w:val="00A90751"/>
    <w:pPr>
      <w:ind w:left="720"/>
      <w:contextualSpacing/>
    </w:pPr>
    <w:rPr>
      <w:rFonts w:ascii="Times New Roman CYR" w:eastAsiaTheme="minorHAnsi" w:hAnsi="Times New Roman CYR" w:cs="Times New Roman CYR"/>
      <w:lang w:eastAsia="ar-SA"/>
    </w:rPr>
  </w:style>
  <w:style w:type="character" w:styleId="af2">
    <w:name w:val="footnote reference"/>
    <w:uiPriority w:val="99"/>
    <w:unhideWhenUsed/>
    <w:rsid w:val="00A90751"/>
    <w:rPr>
      <w:vertAlign w:val="superscript"/>
    </w:rPr>
  </w:style>
  <w:style w:type="character" w:customStyle="1" w:styleId="rvts46">
    <w:name w:val="rvts46"/>
    <w:basedOn w:val="a0"/>
    <w:rsid w:val="00A90751"/>
  </w:style>
  <w:style w:type="character" w:styleId="af3">
    <w:name w:val="annotation reference"/>
    <w:rsid w:val="00A90751"/>
    <w:rPr>
      <w:sz w:val="16"/>
      <w:szCs w:val="16"/>
    </w:rPr>
  </w:style>
  <w:style w:type="paragraph" w:styleId="af4">
    <w:name w:val="annotation text"/>
    <w:basedOn w:val="a"/>
    <w:link w:val="af5"/>
    <w:rsid w:val="00A90751"/>
    <w:rPr>
      <w:sz w:val="20"/>
      <w:szCs w:val="20"/>
    </w:rPr>
  </w:style>
  <w:style w:type="character" w:customStyle="1" w:styleId="af5">
    <w:name w:val="Текст примечания Знак"/>
    <w:basedOn w:val="a0"/>
    <w:link w:val="af4"/>
    <w:rsid w:val="00A90751"/>
    <w:rPr>
      <w:rFonts w:ascii="Times New Roman" w:eastAsia="Times New Roman" w:hAnsi="Times New Roman" w:cs="Times New Roman"/>
      <w:sz w:val="20"/>
      <w:szCs w:val="20"/>
      <w:lang w:eastAsia="ru-RU"/>
    </w:rPr>
  </w:style>
  <w:style w:type="paragraph" w:styleId="af6">
    <w:name w:val="annotation subject"/>
    <w:basedOn w:val="af4"/>
    <w:next w:val="af4"/>
    <w:link w:val="af7"/>
    <w:rsid w:val="00A90751"/>
    <w:rPr>
      <w:b/>
      <w:bCs/>
    </w:rPr>
  </w:style>
  <w:style w:type="character" w:customStyle="1" w:styleId="af7">
    <w:name w:val="Тема примечания Знак"/>
    <w:basedOn w:val="af5"/>
    <w:link w:val="af6"/>
    <w:rsid w:val="00A90751"/>
    <w:rPr>
      <w:b/>
      <w:bCs/>
    </w:rPr>
  </w:style>
  <w:style w:type="paragraph" w:styleId="af8">
    <w:name w:val="Balloon Text"/>
    <w:basedOn w:val="a"/>
    <w:link w:val="af9"/>
    <w:rsid w:val="00A90751"/>
    <w:rPr>
      <w:rFonts w:ascii="Segoe UI" w:hAnsi="Segoe UI"/>
      <w:sz w:val="18"/>
      <w:szCs w:val="18"/>
    </w:rPr>
  </w:style>
  <w:style w:type="character" w:customStyle="1" w:styleId="af9">
    <w:name w:val="Текст выноски Знак"/>
    <w:basedOn w:val="a0"/>
    <w:link w:val="af8"/>
    <w:rsid w:val="00A90751"/>
    <w:rPr>
      <w:rFonts w:ascii="Segoe UI" w:eastAsia="Times New Roman" w:hAnsi="Segoe UI" w:cs="Times New Roman"/>
      <w:sz w:val="18"/>
      <w:szCs w:val="18"/>
      <w:lang w:eastAsia="ru-RU"/>
    </w:rPr>
  </w:style>
  <w:style w:type="character" w:customStyle="1" w:styleId="afa">
    <w:name w:val="Неразрешенное упоминание"/>
    <w:uiPriority w:val="99"/>
    <w:semiHidden/>
    <w:unhideWhenUsed/>
    <w:rsid w:val="00A90751"/>
    <w:rPr>
      <w:color w:val="605E5C"/>
      <w:shd w:val="clear" w:color="auto" w:fill="E1DFDD"/>
    </w:rPr>
  </w:style>
  <w:style w:type="character" w:customStyle="1" w:styleId="docdata">
    <w:name w:val="docdata"/>
    <w:aliases w:val="docy,v5,21973,bqiaagaaeyqcaaagiaiaaam8vqaabupvaaaaaaaaaaaaaaaaaaaaaaaaaaaaaaaaaaaaaaaaaaaaaaaaaaaaaaaaaaaaaaaaaaaaaaaaaaaaaaaaaaaaaaaaaaaaaaaaaaaaaaaaaaaaaaaaaaaaaaaaaaaaaaaaaaaaaaaaaaaaaaaaaaaaaaaaaaaaaaaaaaaaaaaaaaaaaaaaaaaaaaaaaaaaaaaaaaaaaaa"/>
    <w:rsid w:val="00A90751"/>
  </w:style>
  <w:style w:type="paragraph" w:customStyle="1" w:styleId="22097">
    <w:name w:val="22097"/>
    <w:aliases w:val="bqiaagaaeyqcaaagiaiaaao4vqaabczv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paragraph" w:customStyle="1" w:styleId="1476">
    <w:name w:val="1476"/>
    <w:aliases w:val="bqiaagaaeyqcaaagiaiaaamrbqaabtkfaaaaaaaaaaaaaaaaaaaaaaaaaaaaaaaaaaaaaaaaaaaaaaaaaaaaaaaaaaaaaaaaaaaaaaaaaaaaaaaaaaaaaaaaaaaaaaaaaaaaaaaaaaaaaaaaaaaaaaaaaaaaaaaaaaaaaaaaaaaaaaaaaaaaaaaaaaaaaaaaaaaaaaaaaaaaaaaaaaaaaaaaaaaaaaaaaaaaaaaa"/>
    <w:basedOn w:val="a"/>
    <w:rsid w:val="00A90751"/>
    <w:pPr>
      <w:spacing w:before="100" w:beforeAutospacing="1" w:after="100" w:afterAutospacing="1"/>
    </w:pPr>
  </w:style>
  <w:style w:type="character" w:customStyle="1" w:styleId="afb">
    <w:name w:val="Абзац списка Знак"/>
    <w:link w:val="afc"/>
    <w:locked/>
    <w:rsid w:val="00A90751"/>
    <w:rPr>
      <w:rFonts w:ascii="Calibri" w:eastAsia="Calibri" w:hAnsi="Calibri"/>
    </w:rPr>
  </w:style>
  <w:style w:type="paragraph" w:styleId="afc">
    <w:name w:val="List Paragraph"/>
    <w:basedOn w:val="a"/>
    <w:link w:val="afb"/>
    <w:qFormat/>
    <w:rsid w:val="00A90751"/>
    <w:pPr>
      <w:spacing w:after="200" w:line="276" w:lineRule="auto"/>
      <w:ind w:left="720"/>
      <w:contextualSpacing/>
    </w:pPr>
    <w:rPr>
      <w:rFonts w:ascii="Calibri" w:eastAsia="Calibri" w:hAnsi="Calibr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26395</Words>
  <Characters>150455</Characters>
  <Application>Microsoft Office Word</Application>
  <DocSecurity>0</DocSecurity>
  <Lines>1253</Lines>
  <Paragraphs>352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2022-12-06T07:45:00Z</dcterms:created>
  <dcterms:modified xsi:type="dcterms:W3CDTF">2022-12-06T09:10:00Z</dcterms:modified>
</cp:coreProperties>
</file>