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C8" w:rsidRPr="00A308C8" w:rsidRDefault="00A308C8" w:rsidP="00A308C8">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230"/>
        <w:rPr>
          <w:color w:val="000000"/>
        </w:rPr>
      </w:pPr>
      <w:r w:rsidRPr="00A308C8">
        <w:rPr>
          <w:color w:val="000000"/>
        </w:rPr>
        <w:t>Додаток до оголошення №</w:t>
      </w:r>
      <w:r w:rsidR="00B00515">
        <w:rPr>
          <w:color w:val="000000"/>
        </w:rPr>
        <w:t>4</w:t>
      </w:r>
      <w:bookmarkStart w:id="0" w:name="_GoBack"/>
      <w:bookmarkEnd w:id="0"/>
    </w:p>
    <w:p w:rsidR="00C41D09" w:rsidRDefault="00C41D09" w:rsidP="007773BC">
      <w:pPr>
        <w:pStyle w:val="HTML"/>
        <w:shd w:val="clear" w:color="auto" w:fill="FFFFFF"/>
        <w:tabs>
          <w:tab w:val="clear" w:pos="6412"/>
        </w:tabs>
        <w:ind w:left="7230"/>
        <w:rPr>
          <w:rFonts w:ascii="Times New Roman" w:hAnsi="Times New Roman"/>
          <w:sz w:val="24"/>
          <w:szCs w:val="24"/>
          <w:lang w:val="uk-UA"/>
        </w:rPr>
      </w:pPr>
    </w:p>
    <w:p w:rsidR="00A308C8" w:rsidRPr="00F94A97" w:rsidRDefault="00A308C8" w:rsidP="007773BC">
      <w:pPr>
        <w:pStyle w:val="HTML"/>
        <w:shd w:val="clear" w:color="auto" w:fill="FFFFFF"/>
        <w:tabs>
          <w:tab w:val="clear" w:pos="6412"/>
        </w:tabs>
        <w:ind w:left="7230"/>
        <w:rPr>
          <w:rFonts w:ascii="Times New Roman" w:hAnsi="Times New Roman"/>
          <w:sz w:val="24"/>
          <w:szCs w:val="24"/>
          <w:lang w:val="uk-UA"/>
        </w:rPr>
      </w:pPr>
    </w:p>
    <w:p w:rsidR="00C81B03" w:rsidRDefault="00F5470C" w:rsidP="005F1206">
      <w:pPr>
        <w:pStyle w:val="ab"/>
        <w:rPr>
          <w:szCs w:val="24"/>
        </w:rPr>
      </w:pPr>
      <w:r>
        <w:rPr>
          <w:szCs w:val="24"/>
        </w:rPr>
        <w:t xml:space="preserve"> </w:t>
      </w:r>
      <w:r w:rsidR="00A308C8">
        <w:rPr>
          <w:szCs w:val="24"/>
        </w:rPr>
        <w:t xml:space="preserve"> ПРО</w:t>
      </w:r>
      <w:r w:rsidR="0085483F">
        <w:rPr>
          <w:szCs w:val="24"/>
        </w:rPr>
        <w:t xml:space="preserve">ЕКТ </w:t>
      </w:r>
      <w:r>
        <w:rPr>
          <w:szCs w:val="24"/>
        </w:rPr>
        <w:t>ДОГОВІ</w:t>
      </w:r>
      <w:r w:rsidR="0066195A">
        <w:rPr>
          <w:szCs w:val="24"/>
        </w:rPr>
        <w:t>Р</w:t>
      </w:r>
      <w:r w:rsidR="00C81B03">
        <w:rPr>
          <w:szCs w:val="24"/>
        </w:rPr>
        <w:t xml:space="preserve"> ПОСТАВКИ №__</w:t>
      </w:r>
    </w:p>
    <w:p w:rsidR="005F1206" w:rsidRPr="00F94A97" w:rsidRDefault="00C81B03" w:rsidP="00C81B03">
      <w:pPr>
        <w:pStyle w:val="ab"/>
        <w:jc w:val="left"/>
        <w:rPr>
          <w:szCs w:val="24"/>
        </w:rPr>
      </w:pPr>
      <w:r>
        <w:rPr>
          <w:szCs w:val="24"/>
        </w:rPr>
        <w:t xml:space="preserve">                                                               продуктів харчування </w:t>
      </w:r>
    </w:p>
    <w:p w:rsidR="00990D48" w:rsidRPr="00F94A97" w:rsidRDefault="00990D48" w:rsidP="005F1206">
      <w:pPr>
        <w:pStyle w:val="ab"/>
        <w:rPr>
          <w:szCs w:val="24"/>
        </w:rPr>
      </w:pPr>
    </w:p>
    <w:p w:rsidR="00044731" w:rsidRPr="00F94A97" w:rsidRDefault="00044731" w:rsidP="00044731">
      <w:pPr>
        <w:spacing w:line="240" w:lineRule="exact"/>
        <w:rPr>
          <w:lang w:eastAsia="uk-UA"/>
        </w:rPr>
      </w:pPr>
      <w:r w:rsidRPr="00F94A97">
        <w:rPr>
          <w:lang w:eastAsia="uk-UA"/>
        </w:rPr>
        <w:t xml:space="preserve">м. Запоріжжя                                                                                    </w:t>
      </w:r>
      <w:r w:rsidR="00BC002B">
        <w:rPr>
          <w:lang w:eastAsia="uk-UA"/>
        </w:rPr>
        <w:t xml:space="preserve">          «___» _________  2022</w:t>
      </w:r>
      <w:r w:rsidRPr="00F94A97">
        <w:rPr>
          <w:lang w:eastAsia="uk-UA"/>
        </w:rPr>
        <w:t>року.</w:t>
      </w:r>
    </w:p>
    <w:p w:rsidR="00044731" w:rsidRPr="00F94A97" w:rsidRDefault="00044731" w:rsidP="00044731">
      <w:pPr>
        <w:spacing w:line="240" w:lineRule="exact"/>
        <w:rPr>
          <w:lang w:eastAsia="uk-UA"/>
        </w:rPr>
      </w:pPr>
    </w:p>
    <w:p w:rsidR="00044731" w:rsidRPr="00F94A97" w:rsidRDefault="00044731" w:rsidP="00044731">
      <w:pPr>
        <w:jc w:val="both"/>
      </w:pPr>
      <w:r w:rsidRPr="00F94A97">
        <w:rPr>
          <w:b/>
        </w:rPr>
        <w:t>Комунальний заклад «Запорізька спеціальна загальноосвітня школа-інтернат «Орієнтир» Запорізької обласної ради</w:t>
      </w:r>
      <w:r w:rsidRPr="00F94A97">
        <w:t xml:space="preserve">, який надалі іменується «Покупець», в особі </w:t>
      </w:r>
      <w:r w:rsidR="00BA7998">
        <w:t xml:space="preserve">директора </w:t>
      </w:r>
      <w:r w:rsidR="00BA7998" w:rsidRPr="00CD6A9D">
        <w:rPr>
          <w:b/>
        </w:rPr>
        <w:t>Тихомирової Ганни Володимирівни</w:t>
      </w:r>
      <w:r w:rsidRPr="00F94A97">
        <w:t xml:space="preserve">, </w:t>
      </w:r>
      <w:r w:rsidR="00165B39">
        <w:t xml:space="preserve"> </w:t>
      </w:r>
      <w:r w:rsidRPr="00F94A97">
        <w:t>що діє на підст</w:t>
      </w:r>
      <w:r w:rsidR="00165B39">
        <w:t xml:space="preserve">аві Статуту з однієї сторони, та </w:t>
      </w:r>
      <w:r w:rsidR="002D47E2" w:rsidRPr="002D47E2">
        <w:rPr>
          <w:b/>
        </w:rPr>
        <w:t>_____________________</w:t>
      </w:r>
      <w:r w:rsidR="00165B39">
        <w:t>, який</w:t>
      </w:r>
      <w:r w:rsidR="00633607">
        <w:t>(а)</w:t>
      </w:r>
      <w:r w:rsidRPr="00F94A97">
        <w:t xml:space="preserve"> надалі іменується </w:t>
      </w:r>
      <w:r w:rsidR="000247C2">
        <w:t>«Постачальник», в особі</w:t>
      </w:r>
      <w:r w:rsidR="002D47E2">
        <w:t xml:space="preserve"> </w:t>
      </w:r>
      <w:r w:rsidR="002D47E2" w:rsidRPr="002D47E2">
        <w:t>_____________________</w:t>
      </w:r>
      <w:r w:rsidRPr="00F94A97">
        <w:t>, що діє</w:t>
      </w:r>
      <w:r w:rsidR="002D47E2">
        <w:t xml:space="preserve"> на підставі </w:t>
      </w:r>
      <w:r w:rsidR="002D47E2" w:rsidRPr="002D47E2">
        <w:t>_________________</w:t>
      </w:r>
      <w:r w:rsidRPr="00F94A97">
        <w:t xml:space="preserve"> з іншої сторони, сумісно іменовані «Сторони», уклали цей Договір про наступне:</w:t>
      </w:r>
    </w:p>
    <w:p w:rsidR="00990D48" w:rsidRPr="00F94A97" w:rsidRDefault="00990D48" w:rsidP="00044731">
      <w:pPr>
        <w:jc w:val="center"/>
        <w:rPr>
          <w:b/>
          <w:lang w:eastAsia="uk-UA"/>
        </w:rPr>
      </w:pPr>
    </w:p>
    <w:p w:rsidR="00044731" w:rsidRPr="00F94A97" w:rsidRDefault="00044731" w:rsidP="00044731">
      <w:pPr>
        <w:jc w:val="center"/>
        <w:rPr>
          <w:b/>
          <w:lang w:eastAsia="uk-UA"/>
        </w:rPr>
      </w:pPr>
      <w:r w:rsidRPr="00F94A97">
        <w:rPr>
          <w:b/>
          <w:lang w:eastAsia="uk-UA"/>
        </w:rPr>
        <w:t>1. Предмет Договору:</w:t>
      </w:r>
    </w:p>
    <w:p w:rsidR="00044731" w:rsidRPr="00F94A97" w:rsidRDefault="00044731" w:rsidP="00044731">
      <w:pPr>
        <w:jc w:val="both"/>
        <w:rPr>
          <w:lang w:eastAsia="uk-UA"/>
        </w:rPr>
      </w:pPr>
      <w:r w:rsidRPr="00F94A97">
        <w:rPr>
          <w:lang w:eastAsia="uk-UA"/>
        </w:rPr>
        <w:t>1.1 Постачальник зобов’язується поставити і передати у власність Покупця певний Товар, зазначений у Специфікації, а Замовник  зобов’язаний прийняти цей Товар й оплатити його вартість на умовах цього Договору.</w:t>
      </w:r>
    </w:p>
    <w:p w:rsidR="00E23CDE" w:rsidRPr="002D47E2" w:rsidRDefault="00044731" w:rsidP="00990D48">
      <w:pPr>
        <w:jc w:val="both"/>
        <w:rPr>
          <w:b/>
          <w:lang w:val="ru-RU"/>
        </w:rPr>
      </w:pPr>
      <w:r w:rsidRPr="00F94A97">
        <w:rPr>
          <w:lang w:eastAsia="uk-UA"/>
        </w:rPr>
        <w:t>1.2.Предметом закупівлі  є такий товар:</w:t>
      </w:r>
      <w:r w:rsidR="00E549F3" w:rsidRPr="00E549F3">
        <w:rPr>
          <w:lang w:val="ru-RU" w:eastAsia="uk-UA"/>
        </w:rPr>
        <w:t xml:space="preserve"> </w:t>
      </w:r>
      <w:r w:rsidR="00633607">
        <w:rPr>
          <w:lang w:val="ru-RU" w:eastAsia="uk-UA"/>
        </w:rPr>
        <w:t>_________________________________________________</w:t>
      </w:r>
    </w:p>
    <w:p w:rsidR="00044731" w:rsidRPr="00F94A97" w:rsidRDefault="00F46143" w:rsidP="00990D48">
      <w:pPr>
        <w:jc w:val="both"/>
        <w:rPr>
          <w:lang w:eastAsia="uk-UA"/>
        </w:rPr>
      </w:pPr>
      <w:r w:rsidRPr="00F94A97">
        <w:rPr>
          <w:lang w:eastAsia="uk-UA"/>
        </w:rPr>
        <w:t>1.3</w:t>
      </w:r>
      <w:r w:rsidR="00044731" w:rsidRPr="00F94A97">
        <w:rPr>
          <w:lang w:eastAsia="uk-UA"/>
        </w:rPr>
        <w:t>. Кількість, ціна та вартість товарів, що підлягають поставці, визначаються у Специфікації</w:t>
      </w:r>
      <w:r w:rsidR="009D504F">
        <w:rPr>
          <w:lang w:eastAsia="uk-UA"/>
        </w:rPr>
        <w:t xml:space="preserve"> (Додаток 1) </w:t>
      </w:r>
      <w:r w:rsidR="00044731" w:rsidRPr="00F94A97">
        <w:rPr>
          <w:lang w:eastAsia="uk-UA"/>
        </w:rPr>
        <w:t>, яка є невід'ємною частиною Договору.</w:t>
      </w:r>
    </w:p>
    <w:p w:rsidR="00990D48" w:rsidRPr="00F94A97" w:rsidRDefault="00990D48" w:rsidP="00990D48">
      <w:pPr>
        <w:jc w:val="both"/>
        <w:rPr>
          <w:lang w:eastAsia="uk-UA"/>
        </w:rPr>
      </w:pPr>
    </w:p>
    <w:p w:rsidR="00044731" w:rsidRPr="00F94A97" w:rsidRDefault="00990D48" w:rsidP="00044731">
      <w:pPr>
        <w:jc w:val="center"/>
        <w:rPr>
          <w:b/>
          <w:lang w:eastAsia="uk-UA"/>
        </w:rPr>
      </w:pPr>
      <w:r w:rsidRPr="00F94A97">
        <w:rPr>
          <w:b/>
          <w:lang w:eastAsia="uk-UA"/>
        </w:rPr>
        <w:t>2</w:t>
      </w:r>
      <w:r w:rsidR="00044731" w:rsidRPr="00F94A97">
        <w:rPr>
          <w:b/>
          <w:lang w:eastAsia="uk-UA"/>
        </w:rPr>
        <w:t>. Якість і комплектність товару</w:t>
      </w:r>
    </w:p>
    <w:p w:rsidR="00044731" w:rsidRPr="00F94A97" w:rsidRDefault="00F46143" w:rsidP="00044731">
      <w:pPr>
        <w:jc w:val="both"/>
        <w:rPr>
          <w:lang w:eastAsia="uk-UA"/>
        </w:rPr>
      </w:pPr>
      <w:r w:rsidRPr="00F94A97">
        <w:rPr>
          <w:lang w:eastAsia="uk-UA"/>
        </w:rPr>
        <w:t>2</w:t>
      </w:r>
      <w:r w:rsidR="00044731" w:rsidRPr="00F94A97">
        <w:rPr>
          <w:lang w:eastAsia="uk-UA"/>
        </w:rPr>
        <w:t xml:space="preserve">.1. Постачальник повинен передати </w:t>
      </w:r>
      <w:r w:rsidR="002D47E2">
        <w:rPr>
          <w:lang w:eastAsia="uk-UA"/>
        </w:rPr>
        <w:t xml:space="preserve">(поставити) Покупцю </w:t>
      </w:r>
      <w:r w:rsidR="00044731" w:rsidRPr="00F94A97">
        <w:rPr>
          <w:lang w:eastAsia="uk-UA"/>
        </w:rPr>
        <w:t xml:space="preserve"> товар, якість якого відповідає діючим державним стандартам та законодавству України, загальним вимогам до раціонального харчування дітей у навчальних закладах, та підтверджуються відповідними документами.</w:t>
      </w:r>
    </w:p>
    <w:p w:rsidR="00044731" w:rsidRPr="00F94A97" w:rsidRDefault="00F46143" w:rsidP="00044731">
      <w:pPr>
        <w:jc w:val="both"/>
        <w:rPr>
          <w:lang w:eastAsia="uk-UA"/>
        </w:rPr>
      </w:pPr>
      <w:r w:rsidRPr="00F94A97">
        <w:rPr>
          <w:lang w:eastAsia="uk-UA"/>
        </w:rPr>
        <w:t>2</w:t>
      </w:r>
      <w:r w:rsidR="00044731" w:rsidRPr="00F94A97">
        <w:rPr>
          <w:lang w:eastAsia="uk-UA"/>
        </w:rPr>
        <w:t>.2. Товар не повинен містити генетично модифікованих організмів (ГМО).</w:t>
      </w:r>
    </w:p>
    <w:p w:rsidR="00044731" w:rsidRPr="00F94A97" w:rsidRDefault="00F46143" w:rsidP="00044731">
      <w:pPr>
        <w:jc w:val="both"/>
        <w:rPr>
          <w:lang w:eastAsia="uk-UA"/>
        </w:rPr>
      </w:pPr>
      <w:r w:rsidRPr="00F94A97">
        <w:rPr>
          <w:lang w:eastAsia="uk-UA"/>
        </w:rPr>
        <w:t>2</w:t>
      </w:r>
      <w:r w:rsidR="002D47E2">
        <w:rPr>
          <w:lang w:eastAsia="uk-UA"/>
        </w:rPr>
        <w:t>.3.</w:t>
      </w:r>
      <w:r w:rsidR="00044731" w:rsidRPr="00F94A97">
        <w:rPr>
          <w:lang w:eastAsia="uk-UA"/>
        </w:rPr>
        <w:t xml:space="preserve">Постачальник гарантує якість товару та підтверджує це копією сертифікату якості,декларацією виробника, або іншим документом, що підтверджує якість, безпеку та походження товару (назва підприємства – виробника та його адреса, назва продукту (група, категорія), кінцеву дату споживання «Вжити до» або дату сортування (пакування) та строку придатності,  умови зберігання; позначення цього стандарту, дата видачі документу, відповідність вимогам державних та/або міжнародних стандартів). Під час поставки кожної партії (частини) товару Постачальник надає копії вказаних документів. </w:t>
      </w:r>
    </w:p>
    <w:p w:rsidR="00044731" w:rsidRPr="00F94A97" w:rsidRDefault="00F46143" w:rsidP="00044731">
      <w:pPr>
        <w:jc w:val="both"/>
        <w:rPr>
          <w:lang w:eastAsia="uk-UA"/>
        </w:rPr>
      </w:pPr>
      <w:r w:rsidRPr="00F94A97">
        <w:rPr>
          <w:lang w:eastAsia="uk-UA"/>
        </w:rPr>
        <w:t>2</w:t>
      </w:r>
      <w:r w:rsidR="00044731" w:rsidRPr="00F94A97">
        <w:rPr>
          <w:lang w:eastAsia="uk-UA"/>
        </w:rPr>
        <w:t>.4. Постачальник за дан</w:t>
      </w:r>
      <w:r w:rsidR="00633607">
        <w:rPr>
          <w:lang w:eastAsia="uk-UA"/>
        </w:rPr>
        <w:t xml:space="preserve">им Договором поставляє Покупцю </w:t>
      </w:r>
      <w:r w:rsidR="00044731" w:rsidRPr="00F94A97">
        <w:rPr>
          <w:lang w:eastAsia="uk-UA"/>
        </w:rPr>
        <w:t xml:space="preserve"> товар із залишковим терміном придатност</w:t>
      </w:r>
      <w:r w:rsidR="002D47E2">
        <w:rPr>
          <w:lang w:eastAsia="uk-UA"/>
        </w:rPr>
        <w:t>і</w:t>
      </w:r>
      <w:r w:rsidR="00CE4BDF">
        <w:rPr>
          <w:lang w:eastAsia="uk-UA"/>
        </w:rPr>
        <w:t xml:space="preserve"> з дня поставки щонайменше 80% </w:t>
      </w:r>
      <w:r w:rsidR="00044731" w:rsidRPr="00F94A97">
        <w:rPr>
          <w:lang w:eastAsia="uk-UA"/>
        </w:rPr>
        <w:t>від загального терміну придатності.</w:t>
      </w:r>
    </w:p>
    <w:p w:rsidR="00044731" w:rsidRPr="00F94A97" w:rsidRDefault="00F46143" w:rsidP="00044731">
      <w:pPr>
        <w:jc w:val="both"/>
        <w:rPr>
          <w:lang w:eastAsia="uk-UA"/>
        </w:rPr>
      </w:pPr>
      <w:r w:rsidRPr="00F94A97">
        <w:rPr>
          <w:lang w:eastAsia="uk-UA"/>
        </w:rPr>
        <w:t>2</w:t>
      </w:r>
      <w:r w:rsidR="00044731" w:rsidRPr="00F94A97">
        <w:rPr>
          <w:lang w:eastAsia="uk-UA"/>
        </w:rPr>
        <w:t xml:space="preserve">.5. Якість, пакування та маркування товару </w:t>
      </w:r>
      <w:r w:rsidR="002D47E2">
        <w:rPr>
          <w:lang w:eastAsia="uk-UA"/>
        </w:rPr>
        <w:t xml:space="preserve">, наявність умов зберігання, відповідність показникам якості та безпеки, </w:t>
      </w:r>
      <w:r w:rsidR="00044731" w:rsidRPr="00F94A97">
        <w:rPr>
          <w:lang w:eastAsia="uk-UA"/>
        </w:rPr>
        <w:t>повинні відповідати вимогам Національного стандарту України ДСТУ.</w:t>
      </w:r>
    </w:p>
    <w:p w:rsidR="00044731" w:rsidRPr="00F94A97" w:rsidRDefault="00F46143" w:rsidP="00044731">
      <w:pPr>
        <w:jc w:val="both"/>
        <w:rPr>
          <w:lang w:eastAsia="uk-UA"/>
        </w:rPr>
      </w:pPr>
      <w:r w:rsidRPr="00F94A97">
        <w:rPr>
          <w:lang w:eastAsia="uk-UA"/>
        </w:rPr>
        <w:t>2</w:t>
      </w:r>
      <w:r w:rsidR="00044731" w:rsidRPr="00F94A97">
        <w:rPr>
          <w:lang w:eastAsia="uk-UA"/>
        </w:rPr>
        <w:t>.6.Якщо протягом гарантійного строку товар виявиться дефектним, неякісним або таким, що не відповідає умовам цього договору, Постачальник зобов’язаний заміни</w:t>
      </w:r>
      <w:r w:rsidR="00CE4BDF">
        <w:rPr>
          <w:lang w:eastAsia="uk-UA"/>
        </w:rPr>
        <w:t xml:space="preserve">ти товар  протягом </w:t>
      </w:r>
      <w:r w:rsidR="00F43014">
        <w:rPr>
          <w:lang w:eastAsia="uk-UA"/>
        </w:rPr>
        <w:t xml:space="preserve">години </w:t>
      </w:r>
      <w:r w:rsidR="002D47E2">
        <w:rPr>
          <w:lang w:eastAsia="uk-UA"/>
        </w:rPr>
        <w:t xml:space="preserve">з </w:t>
      </w:r>
      <w:r w:rsidR="00044731" w:rsidRPr="00F94A97">
        <w:rPr>
          <w:lang w:eastAsia="uk-UA"/>
        </w:rPr>
        <w:t xml:space="preserve"> дати постача</w:t>
      </w:r>
      <w:r w:rsidR="00C45A17">
        <w:rPr>
          <w:lang w:eastAsia="uk-UA"/>
        </w:rPr>
        <w:t xml:space="preserve">ння неякісного або неналежним чином упакованого </w:t>
      </w:r>
      <w:r w:rsidR="00044731" w:rsidRPr="00F94A97">
        <w:rPr>
          <w:lang w:eastAsia="uk-UA"/>
        </w:rPr>
        <w:t xml:space="preserve"> товару. </w:t>
      </w:r>
    </w:p>
    <w:p w:rsidR="00044731" w:rsidRPr="00F94A97" w:rsidRDefault="00044731" w:rsidP="00044731">
      <w:pPr>
        <w:jc w:val="both"/>
        <w:rPr>
          <w:lang w:eastAsia="uk-UA"/>
        </w:rPr>
      </w:pPr>
      <w:r w:rsidRPr="00F94A97">
        <w:rPr>
          <w:lang w:eastAsia="uk-UA"/>
        </w:rPr>
        <w:t xml:space="preserve">Всі витрати пов’язані із заміною товару неналежної якості </w:t>
      </w:r>
      <w:r w:rsidR="00C45A17">
        <w:rPr>
          <w:lang w:eastAsia="uk-UA"/>
        </w:rPr>
        <w:t xml:space="preserve"> та пакування </w:t>
      </w:r>
      <w:r w:rsidRPr="00F94A97">
        <w:rPr>
          <w:lang w:eastAsia="uk-UA"/>
        </w:rPr>
        <w:t>несе Постачальник.</w:t>
      </w:r>
    </w:p>
    <w:p w:rsidR="00044731" w:rsidRPr="00F94A97" w:rsidRDefault="00F46143" w:rsidP="00044731">
      <w:pPr>
        <w:jc w:val="both"/>
        <w:rPr>
          <w:lang w:eastAsia="uk-UA"/>
        </w:rPr>
      </w:pPr>
      <w:r w:rsidRPr="00F94A97">
        <w:rPr>
          <w:lang w:eastAsia="uk-UA"/>
        </w:rPr>
        <w:t>2</w:t>
      </w:r>
      <w:r w:rsidR="00044731" w:rsidRPr="00F94A97">
        <w:rPr>
          <w:lang w:eastAsia="uk-UA"/>
        </w:rPr>
        <w:t>.7.</w:t>
      </w:r>
      <w:r w:rsidR="00044731" w:rsidRPr="00F94A97">
        <w:rPr>
          <w:color w:val="000000"/>
        </w:rPr>
        <w:t xml:space="preserve"> Якщо інше не передбачено державними стандартами, техніч</w:t>
      </w:r>
      <w:r w:rsidR="00633607">
        <w:rPr>
          <w:color w:val="000000"/>
        </w:rPr>
        <w:t>ними умовами  на виробництво Продукції, яка визначена</w:t>
      </w:r>
      <w:r w:rsidR="00044731" w:rsidRPr="00F94A97">
        <w:rPr>
          <w:color w:val="000000"/>
        </w:rPr>
        <w:t xml:space="preserve">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r w:rsidR="00C45A17">
        <w:rPr>
          <w:color w:val="000000"/>
        </w:rPr>
        <w:t xml:space="preserve"> та чинному законодавству України.</w:t>
      </w:r>
      <w:r w:rsidR="00044731" w:rsidRPr="00F94A97">
        <w:rPr>
          <w:color w:val="000000"/>
        </w:rPr>
        <w:t>.</w:t>
      </w:r>
    </w:p>
    <w:p w:rsidR="00044731" w:rsidRPr="00F94A97" w:rsidRDefault="00044731" w:rsidP="00044731">
      <w:pPr>
        <w:jc w:val="both"/>
        <w:rPr>
          <w:lang w:eastAsia="uk-UA"/>
        </w:rPr>
      </w:pPr>
    </w:p>
    <w:p w:rsidR="00F46143" w:rsidRPr="00F94A97" w:rsidRDefault="005F775B" w:rsidP="002F0404">
      <w:pPr>
        <w:pStyle w:val="msonormalcxspmiddlecxspmiddle"/>
        <w:spacing w:before="0" w:beforeAutospacing="0" w:after="0" w:afterAutospacing="0"/>
        <w:contextualSpacing/>
        <w:jc w:val="center"/>
        <w:rPr>
          <w:b/>
        </w:rPr>
      </w:pPr>
      <w:r w:rsidRPr="00F94A97">
        <w:rPr>
          <w:b/>
        </w:rPr>
        <w:t>3</w:t>
      </w:r>
      <w:r w:rsidR="00044731" w:rsidRPr="00F94A97">
        <w:rPr>
          <w:b/>
        </w:rPr>
        <w:t xml:space="preserve">. </w:t>
      </w:r>
      <w:r w:rsidR="00F46143" w:rsidRPr="00F94A97">
        <w:rPr>
          <w:b/>
        </w:rPr>
        <w:t>Сума Договору та ціна товару</w:t>
      </w:r>
    </w:p>
    <w:p w:rsidR="00044731" w:rsidRPr="00F94A97" w:rsidRDefault="00F46143" w:rsidP="00F46143">
      <w:pPr>
        <w:jc w:val="both"/>
        <w:rPr>
          <w:lang w:eastAsia="uk-UA"/>
        </w:rPr>
      </w:pPr>
      <w:r w:rsidRPr="00F94A97">
        <w:rPr>
          <w:lang w:eastAsia="uk-UA"/>
        </w:rPr>
        <w:t>3</w:t>
      </w:r>
      <w:r w:rsidR="00044731" w:rsidRPr="00F94A97">
        <w:rPr>
          <w:lang w:eastAsia="uk-UA"/>
        </w:rPr>
        <w:t>.1. Ціни на товар встановлюються у національній валюті України.</w:t>
      </w:r>
    </w:p>
    <w:p w:rsidR="00044731" w:rsidRPr="00F94A97" w:rsidRDefault="00F46143" w:rsidP="00F46143">
      <w:pPr>
        <w:jc w:val="both"/>
        <w:rPr>
          <w:lang w:eastAsia="uk-UA"/>
        </w:rPr>
      </w:pPr>
      <w:r w:rsidRPr="00F94A97">
        <w:rPr>
          <w:lang w:eastAsia="uk-UA"/>
        </w:rPr>
        <w:lastRenderedPageBreak/>
        <w:t>3</w:t>
      </w:r>
      <w:r w:rsidR="00044731" w:rsidRPr="00F94A97">
        <w:rPr>
          <w:lang w:eastAsia="uk-UA"/>
        </w:rPr>
        <w:t>.2. Ціна на товар визначена згідно специфікації, яка є невід’ємною частиною договору.</w:t>
      </w:r>
    </w:p>
    <w:p w:rsidR="00044731" w:rsidRPr="00F94A97" w:rsidRDefault="00F46143" w:rsidP="00F46143">
      <w:pPr>
        <w:jc w:val="both"/>
        <w:rPr>
          <w:lang w:eastAsia="uk-UA"/>
        </w:rPr>
      </w:pPr>
      <w:r w:rsidRPr="00F94A97">
        <w:rPr>
          <w:lang w:eastAsia="uk-UA"/>
        </w:rPr>
        <w:t>3</w:t>
      </w:r>
      <w:r w:rsidR="00044731" w:rsidRPr="00F94A97">
        <w:rPr>
          <w:lang w:eastAsia="uk-UA"/>
        </w:rPr>
        <w:t>.3. В ціну товару включено: витрати на транспортування, страхування, сплату мита, податків та інших зборів і обов’язкових платежів, а також вартість упаковки, маркування.</w:t>
      </w:r>
    </w:p>
    <w:p w:rsidR="00A308C8" w:rsidRPr="00A308C8" w:rsidRDefault="00A308C8" w:rsidP="00A308C8">
      <w:pPr>
        <w:widowControl w:val="0"/>
        <w:spacing w:line="276" w:lineRule="auto"/>
        <w:jc w:val="both"/>
      </w:pPr>
      <w:r w:rsidRPr="00A308C8">
        <w:rPr>
          <w:lang w:eastAsia="uk-UA"/>
        </w:rPr>
        <w:t xml:space="preserve">3.4. </w:t>
      </w:r>
      <w:r w:rsidRPr="00A308C8">
        <w:t>Ціна Договору – _________________________________________________________________</w:t>
      </w:r>
    </w:p>
    <w:p w:rsidR="00A308C8" w:rsidRPr="00A308C8" w:rsidRDefault="00A308C8" w:rsidP="00A308C8">
      <w:pPr>
        <w:widowControl w:val="0"/>
        <w:spacing w:line="276" w:lineRule="auto"/>
      </w:pPr>
      <w:r w:rsidRPr="00A308C8">
        <w:t xml:space="preserve">в т.ч. згідно кошторису на 1 квартал 2020 року ___________ грн. ( _______________________________________________ грн. __ коп.),  </w:t>
      </w:r>
    </w:p>
    <w:p w:rsidR="00A308C8" w:rsidRPr="00A308C8" w:rsidRDefault="00A308C8" w:rsidP="00A308C8">
      <w:pPr>
        <w:widowControl w:val="0"/>
        <w:spacing w:line="276" w:lineRule="auto"/>
      </w:pPr>
      <w:r w:rsidRPr="00A308C8">
        <w:rPr>
          <w:b/>
          <w:bCs/>
          <w:vertAlign w:val="superscript"/>
        </w:rPr>
        <w:t xml:space="preserve">                                                                                                                    (сума цифрами)</w:t>
      </w:r>
      <w:r w:rsidRPr="00A308C8">
        <w:rPr>
          <w:b/>
          <w:bCs/>
          <w:vertAlign w:val="superscript"/>
        </w:rPr>
        <w:tab/>
        <w:t xml:space="preserve">                                                           (сума прописом)</w:t>
      </w:r>
    </w:p>
    <w:p w:rsidR="00A308C8" w:rsidRPr="00A308C8" w:rsidRDefault="00A308C8" w:rsidP="00A308C8">
      <w:pPr>
        <w:widowControl w:val="0"/>
        <w:spacing w:line="276" w:lineRule="auto"/>
      </w:pPr>
      <w:r w:rsidRPr="00A308C8">
        <w:rPr>
          <w:bCs/>
        </w:rPr>
        <w:t xml:space="preserve">у т.ч. / без </w:t>
      </w:r>
      <w:r w:rsidRPr="00A308C8">
        <w:t>ПДВ – ___________ грн.   ( ________________________________________ грн. __ коп.).</w:t>
      </w:r>
    </w:p>
    <w:p w:rsidR="00044731" w:rsidRPr="00F94A97" w:rsidRDefault="00F46143" w:rsidP="00F46143">
      <w:pPr>
        <w:jc w:val="both"/>
        <w:rPr>
          <w:lang w:eastAsia="uk-UA"/>
        </w:rPr>
      </w:pPr>
      <w:r w:rsidRPr="00F94A97">
        <w:rPr>
          <w:lang w:eastAsia="uk-UA"/>
        </w:rPr>
        <w:t>3</w:t>
      </w:r>
      <w:r w:rsidR="00044731" w:rsidRPr="00F94A97">
        <w:rPr>
          <w:lang w:eastAsia="uk-UA"/>
        </w:rPr>
        <w:t>.5.За перевищення цін відповідальність несе Постачальник.</w:t>
      </w:r>
    </w:p>
    <w:p w:rsidR="00C53B54" w:rsidRDefault="00F94A97" w:rsidP="00C53B54">
      <w:pPr>
        <w:jc w:val="both"/>
        <w:rPr>
          <w:color w:val="000000"/>
        </w:rPr>
      </w:pPr>
      <w:r w:rsidRPr="00F94A97">
        <w:rPr>
          <w:lang w:eastAsia="uk-UA"/>
        </w:rPr>
        <w:t>3</w:t>
      </w:r>
      <w:r w:rsidR="00044731" w:rsidRPr="00F94A97">
        <w:rPr>
          <w:lang w:eastAsia="uk-UA"/>
        </w:rPr>
        <w:t>.6. Істотні умови договору не можуть змінюватися після його підписання до виконання зобов’язань сторонами в повному обсязі крім випадків</w:t>
      </w:r>
      <w:r w:rsidRPr="00F94A97">
        <w:rPr>
          <w:lang w:eastAsia="uk-UA"/>
        </w:rPr>
        <w:t xml:space="preserve"> зазначених в </w:t>
      </w:r>
      <w:r w:rsidRPr="00F94A97">
        <w:rPr>
          <w:color w:val="000000"/>
        </w:rPr>
        <w:t>ст. 41 Закону України «Про публічні закупівлі</w:t>
      </w:r>
      <w:r w:rsidR="00781105">
        <w:rPr>
          <w:color w:val="000000"/>
        </w:rPr>
        <w:t>»</w:t>
      </w:r>
      <w:r w:rsidR="00C53B54">
        <w:rPr>
          <w:color w:val="000000"/>
        </w:rPr>
        <w:t>. а саме:</w:t>
      </w:r>
    </w:p>
    <w:p w:rsidR="00240893" w:rsidRPr="00997286" w:rsidRDefault="00240893" w:rsidP="00240893">
      <w:pPr>
        <w:shd w:val="clear" w:color="auto" w:fill="FFFFFF"/>
        <w:jc w:val="both"/>
        <w:textAlignment w:val="baseline"/>
        <w:rPr>
          <w:rFonts w:eastAsia="Calibri"/>
          <w:i/>
          <w:lang w:eastAsia="uk-UA"/>
        </w:rPr>
      </w:pPr>
      <w:r w:rsidRPr="00997286">
        <w:rPr>
          <w:rFonts w:eastAsia="Calibri"/>
          <w:lang w:eastAsia="uk-UA"/>
        </w:rPr>
        <w:t>1) зменшення обсягів закупівлі, зокрема з урахуванням факт</w:t>
      </w:r>
      <w:r w:rsidR="0030296C">
        <w:rPr>
          <w:rFonts w:eastAsia="Calibri"/>
          <w:lang w:eastAsia="uk-UA"/>
        </w:rPr>
        <w:t>ичного обсягу видатків Покупця</w:t>
      </w:r>
      <w:r w:rsidRPr="00997286">
        <w:rPr>
          <w:rFonts w:eastAsia="Calibri"/>
          <w:lang w:eastAsia="uk-UA"/>
        </w:rPr>
        <w:t xml:space="preserve">. </w:t>
      </w:r>
      <w:r w:rsidRPr="00997286">
        <w:rPr>
          <w:rFonts w:eastAsia="Calibri"/>
          <w:i/>
          <w:lang w:eastAsia="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40893" w:rsidRDefault="00240893" w:rsidP="00240893">
      <w:pPr>
        <w:shd w:val="clear" w:color="auto" w:fill="FFFFFF"/>
        <w:jc w:val="both"/>
        <w:textAlignment w:val="baseline"/>
        <w:rPr>
          <w:rFonts w:eastAsia="Calibri"/>
          <w:i/>
          <w:lang w:eastAsia="uk-UA"/>
        </w:rPr>
      </w:pPr>
      <w:r w:rsidRPr="00997286">
        <w:rPr>
          <w:rFonts w:eastAsia="Calibri"/>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sidRPr="00997286">
        <w:rPr>
          <w:rFonts w:eastAsia="Calibri"/>
          <w:i/>
          <w:lang w:eastAsia="uk-UA"/>
        </w:rPr>
        <w:t>У разі коливання ціни товару  на ринку в межах до 10 % від ціни за одиницю товару, Постачальник п</w:t>
      </w:r>
      <w:r w:rsidR="0030296C">
        <w:rPr>
          <w:rFonts w:eastAsia="Calibri"/>
          <w:i/>
          <w:lang w:eastAsia="uk-UA"/>
        </w:rPr>
        <w:t>исьмово звертається до Покупця</w:t>
      </w:r>
      <w:r w:rsidRPr="00997286">
        <w:rPr>
          <w:rFonts w:eastAsia="Calibri"/>
          <w:i/>
          <w:lang w:eastAsia="uk-UA"/>
        </w:rPr>
        <w:t xml:space="preserve"> (Споживача) щодо зміни ціни за одиницю товару. Наявність факту коливання ціни товару на ринку підтверджується </w:t>
      </w:r>
      <w:r>
        <w:rPr>
          <w:rFonts w:eastAsia="Calibri"/>
          <w:i/>
          <w:lang w:eastAsia="uk-UA"/>
        </w:rPr>
        <w:t xml:space="preserve">документами з </w:t>
      </w:r>
      <w:r w:rsidRPr="0071547C">
        <w:rPr>
          <w:rFonts w:eastAsia="Calibri"/>
          <w:b/>
          <w:i/>
          <w:lang w:eastAsia="uk-UA"/>
        </w:rPr>
        <w:t>торгово-промислової палати</w:t>
      </w:r>
      <w:r w:rsidRPr="00997286">
        <w:rPr>
          <w:rFonts w:eastAsia="Calibri"/>
          <w:i/>
          <w:lang w:eastAsia="uk-UA"/>
        </w:rPr>
        <w:t xml:space="preserve">. </w:t>
      </w:r>
    </w:p>
    <w:p w:rsidR="00240893" w:rsidRDefault="00240893" w:rsidP="00240893">
      <w:pPr>
        <w:shd w:val="clear" w:color="auto" w:fill="FFFFFF"/>
        <w:jc w:val="both"/>
        <w:textAlignment w:val="baseline"/>
        <w:rPr>
          <w:rFonts w:eastAsia="Calibri"/>
          <w:lang w:eastAsia="uk-UA"/>
        </w:rPr>
      </w:pPr>
      <w:r w:rsidRPr="00997286">
        <w:rPr>
          <w:rFonts w:eastAsia="Calibri"/>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240893" w:rsidRPr="00997286" w:rsidRDefault="00240893" w:rsidP="00240893">
      <w:pPr>
        <w:shd w:val="clear" w:color="auto" w:fill="FFFFFF"/>
        <w:jc w:val="both"/>
        <w:textAlignment w:val="baseline"/>
        <w:rPr>
          <w:rFonts w:eastAsia="Calibri"/>
          <w:lang w:eastAsia="uk-UA"/>
        </w:rPr>
      </w:pPr>
      <w:r w:rsidRPr="00997286">
        <w:rPr>
          <w:rFonts w:eastAsia="Calibri"/>
          <w:lang w:eastAsia="uk-UA"/>
        </w:rPr>
        <w:t xml:space="preserve">4) </w:t>
      </w:r>
      <w:r>
        <w:rPr>
          <w:rFonts w:eastAsia="Calibri"/>
          <w:lang w:eastAsia="uk-UA"/>
        </w:rPr>
        <w:t>п</w:t>
      </w:r>
      <w:r w:rsidRPr="00997286">
        <w:rPr>
          <w:rFonts w:eastAsia="Calibri"/>
          <w:lang w:eastAsia="uk-UA"/>
        </w:rPr>
        <w:t>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w:t>
      </w:r>
      <w:r w:rsidR="0030296C">
        <w:rPr>
          <w:rFonts w:eastAsia="Calibri"/>
          <w:lang w:eastAsia="uk-UA"/>
        </w:rPr>
        <w:t xml:space="preserve">ки фінансування витрат покупця </w:t>
      </w:r>
      <w:r w:rsidRPr="00997286">
        <w:rPr>
          <w:rFonts w:eastAsia="Calibri"/>
          <w:lang w:eastAsia="uk-UA"/>
        </w:rPr>
        <w:t xml:space="preserve">, за умови що такі зміни не призведуть до збільшення суми, визначеної в договорі про закупівлю. </w:t>
      </w:r>
      <w:r w:rsidRPr="00997286">
        <w:rPr>
          <w:rFonts w:eastAsia="Calibri"/>
          <w:i/>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w:t>
      </w:r>
      <w:r w:rsidR="0030296C">
        <w:rPr>
          <w:rFonts w:eastAsia="Calibri"/>
          <w:i/>
          <w:lang w:eastAsia="uk-UA"/>
        </w:rPr>
        <w:t>ки фінансування витрат Покупця</w:t>
      </w:r>
      <w:r w:rsidRPr="00997286">
        <w:rPr>
          <w:rFonts w:eastAsia="Calibri"/>
          <w:i/>
          <w:lang w:eastAsia="uk-UA"/>
        </w:rPr>
        <w:t xml:space="preserve"> (Споживача), за умови, що такі зміни не призведуть до збільшення суми, визначеної в договорі. Форма документального підтвердження об’єктивних обс</w:t>
      </w:r>
      <w:r w:rsidR="00745744">
        <w:rPr>
          <w:rFonts w:eastAsia="Calibri"/>
          <w:i/>
          <w:lang w:eastAsia="uk-UA"/>
        </w:rPr>
        <w:t>тавин визначатиметься Покупцем</w:t>
      </w:r>
      <w:r w:rsidRPr="00997286">
        <w:rPr>
          <w:rFonts w:eastAsia="Calibri"/>
          <w:i/>
          <w:lang w:eastAsia="uk-UA"/>
        </w:rPr>
        <w:t xml:space="preserve"> у момент виникнення об’єктивних обставин (виходячи з їх особливостей) з дотриманням чинного законодавства;</w:t>
      </w:r>
    </w:p>
    <w:p w:rsidR="00240893" w:rsidRPr="00997286" w:rsidRDefault="00240893" w:rsidP="00240893">
      <w:pPr>
        <w:shd w:val="clear" w:color="auto" w:fill="FFFFFF"/>
        <w:jc w:val="both"/>
        <w:textAlignment w:val="baseline"/>
        <w:rPr>
          <w:rFonts w:eastAsia="Calibri"/>
          <w:lang w:eastAsia="uk-UA"/>
        </w:rPr>
      </w:pPr>
      <w:r w:rsidRPr="00997286">
        <w:rPr>
          <w:rFonts w:eastAsia="Calibri"/>
          <w:lang w:eastAsia="uk-UA"/>
        </w:rPr>
        <w:t xml:space="preserve">5) </w:t>
      </w:r>
      <w:r>
        <w:rPr>
          <w:rFonts w:eastAsia="Calibri"/>
          <w:lang w:eastAsia="uk-UA"/>
        </w:rPr>
        <w:t>п</w:t>
      </w:r>
      <w:r w:rsidRPr="00997286">
        <w:rPr>
          <w:rFonts w:eastAsia="Calibri"/>
          <w:lang w:eastAsia="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240893" w:rsidRPr="00997286" w:rsidRDefault="00240893" w:rsidP="00240893">
      <w:pPr>
        <w:shd w:val="clear" w:color="auto" w:fill="FFFFFF"/>
        <w:jc w:val="both"/>
        <w:textAlignment w:val="baseline"/>
        <w:rPr>
          <w:rFonts w:eastAsia="Calibri"/>
          <w:lang w:eastAsia="uk-UA"/>
        </w:rPr>
      </w:pPr>
      <w:r w:rsidRPr="00997286">
        <w:rPr>
          <w:rFonts w:eastAsia="Calibri"/>
          <w:lang w:eastAsia="uk-UA"/>
        </w:rPr>
        <w:t xml:space="preserve">6) </w:t>
      </w:r>
      <w:r>
        <w:rPr>
          <w:rFonts w:eastAsia="Calibri"/>
          <w:lang w:eastAsia="uk-UA"/>
        </w:rPr>
        <w:t>з</w:t>
      </w:r>
      <w:r w:rsidRPr="00997286">
        <w:rPr>
          <w:rFonts w:eastAsia="Calibri"/>
          <w:lang w:eastAsia="uk-UA"/>
        </w:rPr>
        <w:t xml:space="preserve">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997286">
        <w:rPr>
          <w:rFonts w:eastAsia="Calibri"/>
          <w:i/>
          <w:lang w:eastAsia="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997286">
        <w:rPr>
          <w:rFonts w:eastAsia="Calibri"/>
          <w:lang w:eastAsia="uk-UA"/>
        </w:rPr>
        <w:t>.</w:t>
      </w:r>
    </w:p>
    <w:p w:rsidR="00240893" w:rsidRPr="00997286" w:rsidRDefault="00240893" w:rsidP="00240893">
      <w:pPr>
        <w:shd w:val="clear" w:color="auto" w:fill="FFFFFF"/>
        <w:jc w:val="both"/>
        <w:textAlignment w:val="baseline"/>
        <w:rPr>
          <w:rFonts w:eastAsia="Calibri"/>
          <w:lang w:eastAsia="uk-UA"/>
        </w:rPr>
      </w:pPr>
      <w:r w:rsidRPr="00997286">
        <w:rPr>
          <w:rFonts w:eastAsia="Calibri"/>
          <w:lang w:eastAsia="uk-UA"/>
        </w:rPr>
        <w:t xml:space="preserve">7) </w:t>
      </w:r>
      <w:r>
        <w:rPr>
          <w:rFonts w:eastAsia="Calibri"/>
          <w:lang w:eastAsia="uk-UA"/>
        </w:rPr>
        <w:t>з</w:t>
      </w:r>
      <w:r w:rsidRPr="00997286">
        <w:rPr>
          <w:rFonts w:eastAsia="Calibri"/>
          <w:lang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7286">
        <w:rPr>
          <w:rFonts w:eastAsia="Calibri"/>
          <w:lang w:eastAsia="uk-UA"/>
        </w:rPr>
        <w:t>Platts</w:t>
      </w:r>
      <w:proofErr w:type="spellEnd"/>
      <w:r w:rsidRPr="00997286">
        <w:rPr>
          <w:rFonts w:eastAsia="Calibri"/>
          <w:lang w:eastAsia="uk-UA"/>
        </w:rPr>
        <w:t xml:space="preserve">, </w:t>
      </w:r>
      <w:r w:rsidRPr="00997286">
        <w:rPr>
          <w:rFonts w:eastAsia="Calibri"/>
          <w:lang w:eastAsia="uk-UA"/>
        </w:rPr>
        <w:lastRenderedPageBreak/>
        <w:t xml:space="preserve">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997286">
        <w:rPr>
          <w:rFonts w:eastAsia="Calibri"/>
          <w:i/>
          <w:lang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97286">
        <w:rPr>
          <w:rFonts w:eastAsia="Calibri"/>
          <w:lang w:eastAsia="uk-UA"/>
        </w:rPr>
        <w:t xml:space="preserve"> </w:t>
      </w:r>
    </w:p>
    <w:p w:rsidR="00240893" w:rsidRPr="0030296C" w:rsidRDefault="00240893" w:rsidP="00044731">
      <w:pPr>
        <w:shd w:val="clear" w:color="auto" w:fill="FFFFFF"/>
        <w:jc w:val="both"/>
        <w:textAlignment w:val="baseline"/>
        <w:rPr>
          <w:rFonts w:eastAsia="Calibri"/>
          <w:lang w:eastAsia="uk-UA"/>
        </w:rPr>
      </w:pPr>
      <w:r w:rsidRPr="00997286">
        <w:rPr>
          <w:rFonts w:eastAsia="Calibri"/>
          <w:lang w:eastAsia="uk-UA"/>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044731" w:rsidRPr="00F94A97" w:rsidRDefault="00F94A97" w:rsidP="00044731">
      <w:pPr>
        <w:shd w:val="clear" w:color="auto" w:fill="FFFFFF"/>
        <w:jc w:val="both"/>
        <w:textAlignment w:val="baseline"/>
        <w:rPr>
          <w:lang w:eastAsia="uk-UA"/>
        </w:rPr>
      </w:pPr>
      <w:r w:rsidRPr="00F94A97">
        <w:rPr>
          <w:lang w:eastAsia="uk-UA"/>
        </w:rPr>
        <w:t>3</w:t>
      </w:r>
      <w:r w:rsidR="00044731" w:rsidRPr="00F94A97">
        <w:rPr>
          <w:lang w:eastAsia="uk-UA"/>
        </w:rPr>
        <w:t>.7 Сума визначена в Договорі для закупівлі та зобов'язання сторін Договору підлягають відповідному коригуванню у разі зменшення бюджетних призначень.</w:t>
      </w:r>
    </w:p>
    <w:p w:rsidR="00044731" w:rsidRPr="00F94A97" w:rsidRDefault="00F94A97" w:rsidP="00044731">
      <w:pPr>
        <w:shd w:val="clear" w:color="auto" w:fill="FFFFFF"/>
        <w:jc w:val="both"/>
        <w:textAlignment w:val="baseline"/>
        <w:rPr>
          <w:lang w:eastAsia="uk-UA"/>
        </w:rPr>
      </w:pPr>
      <w:r w:rsidRPr="00F94A97">
        <w:rPr>
          <w:lang w:eastAsia="uk-UA"/>
        </w:rPr>
        <w:t>3</w:t>
      </w:r>
      <w:r w:rsidR="00044731" w:rsidRPr="00F94A97">
        <w:rPr>
          <w:lang w:eastAsia="uk-UA"/>
        </w:rPr>
        <w:t>.8. Ціна цього договору може були зменшена за взаємною згодою Сторін шляхом укладання додаткової угоди.</w:t>
      </w:r>
    </w:p>
    <w:p w:rsidR="00044731" w:rsidRDefault="00F94A97" w:rsidP="00044731">
      <w:pPr>
        <w:shd w:val="clear" w:color="auto" w:fill="FFFFFF"/>
        <w:jc w:val="both"/>
        <w:textAlignment w:val="baseline"/>
        <w:rPr>
          <w:lang w:eastAsia="uk-UA"/>
        </w:rPr>
      </w:pPr>
      <w:r w:rsidRPr="00F94A97">
        <w:rPr>
          <w:lang w:eastAsia="uk-UA"/>
        </w:rPr>
        <w:t>3</w:t>
      </w:r>
      <w:r w:rsidR="00044731" w:rsidRPr="00F94A97">
        <w:rPr>
          <w:lang w:eastAsia="uk-UA"/>
        </w:rPr>
        <w:t>.9.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(довідка з Торгово-промислової палати та/або органів статистики, та із наданням клопотання з обґрунтуванням коливання ціни такого товару на ринку). У разі звер</w:t>
      </w:r>
      <w:r w:rsidR="00FC3C78">
        <w:rPr>
          <w:lang w:eastAsia="uk-UA"/>
        </w:rPr>
        <w:t xml:space="preserve">нення Постачальника до Покупця </w:t>
      </w:r>
      <w:r w:rsidR="00044731" w:rsidRPr="00F94A97">
        <w:rPr>
          <w:lang w:eastAsia="uk-UA"/>
        </w:rPr>
        <w:t xml:space="preserve"> з пропозицією про підвищення ціни за одиницю товару, Постачальник зобов’язаний надати підтверджуючі документи щодо підвищення закупівельної ціни.</w:t>
      </w:r>
    </w:p>
    <w:p w:rsidR="00C53B54" w:rsidRPr="00F94A97" w:rsidRDefault="00F43014" w:rsidP="00044731">
      <w:pPr>
        <w:shd w:val="clear" w:color="auto" w:fill="FFFFFF"/>
        <w:jc w:val="both"/>
        <w:textAlignment w:val="baseline"/>
        <w:rPr>
          <w:lang w:eastAsia="uk-UA"/>
        </w:rPr>
      </w:pPr>
      <w:r>
        <w:rPr>
          <w:lang w:eastAsia="uk-UA"/>
        </w:rPr>
        <w:t xml:space="preserve">      </w:t>
      </w:r>
      <w:r w:rsidR="00C53B54">
        <w:rPr>
          <w:lang w:eastAsia="uk-UA"/>
        </w:rPr>
        <w:t>Збільшення ціни за одиницю това</w:t>
      </w:r>
      <w:r w:rsidR="00CE4BDF">
        <w:rPr>
          <w:lang w:eastAsia="uk-UA"/>
        </w:rPr>
        <w:t>ру до 10 відсотків відповідно до</w:t>
      </w:r>
      <w:r w:rsidR="00C53B54">
        <w:rPr>
          <w:lang w:eastAsia="uk-UA"/>
        </w:rPr>
        <w:t xml:space="preserve"> </w:t>
      </w:r>
      <w:r>
        <w:rPr>
          <w:lang w:eastAsia="uk-UA"/>
        </w:rPr>
        <w:t xml:space="preserve"> частини 5 </w:t>
      </w:r>
      <w:r w:rsidR="00C53B54">
        <w:rPr>
          <w:lang w:eastAsia="uk-UA"/>
        </w:rPr>
        <w:t xml:space="preserve"> статті 41 Закону України «Про публічні закупівлі.»</w:t>
      </w:r>
      <w:r w:rsidR="00CE4BDF">
        <w:rPr>
          <w:lang w:eastAsia="uk-UA"/>
        </w:rPr>
        <w:t xml:space="preserve"> може бути застосоване не частіше ніж один раз на 90 днів з моменту підписання договору про закупівлю.</w:t>
      </w:r>
    </w:p>
    <w:p w:rsidR="00044731" w:rsidRPr="00F94A97" w:rsidRDefault="00044731" w:rsidP="00044731">
      <w:pPr>
        <w:spacing w:line="240" w:lineRule="exact"/>
        <w:rPr>
          <w:lang w:eastAsia="uk-UA"/>
        </w:rPr>
      </w:pPr>
    </w:p>
    <w:p w:rsidR="00044731" w:rsidRPr="00F94A97" w:rsidRDefault="002F0404" w:rsidP="002F0404">
      <w:pPr>
        <w:ind w:left="1416" w:firstLine="708"/>
        <w:rPr>
          <w:b/>
          <w:lang w:eastAsia="uk-UA"/>
        </w:rPr>
      </w:pPr>
      <w:r w:rsidRPr="00E549F3">
        <w:rPr>
          <w:b/>
          <w:lang w:val="ru-RU" w:eastAsia="uk-UA"/>
        </w:rPr>
        <w:t xml:space="preserve">                           </w:t>
      </w:r>
      <w:r w:rsidR="00EA7597">
        <w:rPr>
          <w:b/>
          <w:lang w:eastAsia="uk-UA"/>
        </w:rPr>
        <w:t>4</w:t>
      </w:r>
      <w:r w:rsidR="00044731" w:rsidRPr="00F94A97">
        <w:rPr>
          <w:b/>
          <w:lang w:eastAsia="uk-UA"/>
        </w:rPr>
        <w:t>. Умови поставки</w:t>
      </w:r>
    </w:p>
    <w:p w:rsidR="00044731" w:rsidRPr="00F94A97" w:rsidRDefault="00EA7597" w:rsidP="00F94A97">
      <w:pPr>
        <w:pStyle w:val="ae"/>
        <w:ind w:left="0" w:firstLine="0"/>
        <w:jc w:val="both"/>
        <w:rPr>
          <w:sz w:val="24"/>
          <w:szCs w:val="24"/>
        </w:rPr>
      </w:pPr>
      <w:r>
        <w:rPr>
          <w:sz w:val="24"/>
          <w:szCs w:val="24"/>
          <w:lang w:eastAsia="uk-UA"/>
        </w:rPr>
        <w:t>4</w:t>
      </w:r>
      <w:r w:rsidR="00044731" w:rsidRPr="00F94A97">
        <w:rPr>
          <w:sz w:val="24"/>
          <w:szCs w:val="24"/>
          <w:lang w:eastAsia="uk-UA"/>
        </w:rPr>
        <w:t xml:space="preserve">.1. </w:t>
      </w:r>
      <w:r w:rsidR="00044731" w:rsidRPr="00F94A97">
        <w:rPr>
          <w:sz w:val="24"/>
          <w:szCs w:val="24"/>
        </w:rPr>
        <w:t>Замовлення Покупця, в якому визначається асортимент (вид) та обсяг товару (кількість), ціна за</w:t>
      </w:r>
      <w:r w:rsidR="00E549F3" w:rsidRPr="00E549F3">
        <w:rPr>
          <w:sz w:val="24"/>
          <w:szCs w:val="24"/>
        </w:rPr>
        <w:t xml:space="preserve"> </w:t>
      </w:r>
      <w:r w:rsidR="00044731" w:rsidRPr="00F94A97">
        <w:rPr>
          <w:sz w:val="24"/>
          <w:szCs w:val="24"/>
        </w:rPr>
        <w:t>одиницю товару (відповідно до підписаної Сторонами Специфікації (до додатку 1 ),  загальна ціна партії</w:t>
      </w:r>
      <w:r w:rsidR="00E549F3" w:rsidRPr="00E549F3">
        <w:rPr>
          <w:sz w:val="24"/>
          <w:szCs w:val="24"/>
        </w:rPr>
        <w:t xml:space="preserve"> </w:t>
      </w:r>
      <w:r w:rsidR="00044731" w:rsidRPr="00F94A97">
        <w:rPr>
          <w:sz w:val="24"/>
          <w:szCs w:val="24"/>
        </w:rPr>
        <w:t>товару та інші умови. Замовлення може проводитись шляхом листування, телеграмою, через телефонний</w:t>
      </w:r>
      <w:r w:rsidR="00E549F3" w:rsidRPr="00E549F3">
        <w:rPr>
          <w:sz w:val="24"/>
          <w:szCs w:val="24"/>
          <w:lang w:val="ru-RU"/>
        </w:rPr>
        <w:t xml:space="preserve"> </w:t>
      </w:r>
      <w:r w:rsidR="00044731" w:rsidRPr="00F94A97">
        <w:rPr>
          <w:sz w:val="24"/>
          <w:szCs w:val="24"/>
        </w:rPr>
        <w:t>або факсимільний зв’язок, по електронній пошті e-</w:t>
      </w:r>
      <w:proofErr w:type="spellStart"/>
      <w:r w:rsidR="00044731" w:rsidRPr="00F94A97">
        <w:rPr>
          <w:sz w:val="24"/>
          <w:szCs w:val="24"/>
        </w:rPr>
        <w:t>mail</w:t>
      </w:r>
      <w:proofErr w:type="spellEnd"/>
      <w:r w:rsidR="00044731" w:rsidRPr="00F94A97">
        <w:rPr>
          <w:sz w:val="24"/>
          <w:szCs w:val="24"/>
        </w:rPr>
        <w:t xml:space="preserve"> або надаватися через представника Постачальника.</w:t>
      </w:r>
    </w:p>
    <w:p w:rsidR="00044731" w:rsidRPr="00F94A97" w:rsidRDefault="00EA7597" w:rsidP="00F94A97">
      <w:pPr>
        <w:pStyle w:val="ae"/>
        <w:ind w:left="0" w:firstLine="0"/>
        <w:jc w:val="both"/>
        <w:rPr>
          <w:sz w:val="24"/>
          <w:szCs w:val="24"/>
        </w:rPr>
      </w:pPr>
      <w:r>
        <w:rPr>
          <w:sz w:val="24"/>
          <w:szCs w:val="24"/>
          <w:lang w:eastAsia="uk-UA"/>
        </w:rPr>
        <w:t>4</w:t>
      </w:r>
      <w:r w:rsidR="00044731" w:rsidRPr="00F94A97">
        <w:rPr>
          <w:sz w:val="24"/>
          <w:szCs w:val="24"/>
          <w:lang w:eastAsia="uk-UA"/>
        </w:rPr>
        <w:t xml:space="preserve">.2. </w:t>
      </w:r>
      <w:r w:rsidR="00044731" w:rsidRPr="00F94A97">
        <w:rPr>
          <w:sz w:val="24"/>
          <w:szCs w:val="24"/>
        </w:rPr>
        <w:t xml:space="preserve">Поставка замовленого товару здійснюється Постачальником протягом не більше ніж   двох днів </w:t>
      </w:r>
      <w:r w:rsidR="003D5F89" w:rsidRPr="00F94A97">
        <w:rPr>
          <w:sz w:val="24"/>
          <w:szCs w:val="24"/>
        </w:rPr>
        <w:t xml:space="preserve">з </w:t>
      </w:r>
      <w:r w:rsidR="00044731" w:rsidRPr="00F94A97">
        <w:rPr>
          <w:sz w:val="24"/>
          <w:szCs w:val="24"/>
        </w:rPr>
        <w:t>моменту отримання відповідного замовлення або протягом строку, визначеного у самому замовленні.</w:t>
      </w:r>
      <w:r w:rsidR="00E549F3" w:rsidRPr="00E549F3">
        <w:rPr>
          <w:sz w:val="24"/>
          <w:szCs w:val="24"/>
          <w:lang w:val="ru-RU"/>
        </w:rPr>
        <w:t xml:space="preserve"> </w:t>
      </w:r>
      <w:r w:rsidR="00044731" w:rsidRPr="00F94A97">
        <w:rPr>
          <w:sz w:val="24"/>
          <w:szCs w:val="24"/>
        </w:rPr>
        <w:t>Допускається дострокова поставка товару за умови наявності згоди Покупця. Про дату дострокової</w:t>
      </w:r>
      <w:r w:rsidR="00E549F3" w:rsidRPr="00E549F3">
        <w:rPr>
          <w:sz w:val="24"/>
          <w:szCs w:val="24"/>
          <w:lang w:val="ru-RU"/>
        </w:rPr>
        <w:t xml:space="preserve"> </w:t>
      </w:r>
      <w:r w:rsidR="00044731" w:rsidRPr="00F94A97">
        <w:rPr>
          <w:sz w:val="24"/>
          <w:szCs w:val="24"/>
        </w:rPr>
        <w:t>поставки Постачальник повідомляє Покупця по факсу</w:t>
      </w:r>
      <w:r w:rsidR="00633607">
        <w:rPr>
          <w:sz w:val="24"/>
          <w:szCs w:val="24"/>
        </w:rPr>
        <w:t xml:space="preserve"> (іншим засобом передачі інформації)</w:t>
      </w:r>
      <w:r w:rsidR="00044731" w:rsidRPr="00F94A97">
        <w:rPr>
          <w:sz w:val="24"/>
          <w:szCs w:val="24"/>
        </w:rPr>
        <w:t xml:space="preserve"> або через представника у строк</w:t>
      </w:r>
      <w:r w:rsidR="00C45A17">
        <w:rPr>
          <w:sz w:val="24"/>
          <w:szCs w:val="24"/>
        </w:rPr>
        <w:t xml:space="preserve"> не менше ніж за один день.</w:t>
      </w:r>
    </w:p>
    <w:p w:rsidR="00044731" w:rsidRPr="00F94A97" w:rsidRDefault="00EA7597" w:rsidP="00F94A97">
      <w:pPr>
        <w:pStyle w:val="ae"/>
        <w:ind w:left="0" w:firstLine="0"/>
        <w:jc w:val="both"/>
        <w:rPr>
          <w:sz w:val="24"/>
          <w:szCs w:val="24"/>
          <w:lang w:eastAsia="uk-UA"/>
        </w:rPr>
      </w:pPr>
      <w:r>
        <w:rPr>
          <w:sz w:val="24"/>
          <w:szCs w:val="24"/>
        </w:rPr>
        <w:t>4</w:t>
      </w:r>
      <w:r w:rsidR="00044731" w:rsidRPr="00F94A97">
        <w:rPr>
          <w:sz w:val="24"/>
          <w:szCs w:val="24"/>
        </w:rPr>
        <w:t>.3. Моментом здійсненн</w:t>
      </w:r>
      <w:r w:rsidR="00C45A17">
        <w:rPr>
          <w:sz w:val="24"/>
          <w:szCs w:val="24"/>
        </w:rPr>
        <w:t xml:space="preserve">я поставки товарів Постачальником </w:t>
      </w:r>
      <w:r w:rsidR="00044731" w:rsidRPr="00F94A97">
        <w:rPr>
          <w:sz w:val="24"/>
          <w:szCs w:val="24"/>
        </w:rPr>
        <w:t xml:space="preserve">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ветеринарні довідки/свідоцтва (оригінали або копії, завірені печаткою Постачальника).</w:t>
      </w:r>
    </w:p>
    <w:p w:rsidR="00044731" w:rsidRPr="00240893" w:rsidRDefault="00EA7597" w:rsidP="00044731">
      <w:pPr>
        <w:jc w:val="both"/>
        <w:rPr>
          <w:lang w:eastAsia="uk-UA"/>
        </w:rPr>
      </w:pPr>
      <w:r>
        <w:rPr>
          <w:lang w:eastAsia="uk-UA"/>
        </w:rPr>
        <w:t>4</w:t>
      </w:r>
      <w:r w:rsidR="00044731" w:rsidRPr="00F94A97">
        <w:rPr>
          <w:lang w:eastAsia="uk-UA"/>
        </w:rPr>
        <w:t xml:space="preserve">.4. </w:t>
      </w:r>
      <w:r w:rsidR="00334BF2">
        <w:rPr>
          <w:lang w:eastAsia="uk-UA"/>
        </w:rPr>
        <w:t xml:space="preserve"> </w:t>
      </w:r>
      <w:r w:rsidR="00044731" w:rsidRPr="00F94A97">
        <w:rPr>
          <w:lang w:eastAsia="uk-UA"/>
        </w:rPr>
        <w:t>Навантажувально-розвантажувальні роботи здійснюються Постачальником за власні кошти.</w:t>
      </w:r>
    </w:p>
    <w:p w:rsidR="00044731" w:rsidRPr="00F94A97" w:rsidRDefault="00EA7597" w:rsidP="00044731">
      <w:pPr>
        <w:jc w:val="both"/>
        <w:rPr>
          <w:lang w:eastAsia="uk-UA"/>
        </w:rPr>
      </w:pPr>
      <w:r>
        <w:rPr>
          <w:color w:val="000000"/>
        </w:rPr>
        <w:t>4</w:t>
      </w:r>
      <w:r w:rsidR="00240893">
        <w:rPr>
          <w:color w:val="000000"/>
        </w:rPr>
        <w:t>.5.</w:t>
      </w:r>
      <w:r w:rsidR="00044731" w:rsidRPr="00F94A97">
        <w:rPr>
          <w:color w:val="000000"/>
        </w:rPr>
        <w:t>.</w:t>
      </w:r>
      <w:r w:rsidR="00044731" w:rsidRPr="00F94A97">
        <w:rPr>
          <w:lang w:eastAsia="uk-UA"/>
        </w:rPr>
        <w:t xml:space="preserve">Поставка повинна здійснюється Постачальником, власним транспортом за адресою: </w:t>
      </w:r>
      <w:r w:rsidR="00334BF2">
        <w:rPr>
          <w:b/>
          <w:lang w:eastAsia="uk-UA"/>
        </w:rPr>
        <w:t>69001</w:t>
      </w:r>
      <w:r w:rsidR="00044731" w:rsidRPr="00F94A97">
        <w:rPr>
          <w:b/>
          <w:lang w:eastAsia="uk-UA"/>
        </w:rPr>
        <w:t xml:space="preserve">,Україна,Запорізька обл., м. Запоріжжя, вул. </w:t>
      </w:r>
      <w:r w:rsidR="00334BF2" w:rsidRPr="00F94A97">
        <w:rPr>
          <w:b/>
          <w:lang w:eastAsia="uk-UA"/>
        </w:rPr>
        <w:t>Кронштадтська</w:t>
      </w:r>
      <w:r w:rsidR="00044731" w:rsidRPr="00F94A97">
        <w:rPr>
          <w:b/>
          <w:lang w:eastAsia="uk-UA"/>
        </w:rPr>
        <w:t>, 17.</w:t>
      </w:r>
    </w:p>
    <w:p w:rsidR="00044731" w:rsidRPr="00F94A97" w:rsidRDefault="00EA7597" w:rsidP="00044731">
      <w:pPr>
        <w:jc w:val="both"/>
        <w:rPr>
          <w:lang w:eastAsia="uk-UA"/>
        </w:rPr>
      </w:pPr>
      <w:r>
        <w:rPr>
          <w:lang w:eastAsia="uk-UA"/>
        </w:rPr>
        <w:t>4</w:t>
      </w:r>
      <w:r w:rsidR="00044731" w:rsidRPr="00F94A97">
        <w:rPr>
          <w:lang w:eastAsia="uk-UA"/>
        </w:rPr>
        <w:t>.6.Право власності на товар, а також ризик випадкової загибелі товару, переходять до Покупця в момент підписання</w:t>
      </w:r>
      <w:r w:rsidR="00334BF2">
        <w:rPr>
          <w:lang w:eastAsia="uk-UA"/>
        </w:rPr>
        <w:t xml:space="preserve"> відповідальною особою Покупця </w:t>
      </w:r>
      <w:r w:rsidR="00044731" w:rsidRPr="00F94A97">
        <w:rPr>
          <w:lang w:eastAsia="uk-UA"/>
        </w:rPr>
        <w:t xml:space="preserve"> видаткової (та/або товарно-транспортної) накладн</w:t>
      </w:r>
      <w:r w:rsidR="00334BF2">
        <w:rPr>
          <w:lang w:eastAsia="uk-UA"/>
        </w:rPr>
        <w:t xml:space="preserve">ої. Відповідальна особа Покупця </w:t>
      </w:r>
      <w:r w:rsidR="00044731" w:rsidRPr="00F94A97">
        <w:rPr>
          <w:lang w:eastAsia="uk-UA"/>
        </w:rPr>
        <w:t xml:space="preserve"> </w:t>
      </w:r>
      <w:r w:rsidR="00334BF2">
        <w:rPr>
          <w:lang w:eastAsia="uk-UA"/>
        </w:rPr>
        <w:t>– _</w:t>
      </w:r>
      <w:r w:rsidR="0085483F" w:rsidRPr="0085483F">
        <w:rPr>
          <w:b/>
          <w:lang w:eastAsia="uk-UA"/>
        </w:rPr>
        <w:t xml:space="preserve"> </w:t>
      </w:r>
      <w:proofErr w:type="spellStart"/>
      <w:r w:rsidR="0085483F" w:rsidRPr="0085483F">
        <w:rPr>
          <w:b/>
          <w:lang w:eastAsia="uk-UA"/>
        </w:rPr>
        <w:t>Падура</w:t>
      </w:r>
      <w:proofErr w:type="spellEnd"/>
      <w:r w:rsidR="0085483F" w:rsidRPr="0085483F">
        <w:rPr>
          <w:b/>
          <w:lang w:eastAsia="uk-UA"/>
        </w:rPr>
        <w:t xml:space="preserve"> Валентина Володимирівна, </w:t>
      </w:r>
      <w:proofErr w:type="spellStart"/>
      <w:r w:rsidR="0085483F" w:rsidRPr="0085483F">
        <w:rPr>
          <w:b/>
          <w:lang w:eastAsia="uk-UA"/>
        </w:rPr>
        <w:t>моб.тел</w:t>
      </w:r>
      <w:proofErr w:type="spellEnd"/>
      <w:r w:rsidR="0085483F" w:rsidRPr="0085483F">
        <w:rPr>
          <w:b/>
          <w:lang w:eastAsia="uk-UA"/>
        </w:rPr>
        <w:t xml:space="preserve">.: (066)879-29-10 </w:t>
      </w:r>
      <w:r w:rsidR="00334BF2">
        <w:rPr>
          <w:lang w:eastAsia="uk-UA"/>
        </w:rPr>
        <w:t xml:space="preserve"> </w:t>
      </w:r>
    </w:p>
    <w:p w:rsidR="00044731" w:rsidRPr="00F94A97" w:rsidRDefault="00EA7597" w:rsidP="00044731">
      <w:pPr>
        <w:jc w:val="both"/>
        <w:rPr>
          <w:lang w:eastAsia="uk-UA"/>
        </w:rPr>
      </w:pPr>
      <w:r>
        <w:rPr>
          <w:lang w:eastAsia="uk-UA"/>
        </w:rPr>
        <w:t>4</w:t>
      </w:r>
      <w:r w:rsidR="00044731" w:rsidRPr="00F94A97">
        <w:rPr>
          <w:lang w:eastAsia="uk-UA"/>
        </w:rPr>
        <w:t>.7.Товар повинен бути спакований Постачальником таким чином, щоб виключити псування  або знищення його на період поста</w:t>
      </w:r>
      <w:r w:rsidR="00334BF2">
        <w:rPr>
          <w:lang w:eastAsia="uk-UA"/>
        </w:rPr>
        <w:t>вки до прийняття товару Покупцем</w:t>
      </w:r>
      <w:r w:rsidR="00044731" w:rsidRPr="00F94A97">
        <w:rPr>
          <w:lang w:eastAsia="uk-UA"/>
        </w:rPr>
        <w:t>. Тара</w:t>
      </w:r>
      <w:r w:rsidR="00334BF2">
        <w:rPr>
          <w:lang w:eastAsia="uk-UA"/>
        </w:rPr>
        <w:t xml:space="preserve"> (упаковка)</w:t>
      </w:r>
      <w:r w:rsidR="00044731" w:rsidRPr="00F94A97">
        <w:rPr>
          <w:lang w:eastAsia="uk-UA"/>
        </w:rPr>
        <w:t xml:space="preserve"> має відповідати технічним вимогам до предмета закупівлі.</w:t>
      </w:r>
    </w:p>
    <w:p w:rsidR="00044731" w:rsidRPr="00EA7597" w:rsidRDefault="00EA7597" w:rsidP="00044731">
      <w:pPr>
        <w:jc w:val="both"/>
        <w:rPr>
          <w:b/>
          <w:lang w:eastAsia="uk-UA"/>
        </w:rPr>
      </w:pPr>
      <w:r w:rsidRPr="009D504F">
        <w:rPr>
          <w:lang w:eastAsia="uk-UA"/>
        </w:rPr>
        <w:t>4</w:t>
      </w:r>
      <w:r w:rsidR="009D504F" w:rsidRPr="009D504F">
        <w:rPr>
          <w:lang w:eastAsia="uk-UA"/>
        </w:rPr>
        <w:t>.8</w:t>
      </w:r>
      <w:r w:rsidR="009D504F">
        <w:rPr>
          <w:b/>
          <w:lang w:eastAsia="uk-UA"/>
        </w:rPr>
        <w:t xml:space="preserve">. </w:t>
      </w:r>
      <w:r w:rsidR="009D504F">
        <w:rPr>
          <w:lang w:eastAsia="uk-UA"/>
        </w:rPr>
        <w:t xml:space="preserve">Технічні вимоги до предмету закупівлі </w:t>
      </w:r>
      <w:r w:rsidR="00044731" w:rsidRPr="00EA7597">
        <w:rPr>
          <w:b/>
          <w:lang w:eastAsia="uk-UA"/>
        </w:rPr>
        <w:t xml:space="preserve"> (</w:t>
      </w:r>
      <w:r w:rsidR="00044731" w:rsidRPr="009D504F">
        <w:rPr>
          <w:lang w:eastAsia="uk-UA"/>
        </w:rPr>
        <w:t xml:space="preserve">Додаток №2)  </w:t>
      </w:r>
      <w:r w:rsidR="009D504F" w:rsidRPr="009D504F">
        <w:rPr>
          <w:lang w:eastAsia="uk-UA"/>
        </w:rPr>
        <w:t>є невід’ємною частиною Договору.</w:t>
      </w:r>
    </w:p>
    <w:p w:rsidR="00044731" w:rsidRPr="00F94A97" w:rsidRDefault="00EA7597" w:rsidP="00044731">
      <w:pPr>
        <w:jc w:val="both"/>
      </w:pPr>
      <w:r>
        <w:rPr>
          <w:lang w:eastAsia="uk-UA"/>
        </w:rPr>
        <w:lastRenderedPageBreak/>
        <w:t>4</w:t>
      </w:r>
      <w:r w:rsidR="00044731" w:rsidRPr="00F94A97">
        <w:rPr>
          <w:lang w:eastAsia="uk-UA"/>
        </w:rPr>
        <w:t>.9.</w:t>
      </w:r>
      <w:r w:rsidR="00C81B03">
        <w:rPr>
          <w:lang w:eastAsia="uk-UA"/>
        </w:rPr>
        <w:t xml:space="preserve">  </w:t>
      </w:r>
      <w:r w:rsidR="00044731" w:rsidRPr="00F94A97">
        <w:t>При встановленні недоброякісності</w:t>
      </w:r>
      <w:r w:rsidR="00633607">
        <w:t xml:space="preserve">, </w:t>
      </w:r>
      <w:r w:rsidR="00C81B03">
        <w:t>невідповідності товару</w:t>
      </w:r>
      <w:r w:rsidR="008818C5">
        <w:t xml:space="preserve"> умовам Договору </w:t>
      </w:r>
      <w:r w:rsidR="00C81B03">
        <w:t xml:space="preserve"> </w:t>
      </w:r>
      <w:r w:rsidR="008818C5">
        <w:t xml:space="preserve"> </w:t>
      </w:r>
      <w:r w:rsidR="00044731" w:rsidRPr="00F94A97">
        <w:t xml:space="preserve"> Постачальник повинен негайно (протягом двох годин) зробити заміну недоброякісного товару за власний рахунок.</w:t>
      </w:r>
    </w:p>
    <w:p w:rsidR="00044731" w:rsidRPr="00F94A97" w:rsidRDefault="00C81B03" w:rsidP="00EA7597">
      <w:pPr>
        <w:jc w:val="both"/>
      </w:pPr>
      <w:r>
        <w:t xml:space="preserve">4.10. </w:t>
      </w:r>
      <w:r w:rsidR="00044731" w:rsidRPr="00F94A97">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w:t>
      </w:r>
    </w:p>
    <w:p w:rsidR="00044731" w:rsidRPr="00F94A97" w:rsidRDefault="00C81B03" w:rsidP="00EA7597">
      <w:pPr>
        <w:jc w:val="both"/>
      </w:pPr>
      <w:r>
        <w:t xml:space="preserve">4.11. </w:t>
      </w:r>
      <w:r w:rsidR="00044731" w:rsidRPr="00F94A97">
        <w:t>За якість та безпечність товару Постачальник несе відповідальність до кі</w:t>
      </w:r>
      <w:r w:rsidR="008818C5">
        <w:t xml:space="preserve">нця його використання. Покупець </w:t>
      </w:r>
      <w:r w:rsidR="00044731" w:rsidRPr="00F94A97">
        <w:t>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w:t>
      </w:r>
      <w:r w:rsidR="008818C5">
        <w:t xml:space="preserve">и отримання вимоги від Покупця. Покупець </w:t>
      </w:r>
      <w:r w:rsidR="00044731" w:rsidRPr="00F94A97">
        <w:t xml:space="preserve">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лабораторіях. Вартість дослідження Постачальник оплачує самостійно.</w:t>
      </w:r>
    </w:p>
    <w:p w:rsidR="00044731" w:rsidRPr="00F94A97" w:rsidRDefault="00EA7597" w:rsidP="00EA7597">
      <w:pPr>
        <w:jc w:val="both"/>
      </w:pPr>
      <w:r>
        <w:t xml:space="preserve">4.12. </w:t>
      </w:r>
      <w:r w:rsidR="00044731" w:rsidRPr="00F94A97">
        <w:t>У разі настання негативних наслідків після використання товарів, при в</w:t>
      </w:r>
      <w:r w:rsidR="008818C5">
        <w:t xml:space="preserve">становленні вини Постачальника він  несе </w:t>
      </w:r>
      <w:r w:rsidR="00044731" w:rsidRPr="00F94A97">
        <w:t xml:space="preserve"> відповідальність відповідно до вимог чинного законодавства України.</w:t>
      </w:r>
    </w:p>
    <w:p w:rsidR="00044731" w:rsidRPr="00F94A97" w:rsidRDefault="00EA7597" w:rsidP="00EA7597">
      <w:pPr>
        <w:jc w:val="both"/>
        <w:rPr>
          <w:lang w:eastAsia="uk-UA"/>
        </w:rPr>
      </w:pPr>
      <w:r>
        <w:t xml:space="preserve">4.13. </w:t>
      </w:r>
      <w:r w:rsidR="00044731" w:rsidRPr="00F94A97">
        <w:t>Постачальник несе відповідальність за пошкоджен</w:t>
      </w:r>
      <w:r w:rsidR="00633607">
        <w:t>ня товарів  внаслідок неналежного</w:t>
      </w:r>
      <w:r w:rsidR="00044731" w:rsidRPr="00F94A97">
        <w:t xml:space="preserve"> пакування та транспортування до мо</w:t>
      </w:r>
      <w:r w:rsidR="008818C5">
        <w:t xml:space="preserve">менту передачі товарів Покупцю </w:t>
      </w:r>
      <w:r w:rsidR="00044731" w:rsidRPr="00F94A97">
        <w:t xml:space="preserve"> в місці постачання</w:t>
      </w:r>
      <w:r w:rsidR="00633607">
        <w:t>.</w:t>
      </w:r>
    </w:p>
    <w:p w:rsidR="00044731" w:rsidRPr="00F94A97" w:rsidRDefault="00EA7597" w:rsidP="00EA7597">
      <w:pPr>
        <w:jc w:val="both"/>
      </w:pPr>
      <w:r>
        <w:t xml:space="preserve">4.14. </w:t>
      </w:r>
      <w:r w:rsidR="00044731" w:rsidRPr="00F94A97">
        <w:t>У випадку виявлення зіпс</w:t>
      </w:r>
      <w:r w:rsidR="008818C5">
        <w:t xml:space="preserve">ованого товару, нестачі ,порушення умов транспортування та упаковки товару  Покупець </w:t>
      </w:r>
      <w:r w:rsidR="00044731" w:rsidRPr="00F94A97">
        <w:t xml:space="preserve"> зобов’язаний письмово повідомити про це Постачальника в термін не пізніше ніж  за 24 години після приймання товару з наступним оформленням претензій в 5-ти денний термін.</w:t>
      </w:r>
    </w:p>
    <w:p w:rsidR="00044731" w:rsidRPr="00F94A97" w:rsidRDefault="00EA7597" w:rsidP="00EA7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4.15. </w:t>
      </w:r>
      <w:r w:rsidR="00044731" w:rsidRPr="00F94A97">
        <w:t>Поста</w:t>
      </w:r>
      <w:r w:rsidR="00AD21C1">
        <w:t xml:space="preserve">чальник повинен надати Покупцю </w:t>
      </w:r>
      <w:r w:rsidR="00044731" w:rsidRPr="00F94A97">
        <w:t xml:space="preserve"> письмове обґрунтування причин неможливості виконання або неповного виконання заявок. При необґрунтованому невиконанні заявки на товари або за неповне її виконання, або при надходженні товарів низьк</w:t>
      </w:r>
      <w:r w:rsidR="008818C5">
        <w:t>ої якості ,  невідповідності товару умовам транспортування,</w:t>
      </w:r>
      <w:r w:rsidR="00EE2BDF">
        <w:t xml:space="preserve"> </w:t>
      </w:r>
      <w:r w:rsidR="008818C5">
        <w:t xml:space="preserve">зберігання та пакування представники  Покупця </w:t>
      </w:r>
      <w:r w:rsidR="00044731" w:rsidRPr="00F94A97">
        <w:t xml:space="preserve"> складають Акт бракеражу у 3-х примірниках, аналогічно, як і на товар з великим (понад стандартний) відсотком відходів. Недоброякісний товар разом із Актом, що підтверджує недоброякісність, повертається Постачальнику. </w:t>
      </w:r>
    </w:p>
    <w:p w:rsidR="00044731" w:rsidRPr="00F94A97" w:rsidRDefault="00044731" w:rsidP="00044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F94A97">
        <w:t>Претензійний лист та Акт б</w:t>
      </w:r>
      <w:r w:rsidR="00AD21C1">
        <w:t xml:space="preserve">ракеражу надсилається Покупцем </w:t>
      </w:r>
      <w:r w:rsidRPr="00F94A97">
        <w:t xml:space="preserve"> Постачальнику та територіального органу </w:t>
      </w:r>
      <w:proofErr w:type="spellStart"/>
      <w:r w:rsidRPr="00F94A97">
        <w:t>Держпродспоживслужби</w:t>
      </w:r>
      <w:proofErr w:type="spellEnd"/>
      <w:r w:rsidRPr="00F94A97">
        <w:t>. У листі вказуються вага товарів, нестачу яких встановлено, перелік товарів, які не завезено, або завезені не повному обсязі, або наводяться відомості щодо товарів низької якості (до листа обов’язково додається Акт бракеражу). На підставі Акту бракеражу</w:t>
      </w:r>
      <w:r w:rsidR="00AD21C1">
        <w:t xml:space="preserve">  Постачальник сплачує Покупцю </w:t>
      </w:r>
      <w:r w:rsidRPr="00F94A97">
        <w:t xml:space="preserve"> штраф в розмірі 5% ( п’яти відсотків) від загальної суми невиконаної або виконаної не в повному обсязі заявки.</w:t>
      </w:r>
    </w:p>
    <w:p w:rsidR="00044731" w:rsidRPr="00F94A97" w:rsidRDefault="00EA7597" w:rsidP="00EA7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4.16. </w:t>
      </w:r>
      <w:r w:rsidR="00044731" w:rsidRPr="00F94A97">
        <w:t xml:space="preserve">В спірній ситуації під час приймання товару при виявленні органолептичної невідповідності якості продукції, що поступає, навіть при наявності всіх супровідних документів група ХАССП </w:t>
      </w:r>
      <w:r w:rsidR="00EE2BDF">
        <w:t xml:space="preserve">Покупець  має право звернутися </w:t>
      </w:r>
      <w:r w:rsidR="00044731" w:rsidRPr="00F94A97">
        <w:t xml:space="preserve"> в торгово-промислову палату для проведення незалежної експертизи якості товару. Витрати за здійснення даної експертизи сплачує Постачальник.</w:t>
      </w:r>
    </w:p>
    <w:p w:rsidR="00044731" w:rsidRPr="00F94A97" w:rsidRDefault="00EA7597" w:rsidP="00EA7597">
      <w:pPr>
        <w:jc w:val="both"/>
      </w:pPr>
      <w:r>
        <w:t xml:space="preserve">4.17. </w:t>
      </w:r>
      <w:r w:rsidR="00044731" w:rsidRPr="00F94A97">
        <w:t>Не допускати транспортування сирих продуктів разом з готовими продуктами харчування та в тарі з під сирих продуктів.</w:t>
      </w:r>
    </w:p>
    <w:p w:rsidR="00EA7597" w:rsidRDefault="00EA7597" w:rsidP="00044731">
      <w:pPr>
        <w:jc w:val="center"/>
        <w:rPr>
          <w:b/>
          <w:lang w:eastAsia="uk-UA"/>
        </w:rPr>
      </w:pPr>
    </w:p>
    <w:p w:rsidR="00044731" w:rsidRPr="00F94A97" w:rsidRDefault="00EA7597" w:rsidP="00044731">
      <w:pPr>
        <w:jc w:val="center"/>
        <w:rPr>
          <w:b/>
          <w:lang w:eastAsia="uk-UA"/>
        </w:rPr>
      </w:pPr>
      <w:r>
        <w:rPr>
          <w:b/>
          <w:lang w:eastAsia="uk-UA"/>
        </w:rPr>
        <w:t>5</w:t>
      </w:r>
      <w:r w:rsidR="00044731" w:rsidRPr="00F94A97">
        <w:rPr>
          <w:b/>
          <w:lang w:eastAsia="uk-UA"/>
        </w:rPr>
        <w:t>. Порядок розрахунків</w:t>
      </w:r>
    </w:p>
    <w:p w:rsidR="00044731" w:rsidRPr="00F94A97" w:rsidRDefault="00EA7597" w:rsidP="00044731">
      <w:pPr>
        <w:jc w:val="both"/>
        <w:rPr>
          <w:lang w:eastAsia="uk-UA"/>
        </w:rPr>
      </w:pPr>
      <w:r>
        <w:rPr>
          <w:lang w:eastAsia="uk-UA"/>
        </w:rPr>
        <w:t>5</w:t>
      </w:r>
      <w:r w:rsidR="00EE2BDF">
        <w:rPr>
          <w:lang w:eastAsia="uk-UA"/>
        </w:rPr>
        <w:t xml:space="preserve">.1. Покупець </w:t>
      </w:r>
      <w:r w:rsidR="00044731" w:rsidRPr="00F94A97">
        <w:rPr>
          <w:lang w:eastAsia="uk-UA"/>
        </w:rPr>
        <w:t xml:space="preserve"> проводить оплату товару, на підставі п. 1 ст. 49 Бюджетного кодексу України за наявності бюджетного фінансування протягом 30 (тридцяти) банківських днів. У разі затримки бюджетного фінансування розрахунок за поставлений товар здійснюється протягом 30 (тридцяти) банківськи</w:t>
      </w:r>
      <w:r w:rsidR="00EE2BDF">
        <w:rPr>
          <w:lang w:eastAsia="uk-UA"/>
        </w:rPr>
        <w:t xml:space="preserve">х днів з дати отримання Покупцем </w:t>
      </w:r>
      <w:r w:rsidR="00044731" w:rsidRPr="00F94A97">
        <w:rPr>
          <w:lang w:eastAsia="uk-UA"/>
        </w:rPr>
        <w:t xml:space="preserve"> бюджетного призначення на фінансування закупівлі на свій реєстраційний рахунок.</w:t>
      </w:r>
    </w:p>
    <w:p w:rsidR="00044731" w:rsidRPr="00F94A97" w:rsidRDefault="00EA7597" w:rsidP="00044731">
      <w:pPr>
        <w:jc w:val="both"/>
        <w:rPr>
          <w:lang w:eastAsia="uk-UA"/>
        </w:rPr>
      </w:pPr>
      <w:r>
        <w:rPr>
          <w:lang w:eastAsia="uk-UA"/>
        </w:rPr>
        <w:t>5</w:t>
      </w:r>
      <w:r w:rsidR="00044731" w:rsidRPr="00F94A97">
        <w:rPr>
          <w:lang w:eastAsia="uk-UA"/>
        </w:rPr>
        <w:t>.2. Розрахунок здійснюється в безготівковій формі в національній грошовій одиниці України.</w:t>
      </w:r>
    </w:p>
    <w:p w:rsidR="00EE2BDF" w:rsidRPr="00F94A97" w:rsidRDefault="00EA7597" w:rsidP="00044731">
      <w:pPr>
        <w:jc w:val="both"/>
        <w:rPr>
          <w:lang w:eastAsia="uk-UA"/>
        </w:rPr>
      </w:pPr>
      <w:r>
        <w:rPr>
          <w:lang w:eastAsia="uk-UA"/>
        </w:rPr>
        <w:t>5</w:t>
      </w:r>
      <w:r w:rsidR="00044731" w:rsidRPr="00F94A97">
        <w:rPr>
          <w:lang w:eastAsia="uk-UA"/>
        </w:rPr>
        <w:t>.3. Днем здійснення платежу вважається день, в який сума, що підлягає сплаті, поступає на розрахунковий  рахунок Постачальника.</w:t>
      </w:r>
    </w:p>
    <w:p w:rsidR="00BC002B" w:rsidRPr="00BC002B" w:rsidRDefault="00BC002B" w:rsidP="00BC002B">
      <w:pPr>
        <w:widowControl w:val="0"/>
        <w:jc w:val="both"/>
      </w:pPr>
      <w:r>
        <w:rPr>
          <w:color w:val="000000"/>
        </w:rPr>
        <w:t>5.4.</w:t>
      </w:r>
      <w:r w:rsidRPr="00BC002B">
        <w:t xml:space="preserve">Покупець  може здійснювати попередню оплату товару і послуг їх вартості згідно з Постановою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w:t>
      </w:r>
      <w:proofErr w:type="spellStart"/>
      <w:r w:rsidRPr="00BC002B">
        <w:t>закуповуються</w:t>
      </w:r>
      <w:proofErr w:type="spellEnd"/>
      <w:r w:rsidRPr="00BC002B">
        <w:t xml:space="preserve"> за бюджетні кошти» , Постанови Кабінету Міністрів України від 22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Pr="00BC002B">
        <w:rPr>
          <w:lang w:val="en-US"/>
        </w:rPr>
        <w:t>COVID</w:t>
      </w:r>
      <w:r w:rsidRPr="00BC002B">
        <w:t xml:space="preserve">-19,спричиненою </w:t>
      </w:r>
      <w:r w:rsidRPr="00BC002B">
        <w:lastRenderedPageBreak/>
        <w:t xml:space="preserve">корона вірусом </w:t>
      </w:r>
      <w:r w:rsidRPr="00BC002B">
        <w:rPr>
          <w:lang w:val="en-US"/>
        </w:rPr>
        <w:t>SARS</w:t>
      </w:r>
      <w:r w:rsidRPr="00BC002B">
        <w:t>-</w:t>
      </w:r>
      <w:r w:rsidRPr="00BC002B">
        <w:rPr>
          <w:lang w:val="en-US"/>
        </w:rPr>
        <w:t>V</w:t>
      </w:r>
      <w:r w:rsidRPr="00BC002B">
        <w:t xml:space="preserve">2» та п. 38 ст. 2   Бюджетного Кодексу України на підставі рахунків Постачальника. </w:t>
      </w:r>
      <w:r w:rsidRPr="00BC002B">
        <w:rPr>
          <w:color w:val="000000"/>
        </w:rPr>
        <w:t>Попередня оплата товару можлива, якщо розмір такої оплати  не перевищує 30 відсотків вартості  річного обсягу товару   на строк не більше трьох місяців.»</w:t>
      </w:r>
    </w:p>
    <w:p w:rsidR="00044731" w:rsidRPr="00F94A97" w:rsidRDefault="00044731" w:rsidP="00044731">
      <w:pPr>
        <w:jc w:val="both"/>
        <w:rPr>
          <w:lang w:eastAsia="uk-UA"/>
        </w:rPr>
      </w:pPr>
    </w:p>
    <w:p w:rsidR="00044731" w:rsidRPr="00F94A97" w:rsidRDefault="00EA7597" w:rsidP="00044731">
      <w:pPr>
        <w:jc w:val="center"/>
        <w:rPr>
          <w:b/>
          <w:lang w:eastAsia="uk-UA"/>
        </w:rPr>
      </w:pPr>
      <w:r>
        <w:rPr>
          <w:b/>
          <w:lang w:eastAsia="uk-UA"/>
        </w:rPr>
        <w:t>6</w:t>
      </w:r>
      <w:r w:rsidR="00044731" w:rsidRPr="00F94A97">
        <w:rPr>
          <w:b/>
          <w:lang w:eastAsia="uk-UA"/>
        </w:rPr>
        <w:t>.Відповідальність Сторін</w:t>
      </w:r>
    </w:p>
    <w:p w:rsidR="00044731" w:rsidRPr="00F94A97" w:rsidRDefault="00EA7597" w:rsidP="00044731">
      <w:pPr>
        <w:jc w:val="both"/>
        <w:rPr>
          <w:lang w:eastAsia="uk-UA"/>
        </w:rPr>
      </w:pPr>
      <w:r>
        <w:rPr>
          <w:lang w:eastAsia="uk-UA"/>
        </w:rPr>
        <w:t>6</w:t>
      </w:r>
      <w:r w:rsidR="00044731" w:rsidRPr="00F94A97">
        <w:rPr>
          <w:lang w:eastAsia="uk-UA"/>
        </w:rPr>
        <w:t>.1. За порушення строків поставки това</w:t>
      </w:r>
      <w:r w:rsidR="00EE2BDF">
        <w:rPr>
          <w:lang w:eastAsia="uk-UA"/>
        </w:rPr>
        <w:t>ру Постачальник сплачує Покупцю</w:t>
      </w:r>
      <w:r w:rsidR="00044731" w:rsidRPr="00F94A97">
        <w:rPr>
          <w:lang w:eastAsia="uk-UA"/>
        </w:rPr>
        <w:t xml:space="preserve"> пеню в розмірі 0,1% ставки НБУ, за кожен день до повного виконання Постачальником поставки товару.</w:t>
      </w:r>
    </w:p>
    <w:p w:rsidR="00044731" w:rsidRPr="00F94A97" w:rsidRDefault="00EA7597" w:rsidP="00044731">
      <w:pPr>
        <w:jc w:val="both"/>
        <w:rPr>
          <w:lang w:eastAsia="uk-UA"/>
        </w:rPr>
      </w:pPr>
      <w:r>
        <w:rPr>
          <w:lang w:eastAsia="uk-UA"/>
        </w:rPr>
        <w:t>6</w:t>
      </w:r>
      <w:r w:rsidR="00044731" w:rsidRPr="00F94A97">
        <w:rPr>
          <w:lang w:eastAsia="uk-UA"/>
        </w:rPr>
        <w:t>.2. За передачу товару, що не відповідає умовам Договору відносно якості, комплектност</w:t>
      </w:r>
      <w:r w:rsidR="00EE2BDF">
        <w:rPr>
          <w:lang w:eastAsia="uk-UA"/>
        </w:rPr>
        <w:t xml:space="preserve">і Постачальник сплачує Покупцю </w:t>
      </w:r>
      <w:r w:rsidR="00044731" w:rsidRPr="00F94A97">
        <w:rPr>
          <w:lang w:eastAsia="uk-UA"/>
        </w:rPr>
        <w:t xml:space="preserve"> штраф в розмірі 100% вартості неякісного товару (вартості товару, поставленого </w:t>
      </w:r>
      <w:r w:rsidR="00EE2BDF">
        <w:rPr>
          <w:lang w:eastAsia="uk-UA"/>
        </w:rPr>
        <w:t xml:space="preserve">неякісним </w:t>
      </w:r>
      <w:proofErr w:type="spellStart"/>
      <w:r w:rsidR="00EE2BDF">
        <w:rPr>
          <w:lang w:eastAsia="uk-UA"/>
        </w:rPr>
        <w:t>та\або</w:t>
      </w:r>
      <w:proofErr w:type="spellEnd"/>
      <w:r w:rsidR="00EE2BDF">
        <w:rPr>
          <w:lang w:eastAsia="uk-UA"/>
        </w:rPr>
        <w:t xml:space="preserve"> </w:t>
      </w:r>
      <w:r w:rsidR="00044731" w:rsidRPr="00F94A97">
        <w:rPr>
          <w:lang w:eastAsia="uk-UA"/>
        </w:rPr>
        <w:t>некомплектним).</w:t>
      </w:r>
    </w:p>
    <w:p w:rsidR="00044731" w:rsidRPr="00F94A97" w:rsidRDefault="00EA7597" w:rsidP="00044731">
      <w:pPr>
        <w:jc w:val="both"/>
        <w:rPr>
          <w:lang w:eastAsia="uk-UA"/>
        </w:rPr>
      </w:pPr>
      <w:r>
        <w:rPr>
          <w:lang w:eastAsia="uk-UA"/>
        </w:rPr>
        <w:t>6</w:t>
      </w:r>
      <w:r w:rsidR="00044731" w:rsidRPr="00F94A97">
        <w:rPr>
          <w:lang w:eastAsia="uk-UA"/>
        </w:rPr>
        <w:t>.3. Сплата штрафних санкцій не звільняє Сторону, яка їх сплатила, від виконання зобов’язань за цим Договором.</w:t>
      </w:r>
    </w:p>
    <w:p w:rsidR="00044731" w:rsidRPr="00F94A97" w:rsidRDefault="00EA7597" w:rsidP="00044731">
      <w:pPr>
        <w:jc w:val="both"/>
        <w:rPr>
          <w:lang w:eastAsia="uk-UA"/>
        </w:rPr>
      </w:pPr>
      <w:r>
        <w:rPr>
          <w:lang w:eastAsia="uk-UA"/>
        </w:rPr>
        <w:t>6</w:t>
      </w:r>
      <w:r w:rsidR="00044731" w:rsidRPr="00F94A97">
        <w:rPr>
          <w:lang w:eastAsia="uk-UA"/>
        </w:rPr>
        <w:t>.4. За односторонню невмотивовану відмову від виконання своїх зобов’язань, передбачених цим Договором, винна сторона несе відповідальність у вигляді штрафу в розмірі 100% від сум</w:t>
      </w:r>
      <w:r w:rsidR="00EE2BDF">
        <w:rPr>
          <w:lang w:eastAsia="uk-UA"/>
        </w:rPr>
        <w:t>и невиконаних зобов’язань.</w:t>
      </w:r>
    </w:p>
    <w:p w:rsidR="00044731" w:rsidRPr="00F94A97" w:rsidRDefault="00EA7597" w:rsidP="00044731">
      <w:pPr>
        <w:tabs>
          <w:tab w:val="num" w:pos="900"/>
        </w:tabs>
        <w:jc w:val="both"/>
      </w:pPr>
      <w:r>
        <w:rPr>
          <w:lang w:eastAsia="uk-UA"/>
        </w:rPr>
        <w:t>6</w:t>
      </w:r>
      <w:r w:rsidR="00044731" w:rsidRPr="00F94A97">
        <w:rPr>
          <w:lang w:eastAsia="uk-UA"/>
        </w:rPr>
        <w:t xml:space="preserve">.5. </w:t>
      </w:r>
      <w:r w:rsidR="00EE2BDF">
        <w:t xml:space="preserve">Покупець </w:t>
      </w:r>
      <w:r w:rsidR="00044731" w:rsidRPr="00F94A97">
        <w:t xml:space="preserve"> звільняється від відповідальності у випадку затримки платежів Державною казначейською службою України </w:t>
      </w:r>
      <w:r w:rsidR="00EE2BDF">
        <w:t>.</w:t>
      </w:r>
    </w:p>
    <w:p w:rsidR="00044731" w:rsidRPr="00F94A97" w:rsidRDefault="00EA7597" w:rsidP="00044731">
      <w:pPr>
        <w:jc w:val="both"/>
        <w:rPr>
          <w:lang w:eastAsia="uk-UA"/>
        </w:rPr>
      </w:pPr>
      <w:r>
        <w:rPr>
          <w:lang w:eastAsia="uk-UA"/>
        </w:rPr>
        <w:t>6</w:t>
      </w:r>
      <w:r w:rsidR="00044731" w:rsidRPr="00F94A97">
        <w:rPr>
          <w:lang w:eastAsia="uk-UA"/>
        </w:rPr>
        <w:t>.6.</w:t>
      </w:r>
      <w:r w:rsidR="00E549F3" w:rsidRPr="00E549F3">
        <w:rPr>
          <w:lang w:val="ru-RU" w:eastAsia="uk-UA"/>
        </w:rPr>
        <w:t xml:space="preserve"> </w:t>
      </w:r>
      <w:r w:rsidR="00044731" w:rsidRPr="00F94A97">
        <w:rPr>
          <w:lang w:eastAsia="uk-UA"/>
        </w:rPr>
        <w:t>У разі невиконання Постачальником зобов’язань за цим договором належним чином, що сп</w:t>
      </w:r>
      <w:r w:rsidR="00EE2BDF">
        <w:rPr>
          <w:lang w:eastAsia="uk-UA"/>
        </w:rPr>
        <w:t xml:space="preserve">ричинило накладення на Покупця </w:t>
      </w:r>
      <w:r w:rsidR="00044731" w:rsidRPr="00F94A97">
        <w:rPr>
          <w:lang w:eastAsia="uk-UA"/>
        </w:rPr>
        <w:t xml:space="preserve"> штрафних санкцій з боку сторонніх контролюючих організацій, Постачальник відшкодовує суму виставлених штрафних санкцій у повному обсязі впродовж 10 календарних днів з моменту надання Постачальнику відповідного рахунку.</w:t>
      </w:r>
      <w:r w:rsidR="00E549F3" w:rsidRPr="00E549F3">
        <w:rPr>
          <w:lang w:val="ru-RU" w:eastAsia="uk-UA"/>
        </w:rPr>
        <w:t xml:space="preserve"> </w:t>
      </w:r>
      <w:r w:rsidR="00044731" w:rsidRPr="00F94A97">
        <w:rPr>
          <w:lang w:eastAsia="uk-UA"/>
        </w:rPr>
        <w:t>У випадках, не передбачених цим Договором, Сторони несуть відповідальність відповідно до чинного законодавства України.</w:t>
      </w:r>
    </w:p>
    <w:p w:rsidR="00044731" w:rsidRPr="00F94A97" w:rsidRDefault="00044731" w:rsidP="00044731">
      <w:pPr>
        <w:jc w:val="center"/>
        <w:rPr>
          <w:b/>
          <w:lang w:eastAsia="uk-UA"/>
        </w:rPr>
      </w:pPr>
    </w:p>
    <w:p w:rsidR="00044731" w:rsidRPr="00F94A97" w:rsidRDefault="00EA7597" w:rsidP="00044731">
      <w:pPr>
        <w:jc w:val="center"/>
        <w:rPr>
          <w:b/>
          <w:lang w:eastAsia="uk-UA"/>
        </w:rPr>
      </w:pPr>
      <w:r>
        <w:rPr>
          <w:b/>
          <w:lang w:eastAsia="uk-UA"/>
        </w:rPr>
        <w:t>7</w:t>
      </w:r>
      <w:r w:rsidR="00044731" w:rsidRPr="00F94A97">
        <w:rPr>
          <w:b/>
          <w:lang w:eastAsia="uk-UA"/>
        </w:rPr>
        <w:t xml:space="preserve">. </w:t>
      </w:r>
      <w:r>
        <w:rPr>
          <w:b/>
          <w:lang w:eastAsia="uk-UA"/>
        </w:rPr>
        <w:t>Форс-мажорні обставини</w:t>
      </w:r>
    </w:p>
    <w:p w:rsidR="00044731" w:rsidRPr="00F94A97" w:rsidRDefault="00EA7597" w:rsidP="00044731">
      <w:pPr>
        <w:jc w:val="both"/>
        <w:rPr>
          <w:lang w:eastAsia="uk-UA"/>
        </w:rPr>
      </w:pPr>
      <w:r>
        <w:rPr>
          <w:lang w:eastAsia="uk-UA"/>
        </w:rPr>
        <w:t>7</w:t>
      </w:r>
      <w:r w:rsidR="00044731" w:rsidRPr="00F94A97">
        <w:rPr>
          <w:lang w:eastAsia="uk-UA"/>
        </w:rPr>
        <w:t>.1. Жодна  із сторін не несе відповідальності  перед іншою Стороною за невиконання обов’язків, якщо це сталося внаслідок причин, що знаходяться поза контролем виконавчої сторони, подібних стихійному лиху, воєнним діям, торговому ембарго, втручанням з боку влади, громадським безпорядком (далі "форс-мажор"), а також недофінансуванням.</w:t>
      </w:r>
    </w:p>
    <w:p w:rsidR="00044731" w:rsidRPr="00F94A97" w:rsidRDefault="00EA7597" w:rsidP="00044731">
      <w:pPr>
        <w:jc w:val="both"/>
        <w:rPr>
          <w:lang w:eastAsia="uk-UA"/>
        </w:rPr>
      </w:pPr>
      <w:r>
        <w:rPr>
          <w:lang w:eastAsia="uk-UA"/>
        </w:rPr>
        <w:t>7</w:t>
      </w:r>
      <w:r w:rsidR="00044731" w:rsidRPr="00F94A97">
        <w:rPr>
          <w:lang w:eastAsia="uk-UA"/>
        </w:rPr>
        <w:t>.2. Форс-мажор автоматично продовжує термін виконання зобов’язань по Договору.</w:t>
      </w:r>
    </w:p>
    <w:p w:rsidR="00044731" w:rsidRPr="00F94A97" w:rsidRDefault="00EA7597" w:rsidP="00044731">
      <w:pPr>
        <w:jc w:val="both"/>
        <w:rPr>
          <w:lang w:eastAsia="uk-UA"/>
        </w:rPr>
      </w:pPr>
      <w:r>
        <w:rPr>
          <w:lang w:eastAsia="uk-UA"/>
        </w:rPr>
        <w:t>7</w:t>
      </w:r>
      <w:r w:rsidR="00044731" w:rsidRPr="00F94A97">
        <w:rPr>
          <w:lang w:eastAsia="uk-UA"/>
        </w:rPr>
        <w:t>.3. Якщо  форс-мажор триває понад 6 місяців, то кожна із Сторін має право розірвати цей Договір в частині не поставленого товару без обов’язку відшкодування збитків іншій Стороні.</w:t>
      </w:r>
    </w:p>
    <w:p w:rsidR="00044731" w:rsidRPr="00F94A97" w:rsidRDefault="00EA7597" w:rsidP="00044731">
      <w:pPr>
        <w:jc w:val="both"/>
        <w:rPr>
          <w:lang w:eastAsia="uk-UA"/>
        </w:rPr>
      </w:pPr>
      <w:r>
        <w:rPr>
          <w:lang w:eastAsia="uk-UA"/>
        </w:rPr>
        <w:t>7</w:t>
      </w:r>
      <w:r w:rsidR="00044731" w:rsidRPr="00F94A97">
        <w:rPr>
          <w:lang w:eastAsia="uk-UA"/>
        </w:rPr>
        <w:t>.4. Строк дії форс-мажорних обставин підтверджується Торгово-промисловою Палатою відповідної сторони чи іншим компетентним органом.</w:t>
      </w:r>
    </w:p>
    <w:p w:rsidR="00044731" w:rsidRPr="00F94A97" w:rsidRDefault="00044731" w:rsidP="00044731">
      <w:pPr>
        <w:jc w:val="center"/>
        <w:rPr>
          <w:b/>
          <w:lang w:eastAsia="uk-UA"/>
        </w:rPr>
      </w:pPr>
    </w:p>
    <w:p w:rsidR="00044731" w:rsidRPr="00F94A97" w:rsidRDefault="00EA7597" w:rsidP="00044731">
      <w:pPr>
        <w:jc w:val="center"/>
        <w:rPr>
          <w:b/>
          <w:lang w:eastAsia="uk-UA"/>
        </w:rPr>
      </w:pPr>
      <w:r>
        <w:rPr>
          <w:b/>
          <w:lang w:eastAsia="uk-UA"/>
        </w:rPr>
        <w:t>8</w:t>
      </w:r>
      <w:r w:rsidR="00044731" w:rsidRPr="00F94A97">
        <w:rPr>
          <w:b/>
          <w:lang w:eastAsia="uk-UA"/>
        </w:rPr>
        <w:t>. Порядок вирішення спорів</w:t>
      </w:r>
      <w:r w:rsidR="00FC3C78">
        <w:rPr>
          <w:b/>
          <w:lang w:eastAsia="uk-UA"/>
        </w:rPr>
        <w:t>,внесення змін у Договір та його розірвання</w:t>
      </w:r>
    </w:p>
    <w:p w:rsidR="00044731" w:rsidRPr="00F94A97" w:rsidRDefault="00EA7597" w:rsidP="00044731">
      <w:pPr>
        <w:jc w:val="both"/>
        <w:rPr>
          <w:lang w:eastAsia="uk-UA"/>
        </w:rPr>
      </w:pPr>
      <w:r>
        <w:rPr>
          <w:lang w:eastAsia="uk-UA"/>
        </w:rPr>
        <w:t>8</w:t>
      </w:r>
      <w:r w:rsidR="00044731" w:rsidRPr="00F94A97">
        <w:rPr>
          <w:lang w:eastAsia="uk-UA"/>
        </w:rPr>
        <w:t>.1</w:t>
      </w:r>
      <w:r>
        <w:rPr>
          <w:lang w:eastAsia="uk-UA"/>
        </w:rPr>
        <w:t>.</w:t>
      </w:r>
      <w:r w:rsidR="00044731" w:rsidRPr="00F94A97">
        <w:rPr>
          <w:lang w:eastAsia="uk-UA"/>
        </w:rPr>
        <w:t xml:space="preserve"> Всі суперечки і розбіжності, що виникають між Сторонами за цим договором чи у зв’язку з ним, вирішуються шляхом переговорів між Сторонами.</w:t>
      </w:r>
    </w:p>
    <w:p w:rsidR="00044731" w:rsidRDefault="00EA7597" w:rsidP="00044731">
      <w:pPr>
        <w:jc w:val="both"/>
        <w:rPr>
          <w:lang w:eastAsia="uk-UA"/>
        </w:rPr>
      </w:pPr>
      <w:r>
        <w:rPr>
          <w:lang w:eastAsia="uk-UA"/>
        </w:rPr>
        <w:t>8</w:t>
      </w:r>
      <w:r w:rsidR="00044731" w:rsidRPr="00F94A97">
        <w:rPr>
          <w:lang w:eastAsia="uk-UA"/>
        </w:rPr>
        <w:t>.2</w:t>
      </w:r>
      <w:r>
        <w:rPr>
          <w:lang w:eastAsia="uk-UA"/>
        </w:rPr>
        <w:t>.</w:t>
      </w:r>
      <w:r w:rsidR="00044731" w:rsidRPr="00F94A97">
        <w:rPr>
          <w:lang w:eastAsia="uk-UA"/>
        </w:rPr>
        <w:t xml:space="preserve"> У випадку неможливості розв’язання суперечки шляхом переговорів вони підлягають розгляду в суді відповідно до чинного законодавства.</w:t>
      </w:r>
    </w:p>
    <w:p w:rsidR="00FC3C78" w:rsidRDefault="00FC3C78" w:rsidP="00044731">
      <w:pPr>
        <w:jc w:val="both"/>
        <w:rPr>
          <w:lang w:eastAsia="uk-UA"/>
        </w:rPr>
      </w:pPr>
      <w:r>
        <w:rPr>
          <w:lang w:eastAsia="uk-UA"/>
        </w:rPr>
        <w:t>8.3 Внесення змін у Договір чи його розірвання допускається тільки за спільною згодою Сторін або з ініціативи однієї Сторони у визначеному умовами Договору порядку та відповідно до чинного законодавства України.</w:t>
      </w:r>
    </w:p>
    <w:p w:rsidR="00FC3C78" w:rsidRPr="00F94A97" w:rsidRDefault="00FC3C78" w:rsidP="00044731">
      <w:pPr>
        <w:jc w:val="both"/>
        <w:rPr>
          <w:lang w:eastAsia="uk-UA"/>
        </w:rPr>
      </w:pPr>
      <w:r>
        <w:rPr>
          <w:lang w:eastAsia="uk-UA"/>
        </w:rPr>
        <w:t>8.4 Внесення змін у Договір оформлюється додатковою угодою, яка є невід’ємною частиною Договору</w:t>
      </w:r>
    </w:p>
    <w:p w:rsidR="00044731" w:rsidRPr="00F94A97" w:rsidRDefault="00044731" w:rsidP="00044731">
      <w:pPr>
        <w:jc w:val="center"/>
        <w:rPr>
          <w:b/>
          <w:lang w:eastAsia="uk-UA"/>
        </w:rPr>
      </w:pPr>
    </w:p>
    <w:p w:rsidR="00044731" w:rsidRPr="00F94A97" w:rsidRDefault="00EA7597" w:rsidP="00044731">
      <w:pPr>
        <w:jc w:val="center"/>
        <w:rPr>
          <w:b/>
          <w:lang w:eastAsia="uk-UA"/>
        </w:rPr>
      </w:pPr>
      <w:r>
        <w:rPr>
          <w:b/>
          <w:lang w:eastAsia="uk-UA"/>
        </w:rPr>
        <w:t>9</w:t>
      </w:r>
      <w:r w:rsidR="00044731" w:rsidRPr="00F94A97">
        <w:rPr>
          <w:b/>
          <w:lang w:eastAsia="uk-UA"/>
        </w:rPr>
        <w:t>. Строк дії Договору</w:t>
      </w:r>
    </w:p>
    <w:p w:rsidR="00BB1C19" w:rsidRDefault="00EA7597" w:rsidP="00044731">
      <w:pPr>
        <w:jc w:val="both"/>
        <w:rPr>
          <w:lang w:eastAsia="uk-UA"/>
        </w:rPr>
      </w:pPr>
      <w:r>
        <w:rPr>
          <w:lang w:eastAsia="uk-UA"/>
        </w:rPr>
        <w:t>9</w:t>
      </w:r>
      <w:r w:rsidR="00044731" w:rsidRPr="00F94A97">
        <w:rPr>
          <w:lang w:eastAsia="uk-UA"/>
        </w:rPr>
        <w:t>.1</w:t>
      </w:r>
      <w:r>
        <w:rPr>
          <w:lang w:eastAsia="uk-UA"/>
        </w:rPr>
        <w:t>.</w:t>
      </w:r>
      <w:r w:rsidR="00044731" w:rsidRPr="00F94A97">
        <w:rPr>
          <w:lang w:eastAsia="uk-UA"/>
        </w:rPr>
        <w:t xml:space="preserve"> Цей договір вступає в силу з моменту підписання  і діє до </w:t>
      </w:r>
      <w:r w:rsidR="00BC002B">
        <w:rPr>
          <w:lang w:eastAsia="uk-UA"/>
        </w:rPr>
        <w:t>31.12.2022</w:t>
      </w:r>
      <w:r w:rsidR="0030296C">
        <w:rPr>
          <w:lang w:eastAsia="uk-UA"/>
        </w:rPr>
        <w:t xml:space="preserve"> р.</w:t>
      </w:r>
      <w:r w:rsidR="00044731" w:rsidRPr="00F94A97">
        <w:rPr>
          <w:lang w:eastAsia="uk-UA"/>
        </w:rPr>
        <w:t>, але в будь-якому випадку до повного виконання зобов’язань. Умови, а також термін дії Договору ,можуть бути переглянуті в будь-який момент за узгодж</w:t>
      </w:r>
      <w:r w:rsidR="00FC3C78">
        <w:rPr>
          <w:lang w:eastAsia="uk-UA"/>
        </w:rPr>
        <w:t>енням С</w:t>
      </w:r>
      <w:r w:rsidR="00044731" w:rsidRPr="00F94A97">
        <w:rPr>
          <w:lang w:eastAsia="uk-UA"/>
        </w:rPr>
        <w:t>торін.</w:t>
      </w:r>
      <w:r w:rsidR="00BB1C19">
        <w:rPr>
          <w:lang w:eastAsia="uk-UA"/>
        </w:rPr>
        <w:t>.</w:t>
      </w:r>
    </w:p>
    <w:p w:rsidR="0030296C" w:rsidRDefault="0030296C" w:rsidP="00044731">
      <w:pPr>
        <w:jc w:val="both"/>
        <w:rPr>
          <w:lang w:eastAsia="uk-UA"/>
        </w:rPr>
      </w:pPr>
    </w:p>
    <w:p w:rsidR="0030296C" w:rsidRPr="003446FD" w:rsidRDefault="0030296C" w:rsidP="0030296C">
      <w:pPr>
        <w:spacing w:before="240"/>
        <w:ind w:firstLine="700"/>
        <w:jc w:val="center"/>
      </w:pPr>
      <w:r w:rsidRPr="003446FD">
        <w:rPr>
          <w:b/>
          <w:bCs/>
          <w:color w:val="000000"/>
        </w:rPr>
        <w:t>1</w:t>
      </w:r>
      <w:r>
        <w:rPr>
          <w:b/>
          <w:bCs/>
          <w:color w:val="000000"/>
        </w:rPr>
        <w:t>0</w:t>
      </w:r>
      <w:r w:rsidRPr="003446FD">
        <w:rPr>
          <w:b/>
          <w:bCs/>
          <w:color w:val="000000"/>
        </w:rPr>
        <w:t>. Оперативно-господарські санкції</w:t>
      </w:r>
    </w:p>
    <w:p w:rsidR="0030296C" w:rsidRPr="00B42668" w:rsidRDefault="0030296C" w:rsidP="0030296C">
      <w:pPr>
        <w:jc w:val="both"/>
      </w:pPr>
      <w:r>
        <w:rPr>
          <w:bCs/>
        </w:rPr>
        <w:t>10</w:t>
      </w:r>
      <w:r w:rsidRPr="00B42668">
        <w:rPr>
          <w:bCs/>
        </w:rPr>
        <w:t>.1.</w:t>
      </w:r>
      <w:r w:rsidRPr="00B42668">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Pr="00B42668">
        <w:lastRenderedPageBreak/>
        <w:t>стороною, яка порушує зобов’язання (пункт 4 частини першої статті 236 Господарського кодексу України).</w:t>
      </w:r>
    </w:p>
    <w:p w:rsidR="0030296C" w:rsidRPr="003446FD" w:rsidRDefault="0030296C" w:rsidP="0030296C">
      <w:pPr>
        <w:jc w:val="both"/>
      </w:pPr>
      <w:r>
        <w:rPr>
          <w:bCs/>
        </w:rPr>
        <w:t>10</w:t>
      </w:r>
      <w:r w:rsidRPr="00B42668">
        <w:rPr>
          <w:bCs/>
        </w:rPr>
        <w:t>.2.</w:t>
      </w:r>
      <w:r w:rsidRPr="00B42668">
        <w:t xml:space="preserve"> Відмова від встановлення на майбутнє господарських відносин із стороною, яка порушує зобов</w:t>
      </w:r>
      <w:r w:rsidRPr="003446FD">
        <w:t>’язання,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0296C" w:rsidRPr="003446FD" w:rsidRDefault="0030296C" w:rsidP="0030296C">
      <w:r>
        <w:t xml:space="preserve">-  </w:t>
      </w:r>
      <w:r w:rsidRPr="003446FD">
        <w:t>якості поставленого Товару;</w:t>
      </w:r>
    </w:p>
    <w:p w:rsidR="0030296C" w:rsidRPr="003446FD" w:rsidRDefault="0030296C" w:rsidP="0030296C">
      <w:pPr>
        <w:jc w:val="both"/>
      </w:pPr>
      <w:r>
        <w:t xml:space="preserve">- </w:t>
      </w:r>
      <w:r w:rsidRPr="003446FD">
        <w:t>розірвання аналогічного за своєю природою Договору з Замовником у разі прострочення строку поставки Товару;</w:t>
      </w:r>
    </w:p>
    <w:p w:rsidR="0030296C" w:rsidRPr="003446FD" w:rsidRDefault="0030296C" w:rsidP="0030296C">
      <w:pPr>
        <w:jc w:val="both"/>
      </w:pPr>
      <w:r>
        <w:t xml:space="preserve"> - </w:t>
      </w:r>
      <w:r w:rsidRPr="003446FD">
        <w:t>розірвання аналогічного за своєю природою Договору з Замовником у разі прострочення строку усунення дефектів.</w:t>
      </w:r>
    </w:p>
    <w:p w:rsidR="0030296C" w:rsidRPr="003446FD" w:rsidRDefault="0030296C" w:rsidP="0030296C">
      <w:pPr>
        <w:jc w:val="both"/>
      </w:pPr>
      <w:r>
        <w:t>10</w:t>
      </w:r>
      <w:r w:rsidRPr="003446FD">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30296C" w:rsidRPr="003446FD" w:rsidRDefault="0030296C" w:rsidP="0030296C">
      <w:pPr>
        <w:jc w:val="both"/>
      </w:pPr>
      <w:r w:rsidRPr="003446FD">
        <w:t>1</w:t>
      </w:r>
      <w:r>
        <w:t>0</w:t>
      </w:r>
      <w:r w:rsidRPr="003446FD">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3446FD">
        <w:t>т.і</w:t>
      </w:r>
      <w:proofErr w:type="spellEnd"/>
      <w:r w:rsidRPr="003446FD">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0296C" w:rsidRPr="00997286" w:rsidRDefault="0030296C" w:rsidP="0030296C">
      <w:pPr>
        <w:jc w:val="both"/>
        <w:rPr>
          <w:rFonts w:eastAsia="Calibri"/>
          <w:lang w:eastAsia="uk-UA"/>
        </w:rPr>
      </w:pPr>
    </w:p>
    <w:p w:rsidR="0030296C" w:rsidRPr="00F94A97" w:rsidRDefault="0030296C" w:rsidP="00044731">
      <w:pPr>
        <w:jc w:val="both"/>
        <w:rPr>
          <w:lang w:eastAsia="uk-UA"/>
        </w:rPr>
      </w:pPr>
    </w:p>
    <w:p w:rsidR="00EA7597" w:rsidRDefault="00EA7597" w:rsidP="00044731">
      <w:pPr>
        <w:jc w:val="center"/>
        <w:rPr>
          <w:b/>
          <w:lang w:eastAsia="uk-UA"/>
        </w:rPr>
      </w:pPr>
    </w:p>
    <w:p w:rsidR="00044731" w:rsidRPr="00F94A97" w:rsidRDefault="0030296C" w:rsidP="00044731">
      <w:pPr>
        <w:jc w:val="center"/>
        <w:rPr>
          <w:b/>
          <w:lang w:eastAsia="uk-UA"/>
        </w:rPr>
      </w:pPr>
      <w:r>
        <w:rPr>
          <w:b/>
          <w:lang w:eastAsia="uk-UA"/>
        </w:rPr>
        <w:t>11</w:t>
      </w:r>
      <w:r w:rsidR="00044731" w:rsidRPr="00F94A97">
        <w:rPr>
          <w:b/>
          <w:lang w:eastAsia="uk-UA"/>
        </w:rPr>
        <w:t>. Інші умови</w:t>
      </w:r>
    </w:p>
    <w:p w:rsidR="00044731" w:rsidRPr="00F94A97" w:rsidRDefault="0030296C" w:rsidP="00044731">
      <w:pPr>
        <w:jc w:val="both"/>
        <w:rPr>
          <w:lang w:eastAsia="uk-UA"/>
        </w:rPr>
      </w:pPr>
      <w:r>
        <w:rPr>
          <w:lang w:eastAsia="uk-UA"/>
        </w:rPr>
        <w:t>11</w:t>
      </w:r>
      <w:r w:rsidR="00044731" w:rsidRPr="00F94A97">
        <w:rPr>
          <w:lang w:eastAsia="uk-UA"/>
        </w:rPr>
        <w:t>.1 Цей Договір укладено у двох екземплярах, що мають однакову юридичну силу, по одному для кожної із сторін.</w:t>
      </w:r>
    </w:p>
    <w:p w:rsidR="00044731" w:rsidRPr="00F94A97" w:rsidRDefault="0030296C" w:rsidP="00044731">
      <w:pPr>
        <w:jc w:val="both"/>
        <w:rPr>
          <w:lang w:eastAsia="uk-UA"/>
        </w:rPr>
      </w:pPr>
      <w:r>
        <w:rPr>
          <w:lang w:eastAsia="uk-UA"/>
        </w:rPr>
        <w:t>11</w:t>
      </w:r>
      <w:r w:rsidR="00044731" w:rsidRPr="00F94A97">
        <w:rPr>
          <w:lang w:eastAsia="uk-UA"/>
        </w:rPr>
        <w:t xml:space="preserve">.2 У випадках, що не передбачені цим Договором, Сторони керуються діючим законодавством України. </w:t>
      </w:r>
    </w:p>
    <w:p w:rsidR="00044731" w:rsidRPr="00F94A97" w:rsidRDefault="0030296C" w:rsidP="00044731">
      <w:pPr>
        <w:jc w:val="both"/>
        <w:rPr>
          <w:lang w:eastAsia="uk-UA"/>
        </w:rPr>
      </w:pPr>
      <w:r>
        <w:rPr>
          <w:lang w:eastAsia="uk-UA"/>
        </w:rPr>
        <w:t>11</w:t>
      </w:r>
      <w:r w:rsidR="00044731" w:rsidRPr="00F94A97">
        <w:rPr>
          <w:lang w:eastAsia="uk-UA"/>
        </w:rPr>
        <w:t>.3 Після підписання цього  Договору всі попередні переговори щодо нього, листування, попередні угоди і протоколи про наміри з питань, що так чи інакше стосуються цього договору, втрачають силу.</w:t>
      </w:r>
    </w:p>
    <w:p w:rsidR="00044731" w:rsidRPr="00F94A97" w:rsidRDefault="0030296C" w:rsidP="00044731">
      <w:pPr>
        <w:jc w:val="both"/>
        <w:rPr>
          <w:lang w:eastAsia="uk-UA"/>
        </w:rPr>
      </w:pPr>
      <w:r>
        <w:rPr>
          <w:lang w:eastAsia="uk-UA"/>
        </w:rPr>
        <w:t>11</w:t>
      </w:r>
      <w:r w:rsidR="00AD21C1">
        <w:rPr>
          <w:lang w:eastAsia="uk-UA"/>
        </w:rPr>
        <w:t xml:space="preserve">.4 </w:t>
      </w:r>
      <w:r w:rsidR="00044731" w:rsidRPr="00F94A97">
        <w:rPr>
          <w:lang w:eastAsia="uk-UA"/>
        </w:rPr>
        <w:t>Жодна із сторін не має права передавати третій особі права та обов’язки за цим Договором без письмової згоди другої сторони.</w:t>
      </w:r>
    </w:p>
    <w:p w:rsidR="00EA7597" w:rsidRDefault="0030296C" w:rsidP="00EA7597">
      <w:pPr>
        <w:jc w:val="both"/>
        <w:rPr>
          <w:lang w:eastAsia="uk-UA"/>
        </w:rPr>
      </w:pPr>
      <w:r>
        <w:rPr>
          <w:lang w:eastAsia="uk-UA"/>
        </w:rPr>
        <w:t>11</w:t>
      </w:r>
      <w:r w:rsidR="00AD21C1">
        <w:rPr>
          <w:lang w:eastAsia="uk-UA"/>
        </w:rPr>
        <w:t>.5</w:t>
      </w:r>
      <w:r w:rsidR="00E82700">
        <w:rPr>
          <w:lang w:eastAsia="uk-UA"/>
        </w:rPr>
        <w:t xml:space="preserve">. Покупець </w:t>
      </w:r>
      <w:r w:rsidR="00044731" w:rsidRPr="00F94A97">
        <w:rPr>
          <w:lang w:eastAsia="uk-UA"/>
        </w:rPr>
        <w:t xml:space="preserve"> надає згоду на обробку своїх особист</w:t>
      </w:r>
      <w:r w:rsidR="00E82700">
        <w:rPr>
          <w:lang w:eastAsia="uk-UA"/>
        </w:rPr>
        <w:t xml:space="preserve">их персональних даних Постачальником , що отримані від Покупця </w:t>
      </w:r>
      <w:r w:rsidR="00044731" w:rsidRPr="00F94A97">
        <w:rPr>
          <w:lang w:eastAsia="uk-UA"/>
        </w:rPr>
        <w:t xml:space="preserve"> при укладанні цього Договору,</w:t>
      </w:r>
      <w:r w:rsidR="00E82700">
        <w:rPr>
          <w:lang w:eastAsia="uk-UA"/>
        </w:rPr>
        <w:t xml:space="preserve"> з метою використання Постачальником  персональних даних Покупця </w:t>
      </w:r>
      <w:r w:rsidR="00044731" w:rsidRPr="00F94A97">
        <w:rPr>
          <w:lang w:eastAsia="uk-UA"/>
        </w:rPr>
        <w:t xml:space="preserve"> згідно з Законом України « Про захист персональних даних» від 01.06.2010р. № 2297-</w:t>
      </w:r>
      <w:r w:rsidR="00044731" w:rsidRPr="00F94A97">
        <w:rPr>
          <w:lang w:val="en-US" w:eastAsia="uk-UA"/>
        </w:rPr>
        <w:t>VI</w:t>
      </w:r>
      <w:r w:rsidR="00044731" w:rsidRPr="00F94A97">
        <w:rPr>
          <w:lang w:eastAsia="uk-UA"/>
        </w:rPr>
        <w:t>, як протягом строку цього Договору так і після закінчення строку дії цього Договору.</w:t>
      </w:r>
    </w:p>
    <w:p w:rsidR="00FC3C78" w:rsidRDefault="0030296C" w:rsidP="00EA7597">
      <w:pPr>
        <w:jc w:val="both"/>
        <w:rPr>
          <w:lang w:eastAsia="uk-UA"/>
        </w:rPr>
      </w:pPr>
      <w:r>
        <w:rPr>
          <w:lang w:eastAsia="uk-UA"/>
        </w:rPr>
        <w:t>11</w:t>
      </w:r>
      <w:r w:rsidR="00AD21C1">
        <w:rPr>
          <w:lang w:eastAsia="uk-UA"/>
        </w:rPr>
        <w:t>.6</w:t>
      </w:r>
      <w:r w:rsidR="00FC3C78">
        <w:rPr>
          <w:lang w:eastAsia="uk-UA"/>
        </w:rPr>
        <w:t xml:space="preserve"> </w:t>
      </w:r>
      <w:r w:rsidR="00AD121D">
        <w:rPr>
          <w:lang w:eastAsia="uk-UA"/>
        </w:rPr>
        <w:t xml:space="preserve">Будь-які зміни, або доповнення </w:t>
      </w:r>
      <w:r w:rsidR="00FC3C78">
        <w:rPr>
          <w:lang w:eastAsia="uk-UA"/>
        </w:rPr>
        <w:t xml:space="preserve"> Договору або </w:t>
      </w:r>
      <w:r w:rsidR="00AD121D">
        <w:rPr>
          <w:lang w:eastAsia="uk-UA"/>
        </w:rPr>
        <w:t>інших договірних документів вважаються дійсними, якщо вони оформлені в письмовій формі та підписані двома Сторонами.</w:t>
      </w:r>
    </w:p>
    <w:p w:rsidR="00AD21C1" w:rsidRDefault="00AD21C1" w:rsidP="0030296C">
      <w:pPr>
        <w:rPr>
          <w:b/>
          <w:bCs/>
        </w:rPr>
      </w:pPr>
    </w:p>
    <w:p w:rsidR="00AD21C1" w:rsidRPr="00AD21C1" w:rsidRDefault="00AD21C1" w:rsidP="00EA7597">
      <w:pPr>
        <w:jc w:val="center"/>
        <w:rPr>
          <w:b/>
          <w:bCs/>
        </w:rPr>
      </w:pPr>
    </w:p>
    <w:p w:rsidR="00044731" w:rsidRPr="00F94A97" w:rsidRDefault="0030296C" w:rsidP="00EA7597">
      <w:pPr>
        <w:jc w:val="center"/>
        <w:rPr>
          <w:lang w:val="ru-RU"/>
        </w:rPr>
      </w:pPr>
      <w:r>
        <w:rPr>
          <w:b/>
          <w:bCs/>
          <w:lang w:val="ru-RU"/>
        </w:rPr>
        <w:t>12</w:t>
      </w:r>
      <w:r w:rsidR="00044731" w:rsidRPr="00F94A97">
        <w:rPr>
          <w:b/>
          <w:bCs/>
          <w:lang w:val="ru-RU"/>
        </w:rPr>
        <w:t xml:space="preserve">. </w:t>
      </w:r>
      <w:r w:rsidR="00044731" w:rsidRPr="00EA7597">
        <w:rPr>
          <w:b/>
          <w:bCs/>
        </w:rPr>
        <w:t>Антикорупційні</w:t>
      </w:r>
      <w:r w:rsidR="002F0404" w:rsidRPr="00E549F3">
        <w:rPr>
          <w:b/>
          <w:bCs/>
          <w:lang w:val="ru-RU"/>
        </w:rPr>
        <w:t xml:space="preserve"> </w:t>
      </w:r>
      <w:r w:rsidR="00044731" w:rsidRPr="00EA7597">
        <w:rPr>
          <w:b/>
          <w:bCs/>
        </w:rPr>
        <w:t>застереження</w:t>
      </w:r>
    </w:p>
    <w:p w:rsidR="00044731" w:rsidRPr="00F94A97" w:rsidRDefault="00044731" w:rsidP="00044731">
      <w:pPr>
        <w:spacing w:after="60"/>
        <w:jc w:val="both"/>
      </w:pPr>
      <w:r w:rsidRPr="00F94A97">
        <w:rPr>
          <w:color w:val="000000"/>
        </w:rPr>
        <w:t>1</w:t>
      </w:r>
      <w:r w:rsidR="0030296C">
        <w:rPr>
          <w:color w:val="000000"/>
        </w:rPr>
        <w:t>2</w:t>
      </w:r>
      <w:r w:rsidRPr="00F94A97">
        <w:rPr>
          <w:color w:val="000000"/>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44731" w:rsidRPr="00F94A97" w:rsidRDefault="00044731" w:rsidP="00044731">
      <w:pPr>
        <w:spacing w:after="60"/>
        <w:jc w:val="both"/>
      </w:pPr>
      <w:r w:rsidRPr="00F94A97">
        <w:rPr>
          <w:color w:val="000000"/>
        </w:rPr>
        <w:lastRenderedPageBreak/>
        <w:t>1</w:t>
      </w:r>
      <w:r w:rsidR="0030296C">
        <w:rPr>
          <w:color w:val="000000"/>
        </w:rPr>
        <w:t>2</w:t>
      </w:r>
      <w:r w:rsidRPr="00F94A97">
        <w:rPr>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44731" w:rsidRPr="00F94A97" w:rsidRDefault="00044731" w:rsidP="00044731">
      <w:pPr>
        <w:spacing w:after="60"/>
        <w:jc w:val="both"/>
      </w:pPr>
      <w:r w:rsidRPr="00F94A97">
        <w:rPr>
          <w:color w:val="000000"/>
        </w:rPr>
        <w:t>1</w:t>
      </w:r>
      <w:r w:rsidR="0030296C">
        <w:rPr>
          <w:color w:val="000000"/>
        </w:rPr>
        <w:t>2</w:t>
      </w:r>
      <w:r w:rsidRPr="00F94A97">
        <w:rPr>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44731" w:rsidRDefault="00044731" w:rsidP="00044731">
      <w:pPr>
        <w:jc w:val="both"/>
        <w:rPr>
          <w:color w:val="000000"/>
        </w:rPr>
      </w:pPr>
      <w:r w:rsidRPr="00F94A97">
        <w:rPr>
          <w:color w:val="000000"/>
        </w:rPr>
        <w:t>1</w:t>
      </w:r>
      <w:r w:rsidR="0030296C">
        <w:rPr>
          <w:color w:val="000000"/>
        </w:rPr>
        <w:t>2</w:t>
      </w:r>
      <w:r w:rsidRPr="00F94A97">
        <w:rPr>
          <w:color w:val="000000"/>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D21C1" w:rsidRPr="00F94A97" w:rsidRDefault="00AD21C1" w:rsidP="00044731">
      <w:pPr>
        <w:jc w:val="both"/>
      </w:pPr>
    </w:p>
    <w:p w:rsidR="00EA7597" w:rsidRDefault="00EA7597" w:rsidP="00044731">
      <w:pPr>
        <w:jc w:val="center"/>
        <w:rPr>
          <w:b/>
          <w:lang w:eastAsia="uk-UA"/>
        </w:rPr>
      </w:pPr>
    </w:p>
    <w:p w:rsidR="00044731" w:rsidRDefault="0030296C" w:rsidP="00044731">
      <w:pPr>
        <w:jc w:val="center"/>
        <w:rPr>
          <w:b/>
          <w:lang w:eastAsia="uk-UA"/>
        </w:rPr>
      </w:pPr>
      <w:r>
        <w:rPr>
          <w:b/>
          <w:lang w:eastAsia="uk-UA"/>
        </w:rPr>
        <w:t>13</w:t>
      </w:r>
      <w:r w:rsidR="00044731" w:rsidRPr="00F94A97">
        <w:rPr>
          <w:b/>
          <w:lang w:eastAsia="uk-UA"/>
        </w:rPr>
        <w:t>. Юридичні адреси та реквізити Сторін</w:t>
      </w:r>
    </w:p>
    <w:p w:rsidR="00AD21C1" w:rsidRDefault="00AD21C1" w:rsidP="00044731">
      <w:pPr>
        <w:jc w:val="center"/>
        <w:rPr>
          <w:b/>
          <w:lang w:eastAsia="uk-UA"/>
        </w:rPr>
      </w:pPr>
    </w:p>
    <w:tbl>
      <w:tblPr>
        <w:tblpPr w:leftFromText="180" w:rightFromText="180" w:vertAnchor="text" w:horzAnchor="margin" w:tblpY="181"/>
        <w:tblW w:w="0" w:type="auto"/>
        <w:tblLayout w:type="fixed"/>
        <w:tblLook w:val="04A0" w:firstRow="1" w:lastRow="0" w:firstColumn="1" w:lastColumn="0" w:noHBand="0" w:noVBand="1"/>
      </w:tblPr>
      <w:tblGrid>
        <w:gridCol w:w="5070"/>
        <w:gridCol w:w="5244"/>
      </w:tblGrid>
      <w:tr w:rsidR="00EA7597" w:rsidRPr="00291AE6" w:rsidTr="00291AE6">
        <w:tc>
          <w:tcPr>
            <w:tcW w:w="5070" w:type="dxa"/>
          </w:tcPr>
          <w:p w:rsidR="00EA7597" w:rsidRPr="00291AE6" w:rsidRDefault="00AD21C1" w:rsidP="00AD21C1">
            <w:pPr>
              <w:pStyle w:val="ae"/>
              <w:ind w:left="0"/>
              <w:rPr>
                <w:b/>
                <w:sz w:val="24"/>
                <w:szCs w:val="24"/>
              </w:rPr>
            </w:pPr>
            <w:r>
              <w:rPr>
                <w:b/>
                <w:sz w:val="24"/>
                <w:szCs w:val="24"/>
              </w:rPr>
              <w:t xml:space="preserve">Покупець </w:t>
            </w:r>
          </w:p>
          <w:p w:rsidR="00291AE6" w:rsidRPr="00291AE6" w:rsidRDefault="00291AE6" w:rsidP="00291AE6">
            <w:pPr>
              <w:pStyle w:val="ae"/>
              <w:ind w:left="0" w:firstLine="0"/>
              <w:rPr>
                <w:b/>
                <w:sz w:val="24"/>
                <w:szCs w:val="24"/>
              </w:rPr>
            </w:pPr>
            <w:r w:rsidRPr="00291AE6">
              <w:rPr>
                <w:b/>
                <w:sz w:val="24"/>
                <w:szCs w:val="24"/>
              </w:rPr>
              <w:t>Комунальний заклад «Запорізька спеціальна загальноосвітня школа-інтернат «Орієнтир» Запорізької обласної ради</w:t>
            </w:r>
          </w:p>
          <w:p w:rsidR="00291AE6" w:rsidRPr="00291AE6" w:rsidRDefault="00291AE6" w:rsidP="00291AE6">
            <w:pPr>
              <w:pStyle w:val="ae"/>
              <w:ind w:left="0" w:firstLine="0"/>
              <w:rPr>
                <w:sz w:val="24"/>
                <w:szCs w:val="24"/>
              </w:rPr>
            </w:pPr>
            <w:r w:rsidRPr="00291AE6">
              <w:rPr>
                <w:sz w:val="24"/>
                <w:szCs w:val="24"/>
              </w:rPr>
              <w:t xml:space="preserve">Адреса: 69001, м. Запоріжжя, вул. </w:t>
            </w:r>
            <w:proofErr w:type="spellStart"/>
            <w:r w:rsidRPr="00291AE6">
              <w:rPr>
                <w:sz w:val="24"/>
                <w:szCs w:val="24"/>
              </w:rPr>
              <w:t>Кронштадська</w:t>
            </w:r>
            <w:proofErr w:type="spellEnd"/>
            <w:r w:rsidRPr="00291AE6">
              <w:rPr>
                <w:sz w:val="24"/>
                <w:szCs w:val="24"/>
              </w:rPr>
              <w:t>, 17; тел.. (098)4362390</w:t>
            </w:r>
          </w:p>
          <w:p w:rsidR="00291AE6" w:rsidRPr="00291AE6" w:rsidRDefault="00291AE6" w:rsidP="00291AE6">
            <w:r w:rsidRPr="00291AE6">
              <w:t>ЄДРПОУ 20518733</w:t>
            </w:r>
          </w:p>
          <w:p w:rsidR="00BA7998" w:rsidRPr="0061093E" w:rsidRDefault="00BA7998" w:rsidP="00BA7998">
            <w:r w:rsidRPr="0061093E">
              <w:t>р/</w:t>
            </w:r>
            <w:proofErr w:type="spellStart"/>
            <w:r w:rsidRPr="0061093E">
              <w:t>р</w:t>
            </w:r>
            <w:proofErr w:type="spellEnd"/>
            <w:r w:rsidRPr="0061093E">
              <w:t xml:space="preserve"> </w:t>
            </w:r>
            <w:r w:rsidR="00BC002B" w:rsidRPr="00BC002B">
              <w:rPr>
                <w:lang w:val="ru-RU"/>
              </w:rPr>
              <w:t xml:space="preserve"> </w:t>
            </w:r>
            <w:r w:rsidR="00BC002B" w:rsidRPr="00BC002B">
              <w:rPr>
                <w:lang w:val="en-US"/>
              </w:rPr>
              <w:t>UA</w:t>
            </w:r>
            <w:r w:rsidR="00BC002B" w:rsidRPr="00BC002B">
              <w:t>368201720344200006000039922</w:t>
            </w:r>
          </w:p>
          <w:p w:rsidR="00BA7998" w:rsidRPr="0061093E" w:rsidRDefault="00BA7998" w:rsidP="00BA7998">
            <w:proofErr w:type="spellStart"/>
            <w:r w:rsidRPr="0061093E">
              <w:t>Держказначейська</w:t>
            </w:r>
            <w:proofErr w:type="spellEnd"/>
            <w:r w:rsidRPr="0061093E">
              <w:t xml:space="preserve"> служба України, </w:t>
            </w:r>
            <w:proofErr w:type="spellStart"/>
            <w:r w:rsidRPr="0061093E">
              <w:t>м.Київ</w:t>
            </w:r>
            <w:proofErr w:type="spellEnd"/>
          </w:p>
          <w:p w:rsidR="00BA7998" w:rsidRDefault="00BA7998" w:rsidP="00BA7998"/>
          <w:p w:rsidR="00BA7998" w:rsidRPr="0061093E" w:rsidRDefault="00BA7998" w:rsidP="00BA7998">
            <w:r w:rsidRPr="0061093E">
              <w:t xml:space="preserve">Директор </w:t>
            </w:r>
            <w:r w:rsidR="00AD21C1">
              <w:t xml:space="preserve">КЗ </w:t>
            </w:r>
            <w:r w:rsidRPr="0061093E">
              <w:t>ЗСЗШІ «</w:t>
            </w:r>
            <w:proofErr w:type="spellStart"/>
            <w:r w:rsidRPr="0061093E">
              <w:t>Орієнтир»</w:t>
            </w:r>
            <w:r w:rsidR="00AD21C1">
              <w:t>ЗОР</w:t>
            </w:r>
            <w:proofErr w:type="spellEnd"/>
          </w:p>
          <w:p w:rsidR="00BA7998" w:rsidRPr="0061093E" w:rsidRDefault="00BA7998" w:rsidP="00BA7998"/>
          <w:p w:rsidR="00BA7998" w:rsidRPr="0061093E" w:rsidRDefault="00BA7998" w:rsidP="00BA7998">
            <w:proofErr w:type="spellStart"/>
            <w:r w:rsidRPr="0061093E">
              <w:t>_________________</w:t>
            </w:r>
            <w:r w:rsidR="00BC002B">
              <w:t>Ган</w:t>
            </w:r>
            <w:proofErr w:type="spellEnd"/>
            <w:r w:rsidR="00BC002B">
              <w:t>на ТИХОМИРОВА</w:t>
            </w:r>
          </w:p>
          <w:p w:rsidR="00BA7998" w:rsidRPr="0061093E" w:rsidRDefault="00BA7998" w:rsidP="00BA7998">
            <w:pPr>
              <w:rPr>
                <w:color w:val="000000"/>
              </w:rPr>
            </w:pPr>
            <w:r w:rsidRPr="0061093E">
              <w:t>М.П.</w:t>
            </w:r>
          </w:p>
          <w:p w:rsidR="00EA7597" w:rsidRPr="00291AE6" w:rsidRDefault="00EA7597" w:rsidP="00291AE6"/>
        </w:tc>
        <w:tc>
          <w:tcPr>
            <w:tcW w:w="5244" w:type="dxa"/>
          </w:tcPr>
          <w:p w:rsidR="00EA7597" w:rsidRPr="00291AE6" w:rsidRDefault="00AD21C1" w:rsidP="00AD21C1">
            <w:pPr>
              <w:pStyle w:val="ae"/>
              <w:ind w:left="0"/>
              <w:rPr>
                <w:b/>
                <w:sz w:val="24"/>
                <w:szCs w:val="24"/>
              </w:rPr>
            </w:pPr>
            <w:r>
              <w:rPr>
                <w:b/>
                <w:sz w:val="24"/>
                <w:szCs w:val="24"/>
              </w:rPr>
              <w:t>Постачальник</w:t>
            </w:r>
          </w:p>
          <w:p w:rsidR="000247C2" w:rsidRPr="00291AE6" w:rsidRDefault="000247C2" w:rsidP="006B3DED">
            <w:pPr>
              <w:contextualSpacing/>
              <w:jc w:val="both"/>
            </w:pPr>
          </w:p>
        </w:tc>
      </w:tr>
    </w:tbl>
    <w:p w:rsidR="00EA7597" w:rsidRPr="00F94A97" w:rsidRDefault="00EA7597" w:rsidP="00044731">
      <w:pPr>
        <w:jc w:val="center"/>
        <w:rPr>
          <w:b/>
          <w:lang w:eastAsia="uk-UA"/>
        </w:rPr>
      </w:pPr>
    </w:p>
    <w:p w:rsidR="00044731" w:rsidRPr="00F94A97" w:rsidRDefault="00044731" w:rsidP="00044731">
      <w:pPr>
        <w:jc w:val="center"/>
        <w:rPr>
          <w:b/>
          <w:lang w:eastAsia="uk-UA"/>
        </w:rPr>
      </w:pPr>
    </w:p>
    <w:p w:rsidR="00044731" w:rsidRPr="00F94A97" w:rsidRDefault="00044731" w:rsidP="00044731">
      <w:pPr>
        <w:rPr>
          <w:iCs/>
        </w:rPr>
      </w:pPr>
    </w:p>
    <w:p w:rsidR="00044731" w:rsidRPr="00F94A97" w:rsidRDefault="00044731" w:rsidP="00044731"/>
    <w:p w:rsidR="00044731" w:rsidRPr="00F94A97" w:rsidRDefault="00044731" w:rsidP="00044731">
      <w:pPr>
        <w:rPr>
          <w:b/>
          <w:lang w:eastAsia="uk-UA"/>
        </w:rPr>
      </w:pPr>
    </w:p>
    <w:p w:rsidR="00044731" w:rsidRPr="00F94A97" w:rsidRDefault="00044731" w:rsidP="00044731">
      <w:pPr>
        <w:rPr>
          <w:b/>
          <w:lang w:eastAsia="uk-UA"/>
        </w:rPr>
      </w:pPr>
    </w:p>
    <w:p w:rsidR="00044731" w:rsidRPr="00F94A97" w:rsidRDefault="00044731" w:rsidP="00044731">
      <w:pPr>
        <w:rPr>
          <w:b/>
          <w:lang w:eastAsia="uk-UA"/>
        </w:rPr>
      </w:pPr>
    </w:p>
    <w:p w:rsidR="00044731" w:rsidRPr="00F94A97" w:rsidRDefault="00044731" w:rsidP="00044731">
      <w:pPr>
        <w:rPr>
          <w:b/>
          <w:lang w:eastAsia="uk-UA"/>
        </w:rPr>
      </w:pPr>
    </w:p>
    <w:p w:rsidR="00044731" w:rsidRPr="00F94A97" w:rsidRDefault="00044731" w:rsidP="00044731">
      <w:pPr>
        <w:rPr>
          <w:b/>
          <w:lang w:eastAsia="uk-UA"/>
        </w:rPr>
      </w:pPr>
    </w:p>
    <w:p w:rsidR="00044731" w:rsidRDefault="00044731"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745744" w:rsidRDefault="00745744" w:rsidP="00044731">
      <w:pPr>
        <w:rPr>
          <w:b/>
          <w:lang w:eastAsia="uk-UA"/>
        </w:rPr>
      </w:pPr>
    </w:p>
    <w:p w:rsidR="00BA7998" w:rsidRDefault="00E7416F" w:rsidP="005F1206">
      <w:pPr>
        <w:ind w:left="5670"/>
      </w:pPr>
      <w:r>
        <w:t xml:space="preserve">     </w:t>
      </w:r>
    </w:p>
    <w:p w:rsidR="00E7416F" w:rsidRDefault="00BA7998" w:rsidP="005F1206">
      <w:pPr>
        <w:ind w:left="5670"/>
      </w:pPr>
      <w:r>
        <w:t xml:space="preserve">      </w:t>
      </w:r>
      <w:r w:rsidR="00E7416F">
        <w:t>Додаток 1</w:t>
      </w:r>
    </w:p>
    <w:p w:rsidR="00E7416F" w:rsidRDefault="00E7416F" w:rsidP="005F1206">
      <w:pPr>
        <w:ind w:left="5670"/>
      </w:pPr>
      <w:r>
        <w:t xml:space="preserve">  </w:t>
      </w:r>
      <w:r w:rsidR="00AD21C1">
        <w:t xml:space="preserve">    до Договору поставки </w:t>
      </w:r>
    </w:p>
    <w:p w:rsidR="00AD21C1" w:rsidRDefault="00AD21C1" w:rsidP="005F1206">
      <w:pPr>
        <w:ind w:left="5670"/>
      </w:pPr>
      <w:r>
        <w:t xml:space="preserve">      продуктів харчування </w:t>
      </w:r>
    </w:p>
    <w:p w:rsidR="005F1206" w:rsidRPr="00F94A97" w:rsidRDefault="007C72AF" w:rsidP="005F1206">
      <w:pPr>
        <w:ind w:left="5670"/>
      </w:pPr>
      <w:r w:rsidRPr="00E549F3">
        <w:rPr>
          <w:lang w:val="ru-RU"/>
        </w:rPr>
        <w:t xml:space="preserve">      </w:t>
      </w:r>
      <w:r w:rsidR="005F1206" w:rsidRPr="00F94A97">
        <w:t>№ ____ від ___ _____________ 20__ р.</w:t>
      </w:r>
    </w:p>
    <w:p w:rsidR="005F1206" w:rsidRPr="00F94A97" w:rsidRDefault="005F1206" w:rsidP="005F1206">
      <w:pPr>
        <w:ind w:left="5387"/>
      </w:pPr>
    </w:p>
    <w:p w:rsidR="005F1206" w:rsidRPr="00F94A97" w:rsidRDefault="005F1206" w:rsidP="005F1206">
      <w:pPr>
        <w:jc w:val="center"/>
        <w:rPr>
          <w:b/>
        </w:rPr>
      </w:pPr>
      <w:r w:rsidRPr="00F94A97">
        <w:rPr>
          <w:b/>
        </w:rPr>
        <w:t>СПЕЦИФІКАЦІЯ</w:t>
      </w:r>
    </w:p>
    <w:p w:rsidR="005F1206" w:rsidRPr="00F94A97" w:rsidRDefault="005F1206" w:rsidP="005F1206">
      <w:pPr>
        <w:jc w:val="center"/>
        <w:rPr>
          <w:b/>
        </w:rPr>
      </w:pPr>
    </w:p>
    <w:p w:rsidR="005F1206" w:rsidRPr="00F94A97" w:rsidRDefault="005F1206" w:rsidP="005F1206">
      <w:pPr>
        <w:pStyle w:val="ac"/>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30"/>
        <w:gridCol w:w="2693"/>
        <w:gridCol w:w="1092"/>
        <w:gridCol w:w="1275"/>
        <w:gridCol w:w="1495"/>
        <w:gridCol w:w="1241"/>
      </w:tblGrid>
      <w:tr w:rsidR="005F1206" w:rsidRPr="00F94A97" w:rsidTr="0066195A">
        <w:tc>
          <w:tcPr>
            <w:tcW w:w="534" w:type="dxa"/>
            <w:shd w:val="clear" w:color="auto" w:fill="auto"/>
          </w:tcPr>
          <w:p w:rsidR="005F1206" w:rsidRPr="00F94A97" w:rsidRDefault="005F1206" w:rsidP="00822BEE">
            <w:pPr>
              <w:pStyle w:val="af"/>
              <w:spacing w:line="240" w:lineRule="auto"/>
              <w:rPr>
                <w:b/>
                <w:sz w:val="24"/>
                <w:szCs w:val="24"/>
                <w:lang w:val="uk-UA"/>
              </w:rPr>
            </w:pPr>
            <w:r w:rsidRPr="00F94A97">
              <w:rPr>
                <w:b/>
                <w:sz w:val="24"/>
                <w:szCs w:val="24"/>
                <w:lang w:val="uk-UA"/>
              </w:rPr>
              <w:t>№</w:t>
            </w:r>
          </w:p>
          <w:p w:rsidR="005F1206" w:rsidRPr="00F94A97" w:rsidRDefault="005F1206" w:rsidP="00822BEE">
            <w:pPr>
              <w:pStyle w:val="af"/>
              <w:spacing w:line="240" w:lineRule="auto"/>
              <w:rPr>
                <w:b/>
                <w:sz w:val="24"/>
                <w:szCs w:val="24"/>
                <w:lang w:val="uk-UA"/>
              </w:rPr>
            </w:pPr>
            <w:r w:rsidRPr="00F94A97">
              <w:rPr>
                <w:b/>
                <w:sz w:val="24"/>
                <w:szCs w:val="24"/>
                <w:lang w:val="uk-UA"/>
              </w:rPr>
              <w:t>з/п</w:t>
            </w:r>
          </w:p>
        </w:tc>
        <w:tc>
          <w:tcPr>
            <w:tcW w:w="1417" w:type="dxa"/>
            <w:shd w:val="clear" w:color="auto" w:fill="auto"/>
          </w:tcPr>
          <w:p w:rsidR="005F1206" w:rsidRPr="00F94A97" w:rsidRDefault="005F1206" w:rsidP="00822BEE">
            <w:pPr>
              <w:jc w:val="center"/>
              <w:rPr>
                <w:b/>
              </w:rPr>
            </w:pPr>
            <w:r w:rsidRPr="00F94A97">
              <w:rPr>
                <w:b/>
              </w:rPr>
              <w:t>Код за</w:t>
            </w:r>
          </w:p>
          <w:p w:rsidR="005F1206" w:rsidRDefault="005F1206" w:rsidP="00822BEE">
            <w:pPr>
              <w:pStyle w:val="af"/>
              <w:spacing w:line="240" w:lineRule="auto"/>
              <w:rPr>
                <w:b/>
                <w:sz w:val="24"/>
                <w:szCs w:val="24"/>
                <w:lang w:val="uk-UA"/>
              </w:rPr>
            </w:pPr>
            <w:r w:rsidRPr="00B00515">
              <w:rPr>
                <w:b/>
                <w:sz w:val="24"/>
                <w:szCs w:val="24"/>
                <w:lang w:val="ru-RU"/>
              </w:rPr>
              <w:t>ДК 021-2015</w:t>
            </w:r>
          </w:p>
          <w:p w:rsidR="00753053" w:rsidRPr="00753053" w:rsidRDefault="00753053" w:rsidP="00822BEE">
            <w:pPr>
              <w:pStyle w:val="af"/>
              <w:spacing w:line="240" w:lineRule="auto"/>
              <w:rPr>
                <w:b/>
                <w:i/>
                <w:sz w:val="24"/>
                <w:szCs w:val="24"/>
                <w:lang w:val="uk-UA"/>
              </w:rPr>
            </w:pPr>
            <w:r w:rsidRPr="00753053">
              <w:rPr>
                <w:i/>
                <w:sz w:val="22"/>
                <w:szCs w:val="22"/>
                <w:lang w:val="uk-UA"/>
              </w:rPr>
              <w:t>Уточнення по єдиному закупівельному словнику</w:t>
            </w:r>
          </w:p>
        </w:tc>
        <w:tc>
          <w:tcPr>
            <w:tcW w:w="2693" w:type="dxa"/>
            <w:shd w:val="clear" w:color="auto" w:fill="auto"/>
          </w:tcPr>
          <w:p w:rsidR="005F1206" w:rsidRPr="00F94A97" w:rsidRDefault="005F1206" w:rsidP="00822BEE">
            <w:pPr>
              <w:pStyle w:val="af"/>
              <w:spacing w:line="240" w:lineRule="auto"/>
              <w:rPr>
                <w:b/>
                <w:sz w:val="24"/>
                <w:szCs w:val="24"/>
                <w:lang w:val="uk-UA"/>
              </w:rPr>
            </w:pPr>
            <w:proofErr w:type="spellStart"/>
            <w:r w:rsidRPr="00F94A97">
              <w:rPr>
                <w:b/>
                <w:sz w:val="24"/>
                <w:szCs w:val="24"/>
              </w:rPr>
              <w:t>Назва</w:t>
            </w:r>
            <w:proofErr w:type="spellEnd"/>
            <w:r w:rsidR="00745744">
              <w:rPr>
                <w:b/>
                <w:sz w:val="24"/>
                <w:szCs w:val="24"/>
                <w:lang w:val="uk-UA"/>
              </w:rPr>
              <w:t xml:space="preserve"> </w:t>
            </w:r>
            <w:proofErr w:type="spellStart"/>
            <w:r w:rsidRPr="00F94A97">
              <w:rPr>
                <w:b/>
                <w:sz w:val="24"/>
                <w:szCs w:val="24"/>
              </w:rPr>
              <w:t>товару</w:t>
            </w:r>
            <w:proofErr w:type="spellEnd"/>
          </w:p>
        </w:tc>
        <w:tc>
          <w:tcPr>
            <w:tcW w:w="1092" w:type="dxa"/>
            <w:shd w:val="clear" w:color="auto" w:fill="auto"/>
          </w:tcPr>
          <w:p w:rsidR="005F1206" w:rsidRPr="00F94A97" w:rsidRDefault="005F1206" w:rsidP="00822BEE">
            <w:pPr>
              <w:pStyle w:val="af"/>
              <w:spacing w:line="240" w:lineRule="auto"/>
              <w:rPr>
                <w:b/>
                <w:sz w:val="24"/>
                <w:szCs w:val="24"/>
                <w:lang w:val="uk-UA"/>
              </w:rPr>
            </w:pPr>
            <w:proofErr w:type="spellStart"/>
            <w:r w:rsidRPr="00F94A97">
              <w:rPr>
                <w:b/>
                <w:sz w:val="24"/>
                <w:szCs w:val="24"/>
              </w:rPr>
              <w:t>Од</w:t>
            </w:r>
            <w:proofErr w:type="spellEnd"/>
            <w:r w:rsidRPr="00F94A97">
              <w:rPr>
                <w:b/>
                <w:sz w:val="24"/>
                <w:szCs w:val="24"/>
              </w:rPr>
              <w:t xml:space="preserve">. </w:t>
            </w:r>
            <w:proofErr w:type="spellStart"/>
            <w:r w:rsidRPr="00F94A97">
              <w:rPr>
                <w:b/>
                <w:sz w:val="24"/>
                <w:szCs w:val="24"/>
              </w:rPr>
              <w:t>виміру</w:t>
            </w:r>
            <w:proofErr w:type="spellEnd"/>
          </w:p>
        </w:tc>
        <w:tc>
          <w:tcPr>
            <w:tcW w:w="1275" w:type="dxa"/>
            <w:shd w:val="clear" w:color="auto" w:fill="auto"/>
          </w:tcPr>
          <w:p w:rsidR="005F1206" w:rsidRPr="00F94A97" w:rsidRDefault="005F1206" w:rsidP="00822BEE">
            <w:pPr>
              <w:jc w:val="center"/>
              <w:rPr>
                <w:b/>
              </w:rPr>
            </w:pPr>
            <w:r w:rsidRPr="00F94A97">
              <w:rPr>
                <w:b/>
              </w:rPr>
              <w:t>Кількість</w:t>
            </w:r>
          </w:p>
          <w:p w:rsidR="005F1206" w:rsidRPr="00F94A97" w:rsidRDefault="005F1206" w:rsidP="00822BEE">
            <w:pPr>
              <w:pStyle w:val="af"/>
              <w:spacing w:line="240" w:lineRule="auto"/>
              <w:rPr>
                <w:b/>
                <w:sz w:val="24"/>
                <w:szCs w:val="24"/>
                <w:lang w:val="uk-UA"/>
              </w:rPr>
            </w:pPr>
          </w:p>
        </w:tc>
        <w:tc>
          <w:tcPr>
            <w:tcW w:w="1495" w:type="dxa"/>
            <w:shd w:val="clear" w:color="auto" w:fill="auto"/>
          </w:tcPr>
          <w:p w:rsidR="005F1206" w:rsidRPr="00F94A97" w:rsidRDefault="0066195A" w:rsidP="00822BEE">
            <w:pPr>
              <w:pStyle w:val="af"/>
              <w:spacing w:line="240" w:lineRule="auto"/>
              <w:rPr>
                <w:b/>
                <w:sz w:val="24"/>
                <w:szCs w:val="24"/>
                <w:lang w:val="uk-UA"/>
              </w:rPr>
            </w:pPr>
            <w:r>
              <w:rPr>
                <w:b/>
                <w:sz w:val="24"/>
                <w:szCs w:val="24"/>
                <w:lang w:val="uk-UA"/>
              </w:rPr>
              <w:t xml:space="preserve">Ціна за одиницю </w:t>
            </w:r>
            <w:r w:rsidR="005F1206" w:rsidRPr="00F94A97">
              <w:rPr>
                <w:b/>
                <w:sz w:val="24"/>
                <w:szCs w:val="24"/>
                <w:lang w:val="uk-UA"/>
              </w:rPr>
              <w:t>без ПДВ, грн.</w:t>
            </w:r>
          </w:p>
        </w:tc>
        <w:tc>
          <w:tcPr>
            <w:tcW w:w="1241" w:type="dxa"/>
            <w:shd w:val="clear" w:color="auto" w:fill="auto"/>
          </w:tcPr>
          <w:p w:rsidR="005F1206" w:rsidRPr="00F94A97" w:rsidRDefault="005F1206" w:rsidP="00822BEE">
            <w:pPr>
              <w:pStyle w:val="af"/>
              <w:spacing w:line="240" w:lineRule="auto"/>
              <w:rPr>
                <w:b/>
                <w:sz w:val="24"/>
                <w:szCs w:val="24"/>
                <w:lang w:val="uk-UA"/>
              </w:rPr>
            </w:pPr>
            <w:r w:rsidRPr="00F94A97">
              <w:rPr>
                <w:b/>
                <w:sz w:val="24"/>
                <w:szCs w:val="24"/>
                <w:lang w:val="ru-RU"/>
              </w:rPr>
              <w:t>Сума</w:t>
            </w:r>
            <w:r w:rsidR="00745744">
              <w:rPr>
                <w:b/>
                <w:sz w:val="24"/>
                <w:szCs w:val="24"/>
                <w:lang w:val="ru-RU"/>
              </w:rPr>
              <w:t xml:space="preserve"> </w:t>
            </w:r>
            <w:r w:rsidRPr="00F94A97">
              <w:rPr>
                <w:b/>
                <w:sz w:val="24"/>
                <w:szCs w:val="24"/>
                <w:lang w:val="uk-UA"/>
              </w:rPr>
              <w:t>без</w:t>
            </w:r>
            <w:r w:rsidRPr="00F94A97">
              <w:rPr>
                <w:b/>
                <w:sz w:val="24"/>
                <w:szCs w:val="24"/>
                <w:lang w:val="ru-RU"/>
              </w:rPr>
              <w:t xml:space="preserve"> ПДВ</w:t>
            </w:r>
            <w:r w:rsidRPr="00F94A97">
              <w:rPr>
                <w:b/>
                <w:sz w:val="24"/>
                <w:szCs w:val="24"/>
                <w:lang w:val="uk-UA"/>
              </w:rPr>
              <w:t>, грн.</w:t>
            </w:r>
          </w:p>
        </w:tc>
      </w:tr>
      <w:tr w:rsidR="005F1206" w:rsidRPr="00F94A97" w:rsidTr="0066195A">
        <w:tc>
          <w:tcPr>
            <w:tcW w:w="534" w:type="dxa"/>
            <w:shd w:val="clear" w:color="auto" w:fill="auto"/>
          </w:tcPr>
          <w:p w:rsidR="005F1206" w:rsidRPr="00F94A97" w:rsidRDefault="005F1206" w:rsidP="00822BEE">
            <w:pPr>
              <w:pStyle w:val="af"/>
              <w:spacing w:line="240" w:lineRule="auto"/>
              <w:rPr>
                <w:sz w:val="24"/>
                <w:szCs w:val="24"/>
                <w:lang w:val="uk-UA"/>
              </w:rPr>
            </w:pPr>
            <w:r w:rsidRPr="00F94A97">
              <w:rPr>
                <w:sz w:val="24"/>
                <w:szCs w:val="24"/>
                <w:lang w:val="uk-UA"/>
              </w:rPr>
              <w:t>1</w:t>
            </w:r>
          </w:p>
        </w:tc>
        <w:tc>
          <w:tcPr>
            <w:tcW w:w="1417" w:type="dxa"/>
            <w:shd w:val="clear" w:color="auto" w:fill="auto"/>
          </w:tcPr>
          <w:p w:rsidR="005F1206" w:rsidRPr="00F94A97" w:rsidRDefault="005F1206" w:rsidP="00822BEE">
            <w:pPr>
              <w:pStyle w:val="af"/>
              <w:spacing w:line="240" w:lineRule="auto"/>
              <w:rPr>
                <w:sz w:val="24"/>
                <w:szCs w:val="24"/>
                <w:lang w:val="uk-UA"/>
              </w:rPr>
            </w:pPr>
          </w:p>
        </w:tc>
        <w:tc>
          <w:tcPr>
            <w:tcW w:w="2693" w:type="dxa"/>
            <w:shd w:val="clear" w:color="auto" w:fill="auto"/>
          </w:tcPr>
          <w:p w:rsidR="005F1206" w:rsidRPr="00F94A97" w:rsidRDefault="005F1206" w:rsidP="00AD21C1">
            <w:pPr>
              <w:pStyle w:val="af"/>
              <w:spacing w:line="240" w:lineRule="auto"/>
              <w:jc w:val="left"/>
              <w:rPr>
                <w:sz w:val="24"/>
                <w:szCs w:val="24"/>
                <w:lang w:val="uk-UA"/>
              </w:rPr>
            </w:pPr>
          </w:p>
        </w:tc>
        <w:tc>
          <w:tcPr>
            <w:tcW w:w="1092" w:type="dxa"/>
            <w:shd w:val="clear" w:color="auto" w:fill="auto"/>
          </w:tcPr>
          <w:p w:rsidR="005F1206" w:rsidRPr="00F94A97" w:rsidRDefault="000247C2" w:rsidP="00822BEE">
            <w:pPr>
              <w:pStyle w:val="af"/>
              <w:spacing w:line="240" w:lineRule="auto"/>
              <w:rPr>
                <w:sz w:val="24"/>
                <w:szCs w:val="24"/>
                <w:lang w:val="uk-UA"/>
              </w:rPr>
            </w:pPr>
            <w:r>
              <w:rPr>
                <w:sz w:val="24"/>
                <w:szCs w:val="24"/>
                <w:lang w:val="uk-UA"/>
              </w:rPr>
              <w:t>к</w:t>
            </w:r>
          </w:p>
        </w:tc>
        <w:tc>
          <w:tcPr>
            <w:tcW w:w="1275" w:type="dxa"/>
            <w:shd w:val="clear" w:color="auto" w:fill="auto"/>
          </w:tcPr>
          <w:p w:rsidR="005F1206" w:rsidRPr="00F94A97" w:rsidRDefault="005F1206" w:rsidP="00822BEE">
            <w:pPr>
              <w:pStyle w:val="af"/>
              <w:spacing w:line="240" w:lineRule="auto"/>
              <w:rPr>
                <w:sz w:val="24"/>
                <w:szCs w:val="24"/>
                <w:lang w:val="uk-UA"/>
              </w:rPr>
            </w:pPr>
          </w:p>
        </w:tc>
        <w:tc>
          <w:tcPr>
            <w:tcW w:w="1495" w:type="dxa"/>
            <w:shd w:val="clear" w:color="auto" w:fill="auto"/>
          </w:tcPr>
          <w:p w:rsidR="005F1206" w:rsidRPr="00F94A97" w:rsidRDefault="005F1206" w:rsidP="00822BEE">
            <w:pPr>
              <w:pStyle w:val="af"/>
              <w:spacing w:line="240" w:lineRule="auto"/>
              <w:rPr>
                <w:sz w:val="24"/>
                <w:szCs w:val="24"/>
                <w:lang w:val="uk-UA"/>
              </w:rPr>
            </w:pPr>
          </w:p>
        </w:tc>
        <w:tc>
          <w:tcPr>
            <w:tcW w:w="1241" w:type="dxa"/>
            <w:shd w:val="clear" w:color="auto" w:fill="auto"/>
          </w:tcPr>
          <w:p w:rsidR="005F1206" w:rsidRPr="00F94A97" w:rsidRDefault="005F1206" w:rsidP="00822BEE">
            <w:pPr>
              <w:pStyle w:val="af"/>
              <w:spacing w:line="240" w:lineRule="auto"/>
              <w:jc w:val="left"/>
              <w:rPr>
                <w:sz w:val="24"/>
                <w:szCs w:val="24"/>
                <w:lang w:val="uk-UA"/>
              </w:rPr>
            </w:pPr>
          </w:p>
        </w:tc>
      </w:tr>
      <w:tr w:rsidR="005F1206" w:rsidRPr="00F94A97" w:rsidTr="0066195A">
        <w:tc>
          <w:tcPr>
            <w:tcW w:w="8506" w:type="dxa"/>
            <w:gridSpan w:val="6"/>
            <w:shd w:val="clear" w:color="auto" w:fill="auto"/>
          </w:tcPr>
          <w:p w:rsidR="005F1206" w:rsidRPr="00F94A97" w:rsidRDefault="005F1206" w:rsidP="00BC67F7">
            <w:pPr>
              <w:pStyle w:val="af"/>
              <w:spacing w:line="240" w:lineRule="auto"/>
              <w:jc w:val="left"/>
              <w:rPr>
                <w:b/>
                <w:sz w:val="24"/>
                <w:szCs w:val="24"/>
                <w:lang w:val="uk-UA"/>
              </w:rPr>
            </w:pPr>
            <w:r w:rsidRPr="00F94A97">
              <w:rPr>
                <w:b/>
                <w:sz w:val="24"/>
                <w:szCs w:val="24"/>
                <w:lang w:val="uk-UA"/>
              </w:rPr>
              <w:t>Без ПДВ:</w:t>
            </w:r>
            <w:r w:rsidR="00BC67F7">
              <w:rPr>
                <w:b/>
                <w:sz w:val="24"/>
                <w:szCs w:val="24"/>
                <w:lang w:val="uk-UA"/>
              </w:rPr>
              <w:t xml:space="preserve"> </w:t>
            </w:r>
          </w:p>
        </w:tc>
        <w:tc>
          <w:tcPr>
            <w:tcW w:w="1241" w:type="dxa"/>
            <w:shd w:val="clear" w:color="auto" w:fill="auto"/>
          </w:tcPr>
          <w:p w:rsidR="005F1206" w:rsidRPr="00F94A97" w:rsidRDefault="005F1206" w:rsidP="00822BEE">
            <w:pPr>
              <w:pStyle w:val="af"/>
              <w:spacing w:line="240" w:lineRule="auto"/>
              <w:jc w:val="left"/>
              <w:rPr>
                <w:sz w:val="24"/>
                <w:szCs w:val="24"/>
                <w:lang w:val="uk-UA"/>
              </w:rPr>
            </w:pPr>
          </w:p>
        </w:tc>
      </w:tr>
      <w:tr w:rsidR="005F1206" w:rsidRPr="00F94A97" w:rsidTr="0066195A">
        <w:tc>
          <w:tcPr>
            <w:tcW w:w="8506" w:type="dxa"/>
            <w:gridSpan w:val="6"/>
            <w:shd w:val="clear" w:color="auto" w:fill="auto"/>
          </w:tcPr>
          <w:p w:rsidR="005F1206" w:rsidRPr="00F94A97" w:rsidRDefault="005F1206" w:rsidP="00BC67F7">
            <w:pPr>
              <w:pStyle w:val="af"/>
              <w:spacing w:line="240" w:lineRule="auto"/>
              <w:jc w:val="left"/>
              <w:rPr>
                <w:b/>
                <w:sz w:val="24"/>
                <w:szCs w:val="24"/>
                <w:lang w:val="uk-UA"/>
              </w:rPr>
            </w:pPr>
            <w:r w:rsidRPr="00F94A97">
              <w:rPr>
                <w:b/>
                <w:sz w:val="24"/>
                <w:szCs w:val="24"/>
                <w:lang w:val="uk-UA"/>
              </w:rPr>
              <w:t>ПДВ:</w:t>
            </w:r>
          </w:p>
        </w:tc>
        <w:tc>
          <w:tcPr>
            <w:tcW w:w="1241" w:type="dxa"/>
            <w:shd w:val="clear" w:color="auto" w:fill="auto"/>
          </w:tcPr>
          <w:p w:rsidR="005F1206" w:rsidRPr="00F94A97" w:rsidRDefault="005F1206" w:rsidP="00822BEE">
            <w:pPr>
              <w:pStyle w:val="af"/>
              <w:spacing w:line="240" w:lineRule="auto"/>
              <w:jc w:val="left"/>
              <w:rPr>
                <w:sz w:val="24"/>
                <w:szCs w:val="24"/>
                <w:lang w:val="uk-UA"/>
              </w:rPr>
            </w:pPr>
          </w:p>
        </w:tc>
      </w:tr>
      <w:tr w:rsidR="00AD21C1" w:rsidRPr="00F94A97" w:rsidTr="0066195A">
        <w:tc>
          <w:tcPr>
            <w:tcW w:w="8506" w:type="dxa"/>
            <w:gridSpan w:val="6"/>
            <w:shd w:val="clear" w:color="auto" w:fill="auto"/>
          </w:tcPr>
          <w:p w:rsidR="00AD21C1" w:rsidRPr="00F94A97" w:rsidRDefault="00AD21C1" w:rsidP="00BC67F7">
            <w:pPr>
              <w:pStyle w:val="af"/>
              <w:spacing w:line="240" w:lineRule="auto"/>
              <w:jc w:val="left"/>
              <w:rPr>
                <w:b/>
                <w:sz w:val="24"/>
                <w:szCs w:val="24"/>
                <w:lang w:val="uk-UA"/>
              </w:rPr>
            </w:pPr>
            <w:r>
              <w:rPr>
                <w:b/>
                <w:sz w:val="24"/>
                <w:szCs w:val="24"/>
                <w:lang w:val="uk-UA"/>
              </w:rPr>
              <w:t>Разом з ПДВ</w:t>
            </w:r>
          </w:p>
        </w:tc>
        <w:tc>
          <w:tcPr>
            <w:tcW w:w="1241" w:type="dxa"/>
            <w:shd w:val="clear" w:color="auto" w:fill="auto"/>
          </w:tcPr>
          <w:p w:rsidR="00AD21C1" w:rsidRPr="00F94A97" w:rsidRDefault="00AD21C1" w:rsidP="00822BEE">
            <w:pPr>
              <w:pStyle w:val="af"/>
              <w:spacing w:line="240" w:lineRule="auto"/>
              <w:jc w:val="left"/>
              <w:rPr>
                <w:sz w:val="24"/>
                <w:szCs w:val="24"/>
                <w:lang w:val="uk-UA"/>
              </w:rPr>
            </w:pPr>
          </w:p>
        </w:tc>
      </w:tr>
    </w:tbl>
    <w:p w:rsidR="005F1206" w:rsidRPr="0066195A" w:rsidRDefault="005F1206" w:rsidP="00E7416F">
      <w:pPr>
        <w:pStyle w:val="af"/>
        <w:spacing w:line="240" w:lineRule="auto"/>
        <w:jc w:val="left"/>
        <w:rPr>
          <w:b/>
          <w:bCs/>
          <w:sz w:val="24"/>
          <w:szCs w:val="24"/>
          <w:vertAlign w:val="superscript"/>
          <w:lang w:val="uk-UA"/>
        </w:rPr>
      </w:pPr>
    </w:p>
    <w:p w:rsidR="005F1206" w:rsidRPr="00F94A97" w:rsidRDefault="005F1206" w:rsidP="005F1206">
      <w:pPr>
        <w:pStyle w:val="ac"/>
        <w:ind w:firstLine="0"/>
        <w:rPr>
          <w:sz w:val="24"/>
          <w:szCs w:val="24"/>
        </w:rPr>
      </w:pPr>
    </w:p>
    <w:tbl>
      <w:tblPr>
        <w:tblpPr w:leftFromText="180" w:rightFromText="180" w:vertAnchor="text" w:horzAnchor="margin" w:tblpY="181"/>
        <w:tblW w:w="0" w:type="auto"/>
        <w:tblLayout w:type="fixed"/>
        <w:tblLook w:val="04A0" w:firstRow="1" w:lastRow="0" w:firstColumn="1" w:lastColumn="0" w:noHBand="0" w:noVBand="1"/>
      </w:tblPr>
      <w:tblGrid>
        <w:gridCol w:w="5070"/>
        <w:gridCol w:w="5244"/>
      </w:tblGrid>
      <w:tr w:rsidR="007C72AF" w:rsidRPr="00291AE6" w:rsidTr="009F40A3">
        <w:tc>
          <w:tcPr>
            <w:tcW w:w="5070" w:type="dxa"/>
          </w:tcPr>
          <w:p w:rsidR="007C72AF" w:rsidRPr="00291AE6" w:rsidRDefault="00AD21C1" w:rsidP="009E1236">
            <w:pPr>
              <w:pStyle w:val="ae"/>
              <w:ind w:left="0"/>
              <w:rPr>
                <w:b/>
                <w:sz w:val="24"/>
                <w:szCs w:val="24"/>
              </w:rPr>
            </w:pPr>
            <w:r>
              <w:rPr>
                <w:b/>
                <w:sz w:val="24"/>
                <w:szCs w:val="24"/>
              </w:rPr>
              <w:t>Покупець</w:t>
            </w:r>
          </w:p>
          <w:p w:rsidR="007C72AF" w:rsidRPr="00291AE6" w:rsidRDefault="007C72AF" w:rsidP="007C72AF">
            <w:pPr>
              <w:pStyle w:val="ae"/>
              <w:ind w:left="0" w:firstLine="0"/>
              <w:rPr>
                <w:b/>
                <w:sz w:val="24"/>
                <w:szCs w:val="24"/>
              </w:rPr>
            </w:pPr>
            <w:r w:rsidRPr="00291AE6">
              <w:rPr>
                <w:b/>
                <w:sz w:val="24"/>
                <w:szCs w:val="24"/>
              </w:rPr>
              <w:t>Комунальний заклад «Запорізька спеціальна загальноосвітня школа-інтернат «Орієнтир» Запорізької обласної ради</w:t>
            </w:r>
          </w:p>
          <w:p w:rsidR="007C72AF" w:rsidRPr="00291AE6" w:rsidRDefault="007C72AF" w:rsidP="007C72AF">
            <w:pPr>
              <w:pStyle w:val="ae"/>
              <w:ind w:left="0" w:firstLine="0"/>
              <w:rPr>
                <w:sz w:val="24"/>
                <w:szCs w:val="24"/>
              </w:rPr>
            </w:pPr>
            <w:r w:rsidRPr="00291AE6">
              <w:rPr>
                <w:sz w:val="24"/>
                <w:szCs w:val="24"/>
              </w:rPr>
              <w:t xml:space="preserve">Адреса: 69001, м. Запоріжжя, вул. </w:t>
            </w:r>
            <w:r w:rsidR="00D27961" w:rsidRPr="00291AE6">
              <w:rPr>
                <w:sz w:val="24"/>
                <w:szCs w:val="24"/>
              </w:rPr>
              <w:t>Кронштадтська</w:t>
            </w:r>
            <w:r w:rsidRPr="00291AE6">
              <w:rPr>
                <w:sz w:val="24"/>
                <w:szCs w:val="24"/>
              </w:rPr>
              <w:t>, 17; тел.. (098)4362390</w:t>
            </w:r>
          </w:p>
          <w:p w:rsidR="007C72AF" w:rsidRPr="00291AE6" w:rsidRDefault="007C72AF" w:rsidP="007C72AF">
            <w:r w:rsidRPr="00291AE6">
              <w:t>ЄДРПОУ 20518733</w:t>
            </w:r>
          </w:p>
          <w:p w:rsidR="00BA7998" w:rsidRPr="0061093E" w:rsidRDefault="00BA7998" w:rsidP="00BA7998">
            <w:r w:rsidRPr="0061093E">
              <w:t>р/</w:t>
            </w:r>
            <w:proofErr w:type="spellStart"/>
            <w:r w:rsidRPr="0061093E">
              <w:t>р</w:t>
            </w:r>
            <w:proofErr w:type="spellEnd"/>
            <w:r w:rsidRPr="0061093E">
              <w:t xml:space="preserve"> </w:t>
            </w:r>
            <w:r w:rsidR="00BC002B" w:rsidRPr="00BC002B">
              <w:rPr>
                <w:lang w:val="ru-RU"/>
              </w:rPr>
              <w:t xml:space="preserve"> </w:t>
            </w:r>
            <w:r w:rsidR="00BC002B" w:rsidRPr="00D7347F">
              <w:rPr>
                <w:lang w:val="en-US"/>
              </w:rPr>
              <w:t>UA</w:t>
            </w:r>
            <w:r w:rsidR="00BC002B" w:rsidRPr="00D7347F">
              <w:t>368201720344200006000039922</w:t>
            </w:r>
          </w:p>
          <w:p w:rsidR="00BA7998" w:rsidRPr="0061093E" w:rsidRDefault="00BA7998" w:rsidP="00BA7998">
            <w:proofErr w:type="spellStart"/>
            <w:r w:rsidRPr="0061093E">
              <w:t>Держказначейська</w:t>
            </w:r>
            <w:proofErr w:type="spellEnd"/>
            <w:r w:rsidRPr="0061093E">
              <w:t xml:space="preserve"> служба України, </w:t>
            </w:r>
            <w:proofErr w:type="spellStart"/>
            <w:r w:rsidRPr="0061093E">
              <w:t>м.Київ</w:t>
            </w:r>
            <w:proofErr w:type="spellEnd"/>
          </w:p>
          <w:p w:rsidR="00BA7998" w:rsidRDefault="00BA7998" w:rsidP="00BA7998"/>
          <w:p w:rsidR="00BA7998" w:rsidRPr="0061093E" w:rsidRDefault="00BA7998" w:rsidP="00BA7998">
            <w:r w:rsidRPr="0061093E">
              <w:t xml:space="preserve">Директор </w:t>
            </w:r>
            <w:r w:rsidR="009E1236">
              <w:t xml:space="preserve">КЗ </w:t>
            </w:r>
            <w:r w:rsidRPr="0061093E">
              <w:t>ЗСЗШІ «</w:t>
            </w:r>
            <w:proofErr w:type="spellStart"/>
            <w:r w:rsidRPr="0061093E">
              <w:t>Орієнтир»</w:t>
            </w:r>
            <w:r w:rsidR="009E1236">
              <w:t>ЗОР</w:t>
            </w:r>
            <w:proofErr w:type="spellEnd"/>
          </w:p>
          <w:p w:rsidR="00BA7998" w:rsidRPr="0061093E" w:rsidRDefault="00BA7998" w:rsidP="00BA7998"/>
          <w:p w:rsidR="00BA7998" w:rsidRPr="0061093E" w:rsidRDefault="00BA7998" w:rsidP="00BA7998">
            <w:proofErr w:type="spellStart"/>
            <w:r w:rsidRPr="0061093E">
              <w:t>_________________</w:t>
            </w:r>
            <w:r w:rsidR="00BC002B">
              <w:t>Ган</w:t>
            </w:r>
            <w:proofErr w:type="spellEnd"/>
            <w:r w:rsidR="00BC002B">
              <w:t>на ТИХОМИРОВА</w:t>
            </w:r>
          </w:p>
          <w:p w:rsidR="00BA7998" w:rsidRPr="0061093E" w:rsidRDefault="00BA7998" w:rsidP="00BA7998">
            <w:pPr>
              <w:rPr>
                <w:color w:val="000000"/>
              </w:rPr>
            </w:pPr>
            <w:r w:rsidRPr="0061093E">
              <w:t>М.П.</w:t>
            </w:r>
          </w:p>
          <w:p w:rsidR="007C72AF" w:rsidRPr="00291AE6" w:rsidRDefault="007C72AF" w:rsidP="007C72AF"/>
        </w:tc>
        <w:tc>
          <w:tcPr>
            <w:tcW w:w="5244" w:type="dxa"/>
          </w:tcPr>
          <w:p w:rsidR="007C72AF" w:rsidRPr="00291AE6" w:rsidRDefault="009E1236" w:rsidP="009E1236">
            <w:pPr>
              <w:pStyle w:val="ae"/>
              <w:ind w:left="0"/>
              <w:rPr>
                <w:b/>
                <w:sz w:val="24"/>
                <w:szCs w:val="24"/>
              </w:rPr>
            </w:pPr>
            <w:r>
              <w:rPr>
                <w:b/>
                <w:sz w:val="24"/>
                <w:szCs w:val="24"/>
              </w:rPr>
              <w:t xml:space="preserve">Постачальник </w:t>
            </w:r>
          </w:p>
          <w:p w:rsidR="009E1236" w:rsidRDefault="009E1236" w:rsidP="00BC67F7">
            <w:pPr>
              <w:contextualSpacing/>
              <w:jc w:val="both"/>
            </w:pPr>
          </w:p>
          <w:p w:rsidR="00BC67F7" w:rsidRPr="00291AE6" w:rsidRDefault="00BC67F7" w:rsidP="00BC67F7">
            <w:pPr>
              <w:contextualSpacing/>
              <w:jc w:val="both"/>
            </w:pPr>
            <w:r w:rsidRPr="00291AE6">
              <w:t xml:space="preserve">                    </w:t>
            </w:r>
          </w:p>
          <w:p w:rsidR="007C72AF" w:rsidRPr="00291AE6" w:rsidRDefault="007C72AF" w:rsidP="007C72AF">
            <w:pPr>
              <w:contextualSpacing/>
              <w:jc w:val="both"/>
            </w:pPr>
          </w:p>
        </w:tc>
      </w:tr>
    </w:tbl>
    <w:p w:rsidR="005F1206" w:rsidRPr="00F94A97" w:rsidRDefault="005F1206" w:rsidP="005F1206"/>
    <w:p w:rsidR="005F1206" w:rsidRPr="00F94A97" w:rsidRDefault="005F1206" w:rsidP="005F1206"/>
    <w:p w:rsidR="005F1206" w:rsidRPr="00F94A97" w:rsidRDefault="005F1206" w:rsidP="005F1206"/>
    <w:p w:rsidR="005F1206" w:rsidRPr="00F94A97" w:rsidRDefault="005F1206" w:rsidP="005F1206"/>
    <w:p w:rsidR="007E7A1B" w:rsidRPr="00F94A97" w:rsidRDefault="00B368B8" w:rsidP="00765F30">
      <w:pPr>
        <w:jc w:val="both"/>
        <w:rPr>
          <w:bCs/>
          <w:i/>
        </w:rPr>
      </w:pPr>
      <w:r w:rsidRPr="00F94A97">
        <w:rPr>
          <w:bCs/>
          <w:i/>
        </w:rPr>
        <w:t>.</w:t>
      </w:r>
    </w:p>
    <w:p w:rsidR="003D5F89" w:rsidRPr="00F94A97" w:rsidRDefault="003D5F89" w:rsidP="00765F30">
      <w:pPr>
        <w:jc w:val="both"/>
        <w:rPr>
          <w:bCs/>
          <w:i/>
        </w:rPr>
      </w:pPr>
    </w:p>
    <w:p w:rsidR="003D5F89" w:rsidRPr="00F94A97" w:rsidRDefault="003D5F89" w:rsidP="00765F30">
      <w:pPr>
        <w:jc w:val="both"/>
        <w:rPr>
          <w:bCs/>
          <w:i/>
        </w:rPr>
      </w:pPr>
    </w:p>
    <w:p w:rsidR="003D5F89" w:rsidRPr="00F94A97" w:rsidRDefault="003D5F89" w:rsidP="00765F30">
      <w:pPr>
        <w:jc w:val="both"/>
        <w:rPr>
          <w:bCs/>
          <w:i/>
        </w:rPr>
      </w:pPr>
    </w:p>
    <w:p w:rsidR="003D5F89" w:rsidRPr="00F94A97" w:rsidRDefault="003D5F89" w:rsidP="00765F30">
      <w:pPr>
        <w:jc w:val="both"/>
        <w:rPr>
          <w:bCs/>
          <w:i/>
        </w:rPr>
      </w:pPr>
    </w:p>
    <w:p w:rsidR="003D5F89" w:rsidRPr="00F94A97" w:rsidRDefault="003D5F89" w:rsidP="00765F30">
      <w:pPr>
        <w:jc w:val="both"/>
        <w:rPr>
          <w:bCs/>
          <w:i/>
        </w:rPr>
      </w:pPr>
    </w:p>
    <w:p w:rsidR="003D5F89" w:rsidRPr="00F94A97" w:rsidRDefault="003D5F89" w:rsidP="00765F30">
      <w:pPr>
        <w:jc w:val="both"/>
        <w:rPr>
          <w:bCs/>
          <w:i/>
        </w:rPr>
      </w:pPr>
    </w:p>
    <w:p w:rsidR="003D5F89" w:rsidRPr="00F94A97" w:rsidRDefault="003D5F89" w:rsidP="00765F30">
      <w:pPr>
        <w:jc w:val="both"/>
        <w:rPr>
          <w:bCs/>
          <w:i/>
        </w:rPr>
      </w:pPr>
    </w:p>
    <w:p w:rsidR="00BC002B" w:rsidRDefault="00BC002B" w:rsidP="00E7416F">
      <w:pPr>
        <w:jc w:val="center"/>
        <w:rPr>
          <w:lang w:val="ru-RU"/>
        </w:rPr>
      </w:pPr>
    </w:p>
    <w:p w:rsidR="00BC002B" w:rsidRDefault="00BC002B" w:rsidP="00E7416F">
      <w:pPr>
        <w:jc w:val="center"/>
        <w:rPr>
          <w:lang w:val="ru-RU"/>
        </w:rPr>
      </w:pPr>
    </w:p>
    <w:p w:rsidR="00BC002B" w:rsidRDefault="00BC002B" w:rsidP="00E7416F">
      <w:pPr>
        <w:jc w:val="center"/>
        <w:rPr>
          <w:lang w:val="ru-RU"/>
        </w:rPr>
      </w:pPr>
    </w:p>
    <w:p w:rsidR="00BC002B" w:rsidRDefault="00BC002B" w:rsidP="00E7416F">
      <w:pPr>
        <w:jc w:val="center"/>
        <w:rPr>
          <w:lang w:val="ru-RU"/>
        </w:rPr>
      </w:pPr>
    </w:p>
    <w:p w:rsidR="00BC002B" w:rsidRDefault="00BC002B" w:rsidP="00E7416F">
      <w:pPr>
        <w:jc w:val="center"/>
        <w:rPr>
          <w:lang w:val="ru-RU"/>
        </w:rPr>
      </w:pPr>
    </w:p>
    <w:p w:rsidR="00BC002B" w:rsidRDefault="00BC002B" w:rsidP="00E7416F">
      <w:pPr>
        <w:jc w:val="center"/>
        <w:rPr>
          <w:lang w:val="ru-RU"/>
        </w:rPr>
      </w:pPr>
    </w:p>
    <w:p w:rsidR="00BC002B" w:rsidRDefault="00BC002B" w:rsidP="00E7416F">
      <w:pPr>
        <w:jc w:val="center"/>
        <w:rPr>
          <w:lang w:val="ru-RU"/>
        </w:rPr>
      </w:pPr>
    </w:p>
    <w:p w:rsidR="00DF7D27" w:rsidRPr="00F94A97" w:rsidRDefault="007C72AF" w:rsidP="00E7416F">
      <w:pPr>
        <w:jc w:val="center"/>
      </w:pPr>
      <w:r w:rsidRPr="00E549F3">
        <w:rPr>
          <w:lang w:val="ru-RU"/>
        </w:rPr>
        <w:t xml:space="preserve">                                                  </w:t>
      </w:r>
      <w:r w:rsidR="00DF7D27" w:rsidRPr="00F94A97">
        <w:t>Додаток №2</w:t>
      </w:r>
    </w:p>
    <w:p w:rsidR="00E7416F" w:rsidRDefault="00E7416F" w:rsidP="00E7416F">
      <w:pPr>
        <w:ind w:left="5670"/>
      </w:pPr>
      <w:r>
        <w:t xml:space="preserve">  </w:t>
      </w:r>
      <w:r w:rsidR="009E1236">
        <w:t xml:space="preserve">    до Договору поставки </w:t>
      </w:r>
    </w:p>
    <w:p w:rsidR="009E1236" w:rsidRDefault="009E1236" w:rsidP="00E7416F">
      <w:pPr>
        <w:ind w:left="5670"/>
      </w:pPr>
      <w:r>
        <w:t xml:space="preserve">      продуктів харчування</w:t>
      </w:r>
    </w:p>
    <w:p w:rsidR="00E7416F" w:rsidRPr="00F94A97" w:rsidRDefault="007C72AF" w:rsidP="00E7416F">
      <w:pPr>
        <w:ind w:left="5670"/>
      </w:pPr>
      <w:r w:rsidRPr="00E549F3">
        <w:rPr>
          <w:lang w:val="ru-RU"/>
        </w:rPr>
        <w:t xml:space="preserve">      </w:t>
      </w:r>
      <w:r w:rsidR="00E7416F" w:rsidRPr="00F94A97">
        <w:t>№ ____ від ___ _____________ 20__ р.</w:t>
      </w:r>
    </w:p>
    <w:p w:rsidR="00DF7D27" w:rsidRPr="00F94A97" w:rsidRDefault="00DF7D27" w:rsidP="00DF7D27">
      <w:pPr>
        <w:jc w:val="right"/>
      </w:pPr>
    </w:p>
    <w:p w:rsidR="00DF7D27" w:rsidRPr="00F94A97" w:rsidRDefault="00DF7D27" w:rsidP="00DF7D27">
      <w:pPr>
        <w:jc w:val="right"/>
      </w:pPr>
    </w:p>
    <w:p w:rsidR="009D504F" w:rsidRPr="00487149" w:rsidRDefault="009D504F" w:rsidP="009D504F">
      <w:pPr>
        <w:jc w:val="center"/>
        <w:rPr>
          <w:b/>
          <w:caps/>
          <w:sz w:val="22"/>
          <w:szCs w:val="22"/>
        </w:rPr>
      </w:pPr>
      <w:r w:rsidRPr="00487149">
        <w:rPr>
          <w:b/>
          <w:caps/>
          <w:sz w:val="22"/>
          <w:szCs w:val="22"/>
        </w:rPr>
        <w:t>Технічні вимоги до предмету закупівлі</w:t>
      </w:r>
    </w:p>
    <w:p w:rsidR="009D504F" w:rsidRDefault="009D504F" w:rsidP="009D504F">
      <w:pPr>
        <w:jc w:val="both"/>
        <w:rPr>
          <w:b/>
          <w:sz w:val="22"/>
          <w:szCs w:val="22"/>
        </w:rPr>
      </w:pPr>
    </w:p>
    <w:p w:rsidR="0085483F" w:rsidRPr="00487149" w:rsidRDefault="0085483F" w:rsidP="009D504F">
      <w:pPr>
        <w:jc w:val="both"/>
        <w:rPr>
          <w:b/>
          <w:sz w:val="22"/>
          <w:szCs w:val="22"/>
        </w:rPr>
      </w:pPr>
    </w:p>
    <w:p w:rsidR="009D504F" w:rsidRPr="00487149" w:rsidRDefault="009D504F" w:rsidP="009D504F">
      <w:pPr>
        <w:widowControl w:val="0"/>
        <w:autoSpaceDE w:val="0"/>
        <w:autoSpaceDN w:val="0"/>
        <w:adjustRightInd w:val="0"/>
        <w:jc w:val="both"/>
        <w:rPr>
          <w:sz w:val="22"/>
          <w:szCs w:val="22"/>
          <w:lang w:val="ru-RU"/>
        </w:rPr>
      </w:pPr>
      <w:r w:rsidRPr="00487149">
        <w:rPr>
          <w:b/>
          <w:color w:val="000000"/>
          <w:sz w:val="22"/>
          <w:szCs w:val="22"/>
          <w:lang w:val="ru-RU"/>
        </w:rPr>
        <w:t xml:space="preserve">1. </w:t>
      </w:r>
      <w:r w:rsidRPr="00487149">
        <w:rPr>
          <w:b/>
          <w:color w:val="000000"/>
          <w:sz w:val="22"/>
          <w:szCs w:val="22"/>
        </w:rPr>
        <w:t>Кількісні</w:t>
      </w:r>
      <w:r w:rsidRPr="00487149">
        <w:rPr>
          <w:b/>
          <w:color w:val="000000"/>
          <w:sz w:val="22"/>
          <w:szCs w:val="22"/>
          <w:lang w:val="ru-RU"/>
        </w:rPr>
        <w:t xml:space="preserve"> </w:t>
      </w:r>
      <w:r w:rsidRPr="00487149">
        <w:rPr>
          <w:b/>
          <w:sz w:val="22"/>
          <w:szCs w:val="22"/>
          <w:lang w:val="ru-RU"/>
        </w:rPr>
        <w:t xml:space="preserve">характеристики предмету </w:t>
      </w:r>
      <w:r w:rsidRPr="00487149">
        <w:rPr>
          <w:b/>
          <w:sz w:val="22"/>
          <w:szCs w:val="22"/>
        </w:rPr>
        <w:t>закупівлі</w:t>
      </w:r>
      <w:r w:rsidRPr="00487149">
        <w:rPr>
          <w:sz w:val="22"/>
          <w:szCs w:val="22"/>
          <w:lang w:val="ru-RU"/>
        </w:rPr>
        <w:t>:</w:t>
      </w:r>
    </w:p>
    <w:p w:rsidR="009D504F" w:rsidRPr="00487149" w:rsidRDefault="009D504F" w:rsidP="009D504F">
      <w:pPr>
        <w:jc w:val="both"/>
        <w:rPr>
          <w:b/>
          <w:sz w:val="22"/>
          <w:szCs w:val="22"/>
        </w:rPr>
      </w:pPr>
    </w:p>
    <w:tbl>
      <w:tblPr>
        <w:tblW w:w="10415" w:type="dxa"/>
        <w:tblInd w:w="-10" w:type="dxa"/>
        <w:tblLayout w:type="fixed"/>
        <w:tblCellMar>
          <w:left w:w="57" w:type="dxa"/>
          <w:right w:w="57" w:type="dxa"/>
        </w:tblCellMar>
        <w:tblLook w:val="0000" w:firstRow="0" w:lastRow="0" w:firstColumn="0" w:lastColumn="0" w:noHBand="0" w:noVBand="0"/>
      </w:tblPr>
      <w:tblGrid>
        <w:gridCol w:w="493"/>
        <w:gridCol w:w="2401"/>
        <w:gridCol w:w="710"/>
        <w:gridCol w:w="710"/>
        <w:gridCol w:w="3405"/>
        <w:gridCol w:w="2696"/>
      </w:tblGrid>
      <w:tr w:rsidR="00BC002B" w:rsidRPr="00BC002B" w:rsidTr="003354D7">
        <w:trPr>
          <w:trHeight w:val="405"/>
        </w:trPr>
        <w:tc>
          <w:tcPr>
            <w:tcW w:w="493" w:type="dxa"/>
            <w:vMerge w:val="restart"/>
            <w:tcBorders>
              <w:top w:val="single" w:sz="4" w:space="0" w:color="000000"/>
              <w:left w:val="single" w:sz="4" w:space="0" w:color="000000"/>
            </w:tcBorders>
            <w:shd w:val="clear" w:color="auto" w:fill="auto"/>
            <w:vAlign w:val="center"/>
          </w:tcPr>
          <w:p w:rsidR="00BC002B" w:rsidRPr="00BC002B" w:rsidRDefault="00BC002B" w:rsidP="00BC002B">
            <w:pPr>
              <w:rPr>
                <w:b/>
                <w:sz w:val="22"/>
                <w:szCs w:val="22"/>
              </w:rPr>
            </w:pPr>
            <w:r w:rsidRPr="00BC002B">
              <w:rPr>
                <w:b/>
                <w:bCs/>
                <w:sz w:val="22"/>
                <w:szCs w:val="22"/>
              </w:rPr>
              <w:t>№ з/п</w:t>
            </w:r>
          </w:p>
        </w:tc>
        <w:tc>
          <w:tcPr>
            <w:tcW w:w="2399" w:type="dxa"/>
            <w:vMerge w:val="restart"/>
            <w:tcBorders>
              <w:top w:val="single" w:sz="4" w:space="0" w:color="000000"/>
              <w:left w:val="single" w:sz="4" w:space="0" w:color="000000"/>
            </w:tcBorders>
            <w:shd w:val="clear" w:color="auto" w:fill="auto"/>
            <w:vAlign w:val="center"/>
          </w:tcPr>
          <w:p w:rsidR="00BC002B" w:rsidRPr="00BC002B" w:rsidRDefault="00BC002B" w:rsidP="00BC002B">
            <w:pPr>
              <w:rPr>
                <w:b/>
                <w:bCs/>
                <w:sz w:val="22"/>
                <w:szCs w:val="22"/>
              </w:rPr>
            </w:pPr>
          </w:p>
          <w:p w:rsidR="00BC002B" w:rsidRPr="00BC002B" w:rsidRDefault="00BC002B" w:rsidP="00BC002B">
            <w:pPr>
              <w:rPr>
                <w:b/>
                <w:sz w:val="22"/>
                <w:szCs w:val="22"/>
              </w:rPr>
            </w:pPr>
            <w:r w:rsidRPr="00BC002B">
              <w:rPr>
                <w:b/>
                <w:bCs/>
                <w:sz w:val="22"/>
                <w:szCs w:val="22"/>
              </w:rPr>
              <w:t>Найменування</w:t>
            </w:r>
          </w:p>
        </w:tc>
        <w:tc>
          <w:tcPr>
            <w:tcW w:w="709" w:type="dxa"/>
            <w:vMerge w:val="restart"/>
            <w:tcBorders>
              <w:top w:val="single" w:sz="4" w:space="0" w:color="000000"/>
              <w:left w:val="single" w:sz="4" w:space="0" w:color="000000"/>
            </w:tcBorders>
            <w:shd w:val="clear" w:color="auto" w:fill="auto"/>
            <w:vAlign w:val="center"/>
          </w:tcPr>
          <w:p w:rsidR="00BC002B" w:rsidRPr="00BC002B" w:rsidRDefault="00BC002B" w:rsidP="00BC002B">
            <w:pPr>
              <w:rPr>
                <w:b/>
                <w:sz w:val="22"/>
                <w:szCs w:val="22"/>
              </w:rPr>
            </w:pPr>
            <w:r w:rsidRPr="00BC002B">
              <w:rPr>
                <w:b/>
                <w:bCs/>
                <w:sz w:val="22"/>
                <w:szCs w:val="22"/>
              </w:rPr>
              <w:t xml:space="preserve">Од. </w:t>
            </w:r>
            <w:proofErr w:type="spellStart"/>
            <w:r w:rsidRPr="00BC002B">
              <w:rPr>
                <w:b/>
                <w:bCs/>
                <w:sz w:val="22"/>
                <w:szCs w:val="22"/>
              </w:rPr>
              <w:t>вим</w:t>
            </w:r>
            <w:proofErr w:type="spellEnd"/>
            <w:r w:rsidRPr="00BC002B">
              <w:rPr>
                <w:b/>
                <w:bCs/>
                <w:sz w:val="22"/>
                <w:szCs w:val="22"/>
              </w:rPr>
              <w:t>.</w:t>
            </w:r>
          </w:p>
        </w:tc>
        <w:tc>
          <w:tcPr>
            <w:tcW w:w="709" w:type="dxa"/>
            <w:vMerge w:val="restart"/>
            <w:tcBorders>
              <w:top w:val="single" w:sz="4" w:space="0" w:color="000000"/>
              <w:left w:val="single" w:sz="4" w:space="0" w:color="000000"/>
            </w:tcBorders>
            <w:shd w:val="clear" w:color="auto" w:fill="auto"/>
            <w:vAlign w:val="center"/>
          </w:tcPr>
          <w:p w:rsidR="00BC002B" w:rsidRPr="00BC002B" w:rsidRDefault="00BC002B" w:rsidP="00BC002B">
            <w:pPr>
              <w:rPr>
                <w:b/>
                <w:sz w:val="22"/>
                <w:szCs w:val="22"/>
              </w:rPr>
            </w:pPr>
            <w:proofErr w:type="spellStart"/>
            <w:r w:rsidRPr="00BC002B">
              <w:rPr>
                <w:b/>
                <w:bCs/>
                <w:sz w:val="22"/>
                <w:szCs w:val="22"/>
              </w:rPr>
              <w:t>Кіль-кість</w:t>
            </w:r>
            <w:proofErr w:type="spellEnd"/>
          </w:p>
          <w:p w:rsidR="00BC002B" w:rsidRPr="00BC002B" w:rsidRDefault="00BC002B" w:rsidP="00BC002B">
            <w:pPr>
              <w:rPr>
                <w:b/>
                <w:sz w:val="22"/>
                <w:szCs w:val="22"/>
              </w:rPr>
            </w:pPr>
          </w:p>
        </w:tc>
        <w:tc>
          <w:tcPr>
            <w:tcW w:w="609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C002B" w:rsidRPr="00BC002B" w:rsidRDefault="00BC002B" w:rsidP="00753053">
            <w:pPr>
              <w:jc w:val="center"/>
              <w:rPr>
                <w:b/>
                <w:sz w:val="22"/>
                <w:szCs w:val="22"/>
                <w:lang w:val="ru-RU"/>
              </w:rPr>
            </w:pPr>
            <w:proofErr w:type="spellStart"/>
            <w:proofErr w:type="gramStart"/>
            <w:r w:rsidRPr="00BC002B">
              <w:rPr>
                <w:b/>
                <w:sz w:val="22"/>
                <w:szCs w:val="22"/>
                <w:lang w:val="ru-RU"/>
              </w:rPr>
              <w:t>Техн</w:t>
            </w:r>
            <w:proofErr w:type="gramEnd"/>
            <w:r w:rsidRPr="00BC002B">
              <w:rPr>
                <w:b/>
                <w:sz w:val="22"/>
                <w:szCs w:val="22"/>
                <w:lang w:val="ru-RU"/>
              </w:rPr>
              <w:t>ічні</w:t>
            </w:r>
            <w:proofErr w:type="spellEnd"/>
            <w:r w:rsidRPr="00BC002B">
              <w:rPr>
                <w:b/>
                <w:sz w:val="22"/>
                <w:szCs w:val="22"/>
                <w:lang w:val="ru-RU"/>
              </w:rPr>
              <w:t xml:space="preserve"> та </w:t>
            </w:r>
            <w:proofErr w:type="spellStart"/>
            <w:r w:rsidRPr="00BC002B">
              <w:rPr>
                <w:b/>
                <w:sz w:val="22"/>
                <w:szCs w:val="22"/>
                <w:lang w:val="ru-RU"/>
              </w:rPr>
              <w:t>якісні</w:t>
            </w:r>
            <w:proofErr w:type="spellEnd"/>
            <w:r w:rsidRPr="00BC002B">
              <w:rPr>
                <w:b/>
                <w:sz w:val="22"/>
                <w:szCs w:val="22"/>
                <w:lang w:val="ru-RU"/>
              </w:rPr>
              <w:t xml:space="preserve"> характеристики</w:t>
            </w:r>
          </w:p>
          <w:p w:rsidR="00BC002B" w:rsidRPr="00BC002B" w:rsidRDefault="00BC002B" w:rsidP="00753053">
            <w:pPr>
              <w:jc w:val="center"/>
              <w:rPr>
                <w:b/>
                <w:sz w:val="22"/>
                <w:szCs w:val="22"/>
              </w:rPr>
            </w:pPr>
            <w:r w:rsidRPr="00BC002B">
              <w:rPr>
                <w:b/>
                <w:sz w:val="22"/>
                <w:szCs w:val="22"/>
                <w:lang w:val="ru-RU"/>
              </w:rPr>
              <w:t xml:space="preserve">предмета </w:t>
            </w:r>
            <w:proofErr w:type="spellStart"/>
            <w:r w:rsidRPr="00BC002B">
              <w:rPr>
                <w:b/>
                <w:sz w:val="22"/>
                <w:szCs w:val="22"/>
                <w:lang w:val="ru-RU"/>
              </w:rPr>
              <w:t>закупі</w:t>
            </w:r>
            <w:proofErr w:type="gramStart"/>
            <w:r w:rsidRPr="00BC002B">
              <w:rPr>
                <w:b/>
                <w:sz w:val="22"/>
                <w:szCs w:val="22"/>
                <w:lang w:val="ru-RU"/>
              </w:rPr>
              <w:t>вл</w:t>
            </w:r>
            <w:proofErr w:type="gramEnd"/>
            <w:r w:rsidRPr="00BC002B">
              <w:rPr>
                <w:b/>
                <w:sz w:val="22"/>
                <w:szCs w:val="22"/>
                <w:lang w:val="ru-RU"/>
              </w:rPr>
              <w:t>і</w:t>
            </w:r>
            <w:proofErr w:type="spellEnd"/>
          </w:p>
        </w:tc>
      </w:tr>
      <w:tr w:rsidR="00BC002B" w:rsidRPr="00BC002B" w:rsidTr="00BC002B">
        <w:trPr>
          <w:trHeight w:val="408"/>
        </w:trPr>
        <w:tc>
          <w:tcPr>
            <w:tcW w:w="493" w:type="dxa"/>
            <w:vMerge/>
            <w:tcBorders>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2399" w:type="dxa"/>
            <w:vMerge/>
            <w:tcBorders>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vMerge/>
            <w:tcBorders>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vMerge/>
            <w:tcBorders>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rsidR="00BC002B" w:rsidRPr="00BC002B" w:rsidRDefault="00BC002B" w:rsidP="00BC002B">
            <w:pPr>
              <w:rPr>
                <w:b/>
                <w:sz w:val="22"/>
                <w:szCs w:val="22"/>
              </w:rPr>
            </w:pPr>
            <w:r w:rsidRPr="00BC002B">
              <w:rPr>
                <w:b/>
                <w:sz w:val="22"/>
                <w:szCs w:val="22"/>
              </w:rPr>
              <w:t>Характеристика</w:t>
            </w:r>
          </w:p>
          <w:p w:rsidR="00BC002B" w:rsidRPr="00BC002B" w:rsidRDefault="00BC002B" w:rsidP="00BC002B">
            <w:pPr>
              <w:rPr>
                <w:b/>
                <w:sz w:val="22"/>
                <w:szCs w:val="22"/>
                <w:lang w:val="ru-RU"/>
              </w:rPr>
            </w:pPr>
            <w:r w:rsidRPr="00BC002B">
              <w:rPr>
                <w:b/>
                <w:sz w:val="22"/>
                <w:szCs w:val="22"/>
              </w:rPr>
              <w:t>товару</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BC002B" w:rsidRPr="00BC002B" w:rsidRDefault="00BC002B" w:rsidP="00BC002B">
            <w:pPr>
              <w:rPr>
                <w:b/>
                <w:sz w:val="22"/>
                <w:szCs w:val="22"/>
                <w:lang w:val="ru-RU"/>
              </w:rPr>
            </w:pPr>
            <w:r w:rsidRPr="00BC002B">
              <w:rPr>
                <w:b/>
                <w:sz w:val="22"/>
                <w:szCs w:val="22"/>
              </w:rPr>
              <w:t>відомості про товаровиробника, країна походження товару</w:t>
            </w:r>
          </w:p>
        </w:tc>
      </w:tr>
      <w:tr w:rsidR="00BC002B" w:rsidRPr="00BC002B" w:rsidTr="00BC002B">
        <w:trPr>
          <w:trHeight w:val="408"/>
        </w:trPr>
        <w:tc>
          <w:tcPr>
            <w:tcW w:w="493"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239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rsidR="00BC002B" w:rsidRPr="00BC002B" w:rsidRDefault="00BC002B" w:rsidP="00BC002B">
            <w:pPr>
              <w:rPr>
                <w:b/>
                <w:sz w:val="22"/>
                <w:szCs w:val="22"/>
              </w:rPr>
            </w:pP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BC002B" w:rsidRPr="00BC002B" w:rsidRDefault="00BC002B" w:rsidP="00BC002B">
            <w:pPr>
              <w:rPr>
                <w:b/>
                <w:sz w:val="22"/>
                <w:szCs w:val="22"/>
              </w:rPr>
            </w:pPr>
          </w:p>
        </w:tc>
      </w:tr>
      <w:tr w:rsidR="00BC002B" w:rsidRPr="00BC002B" w:rsidTr="00BC002B">
        <w:trPr>
          <w:trHeight w:val="408"/>
        </w:trPr>
        <w:tc>
          <w:tcPr>
            <w:tcW w:w="493"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239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rsidR="00BC002B" w:rsidRPr="00BC002B" w:rsidRDefault="00BC002B" w:rsidP="00BC002B">
            <w:pPr>
              <w:rPr>
                <w:b/>
                <w:sz w:val="22"/>
                <w:szCs w:val="22"/>
              </w:rPr>
            </w:pP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BC002B" w:rsidRPr="00BC002B" w:rsidRDefault="00BC002B" w:rsidP="00BC002B">
            <w:pPr>
              <w:rPr>
                <w:b/>
                <w:sz w:val="22"/>
                <w:szCs w:val="22"/>
              </w:rPr>
            </w:pPr>
          </w:p>
        </w:tc>
      </w:tr>
      <w:tr w:rsidR="00BC002B" w:rsidRPr="00BC002B" w:rsidTr="00BC002B">
        <w:trPr>
          <w:trHeight w:val="408"/>
        </w:trPr>
        <w:tc>
          <w:tcPr>
            <w:tcW w:w="493"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239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auto"/>
            </w:tcBorders>
            <w:shd w:val="clear" w:color="auto" w:fill="auto"/>
            <w:vAlign w:val="center"/>
          </w:tcPr>
          <w:p w:rsidR="00BC002B" w:rsidRPr="00BC002B" w:rsidRDefault="00BC002B" w:rsidP="00BC002B">
            <w:pPr>
              <w:rPr>
                <w:b/>
                <w:bCs/>
                <w:sz w:val="22"/>
                <w:szCs w:val="22"/>
              </w:rPr>
            </w:pP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rsidR="00BC002B" w:rsidRPr="00BC002B" w:rsidRDefault="00BC002B" w:rsidP="00BC002B">
            <w:pPr>
              <w:rPr>
                <w:b/>
                <w:sz w:val="22"/>
                <w:szCs w:val="22"/>
              </w:rPr>
            </w:pP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BC002B" w:rsidRPr="00BC002B" w:rsidRDefault="00BC002B" w:rsidP="00BC002B">
            <w:pPr>
              <w:rPr>
                <w:b/>
                <w:sz w:val="22"/>
                <w:szCs w:val="22"/>
              </w:rPr>
            </w:pPr>
          </w:p>
        </w:tc>
      </w:tr>
      <w:tr w:rsidR="00BC002B" w:rsidRPr="00BC002B" w:rsidTr="00BC002B">
        <w:trPr>
          <w:trHeight w:val="408"/>
        </w:trPr>
        <w:tc>
          <w:tcPr>
            <w:tcW w:w="493" w:type="dxa"/>
            <w:tcBorders>
              <w:top w:val="single" w:sz="4" w:space="0" w:color="auto"/>
              <w:left w:val="single" w:sz="4" w:space="0" w:color="000000"/>
              <w:bottom w:val="single" w:sz="4" w:space="0" w:color="000000"/>
            </w:tcBorders>
            <w:shd w:val="clear" w:color="auto" w:fill="auto"/>
            <w:vAlign w:val="center"/>
          </w:tcPr>
          <w:p w:rsidR="00BC002B" w:rsidRPr="00BC002B" w:rsidRDefault="00BC002B" w:rsidP="00BC002B">
            <w:pPr>
              <w:rPr>
                <w:b/>
                <w:bCs/>
                <w:sz w:val="22"/>
                <w:szCs w:val="22"/>
              </w:rPr>
            </w:pPr>
          </w:p>
        </w:tc>
        <w:tc>
          <w:tcPr>
            <w:tcW w:w="2399" w:type="dxa"/>
            <w:tcBorders>
              <w:top w:val="single" w:sz="4" w:space="0" w:color="auto"/>
              <w:left w:val="single" w:sz="4" w:space="0" w:color="000000"/>
              <w:bottom w:val="single" w:sz="4" w:space="0" w:color="000000"/>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000000"/>
            </w:tcBorders>
            <w:shd w:val="clear" w:color="auto" w:fill="auto"/>
            <w:vAlign w:val="center"/>
          </w:tcPr>
          <w:p w:rsidR="00BC002B" w:rsidRPr="00BC002B" w:rsidRDefault="00BC002B" w:rsidP="00BC002B">
            <w:pPr>
              <w:rPr>
                <w:b/>
                <w:bCs/>
                <w:sz w:val="22"/>
                <w:szCs w:val="22"/>
              </w:rPr>
            </w:pPr>
          </w:p>
        </w:tc>
        <w:tc>
          <w:tcPr>
            <w:tcW w:w="709" w:type="dxa"/>
            <w:tcBorders>
              <w:top w:val="single" w:sz="4" w:space="0" w:color="auto"/>
              <w:left w:val="single" w:sz="4" w:space="0" w:color="000000"/>
              <w:bottom w:val="single" w:sz="4" w:space="0" w:color="000000"/>
            </w:tcBorders>
            <w:shd w:val="clear" w:color="auto" w:fill="auto"/>
            <w:vAlign w:val="center"/>
          </w:tcPr>
          <w:p w:rsidR="00BC002B" w:rsidRPr="00BC002B" w:rsidRDefault="00BC002B" w:rsidP="00BC002B">
            <w:pPr>
              <w:rPr>
                <w:b/>
                <w:bCs/>
                <w:sz w:val="22"/>
                <w:szCs w:val="22"/>
              </w:rPr>
            </w:pPr>
          </w:p>
        </w:tc>
        <w:tc>
          <w:tcPr>
            <w:tcW w:w="3402" w:type="dxa"/>
            <w:tcBorders>
              <w:top w:val="single" w:sz="4" w:space="0" w:color="auto"/>
              <w:left w:val="single" w:sz="4" w:space="0" w:color="000000"/>
              <w:bottom w:val="single" w:sz="4" w:space="0" w:color="000000"/>
              <w:right w:val="single" w:sz="4" w:space="0" w:color="auto"/>
            </w:tcBorders>
            <w:shd w:val="clear" w:color="auto" w:fill="auto"/>
            <w:vAlign w:val="center"/>
          </w:tcPr>
          <w:p w:rsidR="00BC002B" w:rsidRPr="00BC002B" w:rsidRDefault="00BC002B" w:rsidP="00BC002B">
            <w:pPr>
              <w:rPr>
                <w:b/>
                <w:sz w:val="22"/>
                <w:szCs w:val="22"/>
              </w:rPr>
            </w:pPr>
          </w:p>
        </w:tc>
        <w:tc>
          <w:tcPr>
            <w:tcW w:w="2693" w:type="dxa"/>
            <w:tcBorders>
              <w:top w:val="single" w:sz="4" w:space="0" w:color="auto"/>
              <w:left w:val="single" w:sz="4" w:space="0" w:color="auto"/>
              <w:bottom w:val="single" w:sz="4" w:space="0" w:color="000000"/>
              <w:right w:val="single" w:sz="4" w:space="0" w:color="000000"/>
            </w:tcBorders>
            <w:shd w:val="clear" w:color="auto" w:fill="auto"/>
            <w:vAlign w:val="center"/>
          </w:tcPr>
          <w:p w:rsidR="00BC002B" w:rsidRPr="00BC002B" w:rsidRDefault="00BC002B" w:rsidP="00BC002B">
            <w:pPr>
              <w:rPr>
                <w:b/>
                <w:sz w:val="22"/>
                <w:szCs w:val="22"/>
              </w:rPr>
            </w:pPr>
          </w:p>
        </w:tc>
      </w:tr>
    </w:tbl>
    <w:p w:rsidR="009D504F" w:rsidRPr="00BC002B" w:rsidRDefault="009D504F" w:rsidP="009D504F">
      <w:pPr>
        <w:rPr>
          <w:b/>
          <w:sz w:val="22"/>
          <w:szCs w:val="22"/>
          <w:lang w:val="ru-RU"/>
        </w:rPr>
      </w:pPr>
    </w:p>
    <w:p w:rsidR="009D504F" w:rsidRPr="00487149" w:rsidRDefault="009D504F" w:rsidP="009D504F">
      <w:pPr>
        <w:jc w:val="center"/>
        <w:rPr>
          <w:b/>
          <w:sz w:val="22"/>
          <w:szCs w:val="22"/>
        </w:rPr>
      </w:pPr>
    </w:p>
    <w:p w:rsidR="009D504F" w:rsidRPr="00487149" w:rsidRDefault="009D504F" w:rsidP="009D504F">
      <w:pPr>
        <w:widowControl w:val="0"/>
        <w:shd w:val="clear" w:color="auto" w:fill="FFFFFF"/>
        <w:autoSpaceDE w:val="0"/>
        <w:autoSpaceDN w:val="0"/>
        <w:adjustRightInd w:val="0"/>
        <w:rPr>
          <w:b/>
          <w:sz w:val="22"/>
          <w:szCs w:val="22"/>
        </w:rPr>
      </w:pPr>
      <w:r w:rsidRPr="00487149">
        <w:rPr>
          <w:b/>
          <w:sz w:val="22"/>
          <w:szCs w:val="22"/>
        </w:rPr>
        <w:t>2. Технічні характеристики та вимоги:</w:t>
      </w:r>
    </w:p>
    <w:p w:rsidR="009D504F" w:rsidRPr="00487149" w:rsidRDefault="009D504F" w:rsidP="009D504F">
      <w:pPr>
        <w:widowControl w:val="0"/>
        <w:shd w:val="clear" w:color="auto" w:fill="FFFFFF"/>
        <w:autoSpaceDE w:val="0"/>
        <w:autoSpaceDN w:val="0"/>
        <w:adjustRightInd w:val="0"/>
        <w:jc w:val="both"/>
        <w:rPr>
          <w:sz w:val="22"/>
          <w:szCs w:val="22"/>
        </w:rPr>
      </w:pPr>
      <w:r w:rsidRPr="00487149">
        <w:rPr>
          <w:sz w:val="22"/>
          <w:szCs w:val="22"/>
        </w:rPr>
        <w:t xml:space="preserve">2.1) Технічні характеристики предмету закупівлі повинні відповідати </w:t>
      </w:r>
      <w:hyperlink r:id="rId9" w:history="1">
        <w:r w:rsidRPr="00487149">
          <w:rPr>
            <w:sz w:val="22"/>
            <w:szCs w:val="22"/>
          </w:rPr>
          <w:t>Санітарним правилам для підприємств продовольчої торгівлі,</w:t>
        </w:r>
      </w:hyperlink>
      <w:r w:rsidRPr="00487149">
        <w:rPr>
          <w:sz w:val="22"/>
          <w:szCs w:val="22"/>
        </w:rPr>
        <w:t xml:space="preserve"> технічним умовам та стандартам, передбаченим законодавством України.</w:t>
      </w:r>
    </w:p>
    <w:p w:rsidR="009D504F" w:rsidRPr="00487149" w:rsidRDefault="009D504F" w:rsidP="009D504F">
      <w:pPr>
        <w:widowControl w:val="0"/>
        <w:shd w:val="clear" w:color="auto" w:fill="FFFFFF"/>
        <w:autoSpaceDE w:val="0"/>
        <w:autoSpaceDN w:val="0"/>
        <w:adjustRightInd w:val="0"/>
        <w:jc w:val="both"/>
        <w:rPr>
          <w:sz w:val="22"/>
          <w:szCs w:val="22"/>
        </w:rPr>
      </w:pPr>
      <w:r w:rsidRPr="00487149">
        <w:rPr>
          <w:sz w:val="22"/>
          <w:szCs w:val="22"/>
        </w:rPr>
        <w:t>2.2) Дотримання умов температурного режиму для  продуктів харчування, які цього потребують при їх зберіганні та перевезенні.</w:t>
      </w:r>
    </w:p>
    <w:p w:rsidR="009D504F" w:rsidRPr="00487149" w:rsidRDefault="009D504F" w:rsidP="009D504F">
      <w:pPr>
        <w:widowControl w:val="0"/>
        <w:shd w:val="clear" w:color="auto" w:fill="FFFFFF"/>
        <w:autoSpaceDE w:val="0"/>
        <w:autoSpaceDN w:val="0"/>
        <w:adjustRightInd w:val="0"/>
        <w:jc w:val="both"/>
        <w:rPr>
          <w:color w:val="000000"/>
          <w:sz w:val="22"/>
          <w:szCs w:val="22"/>
        </w:rPr>
      </w:pPr>
      <w:r w:rsidRPr="00487149">
        <w:rPr>
          <w:color w:val="000000"/>
          <w:sz w:val="22"/>
          <w:szCs w:val="22"/>
        </w:rPr>
        <w:t>2.3) Товар повинен мати відповідне пакування, яке забезпечує цілісність товару та збереження його якості під час транспортування. Товар не повинен містити генетично модифіковані організми (ГМО).</w:t>
      </w:r>
    </w:p>
    <w:p w:rsidR="009D504F" w:rsidRPr="00487149" w:rsidRDefault="009D504F" w:rsidP="009D504F">
      <w:pPr>
        <w:widowControl w:val="0"/>
        <w:shd w:val="clear" w:color="auto" w:fill="FFFFFF"/>
        <w:autoSpaceDE w:val="0"/>
        <w:autoSpaceDN w:val="0"/>
        <w:adjustRightInd w:val="0"/>
        <w:jc w:val="both"/>
        <w:rPr>
          <w:color w:val="000000"/>
          <w:sz w:val="22"/>
          <w:szCs w:val="22"/>
        </w:rPr>
      </w:pPr>
      <w:r w:rsidRPr="00487149">
        <w:rPr>
          <w:color w:val="000000"/>
          <w:sz w:val="22"/>
          <w:szCs w:val="22"/>
        </w:rPr>
        <w:t>2.4) Дотримання строків придатності продуктів харчування.</w:t>
      </w:r>
    </w:p>
    <w:p w:rsidR="009D504F" w:rsidRPr="00487149" w:rsidRDefault="009D504F" w:rsidP="009D504F">
      <w:pPr>
        <w:widowControl w:val="0"/>
        <w:shd w:val="clear" w:color="auto" w:fill="FFFFFF"/>
        <w:autoSpaceDE w:val="0"/>
        <w:autoSpaceDN w:val="0"/>
        <w:adjustRightInd w:val="0"/>
        <w:jc w:val="both"/>
        <w:rPr>
          <w:color w:val="000000"/>
          <w:sz w:val="22"/>
          <w:szCs w:val="22"/>
        </w:rPr>
      </w:pPr>
      <w:r>
        <w:rPr>
          <w:color w:val="000000"/>
          <w:sz w:val="22"/>
          <w:szCs w:val="22"/>
        </w:rPr>
        <w:t xml:space="preserve">2.5) Постачальник </w:t>
      </w:r>
      <w:r w:rsidRPr="00487149">
        <w:rPr>
          <w:color w:val="000000"/>
          <w:sz w:val="22"/>
          <w:szCs w:val="22"/>
        </w:rPr>
        <w:t xml:space="preserve"> повинен надати засвідчені  копії  чи  оригінали сертифікатів якості, відповідності товару, посвідчення про якість чи декларацію виробника, або інший документ, який підтверджує якість, запропонованого учасником товару відповідно до діючого Законодавства.</w:t>
      </w:r>
    </w:p>
    <w:p w:rsidR="009D504F" w:rsidRPr="00487149" w:rsidRDefault="009D504F" w:rsidP="009D504F">
      <w:pPr>
        <w:widowControl w:val="0"/>
        <w:shd w:val="clear" w:color="auto" w:fill="FFFFFF"/>
        <w:autoSpaceDE w:val="0"/>
        <w:autoSpaceDN w:val="0"/>
        <w:adjustRightInd w:val="0"/>
        <w:jc w:val="both"/>
        <w:rPr>
          <w:b/>
          <w:color w:val="000000"/>
          <w:sz w:val="22"/>
          <w:szCs w:val="22"/>
        </w:rPr>
      </w:pPr>
      <w:r w:rsidRPr="00487149">
        <w:rPr>
          <w:b/>
          <w:color w:val="000000"/>
          <w:sz w:val="22"/>
          <w:szCs w:val="22"/>
        </w:rPr>
        <w:t>3. Документи та дані, що підтверджують якісні характеристики предмету закупівлі:</w:t>
      </w:r>
    </w:p>
    <w:p w:rsidR="009D504F" w:rsidRPr="00487149" w:rsidRDefault="009D504F" w:rsidP="009D504F">
      <w:pPr>
        <w:widowControl w:val="0"/>
        <w:autoSpaceDE w:val="0"/>
        <w:autoSpaceDN w:val="0"/>
        <w:adjustRightInd w:val="0"/>
        <w:jc w:val="both"/>
        <w:rPr>
          <w:color w:val="000000"/>
          <w:sz w:val="22"/>
          <w:szCs w:val="22"/>
        </w:rPr>
      </w:pPr>
      <w:r w:rsidRPr="00487149">
        <w:rPr>
          <w:color w:val="000000"/>
          <w:sz w:val="22"/>
          <w:szCs w:val="22"/>
        </w:rPr>
        <w:t>3.1)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w:t>
      </w:r>
    </w:p>
    <w:p w:rsidR="009D504F" w:rsidRPr="00487149" w:rsidRDefault="009D504F" w:rsidP="009D504F">
      <w:pPr>
        <w:tabs>
          <w:tab w:val="left" w:pos="0"/>
        </w:tabs>
        <w:suppressAutoHyphens/>
        <w:ind w:right="-2"/>
        <w:jc w:val="both"/>
        <w:outlineLvl w:val="0"/>
        <w:rPr>
          <w:sz w:val="22"/>
          <w:szCs w:val="22"/>
          <w:lang w:eastAsia="zh-CN"/>
        </w:rPr>
      </w:pPr>
      <w:r w:rsidRPr="00487149">
        <w:rPr>
          <w:noProof/>
          <w:sz w:val="22"/>
          <w:szCs w:val="22"/>
          <w:lang w:eastAsia="zh-CN"/>
        </w:rPr>
        <w:t xml:space="preserve">  </w:t>
      </w:r>
      <w:r w:rsidRPr="0078667E">
        <w:rPr>
          <w:noProof/>
          <w:sz w:val="22"/>
          <w:szCs w:val="22"/>
          <w:lang w:eastAsia="zh-CN"/>
        </w:rPr>
        <w:t>Товар</w:t>
      </w:r>
      <w:r w:rsidRPr="00487149">
        <w:rPr>
          <w:noProof/>
          <w:sz w:val="22"/>
          <w:szCs w:val="22"/>
          <w:lang w:eastAsia="zh-CN"/>
        </w:rPr>
        <w:t xml:space="preserve"> повин</w:t>
      </w:r>
      <w:r w:rsidRPr="0078667E">
        <w:rPr>
          <w:noProof/>
          <w:sz w:val="22"/>
          <w:szCs w:val="22"/>
          <w:lang w:eastAsia="zh-CN"/>
        </w:rPr>
        <w:t>ен</w:t>
      </w:r>
      <w:r w:rsidRPr="00487149">
        <w:rPr>
          <w:noProof/>
          <w:sz w:val="22"/>
          <w:szCs w:val="22"/>
          <w:lang w:eastAsia="zh-CN"/>
        </w:rPr>
        <w:t xml:space="preserve"> відповідати всім технічним вимогам та мати сертифікат відповідності (або паспорт якості тощо).</w:t>
      </w:r>
    </w:p>
    <w:tbl>
      <w:tblPr>
        <w:tblpPr w:leftFromText="180" w:rightFromText="180" w:vertAnchor="text" w:horzAnchor="margin" w:tblpY="181"/>
        <w:tblW w:w="0" w:type="auto"/>
        <w:tblLayout w:type="fixed"/>
        <w:tblLook w:val="04A0" w:firstRow="1" w:lastRow="0" w:firstColumn="1" w:lastColumn="0" w:noHBand="0" w:noVBand="1"/>
      </w:tblPr>
      <w:tblGrid>
        <w:gridCol w:w="5070"/>
        <w:gridCol w:w="5244"/>
      </w:tblGrid>
      <w:tr w:rsidR="007C72AF" w:rsidRPr="00291AE6" w:rsidTr="009F40A3">
        <w:tc>
          <w:tcPr>
            <w:tcW w:w="5070" w:type="dxa"/>
          </w:tcPr>
          <w:p w:rsidR="007C72AF" w:rsidRPr="00291AE6" w:rsidRDefault="009E1236" w:rsidP="009E1236">
            <w:pPr>
              <w:pStyle w:val="ae"/>
              <w:ind w:left="0"/>
              <w:rPr>
                <w:b/>
                <w:sz w:val="24"/>
                <w:szCs w:val="24"/>
              </w:rPr>
            </w:pPr>
            <w:r>
              <w:rPr>
                <w:b/>
                <w:sz w:val="24"/>
                <w:szCs w:val="24"/>
              </w:rPr>
              <w:t xml:space="preserve">Покупець </w:t>
            </w:r>
          </w:p>
          <w:p w:rsidR="007C72AF" w:rsidRPr="00291AE6" w:rsidRDefault="007C72AF" w:rsidP="009F40A3">
            <w:pPr>
              <w:pStyle w:val="ae"/>
              <w:ind w:left="0" w:firstLine="0"/>
              <w:rPr>
                <w:b/>
                <w:sz w:val="24"/>
                <w:szCs w:val="24"/>
              </w:rPr>
            </w:pPr>
            <w:r w:rsidRPr="00291AE6">
              <w:rPr>
                <w:b/>
                <w:sz w:val="24"/>
                <w:szCs w:val="24"/>
              </w:rPr>
              <w:t>Комунальний заклад «Запорізька спеціальна загальноосвітня школа-інтернат «Орієнтир» Запорізької обласної ради</w:t>
            </w:r>
          </w:p>
          <w:p w:rsidR="007C72AF" w:rsidRPr="00291AE6" w:rsidRDefault="007C72AF" w:rsidP="009F40A3">
            <w:pPr>
              <w:pStyle w:val="ae"/>
              <w:ind w:left="0" w:firstLine="0"/>
              <w:rPr>
                <w:sz w:val="24"/>
                <w:szCs w:val="24"/>
              </w:rPr>
            </w:pPr>
            <w:r w:rsidRPr="00291AE6">
              <w:rPr>
                <w:sz w:val="24"/>
                <w:szCs w:val="24"/>
              </w:rPr>
              <w:t xml:space="preserve">Адреса: 69001, м. Запоріжжя, вул. </w:t>
            </w:r>
            <w:r w:rsidR="00DE4F71" w:rsidRPr="00291AE6">
              <w:rPr>
                <w:sz w:val="24"/>
                <w:szCs w:val="24"/>
              </w:rPr>
              <w:t>Кронштадтська</w:t>
            </w:r>
            <w:r w:rsidRPr="00291AE6">
              <w:rPr>
                <w:sz w:val="24"/>
                <w:szCs w:val="24"/>
              </w:rPr>
              <w:t>, 17; тел.. (098)4362390</w:t>
            </w:r>
          </w:p>
          <w:p w:rsidR="007C72AF" w:rsidRPr="00291AE6" w:rsidRDefault="007C72AF" w:rsidP="009F40A3">
            <w:r w:rsidRPr="00291AE6">
              <w:t>ЄДРПОУ 20518733</w:t>
            </w:r>
          </w:p>
          <w:p w:rsidR="00BA7998" w:rsidRPr="0061093E" w:rsidRDefault="00BA7998" w:rsidP="00BA7998">
            <w:r w:rsidRPr="0061093E">
              <w:t>р/</w:t>
            </w:r>
            <w:proofErr w:type="spellStart"/>
            <w:r w:rsidRPr="0061093E">
              <w:t>р</w:t>
            </w:r>
            <w:proofErr w:type="spellEnd"/>
            <w:r w:rsidRPr="0061093E">
              <w:t xml:space="preserve"> UA 248201720344260004000039922</w:t>
            </w:r>
          </w:p>
          <w:p w:rsidR="00BA7998" w:rsidRPr="0061093E" w:rsidRDefault="00BA7998" w:rsidP="00BA7998">
            <w:r w:rsidRPr="0061093E">
              <w:t>р/</w:t>
            </w:r>
            <w:proofErr w:type="spellStart"/>
            <w:r w:rsidRPr="0061093E">
              <w:t>р</w:t>
            </w:r>
            <w:proofErr w:type="spellEnd"/>
            <w:r w:rsidRPr="0061093E">
              <w:t xml:space="preserve"> UA 268201720344200004099039922</w:t>
            </w:r>
          </w:p>
          <w:p w:rsidR="00BA7998" w:rsidRDefault="00BA7998" w:rsidP="00BA7998">
            <w:proofErr w:type="spellStart"/>
            <w:r w:rsidRPr="0061093E">
              <w:t>Держказначейська</w:t>
            </w:r>
            <w:proofErr w:type="spellEnd"/>
            <w:r w:rsidRPr="0061093E">
              <w:t xml:space="preserve"> служба України, </w:t>
            </w:r>
            <w:proofErr w:type="spellStart"/>
            <w:r w:rsidRPr="0061093E">
              <w:t>м.Київ</w:t>
            </w:r>
            <w:proofErr w:type="spellEnd"/>
          </w:p>
          <w:p w:rsidR="00BA7998" w:rsidRPr="0061093E" w:rsidRDefault="00BA7998" w:rsidP="00BA7998"/>
          <w:p w:rsidR="00BA7998" w:rsidRPr="0061093E" w:rsidRDefault="00BA7998" w:rsidP="00BA7998">
            <w:r w:rsidRPr="0061093E">
              <w:t xml:space="preserve">Директор </w:t>
            </w:r>
            <w:r w:rsidR="009E1236">
              <w:t xml:space="preserve">КЗ </w:t>
            </w:r>
            <w:r w:rsidRPr="0061093E">
              <w:t>ЗСЗШІ «Орієнтир»</w:t>
            </w:r>
            <w:r w:rsidR="009E1236">
              <w:t>ЗОР</w:t>
            </w:r>
          </w:p>
          <w:p w:rsidR="00BA7998" w:rsidRPr="0061093E" w:rsidRDefault="00BA7998" w:rsidP="00BA7998"/>
          <w:p w:rsidR="00BA7998" w:rsidRPr="0061093E" w:rsidRDefault="00BA7998" w:rsidP="00BA7998">
            <w:r w:rsidRPr="0061093E">
              <w:t>_________________Г.В. Тихомирова</w:t>
            </w:r>
          </w:p>
          <w:p w:rsidR="00BA7998" w:rsidRPr="0061093E" w:rsidRDefault="00BA7998" w:rsidP="00BA7998">
            <w:pPr>
              <w:rPr>
                <w:color w:val="000000"/>
              </w:rPr>
            </w:pPr>
            <w:r w:rsidRPr="0061093E">
              <w:lastRenderedPageBreak/>
              <w:t>М.П.</w:t>
            </w:r>
          </w:p>
          <w:p w:rsidR="007C72AF" w:rsidRPr="00291AE6" w:rsidRDefault="007C72AF" w:rsidP="009F40A3"/>
        </w:tc>
        <w:tc>
          <w:tcPr>
            <w:tcW w:w="5244" w:type="dxa"/>
          </w:tcPr>
          <w:p w:rsidR="007C72AF" w:rsidRPr="00291AE6" w:rsidRDefault="009E1236" w:rsidP="009E1236">
            <w:pPr>
              <w:pStyle w:val="ae"/>
              <w:ind w:left="0"/>
              <w:rPr>
                <w:b/>
                <w:sz w:val="24"/>
                <w:szCs w:val="24"/>
              </w:rPr>
            </w:pPr>
            <w:r>
              <w:rPr>
                <w:b/>
                <w:sz w:val="24"/>
                <w:szCs w:val="24"/>
              </w:rPr>
              <w:lastRenderedPageBreak/>
              <w:t>Постачальник</w:t>
            </w:r>
          </w:p>
          <w:p w:rsidR="007C72AF" w:rsidRPr="00291AE6" w:rsidRDefault="00BC67F7" w:rsidP="00BC67F7">
            <w:pPr>
              <w:contextualSpacing/>
              <w:jc w:val="both"/>
            </w:pPr>
            <w:r w:rsidRPr="00291AE6">
              <w:t xml:space="preserve">                    </w:t>
            </w:r>
            <w:r w:rsidR="007C72AF" w:rsidRPr="00291AE6">
              <w:t xml:space="preserve">                   </w:t>
            </w:r>
          </w:p>
        </w:tc>
      </w:tr>
    </w:tbl>
    <w:p w:rsidR="00DF7D27" w:rsidRPr="00F94A97" w:rsidRDefault="00DF7D27" w:rsidP="00DF7D27"/>
    <w:p w:rsidR="003D5F89" w:rsidRPr="00F94A97" w:rsidRDefault="003D5F89" w:rsidP="00765F30">
      <w:pPr>
        <w:jc w:val="both"/>
      </w:pPr>
    </w:p>
    <w:sectPr w:rsidR="003D5F89" w:rsidRPr="00F94A97" w:rsidSect="00EA7597">
      <w:pgSz w:w="11906" w:h="16838" w:code="9"/>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00" w:rsidRDefault="00727D00" w:rsidP="000436F2">
      <w:r>
        <w:separator/>
      </w:r>
    </w:p>
  </w:endnote>
  <w:endnote w:type="continuationSeparator" w:id="0">
    <w:p w:rsidR="00727D00" w:rsidRDefault="00727D00" w:rsidP="0004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00" w:rsidRDefault="00727D00" w:rsidP="000436F2">
      <w:r>
        <w:separator/>
      </w:r>
    </w:p>
  </w:footnote>
  <w:footnote w:type="continuationSeparator" w:id="0">
    <w:p w:rsidR="00727D00" w:rsidRDefault="00727D00" w:rsidP="0004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2B8"/>
    <w:multiLevelType w:val="hybridMultilevel"/>
    <w:tmpl w:val="14D4856C"/>
    <w:lvl w:ilvl="0" w:tplc="C8B433C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2A5114CE"/>
    <w:multiLevelType w:val="hybridMultilevel"/>
    <w:tmpl w:val="77DE206C"/>
    <w:lvl w:ilvl="0" w:tplc="C2A6EB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CE"/>
    <w:rsid w:val="00000DB1"/>
    <w:rsid w:val="000016E1"/>
    <w:rsid w:val="00003559"/>
    <w:rsid w:val="00005C9F"/>
    <w:rsid w:val="00006956"/>
    <w:rsid w:val="00006986"/>
    <w:rsid w:val="00007E48"/>
    <w:rsid w:val="00011B2E"/>
    <w:rsid w:val="000247C2"/>
    <w:rsid w:val="00031D14"/>
    <w:rsid w:val="000436F2"/>
    <w:rsid w:val="00044731"/>
    <w:rsid w:val="0004474B"/>
    <w:rsid w:val="00045F03"/>
    <w:rsid w:val="00045FC9"/>
    <w:rsid w:val="0004640D"/>
    <w:rsid w:val="000568B8"/>
    <w:rsid w:val="00061B74"/>
    <w:rsid w:val="00061F5C"/>
    <w:rsid w:val="00063467"/>
    <w:rsid w:val="00067674"/>
    <w:rsid w:val="00073799"/>
    <w:rsid w:val="00077872"/>
    <w:rsid w:val="000816C6"/>
    <w:rsid w:val="0008356A"/>
    <w:rsid w:val="000862C1"/>
    <w:rsid w:val="00086F65"/>
    <w:rsid w:val="00093041"/>
    <w:rsid w:val="000A1464"/>
    <w:rsid w:val="000B4180"/>
    <w:rsid w:val="000B4D91"/>
    <w:rsid w:val="000B6786"/>
    <w:rsid w:val="000B7C22"/>
    <w:rsid w:val="000B7D40"/>
    <w:rsid w:val="000C6834"/>
    <w:rsid w:val="000D1DC4"/>
    <w:rsid w:val="000D2496"/>
    <w:rsid w:val="000D2E96"/>
    <w:rsid w:val="000D309E"/>
    <w:rsid w:val="000D61CD"/>
    <w:rsid w:val="000D7E8B"/>
    <w:rsid w:val="000E14D2"/>
    <w:rsid w:val="000E5BBE"/>
    <w:rsid w:val="000F0B74"/>
    <w:rsid w:val="000F2DF7"/>
    <w:rsid w:val="000F3895"/>
    <w:rsid w:val="000F5948"/>
    <w:rsid w:val="000F6EC9"/>
    <w:rsid w:val="00101F2E"/>
    <w:rsid w:val="00106F83"/>
    <w:rsid w:val="00112C20"/>
    <w:rsid w:val="00130529"/>
    <w:rsid w:val="0013080D"/>
    <w:rsid w:val="00130A9C"/>
    <w:rsid w:val="0013138C"/>
    <w:rsid w:val="00132419"/>
    <w:rsid w:val="001343FE"/>
    <w:rsid w:val="00136CDD"/>
    <w:rsid w:val="00136D26"/>
    <w:rsid w:val="001425E3"/>
    <w:rsid w:val="00142CAD"/>
    <w:rsid w:val="00144A35"/>
    <w:rsid w:val="001560DB"/>
    <w:rsid w:val="00160932"/>
    <w:rsid w:val="001630C0"/>
    <w:rsid w:val="001646FF"/>
    <w:rsid w:val="00165B39"/>
    <w:rsid w:val="00166A92"/>
    <w:rsid w:val="00167491"/>
    <w:rsid w:val="00167D1C"/>
    <w:rsid w:val="0017040D"/>
    <w:rsid w:val="00180093"/>
    <w:rsid w:val="0018105F"/>
    <w:rsid w:val="00184ED1"/>
    <w:rsid w:val="0018642B"/>
    <w:rsid w:val="00186F79"/>
    <w:rsid w:val="00187EB3"/>
    <w:rsid w:val="00192810"/>
    <w:rsid w:val="001A0B12"/>
    <w:rsid w:val="001B0CCD"/>
    <w:rsid w:val="001B1B66"/>
    <w:rsid w:val="001B77F8"/>
    <w:rsid w:val="001C133D"/>
    <w:rsid w:val="001C2061"/>
    <w:rsid w:val="001D70FD"/>
    <w:rsid w:val="001E5AE2"/>
    <w:rsid w:val="001E7AAF"/>
    <w:rsid w:val="001F0232"/>
    <w:rsid w:val="001F097E"/>
    <w:rsid w:val="001F5AE0"/>
    <w:rsid w:val="001F6B9A"/>
    <w:rsid w:val="0021074D"/>
    <w:rsid w:val="0021362B"/>
    <w:rsid w:val="00213EA2"/>
    <w:rsid w:val="00220442"/>
    <w:rsid w:val="0022111E"/>
    <w:rsid w:val="00222ED4"/>
    <w:rsid w:val="002233D6"/>
    <w:rsid w:val="00223D9D"/>
    <w:rsid w:val="00230391"/>
    <w:rsid w:val="00230883"/>
    <w:rsid w:val="00232530"/>
    <w:rsid w:val="00232ED9"/>
    <w:rsid w:val="002374A4"/>
    <w:rsid w:val="00240893"/>
    <w:rsid w:val="00241145"/>
    <w:rsid w:val="0024680F"/>
    <w:rsid w:val="00247790"/>
    <w:rsid w:val="00254BCF"/>
    <w:rsid w:val="00257C00"/>
    <w:rsid w:val="00264A1A"/>
    <w:rsid w:val="00271A0D"/>
    <w:rsid w:val="00275C1F"/>
    <w:rsid w:val="00285BC4"/>
    <w:rsid w:val="00291AE6"/>
    <w:rsid w:val="002945D5"/>
    <w:rsid w:val="002949B3"/>
    <w:rsid w:val="002A1416"/>
    <w:rsid w:val="002A1720"/>
    <w:rsid w:val="002A5E91"/>
    <w:rsid w:val="002A60CA"/>
    <w:rsid w:val="002A6B56"/>
    <w:rsid w:val="002A7FB4"/>
    <w:rsid w:val="002B1EF2"/>
    <w:rsid w:val="002B3333"/>
    <w:rsid w:val="002B6D03"/>
    <w:rsid w:val="002C05BC"/>
    <w:rsid w:val="002D47E2"/>
    <w:rsid w:val="002D69D6"/>
    <w:rsid w:val="002E09F8"/>
    <w:rsid w:val="002E21E4"/>
    <w:rsid w:val="002E49B5"/>
    <w:rsid w:val="002E56FF"/>
    <w:rsid w:val="002E5700"/>
    <w:rsid w:val="002E5E51"/>
    <w:rsid w:val="002E6867"/>
    <w:rsid w:val="002F0404"/>
    <w:rsid w:val="0030296C"/>
    <w:rsid w:val="003079F1"/>
    <w:rsid w:val="00312816"/>
    <w:rsid w:val="0031347B"/>
    <w:rsid w:val="003158EA"/>
    <w:rsid w:val="003208FF"/>
    <w:rsid w:val="00320EE1"/>
    <w:rsid w:val="00324AAE"/>
    <w:rsid w:val="00326C8E"/>
    <w:rsid w:val="00334BF2"/>
    <w:rsid w:val="00343BF8"/>
    <w:rsid w:val="00350E4F"/>
    <w:rsid w:val="00353107"/>
    <w:rsid w:val="00357EBF"/>
    <w:rsid w:val="00360D2B"/>
    <w:rsid w:val="003611A8"/>
    <w:rsid w:val="00361304"/>
    <w:rsid w:val="00363A65"/>
    <w:rsid w:val="003648AF"/>
    <w:rsid w:val="00364F3E"/>
    <w:rsid w:val="0036629A"/>
    <w:rsid w:val="00370C18"/>
    <w:rsid w:val="00374036"/>
    <w:rsid w:val="00382F2C"/>
    <w:rsid w:val="003866F9"/>
    <w:rsid w:val="0039422F"/>
    <w:rsid w:val="003A3C68"/>
    <w:rsid w:val="003B51A4"/>
    <w:rsid w:val="003C0FA0"/>
    <w:rsid w:val="003C1B6C"/>
    <w:rsid w:val="003C6A83"/>
    <w:rsid w:val="003C7176"/>
    <w:rsid w:val="003D2E6A"/>
    <w:rsid w:val="003D2ECE"/>
    <w:rsid w:val="003D4390"/>
    <w:rsid w:val="003D5F89"/>
    <w:rsid w:val="003E4268"/>
    <w:rsid w:val="003F5C9A"/>
    <w:rsid w:val="004019C6"/>
    <w:rsid w:val="004034DE"/>
    <w:rsid w:val="00404408"/>
    <w:rsid w:val="00407387"/>
    <w:rsid w:val="00426E54"/>
    <w:rsid w:val="0043525A"/>
    <w:rsid w:val="00437AEA"/>
    <w:rsid w:val="00437FFC"/>
    <w:rsid w:val="00443B7D"/>
    <w:rsid w:val="00445839"/>
    <w:rsid w:val="00446AFC"/>
    <w:rsid w:val="0044740E"/>
    <w:rsid w:val="00450431"/>
    <w:rsid w:val="004523C0"/>
    <w:rsid w:val="00457290"/>
    <w:rsid w:val="004577F8"/>
    <w:rsid w:val="00457C16"/>
    <w:rsid w:val="00460E78"/>
    <w:rsid w:val="004612C6"/>
    <w:rsid w:val="00470FD0"/>
    <w:rsid w:val="00472E96"/>
    <w:rsid w:val="00473CA3"/>
    <w:rsid w:val="00480BC9"/>
    <w:rsid w:val="00483460"/>
    <w:rsid w:val="004848B0"/>
    <w:rsid w:val="00492968"/>
    <w:rsid w:val="00494468"/>
    <w:rsid w:val="004944B3"/>
    <w:rsid w:val="00494AC1"/>
    <w:rsid w:val="004A1454"/>
    <w:rsid w:val="004A1890"/>
    <w:rsid w:val="004A1AF1"/>
    <w:rsid w:val="004A3972"/>
    <w:rsid w:val="004B0B11"/>
    <w:rsid w:val="004B4D1C"/>
    <w:rsid w:val="004B76B2"/>
    <w:rsid w:val="004C14BE"/>
    <w:rsid w:val="004C1E04"/>
    <w:rsid w:val="004C575D"/>
    <w:rsid w:val="004C7D16"/>
    <w:rsid w:val="004E0473"/>
    <w:rsid w:val="004E0E9D"/>
    <w:rsid w:val="004E42C2"/>
    <w:rsid w:val="004F2F7A"/>
    <w:rsid w:val="004F45A5"/>
    <w:rsid w:val="004F48E4"/>
    <w:rsid w:val="004F4E9D"/>
    <w:rsid w:val="004F78FF"/>
    <w:rsid w:val="00502AAC"/>
    <w:rsid w:val="00503208"/>
    <w:rsid w:val="00504657"/>
    <w:rsid w:val="00510635"/>
    <w:rsid w:val="00513AF6"/>
    <w:rsid w:val="00515B39"/>
    <w:rsid w:val="00521365"/>
    <w:rsid w:val="00530CF3"/>
    <w:rsid w:val="005347E6"/>
    <w:rsid w:val="00535D5E"/>
    <w:rsid w:val="0053685E"/>
    <w:rsid w:val="00540168"/>
    <w:rsid w:val="0054326E"/>
    <w:rsid w:val="005543E8"/>
    <w:rsid w:val="0055796C"/>
    <w:rsid w:val="0056030D"/>
    <w:rsid w:val="005637F5"/>
    <w:rsid w:val="00564723"/>
    <w:rsid w:val="00564B73"/>
    <w:rsid w:val="00570A4E"/>
    <w:rsid w:val="005722C7"/>
    <w:rsid w:val="00574FAA"/>
    <w:rsid w:val="00576BE3"/>
    <w:rsid w:val="00580499"/>
    <w:rsid w:val="00581E96"/>
    <w:rsid w:val="00582A75"/>
    <w:rsid w:val="005837BB"/>
    <w:rsid w:val="0058629F"/>
    <w:rsid w:val="00592BAD"/>
    <w:rsid w:val="00597376"/>
    <w:rsid w:val="005A0082"/>
    <w:rsid w:val="005A04B0"/>
    <w:rsid w:val="005A237B"/>
    <w:rsid w:val="005A340D"/>
    <w:rsid w:val="005A3E91"/>
    <w:rsid w:val="005A74FD"/>
    <w:rsid w:val="005B0B65"/>
    <w:rsid w:val="005C7406"/>
    <w:rsid w:val="005D0E42"/>
    <w:rsid w:val="005D30DE"/>
    <w:rsid w:val="005E1EBF"/>
    <w:rsid w:val="005E5193"/>
    <w:rsid w:val="005E585C"/>
    <w:rsid w:val="005F1206"/>
    <w:rsid w:val="005F3E68"/>
    <w:rsid w:val="005F5954"/>
    <w:rsid w:val="005F775B"/>
    <w:rsid w:val="0060123E"/>
    <w:rsid w:val="00601A06"/>
    <w:rsid w:val="00604DCE"/>
    <w:rsid w:val="00615811"/>
    <w:rsid w:val="00616013"/>
    <w:rsid w:val="00617671"/>
    <w:rsid w:val="00617E68"/>
    <w:rsid w:val="00620C1F"/>
    <w:rsid w:val="006324DF"/>
    <w:rsid w:val="00633607"/>
    <w:rsid w:val="00634AB8"/>
    <w:rsid w:val="006420BB"/>
    <w:rsid w:val="00644327"/>
    <w:rsid w:val="0064698A"/>
    <w:rsid w:val="00652D34"/>
    <w:rsid w:val="0065671B"/>
    <w:rsid w:val="006611F2"/>
    <w:rsid w:val="0066195A"/>
    <w:rsid w:val="00661C02"/>
    <w:rsid w:val="0066217D"/>
    <w:rsid w:val="00664AF8"/>
    <w:rsid w:val="0067439F"/>
    <w:rsid w:val="0068087B"/>
    <w:rsid w:val="00686743"/>
    <w:rsid w:val="00693632"/>
    <w:rsid w:val="0069482F"/>
    <w:rsid w:val="006952FC"/>
    <w:rsid w:val="006A24EE"/>
    <w:rsid w:val="006B07B4"/>
    <w:rsid w:val="006B1730"/>
    <w:rsid w:val="006B5364"/>
    <w:rsid w:val="006B5944"/>
    <w:rsid w:val="006C1E34"/>
    <w:rsid w:val="006D4DF0"/>
    <w:rsid w:val="006E0434"/>
    <w:rsid w:val="006E3C24"/>
    <w:rsid w:val="006E4FAB"/>
    <w:rsid w:val="006E55D3"/>
    <w:rsid w:val="006F2FCE"/>
    <w:rsid w:val="006F518A"/>
    <w:rsid w:val="00703F8D"/>
    <w:rsid w:val="0070503E"/>
    <w:rsid w:val="007060E4"/>
    <w:rsid w:val="00706426"/>
    <w:rsid w:val="007152E1"/>
    <w:rsid w:val="0071643A"/>
    <w:rsid w:val="00720171"/>
    <w:rsid w:val="007243F4"/>
    <w:rsid w:val="00726A28"/>
    <w:rsid w:val="00727D00"/>
    <w:rsid w:val="00732EA9"/>
    <w:rsid w:val="007338DF"/>
    <w:rsid w:val="007349F0"/>
    <w:rsid w:val="00735169"/>
    <w:rsid w:val="00735E6E"/>
    <w:rsid w:val="0074424E"/>
    <w:rsid w:val="00745744"/>
    <w:rsid w:val="00753053"/>
    <w:rsid w:val="00762F3B"/>
    <w:rsid w:val="007639E8"/>
    <w:rsid w:val="00763A63"/>
    <w:rsid w:val="00765F30"/>
    <w:rsid w:val="00770AD5"/>
    <w:rsid w:val="0077499C"/>
    <w:rsid w:val="007773BC"/>
    <w:rsid w:val="00781105"/>
    <w:rsid w:val="00783B49"/>
    <w:rsid w:val="0078667E"/>
    <w:rsid w:val="007930F5"/>
    <w:rsid w:val="00794F05"/>
    <w:rsid w:val="00795940"/>
    <w:rsid w:val="007A3277"/>
    <w:rsid w:val="007A3FEC"/>
    <w:rsid w:val="007B03EC"/>
    <w:rsid w:val="007B0A08"/>
    <w:rsid w:val="007C368B"/>
    <w:rsid w:val="007C72AF"/>
    <w:rsid w:val="007D3162"/>
    <w:rsid w:val="007D4142"/>
    <w:rsid w:val="007E350D"/>
    <w:rsid w:val="007E385D"/>
    <w:rsid w:val="007E6693"/>
    <w:rsid w:val="007E7A1B"/>
    <w:rsid w:val="007F05C8"/>
    <w:rsid w:val="007F4BC4"/>
    <w:rsid w:val="0080168F"/>
    <w:rsid w:val="00802AA9"/>
    <w:rsid w:val="0080335A"/>
    <w:rsid w:val="008055D9"/>
    <w:rsid w:val="00805DB9"/>
    <w:rsid w:val="00814790"/>
    <w:rsid w:val="008206BD"/>
    <w:rsid w:val="00822BEE"/>
    <w:rsid w:val="00823018"/>
    <w:rsid w:val="008239F7"/>
    <w:rsid w:val="00831688"/>
    <w:rsid w:val="00832348"/>
    <w:rsid w:val="00836DBF"/>
    <w:rsid w:val="00841F94"/>
    <w:rsid w:val="008421C7"/>
    <w:rsid w:val="0084429F"/>
    <w:rsid w:val="0085096F"/>
    <w:rsid w:val="00850D2B"/>
    <w:rsid w:val="00851CC8"/>
    <w:rsid w:val="0085246B"/>
    <w:rsid w:val="0085383D"/>
    <w:rsid w:val="0085483F"/>
    <w:rsid w:val="00862B2A"/>
    <w:rsid w:val="00865F69"/>
    <w:rsid w:val="00865FEC"/>
    <w:rsid w:val="00867276"/>
    <w:rsid w:val="00872974"/>
    <w:rsid w:val="0087494B"/>
    <w:rsid w:val="008768A5"/>
    <w:rsid w:val="008804BE"/>
    <w:rsid w:val="008818C5"/>
    <w:rsid w:val="008821BF"/>
    <w:rsid w:val="008908B9"/>
    <w:rsid w:val="0089094E"/>
    <w:rsid w:val="00891544"/>
    <w:rsid w:val="008A17CB"/>
    <w:rsid w:val="008A1A59"/>
    <w:rsid w:val="008A1A80"/>
    <w:rsid w:val="008A227B"/>
    <w:rsid w:val="008A6DEB"/>
    <w:rsid w:val="008B1636"/>
    <w:rsid w:val="008B3501"/>
    <w:rsid w:val="008E3B4F"/>
    <w:rsid w:val="008E64FA"/>
    <w:rsid w:val="008F5BDA"/>
    <w:rsid w:val="009028CD"/>
    <w:rsid w:val="00915574"/>
    <w:rsid w:val="00920205"/>
    <w:rsid w:val="00920878"/>
    <w:rsid w:val="00925715"/>
    <w:rsid w:val="009265B4"/>
    <w:rsid w:val="00931011"/>
    <w:rsid w:val="00935DA9"/>
    <w:rsid w:val="00943BF4"/>
    <w:rsid w:val="00945E19"/>
    <w:rsid w:val="00946905"/>
    <w:rsid w:val="00947B5C"/>
    <w:rsid w:val="00965A64"/>
    <w:rsid w:val="00965F26"/>
    <w:rsid w:val="00972528"/>
    <w:rsid w:val="0097265E"/>
    <w:rsid w:val="00972CE5"/>
    <w:rsid w:val="00982351"/>
    <w:rsid w:val="0098414E"/>
    <w:rsid w:val="00986F9E"/>
    <w:rsid w:val="00990D48"/>
    <w:rsid w:val="00996A57"/>
    <w:rsid w:val="009A7907"/>
    <w:rsid w:val="009B2049"/>
    <w:rsid w:val="009B3A4C"/>
    <w:rsid w:val="009B3EFA"/>
    <w:rsid w:val="009B41FC"/>
    <w:rsid w:val="009C2C97"/>
    <w:rsid w:val="009C39A8"/>
    <w:rsid w:val="009C4A08"/>
    <w:rsid w:val="009C5F45"/>
    <w:rsid w:val="009C659E"/>
    <w:rsid w:val="009D170E"/>
    <w:rsid w:val="009D349F"/>
    <w:rsid w:val="009D504F"/>
    <w:rsid w:val="009D6ED3"/>
    <w:rsid w:val="009E1236"/>
    <w:rsid w:val="009E38C7"/>
    <w:rsid w:val="009E6191"/>
    <w:rsid w:val="009F7E31"/>
    <w:rsid w:val="00A012BF"/>
    <w:rsid w:val="00A0312D"/>
    <w:rsid w:val="00A038C5"/>
    <w:rsid w:val="00A049B1"/>
    <w:rsid w:val="00A05F36"/>
    <w:rsid w:val="00A065BD"/>
    <w:rsid w:val="00A06E22"/>
    <w:rsid w:val="00A12ED3"/>
    <w:rsid w:val="00A177FE"/>
    <w:rsid w:val="00A20B16"/>
    <w:rsid w:val="00A24695"/>
    <w:rsid w:val="00A3019F"/>
    <w:rsid w:val="00A308C8"/>
    <w:rsid w:val="00A32451"/>
    <w:rsid w:val="00A4480F"/>
    <w:rsid w:val="00A45159"/>
    <w:rsid w:val="00A52AE0"/>
    <w:rsid w:val="00A53009"/>
    <w:rsid w:val="00A54329"/>
    <w:rsid w:val="00A5791E"/>
    <w:rsid w:val="00A61427"/>
    <w:rsid w:val="00A72DF1"/>
    <w:rsid w:val="00A753D4"/>
    <w:rsid w:val="00A91FCB"/>
    <w:rsid w:val="00A955E5"/>
    <w:rsid w:val="00AA33D6"/>
    <w:rsid w:val="00AA36CC"/>
    <w:rsid w:val="00AA5AD7"/>
    <w:rsid w:val="00AC0932"/>
    <w:rsid w:val="00AD121D"/>
    <w:rsid w:val="00AD21C1"/>
    <w:rsid w:val="00AD2A9D"/>
    <w:rsid w:val="00AD2B5D"/>
    <w:rsid w:val="00AD435B"/>
    <w:rsid w:val="00AD7DF6"/>
    <w:rsid w:val="00AE124B"/>
    <w:rsid w:val="00AE4C51"/>
    <w:rsid w:val="00AE6A25"/>
    <w:rsid w:val="00AF32C8"/>
    <w:rsid w:val="00B00515"/>
    <w:rsid w:val="00B124EA"/>
    <w:rsid w:val="00B12884"/>
    <w:rsid w:val="00B16880"/>
    <w:rsid w:val="00B17653"/>
    <w:rsid w:val="00B22DA8"/>
    <w:rsid w:val="00B24100"/>
    <w:rsid w:val="00B319CF"/>
    <w:rsid w:val="00B32647"/>
    <w:rsid w:val="00B32F99"/>
    <w:rsid w:val="00B33554"/>
    <w:rsid w:val="00B34DDA"/>
    <w:rsid w:val="00B34EC4"/>
    <w:rsid w:val="00B368B8"/>
    <w:rsid w:val="00B41482"/>
    <w:rsid w:val="00B41917"/>
    <w:rsid w:val="00B41CCB"/>
    <w:rsid w:val="00B44B83"/>
    <w:rsid w:val="00B51466"/>
    <w:rsid w:val="00B538F5"/>
    <w:rsid w:val="00B54FA4"/>
    <w:rsid w:val="00B626EE"/>
    <w:rsid w:val="00B672ED"/>
    <w:rsid w:val="00B70CFD"/>
    <w:rsid w:val="00B73618"/>
    <w:rsid w:val="00B751B7"/>
    <w:rsid w:val="00B83146"/>
    <w:rsid w:val="00B86F37"/>
    <w:rsid w:val="00B87C42"/>
    <w:rsid w:val="00B91663"/>
    <w:rsid w:val="00B92C54"/>
    <w:rsid w:val="00B92DA6"/>
    <w:rsid w:val="00B930EF"/>
    <w:rsid w:val="00B941F0"/>
    <w:rsid w:val="00B964DE"/>
    <w:rsid w:val="00BA2507"/>
    <w:rsid w:val="00BA4D57"/>
    <w:rsid w:val="00BA52B1"/>
    <w:rsid w:val="00BA63FC"/>
    <w:rsid w:val="00BA7998"/>
    <w:rsid w:val="00BA7DC7"/>
    <w:rsid w:val="00BB10D6"/>
    <w:rsid w:val="00BB1C19"/>
    <w:rsid w:val="00BB1EC4"/>
    <w:rsid w:val="00BB26EE"/>
    <w:rsid w:val="00BC002B"/>
    <w:rsid w:val="00BC364C"/>
    <w:rsid w:val="00BC67F7"/>
    <w:rsid w:val="00BC7D54"/>
    <w:rsid w:val="00BD09D1"/>
    <w:rsid w:val="00BD4930"/>
    <w:rsid w:val="00BD4C8B"/>
    <w:rsid w:val="00BD6615"/>
    <w:rsid w:val="00BE057A"/>
    <w:rsid w:val="00BE27FD"/>
    <w:rsid w:val="00BF23DA"/>
    <w:rsid w:val="00BF2449"/>
    <w:rsid w:val="00BF4198"/>
    <w:rsid w:val="00C13AB1"/>
    <w:rsid w:val="00C253D6"/>
    <w:rsid w:val="00C3158A"/>
    <w:rsid w:val="00C40597"/>
    <w:rsid w:val="00C41D09"/>
    <w:rsid w:val="00C44CCF"/>
    <w:rsid w:val="00C45382"/>
    <w:rsid w:val="00C45760"/>
    <w:rsid w:val="00C45A17"/>
    <w:rsid w:val="00C535A2"/>
    <w:rsid w:val="00C53B54"/>
    <w:rsid w:val="00C53C77"/>
    <w:rsid w:val="00C6079F"/>
    <w:rsid w:val="00C705D7"/>
    <w:rsid w:val="00C7617C"/>
    <w:rsid w:val="00C81B03"/>
    <w:rsid w:val="00C82D80"/>
    <w:rsid w:val="00C82F56"/>
    <w:rsid w:val="00C91739"/>
    <w:rsid w:val="00C9282C"/>
    <w:rsid w:val="00CA6022"/>
    <w:rsid w:val="00CA71EE"/>
    <w:rsid w:val="00CB16DE"/>
    <w:rsid w:val="00CB2A12"/>
    <w:rsid w:val="00CB2E24"/>
    <w:rsid w:val="00CB7EC8"/>
    <w:rsid w:val="00CC1FF8"/>
    <w:rsid w:val="00CC204A"/>
    <w:rsid w:val="00CC2AD3"/>
    <w:rsid w:val="00CC3DD6"/>
    <w:rsid w:val="00CD5286"/>
    <w:rsid w:val="00CE1E61"/>
    <w:rsid w:val="00CE416D"/>
    <w:rsid w:val="00CE4BDF"/>
    <w:rsid w:val="00CE73A3"/>
    <w:rsid w:val="00CF0051"/>
    <w:rsid w:val="00CF3E2B"/>
    <w:rsid w:val="00CF42F7"/>
    <w:rsid w:val="00CF566C"/>
    <w:rsid w:val="00CF7590"/>
    <w:rsid w:val="00D034A8"/>
    <w:rsid w:val="00D03D5C"/>
    <w:rsid w:val="00D15C2A"/>
    <w:rsid w:val="00D171AF"/>
    <w:rsid w:val="00D2561A"/>
    <w:rsid w:val="00D26224"/>
    <w:rsid w:val="00D2687F"/>
    <w:rsid w:val="00D271F0"/>
    <w:rsid w:val="00D27961"/>
    <w:rsid w:val="00D329E6"/>
    <w:rsid w:val="00D36627"/>
    <w:rsid w:val="00D40A5D"/>
    <w:rsid w:val="00D4301C"/>
    <w:rsid w:val="00D50EE1"/>
    <w:rsid w:val="00D50F21"/>
    <w:rsid w:val="00D51B77"/>
    <w:rsid w:val="00D5469D"/>
    <w:rsid w:val="00D60296"/>
    <w:rsid w:val="00D6084C"/>
    <w:rsid w:val="00D67C82"/>
    <w:rsid w:val="00D67D0E"/>
    <w:rsid w:val="00D7300A"/>
    <w:rsid w:val="00D77989"/>
    <w:rsid w:val="00D80431"/>
    <w:rsid w:val="00D81FA3"/>
    <w:rsid w:val="00D91BDA"/>
    <w:rsid w:val="00D92268"/>
    <w:rsid w:val="00D95C70"/>
    <w:rsid w:val="00D9778D"/>
    <w:rsid w:val="00D97E92"/>
    <w:rsid w:val="00DA0C77"/>
    <w:rsid w:val="00DA19C1"/>
    <w:rsid w:val="00DA379D"/>
    <w:rsid w:val="00DA780A"/>
    <w:rsid w:val="00DB3F0B"/>
    <w:rsid w:val="00DB6447"/>
    <w:rsid w:val="00DC2A45"/>
    <w:rsid w:val="00DC34F3"/>
    <w:rsid w:val="00DD19FC"/>
    <w:rsid w:val="00DD38F6"/>
    <w:rsid w:val="00DD54AC"/>
    <w:rsid w:val="00DD72D9"/>
    <w:rsid w:val="00DE4F71"/>
    <w:rsid w:val="00DE7E62"/>
    <w:rsid w:val="00DF28CB"/>
    <w:rsid w:val="00DF40B6"/>
    <w:rsid w:val="00DF7D27"/>
    <w:rsid w:val="00E07414"/>
    <w:rsid w:val="00E12897"/>
    <w:rsid w:val="00E15FCB"/>
    <w:rsid w:val="00E20C18"/>
    <w:rsid w:val="00E22C9A"/>
    <w:rsid w:val="00E23CDE"/>
    <w:rsid w:val="00E30450"/>
    <w:rsid w:val="00E332C2"/>
    <w:rsid w:val="00E410C3"/>
    <w:rsid w:val="00E43B0A"/>
    <w:rsid w:val="00E47E9B"/>
    <w:rsid w:val="00E5492B"/>
    <w:rsid w:val="00E5494B"/>
    <w:rsid w:val="00E549F3"/>
    <w:rsid w:val="00E56E6D"/>
    <w:rsid w:val="00E61299"/>
    <w:rsid w:val="00E613F6"/>
    <w:rsid w:val="00E6477C"/>
    <w:rsid w:val="00E66C9B"/>
    <w:rsid w:val="00E673C7"/>
    <w:rsid w:val="00E7416F"/>
    <w:rsid w:val="00E82700"/>
    <w:rsid w:val="00E86D1B"/>
    <w:rsid w:val="00E90AAD"/>
    <w:rsid w:val="00E93A76"/>
    <w:rsid w:val="00E95CFC"/>
    <w:rsid w:val="00EA055D"/>
    <w:rsid w:val="00EA103D"/>
    <w:rsid w:val="00EA2E5C"/>
    <w:rsid w:val="00EA6046"/>
    <w:rsid w:val="00EA7597"/>
    <w:rsid w:val="00EB0D14"/>
    <w:rsid w:val="00EB40C2"/>
    <w:rsid w:val="00EB7794"/>
    <w:rsid w:val="00EC368E"/>
    <w:rsid w:val="00EC57BC"/>
    <w:rsid w:val="00EC6DE4"/>
    <w:rsid w:val="00ED2AA5"/>
    <w:rsid w:val="00ED4EC5"/>
    <w:rsid w:val="00EE0362"/>
    <w:rsid w:val="00EE1053"/>
    <w:rsid w:val="00EE2BDF"/>
    <w:rsid w:val="00EF088B"/>
    <w:rsid w:val="00EF2081"/>
    <w:rsid w:val="00F12168"/>
    <w:rsid w:val="00F12E34"/>
    <w:rsid w:val="00F13FAC"/>
    <w:rsid w:val="00F14D57"/>
    <w:rsid w:val="00F20EB7"/>
    <w:rsid w:val="00F22399"/>
    <w:rsid w:val="00F27982"/>
    <w:rsid w:val="00F32A2C"/>
    <w:rsid w:val="00F32C6B"/>
    <w:rsid w:val="00F34215"/>
    <w:rsid w:val="00F36AD9"/>
    <w:rsid w:val="00F429B5"/>
    <w:rsid w:val="00F43014"/>
    <w:rsid w:val="00F46143"/>
    <w:rsid w:val="00F53DB0"/>
    <w:rsid w:val="00F5440B"/>
    <w:rsid w:val="00F5470C"/>
    <w:rsid w:val="00F742BE"/>
    <w:rsid w:val="00F752B9"/>
    <w:rsid w:val="00F76C3D"/>
    <w:rsid w:val="00F819C5"/>
    <w:rsid w:val="00F85DD9"/>
    <w:rsid w:val="00F87EA8"/>
    <w:rsid w:val="00F90359"/>
    <w:rsid w:val="00F925A8"/>
    <w:rsid w:val="00F94A97"/>
    <w:rsid w:val="00F95267"/>
    <w:rsid w:val="00F95BFB"/>
    <w:rsid w:val="00FA293A"/>
    <w:rsid w:val="00FA3BC3"/>
    <w:rsid w:val="00FA3C04"/>
    <w:rsid w:val="00FC3C78"/>
    <w:rsid w:val="00FC41E3"/>
    <w:rsid w:val="00FC62E6"/>
    <w:rsid w:val="00FD1B80"/>
    <w:rsid w:val="00FD2328"/>
    <w:rsid w:val="00FE2753"/>
    <w:rsid w:val="00FE451B"/>
    <w:rsid w:val="00FE64D3"/>
    <w:rsid w:val="00FE6597"/>
    <w:rsid w:val="00FF22A8"/>
    <w:rsid w:val="00FF41E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F7"/>
    <w:rPr>
      <w:sz w:val="24"/>
      <w:szCs w:val="24"/>
      <w:lang w:val="uk-UA"/>
    </w:rPr>
  </w:style>
  <w:style w:type="paragraph" w:styleId="1">
    <w:name w:val="heading 1"/>
    <w:basedOn w:val="a"/>
    <w:next w:val="a"/>
    <w:link w:val="10"/>
    <w:qFormat/>
    <w:rsid w:val="000436F2"/>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9D34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04D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04DCE"/>
    <w:pPr>
      <w:spacing w:after="120"/>
      <w:ind w:left="283"/>
    </w:pPr>
    <w:rPr>
      <w:sz w:val="16"/>
      <w:szCs w:val="16"/>
      <w:lang w:val="ru-RU"/>
    </w:rPr>
  </w:style>
  <w:style w:type="character" w:customStyle="1" w:styleId="32">
    <w:name w:val="Основной текст с отступом 3 Знак"/>
    <w:link w:val="31"/>
    <w:locked/>
    <w:rsid w:val="00604DCE"/>
    <w:rPr>
      <w:sz w:val="16"/>
      <w:szCs w:val="16"/>
      <w:lang w:val="ru-RU" w:eastAsia="ru-RU" w:bidi="ar-SA"/>
    </w:rPr>
  </w:style>
  <w:style w:type="character" w:customStyle="1" w:styleId="30">
    <w:name w:val="Заголовок 3 Знак"/>
    <w:link w:val="3"/>
    <w:semiHidden/>
    <w:locked/>
    <w:rsid w:val="00604DCE"/>
    <w:rPr>
      <w:rFonts w:ascii="Cambria" w:hAnsi="Cambria"/>
      <w:b/>
      <w:bCs/>
      <w:sz w:val="26"/>
      <w:szCs w:val="26"/>
      <w:lang w:val="uk-UA" w:eastAsia="ru-RU" w:bidi="ar-SA"/>
    </w:rPr>
  </w:style>
  <w:style w:type="paragraph" w:styleId="a3">
    <w:name w:val="Normal (Web)"/>
    <w:aliases w:val="Знак2"/>
    <w:basedOn w:val="a"/>
    <w:link w:val="a4"/>
    <w:uiPriority w:val="99"/>
    <w:qFormat/>
    <w:rsid w:val="00604DCE"/>
    <w:pPr>
      <w:spacing w:before="100" w:beforeAutospacing="1" w:after="100" w:afterAutospacing="1"/>
    </w:pPr>
    <w:rPr>
      <w:color w:val="000000"/>
      <w:lang w:val="en-US"/>
    </w:rPr>
  </w:style>
  <w:style w:type="character" w:customStyle="1" w:styleId="a4">
    <w:name w:val="Обычный (веб) Знак"/>
    <w:aliases w:val="Знак2 Знак"/>
    <w:link w:val="a3"/>
    <w:uiPriority w:val="99"/>
    <w:locked/>
    <w:rsid w:val="00604DCE"/>
    <w:rPr>
      <w:color w:val="000000"/>
      <w:sz w:val="24"/>
      <w:szCs w:val="24"/>
      <w:lang w:val="en-US" w:eastAsia="ru-RU" w:bidi="ar-SA"/>
    </w:rPr>
  </w:style>
  <w:style w:type="character" w:styleId="a5">
    <w:name w:val="Emphasis"/>
    <w:uiPriority w:val="99"/>
    <w:qFormat/>
    <w:rsid w:val="00604DCE"/>
    <w:rPr>
      <w:i/>
    </w:rPr>
  </w:style>
  <w:style w:type="paragraph" w:customStyle="1" w:styleId="11">
    <w:name w:val="Абзац списка1"/>
    <w:basedOn w:val="a"/>
    <w:uiPriority w:val="34"/>
    <w:qFormat/>
    <w:rsid w:val="00604DCE"/>
    <w:pPr>
      <w:suppressAutoHyphens/>
      <w:spacing w:after="200" w:line="276" w:lineRule="auto"/>
      <w:ind w:left="720"/>
    </w:pPr>
    <w:rPr>
      <w:rFonts w:ascii="Calibri" w:hAnsi="Calibri"/>
      <w:kern w:val="1"/>
      <w:sz w:val="22"/>
      <w:szCs w:val="22"/>
      <w:lang w:eastAsia="ar-SA"/>
    </w:rPr>
  </w:style>
  <w:style w:type="paragraph" w:styleId="HTML">
    <w:name w:val="HTML Preformatted"/>
    <w:aliases w:val="Знак"/>
    <w:basedOn w:val="a"/>
    <w:link w:val="HTML0"/>
    <w:rsid w:val="0060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link w:val="HTML"/>
    <w:locked/>
    <w:rsid w:val="00604DCE"/>
    <w:rPr>
      <w:rFonts w:ascii="Courier New" w:hAnsi="Courier New"/>
      <w:color w:val="000000"/>
      <w:sz w:val="18"/>
      <w:szCs w:val="18"/>
      <w:lang w:val="en-US" w:eastAsia="ru-RU" w:bidi="ar-SA"/>
    </w:rPr>
  </w:style>
  <w:style w:type="paragraph" w:styleId="21">
    <w:name w:val="Body Text Indent 2"/>
    <w:basedOn w:val="a"/>
    <w:rsid w:val="00604DCE"/>
    <w:pPr>
      <w:spacing w:after="120" w:line="480" w:lineRule="auto"/>
      <w:ind w:left="283"/>
    </w:pPr>
  </w:style>
  <w:style w:type="paragraph" w:customStyle="1" w:styleId="210">
    <w:name w:val="Основной текст с отступом 21"/>
    <w:basedOn w:val="a"/>
    <w:rsid w:val="00604DCE"/>
    <w:pPr>
      <w:suppressAutoHyphens/>
      <w:spacing w:after="120" w:line="480" w:lineRule="auto"/>
      <w:ind w:left="283" w:firstLine="397"/>
      <w:jc w:val="both"/>
    </w:pPr>
    <w:rPr>
      <w:rFonts w:ascii="Arial" w:hAnsi="Arial" w:cs="Arial"/>
      <w:sz w:val="22"/>
      <w:lang w:val="ru-RU" w:eastAsia="ar-SA"/>
    </w:rPr>
  </w:style>
  <w:style w:type="character" w:customStyle="1" w:styleId="apple-converted-space">
    <w:name w:val="apple-converted-space"/>
    <w:rsid w:val="008768A5"/>
  </w:style>
  <w:style w:type="character" w:styleId="a6">
    <w:name w:val="Hyperlink"/>
    <w:rsid w:val="007D4142"/>
    <w:rPr>
      <w:color w:val="000080"/>
      <w:u w:val="single"/>
    </w:rPr>
  </w:style>
  <w:style w:type="character" w:customStyle="1" w:styleId="10">
    <w:name w:val="Заголовок 1 Знак"/>
    <w:link w:val="1"/>
    <w:rsid w:val="000436F2"/>
    <w:rPr>
      <w:rFonts w:ascii="Calibri Light" w:eastAsia="Times New Roman" w:hAnsi="Calibri Light" w:cs="Times New Roman"/>
      <w:b/>
      <w:bCs/>
      <w:kern w:val="32"/>
      <w:sz w:val="32"/>
      <w:szCs w:val="32"/>
      <w:lang w:val="uk-UA"/>
    </w:rPr>
  </w:style>
  <w:style w:type="paragraph" w:styleId="22">
    <w:name w:val="Body Text 2"/>
    <w:basedOn w:val="a"/>
    <w:link w:val="23"/>
    <w:rsid w:val="000436F2"/>
    <w:pPr>
      <w:spacing w:after="120" w:line="480" w:lineRule="auto"/>
    </w:pPr>
  </w:style>
  <w:style w:type="character" w:customStyle="1" w:styleId="23">
    <w:name w:val="Основной текст 2 Знак"/>
    <w:link w:val="22"/>
    <w:rsid w:val="000436F2"/>
    <w:rPr>
      <w:sz w:val="24"/>
      <w:szCs w:val="24"/>
      <w:lang w:val="uk-UA"/>
    </w:rPr>
  </w:style>
  <w:style w:type="paragraph" w:styleId="a7">
    <w:name w:val="header"/>
    <w:basedOn w:val="a"/>
    <w:link w:val="a8"/>
    <w:rsid w:val="000436F2"/>
    <w:pPr>
      <w:tabs>
        <w:tab w:val="center" w:pos="4677"/>
        <w:tab w:val="right" w:pos="9355"/>
      </w:tabs>
    </w:pPr>
  </w:style>
  <w:style w:type="character" w:customStyle="1" w:styleId="a8">
    <w:name w:val="Верхний колонтитул Знак"/>
    <w:link w:val="a7"/>
    <w:rsid w:val="000436F2"/>
    <w:rPr>
      <w:sz w:val="24"/>
      <w:szCs w:val="24"/>
      <w:lang w:val="uk-UA"/>
    </w:rPr>
  </w:style>
  <w:style w:type="paragraph" w:styleId="a9">
    <w:name w:val="footer"/>
    <w:basedOn w:val="a"/>
    <w:link w:val="aa"/>
    <w:rsid w:val="000436F2"/>
    <w:pPr>
      <w:tabs>
        <w:tab w:val="center" w:pos="4677"/>
        <w:tab w:val="right" w:pos="9355"/>
      </w:tabs>
    </w:pPr>
  </w:style>
  <w:style w:type="character" w:customStyle="1" w:styleId="aa">
    <w:name w:val="Нижний колонтитул Знак"/>
    <w:link w:val="a9"/>
    <w:rsid w:val="000436F2"/>
    <w:rPr>
      <w:sz w:val="24"/>
      <w:szCs w:val="24"/>
      <w:lang w:val="uk-UA"/>
    </w:rPr>
  </w:style>
  <w:style w:type="paragraph" w:customStyle="1" w:styleId="ab">
    <w:name w:val="ДинРазделОбыч"/>
    <w:basedOn w:val="ac"/>
    <w:autoRedefine/>
    <w:rsid w:val="00167491"/>
    <w:pPr>
      <w:ind w:firstLine="0"/>
      <w:jc w:val="center"/>
    </w:pPr>
    <w:rPr>
      <w:sz w:val="24"/>
      <w:szCs w:val="20"/>
    </w:rPr>
  </w:style>
  <w:style w:type="paragraph" w:customStyle="1" w:styleId="ac">
    <w:name w:val="ДинТекстОбыч"/>
    <w:basedOn w:val="a"/>
    <w:autoRedefine/>
    <w:rsid w:val="00167491"/>
    <w:pPr>
      <w:widowControl w:val="0"/>
      <w:ind w:firstLine="567"/>
      <w:jc w:val="both"/>
    </w:pPr>
    <w:rPr>
      <w:b/>
      <w:color w:val="000000"/>
      <w:sz w:val="22"/>
      <w:szCs w:val="22"/>
    </w:rPr>
  </w:style>
  <w:style w:type="paragraph" w:customStyle="1" w:styleId="ad">
    <w:name w:val="ДинЦентрТабл"/>
    <w:basedOn w:val="a"/>
    <w:autoRedefine/>
    <w:rsid w:val="00167491"/>
    <w:pPr>
      <w:widowControl w:val="0"/>
    </w:pPr>
    <w:rPr>
      <w:b/>
    </w:rPr>
  </w:style>
  <w:style w:type="character" w:customStyle="1" w:styleId="FontStyle25">
    <w:name w:val="Font Style25"/>
    <w:rsid w:val="00167491"/>
    <w:rPr>
      <w:rFonts w:ascii="Times New Roman" w:hAnsi="Times New Roman" w:cs="Times New Roman"/>
      <w:sz w:val="22"/>
      <w:szCs w:val="22"/>
    </w:rPr>
  </w:style>
  <w:style w:type="paragraph" w:customStyle="1" w:styleId="Style11">
    <w:name w:val="Style11"/>
    <w:basedOn w:val="a"/>
    <w:rsid w:val="00167491"/>
    <w:pPr>
      <w:widowControl w:val="0"/>
      <w:autoSpaceDE w:val="0"/>
      <w:autoSpaceDN w:val="0"/>
      <w:adjustRightInd w:val="0"/>
      <w:spacing w:line="274" w:lineRule="exact"/>
    </w:pPr>
    <w:rPr>
      <w:lang w:val="ru-RU"/>
    </w:rPr>
  </w:style>
  <w:style w:type="character" w:customStyle="1" w:styleId="FontStyle22">
    <w:name w:val="Font Style22"/>
    <w:rsid w:val="00167491"/>
    <w:rPr>
      <w:rFonts w:ascii="Times New Roman" w:hAnsi="Times New Roman" w:cs="Times New Roman"/>
      <w:i/>
      <w:iCs/>
      <w:sz w:val="24"/>
      <w:szCs w:val="24"/>
    </w:rPr>
  </w:style>
  <w:style w:type="paragraph" w:styleId="ae">
    <w:name w:val="List Paragraph"/>
    <w:basedOn w:val="a"/>
    <w:uiPriority w:val="99"/>
    <w:qFormat/>
    <w:rsid w:val="00167491"/>
    <w:pPr>
      <w:widowControl w:val="0"/>
      <w:ind w:left="708" w:firstLine="567"/>
    </w:pPr>
    <w:rPr>
      <w:sz w:val="22"/>
      <w:szCs w:val="20"/>
    </w:rPr>
  </w:style>
  <w:style w:type="paragraph" w:customStyle="1" w:styleId="af">
    <w:name w:val="Öåíòð"/>
    <w:basedOn w:val="a"/>
    <w:rsid w:val="00167491"/>
    <w:pPr>
      <w:widowControl w:val="0"/>
      <w:spacing w:line="210" w:lineRule="atLeast"/>
      <w:jc w:val="center"/>
    </w:pPr>
    <w:rPr>
      <w:sz w:val="20"/>
      <w:szCs w:val="20"/>
      <w:lang w:val="en-US"/>
    </w:rPr>
  </w:style>
  <w:style w:type="character" w:styleId="af0">
    <w:name w:val="Strong"/>
    <w:uiPriority w:val="22"/>
    <w:qFormat/>
    <w:rsid w:val="0097265E"/>
    <w:rPr>
      <w:b/>
      <w:bCs/>
    </w:rPr>
  </w:style>
  <w:style w:type="paragraph" w:customStyle="1" w:styleId="Style6">
    <w:name w:val="Style6"/>
    <w:basedOn w:val="a"/>
    <w:rsid w:val="00783B49"/>
    <w:pPr>
      <w:widowControl w:val="0"/>
      <w:suppressAutoHyphens/>
      <w:spacing w:after="200" w:line="310" w:lineRule="exact"/>
      <w:jc w:val="center"/>
    </w:pPr>
    <w:rPr>
      <w:rFonts w:ascii="Franklin Gothic Medium" w:eastAsia="Calibri" w:hAnsi="Franklin Gothic Medium" w:cs="Franklin Gothic Medium"/>
      <w:lang w:val="ru-RU" w:eastAsia="zh-CN"/>
    </w:rPr>
  </w:style>
  <w:style w:type="character" w:customStyle="1" w:styleId="20">
    <w:name w:val="Заголовок 2 Знак"/>
    <w:basedOn w:val="a0"/>
    <w:link w:val="2"/>
    <w:rsid w:val="009D349F"/>
    <w:rPr>
      <w:rFonts w:asciiTheme="majorHAnsi" w:eastAsiaTheme="majorEastAsia" w:hAnsiTheme="majorHAnsi" w:cstheme="majorBidi"/>
      <w:color w:val="2E74B5" w:themeColor="accent1" w:themeShade="BF"/>
      <w:sz w:val="26"/>
      <w:szCs w:val="26"/>
      <w:lang w:val="uk-UA"/>
    </w:rPr>
  </w:style>
  <w:style w:type="paragraph" w:customStyle="1" w:styleId="12">
    <w:name w:val="Обычный1"/>
    <w:rsid w:val="00E410C3"/>
    <w:pPr>
      <w:spacing w:line="276" w:lineRule="auto"/>
    </w:pPr>
    <w:rPr>
      <w:rFonts w:ascii="Arial" w:eastAsia="Calibri" w:hAnsi="Arial" w:cs="Arial"/>
      <w:color w:val="000000"/>
      <w:sz w:val="22"/>
      <w:szCs w:val="22"/>
    </w:rPr>
  </w:style>
  <w:style w:type="paragraph" w:styleId="af1">
    <w:name w:val="footnote text"/>
    <w:basedOn w:val="a"/>
    <w:link w:val="af2"/>
    <w:unhideWhenUsed/>
    <w:rsid w:val="00A065BD"/>
    <w:rPr>
      <w:sz w:val="20"/>
      <w:szCs w:val="20"/>
    </w:rPr>
  </w:style>
  <w:style w:type="character" w:customStyle="1" w:styleId="af2">
    <w:name w:val="Текст сноски Знак"/>
    <w:basedOn w:val="a0"/>
    <w:link w:val="af1"/>
    <w:rsid w:val="00A065BD"/>
    <w:rPr>
      <w:lang w:val="uk-UA"/>
    </w:rPr>
  </w:style>
  <w:style w:type="character" w:styleId="af3">
    <w:name w:val="footnote reference"/>
    <w:basedOn w:val="a0"/>
    <w:uiPriority w:val="99"/>
    <w:semiHidden/>
    <w:unhideWhenUsed/>
    <w:rsid w:val="00A065BD"/>
    <w:rPr>
      <w:vertAlign w:val="superscript"/>
    </w:rPr>
  </w:style>
  <w:style w:type="paragraph" w:styleId="af4">
    <w:name w:val="Balloon Text"/>
    <w:basedOn w:val="a"/>
    <w:link w:val="af5"/>
    <w:semiHidden/>
    <w:unhideWhenUsed/>
    <w:rsid w:val="003B51A4"/>
    <w:rPr>
      <w:rFonts w:ascii="Segoe UI" w:hAnsi="Segoe UI" w:cs="Segoe UI"/>
      <w:sz w:val="18"/>
      <w:szCs w:val="18"/>
    </w:rPr>
  </w:style>
  <w:style w:type="character" w:customStyle="1" w:styleId="af5">
    <w:name w:val="Текст выноски Знак"/>
    <w:basedOn w:val="a0"/>
    <w:link w:val="af4"/>
    <w:semiHidden/>
    <w:rsid w:val="003B51A4"/>
    <w:rPr>
      <w:rFonts w:ascii="Segoe UI" w:hAnsi="Segoe UI" w:cs="Segoe UI"/>
      <w:sz w:val="18"/>
      <w:szCs w:val="18"/>
      <w:lang w:val="uk-UA"/>
    </w:rPr>
  </w:style>
  <w:style w:type="character" w:customStyle="1" w:styleId="ng-binding">
    <w:name w:val="ng-binding"/>
    <w:basedOn w:val="a0"/>
    <w:rsid w:val="00B83146"/>
  </w:style>
  <w:style w:type="paragraph" w:styleId="af6">
    <w:name w:val="Title"/>
    <w:basedOn w:val="a"/>
    <w:next w:val="a"/>
    <w:link w:val="af7"/>
    <w:qFormat/>
    <w:rsid w:val="005F595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rsid w:val="005F5954"/>
    <w:rPr>
      <w:rFonts w:asciiTheme="majorHAnsi" w:eastAsiaTheme="majorEastAsia" w:hAnsiTheme="majorHAnsi" w:cstheme="majorBidi"/>
      <w:color w:val="323E4F" w:themeColor="text2" w:themeShade="BF"/>
      <w:spacing w:val="5"/>
      <w:kern w:val="28"/>
      <w:sz w:val="52"/>
      <w:szCs w:val="52"/>
      <w:lang w:val="uk-UA"/>
    </w:rPr>
  </w:style>
  <w:style w:type="character" w:styleId="af8">
    <w:name w:val="annotation reference"/>
    <w:basedOn w:val="a0"/>
    <w:semiHidden/>
    <w:unhideWhenUsed/>
    <w:rsid w:val="00247790"/>
    <w:rPr>
      <w:sz w:val="16"/>
      <w:szCs w:val="16"/>
    </w:rPr>
  </w:style>
  <w:style w:type="paragraph" w:styleId="af9">
    <w:name w:val="annotation text"/>
    <w:basedOn w:val="a"/>
    <w:link w:val="afa"/>
    <w:semiHidden/>
    <w:unhideWhenUsed/>
    <w:rsid w:val="00247790"/>
    <w:rPr>
      <w:sz w:val="20"/>
      <w:szCs w:val="20"/>
    </w:rPr>
  </w:style>
  <w:style w:type="character" w:customStyle="1" w:styleId="afa">
    <w:name w:val="Текст примечания Знак"/>
    <w:basedOn w:val="a0"/>
    <w:link w:val="af9"/>
    <w:semiHidden/>
    <w:rsid w:val="00247790"/>
    <w:rPr>
      <w:lang w:val="uk-UA"/>
    </w:rPr>
  </w:style>
  <w:style w:type="paragraph" w:styleId="afb">
    <w:name w:val="annotation subject"/>
    <w:basedOn w:val="af9"/>
    <w:next w:val="af9"/>
    <w:link w:val="afc"/>
    <w:semiHidden/>
    <w:unhideWhenUsed/>
    <w:rsid w:val="00247790"/>
    <w:rPr>
      <w:b/>
      <w:bCs/>
    </w:rPr>
  </w:style>
  <w:style w:type="character" w:customStyle="1" w:styleId="afc">
    <w:name w:val="Тема примечания Знак"/>
    <w:basedOn w:val="afa"/>
    <w:link w:val="afb"/>
    <w:semiHidden/>
    <w:rsid w:val="00247790"/>
    <w:rPr>
      <w:b/>
      <w:bCs/>
      <w:lang w:val="uk-UA"/>
    </w:rPr>
  </w:style>
  <w:style w:type="paragraph" w:customStyle="1" w:styleId="100">
    <w:name w:val="Обычный + 10 пт"/>
    <w:basedOn w:val="a"/>
    <w:rsid w:val="00DA780A"/>
    <w:pPr>
      <w:shd w:val="clear" w:color="auto" w:fill="FFFFFF"/>
      <w:jc w:val="both"/>
    </w:pPr>
    <w:rPr>
      <w:rFonts w:cs="Calibri"/>
      <w:sz w:val="22"/>
      <w:szCs w:val="22"/>
      <w:lang w:eastAsia="en-US"/>
    </w:rPr>
  </w:style>
  <w:style w:type="character" w:customStyle="1" w:styleId="ng-bindingng-scope">
    <w:name w:val="ng-binding ng-scope"/>
    <w:basedOn w:val="a0"/>
    <w:rsid w:val="00324AAE"/>
  </w:style>
  <w:style w:type="character" w:customStyle="1" w:styleId="WW8Num13z7">
    <w:name w:val="WW8Num13z7"/>
    <w:rsid w:val="00271A0D"/>
  </w:style>
  <w:style w:type="character" w:customStyle="1" w:styleId="4">
    <w:name w:val="Основной текст (4)_"/>
    <w:basedOn w:val="a0"/>
    <w:link w:val="40"/>
    <w:locked/>
    <w:rsid w:val="0069482F"/>
    <w:rPr>
      <w:b/>
      <w:bCs/>
      <w:sz w:val="24"/>
      <w:szCs w:val="24"/>
      <w:shd w:val="clear" w:color="auto" w:fill="FFFFFF"/>
    </w:rPr>
  </w:style>
  <w:style w:type="paragraph" w:customStyle="1" w:styleId="40">
    <w:name w:val="Основной текст (4)"/>
    <w:basedOn w:val="a"/>
    <w:link w:val="4"/>
    <w:rsid w:val="0069482F"/>
    <w:pPr>
      <w:widowControl w:val="0"/>
      <w:shd w:val="clear" w:color="auto" w:fill="FFFFFF"/>
      <w:spacing w:line="269" w:lineRule="exact"/>
      <w:jc w:val="both"/>
    </w:pPr>
    <w:rPr>
      <w:b/>
      <w:bCs/>
      <w:shd w:val="clear" w:color="auto" w:fill="FFFFFF"/>
      <w:lang w:val="ru-RU"/>
    </w:rPr>
  </w:style>
  <w:style w:type="paragraph" w:customStyle="1" w:styleId="24">
    <w:name w:val="Абзац списка2"/>
    <w:basedOn w:val="a"/>
    <w:rsid w:val="0069482F"/>
    <w:pPr>
      <w:spacing w:line="276" w:lineRule="auto"/>
      <w:ind w:left="720"/>
      <w:contextualSpacing/>
    </w:pPr>
    <w:rPr>
      <w:rFonts w:ascii="Arial" w:hAnsi="Arial" w:cs="Arial"/>
      <w:color w:val="000000"/>
      <w:sz w:val="22"/>
      <w:szCs w:val="22"/>
      <w:lang w:val="ru-RU"/>
    </w:rPr>
  </w:style>
  <w:style w:type="character" w:customStyle="1" w:styleId="xfm05289574">
    <w:name w:val="xfm_05289574"/>
    <w:basedOn w:val="a0"/>
    <w:rsid w:val="0069482F"/>
  </w:style>
  <w:style w:type="character" w:customStyle="1" w:styleId="25">
    <w:name w:val="Основной текст (2)_"/>
    <w:basedOn w:val="a0"/>
    <w:link w:val="26"/>
    <w:locked/>
    <w:rsid w:val="002A7FB4"/>
    <w:rPr>
      <w:sz w:val="24"/>
      <w:szCs w:val="24"/>
      <w:shd w:val="clear" w:color="auto" w:fill="FFFFFF"/>
    </w:rPr>
  </w:style>
  <w:style w:type="paragraph" w:customStyle="1" w:styleId="26">
    <w:name w:val="Основной текст (2)"/>
    <w:basedOn w:val="a"/>
    <w:link w:val="25"/>
    <w:rsid w:val="002A7FB4"/>
    <w:pPr>
      <w:widowControl w:val="0"/>
      <w:shd w:val="clear" w:color="auto" w:fill="FFFFFF"/>
      <w:spacing w:line="269" w:lineRule="exact"/>
      <w:jc w:val="both"/>
    </w:pPr>
    <w:rPr>
      <w:shd w:val="clear" w:color="auto" w:fill="FFFFFF"/>
      <w:lang w:val="ru-RU"/>
    </w:rPr>
  </w:style>
  <w:style w:type="paragraph" w:customStyle="1" w:styleId="msonormalcxspmiddlecxspmiddle">
    <w:name w:val="msonormalcxspmiddlecxspmiddle"/>
    <w:basedOn w:val="a"/>
    <w:rsid w:val="00F46143"/>
    <w:pPr>
      <w:spacing w:before="100" w:beforeAutospacing="1" w:after="100" w:afterAutospacing="1"/>
    </w:pPr>
    <w:rPr>
      <w:lang w:eastAsia="uk-UA"/>
    </w:rPr>
  </w:style>
  <w:style w:type="paragraph" w:customStyle="1" w:styleId="rvps2">
    <w:name w:val="rvps2"/>
    <w:basedOn w:val="a"/>
    <w:rsid w:val="00C53B5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F7"/>
    <w:rPr>
      <w:sz w:val="24"/>
      <w:szCs w:val="24"/>
      <w:lang w:val="uk-UA"/>
    </w:rPr>
  </w:style>
  <w:style w:type="paragraph" w:styleId="1">
    <w:name w:val="heading 1"/>
    <w:basedOn w:val="a"/>
    <w:next w:val="a"/>
    <w:link w:val="10"/>
    <w:qFormat/>
    <w:rsid w:val="000436F2"/>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9D34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04D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04DCE"/>
    <w:pPr>
      <w:spacing w:after="120"/>
      <w:ind w:left="283"/>
    </w:pPr>
    <w:rPr>
      <w:sz w:val="16"/>
      <w:szCs w:val="16"/>
      <w:lang w:val="ru-RU"/>
    </w:rPr>
  </w:style>
  <w:style w:type="character" w:customStyle="1" w:styleId="32">
    <w:name w:val="Основной текст с отступом 3 Знак"/>
    <w:link w:val="31"/>
    <w:locked/>
    <w:rsid w:val="00604DCE"/>
    <w:rPr>
      <w:sz w:val="16"/>
      <w:szCs w:val="16"/>
      <w:lang w:val="ru-RU" w:eastAsia="ru-RU" w:bidi="ar-SA"/>
    </w:rPr>
  </w:style>
  <w:style w:type="character" w:customStyle="1" w:styleId="30">
    <w:name w:val="Заголовок 3 Знак"/>
    <w:link w:val="3"/>
    <w:semiHidden/>
    <w:locked/>
    <w:rsid w:val="00604DCE"/>
    <w:rPr>
      <w:rFonts w:ascii="Cambria" w:hAnsi="Cambria"/>
      <w:b/>
      <w:bCs/>
      <w:sz w:val="26"/>
      <w:szCs w:val="26"/>
      <w:lang w:val="uk-UA" w:eastAsia="ru-RU" w:bidi="ar-SA"/>
    </w:rPr>
  </w:style>
  <w:style w:type="paragraph" w:styleId="a3">
    <w:name w:val="Normal (Web)"/>
    <w:aliases w:val="Знак2"/>
    <w:basedOn w:val="a"/>
    <w:link w:val="a4"/>
    <w:uiPriority w:val="99"/>
    <w:qFormat/>
    <w:rsid w:val="00604DCE"/>
    <w:pPr>
      <w:spacing w:before="100" w:beforeAutospacing="1" w:after="100" w:afterAutospacing="1"/>
    </w:pPr>
    <w:rPr>
      <w:color w:val="000000"/>
      <w:lang w:val="en-US"/>
    </w:rPr>
  </w:style>
  <w:style w:type="character" w:customStyle="1" w:styleId="a4">
    <w:name w:val="Обычный (веб) Знак"/>
    <w:aliases w:val="Знак2 Знак"/>
    <w:link w:val="a3"/>
    <w:uiPriority w:val="99"/>
    <w:locked/>
    <w:rsid w:val="00604DCE"/>
    <w:rPr>
      <w:color w:val="000000"/>
      <w:sz w:val="24"/>
      <w:szCs w:val="24"/>
      <w:lang w:val="en-US" w:eastAsia="ru-RU" w:bidi="ar-SA"/>
    </w:rPr>
  </w:style>
  <w:style w:type="character" w:styleId="a5">
    <w:name w:val="Emphasis"/>
    <w:uiPriority w:val="99"/>
    <w:qFormat/>
    <w:rsid w:val="00604DCE"/>
    <w:rPr>
      <w:i/>
    </w:rPr>
  </w:style>
  <w:style w:type="paragraph" w:customStyle="1" w:styleId="11">
    <w:name w:val="Абзац списка1"/>
    <w:basedOn w:val="a"/>
    <w:uiPriority w:val="34"/>
    <w:qFormat/>
    <w:rsid w:val="00604DCE"/>
    <w:pPr>
      <w:suppressAutoHyphens/>
      <w:spacing w:after="200" w:line="276" w:lineRule="auto"/>
      <w:ind w:left="720"/>
    </w:pPr>
    <w:rPr>
      <w:rFonts w:ascii="Calibri" w:hAnsi="Calibri"/>
      <w:kern w:val="1"/>
      <w:sz w:val="22"/>
      <w:szCs w:val="22"/>
      <w:lang w:eastAsia="ar-SA"/>
    </w:rPr>
  </w:style>
  <w:style w:type="paragraph" w:styleId="HTML">
    <w:name w:val="HTML Preformatted"/>
    <w:aliases w:val="Знак"/>
    <w:basedOn w:val="a"/>
    <w:link w:val="HTML0"/>
    <w:rsid w:val="0060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link w:val="HTML"/>
    <w:locked/>
    <w:rsid w:val="00604DCE"/>
    <w:rPr>
      <w:rFonts w:ascii="Courier New" w:hAnsi="Courier New"/>
      <w:color w:val="000000"/>
      <w:sz w:val="18"/>
      <w:szCs w:val="18"/>
      <w:lang w:val="en-US" w:eastAsia="ru-RU" w:bidi="ar-SA"/>
    </w:rPr>
  </w:style>
  <w:style w:type="paragraph" w:styleId="21">
    <w:name w:val="Body Text Indent 2"/>
    <w:basedOn w:val="a"/>
    <w:rsid w:val="00604DCE"/>
    <w:pPr>
      <w:spacing w:after="120" w:line="480" w:lineRule="auto"/>
      <w:ind w:left="283"/>
    </w:pPr>
  </w:style>
  <w:style w:type="paragraph" w:customStyle="1" w:styleId="210">
    <w:name w:val="Основной текст с отступом 21"/>
    <w:basedOn w:val="a"/>
    <w:rsid w:val="00604DCE"/>
    <w:pPr>
      <w:suppressAutoHyphens/>
      <w:spacing w:after="120" w:line="480" w:lineRule="auto"/>
      <w:ind w:left="283" w:firstLine="397"/>
      <w:jc w:val="both"/>
    </w:pPr>
    <w:rPr>
      <w:rFonts w:ascii="Arial" w:hAnsi="Arial" w:cs="Arial"/>
      <w:sz w:val="22"/>
      <w:lang w:val="ru-RU" w:eastAsia="ar-SA"/>
    </w:rPr>
  </w:style>
  <w:style w:type="character" w:customStyle="1" w:styleId="apple-converted-space">
    <w:name w:val="apple-converted-space"/>
    <w:rsid w:val="008768A5"/>
  </w:style>
  <w:style w:type="character" w:styleId="a6">
    <w:name w:val="Hyperlink"/>
    <w:rsid w:val="007D4142"/>
    <w:rPr>
      <w:color w:val="000080"/>
      <w:u w:val="single"/>
    </w:rPr>
  </w:style>
  <w:style w:type="character" w:customStyle="1" w:styleId="10">
    <w:name w:val="Заголовок 1 Знак"/>
    <w:link w:val="1"/>
    <w:rsid w:val="000436F2"/>
    <w:rPr>
      <w:rFonts w:ascii="Calibri Light" w:eastAsia="Times New Roman" w:hAnsi="Calibri Light" w:cs="Times New Roman"/>
      <w:b/>
      <w:bCs/>
      <w:kern w:val="32"/>
      <w:sz w:val="32"/>
      <w:szCs w:val="32"/>
      <w:lang w:val="uk-UA"/>
    </w:rPr>
  </w:style>
  <w:style w:type="paragraph" w:styleId="22">
    <w:name w:val="Body Text 2"/>
    <w:basedOn w:val="a"/>
    <w:link w:val="23"/>
    <w:rsid w:val="000436F2"/>
    <w:pPr>
      <w:spacing w:after="120" w:line="480" w:lineRule="auto"/>
    </w:pPr>
  </w:style>
  <w:style w:type="character" w:customStyle="1" w:styleId="23">
    <w:name w:val="Основной текст 2 Знак"/>
    <w:link w:val="22"/>
    <w:rsid w:val="000436F2"/>
    <w:rPr>
      <w:sz w:val="24"/>
      <w:szCs w:val="24"/>
      <w:lang w:val="uk-UA"/>
    </w:rPr>
  </w:style>
  <w:style w:type="paragraph" w:styleId="a7">
    <w:name w:val="header"/>
    <w:basedOn w:val="a"/>
    <w:link w:val="a8"/>
    <w:rsid w:val="000436F2"/>
    <w:pPr>
      <w:tabs>
        <w:tab w:val="center" w:pos="4677"/>
        <w:tab w:val="right" w:pos="9355"/>
      </w:tabs>
    </w:pPr>
  </w:style>
  <w:style w:type="character" w:customStyle="1" w:styleId="a8">
    <w:name w:val="Верхний колонтитул Знак"/>
    <w:link w:val="a7"/>
    <w:rsid w:val="000436F2"/>
    <w:rPr>
      <w:sz w:val="24"/>
      <w:szCs w:val="24"/>
      <w:lang w:val="uk-UA"/>
    </w:rPr>
  </w:style>
  <w:style w:type="paragraph" w:styleId="a9">
    <w:name w:val="footer"/>
    <w:basedOn w:val="a"/>
    <w:link w:val="aa"/>
    <w:rsid w:val="000436F2"/>
    <w:pPr>
      <w:tabs>
        <w:tab w:val="center" w:pos="4677"/>
        <w:tab w:val="right" w:pos="9355"/>
      </w:tabs>
    </w:pPr>
  </w:style>
  <w:style w:type="character" w:customStyle="1" w:styleId="aa">
    <w:name w:val="Нижний колонтитул Знак"/>
    <w:link w:val="a9"/>
    <w:rsid w:val="000436F2"/>
    <w:rPr>
      <w:sz w:val="24"/>
      <w:szCs w:val="24"/>
      <w:lang w:val="uk-UA"/>
    </w:rPr>
  </w:style>
  <w:style w:type="paragraph" w:customStyle="1" w:styleId="ab">
    <w:name w:val="ДинРазделОбыч"/>
    <w:basedOn w:val="ac"/>
    <w:autoRedefine/>
    <w:rsid w:val="00167491"/>
    <w:pPr>
      <w:ind w:firstLine="0"/>
      <w:jc w:val="center"/>
    </w:pPr>
    <w:rPr>
      <w:sz w:val="24"/>
      <w:szCs w:val="20"/>
    </w:rPr>
  </w:style>
  <w:style w:type="paragraph" w:customStyle="1" w:styleId="ac">
    <w:name w:val="ДинТекстОбыч"/>
    <w:basedOn w:val="a"/>
    <w:autoRedefine/>
    <w:rsid w:val="00167491"/>
    <w:pPr>
      <w:widowControl w:val="0"/>
      <w:ind w:firstLine="567"/>
      <w:jc w:val="both"/>
    </w:pPr>
    <w:rPr>
      <w:b/>
      <w:color w:val="000000"/>
      <w:sz w:val="22"/>
      <w:szCs w:val="22"/>
    </w:rPr>
  </w:style>
  <w:style w:type="paragraph" w:customStyle="1" w:styleId="ad">
    <w:name w:val="ДинЦентрТабл"/>
    <w:basedOn w:val="a"/>
    <w:autoRedefine/>
    <w:rsid w:val="00167491"/>
    <w:pPr>
      <w:widowControl w:val="0"/>
    </w:pPr>
    <w:rPr>
      <w:b/>
    </w:rPr>
  </w:style>
  <w:style w:type="character" w:customStyle="1" w:styleId="FontStyle25">
    <w:name w:val="Font Style25"/>
    <w:rsid w:val="00167491"/>
    <w:rPr>
      <w:rFonts w:ascii="Times New Roman" w:hAnsi="Times New Roman" w:cs="Times New Roman"/>
      <w:sz w:val="22"/>
      <w:szCs w:val="22"/>
    </w:rPr>
  </w:style>
  <w:style w:type="paragraph" w:customStyle="1" w:styleId="Style11">
    <w:name w:val="Style11"/>
    <w:basedOn w:val="a"/>
    <w:rsid w:val="00167491"/>
    <w:pPr>
      <w:widowControl w:val="0"/>
      <w:autoSpaceDE w:val="0"/>
      <w:autoSpaceDN w:val="0"/>
      <w:adjustRightInd w:val="0"/>
      <w:spacing w:line="274" w:lineRule="exact"/>
    </w:pPr>
    <w:rPr>
      <w:lang w:val="ru-RU"/>
    </w:rPr>
  </w:style>
  <w:style w:type="character" w:customStyle="1" w:styleId="FontStyle22">
    <w:name w:val="Font Style22"/>
    <w:rsid w:val="00167491"/>
    <w:rPr>
      <w:rFonts w:ascii="Times New Roman" w:hAnsi="Times New Roman" w:cs="Times New Roman"/>
      <w:i/>
      <w:iCs/>
      <w:sz w:val="24"/>
      <w:szCs w:val="24"/>
    </w:rPr>
  </w:style>
  <w:style w:type="paragraph" w:styleId="ae">
    <w:name w:val="List Paragraph"/>
    <w:basedOn w:val="a"/>
    <w:uiPriority w:val="99"/>
    <w:qFormat/>
    <w:rsid w:val="00167491"/>
    <w:pPr>
      <w:widowControl w:val="0"/>
      <w:ind w:left="708" w:firstLine="567"/>
    </w:pPr>
    <w:rPr>
      <w:sz w:val="22"/>
      <w:szCs w:val="20"/>
    </w:rPr>
  </w:style>
  <w:style w:type="paragraph" w:customStyle="1" w:styleId="af">
    <w:name w:val="Öåíòð"/>
    <w:basedOn w:val="a"/>
    <w:rsid w:val="00167491"/>
    <w:pPr>
      <w:widowControl w:val="0"/>
      <w:spacing w:line="210" w:lineRule="atLeast"/>
      <w:jc w:val="center"/>
    </w:pPr>
    <w:rPr>
      <w:sz w:val="20"/>
      <w:szCs w:val="20"/>
      <w:lang w:val="en-US"/>
    </w:rPr>
  </w:style>
  <w:style w:type="character" w:styleId="af0">
    <w:name w:val="Strong"/>
    <w:uiPriority w:val="22"/>
    <w:qFormat/>
    <w:rsid w:val="0097265E"/>
    <w:rPr>
      <w:b/>
      <w:bCs/>
    </w:rPr>
  </w:style>
  <w:style w:type="paragraph" w:customStyle="1" w:styleId="Style6">
    <w:name w:val="Style6"/>
    <w:basedOn w:val="a"/>
    <w:rsid w:val="00783B49"/>
    <w:pPr>
      <w:widowControl w:val="0"/>
      <w:suppressAutoHyphens/>
      <w:spacing w:after="200" w:line="310" w:lineRule="exact"/>
      <w:jc w:val="center"/>
    </w:pPr>
    <w:rPr>
      <w:rFonts w:ascii="Franklin Gothic Medium" w:eastAsia="Calibri" w:hAnsi="Franklin Gothic Medium" w:cs="Franklin Gothic Medium"/>
      <w:lang w:val="ru-RU" w:eastAsia="zh-CN"/>
    </w:rPr>
  </w:style>
  <w:style w:type="character" w:customStyle="1" w:styleId="20">
    <w:name w:val="Заголовок 2 Знак"/>
    <w:basedOn w:val="a0"/>
    <w:link w:val="2"/>
    <w:rsid w:val="009D349F"/>
    <w:rPr>
      <w:rFonts w:asciiTheme="majorHAnsi" w:eastAsiaTheme="majorEastAsia" w:hAnsiTheme="majorHAnsi" w:cstheme="majorBidi"/>
      <w:color w:val="2E74B5" w:themeColor="accent1" w:themeShade="BF"/>
      <w:sz w:val="26"/>
      <w:szCs w:val="26"/>
      <w:lang w:val="uk-UA"/>
    </w:rPr>
  </w:style>
  <w:style w:type="paragraph" w:customStyle="1" w:styleId="12">
    <w:name w:val="Обычный1"/>
    <w:rsid w:val="00E410C3"/>
    <w:pPr>
      <w:spacing w:line="276" w:lineRule="auto"/>
    </w:pPr>
    <w:rPr>
      <w:rFonts w:ascii="Arial" w:eastAsia="Calibri" w:hAnsi="Arial" w:cs="Arial"/>
      <w:color w:val="000000"/>
      <w:sz w:val="22"/>
      <w:szCs w:val="22"/>
    </w:rPr>
  </w:style>
  <w:style w:type="paragraph" w:styleId="af1">
    <w:name w:val="footnote text"/>
    <w:basedOn w:val="a"/>
    <w:link w:val="af2"/>
    <w:unhideWhenUsed/>
    <w:rsid w:val="00A065BD"/>
    <w:rPr>
      <w:sz w:val="20"/>
      <w:szCs w:val="20"/>
    </w:rPr>
  </w:style>
  <w:style w:type="character" w:customStyle="1" w:styleId="af2">
    <w:name w:val="Текст сноски Знак"/>
    <w:basedOn w:val="a0"/>
    <w:link w:val="af1"/>
    <w:rsid w:val="00A065BD"/>
    <w:rPr>
      <w:lang w:val="uk-UA"/>
    </w:rPr>
  </w:style>
  <w:style w:type="character" w:styleId="af3">
    <w:name w:val="footnote reference"/>
    <w:basedOn w:val="a0"/>
    <w:uiPriority w:val="99"/>
    <w:semiHidden/>
    <w:unhideWhenUsed/>
    <w:rsid w:val="00A065BD"/>
    <w:rPr>
      <w:vertAlign w:val="superscript"/>
    </w:rPr>
  </w:style>
  <w:style w:type="paragraph" w:styleId="af4">
    <w:name w:val="Balloon Text"/>
    <w:basedOn w:val="a"/>
    <w:link w:val="af5"/>
    <w:semiHidden/>
    <w:unhideWhenUsed/>
    <w:rsid w:val="003B51A4"/>
    <w:rPr>
      <w:rFonts w:ascii="Segoe UI" w:hAnsi="Segoe UI" w:cs="Segoe UI"/>
      <w:sz w:val="18"/>
      <w:szCs w:val="18"/>
    </w:rPr>
  </w:style>
  <w:style w:type="character" w:customStyle="1" w:styleId="af5">
    <w:name w:val="Текст выноски Знак"/>
    <w:basedOn w:val="a0"/>
    <w:link w:val="af4"/>
    <w:semiHidden/>
    <w:rsid w:val="003B51A4"/>
    <w:rPr>
      <w:rFonts w:ascii="Segoe UI" w:hAnsi="Segoe UI" w:cs="Segoe UI"/>
      <w:sz w:val="18"/>
      <w:szCs w:val="18"/>
      <w:lang w:val="uk-UA"/>
    </w:rPr>
  </w:style>
  <w:style w:type="character" w:customStyle="1" w:styleId="ng-binding">
    <w:name w:val="ng-binding"/>
    <w:basedOn w:val="a0"/>
    <w:rsid w:val="00B83146"/>
  </w:style>
  <w:style w:type="paragraph" w:styleId="af6">
    <w:name w:val="Title"/>
    <w:basedOn w:val="a"/>
    <w:next w:val="a"/>
    <w:link w:val="af7"/>
    <w:qFormat/>
    <w:rsid w:val="005F595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rsid w:val="005F5954"/>
    <w:rPr>
      <w:rFonts w:asciiTheme="majorHAnsi" w:eastAsiaTheme="majorEastAsia" w:hAnsiTheme="majorHAnsi" w:cstheme="majorBidi"/>
      <w:color w:val="323E4F" w:themeColor="text2" w:themeShade="BF"/>
      <w:spacing w:val="5"/>
      <w:kern w:val="28"/>
      <w:sz w:val="52"/>
      <w:szCs w:val="52"/>
      <w:lang w:val="uk-UA"/>
    </w:rPr>
  </w:style>
  <w:style w:type="character" w:styleId="af8">
    <w:name w:val="annotation reference"/>
    <w:basedOn w:val="a0"/>
    <w:semiHidden/>
    <w:unhideWhenUsed/>
    <w:rsid w:val="00247790"/>
    <w:rPr>
      <w:sz w:val="16"/>
      <w:szCs w:val="16"/>
    </w:rPr>
  </w:style>
  <w:style w:type="paragraph" w:styleId="af9">
    <w:name w:val="annotation text"/>
    <w:basedOn w:val="a"/>
    <w:link w:val="afa"/>
    <w:semiHidden/>
    <w:unhideWhenUsed/>
    <w:rsid w:val="00247790"/>
    <w:rPr>
      <w:sz w:val="20"/>
      <w:szCs w:val="20"/>
    </w:rPr>
  </w:style>
  <w:style w:type="character" w:customStyle="1" w:styleId="afa">
    <w:name w:val="Текст примечания Знак"/>
    <w:basedOn w:val="a0"/>
    <w:link w:val="af9"/>
    <w:semiHidden/>
    <w:rsid w:val="00247790"/>
    <w:rPr>
      <w:lang w:val="uk-UA"/>
    </w:rPr>
  </w:style>
  <w:style w:type="paragraph" w:styleId="afb">
    <w:name w:val="annotation subject"/>
    <w:basedOn w:val="af9"/>
    <w:next w:val="af9"/>
    <w:link w:val="afc"/>
    <w:semiHidden/>
    <w:unhideWhenUsed/>
    <w:rsid w:val="00247790"/>
    <w:rPr>
      <w:b/>
      <w:bCs/>
    </w:rPr>
  </w:style>
  <w:style w:type="character" w:customStyle="1" w:styleId="afc">
    <w:name w:val="Тема примечания Знак"/>
    <w:basedOn w:val="afa"/>
    <w:link w:val="afb"/>
    <w:semiHidden/>
    <w:rsid w:val="00247790"/>
    <w:rPr>
      <w:b/>
      <w:bCs/>
      <w:lang w:val="uk-UA"/>
    </w:rPr>
  </w:style>
  <w:style w:type="paragraph" w:customStyle="1" w:styleId="100">
    <w:name w:val="Обычный + 10 пт"/>
    <w:basedOn w:val="a"/>
    <w:rsid w:val="00DA780A"/>
    <w:pPr>
      <w:shd w:val="clear" w:color="auto" w:fill="FFFFFF"/>
      <w:jc w:val="both"/>
    </w:pPr>
    <w:rPr>
      <w:rFonts w:cs="Calibri"/>
      <w:sz w:val="22"/>
      <w:szCs w:val="22"/>
      <w:lang w:eastAsia="en-US"/>
    </w:rPr>
  </w:style>
  <w:style w:type="character" w:customStyle="1" w:styleId="ng-bindingng-scope">
    <w:name w:val="ng-binding ng-scope"/>
    <w:basedOn w:val="a0"/>
    <w:rsid w:val="00324AAE"/>
  </w:style>
  <w:style w:type="character" w:customStyle="1" w:styleId="WW8Num13z7">
    <w:name w:val="WW8Num13z7"/>
    <w:rsid w:val="00271A0D"/>
  </w:style>
  <w:style w:type="character" w:customStyle="1" w:styleId="4">
    <w:name w:val="Основной текст (4)_"/>
    <w:basedOn w:val="a0"/>
    <w:link w:val="40"/>
    <w:locked/>
    <w:rsid w:val="0069482F"/>
    <w:rPr>
      <w:b/>
      <w:bCs/>
      <w:sz w:val="24"/>
      <w:szCs w:val="24"/>
      <w:shd w:val="clear" w:color="auto" w:fill="FFFFFF"/>
    </w:rPr>
  </w:style>
  <w:style w:type="paragraph" w:customStyle="1" w:styleId="40">
    <w:name w:val="Основной текст (4)"/>
    <w:basedOn w:val="a"/>
    <w:link w:val="4"/>
    <w:rsid w:val="0069482F"/>
    <w:pPr>
      <w:widowControl w:val="0"/>
      <w:shd w:val="clear" w:color="auto" w:fill="FFFFFF"/>
      <w:spacing w:line="269" w:lineRule="exact"/>
      <w:jc w:val="both"/>
    </w:pPr>
    <w:rPr>
      <w:b/>
      <w:bCs/>
      <w:shd w:val="clear" w:color="auto" w:fill="FFFFFF"/>
      <w:lang w:val="ru-RU"/>
    </w:rPr>
  </w:style>
  <w:style w:type="paragraph" w:customStyle="1" w:styleId="24">
    <w:name w:val="Абзац списка2"/>
    <w:basedOn w:val="a"/>
    <w:rsid w:val="0069482F"/>
    <w:pPr>
      <w:spacing w:line="276" w:lineRule="auto"/>
      <w:ind w:left="720"/>
      <w:contextualSpacing/>
    </w:pPr>
    <w:rPr>
      <w:rFonts w:ascii="Arial" w:hAnsi="Arial" w:cs="Arial"/>
      <w:color w:val="000000"/>
      <w:sz w:val="22"/>
      <w:szCs w:val="22"/>
      <w:lang w:val="ru-RU"/>
    </w:rPr>
  </w:style>
  <w:style w:type="character" w:customStyle="1" w:styleId="xfm05289574">
    <w:name w:val="xfm_05289574"/>
    <w:basedOn w:val="a0"/>
    <w:rsid w:val="0069482F"/>
  </w:style>
  <w:style w:type="character" w:customStyle="1" w:styleId="25">
    <w:name w:val="Основной текст (2)_"/>
    <w:basedOn w:val="a0"/>
    <w:link w:val="26"/>
    <w:locked/>
    <w:rsid w:val="002A7FB4"/>
    <w:rPr>
      <w:sz w:val="24"/>
      <w:szCs w:val="24"/>
      <w:shd w:val="clear" w:color="auto" w:fill="FFFFFF"/>
    </w:rPr>
  </w:style>
  <w:style w:type="paragraph" w:customStyle="1" w:styleId="26">
    <w:name w:val="Основной текст (2)"/>
    <w:basedOn w:val="a"/>
    <w:link w:val="25"/>
    <w:rsid w:val="002A7FB4"/>
    <w:pPr>
      <w:widowControl w:val="0"/>
      <w:shd w:val="clear" w:color="auto" w:fill="FFFFFF"/>
      <w:spacing w:line="269" w:lineRule="exact"/>
      <w:jc w:val="both"/>
    </w:pPr>
    <w:rPr>
      <w:shd w:val="clear" w:color="auto" w:fill="FFFFFF"/>
      <w:lang w:val="ru-RU"/>
    </w:rPr>
  </w:style>
  <w:style w:type="paragraph" w:customStyle="1" w:styleId="msonormalcxspmiddlecxspmiddle">
    <w:name w:val="msonormalcxspmiddlecxspmiddle"/>
    <w:basedOn w:val="a"/>
    <w:rsid w:val="00F46143"/>
    <w:pPr>
      <w:spacing w:before="100" w:beforeAutospacing="1" w:after="100" w:afterAutospacing="1"/>
    </w:pPr>
    <w:rPr>
      <w:lang w:eastAsia="uk-UA"/>
    </w:rPr>
  </w:style>
  <w:style w:type="paragraph" w:customStyle="1" w:styleId="rvps2">
    <w:name w:val="rvps2"/>
    <w:basedOn w:val="a"/>
    <w:rsid w:val="00C53B5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034">
      <w:bodyDiv w:val="1"/>
      <w:marLeft w:val="0"/>
      <w:marRight w:val="0"/>
      <w:marTop w:val="0"/>
      <w:marBottom w:val="0"/>
      <w:divBdr>
        <w:top w:val="none" w:sz="0" w:space="0" w:color="auto"/>
        <w:left w:val="none" w:sz="0" w:space="0" w:color="auto"/>
        <w:bottom w:val="none" w:sz="0" w:space="0" w:color="auto"/>
        <w:right w:val="none" w:sz="0" w:space="0" w:color="auto"/>
      </w:divBdr>
    </w:div>
    <w:div w:id="166483941">
      <w:bodyDiv w:val="1"/>
      <w:marLeft w:val="0"/>
      <w:marRight w:val="0"/>
      <w:marTop w:val="0"/>
      <w:marBottom w:val="0"/>
      <w:divBdr>
        <w:top w:val="none" w:sz="0" w:space="0" w:color="auto"/>
        <w:left w:val="none" w:sz="0" w:space="0" w:color="auto"/>
        <w:bottom w:val="none" w:sz="0" w:space="0" w:color="auto"/>
        <w:right w:val="none" w:sz="0" w:space="0" w:color="auto"/>
      </w:divBdr>
    </w:div>
    <w:div w:id="264464636">
      <w:bodyDiv w:val="1"/>
      <w:marLeft w:val="0"/>
      <w:marRight w:val="0"/>
      <w:marTop w:val="0"/>
      <w:marBottom w:val="0"/>
      <w:divBdr>
        <w:top w:val="none" w:sz="0" w:space="0" w:color="auto"/>
        <w:left w:val="none" w:sz="0" w:space="0" w:color="auto"/>
        <w:bottom w:val="none" w:sz="0" w:space="0" w:color="auto"/>
        <w:right w:val="none" w:sz="0" w:space="0" w:color="auto"/>
      </w:divBdr>
    </w:div>
    <w:div w:id="292488906">
      <w:bodyDiv w:val="1"/>
      <w:marLeft w:val="0"/>
      <w:marRight w:val="0"/>
      <w:marTop w:val="0"/>
      <w:marBottom w:val="0"/>
      <w:divBdr>
        <w:top w:val="none" w:sz="0" w:space="0" w:color="auto"/>
        <w:left w:val="none" w:sz="0" w:space="0" w:color="auto"/>
        <w:bottom w:val="none" w:sz="0" w:space="0" w:color="auto"/>
        <w:right w:val="none" w:sz="0" w:space="0" w:color="auto"/>
      </w:divBdr>
    </w:div>
    <w:div w:id="401415622">
      <w:bodyDiv w:val="1"/>
      <w:marLeft w:val="0"/>
      <w:marRight w:val="0"/>
      <w:marTop w:val="0"/>
      <w:marBottom w:val="0"/>
      <w:divBdr>
        <w:top w:val="none" w:sz="0" w:space="0" w:color="auto"/>
        <w:left w:val="none" w:sz="0" w:space="0" w:color="auto"/>
        <w:bottom w:val="none" w:sz="0" w:space="0" w:color="auto"/>
        <w:right w:val="none" w:sz="0" w:space="0" w:color="auto"/>
      </w:divBdr>
    </w:div>
    <w:div w:id="438644044">
      <w:bodyDiv w:val="1"/>
      <w:marLeft w:val="0"/>
      <w:marRight w:val="0"/>
      <w:marTop w:val="0"/>
      <w:marBottom w:val="0"/>
      <w:divBdr>
        <w:top w:val="none" w:sz="0" w:space="0" w:color="auto"/>
        <w:left w:val="none" w:sz="0" w:space="0" w:color="auto"/>
        <w:bottom w:val="none" w:sz="0" w:space="0" w:color="auto"/>
        <w:right w:val="none" w:sz="0" w:space="0" w:color="auto"/>
      </w:divBdr>
    </w:div>
    <w:div w:id="491725766">
      <w:bodyDiv w:val="1"/>
      <w:marLeft w:val="0"/>
      <w:marRight w:val="0"/>
      <w:marTop w:val="0"/>
      <w:marBottom w:val="0"/>
      <w:divBdr>
        <w:top w:val="none" w:sz="0" w:space="0" w:color="auto"/>
        <w:left w:val="none" w:sz="0" w:space="0" w:color="auto"/>
        <w:bottom w:val="none" w:sz="0" w:space="0" w:color="auto"/>
        <w:right w:val="none" w:sz="0" w:space="0" w:color="auto"/>
      </w:divBdr>
    </w:div>
    <w:div w:id="498541487">
      <w:bodyDiv w:val="1"/>
      <w:marLeft w:val="0"/>
      <w:marRight w:val="0"/>
      <w:marTop w:val="0"/>
      <w:marBottom w:val="0"/>
      <w:divBdr>
        <w:top w:val="none" w:sz="0" w:space="0" w:color="auto"/>
        <w:left w:val="none" w:sz="0" w:space="0" w:color="auto"/>
        <w:bottom w:val="none" w:sz="0" w:space="0" w:color="auto"/>
        <w:right w:val="none" w:sz="0" w:space="0" w:color="auto"/>
      </w:divBdr>
    </w:div>
    <w:div w:id="518742127">
      <w:bodyDiv w:val="1"/>
      <w:marLeft w:val="0"/>
      <w:marRight w:val="0"/>
      <w:marTop w:val="0"/>
      <w:marBottom w:val="0"/>
      <w:divBdr>
        <w:top w:val="none" w:sz="0" w:space="0" w:color="auto"/>
        <w:left w:val="none" w:sz="0" w:space="0" w:color="auto"/>
        <w:bottom w:val="none" w:sz="0" w:space="0" w:color="auto"/>
        <w:right w:val="none" w:sz="0" w:space="0" w:color="auto"/>
      </w:divBdr>
    </w:div>
    <w:div w:id="541015557">
      <w:bodyDiv w:val="1"/>
      <w:marLeft w:val="0"/>
      <w:marRight w:val="0"/>
      <w:marTop w:val="0"/>
      <w:marBottom w:val="0"/>
      <w:divBdr>
        <w:top w:val="none" w:sz="0" w:space="0" w:color="auto"/>
        <w:left w:val="none" w:sz="0" w:space="0" w:color="auto"/>
        <w:bottom w:val="none" w:sz="0" w:space="0" w:color="auto"/>
        <w:right w:val="none" w:sz="0" w:space="0" w:color="auto"/>
      </w:divBdr>
    </w:div>
    <w:div w:id="560947516">
      <w:bodyDiv w:val="1"/>
      <w:marLeft w:val="0"/>
      <w:marRight w:val="0"/>
      <w:marTop w:val="0"/>
      <w:marBottom w:val="0"/>
      <w:divBdr>
        <w:top w:val="none" w:sz="0" w:space="0" w:color="auto"/>
        <w:left w:val="none" w:sz="0" w:space="0" w:color="auto"/>
        <w:bottom w:val="none" w:sz="0" w:space="0" w:color="auto"/>
        <w:right w:val="none" w:sz="0" w:space="0" w:color="auto"/>
      </w:divBdr>
    </w:div>
    <w:div w:id="579019700">
      <w:bodyDiv w:val="1"/>
      <w:marLeft w:val="0"/>
      <w:marRight w:val="0"/>
      <w:marTop w:val="0"/>
      <w:marBottom w:val="0"/>
      <w:divBdr>
        <w:top w:val="none" w:sz="0" w:space="0" w:color="auto"/>
        <w:left w:val="none" w:sz="0" w:space="0" w:color="auto"/>
        <w:bottom w:val="none" w:sz="0" w:space="0" w:color="auto"/>
        <w:right w:val="none" w:sz="0" w:space="0" w:color="auto"/>
      </w:divBdr>
    </w:div>
    <w:div w:id="608973633">
      <w:bodyDiv w:val="1"/>
      <w:marLeft w:val="0"/>
      <w:marRight w:val="0"/>
      <w:marTop w:val="0"/>
      <w:marBottom w:val="0"/>
      <w:divBdr>
        <w:top w:val="none" w:sz="0" w:space="0" w:color="auto"/>
        <w:left w:val="none" w:sz="0" w:space="0" w:color="auto"/>
        <w:bottom w:val="none" w:sz="0" w:space="0" w:color="auto"/>
        <w:right w:val="none" w:sz="0" w:space="0" w:color="auto"/>
      </w:divBdr>
    </w:div>
    <w:div w:id="616105097">
      <w:bodyDiv w:val="1"/>
      <w:marLeft w:val="0"/>
      <w:marRight w:val="0"/>
      <w:marTop w:val="0"/>
      <w:marBottom w:val="0"/>
      <w:divBdr>
        <w:top w:val="none" w:sz="0" w:space="0" w:color="auto"/>
        <w:left w:val="none" w:sz="0" w:space="0" w:color="auto"/>
        <w:bottom w:val="none" w:sz="0" w:space="0" w:color="auto"/>
        <w:right w:val="none" w:sz="0" w:space="0" w:color="auto"/>
      </w:divBdr>
    </w:div>
    <w:div w:id="747312976">
      <w:bodyDiv w:val="1"/>
      <w:marLeft w:val="0"/>
      <w:marRight w:val="0"/>
      <w:marTop w:val="0"/>
      <w:marBottom w:val="0"/>
      <w:divBdr>
        <w:top w:val="none" w:sz="0" w:space="0" w:color="auto"/>
        <w:left w:val="none" w:sz="0" w:space="0" w:color="auto"/>
        <w:bottom w:val="none" w:sz="0" w:space="0" w:color="auto"/>
        <w:right w:val="none" w:sz="0" w:space="0" w:color="auto"/>
      </w:divBdr>
    </w:div>
    <w:div w:id="805313199">
      <w:bodyDiv w:val="1"/>
      <w:marLeft w:val="0"/>
      <w:marRight w:val="0"/>
      <w:marTop w:val="0"/>
      <w:marBottom w:val="0"/>
      <w:divBdr>
        <w:top w:val="none" w:sz="0" w:space="0" w:color="auto"/>
        <w:left w:val="none" w:sz="0" w:space="0" w:color="auto"/>
        <w:bottom w:val="none" w:sz="0" w:space="0" w:color="auto"/>
        <w:right w:val="none" w:sz="0" w:space="0" w:color="auto"/>
      </w:divBdr>
    </w:div>
    <w:div w:id="873662342">
      <w:bodyDiv w:val="1"/>
      <w:marLeft w:val="0"/>
      <w:marRight w:val="0"/>
      <w:marTop w:val="0"/>
      <w:marBottom w:val="0"/>
      <w:divBdr>
        <w:top w:val="none" w:sz="0" w:space="0" w:color="auto"/>
        <w:left w:val="none" w:sz="0" w:space="0" w:color="auto"/>
        <w:bottom w:val="none" w:sz="0" w:space="0" w:color="auto"/>
        <w:right w:val="none" w:sz="0" w:space="0" w:color="auto"/>
      </w:divBdr>
    </w:div>
    <w:div w:id="946153212">
      <w:bodyDiv w:val="1"/>
      <w:marLeft w:val="0"/>
      <w:marRight w:val="0"/>
      <w:marTop w:val="0"/>
      <w:marBottom w:val="0"/>
      <w:divBdr>
        <w:top w:val="none" w:sz="0" w:space="0" w:color="auto"/>
        <w:left w:val="none" w:sz="0" w:space="0" w:color="auto"/>
        <w:bottom w:val="none" w:sz="0" w:space="0" w:color="auto"/>
        <w:right w:val="none" w:sz="0" w:space="0" w:color="auto"/>
      </w:divBdr>
    </w:div>
    <w:div w:id="989678235">
      <w:bodyDiv w:val="1"/>
      <w:marLeft w:val="0"/>
      <w:marRight w:val="0"/>
      <w:marTop w:val="0"/>
      <w:marBottom w:val="0"/>
      <w:divBdr>
        <w:top w:val="none" w:sz="0" w:space="0" w:color="auto"/>
        <w:left w:val="none" w:sz="0" w:space="0" w:color="auto"/>
        <w:bottom w:val="none" w:sz="0" w:space="0" w:color="auto"/>
        <w:right w:val="none" w:sz="0" w:space="0" w:color="auto"/>
      </w:divBdr>
    </w:div>
    <w:div w:id="1112091967">
      <w:bodyDiv w:val="1"/>
      <w:marLeft w:val="0"/>
      <w:marRight w:val="0"/>
      <w:marTop w:val="0"/>
      <w:marBottom w:val="0"/>
      <w:divBdr>
        <w:top w:val="none" w:sz="0" w:space="0" w:color="auto"/>
        <w:left w:val="none" w:sz="0" w:space="0" w:color="auto"/>
        <w:bottom w:val="none" w:sz="0" w:space="0" w:color="auto"/>
        <w:right w:val="none" w:sz="0" w:space="0" w:color="auto"/>
      </w:divBdr>
    </w:div>
    <w:div w:id="1220097683">
      <w:bodyDiv w:val="1"/>
      <w:marLeft w:val="0"/>
      <w:marRight w:val="0"/>
      <w:marTop w:val="0"/>
      <w:marBottom w:val="0"/>
      <w:divBdr>
        <w:top w:val="none" w:sz="0" w:space="0" w:color="auto"/>
        <w:left w:val="none" w:sz="0" w:space="0" w:color="auto"/>
        <w:bottom w:val="none" w:sz="0" w:space="0" w:color="auto"/>
        <w:right w:val="none" w:sz="0" w:space="0" w:color="auto"/>
      </w:divBdr>
    </w:div>
    <w:div w:id="1264001035">
      <w:bodyDiv w:val="1"/>
      <w:marLeft w:val="0"/>
      <w:marRight w:val="0"/>
      <w:marTop w:val="0"/>
      <w:marBottom w:val="0"/>
      <w:divBdr>
        <w:top w:val="none" w:sz="0" w:space="0" w:color="auto"/>
        <w:left w:val="none" w:sz="0" w:space="0" w:color="auto"/>
        <w:bottom w:val="none" w:sz="0" w:space="0" w:color="auto"/>
        <w:right w:val="none" w:sz="0" w:space="0" w:color="auto"/>
      </w:divBdr>
    </w:div>
    <w:div w:id="1271620821">
      <w:bodyDiv w:val="1"/>
      <w:marLeft w:val="0"/>
      <w:marRight w:val="0"/>
      <w:marTop w:val="0"/>
      <w:marBottom w:val="0"/>
      <w:divBdr>
        <w:top w:val="none" w:sz="0" w:space="0" w:color="auto"/>
        <w:left w:val="none" w:sz="0" w:space="0" w:color="auto"/>
        <w:bottom w:val="none" w:sz="0" w:space="0" w:color="auto"/>
        <w:right w:val="none" w:sz="0" w:space="0" w:color="auto"/>
      </w:divBdr>
    </w:div>
    <w:div w:id="1367755455">
      <w:bodyDiv w:val="1"/>
      <w:marLeft w:val="0"/>
      <w:marRight w:val="0"/>
      <w:marTop w:val="0"/>
      <w:marBottom w:val="0"/>
      <w:divBdr>
        <w:top w:val="none" w:sz="0" w:space="0" w:color="auto"/>
        <w:left w:val="none" w:sz="0" w:space="0" w:color="auto"/>
        <w:bottom w:val="none" w:sz="0" w:space="0" w:color="auto"/>
        <w:right w:val="none" w:sz="0" w:space="0" w:color="auto"/>
      </w:divBdr>
    </w:div>
    <w:div w:id="1547450526">
      <w:bodyDiv w:val="1"/>
      <w:marLeft w:val="0"/>
      <w:marRight w:val="0"/>
      <w:marTop w:val="0"/>
      <w:marBottom w:val="0"/>
      <w:divBdr>
        <w:top w:val="none" w:sz="0" w:space="0" w:color="auto"/>
        <w:left w:val="none" w:sz="0" w:space="0" w:color="auto"/>
        <w:bottom w:val="none" w:sz="0" w:space="0" w:color="auto"/>
        <w:right w:val="none" w:sz="0" w:space="0" w:color="auto"/>
      </w:divBdr>
    </w:div>
    <w:div w:id="1599024306">
      <w:bodyDiv w:val="1"/>
      <w:marLeft w:val="0"/>
      <w:marRight w:val="0"/>
      <w:marTop w:val="0"/>
      <w:marBottom w:val="0"/>
      <w:divBdr>
        <w:top w:val="none" w:sz="0" w:space="0" w:color="auto"/>
        <w:left w:val="none" w:sz="0" w:space="0" w:color="auto"/>
        <w:bottom w:val="none" w:sz="0" w:space="0" w:color="auto"/>
        <w:right w:val="none" w:sz="0" w:space="0" w:color="auto"/>
      </w:divBdr>
    </w:div>
    <w:div w:id="1622344682">
      <w:bodyDiv w:val="1"/>
      <w:marLeft w:val="0"/>
      <w:marRight w:val="0"/>
      <w:marTop w:val="0"/>
      <w:marBottom w:val="0"/>
      <w:divBdr>
        <w:top w:val="none" w:sz="0" w:space="0" w:color="auto"/>
        <w:left w:val="none" w:sz="0" w:space="0" w:color="auto"/>
        <w:bottom w:val="none" w:sz="0" w:space="0" w:color="auto"/>
        <w:right w:val="none" w:sz="0" w:space="0" w:color="auto"/>
      </w:divBdr>
    </w:div>
    <w:div w:id="1820534366">
      <w:bodyDiv w:val="1"/>
      <w:marLeft w:val="0"/>
      <w:marRight w:val="0"/>
      <w:marTop w:val="0"/>
      <w:marBottom w:val="0"/>
      <w:divBdr>
        <w:top w:val="none" w:sz="0" w:space="0" w:color="auto"/>
        <w:left w:val="none" w:sz="0" w:space="0" w:color="auto"/>
        <w:bottom w:val="none" w:sz="0" w:space="0" w:color="auto"/>
        <w:right w:val="none" w:sz="0" w:space="0" w:color="auto"/>
      </w:divBdr>
    </w:div>
    <w:div w:id="1835217074">
      <w:bodyDiv w:val="1"/>
      <w:marLeft w:val="0"/>
      <w:marRight w:val="0"/>
      <w:marTop w:val="0"/>
      <w:marBottom w:val="0"/>
      <w:divBdr>
        <w:top w:val="none" w:sz="0" w:space="0" w:color="auto"/>
        <w:left w:val="none" w:sz="0" w:space="0" w:color="auto"/>
        <w:bottom w:val="none" w:sz="0" w:space="0" w:color="auto"/>
        <w:right w:val="none" w:sz="0" w:space="0" w:color="auto"/>
      </w:divBdr>
    </w:div>
    <w:div w:id="1855533600">
      <w:bodyDiv w:val="1"/>
      <w:marLeft w:val="0"/>
      <w:marRight w:val="0"/>
      <w:marTop w:val="0"/>
      <w:marBottom w:val="0"/>
      <w:divBdr>
        <w:top w:val="none" w:sz="0" w:space="0" w:color="auto"/>
        <w:left w:val="none" w:sz="0" w:space="0" w:color="auto"/>
        <w:bottom w:val="none" w:sz="0" w:space="0" w:color="auto"/>
        <w:right w:val="none" w:sz="0" w:space="0" w:color="auto"/>
      </w:divBdr>
    </w:div>
    <w:div w:id="1867012649">
      <w:bodyDiv w:val="1"/>
      <w:marLeft w:val="0"/>
      <w:marRight w:val="0"/>
      <w:marTop w:val="0"/>
      <w:marBottom w:val="0"/>
      <w:divBdr>
        <w:top w:val="none" w:sz="0" w:space="0" w:color="auto"/>
        <w:left w:val="none" w:sz="0" w:space="0" w:color="auto"/>
        <w:bottom w:val="none" w:sz="0" w:space="0" w:color="auto"/>
        <w:right w:val="none" w:sz="0" w:space="0" w:color="auto"/>
      </w:divBdr>
    </w:div>
    <w:div w:id="1876038377">
      <w:bodyDiv w:val="1"/>
      <w:marLeft w:val="0"/>
      <w:marRight w:val="0"/>
      <w:marTop w:val="0"/>
      <w:marBottom w:val="0"/>
      <w:divBdr>
        <w:top w:val="none" w:sz="0" w:space="0" w:color="auto"/>
        <w:left w:val="none" w:sz="0" w:space="0" w:color="auto"/>
        <w:bottom w:val="none" w:sz="0" w:space="0" w:color="auto"/>
        <w:right w:val="none" w:sz="0" w:space="0" w:color="auto"/>
      </w:divBdr>
    </w:div>
    <w:div w:id="2002125667">
      <w:bodyDiv w:val="1"/>
      <w:marLeft w:val="0"/>
      <w:marRight w:val="0"/>
      <w:marTop w:val="0"/>
      <w:marBottom w:val="0"/>
      <w:divBdr>
        <w:top w:val="none" w:sz="0" w:space="0" w:color="auto"/>
        <w:left w:val="none" w:sz="0" w:space="0" w:color="auto"/>
        <w:bottom w:val="none" w:sz="0" w:space="0" w:color="auto"/>
        <w:right w:val="none" w:sz="0" w:space="0" w:color="auto"/>
      </w:divBdr>
    </w:div>
    <w:div w:id="20558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rada.gov.ua/go/v57814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901A-D736-41EE-95E4-91A5C4EC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3685</Words>
  <Characters>25772</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2020-08-03T08:00:00Z</cp:lastPrinted>
  <dcterms:created xsi:type="dcterms:W3CDTF">2021-01-05T10:53:00Z</dcterms:created>
  <dcterms:modified xsi:type="dcterms:W3CDTF">2022-02-02T13:46:00Z</dcterms:modified>
</cp:coreProperties>
</file>