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0013C" w14:textId="77777777" w:rsidR="0084642A" w:rsidRPr="0084642A" w:rsidRDefault="0084642A" w:rsidP="0084642A">
      <w:pPr>
        <w:contextualSpacing/>
        <w:jc w:val="right"/>
        <w:rPr>
          <w:b/>
          <w:sz w:val="24"/>
          <w:szCs w:val="24"/>
          <w:lang w:val="uk-UA"/>
        </w:rPr>
      </w:pPr>
      <w:r w:rsidRPr="0084642A">
        <w:rPr>
          <w:b/>
          <w:sz w:val="24"/>
          <w:szCs w:val="24"/>
          <w:lang w:val="uk-UA"/>
        </w:rPr>
        <w:t>Додаток 3</w:t>
      </w:r>
    </w:p>
    <w:p w14:paraId="405C3370" w14:textId="77777777" w:rsidR="0084642A" w:rsidRPr="0084642A" w:rsidRDefault="0084642A" w:rsidP="0084642A">
      <w:pPr>
        <w:contextualSpacing/>
        <w:jc w:val="right"/>
        <w:rPr>
          <w:b/>
          <w:sz w:val="24"/>
          <w:szCs w:val="24"/>
          <w:lang w:val="uk-UA"/>
        </w:rPr>
      </w:pPr>
      <w:r w:rsidRPr="0084642A">
        <w:rPr>
          <w:b/>
          <w:sz w:val="24"/>
          <w:szCs w:val="24"/>
          <w:lang w:val="uk-UA"/>
        </w:rPr>
        <w:t>до оголошення</w:t>
      </w:r>
    </w:p>
    <w:p w14:paraId="2C2E24F5" w14:textId="77777777" w:rsidR="0084642A" w:rsidRPr="0084642A" w:rsidRDefault="0084642A" w:rsidP="0084642A">
      <w:pPr>
        <w:contextualSpacing/>
        <w:jc w:val="center"/>
        <w:rPr>
          <w:b/>
          <w:sz w:val="24"/>
          <w:szCs w:val="24"/>
          <w:lang w:val="uk-UA"/>
        </w:rPr>
      </w:pPr>
    </w:p>
    <w:p w14:paraId="014C999C" w14:textId="77777777" w:rsidR="0084642A" w:rsidRPr="0084642A" w:rsidRDefault="0084642A" w:rsidP="0084642A">
      <w:pPr>
        <w:contextualSpacing/>
        <w:jc w:val="center"/>
        <w:rPr>
          <w:b/>
          <w:sz w:val="24"/>
          <w:szCs w:val="24"/>
          <w:lang w:val="uk-UA"/>
        </w:rPr>
      </w:pPr>
      <w:r w:rsidRPr="0084642A">
        <w:rPr>
          <w:b/>
          <w:sz w:val="24"/>
          <w:szCs w:val="24"/>
          <w:lang w:val="uk-UA"/>
        </w:rPr>
        <w:t>ДОГОВІР № _____</w:t>
      </w:r>
    </w:p>
    <w:p w14:paraId="72AD9789" w14:textId="77777777" w:rsidR="0084642A" w:rsidRPr="0084642A" w:rsidRDefault="0084642A" w:rsidP="0084642A">
      <w:pPr>
        <w:contextualSpacing/>
        <w:jc w:val="center"/>
        <w:rPr>
          <w:b/>
          <w:sz w:val="24"/>
          <w:szCs w:val="24"/>
          <w:lang w:val="uk-UA"/>
        </w:rPr>
      </w:pPr>
      <w:r w:rsidRPr="0084642A">
        <w:rPr>
          <w:b/>
          <w:sz w:val="24"/>
          <w:szCs w:val="24"/>
          <w:lang w:val="uk-UA"/>
        </w:rPr>
        <w:t>про закупівлю послуг</w:t>
      </w:r>
    </w:p>
    <w:p w14:paraId="79A042D0" w14:textId="77777777" w:rsidR="001B0EFA" w:rsidRDefault="001B0EFA">
      <w:pPr>
        <w:contextualSpacing/>
        <w:jc w:val="center"/>
        <w:rPr>
          <w:b/>
          <w:sz w:val="24"/>
          <w:szCs w:val="24"/>
          <w:lang w:val="uk-UA"/>
        </w:rPr>
      </w:pPr>
    </w:p>
    <w:p w14:paraId="14301B21" w14:textId="1E904E07" w:rsidR="001B0EFA" w:rsidRDefault="00B2326D">
      <w:pPr>
        <w:ind w:right="-1"/>
        <w:rPr>
          <w:sz w:val="24"/>
          <w:szCs w:val="24"/>
          <w:lang w:val="uk-UA"/>
        </w:rPr>
      </w:pPr>
      <w:r>
        <w:rPr>
          <w:sz w:val="24"/>
          <w:szCs w:val="24"/>
          <w:lang w:val="uk-UA"/>
        </w:rPr>
        <w:t xml:space="preserve">  м. </w:t>
      </w:r>
      <w:r w:rsidR="0084642A">
        <w:rPr>
          <w:sz w:val="24"/>
          <w:szCs w:val="24"/>
          <w:lang w:val="uk-UA"/>
        </w:rPr>
        <w:t>Хмельницький</w:t>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84642A">
        <w:rPr>
          <w:sz w:val="24"/>
          <w:szCs w:val="24"/>
        </w:rPr>
        <w:t xml:space="preserve">   </w:t>
      </w:r>
      <w:r>
        <w:rPr>
          <w:sz w:val="24"/>
          <w:szCs w:val="24"/>
          <w:lang w:val="uk-UA"/>
        </w:rPr>
        <w:t xml:space="preserve">   </w:t>
      </w:r>
      <w:r w:rsidR="0084642A">
        <w:rPr>
          <w:sz w:val="24"/>
          <w:szCs w:val="24"/>
          <w:lang w:val="uk-UA"/>
        </w:rPr>
        <w:t xml:space="preserve">      </w:t>
      </w:r>
      <w:r>
        <w:rPr>
          <w:sz w:val="24"/>
          <w:szCs w:val="24"/>
          <w:lang w:val="uk-UA"/>
        </w:rPr>
        <w:t xml:space="preserve">    </w:t>
      </w:r>
      <w:r w:rsidRPr="0084642A">
        <w:rPr>
          <w:sz w:val="24"/>
          <w:szCs w:val="24"/>
        </w:rPr>
        <w:t xml:space="preserve">   </w:t>
      </w:r>
      <w:r>
        <w:rPr>
          <w:sz w:val="24"/>
          <w:szCs w:val="24"/>
          <w:lang w:val="uk-UA"/>
        </w:rPr>
        <w:t>«____» ____________202</w:t>
      </w:r>
      <w:r w:rsidR="009B1732">
        <w:rPr>
          <w:sz w:val="24"/>
          <w:szCs w:val="24"/>
          <w:lang w:val="uk-UA"/>
        </w:rPr>
        <w:t>_</w:t>
      </w:r>
      <w:r>
        <w:rPr>
          <w:sz w:val="24"/>
          <w:szCs w:val="24"/>
          <w:lang w:val="uk-UA"/>
        </w:rPr>
        <w:t>року</w:t>
      </w:r>
    </w:p>
    <w:p w14:paraId="148D7451" w14:textId="77777777" w:rsidR="001B0EFA" w:rsidRPr="0084642A" w:rsidRDefault="00B2326D">
      <w:pPr>
        <w:ind w:right="414"/>
        <w:rPr>
          <w:sz w:val="24"/>
          <w:szCs w:val="24"/>
        </w:rPr>
      </w:pPr>
      <w:r w:rsidRPr="0084642A">
        <w:rPr>
          <w:sz w:val="24"/>
          <w:szCs w:val="24"/>
        </w:rPr>
        <w:t xml:space="preserve"> </w:t>
      </w:r>
    </w:p>
    <w:p w14:paraId="431D0587" w14:textId="3266F44E" w:rsidR="001B0EFA" w:rsidRDefault="00ED188E">
      <w:pPr>
        <w:ind w:firstLine="709"/>
        <w:jc w:val="both"/>
        <w:rPr>
          <w:sz w:val="24"/>
          <w:szCs w:val="24"/>
          <w:lang w:val="uk-UA"/>
        </w:rPr>
      </w:pPr>
      <w:r>
        <w:rPr>
          <w:b/>
          <w:bCs/>
          <w:sz w:val="24"/>
          <w:szCs w:val="24"/>
          <w:lang w:val="uk-UA"/>
        </w:rPr>
        <w:t>Комунальне підприємство «Хмельницька міська лікарня» Хмельницької міськ</w:t>
      </w:r>
      <w:r w:rsidR="0084642A" w:rsidRPr="006B299F">
        <w:rPr>
          <w:b/>
          <w:bCs/>
          <w:sz w:val="24"/>
          <w:szCs w:val="24"/>
          <w:lang w:val="uk-UA"/>
        </w:rPr>
        <w:t>ої ради</w:t>
      </w:r>
      <w:r w:rsidR="00B2326D">
        <w:rPr>
          <w:sz w:val="24"/>
          <w:szCs w:val="24"/>
          <w:lang w:val="uk-UA"/>
        </w:rPr>
        <w:t>, надалі по тексту договору іменован</w:t>
      </w:r>
      <w:r w:rsidR="0084642A">
        <w:rPr>
          <w:sz w:val="24"/>
          <w:szCs w:val="24"/>
          <w:lang w:val="uk-UA"/>
        </w:rPr>
        <w:t>е</w:t>
      </w:r>
      <w:r w:rsidR="00B2326D">
        <w:rPr>
          <w:sz w:val="24"/>
          <w:szCs w:val="24"/>
          <w:lang w:val="uk-UA"/>
        </w:rPr>
        <w:t xml:space="preserve"> «Замовник», в особі ____________________________________</w:t>
      </w:r>
      <w:r w:rsidR="00CA46AF">
        <w:rPr>
          <w:sz w:val="24"/>
          <w:szCs w:val="24"/>
          <w:lang w:val="uk-UA"/>
        </w:rPr>
        <w:t>___________</w:t>
      </w:r>
      <w:r w:rsidR="00B2326D">
        <w:rPr>
          <w:sz w:val="24"/>
          <w:szCs w:val="24"/>
          <w:lang w:val="uk-UA"/>
        </w:rPr>
        <w:t xml:space="preserve">______________, який діє на підставі _____________________________________________з одного боку, та </w:t>
      </w:r>
      <w:r w:rsidR="003309E4">
        <w:rPr>
          <w:sz w:val="24"/>
          <w:szCs w:val="24"/>
          <w:lang w:val="uk-UA"/>
        </w:rPr>
        <w:t>_</w:t>
      </w:r>
      <w:r w:rsidR="00B2326D">
        <w:rPr>
          <w:b/>
          <w:sz w:val="24"/>
          <w:szCs w:val="24"/>
          <w:lang w:val="uk-UA"/>
        </w:rPr>
        <w:t>_________</w:t>
      </w:r>
      <w:r w:rsidR="003309E4">
        <w:rPr>
          <w:b/>
          <w:sz w:val="24"/>
          <w:szCs w:val="24"/>
          <w:lang w:val="uk-UA"/>
        </w:rPr>
        <w:t>__</w:t>
      </w:r>
      <w:r w:rsidR="00B2326D">
        <w:rPr>
          <w:b/>
          <w:sz w:val="24"/>
          <w:szCs w:val="24"/>
          <w:lang w:val="uk-UA"/>
        </w:rPr>
        <w:t>_</w:t>
      </w:r>
      <w:r w:rsidR="00CA46AF">
        <w:rPr>
          <w:b/>
          <w:sz w:val="24"/>
          <w:szCs w:val="24"/>
          <w:lang w:val="uk-UA"/>
        </w:rPr>
        <w:t>________</w:t>
      </w:r>
      <w:r w:rsidR="00B2326D">
        <w:rPr>
          <w:b/>
          <w:sz w:val="24"/>
          <w:szCs w:val="24"/>
          <w:lang w:val="uk-UA"/>
        </w:rPr>
        <w:t>________________________</w:t>
      </w:r>
      <w:r w:rsidR="003309E4">
        <w:rPr>
          <w:b/>
          <w:sz w:val="24"/>
          <w:szCs w:val="24"/>
          <w:lang w:val="uk-UA"/>
        </w:rPr>
        <w:t>_______</w:t>
      </w:r>
      <w:r w:rsidR="00B2326D">
        <w:rPr>
          <w:b/>
          <w:sz w:val="24"/>
          <w:szCs w:val="24"/>
          <w:lang w:val="uk-UA"/>
        </w:rPr>
        <w:t>___</w:t>
      </w:r>
      <w:r w:rsidR="00B2326D">
        <w:rPr>
          <w:sz w:val="24"/>
          <w:szCs w:val="24"/>
          <w:lang w:val="uk-UA"/>
        </w:rPr>
        <w:t>, надалі по тексту договору іменований «Виконавець», в особі ___________</w:t>
      </w:r>
      <w:r w:rsidR="00CA46AF">
        <w:rPr>
          <w:sz w:val="24"/>
          <w:szCs w:val="24"/>
          <w:lang w:val="uk-UA"/>
        </w:rPr>
        <w:t>________</w:t>
      </w:r>
      <w:r w:rsidR="00B2326D">
        <w:rPr>
          <w:sz w:val="24"/>
          <w:szCs w:val="24"/>
          <w:lang w:val="uk-UA"/>
        </w:rPr>
        <w:t>________________________, який діє на підставі __________, з іншого боку, а разом «Сторони», уклали цей договір про наступне:</w:t>
      </w:r>
    </w:p>
    <w:p w14:paraId="4B69D985" w14:textId="77777777" w:rsidR="001B0EFA" w:rsidRDefault="001B0EFA">
      <w:pPr>
        <w:ind w:firstLine="709"/>
        <w:jc w:val="both"/>
        <w:rPr>
          <w:sz w:val="24"/>
          <w:szCs w:val="24"/>
          <w:lang w:val="uk-UA"/>
        </w:rPr>
      </w:pPr>
    </w:p>
    <w:p w14:paraId="36CA961D" w14:textId="77777777" w:rsidR="001B0EFA" w:rsidRDefault="00B2326D" w:rsidP="00A402D8">
      <w:pPr>
        <w:ind w:right="-1" w:firstLine="709"/>
        <w:jc w:val="center"/>
        <w:rPr>
          <w:b/>
          <w:sz w:val="24"/>
          <w:szCs w:val="24"/>
          <w:lang w:val="uk-UA"/>
        </w:rPr>
      </w:pPr>
      <w:r>
        <w:rPr>
          <w:b/>
          <w:sz w:val="24"/>
          <w:szCs w:val="24"/>
          <w:lang w:val="uk-UA"/>
        </w:rPr>
        <w:t>1. ПРЕДМЕТ ДОГОВОРУ</w:t>
      </w:r>
    </w:p>
    <w:p w14:paraId="5AFBADD1" w14:textId="77777777" w:rsidR="00C82FDB" w:rsidRPr="00424890" w:rsidRDefault="00B2326D" w:rsidP="00C82FDB">
      <w:pPr>
        <w:widowControl w:val="0"/>
        <w:tabs>
          <w:tab w:val="left" w:pos="6120"/>
        </w:tabs>
        <w:outlineLvl w:val="0"/>
        <w:rPr>
          <w:b/>
          <w:color w:val="000000"/>
          <w:sz w:val="24"/>
          <w:szCs w:val="24"/>
          <w:lang w:val="uk-UA"/>
        </w:rPr>
      </w:pPr>
      <w:r>
        <w:rPr>
          <w:sz w:val="24"/>
          <w:szCs w:val="24"/>
          <w:lang w:val="uk-UA"/>
        </w:rPr>
        <w:t xml:space="preserve"> Замовник доручає, а Виконавець приймає на себе зобов’язання надавати </w:t>
      </w:r>
      <w:r w:rsidR="0084642A">
        <w:rPr>
          <w:sz w:val="24"/>
          <w:szCs w:val="24"/>
          <w:lang w:val="uk-UA"/>
        </w:rPr>
        <w:t>п</w:t>
      </w:r>
      <w:r w:rsidR="0084642A" w:rsidRPr="0084642A">
        <w:rPr>
          <w:sz w:val="24"/>
          <w:szCs w:val="24"/>
          <w:lang w:val="uk-UA"/>
        </w:rPr>
        <w:t>ослуги зі</w:t>
      </w:r>
      <w:r w:rsidR="008A5098" w:rsidRPr="008A5098">
        <w:rPr>
          <w:lang w:val="uk-UA"/>
        </w:rPr>
        <w:t xml:space="preserve"> </w:t>
      </w:r>
      <w:r w:rsidR="008A5098" w:rsidRPr="008A5098">
        <w:rPr>
          <w:sz w:val="24"/>
          <w:szCs w:val="24"/>
          <w:lang w:val="uk-UA"/>
        </w:rPr>
        <w:t>збирання, перевезення, зберігання, оброблення та організації подальшої утилізації або видалення або знешкодження відходів</w:t>
      </w:r>
      <w:r>
        <w:rPr>
          <w:sz w:val="24"/>
          <w:szCs w:val="24"/>
          <w:lang w:val="uk-UA"/>
        </w:rPr>
        <w:t xml:space="preserve">,  що утворилися в результаті діяльності установи Замовника, далі за текстом – «послуги» </w:t>
      </w:r>
      <w:r w:rsidR="000A2C64" w:rsidRPr="000A2C64">
        <w:rPr>
          <w:b/>
          <w:bCs/>
          <w:i/>
          <w:iCs/>
          <w:sz w:val="24"/>
          <w:szCs w:val="24"/>
          <w:lang w:val="uk-UA"/>
        </w:rPr>
        <w:t xml:space="preserve">«код </w:t>
      </w:r>
      <w:r w:rsidR="000A2C64" w:rsidRPr="00C82FDB">
        <w:rPr>
          <w:b/>
          <w:bCs/>
          <w:i/>
          <w:iCs/>
          <w:sz w:val="24"/>
          <w:szCs w:val="24"/>
          <w:lang w:val="uk-UA"/>
        </w:rPr>
        <w:t xml:space="preserve">ДК 021:2015 </w:t>
      </w:r>
      <w:r w:rsidR="00C82FDB" w:rsidRPr="00C82FDB">
        <w:rPr>
          <w:b/>
          <w:sz w:val="24"/>
          <w:szCs w:val="24"/>
          <w:lang w:val="uk-UA"/>
        </w:rPr>
        <w:t>ДК 021:2015</w:t>
      </w:r>
      <w:r w:rsidR="00C82FDB" w:rsidRPr="00C82FDB">
        <w:rPr>
          <w:sz w:val="24"/>
          <w:szCs w:val="24"/>
          <w:lang w:val="uk-UA"/>
        </w:rPr>
        <w:t>-</w:t>
      </w:r>
      <w:r w:rsidR="00C82FDB" w:rsidRPr="00C82FDB">
        <w:rPr>
          <w:b/>
          <w:color w:val="000000"/>
          <w:sz w:val="24"/>
          <w:szCs w:val="24"/>
          <w:lang w:val="uk-UA"/>
        </w:rPr>
        <w:t>90520000-8  Послуги у сфері поводження з радіоактивними, токсичними, медичними та небезпечними відходами   (</w:t>
      </w:r>
      <w:r w:rsidR="00C82FDB" w:rsidRPr="00C82FDB">
        <w:rPr>
          <w:b/>
          <w:sz w:val="24"/>
          <w:szCs w:val="24"/>
          <w:lang w:val="uk-UA"/>
        </w:rPr>
        <w:t>Відновлення та видалення відходів</w:t>
      </w:r>
      <w:r w:rsidR="00C82FDB" w:rsidRPr="00C82FDB">
        <w:rPr>
          <w:b/>
          <w:color w:val="000000"/>
          <w:sz w:val="24"/>
          <w:szCs w:val="24"/>
          <w:lang w:val="uk-UA"/>
        </w:rPr>
        <w:t>)</w:t>
      </w:r>
      <w:r w:rsidR="00C82FDB" w:rsidRPr="0049774B">
        <w:rPr>
          <w:b/>
          <w:sz w:val="24"/>
          <w:szCs w:val="24"/>
          <w:lang w:val="uk-UA"/>
        </w:rPr>
        <w:t> </w:t>
      </w:r>
    </w:p>
    <w:p w14:paraId="14EDA55D" w14:textId="1DAF0E00" w:rsidR="001B0EFA" w:rsidRDefault="000A2C64" w:rsidP="00A402D8">
      <w:pPr>
        <w:numPr>
          <w:ilvl w:val="1"/>
          <w:numId w:val="2"/>
        </w:numPr>
        <w:tabs>
          <w:tab w:val="left" w:pos="120"/>
          <w:tab w:val="left" w:pos="480"/>
        </w:tabs>
        <w:ind w:left="0"/>
        <w:jc w:val="both"/>
        <w:rPr>
          <w:sz w:val="24"/>
          <w:szCs w:val="24"/>
          <w:lang w:val="uk-UA"/>
        </w:rPr>
      </w:pPr>
      <w:r>
        <w:rPr>
          <w:sz w:val="24"/>
          <w:szCs w:val="24"/>
          <w:lang w:val="uk-UA"/>
        </w:rPr>
        <w:t xml:space="preserve"> </w:t>
      </w:r>
      <w:r w:rsidR="00B2326D">
        <w:rPr>
          <w:sz w:val="24"/>
          <w:szCs w:val="24"/>
          <w:lang w:val="uk-UA"/>
        </w:rPr>
        <w:t>згідно Специфікації (Додаток №1), що є невід’ємною частиною цього Договору.</w:t>
      </w:r>
    </w:p>
    <w:p w14:paraId="44BE9616" w14:textId="77777777" w:rsidR="009403F9" w:rsidRPr="009403F9" w:rsidRDefault="009403F9" w:rsidP="009403F9">
      <w:pPr>
        <w:pStyle w:val="ab"/>
        <w:widowControl w:val="0"/>
        <w:suppressAutoHyphens/>
        <w:autoSpaceDE w:val="0"/>
        <w:ind w:left="360"/>
        <w:jc w:val="both"/>
        <w:rPr>
          <w:lang w:val="uk-UA" w:eastAsia="zh-CN"/>
        </w:rPr>
      </w:pPr>
      <w:r w:rsidRPr="009403F9">
        <w:rPr>
          <w:rFonts w:ascii="Times New Roman CYR" w:hAnsi="Times New Roman CYR" w:cs="Times New Roman CYR"/>
          <w:lang w:val="uk-UA"/>
        </w:rPr>
        <w:t>№ Оголошення в системі «PROZORRO» ___________________</w:t>
      </w:r>
    </w:p>
    <w:p w14:paraId="7BED978E" w14:textId="1E31E575" w:rsidR="001B0EFA" w:rsidRPr="00644AC2" w:rsidRDefault="00A402D8" w:rsidP="00F72382">
      <w:pPr>
        <w:pStyle w:val="ab"/>
        <w:numPr>
          <w:ilvl w:val="1"/>
          <w:numId w:val="2"/>
        </w:numPr>
        <w:tabs>
          <w:tab w:val="left" w:pos="900"/>
        </w:tabs>
        <w:ind w:left="0"/>
        <w:jc w:val="both"/>
        <w:rPr>
          <w:lang w:val="uk-UA"/>
        </w:rPr>
      </w:pPr>
      <w:r w:rsidRPr="00644AC2">
        <w:rPr>
          <w:lang w:val="uk-UA"/>
        </w:rPr>
        <w:t xml:space="preserve">Обсяги закупівлі послуг можуть бути зменшені залежно від реального фінансування </w:t>
      </w:r>
      <w:r w:rsidR="00F72382">
        <w:rPr>
          <w:lang w:val="uk-UA"/>
        </w:rPr>
        <w:t xml:space="preserve">    </w:t>
      </w:r>
      <w:r w:rsidRPr="00644AC2">
        <w:rPr>
          <w:lang w:val="uk-UA"/>
        </w:rPr>
        <w:t>видатків</w:t>
      </w:r>
      <w:r w:rsidR="00B2326D" w:rsidRPr="00644AC2">
        <w:rPr>
          <w:lang w:val="uk-UA"/>
        </w:rPr>
        <w:t>.</w:t>
      </w:r>
      <w:r w:rsidRPr="00644AC2">
        <w:rPr>
          <w:lang w:val="uk-UA"/>
        </w:rPr>
        <w:t xml:space="preserve"> </w:t>
      </w:r>
    </w:p>
    <w:p w14:paraId="095D1B83" w14:textId="77777777" w:rsidR="00644AC2" w:rsidRPr="00644AC2" w:rsidRDefault="00644AC2" w:rsidP="00644AC2">
      <w:pPr>
        <w:pStyle w:val="ab"/>
        <w:tabs>
          <w:tab w:val="left" w:pos="900"/>
        </w:tabs>
        <w:ind w:left="426"/>
        <w:jc w:val="both"/>
        <w:rPr>
          <w:lang w:val="uk-UA"/>
        </w:rPr>
      </w:pPr>
    </w:p>
    <w:p w14:paraId="64DC1A52" w14:textId="77777777" w:rsidR="001B0EFA" w:rsidRDefault="00B2326D">
      <w:pPr>
        <w:pStyle w:val="Style6"/>
        <w:widowControl/>
        <w:spacing w:before="62"/>
        <w:jc w:val="center"/>
        <w:rPr>
          <w:rStyle w:val="FontStyle15"/>
          <w:caps/>
          <w:sz w:val="24"/>
          <w:szCs w:val="24"/>
          <w:lang w:val="uk-UA" w:eastAsia="uk-UA"/>
        </w:rPr>
      </w:pPr>
      <w:r>
        <w:rPr>
          <w:rStyle w:val="FontStyle15"/>
          <w:caps/>
          <w:sz w:val="24"/>
          <w:szCs w:val="24"/>
          <w:lang w:val="uk-UA" w:eastAsia="uk-UA"/>
        </w:rPr>
        <w:t>2. порядок надання послуг</w:t>
      </w:r>
    </w:p>
    <w:p w14:paraId="6AEA9FD1" w14:textId="0C7BA699" w:rsidR="001B0EFA" w:rsidRDefault="00B2326D">
      <w:pPr>
        <w:pStyle w:val="Style7"/>
        <w:widowControl/>
        <w:tabs>
          <w:tab w:val="left" w:pos="1267"/>
        </w:tabs>
        <w:spacing w:line="240" w:lineRule="auto"/>
        <w:ind w:firstLine="709"/>
        <w:contextualSpacing/>
        <w:rPr>
          <w:lang w:val="uk-UA"/>
        </w:rPr>
      </w:pPr>
      <w:r>
        <w:rPr>
          <w:lang w:val="uk-UA"/>
        </w:rPr>
        <w:t xml:space="preserve">2.1. Виконавець повинен мати ліцензію на проведення операцій у сфері поводження із небезпечними відходами, а саме: </w:t>
      </w:r>
      <w:r w:rsidR="00BC6635" w:rsidRPr="0084642A">
        <w:rPr>
          <w:lang w:val="uk-UA"/>
        </w:rPr>
        <w:t>збирання, перевезення, зберігання та організації подальшої утилізації або видалення відходів</w:t>
      </w:r>
      <w:r>
        <w:rPr>
          <w:lang w:val="uk-UA"/>
        </w:rPr>
        <w:t xml:space="preserve">. </w:t>
      </w:r>
    </w:p>
    <w:p w14:paraId="46020192" w14:textId="7EB2FF17" w:rsidR="001B0EFA" w:rsidRDefault="00B2326D">
      <w:pPr>
        <w:pStyle w:val="Style7"/>
        <w:widowControl/>
        <w:tabs>
          <w:tab w:val="left" w:pos="1267"/>
        </w:tabs>
        <w:spacing w:line="240" w:lineRule="auto"/>
        <w:ind w:firstLine="709"/>
        <w:contextualSpacing/>
        <w:rPr>
          <w:lang w:val="uk-UA"/>
        </w:rPr>
      </w:pPr>
      <w:r>
        <w:rPr>
          <w:lang w:val="uk-UA"/>
        </w:rPr>
        <w:t>2.2. Виконавець надає послуги по навантаженню небезпечних відходів, зібраних у контейнери.</w:t>
      </w:r>
      <w:r w:rsidR="00BC6635">
        <w:rPr>
          <w:lang w:val="uk-UA"/>
        </w:rPr>
        <w:t xml:space="preserve"> </w:t>
      </w:r>
    </w:p>
    <w:p w14:paraId="56032690" w14:textId="4B39603C" w:rsidR="001B0EFA" w:rsidRDefault="00B2326D">
      <w:pPr>
        <w:pStyle w:val="Style7"/>
        <w:widowControl/>
        <w:tabs>
          <w:tab w:val="left" w:pos="1267"/>
        </w:tabs>
        <w:spacing w:line="240" w:lineRule="auto"/>
        <w:ind w:firstLine="709"/>
        <w:contextualSpacing/>
        <w:rPr>
          <w:lang w:val="uk-UA"/>
        </w:rPr>
      </w:pPr>
      <w:r>
        <w:rPr>
          <w:lang w:val="uk-UA"/>
        </w:rPr>
        <w:t xml:space="preserve">2.3. Виконавець бере на себе обов’язки своєчасно вивозити накопичувані відходи </w:t>
      </w:r>
      <w:r>
        <w:t xml:space="preserve">1 (один) раз на </w:t>
      </w:r>
      <w:r>
        <w:rPr>
          <w:lang w:val="uk-UA"/>
        </w:rPr>
        <w:t>місяць</w:t>
      </w:r>
      <w:r>
        <w:t xml:space="preserve">, </w:t>
      </w:r>
      <w:proofErr w:type="spellStart"/>
      <w:r>
        <w:t>або</w:t>
      </w:r>
      <w:proofErr w:type="spellEnd"/>
      <w:r>
        <w:t xml:space="preserve"> по </w:t>
      </w:r>
      <w:proofErr w:type="spellStart"/>
      <w:r>
        <w:t>заявці</w:t>
      </w:r>
      <w:proofErr w:type="spellEnd"/>
      <w:r>
        <w:t xml:space="preserve"> (заявка </w:t>
      </w:r>
      <w:proofErr w:type="spellStart"/>
      <w:r>
        <w:t>надається</w:t>
      </w:r>
      <w:proofErr w:type="spellEnd"/>
      <w:r>
        <w:t xml:space="preserve"> факсом</w:t>
      </w:r>
      <w:r>
        <w:rPr>
          <w:lang w:val="uk-UA"/>
        </w:rPr>
        <w:t xml:space="preserve"> або </w:t>
      </w:r>
      <w:r>
        <w:t>ел</w:t>
      </w:r>
      <w:proofErr w:type="spellStart"/>
      <w:r>
        <w:rPr>
          <w:lang w:val="uk-UA"/>
        </w:rPr>
        <w:t>ектроною</w:t>
      </w:r>
      <w:proofErr w:type="spellEnd"/>
      <w:r>
        <w:t xml:space="preserve"> </w:t>
      </w:r>
      <w:proofErr w:type="spellStart"/>
      <w:r>
        <w:t>поштою</w:t>
      </w:r>
      <w:proofErr w:type="spellEnd"/>
      <w:r>
        <w:t>,</w:t>
      </w:r>
      <w:r>
        <w:rPr>
          <w:lang w:val="uk-UA"/>
        </w:rPr>
        <w:t xml:space="preserve"> або </w:t>
      </w:r>
      <w:r>
        <w:t xml:space="preserve"> </w:t>
      </w:r>
      <w:proofErr w:type="spellStart"/>
      <w:r>
        <w:t>кур’єром</w:t>
      </w:r>
      <w:proofErr w:type="spellEnd"/>
      <w:r>
        <w:t xml:space="preserve">) </w:t>
      </w:r>
      <w:proofErr w:type="spellStart"/>
      <w:r>
        <w:t>Замовника</w:t>
      </w:r>
      <w:proofErr w:type="spellEnd"/>
      <w:r>
        <w:t xml:space="preserve"> </w:t>
      </w:r>
      <w:proofErr w:type="spellStart"/>
      <w:r>
        <w:t>протягом</w:t>
      </w:r>
      <w:proofErr w:type="spellEnd"/>
      <w:r>
        <w:t xml:space="preserve"> </w:t>
      </w:r>
      <w:r>
        <w:rPr>
          <w:lang w:val="uk-UA"/>
        </w:rPr>
        <w:t xml:space="preserve">3 </w:t>
      </w:r>
      <w:r w:rsidR="009B1732">
        <w:rPr>
          <w:lang w:val="uk-UA"/>
        </w:rPr>
        <w:t xml:space="preserve">робочих </w:t>
      </w:r>
      <w:r>
        <w:rPr>
          <w:lang w:val="uk-UA"/>
        </w:rPr>
        <w:t>днів</w:t>
      </w:r>
      <w:r>
        <w:t xml:space="preserve"> з моменту </w:t>
      </w:r>
      <w:proofErr w:type="spellStart"/>
      <w:r>
        <w:t>отримання</w:t>
      </w:r>
      <w:proofErr w:type="spellEnd"/>
      <w:r>
        <w:t xml:space="preserve"> заявки</w:t>
      </w:r>
      <w:r>
        <w:rPr>
          <w:lang w:val="uk-UA"/>
        </w:rPr>
        <w:t>.</w:t>
      </w:r>
    </w:p>
    <w:p w14:paraId="51EB4B10" w14:textId="77777777" w:rsidR="001B0EFA" w:rsidRDefault="00B2326D">
      <w:pPr>
        <w:pStyle w:val="Style7"/>
        <w:widowControl/>
        <w:tabs>
          <w:tab w:val="left" w:pos="1267"/>
        </w:tabs>
        <w:spacing w:line="240" w:lineRule="auto"/>
        <w:ind w:firstLine="709"/>
        <w:contextualSpacing/>
        <w:rPr>
          <w:lang w:val="uk-UA"/>
        </w:rPr>
      </w:pPr>
      <w:r>
        <w:rPr>
          <w:lang w:val="uk-UA"/>
        </w:rPr>
        <w:t xml:space="preserve">2.4. Збір та вивезення відходів має здійснюватися  автотранспортними засобами на яких працюють кваліфіковані працівники, які мають необхідні знання та досвід. </w:t>
      </w:r>
    </w:p>
    <w:p w14:paraId="4AAB7C1B" w14:textId="77777777" w:rsidR="001B0EFA" w:rsidRDefault="00B2326D">
      <w:pPr>
        <w:pStyle w:val="Style7"/>
        <w:widowControl/>
        <w:tabs>
          <w:tab w:val="left" w:pos="1267"/>
        </w:tabs>
        <w:spacing w:line="240" w:lineRule="auto"/>
        <w:ind w:firstLine="709"/>
        <w:contextualSpacing/>
        <w:rPr>
          <w:lang w:val="uk-UA"/>
        </w:rPr>
      </w:pPr>
      <w:r>
        <w:rPr>
          <w:lang w:val="uk-UA"/>
        </w:rPr>
        <w:t xml:space="preserve">2.5. Виконавець власними силами здійснює завантаження небезпечних відходів у спеціалізований автотранспорт, вивезення та утилізацію. Транспортні витрати входять до вартості послуг за цим договором. </w:t>
      </w:r>
    </w:p>
    <w:p w14:paraId="2FC4E2BD" w14:textId="77777777" w:rsidR="001B0EFA" w:rsidRDefault="00B2326D">
      <w:pPr>
        <w:pStyle w:val="Style7"/>
        <w:widowControl/>
        <w:tabs>
          <w:tab w:val="left" w:pos="1267"/>
        </w:tabs>
        <w:spacing w:line="240" w:lineRule="auto"/>
        <w:ind w:firstLine="709"/>
        <w:contextualSpacing/>
        <w:rPr>
          <w:lang w:val="uk-UA"/>
        </w:rPr>
      </w:pPr>
      <w:r>
        <w:rPr>
          <w:lang w:val="uk-UA"/>
        </w:rPr>
        <w:t xml:space="preserve">2.6. Вивезення відходів має здійснюватися тільки на об’єкти поводження з медичними відходами, які мають всю необхідну  дозвільну та іншу документацію згідно з чинним законодавством. </w:t>
      </w:r>
    </w:p>
    <w:p w14:paraId="2F3B38B7" w14:textId="77777777" w:rsidR="001B0EFA" w:rsidRDefault="00B2326D">
      <w:pPr>
        <w:pStyle w:val="Style7"/>
        <w:widowControl/>
        <w:tabs>
          <w:tab w:val="left" w:pos="1267"/>
        </w:tabs>
        <w:spacing w:line="240" w:lineRule="auto"/>
        <w:ind w:firstLine="709"/>
        <w:contextualSpacing/>
        <w:rPr>
          <w:lang w:val="uk-UA"/>
        </w:rPr>
      </w:pPr>
      <w:r>
        <w:rPr>
          <w:lang w:val="uk-UA"/>
        </w:rPr>
        <w:t xml:space="preserve">2.7. Виконавець повинен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 </w:t>
      </w:r>
    </w:p>
    <w:p w14:paraId="0DFB85F9" w14:textId="77777777" w:rsidR="001B0EFA" w:rsidRDefault="00B2326D">
      <w:pPr>
        <w:pStyle w:val="Style7"/>
        <w:widowControl/>
        <w:tabs>
          <w:tab w:val="left" w:pos="1267"/>
        </w:tabs>
        <w:spacing w:line="240" w:lineRule="auto"/>
        <w:ind w:firstLine="709"/>
        <w:contextualSpacing/>
        <w:rPr>
          <w:lang w:val="uk-UA"/>
        </w:rPr>
      </w:pPr>
      <w:r>
        <w:rPr>
          <w:lang w:val="uk-UA"/>
        </w:rPr>
        <w:t>2.8. У випадку виявлення недоліків, Виконавець повинен їх усунути протягом 3 (трьох) днів з моменту їх виявлення.</w:t>
      </w:r>
    </w:p>
    <w:p w14:paraId="054F4B7F" w14:textId="40881C04" w:rsidR="001B0EFA" w:rsidRDefault="00B2326D">
      <w:pPr>
        <w:pStyle w:val="Style7"/>
        <w:widowControl/>
        <w:tabs>
          <w:tab w:val="left" w:pos="1267"/>
        </w:tabs>
        <w:spacing w:line="240" w:lineRule="auto"/>
        <w:ind w:firstLine="709"/>
        <w:contextualSpacing/>
        <w:rPr>
          <w:lang w:val="uk-UA"/>
        </w:rPr>
      </w:pPr>
      <w:r>
        <w:rPr>
          <w:lang w:val="uk-UA"/>
        </w:rPr>
        <w:t>2.9. Факт передачі відходів від З</w:t>
      </w:r>
      <w:r w:rsidR="00F72382">
        <w:rPr>
          <w:lang w:val="uk-UA"/>
        </w:rPr>
        <w:t>а</w:t>
      </w:r>
      <w:r>
        <w:rPr>
          <w:lang w:val="uk-UA"/>
        </w:rPr>
        <w:t>мовника Виконавцю за цим договором підтверджується актом приймання-передачі, що підписується уповноваженими представниками сторін.</w:t>
      </w:r>
    </w:p>
    <w:p w14:paraId="4E0FF6CA" w14:textId="562F930E" w:rsidR="001B0EFA" w:rsidRDefault="00B2326D">
      <w:pPr>
        <w:pStyle w:val="Style7"/>
        <w:widowControl/>
        <w:tabs>
          <w:tab w:val="left" w:pos="1267"/>
        </w:tabs>
        <w:spacing w:line="240" w:lineRule="auto"/>
        <w:ind w:firstLine="709"/>
        <w:contextualSpacing/>
        <w:rPr>
          <w:lang w:val="uk-UA"/>
        </w:rPr>
      </w:pPr>
      <w:r>
        <w:rPr>
          <w:lang w:val="uk-UA"/>
        </w:rPr>
        <w:lastRenderedPageBreak/>
        <w:t>2.10. Факт надання послуг за цим договором підтверджується актом наданих послуг, що підписується уповноваженими представниками сторін.</w:t>
      </w:r>
    </w:p>
    <w:p w14:paraId="2B33CB3C" w14:textId="77777777" w:rsidR="002504BD" w:rsidRPr="002504BD" w:rsidRDefault="002504BD" w:rsidP="002504BD">
      <w:pPr>
        <w:pStyle w:val="Style7"/>
        <w:tabs>
          <w:tab w:val="left" w:pos="1267"/>
        </w:tabs>
        <w:ind w:firstLine="709"/>
        <w:contextualSpacing/>
        <w:rPr>
          <w:lang w:val="uk-UA"/>
        </w:rPr>
      </w:pPr>
      <w:r>
        <w:rPr>
          <w:lang w:val="uk-UA"/>
        </w:rPr>
        <w:t xml:space="preserve">2.11. </w:t>
      </w:r>
      <w:r w:rsidRPr="002504BD">
        <w:rPr>
          <w:lang w:val="uk-UA"/>
        </w:rPr>
        <w:t xml:space="preserve">Місце надання послуг: </w:t>
      </w:r>
    </w:p>
    <w:p w14:paraId="2BA30ACA" w14:textId="7EE715D5" w:rsidR="00CF6022" w:rsidRPr="00CF6022" w:rsidRDefault="00CF6022" w:rsidP="00CF6022">
      <w:pPr>
        <w:pStyle w:val="Style7"/>
        <w:numPr>
          <w:ilvl w:val="0"/>
          <w:numId w:val="5"/>
        </w:numPr>
        <w:tabs>
          <w:tab w:val="left" w:pos="1267"/>
        </w:tabs>
        <w:contextualSpacing/>
        <w:rPr>
          <w:lang w:val="uk-UA"/>
        </w:rPr>
      </w:pPr>
      <w:r w:rsidRPr="00CF6022">
        <w:rPr>
          <w:lang w:val="uk-UA"/>
        </w:rPr>
        <w:t xml:space="preserve">Хмельницька обл., місто Хмельницький, </w:t>
      </w:r>
      <w:proofErr w:type="spellStart"/>
      <w:r w:rsidR="00ED188E">
        <w:rPr>
          <w:lang w:val="uk-UA"/>
        </w:rPr>
        <w:t>провул</w:t>
      </w:r>
      <w:proofErr w:type="spellEnd"/>
      <w:r w:rsidR="00ED188E">
        <w:rPr>
          <w:lang w:val="uk-UA"/>
        </w:rPr>
        <w:t>. Проскурівський, буд. 1</w:t>
      </w:r>
      <w:r w:rsidRPr="00CF6022">
        <w:rPr>
          <w:lang w:val="uk-UA"/>
        </w:rPr>
        <w:t>;</w:t>
      </w:r>
    </w:p>
    <w:p w14:paraId="6A719380" w14:textId="6126DDBE" w:rsidR="001B0EFA" w:rsidRDefault="00B2326D">
      <w:pPr>
        <w:pStyle w:val="Style6"/>
        <w:widowControl/>
        <w:jc w:val="center"/>
        <w:rPr>
          <w:b/>
          <w:caps/>
          <w:lang w:val="uk-UA"/>
        </w:rPr>
      </w:pPr>
      <w:r>
        <w:rPr>
          <w:b/>
          <w:caps/>
          <w:lang w:val="uk-UA"/>
        </w:rPr>
        <w:t>3. ПРАВА ТА Обов’язки сторін</w:t>
      </w:r>
    </w:p>
    <w:p w14:paraId="22348D76" w14:textId="77777777" w:rsidR="001B0EFA" w:rsidRDefault="00B2326D">
      <w:pPr>
        <w:pStyle w:val="Style6"/>
        <w:widowControl/>
        <w:ind w:firstLine="709"/>
        <w:contextualSpacing/>
        <w:jc w:val="both"/>
        <w:rPr>
          <w:i/>
          <w:lang w:val="uk-UA"/>
        </w:rPr>
      </w:pPr>
      <w:r>
        <w:rPr>
          <w:i/>
          <w:lang w:val="uk-UA"/>
        </w:rPr>
        <w:t>3.1. Обов’язки Виконавця:</w:t>
      </w:r>
    </w:p>
    <w:p w14:paraId="5523BA4A" w14:textId="77777777" w:rsidR="001B0EFA" w:rsidRDefault="00B2326D">
      <w:pPr>
        <w:pStyle w:val="Style6"/>
        <w:widowControl/>
        <w:ind w:firstLine="709"/>
        <w:contextualSpacing/>
        <w:jc w:val="both"/>
        <w:rPr>
          <w:lang w:val="uk-UA"/>
        </w:rPr>
      </w:pPr>
      <w:r>
        <w:rPr>
          <w:lang w:val="uk-UA"/>
        </w:rPr>
        <w:t>3.1.1. Власними силами і засобами надати якісні послуги в порядку і строки, передбачені договором.</w:t>
      </w:r>
    </w:p>
    <w:p w14:paraId="56AE7B3A" w14:textId="77777777" w:rsidR="001B0EFA" w:rsidRDefault="00B2326D">
      <w:pPr>
        <w:pStyle w:val="Style6"/>
        <w:widowControl/>
        <w:ind w:firstLine="709"/>
        <w:contextualSpacing/>
        <w:jc w:val="both"/>
        <w:rPr>
          <w:lang w:val="uk-UA"/>
        </w:rPr>
      </w:pPr>
      <w:r>
        <w:rPr>
          <w:lang w:val="uk-UA"/>
        </w:rPr>
        <w:t>3.1.2. У разі неможливості надати послуги у передбачений цим Договором термін, негайно повідомити про це Замовника шляхом надсилання факсу або електронного листа.</w:t>
      </w:r>
    </w:p>
    <w:p w14:paraId="7EBA51CF" w14:textId="77777777" w:rsidR="001B0EFA" w:rsidRDefault="00B2326D">
      <w:pPr>
        <w:pStyle w:val="Style6"/>
        <w:widowControl/>
        <w:ind w:firstLine="709"/>
        <w:contextualSpacing/>
        <w:jc w:val="both"/>
        <w:rPr>
          <w:lang w:val="uk-UA"/>
        </w:rPr>
      </w:pPr>
      <w:r>
        <w:rPr>
          <w:lang w:val="uk-UA"/>
        </w:rPr>
        <w:t>3.1.3. Забезпечити надання послуг кваліфікованим персоналом.</w:t>
      </w:r>
    </w:p>
    <w:p w14:paraId="4CE16810" w14:textId="77777777" w:rsidR="001B0EFA" w:rsidRDefault="00B2326D">
      <w:pPr>
        <w:pStyle w:val="Style6"/>
        <w:widowControl/>
        <w:ind w:firstLine="709"/>
        <w:contextualSpacing/>
        <w:jc w:val="both"/>
        <w:rPr>
          <w:lang w:val="uk-UA"/>
        </w:rPr>
      </w:pPr>
      <w:r>
        <w:rPr>
          <w:lang w:val="uk-UA"/>
        </w:rPr>
        <w:t>3.1.4. В процесі виконання послуг додержуватись вимог природоохоронного законодавства України.</w:t>
      </w:r>
    </w:p>
    <w:p w14:paraId="7E61FD02" w14:textId="77777777" w:rsidR="001B0EFA" w:rsidRDefault="00B2326D">
      <w:pPr>
        <w:pStyle w:val="Style6"/>
        <w:widowControl/>
        <w:ind w:firstLine="709"/>
        <w:contextualSpacing/>
        <w:jc w:val="both"/>
        <w:rPr>
          <w:i/>
          <w:lang w:val="uk-UA"/>
        </w:rPr>
      </w:pPr>
      <w:r>
        <w:rPr>
          <w:i/>
          <w:lang w:val="uk-UA"/>
        </w:rPr>
        <w:t>3.2. Замовник зобов’язаний:</w:t>
      </w:r>
    </w:p>
    <w:p w14:paraId="103435B5" w14:textId="77777777" w:rsidR="001B0EFA" w:rsidRDefault="00B2326D">
      <w:pPr>
        <w:pStyle w:val="Style6"/>
        <w:widowControl/>
        <w:ind w:firstLine="709"/>
        <w:contextualSpacing/>
        <w:jc w:val="both"/>
        <w:rPr>
          <w:lang w:val="uk-UA"/>
        </w:rPr>
      </w:pPr>
      <w:r>
        <w:rPr>
          <w:lang w:val="uk-UA"/>
        </w:rPr>
        <w:t>3.2.2. Оплатити та прийняти надані послуги в повному обсязі та в строки, визначені даним Договором.</w:t>
      </w:r>
    </w:p>
    <w:p w14:paraId="3DFD1D85" w14:textId="77777777" w:rsidR="001B0EFA" w:rsidRDefault="00B2326D">
      <w:pPr>
        <w:pStyle w:val="ab"/>
        <w:numPr>
          <w:ilvl w:val="1"/>
          <w:numId w:val="3"/>
        </w:numPr>
        <w:ind w:left="0" w:firstLine="709"/>
        <w:jc w:val="both"/>
        <w:rPr>
          <w:i/>
          <w:lang w:val="uk-UA"/>
        </w:rPr>
      </w:pPr>
      <w:r>
        <w:rPr>
          <w:i/>
          <w:lang w:val="uk-UA"/>
        </w:rPr>
        <w:t>Замовник має право:</w:t>
      </w:r>
    </w:p>
    <w:p w14:paraId="32625D12" w14:textId="77777777" w:rsidR="001B0EFA" w:rsidRDefault="00B2326D">
      <w:pPr>
        <w:pStyle w:val="ab"/>
        <w:numPr>
          <w:ilvl w:val="2"/>
          <w:numId w:val="3"/>
        </w:numPr>
        <w:ind w:left="131" w:firstLine="709"/>
        <w:jc w:val="both"/>
        <w:rPr>
          <w:lang w:val="uk-UA"/>
        </w:rPr>
      </w:pPr>
      <w:r>
        <w:rPr>
          <w:lang w:val="uk-UA"/>
        </w:rPr>
        <w:t>Контролювати надання послуг у строки, встановлені цим договором.</w:t>
      </w:r>
    </w:p>
    <w:p w14:paraId="029948A5" w14:textId="77777777" w:rsidR="001B0EFA" w:rsidRDefault="00B2326D">
      <w:pPr>
        <w:pStyle w:val="ab"/>
        <w:numPr>
          <w:ilvl w:val="2"/>
          <w:numId w:val="3"/>
        </w:numPr>
        <w:ind w:left="131" w:firstLine="709"/>
        <w:jc w:val="both"/>
        <w:rPr>
          <w:lang w:val="uk-UA"/>
        </w:rPr>
      </w:pPr>
      <w:r>
        <w:rPr>
          <w:lang w:val="uk-UA"/>
        </w:rPr>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D8491E5" w14:textId="77777777" w:rsidR="001B0EFA" w:rsidRDefault="00B2326D">
      <w:pPr>
        <w:pStyle w:val="ab"/>
        <w:numPr>
          <w:ilvl w:val="2"/>
          <w:numId w:val="3"/>
        </w:numPr>
        <w:ind w:left="131" w:firstLine="709"/>
        <w:jc w:val="both"/>
        <w:rPr>
          <w:lang w:val="uk-UA"/>
        </w:rPr>
      </w:pPr>
      <w:r>
        <w:rPr>
          <w:lang w:val="uk-UA"/>
        </w:rPr>
        <w:t>Повернути рахунок Виконавцеві без здійснення оплати в разі неналежного оформлення документів.</w:t>
      </w:r>
    </w:p>
    <w:p w14:paraId="71DDE19F" w14:textId="77777777" w:rsidR="001B0EFA" w:rsidRDefault="00B2326D">
      <w:pPr>
        <w:pStyle w:val="ab"/>
        <w:numPr>
          <w:ilvl w:val="1"/>
          <w:numId w:val="3"/>
        </w:numPr>
        <w:ind w:left="0" w:firstLine="709"/>
        <w:jc w:val="both"/>
        <w:rPr>
          <w:i/>
          <w:lang w:val="uk-UA"/>
        </w:rPr>
      </w:pPr>
      <w:r>
        <w:rPr>
          <w:i/>
          <w:lang w:val="uk-UA"/>
        </w:rPr>
        <w:t>Виконавець має право:</w:t>
      </w:r>
    </w:p>
    <w:p w14:paraId="68258306" w14:textId="77777777" w:rsidR="001B0EFA" w:rsidRDefault="00B2326D">
      <w:pPr>
        <w:pStyle w:val="ab"/>
        <w:numPr>
          <w:ilvl w:val="2"/>
          <w:numId w:val="3"/>
        </w:numPr>
        <w:ind w:left="131" w:firstLine="709"/>
        <w:jc w:val="both"/>
        <w:rPr>
          <w:lang w:val="uk-UA"/>
        </w:rPr>
      </w:pPr>
      <w:r>
        <w:rPr>
          <w:lang w:val="uk-UA"/>
        </w:rPr>
        <w:t>Своєчасно та в повному обсязі отримувати плату за надані послуги.</w:t>
      </w:r>
    </w:p>
    <w:p w14:paraId="02207D89" w14:textId="77777777" w:rsidR="001B0EFA" w:rsidRDefault="001B0EFA">
      <w:pPr>
        <w:pStyle w:val="Style6"/>
        <w:widowControl/>
        <w:spacing w:before="58"/>
        <w:jc w:val="center"/>
        <w:rPr>
          <w:rStyle w:val="FontStyle15"/>
          <w:caps/>
          <w:sz w:val="24"/>
          <w:szCs w:val="24"/>
          <w:lang w:val="uk-UA" w:eastAsia="uk-UA"/>
        </w:rPr>
      </w:pPr>
    </w:p>
    <w:p w14:paraId="337CAA04" w14:textId="77777777" w:rsidR="001B0EFA" w:rsidRDefault="00B2326D">
      <w:pPr>
        <w:pStyle w:val="Style6"/>
        <w:widowControl/>
        <w:numPr>
          <w:ilvl w:val="0"/>
          <w:numId w:val="3"/>
        </w:numPr>
        <w:spacing w:before="58"/>
        <w:jc w:val="center"/>
        <w:rPr>
          <w:rStyle w:val="FontStyle15"/>
          <w:caps/>
          <w:sz w:val="24"/>
          <w:szCs w:val="24"/>
          <w:lang w:val="uk-UA" w:eastAsia="uk-UA"/>
        </w:rPr>
      </w:pPr>
      <w:r>
        <w:rPr>
          <w:rStyle w:val="FontStyle15"/>
          <w:caps/>
          <w:sz w:val="24"/>
          <w:szCs w:val="24"/>
          <w:lang w:val="uk-UA" w:eastAsia="uk-UA"/>
        </w:rPr>
        <w:t>Ціна договору і порядок розрахунків</w:t>
      </w:r>
    </w:p>
    <w:p w14:paraId="50932C9A" w14:textId="77777777" w:rsidR="001B0EFA" w:rsidRDefault="00B2326D">
      <w:pPr>
        <w:pStyle w:val="Style6"/>
        <w:widowControl/>
        <w:spacing w:before="58"/>
        <w:ind w:firstLine="709"/>
        <w:jc w:val="both"/>
        <w:rPr>
          <w:lang w:val="uk-UA" w:eastAsia="uk-UA"/>
        </w:rPr>
      </w:pPr>
      <w:r>
        <w:rPr>
          <w:rStyle w:val="FontStyle14"/>
          <w:sz w:val="24"/>
          <w:szCs w:val="24"/>
          <w:lang w:val="uk-UA" w:eastAsia="uk-UA"/>
        </w:rPr>
        <w:t xml:space="preserve">4.1. Ціна договору складає </w:t>
      </w:r>
      <w:r>
        <w:rPr>
          <w:lang w:val="uk-UA" w:eastAsia="uk-UA"/>
        </w:rPr>
        <w:t>_____________________________</w:t>
      </w:r>
      <w:r w:rsidRPr="0084642A">
        <w:rPr>
          <w:lang w:eastAsia="uk-UA"/>
        </w:rPr>
        <w:t>(</w:t>
      </w:r>
      <w:proofErr w:type="spellStart"/>
      <w:r w:rsidRPr="0084642A">
        <w:rPr>
          <w:lang w:eastAsia="uk-UA"/>
        </w:rPr>
        <w:t>прописом</w:t>
      </w:r>
      <w:proofErr w:type="spellEnd"/>
      <w:r w:rsidRPr="0084642A">
        <w:rPr>
          <w:lang w:eastAsia="uk-UA"/>
        </w:rPr>
        <w:t>) з/без ПДВ</w:t>
      </w:r>
      <w:r>
        <w:rPr>
          <w:lang w:val="uk-UA" w:eastAsia="uk-UA"/>
        </w:rPr>
        <w:t>.</w:t>
      </w:r>
    </w:p>
    <w:p w14:paraId="3922F5EC" w14:textId="77777777" w:rsidR="001B0EFA" w:rsidRDefault="00B2326D">
      <w:pPr>
        <w:pStyle w:val="Style6"/>
        <w:widowControl/>
        <w:spacing w:before="58"/>
        <w:ind w:firstLine="709"/>
        <w:jc w:val="both"/>
        <w:rPr>
          <w:rStyle w:val="FontStyle14"/>
          <w:sz w:val="24"/>
          <w:szCs w:val="24"/>
          <w:lang w:val="uk-UA" w:eastAsia="uk-UA"/>
        </w:rPr>
      </w:pPr>
      <w:r>
        <w:rPr>
          <w:rStyle w:val="FontStyle14"/>
          <w:sz w:val="24"/>
          <w:szCs w:val="24"/>
          <w:lang w:val="uk-UA" w:eastAsia="uk-UA"/>
        </w:rPr>
        <w:t>4.2. Ціни на послуги встановлюються в національній валюті України. Підставою для оплати всіх послуг, є підписаний Сторонами акт виконаних послуг, в якому вказано обсяги виконаних послуг та їх вартість. Розрахунки за виконані послуги проводяться на підставі актів про обсяги виконаних послуг та їх вартість, які підписуються Виконавцем та передаються Замовнику. Замовник перевіряє ці акти і в разі відсутності зауважень підписує їх, після чого здійснює оплату виконаних послуг.</w:t>
      </w:r>
    </w:p>
    <w:p w14:paraId="0D4140BE" w14:textId="77777777" w:rsidR="001B0EFA" w:rsidRDefault="00B2326D">
      <w:pPr>
        <w:pStyle w:val="Style7"/>
        <w:widowControl/>
        <w:tabs>
          <w:tab w:val="left" w:pos="1166"/>
        </w:tabs>
        <w:spacing w:line="240" w:lineRule="auto"/>
        <w:rPr>
          <w:rStyle w:val="FontStyle14"/>
          <w:sz w:val="24"/>
          <w:szCs w:val="24"/>
          <w:lang w:val="uk-UA" w:eastAsia="uk-UA"/>
        </w:rPr>
      </w:pPr>
      <w:r>
        <w:rPr>
          <w:rStyle w:val="FontStyle14"/>
          <w:sz w:val="24"/>
          <w:szCs w:val="24"/>
          <w:lang w:val="uk-UA" w:eastAsia="uk-UA"/>
        </w:rPr>
        <w:t>4.3.</w:t>
      </w:r>
      <w:r>
        <w:rPr>
          <w:rStyle w:val="FontStyle14"/>
          <w:sz w:val="24"/>
          <w:szCs w:val="24"/>
          <w:lang w:val="uk-UA" w:eastAsia="uk-UA"/>
        </w:rPr>
        <w:tab/>
        <w:t xml:space="preserve">Розрахунки за надані послуги здійснюється шляхом перерахування грошових коштів на розрахунковий рахунок Виконавця за фактично надані послуги протягом 30 календарних днів з моменту підписання сторонами акту виконаних послуг. </w:t>
      </w:r>
    </w:p>
    <w:p w14:paraId="1B5D82FB" w14:textId="77777777" w:rsidR="001B0EFA" w:rsidRDefault="00B2326D">
      <w:pPr>
        <w:pStyle w:val="Style7"/>
        <w:widowControl/>
        <w:tabs>
          <w:tab w:val="left" w:pos="1296"/>
        </w:tabs>
        <w:spacing w:line="240" w:lineRule="auto"/>
        <w:ind w:firstLine="706"/>
        <w:rPr>
          <w:rStyle w:val="FontStyle14"/>
          <w:sz w:val="24"/>
          <w:szCs w:val="24"/>
          <w:lang w:val="uk-UA" w:eastAsia="uk-UA"/>
        </w:rPr>
      </w:pPr>
      <w:r>
        <w:rPr>
          <w:rStyle w:val="FontStyle14"/>
          <w:sz w:val="24"/>
          <w:szCs w:val="24"/>
          <w:lang w:val="uk-UA" w:eastAsia="uk-UA"/>
        </w:rPr>
        <w:t>4.4. У разі виявлення невідповідності послуг, пред'явлених до оплати, встановленим вимогам, передбаченим цим договором, завищенням їх обсягів або неправильного застосування кошторисних норм, цін, розцінок та інших помилок, що вплинули на ціну виконаних послуг, Замовник має право за участю Виконавця скоригувати ціну, що підлягає оплаті, в сторону зменшення.</w:t>
      </w:r>
    </w:p>
    <w:p w14:paraId="6D76955F" w14:textId="77777777" w:rsidR="001B0EFA" w:rsidRDefault="001B0EFA">
      <w:pPr>
        <w:pStyle w:val="Style7"/>
        <w:widowControl/>
        <w:tabs>
          <w:tab w:val="left" w:pos="1296"/>
        </w:tabs>
        <w:spacing w:line="240" w:lineRule="auto"/>
        <w:ind w:firstLine="706"/>
        <w:rPr>
          <w:lang w:val="uk-UA" w:eastAsia="uk-UA"/>
        </w:rPr>
      </w:pPr>
    </w:p>
    <w:p w14:paraId="794D5492" w14:textId="77777777" w:rsidR="001B0EFA" w:rsidRDefault="00B2326D">
      <w:pPr>
        <w:pStyle w:val="ab"/>
        <w:numPr>
          <w:ilvl w:val="0"/>
          <w:numId w:val="3"/>
        </w:numPr>
        <w:shd w:val="clear" w:color="auto" w:fill="FFFFFF"/>
        <w:tabs>
          <w:tab w:val="left" w:pos="192"/>
        </w:tabs>
        <w:jc w:val="center"/>
        <w:rPr>
          <w:b/>
          <w:bCs/>
          <w:lang w:val="uk-UA"/>
        </w:rPr>
      </w:pPr>
      <w:r>
        <w:rPr>
          <w:b/>
          <w:bCs/>
          <w:lang w:val="uk-UA"/>
        </w:rPr>
        <w:t xml:space="preserve">ВІДПОВІДАЛЬНІСТЬ </w:t>
      </w:r>
      <w:r>
        <w:rPr>
          <w:b/>
          <w:lang w:val="uk-UA"/>
        </w:rPr>
        <w:t xml:space="preserve">СТОРІН </w:t>
      </w:r>
      <w:r>
        <w:rPr>
          <w:b/>
          <w:bCs/>
          <w:lang w:val="uk-UA"/>
        </w:rPr>
        <w:t>І ВИРІШЕННЯ СПОРІВ</w:t>
      </w:r>
    </w:p>
    <w:p w14:paraId="26B25702"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z w:val="24"/>
          <w:szCs w:val="24"/>
          <w:lang w:val="uk-UA"/>
        </w:rPr>
        <w:t>5.1. За невиконання або неналежне виконання обов'язків за цим Договором Сторони несуть відповідальність згідно з чинним законодавством України.</w:t>
      </w:r>
    </w:p>
    <w:p w14:paraId="22C0A5D8"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pacing w:val="-8"/>
          <w:sz w:val="24"/>
          <w:szCs w:val="24"/>
          <w:lang w:val="uk-UA"/>
        </w:rPr>
        <w:t xml:space="preserve">5.2. </w:t>
      </w:r>
      <w:r>
        <w:rPr>
          <w:sz w:val="24"/>
          <w:szCs w:val="24"/>
          <w:lang w:val="uk-UA"/>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3A71933"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pacing w:val="-8"/>
          <w:sz w:val="24"/>
          <w:szCs w:val="24"/>
          <w:lang w:val="uk-UA"/>
        </w:rPr>
        <w:t xml:space="preserve">5.3. </w:t>
      </w:r>
      <w:r>
        <w:rPr>
          <w:sz w:val="24"/>
          <w:szCs w:val="24"/>
          <w:lang w:val="uk-UA"/>
        </w:rPr>
        <w:t xml:space="preserve"> Згідно ч.2 </w:t>
      </w:r>
      <w:proofErr w:type="spellStart"/>
      <w:r>
        <w:rPr>
          <w:sz w:val="24"/>
          <w:szCs w:val="24"/>
          <w:lang w:val="uk-UA"/>
        </w:rPr>
        <w:t>ст</w:t>
      </w:r>
      <w:proofErr w:type="spellEnd"/>
      <w:r>
        <w:rPr>
          <w:sz w:val="24"/>
          <w:szCs w:val="24"/>
          <w:lang w:val="uk-UA"/>
        </w:rPr>
        <w:t xml:space="preserve"> 231 ГК України, відповідальність за порушення </w:t>
      </w:r>
      <w:proofErr w:type="spellStart"/>
      <w:r>
        <w:rPr>
          <w:sz w:val="24"/>
          <w:szCs w:val="24"/>
          <w:lang w:val="uk-UA"/>
        </w:rPr>
        <w:t>стороків</w:t>
      </w:r>
      <w:proofErr w:type="spellEnd"/>
      <w:r>
        <w:rPr>
          <w:sz w:val="24"/>
          <w:szCs w:val="24"/>
          <w:lang w:val="uk-UA"/>
        </w:rPr>
        <w:t xml:space="preserve"> надання послуг встановлюється у вигляді пені 0,1% від вартості виконання договору, за кожен день </w:t>
      </w:r>
      <w:proofErr w:type="spellStart"/>
      <w:r>
        <w:rPr>
          <w:sz w:val="24"/>
          <w:szCs w:val="24"/>
          <w:lang w:val="uk-UA"/>
        </w:rPr>
        <w:lastRenderedPageBreak/>
        <w:t>рострочення</w:t>
      </w:r>
      <w:proofErr w:type="spellEnd"/>
      <w:r>
        <w:rPr>
          <w:sz w:val="24"/>
          <w:szCs w:val="24"/>
          <w:lang w:val="uk-UA"/>
        </w:rPr>
        <w:t xml:space="preserve">, а за прострочення понад тридцять днів додатково стягується штраф у розмірі 7% від вказаної вартості договору. У разі невиконання заявки Замовника впродовж 3 робочих днів, Замовник в односторонньому порядку складає претензію на ім’я Виконавця та надсилає скановану копію, завірену керівником медичного закладу, на електронну адресу Виконавця та попереджає по телефону. Якщо у Замовника більше двох претензій до Виконавця, Замовник має право в односторонньому порядку розірвати договір та у подальшому відхиляти тендерну пропозицію Виконавця, який не виконав свої зобов’язання за попереднім, раніше укладеним договором про закупівлю. </w:t>
      </w:r>
    </w:p>
    <w:p w14:paraId="4C7E892D"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pacing w:val="-8"/>
          <w:sz w:val="24"/>
          <w:szCs w:val="24"/>
          <w:lang w:val="uk-UA"/>
        </w:rPr>
        <w:t xml:space="preserve">5.4. </w:t>
      </w:r>
      <w:r>
        <w:rPr>
          <w:sz w:val="24"/>
          <w:szCs w:val="24"/>
          <w:lang w:val="uk-UA"/>
        </w:rPr>
        <w:t>Оплата неустойки не звільняє Сторін від виконання взятих на себе зобов'язань.</w:t>
      </w:r>
    </w:p>
    <w:p w14:paraId="2D616069"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pacing w:val="-8"/>
          <w:sz w:val="24"/>
          <w:szCs w:val="24"/>
          <w:lang w:val="uk-UA"/>
        </w:rPr>
        <w:t xml:space="preserve">5.5. </w:t>
      </w:r>
      <w:r>
        <w:rPr>
          <w:sz w:val="24"/>
          <w:szCs w:val="24"/>
          <w:lang w:val="uk-UA"/>
        </w:rPr>
        <w:t>Шкода, заподіяна третій особі та або Замовнику (його майну) в результаті надання неякісних послуг з вини Виконавця, відшкодовується Виконавцем.</w:t>
      </w:r>
    </w:p>
    <w:p w14:paraId="0BBC668D"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pacing w:val="-8"/>
          <w:sz w:val="24"/>
          <w:szCs w:val="24"/>
          <w:lang w:val="uk-UA"/>
        </w:rPr>
        <w:t xml:space="preserve">5.6. </w:t>
      </w:r>
      <w:r>
        <w:rPr>
          <w:spacing w:val="-6"/>
          <w:sz w:val="24"/>
          <w:szCs w:val="24"/>
          <w:lang w:val="uk-UA"/>
        </w:rPr>
        <w:t>Замовник має право відмовитись від прийняття послуг, передбачених даним Договором, якщо надані послуги не відповідають умовам цього Договору та/або вимогам чинного законодавства України і вимагати від Виконавця повернення коштів, сплачених Замовником за надані послуги, в повному обсязі та відшкодування збитків, якщо вони виникли внаслідок невиконання або неналежного виконання Виконавцем взятих на себе зобов'язань за цим Договором. «Виконавець» зобов'язаний повернути кошти, сплачені Замовником за надані послуги в повному обсязі та відшкодувати збитки протягом 3 (трьох) банківських днів з дати отримання відповідної вимоги Замовника.</w:t>
      </w:r>
    </w:p>
    <w:p w14:paraId="55B6F0DC" w14:textId="77777777" w:rsidR="001B0EFA" w:rsidRDefault="00B2326D">
      <w:pPr>
        <w:widowControl w:val="0"/>
        <w:shd w:val="clear" w:color="auto" w:fill="FFFFFF"/>
        <w:tabs>
          <w:tab w:val="left" w:pos="384"/>
        </w:tabs>
        <w:autoSpaceDE w:val="0"/>
        <w:autoSpaceDN w:val="0"/>
        <w:adjustRightInd w:val="0"/>
        <w:ind w:firstLine="709"/>
        <w:jc w:val="both"/>
        <w:rPr>
          <w:spacing w:val="-6"/>
          <w:sz w:val="24"/>
          <w:szCs w:val="24"/>
          <w:lang w:val="uk-UA"/>
        </w:rPr>
      </w:pPr>
      <w:r>
        <w:rPr>
          <w:spacing w:val="-6"/>
          <w:sz w:val="24"/>
          <w:szCs w:val="24"/>
          <w:lang w:val="uk-UA"/>
        </w:rPr>
        <w:t>5.7. В разі порушення Виконавцем умов цього договору, в тому числі вимог щодо якості наданих послуг, останній сплачує Замовникові штраф у розмірі 20% від ціни Договору.</w:t>
      </w:r>
    </w:p>
    <w:p w14:paraId="66430641"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pacing w:val="-8"/>
          <w:sz w:val="24"/>
          <w:szCs w:val="24"/>
          <w:lang w:val="uk-UA"/>
        </w:rPr>
        <w:t xml:space="preserve">5.8. </w:t>
      </w:r>
      <w:r>
        <w:rPr>
          <w:sz w:val="24"/>
          <w:szCs w:val="24"/>
          <w:lang w:val="uk-UA"/>
        </w:rPr>
        <w:t>В разі покладення на Замовника будь-яких штрафних санкцій, що прямо чи опосередковано пов'язані з неналежним/несвоєчасним наданням послуг за даним Договором Виконавцем, Виконавець зобов'язаний відшкодувати Замовнику суму таких штрафних санкцій в повному обсязі, а також відшкодувати у зв'язку з даним усі завдані Замовнику збитки/шкоду.</w:t>
      </w:r>
    </w:p>
    <w:p w14:paraId="3453DFC1"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pacing w:val="-8"/>
          <w:sz w:val="24"/>
          <w:szCs w:val="24"/>
          <w:lang w:val="uk-UA"/>
        </w:rPr>
        <w:t xml:space="preserve">5.9. </w:t>
      </w:r>
      <w:r>
        <w:rPr>
          <w:spacing w:val="-2"/>
          <w:sz w:val="24"/>
          <w:szCs w:val="24"/>
          <w:lang w:val="uk-UA"/>
        </w:rPr>
        <w:t xml:space="preserve">У випадку неналежного виконання Виконавцем послуг за Договором Замовник вправі вимагати </w:t>
      </w:r>
      <w:r>
        <w:rPr>
          <w:sz w:val="24"/>
          <w:szCs w:val="24"/>
          <w:lang w:val="uk-UA"/>
        </w:rPr>
        <w:t>пропорційного зменшення вартості послуг за відповідний період.</w:t>
      </w:r>
    </w:p>
    <w:p w14:paraId="10BBB76C"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pacing w:val="-8"/>
          <w:sz w:val="24"/>
          <w:szCs w:val="24"/>
          <w:lang w:val="uk-UA"/>
        </w:rPr>
        <w:t xml:space="preserve">5.10. </w:t>
      </w:r>
      <w:r>
        <w:rPr>
          <w:spacing w:val="-5"/>
          <w:sz w:val="24"/>
          <w:szCs w:val="24"/>
          <w:lang w:val="uk-UA"/>
        </w:rPr>
        <w:t xml:space="preserve">Сплата штрафних санкцій за невиконання або неналежне виконання своїх зобов'язань не звільняє </w:t>
      </w:r>
      <w:r>
        <w:rPr>
          <w:sz w:val="24"/>
          <w:szCs w:val="24"/>
          <w:lang w:val="uk-UA"/>
        </w:rPr>
        <w:t>Сторону від виконання своїх зобов'язань.</w:t>
      </w:r>
    </w:p>
    <w:p w14:paraId="0C786894" w14:textId="77777777" w:rsidR="001B0EFA" w:rsidRDefault="00B2326D">
      <w:pPr>
        <w:widowControl w:val="0"/>
        <w:shd w:val="clear" w:color="auto" w:fill="FFFFFF"/>
        <w:tabs>
          <w:tab w:val="left" w:pos="384"/>
        </w:tabs>
        <w:autoSpaceDE w:val="0"/>
        <w:autoSpaceDN w:val="0"/>
        <w:adjustRightInd w:val="0"/>
        <w:ind w:firstLine="709"/>
        <w:jc w:val="both"/>
        <w:rPr>
          <w:spacing w:val="-8"/>
          <w:sz w:val="24"/>
          <w:szCs w:val="24"/>
          <w:lang w:val="uk-UA"/>
        </w:rPr>
      </w:pPr>
      <w:r>
        <w:rPr>
          <w:spacing w:val="-8"/>
          <w:sz w:val="24"/>
          <w:szCs w:val="24"/>
          <w:lang w:val="uk-UA"/>
        </w:rPr>
        <w:t xml:space="preserve">5.11. </w:t>
      </w:r>
      <w:r>
        <w:rPr>
          <w:spacing w:val="-2"/>
          <w:sz w:val="24"/>
          <w:szCs w:val="24"/>
          <w:lang w:val="uk-UA"/>
        </w:rPr>
        <w:t xml:space="preserve">Виконавець в повному обсязі несе відповідальність за шкоду, завдану його працівниками </w:t>
      </w:r>
      <w:r>
        <w:rPr>
          <w:sz w:val="24"/>
          <w:szCs w:val="24"/>
          <w:lang w:val="uk-UA"/>
        </w:rPr>
        <w:t>(представниками).</w:t>
      </w:r>
    </w:p>
    <w:p w14:paraId="0250AE0A" w14:textId="77777777" w:rsidR="001B0EFA" w:rsidRDefault="00B2326D">
      <w:pPr>
        <w:shd w:val="clear" w:color="auto" w:fill="FFFFFF"/>
        <w:tabs>
          <w:tab w:val="left" w:pos="466"/>
          <w:tab w:val="left" w:pos="8174"/>
        </w:tabs>
        <w:ind w:firstLine="709"/>
        <w:jc w:val="both"/>
        <w:rPr>
          <w:spacing w:val="-5"/>
          <w:sz w:val="24"/>
          <w:szCs w:val="24"/>
          <w:lang w:val="uk-UA"/>
        </w:rPr>
      </w:pPr>
      <w:r>
        <w:rPr>
          <w:spacing w:val="-5"/>
          <w:sz w:val="24"/>
          <w:szCs w:val="24"/>
          <w:lang w:val="uk-UA"/>
        </w:rPr>
        <w:t>5.12. В разі порушення Замовником строків оплати послуг, Замовник сплачує Виконавцеві пеню у розмірі подвійної облікової ставки НБУ, яка діє на період за який сплачується пеня, за кожен день такого прострочення, від вартості несвоєчасно оплачених послуг.</w:t>
      </w:r>
    </w:p>
    <w:p w14:paraId="6C3178EB" w14:textId="77777777" w:rsidR="001B0EFA" w:rsidRDefault="00B2326D">
      <w:pPr>
        <w:shd w:val="clear" w:color="auto" w:fill="FFFFFF"/>
        <w:tabs>
          <w:tab w:val="left" w:pos="466"/>
          <w:tab w:val="left" w:pos="8174"/>
        </w:tabs>
        <w:ind w:firstLine="709"/>
        <w:jc w:val="both"/>
        <w:rPr>
          <w:spacing w:val="-5"/>
          <w:sz w:val="24"/>
          <w:szCs w:val="24"/>
          <w:lang w:val="uk-UA"/>
        </w:rPr>
      </w:pPr>
      <w:r>
        <w:rPr>
          <w:spacing w:val="-5"/>
          <w:sz w:val="24"/>
          <w:szCs w:val="24"/>
          <w:lang w:val="uk-UA"/>
        </w:rPr>
        <w:t>5.13. У випадку порушення Виконавцем строків, передбачених п.2.9. Договору, він сплачує Замовникові неустойку у розмірі подвійної облікової ставки НБУ, яка діє на період за який сплачується неустойка, він ціни договору, за кожен день такого прострочення.</w:t>
      </w:r>
    </w:p>
    <w:p w14:paraId="1FCABEB8" w14:textId="3ED25B18" w:rsidR="00A63DED" w:rsidRPr="00A63DED" w:rsidRDefault="00A63DED" w:rsidP="00A63DED">
      <w:pPr>
        <w:shd w:val="clear" w:color="auto" w:fill="FFFFFF"/>
        <w:tabs>
          <w:tab w:val="left" w:pos="466"/>
          <w:tab w:val="left" w:pos="8174"/>
        </w:tabs>
        <w:ind w:firstLine="709"/>
        <w:jc w:val="both"/>
        <w:rPr>
          <w:spacing w:val="-5"/>
          <w:sz w:val="24"/>
          <w:szCs w:val="24"/>
          <w:lang w:val="uk-UA"/>
        </w:rPr>
      </w:pPr>
      <w:r>
        <w:rPr>
          <w:spacing w:val="-5"/>
          <w:sz w:val="24"/>
          <w:szCs w:val="24"/>
          <w:lang w:val="uk-UA"/>
        </w:rPr>
        <w:t>5</w:t>
      </w:r>
      <w:r w:rsidRPr="00A63DED">
        <w:rPr>
          <w:spacing w:val="-5"/>
          <w:sz w:val="24"/>
          <w:szCs w:val="24"/>
          <w:lang w:val="uk-UA"/>
        </w:rPr>
        <w:t>.</w:t>
      </w:r>
      <w:r>
        <w:rPr>
          <w:spacing w:val="-5"/>
          <w:sz w:val="24"/>
          <w:szCs w:val="24"/>
          <w:lang w:val="uk-UA"/>
        </w:rPr>
        <w:t>14</w:t>
      </w:r>
      <w:r w:rsidRPr="00A63DED">
        <w:rPr>
          <w:spacing w:val="-5"/>
          <w:sz w:val="24"/>
          <w:szCs w:val="24"/>
          <w:lang w:val="uk-UA"/>
        </w:rPr>
        <w:t xml:space="preserve">. У разі невиконання або неналежного виконання Виконавцем своїх зобов’язань, Замовник вправі в односторонньому порядку достроково розірвати це Договір, повідомивши про це Виконавця за </w:t>
      </w:r>
      <w:r>
        <w:rPr>
          <w:spacing w:val="-5"/>
          <w:sz w:val="24"/>
          <w:szCs w:val="24"/>
          <w:lang w:val="uk-UA"/>
        </w:rPr>
        <w:t>5</w:t>
      </w:r>
      <w:r w:rsidRPr="00A63DED">
        <w:rPr>
          <w:spacing w:val="-5"/>
          <w:sz w:val="24"/>
          <w:szCs w:val="24"/>
          <w:lang w:val="uk-UA"/>
        </w:rPr>
        <w:t xml:space="preserve"> календарних дні</w:t>
      </w:r>
      <w:r>
        <w:rPr>
          <w:spacing w:val="-5"/>
          <w:sz w:val="24"/>
          <w:szCs w:val="24"/>
          <w:lang w:val="uk-UA"/>
        </w:rPr>
        <w:t>в</w:t>
      </w:r>
      <w:r w:rsidRPr="00A63DED">
        <w:rPr>
          <w:spacing w:val="-5"/>
          <w:sz w:val="24"/>
          <w:szCs w:val="24"/>
          <w:lang w:val="uk-UA"/>
        </w:rPr>
        <w:t>.</w:t>
      </w:r>
    </w:p>
    <w:p w14:paraId="25667EE5" w14:textId="1C31912D" w:rsidR="00A63DED" w:rsidRDefault="00A63DED" w:rsidP="00A63DED">
      <w:pPr>
        <w:shd w:val="clear" w:color="auto" w:fill="FFFFFF"/>
        <w:tabs>
          <w:tab w:val="left" w:pos="466"/>
          <w:tab w:val="left" w:pos="8174"/>
        </w:tabs>
        <w:ind w:firstLine="709"/>
        <w:jc w:val="both"/>
        <w:rPr>
          <w:spacing w:val="-5"/>
          <w:sz w:val="24"/>
          <w:szCs w:val="24"/>
          <w:lang w:val="uk-UA"/>
        </w:rPr>
      </w:pPr>
      <w:r>
        <w:rPr>
          <w:spacing w:val="-5"/>
          <w:sz w:val="24"/>
          <w:szCs w:val="24"/>
          <w:lang w:val="uk-UA"/>
        </w:rPr>
        <w:t>5</w:t>
      </w:r>
      <w:r w:rsidRPr="00A63DED">
        <w:rPr>
          <w:spacing w:val="-5"/>
          <w:sz w:val="24"/>
          <w:szCs w:val="24"/>
          <w:lang w:val="uk-UA"/>
        </w:rPr>
        <w:t>.</w:t>
      </w:r>
      <w:r>
        <w:rPr>
          <w:spacing w:val="-5"/>
          <w:sz w:val="24"/>
          <w:szCs w:val="24"/>
          <w:lang w:val="uk-UA"/>
        </w:rPr>
        <w:t>15</w:t>
      </w:r>
      <w:r w:rsidRPr="00A63DED">
        <w:rPr>
          <w:spacing w:val="-5"/>
          <w:sz w:val="24"/>
          <w:szCs w:val="24"/>
          <w:lang w:val="uk-UA"/>
        </w:rPr>
        <w:t>. Сторони вправі розірвати цей договір в односторонньому порядку без пояснення причини відмови: Замовник - повідомивши про це Виконавця за 30 календарних днів; Виконавець - повідомивши про це Замовника за 60 календарних днів.</w:t>
      </w:r>
    </w:p>
    <w:p w14:paraId="40F8AD8F" w14:textId="77777777" w:rsidR="001B0EFA" w:rsidRDefault="001B0EFA">
      <w:pPr>
        <w:shd w:val="clear" w:color="auto" w:fill="FFFFFF"/>
        <w:tabs>
          <w:tab w:val="left" w:pos="466"/>
          <w:tab w:val="left" w:pos="8174"/>
        </w:tabs>
        <w:ind w:firstLine="709"/>
        <w:jc w:val="both"/>
        <w:rPr>
          <w:spacing w:val="-5"/>
          <w:sz w:val="24"/>
          <w:szCs w:val="24"/>
          <w:lang w:val="uk-UA"/>
        </w:rPr>
      </w:pPr>
    </w:p>
    <w:p w14:paraId="1F271DCB" w14:textId="77777777" w:rsidR="001B0EFA" w:rsidRDefault="00B2326D">
      <w:pPr>
        <w:pStyle w:val="ab"/>
        <w:numPr>
          <w:ilvl w:val="0"/>
          <w:numId w:val="3"/>
        </w:numPr>
        <w:shd w:val="clear" w:color="auto" w:fill="FFFFFF"/>
        <w:tabs>
          <w:tab w:val="left" w:pos="466"/>
          <w:tab w:val="left" w:pos="8174"/>
        </w:tabs>
        <w:jc w:val="center"/>
        <w:rPr>
          <w:b/>
          <w:caps/>
          <w:lang w:val="uk-UA"/>
        </w:rPr>
      </w:pPr>
      <w:r>
        <w:rPr>
          <w:b/>
          <w:caps/>
          <w:lang w:val="uk-UA"/>
        </w:rPr>
        <w:t>Обставини непереборної сили</w:t>
      </w:r>
    </w:p>
    <w:p w14:paraId="3AAEBC3A" w14:textId="77777777" w:rsidR="001B0EFA" w:rsidRDefault="00B2326D">
      <w:pPr>
        <w:pStyle w:val="2"/>
        <w:numPr>
          <w:ilvl w:val="0"/>
          <w:numId w:val="0"/>
        </w:numPr>
        <w:spacing w:before="60"/>
        <w:ind w:right="-5" w:firstLine="709"/>
        <w:textAlignment w:val="baseline"/>
        <w:rPr>
          <w:sz w:val="24"/>
          <w:szCs w:val="24"/>
        </w:rPr>
      </w:pPr>
      <w:r>
        <w:rPr>
          <w:sz w:val="24"/>
          <w:szCs w:val="24"/>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C77E1D9" w14:textId="77777777" w:rsidR="001B0EFA" w:rsidRDefault="00B2326D">
      <w:pPr>
        <w:pStyle w:val="2"/>
        <w:numPr>
          <w:ilvl w:val="0"/>
          <w:numId w:val="0"/>
        </w:numPr>
        <w:spacing w:before="60"/>
        <w:ind w:right="-5" w:firstLine="709"/>
        <w:textAlignment w:val="baseline"/>
        <w:rPr>
          <w:sz w:val="24"/>
          <w:szCs w:val="24"/>
        </w:rPr>
      </w:pPr>
      <w:r>
        <w:rPr>
          <w:sz w:val="24"/>
          <w:szCs w:val="24"/>
        </w:rPr>
        <w:t xml:space="preserve">6.2. Сторона, що не може виконувати зобов’язання за цим договором у 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7E20276E" w14:textId="77777777" w:rsidR="001B0EFA" w:rsidRDefault="00B2326D">
      <w:pPr>
        <w:pStyle w:val="2"/>
        <w:numPr>
          <w:ilvl w:val="0"/>
          <w:numId w:val="0"/>
        </w:numPr>
        <w:spacing w:before="60"/>
        <w:ind w:right="-5" w:firstLine="709"/>
        <w:textAlignment w:val="baseline"/>
        <w:rPr>
          <w:sz w:val="24"/>
          <w:szCs w:val="24"/>
        </w:rPr>
      </w:pPr>
      <w:r>
        <w:rPr>
          <w:sz w:val="24"/>
          <w:szCs w:val="24"/>
        </w:rPr>
        <w:t>6.3. Доказом виникнення обставин непереборної сили та строку їх дії є відповідні документи, які видаються уповноваженими на те органами.</w:t>
      </w:r>
    </w:p>
    <w:p w14:paraId="3295B2DA" w14:textId="77777777" w:rsidR="001B0EFA" w:rsidRDefault="00B2326D">
      <w:pPr>
        <w:pStyle w:val="2"/>
        <w:numPr>
          <w:ilvl w:val="0"/>
          <w:numId w:val="0"/>
        </w:numPr>
        <w:spacing w:before="60"/>
        <w:ind w:right="-5" w:firstLine="709"/>
        <w:textAlignment w:val="baseline"/>
        <w:rPr>
          <w:sz w:val="24"/>
          <w:szCs w:val="24"/>
        </w:rPr>
      </w:pPr>
      <w:r>
        <w:rPr>
          <w:sz w:val="24"/>
          <w:szCs w:val="24"/>
        </w:rPr>
        <w:lastRenderedPageBreak/>
        <w:t>6.4. У разі коли строк дії обставин непереборної сили продовжується більше ніж 60 днів, кожна із сторін має право розірвати цей договір після здійснення повного розрахунку Сторонами.</w:t>
      </w:r>
    </w:p>
    <w:p w14:paraId="33FB33D5" w14:textId="77777777" w:rsidR="001B0EFA" w:rsidRDefault="00B2326D">
      <w:pPr>
        <w:pStyle w:val="2"/>
        <w:numPr>
          <w:ilvl w:val="0"/>
          <w:numId w:val="0"/>
        </w:numPr>
        <w:spacing w:before="60"/>
        <w:ind w:right="-5" w:firstLine="709"/>
        <w:jc w:val="center"/>
        <w:textAlignment w:val="baseline"/>
        <w:rPr>
          <w:b/>
          <w:sz w:val="24"/>
          <w:szCs w:val="24"/>
        </w:rPr>
      </w:pPr>
      <w:r>
        <w:rPr>
          <w:b/>
          <w:sz w:val="24"/>
          <w:szCs w:val="24"/>
        </w:rPr>
        <w:t>7. ВИРІШЕННЯ СПОРІВ</w:t>
      </w:r>
    </w:p>
    <w:p w14:paraId="470035AA" w14:textId="77777777" w:rsidR="001B0EFA" w:rsidRDefault="00B2326D">
      <w:pPr>
        <w:pStyle w:val="2"/>
        <w:numPr>
          <w:ilvl w:val="0"/>
          <w:numId w:val="0"/>
        </w:numPr>
        <w:spacing w:before="60"/>
        <w:ind w:right="-5" w:firstLine="709"/>
        <w:textAlignment w:val="baseline"/>
        <w:rPr>
          <w:sz w:val="24"/>
          <w:szCs w:val="24"/>
        </w:rPr>
      </w:pPr>
      <w:r>
        <w:rPr>
          <w:sz w:val="24"/>
          <w:szCs w:val="24"/>
        </w:rPr>
        <w:t>7.1. У випадку виникнення спорів або розбіжностей сторони зобов’язуються вирішувати їх шляхом взаємних переговорів та консультацій.</w:t>
      </w:r>
    </w:p>
    <w:p w14:paraId="6E1798F1" w14:textId="77777777" w:rsidR="001B0EFA" w:rsidRDefault="00B2326D">
      <w:pPr>
        <w:pStyle w:val="2"/>
        <w:numPr>
          <w:ilvl w:val="0"/>
          <w:numId w:val="0"/>
        </w:numPr>
        <w:spacing w:before="60"/>
        <w:ind w:right="-5" w:firstLine="709"/>
        <w:textAlignment w:val="baseline"/>
        <w:rPr>
          <w:sz w:val="24"/>
          <w:szCs w:val="24"/>
        </w:rPr>
      </w:pPr>
      <w:r>
        <w:rPr>
          <w:sz w:val="24"/>
          <w:szCs w:val="24"/>
        </w:rPr>
        <w:t>7.2. У разі недосягнення сторонами згоди спори вирішуються у судовому порядку згідно діючого законодавства України.</w:t>
      </w:r>
    </w:p>
    <w:p w14:paraId="1A533BC1" w14:textId="77777777" w:rsidR="001B0EFA" w:rsidRDefault="001B0EFA">
      <w:pPr>
        <w:pStyle w:val="2"/>
        <w:numPr>
          <w:ilvl w:val="0"/>
          <w:numId w:val="0"/>
        </w:numPr>
        <w:spacing w:before="60"/>
        <w:ind w:right="-5" w:firstLine="709"/>
        <w:textAlignment w:val="baseline"/>
        <w:rPr>
          <w:sz w:val="24"/>
          <w:szCs w:val="24"/>
        </w:rPr>
      </w:pPr>
    </w:p>
    <w:p w14:paraId="06282BAA" w14:textId="77777777" w:rsidR="001B0EFA" w:rsidRDefault="00B2326D">
      <w:pPr>
        <w:pStyle w:val="2"/>
        <w:numPr>
          <w:ilvl w:val="0"/>
          <w:numId w:val="0"/>
        </w:numPr>
        <w:spacing w:before="60"/>
        <w:ind w:right="-5" w:firstLine="709"/>
        <w:jc w:val="center"/>
        <w:textAlignment w:val="baseline"/>
        <w:rPr>
          <w:b/>
          <w:sz w:val="24"/>
          <w:szCs w:val="24"/>
        </w:rPr>
      </w:pPr>
      <w:r>
        <w:rPr>
          <w:b/>
          <w:sz w:val="24"/>
          <w:szCs w:val="24"/>
        </w:rPr>
        <w:t>8. СТРОК ДІЇ ДОГОВОРУ</w:t>
      </w:r>
    </w:p>
    <w:p w14:paraId="4E1FD659" w14:textId="6F0E41B5" w:rsidR="001B0EFA" w:rsidRDefault="00B2326D">
      <w:pPr>
        <w:pStyle w:val="2"/>
        <w:numPr>
          <w:ilvl w:val="0"/>
          <w:numId w:val="0"/>
        </w:numPr>
        <w:spacing w:before="60"/>
        <w:ind w:right="-5" w:firstLine="709"/>
        <w:textAlignment w:val="baseline"/>
        <w:rPr>
          <w:sz w:val="24"/>
          <w:szCs w:val="24"/>
        </w:rPr>
      </w:pPr>
      <w:bookmarkStart w:id="0" w:name="BM43"/>
      <w:bookmarkEnd w:id="0"/>
      <w:r>
        <w:rPr>
          <w:sz w:val="24"/>
          <w:szCs w:val="24"/>
        </w:rPr>
        <w:t xml:space="preserve">8.1. Цей Договір набирає чинності з </w:t>
      </w:r>
      <w:r w:rsidR="004F29FC">
        <w:rPr>
          <w:sz w:val="24"/>
          <w:szCs w:val="24"/>
        </w:rPr>
        <w:t>_____________________________</w:t>
      </w:r>
      <w:r>
        <w:rPr>
          <w:sz w:val="24"/>
          <w:szCs w:val="24"/>
        </w:rPr>
        <w:t xml:space="preserve"> та діє до </w:t>
      </w:r>
      <w:r w:rsidRPr="001328F3">
        <w:rPr>
          <w:sz w:val="24"/>
          <w:szCs w:val="24"/>
        </w:rPr>
        <w:t>31.</w:t>
      </w:r>
      <w:r w:rsidR="00E673FE">
        <w:rPr>
          <w:sz w:val="24"/>
          <w:szCs w:val="24"/>
        </w:rPr>
        <w:t>12</w:t>
      </w:r>
      <w:r w:rsidR="001328F3" w:rsidRPr="001328F3">
        <w:rPr>
          <w:sz w:val="24"/>
          <w:szCs w:val="24"/>
        </w:rPr>
        <w:t>.202</w:t>
      </w:r>
      <w:r w:rsidR="004F29FC">
        <w:rPr>
          <w:sz w:val="24"/>
          <w:szCs w:val="24"/>
        </w:rPr>
        <w:t>4</w:t>
      </w:r>
      <w:r w:rsidR="001328F3">
        <w:rPr>
          <w:sz w:val="24"/>
          <w:szCs w:val="24"/>
        </w:rPr>
        <w:t> </w:t>
      </w:r>
      <w:r w:rsidR="001328F3" w:rsidRPr="001328F3">
        <w:rPr>
          <w:sz w:val="24"/>
          <w:szCs w:val="24"/>
        </w:rPr>
        <w:t>року</w:t>
      </w:r>
      <w:r>
        <w:rPr>
          <w:sz w:val="24"/>
          <w:szCs w:val="24"/>
        </w:rPr>
        <w:t>, а в частині фінансових зобов’язань - до повного його виконання.</w:t>
      </w:r>
    </w:p>
    <w:p w14:paraId="366EFA03" w14:textId="77777777" w:rsidR="001B0EFA" w:rsidRDefault="00B2326D">
      <w:pPr>
        <w:ind w:firstLineChars="301" w:firstLine="722"/>
        <w:jc w:val="both"/>
        <w:rPr>
          <w:sz w:val="24"/>
          <w:szCs w:val="24"/>
          <w:lang w:val="uk-UA"/>
        </w:rPr>
      </w:pPr>
      <w:r>
        <w:rPr>
          <w:sz w:val="24"/>
          <w:szCs w:val="24"/>
          <w:lang w:val="uk-UA"/>
        </w:rPr>
        <w:t xml:space="preserve">8.2. </w:t>
      </w:r>
      <w:r>
        <w:rPr>
          <w:sz w:val="24"/>
          <w:szCs w:val="24"/>
          <w:lang w:val="uk-UA" w:eastAsia="ar-S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A7A0B39" w14:textId="77777777" w:rsidR="001B0EFA" w:rsidRDefault="00B2326D">
      <w:pPr>
        <w:pStyle w:val="2"/>
        <w:numPr>
          <w:ilvl w:val="0"/>
          <w:numId w:val="0"/>
        </w:numPr>
        <w:spacing w:before="60"/>
        <w:ind w:right="-5" w:firstLine="709"/>
        <w:textAlignment w:val="baseline"/>
        <w:rPr>
          <w:sz w:val="24"/>
          <w:szCs w:val="24"/>
        </w:rPr>
      </w:pPr>
      <w:r>
        <w:rPr>
          <w:sz w:val="24"/>
          <w:szCs w:val="24"/>
        </w:rPr>
        <w:t>8.3.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170D6426" w14:textId="77777777" w:rsidR="001B0EFA" w:rsidRDefault="001B0EFA">
      <w:pPr>
        <w:pStyle w:val="2"/>
        <w:numPr>
          <w:ilvl w:val="0"/>
          <w:numId w:val="0"/>
        </w:numPr>
        <w:spacing w:before="60"/>
        <w:ind w:right="-5" w:firstLine="709"/>
        <w:textAlignment w:val="baseline"/>
        <w:rPr>
          <w:sz w:val="24"/>
          <w:szCs w:val="24"/>
        </w:rPr>
      </w:pPr>
    </w:p>
    <w:p w14:paraId="77C7C27E" w14:textId="77777777" w:rsidR="001B0EFA" w:rsidRDefault="00B2326D">
      <w:pPr>
        <w:pStyle w:val="2"/>
        <w:numPr>
          <w:ilvl w:val="0"/>
          <w:numId w:val="0"/>
        </w:numPr>
        <w:spacing w:before="60"/>
        <w:ind w:right="-5" w:firstLine="709"/>
        <w:jc w:val="center"/>
        <w:textAlignment w:val="baseline"/>
        <w:rPr>
          <w:b/>
          <w:sz w:val="24"/>
          <w:szCs w:val="24"/>
        </w:rPr>
      </w:pPr>
      <w:r>
        <w:rPr>
          <w:b/>
          <w:sz w:val="24"/>
          <w:szCs w:val="24"/>
        </w:rPr>
        <w:t>9. ІНШІ УМОВИ</w:t>
      </w:r>
    </w:p>
    <w:p w14:paraId="457D60EC" w14:textId="77777777" w:rsidR="001B0EFA" w:rsidRDefault="00B2326D">
      <w:pPr>
        <w:pStyle w:val="2"/>
        <w:numPr>
          <w:ilvl w:val="0"/>
          <w:numId w:val="0"/>
        </w:numPr>
        <w:spacing w:before="60"/>
        <w:ind w:right="-5" w:firstLine="709"/>
        <w:textAlignment w:val="baseline"/>
        <w:rPr>
          <w:sz w:val="24"/>
          <w:szCs w:val="24"/>
        </w:rPr>
      </w:pPr>
      <w:bookmarkStart w:id="1" w:name="BM44"/>
      <w:bookmarkEnd w:id="1"/>
      <w:r>
        <w:rPr>
          <w:sz w:val="24"/>
          <w:szCs w:val="24"/>
        </w:rPr>
        <w:t>9.1. Закінчення строку цього Договору не звільняє Сторони від відповідальності за його порушення, яке мало місце під час дії цього Договору.</w:t>
      </w:r>
    </w:p>
    <w:p w14:paraId="75FC0F07" w14:textId="77777777" w:rsidR="001B0EFA" w:rsidRDefault="00B2326D">
      <w:pPr>
        <w:pStyle w:val="2"/>
        <w:numPr>
          <w:ilvl w:val="0"/>
          <w:numId w:val="0"/>
        </w:numPr>
        <w:spacing w:before="60"/>
        <w:ind w:right="-5" w:firstLine="709"/>
        <w:textAlignment w:val="baseline"/>
        <w:rPr>
          <w:sz w:val="24"/>
          <w:szCs w:val="24"/>
        </w:rPr>
      </w:pPr>
      <w:bookmarkStart w:id="2" w:name="BM45"/>
      <w:bookmarkEnd w:id="2"/>
      <w:r>
        <w:rPr>
          <w:sz w:val="24"/>
          <w:szCs w:val="24"/>
        </w:rPr>
        <w:t xml:space="preserve">9.2. Жодна зі Сторін Договору не має права передавати права та обов’язки за цим Договором третім особам без письмової згоди на це другої Сторони. </w:t>
      </w:r>
    </w:p>
    <w:p w14:paraId="61D982D1" w14:textId="77777777" w:rsidR="001B0EFA" w:rsidRDefault="00B2326D">
      <w:pPr>
        <w:pStyle w:val="2"/>
        <w:numPr>
          <w:ilvl w:val="0"/>
          <w:numId w:val="0"/>
        </w:numPr>
        <w:spacing w:before="60"/>
        <w:ind w:right="-5" w:firstLine="709"/>
        <w:textAlignment w:val="baseline"/>
        <w:rPr>
          <w:sz w:val="24"/>
          <w:szCs w:val="24"/>
        </w:rPr>
      </w:pPr>
      <w:r>
        <w:rPr>
          <w:sz w:val="24"/>
          <w:szCs w:val="24"/>
        </w:rPr>
        <w:t>9.3.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707C6EC1" w14:textId="77777777" w:rsidR="001B0EFA" w:rsidRDefault="00B2326D">
      <w:pPr>
        <w:pStyle w:val="2"/>
        <w:numPr>
          <w:ilvl w:val="0"/>
          <w:numId w:val="0"/>
        </w:numPr>
        <w:spacing w:before="60"/>
        <w:ind w:right="-5" w:firstLine="709"/>
        <w:textAlignment w:val="baseline"/>
        <w:rPr>
          <w:sz w:val="24"/>
          <w:szCs w:val="24"/>
        </w:rPr>
      </w:pPr>
      <w:r>
        <w:rPr>
          <w:sz w:val="24"/>
          <w:szCs w:val="24"/>
        </w:rPr>
        <w:t>9.4.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70B1D25A" w14:textId="77777777" w:rsidR="001B0EFA" w:rsidRDefault="00B2326D">
      <w:pPr>
        <w:pStyle w:val="2"/>
        <w:numPr>
          <w:ilvl w:val="0"/>
          <w:numId w:val="0"/>
        </w:numPr>
        <w:spacing w:before="60"/>
        <w:ind w:right="-5" w:firstLine="709"/>
        <w:textAlignment w:val="baseline"/>
        <w:rPr>
          <w:sz w:val="24"/>
          <w:szCs w:val="24"/>
        </w:rPr>
      </w:pPr>
      <w:r>
        <w:rPr>
          <w:sz w:val="24"/>
          <w:szCs w:val="24"/>
        </w:rPr>
        <w:t>9.5. У випадках, не передбачених цим Договором, Сторони керуються чинним законодавством України.</w:t>
      </w:r>
    </w:p>
    <w:p w14:paraId="094DFBE4" w14:textId="77777777" w:rsidR="007D7A70" w:rsidRPr="00CF6022" w:rsidRDefault="00B2326D" w:rsidP="007D7A70">
      <w:pPr>
        <w:pStyle w:val="rvps2"/>
        <w:shd w:val="clear" w:color="auto" w:fill="FFFFFF"/>
        <w:spacing w:before="0" w:beforeAutospacing="0" w:after="150" w:afterAutospacing="0"/>
        <w:ind w:firstLine="450"/>
        <w:jc w:val="both"/>
      </w:pPr>
      <w:r>
        <w:t xml:space="preserve">9.6. </w:t>
      </w:r>
      <w:proofErr w:type="spellStart"/>
      <w:r w:rsidR="007D7A70" w:rsidRPr="007D7A70">
        <w:rPr>
          <w:color w:val="000000" w:themeColor="text1"/>
        </w:rPr>
        <w:t>Істотні</w:t>
      </w:r>
      <w:proofErr w:type="spellEnd"/>
      <w:r w:rsidR="007D7A70" w:rsidRPr="007D7A70">
        <w:rPr>
          <w:color w:val="000000" w:themeColor="text1"/>
        </w:rPr>
        <w:t xml:space="preserve"> </w:t>
      </w:r>
      <w:proofErr w:type="spellStart"/>
      <w:r w:rsidR="007D7A70" w:rsidRPr="007D7A70">
        <w:rPr>
          <w:color w:val="000000" w:themeColor="text1"/>
        </w:rPr>
        <w:t>умови</w:t>
      </w:r>
      <w:proofErr w:type="spellEnd"/>
      <w:r w:rsidR="007D7A70" w:rsidRPr="007D7A70">
        <w:rPr>
          <w:color w:val="000000" w:themeColor="text1"/>
        </w:rPr>
        <w:t xml:space="preserve"> договору про </w:t>
      </w:r>
      <w:proofErr w:type="spellStart"/>
      <w:r w:rsidR="007D7A70" w:rsidRPr="007D7A70">
        <w:rPr>
          <w:color w:val="000000" w:themeColor="text1"/>
        </w:rPr>
        <w:t>закупівлю</w:t>
      </w:r>
      <w:proofErr w:type="spellEnd"/>
      <w:r w:rsidR="007D7A70" w:rsidRPr="007D7A70">
        <w:rPr>
          <w:color w:val="000000" w:themeColor="text1"/>
        </w:rPr>
        <w:t xml:space="preserve"> не </w:t>
      </w:r>
      <w:proofErr w:type="spellStart"/>
      <w:r w:rsidR="007D7A70" w:rsidRPr="007D7A70">
        <w:rPr>
          <w:color w:val="000000" w:themeColor="text1"/>
        </w:rPr>
        <w:t>можуть</w:t>
      </w:r>
      <w:proofErr w:type="spellEnd"/>
      <w:r w:rsidR="007D7A70" w:rsidRPr="007D7A70">
        <w:rPr>
          <w:color w:val="000000" w:themeColor="text1"/>
        </w:rPr>
        <w:t xml:space="preserve"> </w:t>
      </w:r>
      <w:proofErr w:type="spellStart"/>
      <w:r w:rsidR="007D7A70" w:rsidRPr="007D7A70">
        <w:rPr>
          <w:color w:val="000000" w:themeColor="text1"/>
        </w:rPr>
        <w:t>змінюватися</w:t>
      </w:r>
      <w:proofErr w:type="spellEnd"/>
      <w:r w:rsidR="007D7A70" w:rsidRPr="007D7A70">
        <w:rPr>
          <w:color w:val="000000" w:themeColor="text1"/>
        </w:rPr>
        <w:t xml:space="preserve"> </w:t>
      </w:r>
      <w:proofErr w:type="spellStart"/>
      <w:r w:rsidR="007D7A70" w:rsidRPr="007D7A70">
        <w:rPr>
          <w:color w:val="000000" w:themeColor="text1"/>
        </w:rPr>
        <w:t>після</w:t>
      </w:r>
      <w:proofErr w:type="spellEnd"/>
      <w:r w:rsidR="007D7A70" w:rsidRPr="007D7A70">
        <w:rPr>
          <w:color w:val="000000" w:themeColor="text1"/>
        </w:rPr>
        <w:t xml:space="preserve"> </w:t>
      </w:r>
      <w:proofErr w:type="spellStart"/>
      <w:r w:rsidR="007D7A70" w:rsidRPr="007D7A70">
        <w:rPr>
          <w:color w:val="000000" w:themeColor="text1"/>
        </w:rPr>
        <w:t>його</w:t>
      </w:r>
      <w:proofErr w:type="spellEnd"/>
      <w:r w:rsidR="007D7A70" w:rsidRPr="007D7A70">
        <w:rPr>
          <w:color w:val="000000" w:themeColor="text1"/>
        </w:rPr>
        <w:t xml:space="preserve"> </w:t>
      </w:r>
      <w:proofErr w:type="spellStart"/>
      <w:r w:rsidR="007D7A70" w:rsidRPr="007D7A70">
        <w:rPr>
          <w:color w:val="000000" w:themeColor="text1"/>
        </w:rPr>
        <w:t>підписання</w:t>
      </w:r>
      <w:proofErr w:type="spellEnd"/>
      <w:r w:rsidR="007D7A70" w:rsidRPr="007D7A70">
        <w:rPr>
          <w:color w:val="000000" w:themeColor="text1"/>
        </w:rPr>
        <w:t xml:space="preserve"> </w:t>
      </w:r>
      <w:r w:rsidR="007D7A70" w:rsidRPr="00CF6022">
        <w:t xml:space="preserve">до </w:t>
      </w:r>
      <w:proofErr w:type="spellStart"/>
      <w:r w:rsidR="007D7A70" w:rsidRPr="00CF6022">
        <w:t>виконання</w:t>
      </w:r>
      <w:proofErr w:type="spellEnd"/>
      <w:r w:rsidR="007D7A70" w:rsidRPr="00CF6022">
        <w:t xml:space="preserve"> </w:t>
      </w:r>
      <w:proofErr w:type="spellStart"/>
      <w:r w:rsidR="007D7A70" w:rsidRPr="00CF6022">
        <w:t>зобов’язань</w:t>
      </w:r>
      <w:proofErr w:type="spellEnd"/>
      <w:r w:rsidR="007D7A70" w:rsidRPr="00CF6022">
        <w:t xml:space="preserve"> сторонами в </w:t>
      </w:r>
      <w:proofErr w:type="spellStart"/>
      <w:r w:rsidR="007D7A70" w:rsidRPr="00CF6022">
        <w:t>повному</w:t>
      </w:r>
      <w:proofErr w:type="spellEnd"/>
      <w:r w:rsidR="007D7A70" w:rsidRPr="00CF6022">
        <w:t xml:space="preserve"> </w:t>
      </w:r>
      <w:proofErr w:type="spellStart"/>
      <w:r w:rsidR="007D7A70" w:rsidRPr="00CF6022">
        <w:t>обсязі</w:t>
      </w:r>
      <w:proofErr w:type="spellEnd"/>
      <w:r w:rsidR="007D7A70" w:rsidRPr="00CF6022">
        <w:t xml:space="preserve">, </w:t>
      </w:r>
      <w:proofErr w:type="spellStart"/>
      <w:r w:rsidR="007D7A70" w:rsidRPr="00CF6022">
        <w:t>крім</w:t>
      </w:r>
      <w:proofErr w:type="spellEnd"/>
      <w:r w:rsidR="007D7A70" w:rsidRPr="00CF6022">
        <w:t xml:space="preserve"> </w:t>
      </w:r>
      <w:proofErr w:type="spellStart"/>
      <w:r w:rsidR="007D7A70" w:rsidRPr="00CF6022">
        <w:t>випадків</w:t>
      </w:r>
      <w:proofErr w:type="spellEnd"/>
      <w:r w:rsidR="007D7A70" w:rsidRPr="00CF6022">
        <w:t>:</w:t>
      </w:r>
    </w:p>
    <w:p w14:paraId="4FEAF4CD" w14:textId="77777777" w:rsidR="00CF6022" w:rsidRPr="00CF6022" w:rsidRDefault="00CF6022" w:rsidP="00CF6022">
      <w:pPr>
        <w:pStyle w:val="rvps2"/>
        <w:shd w:val="clear" w:color="auto" w:fill="FFFFFF"/>
        <w:spacing w:before="0" w:beforeAutospacing="0" w:after="150" w:afterAutospacing="0"/>
        <w:ind w:firstLine="450"/>
        <w:jc w:val="both"/>
      </w:pPr>
      <w:bookmarkStart w:id="3" w:name="n74"/>
      <w:bookmarkStart w:id="4" w:name="n81"/>
      <w:bookmarkEnd w:id="3"/>
      <w:bookmarkEnd w:id="4"/>
      <w:r w:rsidRPr="00CF6022">
        <w:t xml:space="preserve">1) </w:t>
      </w:r>
      <w:proofErr w:type="spellStart"/>
      <w:r w:rsidRPr="00CF6022">
        <w:t>зменшення</w:t>
      </w:r>
      <w:proofErr w:type="spellEnd"/>
      <w:r w:rsidRPr="00CF6022">
        <w:t xml:space="preserve"> </w:t>
      </w:r>
      <w:proofErr w:type="spellStart"/>
      <w:r w:rsidRPr="00CF6022">
        <w:t>обсягів</w:t>
      </w:r>
      <w:proofErr w:type="spellEnd"/>
      <w:r w:rsidRPr="00CF6022">
        <w:t xml:space="preserve"> </w:t>
      </w:r>
      <w:proofErr w:type="spellStart"/>
      <w:r w:rsidRPr="00CF6022">
        <w:t>закупівлі</w:t>
      </w:r>
      <w:proofErr w:type="spellEnd"/>
      <w:r w:rsidRPr="00CF6022">
        <w:t xml:space="preserve">, </w:t>
      </w:r>
      <w:proofErr w:type="spellStart"/>
      <w:r w:rsidRPr="00CF6022">
        <w:t>зокрема</w:t>
      </w:r>
      <w:proofErr w:type="spellEnd"/>
      <w:r w:rsidRPr="00CF6022">
        <w:t xml:space="preserve"> з </w:t>
      </w:r>
      <w:proofErr w:type="spellStart"/>
      <w:r w:rsidRPr="00CF6022">
        <w:t>урахуванням</w:t>
      </w:r>
      <w:proofErr w:type="spellEnd"/>
      <w:r w:rsidRPr="00CF6022">
        <w:t xml:space="preserve"> фактичного </w:t>
      </w:r>
      <w:proofErr w:type="spellStart"/>
      <w:r w:rsidRPr="00CF6022">
        <w:t>обсягу</w:t>
      </w:r>
      <w:proofErr w:type="spellEnd"/>
      <w:r w:rsidRPr="00CF6022">
        <w:t xml:space="preserve"> </w:t>
      </w:r>
      <w:proofErr w:type="spellStart"/>
      <w:r w:rsidRPr="00CF6022">
        <w:t>видатків</w:t>
      </w:r>
      <w:proofErr w:type="spellEnd"/>
      <w:r w:rsidRPr="00CF6022">
        <w:t xml:space="preserve"> </w:t>
      </w:r>
      <w:proofErr w:type="spellStart"/>
      <w:r w:rsidRPr="00CF6022">
        <w:t>замовника</w:t>
      </w:r>
      <w:proofErr w:type="spellEnd"/>
      <w:r w:rsidRPr="00CF6022">
        <w:t>;</w:t>
      </w:r>
    </w:p>
    <w:p w14:paraId="03BE3DE2" w14:textId="77777777" w:rsidR="00CF6022" w:rsidRPr="00CF6022" w:rsidRDefault="00CF6022" w:rsidP="00CF6022">
      <w:pPr>
        <w:pStyle w:val="rvps2"/>
        <w:shd w:val="clear" w:color="auto" w:fill="FFFFFF"/>
        <w:spacing w:before="0" w:beforeAutospacing="0" w:after="150" w:afterAutospacing="0"/>
        <w:ind w:firstLine="450"/>
        <w:jc w:val="both"/>
      </w:pPr>
      <w:bookmarkStart w:id="5" w:name="n511"/>
      <w:bookmarkEnd w:id="5"/>
      <w:r w:rsidRPr="00CF6022">
        <w:t xml:space="preserve">2) </w:t>
      </w:r>
      <w:proofErr w:type="spellStart"/>
      <w:r w:rsidRPr="00CF6022">
        <w:t>погодження</w:t>
      </w:r>
      <w:proofErr w:type="spellEnd"/>
      <w:r w:rsidRPr="00CF6022">
        <w:t xml:space="preserve"> </w:t>
      </w:r>
      <w:proofErr w:type="spellStart"/>
      <w:r w:rsidRPr="00CF6022">
        <w:t>зміни</w:t>
      </w:r>
      <w:proofErr w:type="spellEnd"/>
      <w:r w:rsidRPr="00CF6022">
        <w:t xml:space="preserve"> </w:t>
      </w:r>
      <w:proofErr w:type="spellStart"/>
      <w:r w:rsidRPr="00CF6022">
        <w:t>ціни</w:t>
      </w:r>
      <w:proofErr w:type="spellEnd"/>
      <w:r w:rsidRPr="00CF6022">
        <w:t xml:space="preserve"> за </w:t>
      </w:r>
      <w:proofErr w:type="spellStart"/>
      <w:r w:rsidRPr="00CF6022">
        <w:t>одиницю</w:t>
      </w:r>
      <w:proofErr w:type="spellEnd"/>
      <w:r w:rsidRPr="00CF6022">
        <w:t xml:space="preserve"> товару в </w:t>
      </w:r>
      <w:proofErr w:type="spellStart"/>
      <w:r w:rsidRPr="00CF6022">
        <w:t>договорі</w:t>
      </w:r>
      <w:proofErr w:type="spellEnd"/>
      <w:r w:rsidRPr="00CF6022">
        <w:t xml:space="preserve"> про </w:t>
      </w:r>
      <w:proofErr w:type="spellStart"/>
      <w:r w:rsidRPr="00CF6022">
        <w:t>закупівлю</w:t>
      </w:r>
      <w:proofErr w:type="spellEnd"/>
      <w:r w:rsidRPr="00CF6022">
        <w:t xml:space="preserve"> у </w:t>
      </w:r>
      <w:proofErr w:type="spellStart"/>
      <w:r w:rsidRPr="00CF6022">
        <w:t>разі</w:t>
      </w:r>
      <w:proofErr w:type="spellEnd"/>
      <w:r w:rsidRPr="00CF6022">
        <w:t xml:space="preserve"> </w:t>
      </w:r>
      <w:proofErr w:type="spellStart"/>
      <w:r w:rsidRPr="00CF6022">
        <w:t>коливання</w:t>
      </w:r>
      <w:proofErr w:type="spellEnd"/>
      <w:r w:rsidRPr="00CF6022">
        <w:t xml:space="preserve"> </w:t>
      </w:r>
      <w:proofErr w:type="spellStart"/>
      <w:r w:rsidRPr="00CF6022">
        <w:t>ціни</w:t>
      </w:r>
      <w:proofErr w:type="spellEnd"/>
      <w:r w:rsidRPr="00CF6022">
        <w:t xml:space="preserve"> такого товару </w:t>
      </w:r>
      <w:proofErr w:type="gramStart"/>
      <w:r w:rsidRPr="00CF6022">
        <w:t>на ринку</w:t>
      </w:r>
      <w:proofErr w:type="gramEnd"/>
      <w:r w:rsidRPr="00CF6022">
        <w:t xml:space="preserve">, </w:t>
      </w:r>
      <w:proofErr w:type="spellStart"/>
      <w:r w:rsidRPr="00CF6022">
        <w:t>що</w:t>
      </w:r>
      <w:proofErr w:type="spellEnd"/>
      <w:r w:rsidRPr="00CF6022">
        <w:t xml:space="preserve"> </w:t>
      </w:r>
      <w:proofErr w:type="spellStart"/>
      <w:r w:rsidRPr="00CF6022">
        <w:t>відбулося</w:t>
      </w:r>
      <w:proofErr w:type="spellEnd"/>
      <w:r w:rsidRPr="00CF6022">
        <w:t xml:space="preserve"> з моменту </w:t>
      </w:r>
      <w:proofErr w:type="spellStart"/>
      <w:r w:rsidRPr="00CF6022">
        <w:t>укладення</w:t>
      </w:r>
      <w:proofErr w:type="spellEnd"/>
      <w:r w:rsidRPr="00CF6022">
        <w:t xml:space="preserve"> договору про </w:t>
      </w:r>
      <w:proofErr w:type="spellStart"/>
      <w:r w:rsidRPr="00CF6022">
        <w:t>закупівлю</w:t>
      </w:r>
      <w:proofErr w:type="spellEnd"/>
      <w:r w:rsidRPr="00CF6022">
        <w:t xml:space="preserve"> </w:t>
      </w:r>
      <w:proofErr w:type="spellStart"/>
      <w:r w:rsidRPr="00CF6022">
        <w:t>або</w:t>
      </w:r>
      <w:proofErr w:type="spellEnd"/>
      <w:r w:rsidRPr="00CF6022">
        <w:t xml:space="preserve"> </w:t>
      </w:r>
      <w:proofErr w:type="spellStart"/>
      <w:r w:rsidRPr="00CF6022">
        <w:t>останнього</w:t>
      </w:r>
      <w:proofErr w:type="spellEnd"/>
      <w:r w:rsidRPr="00CF6022">
        <w:t xml:space="preserve"> </w:t>
      </w:r>
      <w:proofErr w:type="spellStart"/>
      <w:r w:rsidRPr="00CF6022">
        <w:t>внесення</w:t>
      </w:r>
      <w:proofErr w:type="spellEnd"/>
      <w:r w:rsidRPr="00CF6022">
        <w:t xml:space="preserve"> </w:t>
      </w:r>
      <w:proofErr w:type="spellStart"/>
      <w:r w:rsidRPr="00CF6022">
        <w:t>змін</w:t>
      </w:r>
      <w:proofErr w:type="spellEnd"/>
      <w:r w:rsidRPr="00CF6022">
        <w:t xml:space="preserve"> до договору про </w:t>
      </w:r>
      <w:proofErr w:type="spellStart"/>
      <w:r w:rsidRPr="00CF6022">
        <w:t>закупівлю</w:t>
      </w:r>
      <w:proofErr w:type="spellEnd"/>
      <w:r w:rsidRPr="00CF6022">
        <w:t xml:space="preserve"> в </w:t>
      </w:r>
      <w:proofErr w:type="spellStart"/>
      <w:r w:rsidRPr="00CF6022">
        <w:t>частині</w:t>
      </w:r>
      <w:proofErr w:type="spellEnd"/>
      <w:r w:rsidRPr="00CF6022">
        <w:t xml:space="preserve"> </w:t>
      </w:r>
      <w:proofErr w:type="spellStart"/>
      <w:r w:rsidRPr="00CF6022">
        <w:t>зміни</w:t>
      </w:r>
      <w:proofErr w:type="spellEnd"/>
      <w:r w:rsidRPr="00CF6022">
        <w:t xml:space="preserve"> </w:t>
      </w:r>
      <w:proofErr w:type="spellStart"/>
      <w:r w:rsidRPr="00CF6022">
        <w:t>ціни</w:t>
      </w:r>
      <w:proofErr w:type="spellEnd"/>
      <w:r w:rsidRPr="00CF6022">
        <w:t xml:space="preserve"> за </w:t>
      </w:r>
      <w:proofErr w:type="spellStart"/>
      <w:r w:rsidRPr="00CF6022">
        <w:t>одиницю</w:t>
      </w:r>
      <w:proofErr w:type="spellEnd"/>
      <w:r w:rsidRPr="00CF6022">
        <w:t xml:space="preserve"> товару. </w:t>
      </w:r>
      <w:proofErr w:type="spellStart"/>
      <w:r w:rsidRPr="00CF6022">
        <w:t>Зміна</w:t>
      </w:r>
      <w:proofErr w:type="spellEnd"/>
      <w:r w:rsidRPr="00CF6022">
        <w:t xml:space="preserve"> </w:t>
      </w:r>
      <w:proofErr w:type="spellStart"/>
      <w:r w:rsidRPr="00CF6022">
        <w:t>ціни</w:t>
      </w:r>
      <w:proofErr w:type="spellEnd"/>
      <w:r w:rsidRPr="00CF6022">
        <w:t xml:space="preserve"> за </w:t>
      </w:r>
      <w:proofErr w:type="spellStart"/>
      <w:r w:rsidRPr="00CF6022">
        <w:t>одиницю</w:t>
      </w:r>
      <w:proofErr w:type="spellEnd"/>
      <w:r w:rsidRPr="00CF6022">
        <w:t xml:space="preserve"> товару </w:t>
      </w:r>
      <w:proofErr w:type="spellStart"/>
      <w:r w:rsidRPr="00CF6022">
        <w:t>здійснюється</w:t>
      </w:r>
      <w:proofErr w:type="spellEnd"/>
      <w:r w:rsidRPr="00CF6022">
        <w:t xml:space="preserve"> </w:t>
      </w:r>
      <w:proofErr w:type="spellStart"/>
      <w:r w:rsidRPr="00CF6022">
        <w:t>пропорційно</w:t>
      </w:r>
      <w:proofErr w:type="spellEnd"/>
      <w:r w:rsidRPr="00CF6022">
        <w:t xml:space="preserve"> </w:t>
      </w:r>
      <w:proofErr w:type="spellStart"/>
      <w:r w:rsidRPr="00CF6022">
        <w:t>коливанню</w:t>
      </w:r>
      <w:proofErr w:type="spellEnd"/>
      <w:r w:rsidRPr="00CF6022">
        <w:t xml:space="preserve"> </w:t>
      </w:r>
      <w:proofErr w:type="spellStart"/>
      <w:r w:rsidRPr="00CF6022">
        <w:t>ціни</w:t>
      </w:r>
      <w:proofErr w:type="spellEnd"/>
      <w:r w:rsidRPr="00CF6022">
        <w:t xml:space="preserve"> такого товару </w:t>
      </w:r>
      <w:proofErr w:type="gramStart"/>
      <w:r w:rsidRPr="00CF6022">
        <w:t>на ринку</w:t>
      </w:r>
      <w:proofErr w:type="gramEnd"/>
      <w:r w:rsidRPr="00CF6022">
        <w:t xml:space="preserve"> (</w:t>
      </w:r>
      <w:proofErr w:type="spellStart"/>
      <w:r w:rsidRPr="00CF6022">
        <w:t>відсоток</w:t>
      </w:r>
      <w:proofErr w:type="spellEnd"/>
      <w:r w:rsidRPr="00CF6022">
        <w:t xml:space="preserve"> </w:t>
      </w:r>
      <w:proofErr w:type="spellStart"/>
      <w:r w:rsidRPr="00CF6022">
        <w:t>збільшення</w:t>
      </w:r>
      <w:proofErr w:type="spellEnd"/>
      <w:r w:rsidRPr="00CF6022">
        <w:t xml:space="preserve"> </w:t>
      </w:r>
      <w:proofErr w:type="spellStart"/>
      <w:r w:rsidRPr="00CF6022">
        <w:t>ціни</w:t>
      </w:r>
      <w:proofErr w:type="spellEnd"/>
      <w:r w:rsidRPr="00CF6022">
        <w:t xml:space="preserve"> за </w:t>
      </w:r>
      <w:proofErr w:type="spellStart"/>
      <w:r w:rsidRPr="00CF6022">
        <w:t>одиницю</w:t>
      </w:r>
      <w:proofErr w:type="spellEnd"/>
      <w:r w:rsidRPr="00CF6022">
        <w:t xml:space="preserve"> товару не </w:t>
      </w:r>
      <w:proofErr w:type="spellStart"/>
      <w:r w:rsidRPr="00CF6022">
        <w:t>може</w:t>
      </w:r>
      <w:proofErr w:type="spellEnd"/>
      <w:r w:rsidRPr="00CF6022">
        <w:t xml:space="preserve"> </w:t>
      </w:r>
      <w:proofErr w:type="spellStart"/>
      <w:r w:rsidRPr="00CF6022">
        <w:t>перевищувати</w:t>
      </w:r>
      <w:proofErr w:type="spellEnd"/>
      <w:r w:rsidRPr="00CF6022">
        <w:t xml:space="preserve"> </w:t>
      </w:r>
      <w:proofErr w:type="spellStart"/>
      <w:r w:rsidRPr="00CF6022">
        <w:t>відсоток</w:t>
      </w:r>
      <w:proofErr w:type="spellEnd"/>
      <w:r w:rsidRPr="00CF6022">
        <w:t xml:space="preserve"> </w:t>
      </w:r>
      <w:proofErr w:type="spellStart"/>
      <w:r w:rsidRPr="00CF6022">
        <w:t>коливання</w:t>
      </w:r>
      <w:proofErr w:type="spellEnd"/>
      <w:r w:rsidRPr="00CF6022">
        <w:t xml:space="preserve"> (</w:t>
      </w:r>
      <w:proofErr w:type="spellStart"/>
      <w:r w:rsidRPr="00CF6022">
        <w:t>збільшення</w:t>
      </w:r>
      <w:proofErr w:type="spellEnd"/>
      <w:r w:rsidRPr="00CF6022">
        <w:t xml:space="preserve">) </w:t>
      </w:r>
      <w:proofErr w:type="spellStart"/>
      <w:r w:rsidRPr="00CF6022">
        <w:t>ціни</w:t>
      </w:r>
      <w:proofErr w:type="spellEnd"/>
      <w:r w:rsidRPr="00CF6022">
        <w:t xml:space="preserve"> такого товару на ринку) за </w:t>
      </w:r>
      <w:proofErr w:type="spellStart"/>
      <w:r w:rsidRPr="00CF6022">
        <w:t>умови</w:t>
      </w:r>
      <w:proofErr w:type="spellEnd"/>
      <w:r w:rsidRPr="00CF6022">
        <w:t xml:space="preserve"> документального </w:t>
      </w:r>
      <w:proofErr w:type="spellStart"/>
      <w:r w:rsidRPr="00CF6022">
        <w:t>підтвердження</w:t>
      </w:r>
      <w:proofErr w:type="spellEnd"/>
      <w:r w:rsidRPr="00CF6022">
        <w:t xml:space="preserve"> такого </w:t>
      </w:r>
      <w:proofErr w:type="spellStart"/>
      <w:r w:rsidRPr="00CF6022">
        <w:t>коливання</w:t>
      </w:r>
      <w:proofErr w:type="spellEnd"/>
      <w:r w:rsidRPr="00CF6022">
        <w:t xml:space="preserve"> та не повинна </w:t>
      </w:r>
      <w:proofErr w:type="spellStart"/>
      <w:r w:rsidRPr="00CF6022">
        <w:t>призвести</w:t>
      </w:r>
      <w:proofErr w:type="spellEnd"/>
      <w:r w:rsidRPr="00CF6022">
        <w:t xml:space="preserve"> до </w:t>
      </w:r>
      <w:proofErr w:type="spellStart"/>
      <w:r w:rsidRPr="00CF6022">
        <w:t>збільшення</w:t>
      </w:r>
      <w:proofErr w:type="spellEnd"/>
      <w:r w:rsidRPr="00CF6022">
        <w:t xml:space="preserve"> </w:t>
      </w:r>
      <w:proofErr w:type="spellStart"/>
      <w:r w:rsidRPr="00CF6022">
        <w:t>суми</w:t>
      </w:r>
      <w:proofErr w:type="spellEnd"/>
      <w:r w:rsidRPr="00CF6022">
        <w:t xml:space="preserve">, </w:t>
      </w:r>
      <w:proofErr w:type="spellStart"/>
      <w:r w:rsidRPr="00CF6022">
        <w:t>визначеної</w:t>
      </w:r>
      <w:proofErr w:type="spellEnd"/>
      <w:r w:rsidRPr="00CF6022">
        <w:t xml:space="preserve"> в </w:t>
      </w:r>
      <w:proofErr w:type="spellStart"/>
      <w:r w:rsidRPr="00CF6022">
        <w:t>договорі</w:t>
      </w:r>
      <w:proofErr w:type="spellEnd"/>
      <w:r w:rsidRPr="00CF6022">
        <w:t xml:space="preserve"> про </w:t>
      </w:r>
      <w:proofErr w:type="spellStart"/>
      <w:r w:rsidRPr="00CF6022">
        <w:t>закупівлю</w:t>
      </w:r>
      <w:proofErr w:type="spellEnd"/>
      <w:r w:rsidRPr="00CF6022">
        <w:t xml:space="preserve"> на момент </w:t>
      </w:r>
      <w:proofErr w:type="spellStart"/>
      <w:r w:rsidRPr="00CF6022">
        <w:t>його</w:t>
      </w:r>
      <w:proofErr w:type="spellEnd"/>
      <w:r w:rsidRPr="00CF6022">
        <w:t xml:space="preserve"> </w:t>
      </w:r>
      <w:proofErr w:type="spellStart"/>
      <w:r w:rsidRPr="00CF6022">
        <w:t>укладення</w:t>
      </w:r>
      <w:proofErr w:type="spellEnd"/>
      <w:r w:rsidRPr="00CF6022">
        <w:t>;</w:t>
      </w:r>
    </w:p>
    <w:p w14:paraId="3458BFAC" w14:textId="77777777" w:rsidR="00CF6022" w:rsidRPr="00CF6022" w:rsidRDefault="00CF6022" w:rsidP="00CF6022">
      <w:pPr>
        <w:pStyle w:val="rvps2"/>
        <w:shd w:val="clear" w:color="auto" w:fill="FFFFFF"/>
        <w:spacing w:before="0" w:beforeAutospacing="0" w:after="150" w:afterAutospacing="0"/>
        <w:ind w:firstLine="450"/>
        <w:jc w:val="both"/>
      </w:pPr>
      <w:bookmarkStart w:id="6" w:name="n512"/>
      <w:bookmarkEnd w:id="6"/>
      <w:r w:rsidRPr="00CF6022">
        <w:t xml:space="preserve">3) </w:t>
      </w:r>
      <w:proofErr w:type="spellStart"/>
      <w:r w:rsidRPr="00CF6022">
        <w:t>покращення</w:t>
      </w:r>
      <w:proofErr w:type="spellEnd"/>
      <w:r w:rsidRPr="00CF6022">
        <w:t xml:space="preserve"> </w:t>
      </w:r>
      <w:proofErr w:type="spellStart"/>
      <w:r w:rsidRPr="00CF6022">
        <w:t>якості</w:t>
      </w:r>
      <w:proofErr w:type="spellEnd"/>
      <w:r w:rsidRPr="00CF6022">
        <w:t xml:space="preserve"> предмета </w:t>
      </w:r>
      <w:proofErr w:type="spellStart"/>
      <w:r w:rsidRPr="00CF6022">
        <w:t>закупівлі</w:t>
      </w:r>
      <w:proofErr w:type="spellEnd"/>
      <w:r w:rsidRPr="00CF6022">
        <w:t xml:space="preserve"> за </w:t>
      </w:r>
      <w:proofErr w:type="spellStart"/>
      <w:r w:rsidRPr="00CF6022">
        <w:t>умови</w:t>
      </w:r>
      <w:proofErr w:type="spellEnd"/>
      <w:r w:rsidRPr="00CF6022">
        <w:t xml:space="preserve">, </w:t>
      </w:r>
      <w:proofErr w:type="spellStart"/>
      <w:r w:rsidRPr="00CF6022">
        <w:t>що</w:t>
      </w:r>
      <w:proofErr w:type="spellEnd"/>
      <w:r w:rsidRPr="00CF6022">
        <w:t xml:space="preserve"> </w:t>
      </w:r>
      <w:proofErr w:type="spellStart"/>
      <w:r w:rsidRPr="00CF6022">
        <w:t>таке</w:t>
      </w:r>
      <w:proofErr w:type="spellEnd"/>
      <w:r w:rsidRPr="00CF6022">
        <w:t xml:space="preserve"> </w:t>
      </w:r>
      <w:proofErr w:type="spellStart"/>
      <w:r w:rsidRPr="00CF6022">
        <w:t>покращення</w:t>
      </w:r>
      <w:proofErr w:type="spellEnd"/>
      <w:r w:rsidRPr="00CF6022">
        <w:t xml:space="preserve"> не </w:t>
      </w:r>
      <w:proofErr w:type="spellStart"/>
      <w:r w:rsidRPr="00CF6022">
        <w:t>призведе</w:t>
      </w:r>
      <w:proofErr w:type="spellEnd"/>
      <w:r w:rsidRPr="00CF6022">
        <w:t xml:space="preserve"> до </w:t>
      </w:r>
      <w:proofErr w:type="spellStart"/>
      <w:r w:rsidRPr="00CF6022">
        <w:t>збільшення</w:t>
      </w:r>
      <w:proofErr w:type="spellEnd"/>
      <w:r w:rsidRPr="00CF6022">
        <w:t xml:space="preserve"> </w:t>
      </w:r>
      <w:proofErr w:type="spellStart"/>
      <w:r w:rsidRPr="00CF6022">
        <w:t>суми</w:t>
      </w:r>
      <w:proofErr w:type="spellEnd"/>
      <w:r w:rsidRPr="00CF6022">
        <w:t xml:space="preserve">, </w:t>
      </w:r>
      <w:proofErr w:type="spellStart"/>
      <w:r w:rsidRPr="00CF6022">
        <w:t>визначеної</w:t>
      </w:r>
      <w:proofErr w:type="spellEnd"/>
      <w:r w:rsidRPr="00CF6022">
        <w:t xml:space="preserve"> в </w:t>
      </w:r>
      <w:proofErr w:type="spellStart"/>
      <w:r w:rsidRPr="00CF6022">
        <w:t>договорі</w:t>
      </w:r>
      <w:proofErr w:type="spellEnd"/>
      <w:r w:rsidRPr="00CF6022">
        <w:t xml:space="preserve"> про </w:t>
      </w:r>
      <w:proofErr w:type="spellStart"/>
      <w:r w:rsidRPr="00CF6022">
        <w:t>закупівлю</w:t>
      </w:r>
      <w:proofErr w:type="spellEnd"/>
      <w:r w:rsidRPr="00CF6022">
        <w:t>;</w:t>
      </w:r>
    </w:p>
    <w:p w14:paraId="4BBE08A5" w14:textId="77777777" w:rsidR="00CF6022" w:rsidRPr="00CF6022" w:rsidRDefault="00CF6022" w:rsidP="00CF6022">
      <w:pPr>
        <w:pStyle w:val="rvps2"/>
        <w:shd w:val="clear" w:color="auto" w:fill="FFFFFF"/>
        <w:spacing w:before="0" w:beforeAutospacing="0" w:after="150" w:afterAutospacing="0"/>
        <w:ind w:firstLine="450"/>
        <w:jc w:val="both"/>
      </w:pPr>
      <w:bookmarkStart w:id="7" w:name="n513"/>
      <w:bookmarkEnd w:id="7"/>
      <w:r w:rsidRPr="00CF6022">
        <w:t xml:space="preserve">4) </w:t>
      </w:r>
      <w:proofErr w:type="spellStart"/>
      <w:r w:rsidRPr="00CF6022">
        <w:t>продовження</w:t>
      </w:r>
      <w:proofErr w:type="spellEnd"/>
      <w:r w:rsidRPr="00CF6022">
        <w:t xml:space="preserve"> строку </w:t>
      </w:r>
      <w:proofErr w:type="spellStart"/>
      <w:r w:rsidRPr="00CF6022">
        <w:t>дії</w:t>
      </w:r>
      <w:proofErr w:type="spellEnd"/>
      <w:r w:rsidRPr="00CF6022">
        <w:t xml:space="preserve"> договору про </w:t>
      </w:r>
      <w:proofErr w:type="spellStart"/>
      <w:r w:rsidRPr="00CF6022">
        <w:t>закупівлю</w:t>
      </w:r>
      <w:proofErr w:type="spellEnd"/>
      <w:r w:rsidRPr="00CF6022">
        <w:t xml:space="preserve"> та/</w:t>
      </w:r>
      <w:proofErr w:type="spellStart"/>
      <w:r w:rsidRPr="00CF6022">
        <w:t>або</w:t>
      </w:r>
      <w:proofErr w:type="spellEnd"/>
      <w:r w:rsidRPr="00CF6022">
        <w:t xml:space="preserve"> строку </w:t>
      </w:r>
      <w:proofErr w:type="spellStart"/>
      <w:r w:rsidRPr="00CF6022">
        <w:t>виконання</w:t>
      </w:r>
      <w:proofErr w:type="spellEnd"/>
      <w:r w:rsidRPr="00CF6022">
        <w:t xml:space="preserve"> </w:t>
      </w:r>
      <w:proofErr w:type="spellStart"/>
      <w:r w:rsidRPr="00CF6022">
        <w:t>зобов’язань</w:t>
      </w:r>
      <w:proofErr w:type="spellEnd"/>
      <w:r w:rsidRPr="00CF6022">
        <w:t xml:space="preserve"> </w:t>
      </w:r>
      <w:proofErr w:type="spellStart"/>
      <w:r w:rsidRPr="00CF6022">
        <w:t>щодо</w:t>
      </w:r>
      <w:proofErr w:type="spellEnd"/>
      <w:r w:rsidRPr="00CF6022">
        <w:t xml:space="preserve"> </w:t>
      </w:r>
      <w:proofErr w:type="spellStart"/>
      <w:r w:rsidRPr="00CF6022">
        <w:t>передачі</w:t>
      </w:r>
      <w:proofErr w:type="spellEnd"/>
      <w:r w:rsidRPr="00CF6022">
        <w:t xml:space="preserve"> товару, </w:t>
      </w:r>
      <w:proofErr w:type="spellStart"/>
      <w:r w:rsidRPr="00CF6022">
        <w:t>виконання</w:t>
      </w:r>
      <w:proofErr w:type="spellEnd"/>
      <w:r w:rsidRPr="00CF6022">
        <w:t xml:space="preserve"> </w:t>
      </w:r>
      <w:proofErr w:type="spellStart"/>
      <w:r w:rsidRPr="00CF6022">
        <w:t>робіт</w:t>
      </w:r>
      <w:proofErr w:type="spellEnd"/>
      <w:r w:rsidRPr="00CF6022">
        <w:t xml:space="preserve">, </w:t>
      </w:r>
      <w:proofErr w:type="spellStart"/>
      <w:r w:rsidRPr="00CF6022">
        <w:t>надання</w:t>
      </w:r>
      <w:proofErr w:type="spellEnd"/>
      <w:r w:rsidRPr="00CF6022">
        <w:t xml:space="preserve"> </w:t>
      </w:r>
      <w:proofErr w:type="spellStart"/>
      <w:r w:rsidRPr="00CF6022">
        <w:t>послуг</w:t>
      </w:r>
      <w:proofErr w:type="spellEnd"/>
      <w:r w:rsidRPr="00CF6022">
        <w:t xml:space="preserve"> у </w:t>
      </w:r>
      <w:proofErr w:type="spellStart"/>
      <w:r w:rsidRPr="00CF6022">
        <w:t>разі</w:t>
      </w:r>
      <w:proofErr w:type="spellEnd"/>
      <w:r w:rsidRPr="00CF6022">
        <w:t xml:space="preserve"> </w:t>
      </w:r>
      <w:proofErr w:type="spellStart"/>
      <w:r w:rsidRPr="00CF6022">
        <w:t>виникнення</w:t>
      </w:r>
      <w:proofErr w:type="spellEnd"/>
      <w:r w:rsidRPr="00CF6022">
        <w:t xml:space="preserve"> документально </w:t>
      </w:r>
      <w:proofErr w:type="spellStart"/>
      <w:r w:rsidRPr="00CF6022">
        <w:t>підтверджених</w:t>
      </w:r>
      <w:proofErr w:type="spellEnd"/>
      <w:r w:rsidRPr="00CF6022">
        <w:t xml:space="preserve"> </w:t>
      </w:r>
      <w:proofErr w:type="spellStart"/>
      <w:r w:rsidRPr="00CF6022">
        <w:t>об’єктивних</w:t>
      </w:r>
      <w:proofErr w:type="spellEnd"/>
      <w:r w:rsidRPr="00CF6022">
        <w:t xml:space="preserve"> </w:t>
      </w:r>
      <w:proofErr w:type="spellStart"/>
      <w:r w:rsidRPr="00CF6022">
        <w:t>обставин</w:t>
      </w:r>
      <w:proofErr w:type="spellEnd"/>
      <w:r w:rsidRPr="00CF6022">
        <w:t xml:space="preserve">, </w:t>
      </w:r>
      <w:proofErr w:type="spellStart"/>
      <w:r w:rsidRPr="00CF6022">
        <w:t>що</w:t>
      </w:r>
      <w:proofErr w:type="spellEnd"/>
      <w:r w:rsidRPr="00CF6022">
        <w:t xml:space="preserve"> </w:t>
      </w:r>
      <w:proofErr w:type="spellStart"/>
      <w:r w:rsidRPr="00CF6022">
        <w:t>спричинили</w:t>
      </w:r>
      <w:proofErr w:type="spellEnd"/>
      <w:r w:rsidRPr="00CF6022">
        <w:t xml:space="preserve"> </w:t>
      </w:r>
      <w:proofErr w:type="spellStart"/>
      <w:r w:rsidRPr="00CF6022">
        <w:t>таке</w:t>
      </w:r>
      <w:proofErr w:type="spellEnd"/>
      <w:r w:rsidRPr="00CF6022">
        <w:t xml:space="preserve"> </w:t>
      </w:r>
      <w:proofErr w:type="spellStart"/>
      <w:r w:rsidRPr="00CF6022">
        <w:t>продовження</w:t>
      </w:r>
      <w:proofErr w:type="spellEnd"/>
      <w:r w:rsidRPr="00CF6022">
        <w:t xml:space="preserve">, у тому </w:t>
      </w:r>
      <w:proofErr w:type="spellStart"/>
      <w:r w:rsidRPr="00CF6022">
        <w:t>числі</w:t>
      </w:r>
      <w:proofErr w:type="spellEnd"/>
      <w:r w:rsidRPr="00CF6022">
        <w:t xml:space="preserve"> </w:t>
      </w:r>
      <w:proofErr w:type="spellStart"/>
      <w:r w:rsidRPr="00CF6022">
        <w:t>обставин</w:t>
      </w:r>
      <w:proofErr w:type="spellEnd"/>
      <w:r w:rsidRPr="00CF6022">
        <w:t xml:space="preserve"> </w:t>
      </w:r>
      <w:proofErr w:type="spellStart"/>
      <w:r w:rsidRPr="00CF6022">
        <w:t>непереборної</w:t>
      </w:r>
      <w:proofErr w:type="spellEnd"/>
      <w:r w:rsidRPr="00CF6022">
        <w:t xml:space="preserve"> </w:t>
      </w:r>
      <w:proofErr w:type="spellStart"/>
      <w:r w:rsidRPr="00CF6022">
        <w:t>сили</w:t>
      </w:r>
      <w:proofErr w:type="spellEnd"/>
      <w:r w:rsidRPr="00CF6022">
        <w:t xml:space="preserve">, </w:t>
      </w:r>
      <w:proofErr w:type="spellStart"/>
      <w:r w:rsidRPr="00CF6022">
        <w:t>затримки</w:t>
      </w:r>
      <w:proofErr w:type="spellEnd"/>
      <w:r w:rsidRPr="00CF6022">
        <w:t xml:space="preserve"> </w:t>
      </w:r>
      <w:proofErr w:type="spellStart"/>
      <w:r w:rsidRPr="00CF6022">
        <w:t>фінансування</w:t>
      </w:r>
      <w:proofErr w:type="spellEnd"/>
      <w:r w:rsidRPr="00CF6022">
        <w:t xml:space="preserve"> </w:t>
      </w:r>
      <w:proofErr w:type="spellStart"/>
      <w:r w:rsidRPr="00CF6022">
        <w:t>витрат</w:t>
      </w:r>
      <w:proofErr w:type="spellEnd"/>
      <w:r w:rsidRPr="00CF6022">
        <w:t xml:space="preserve"> </w:t>
      </w:r>
      <w:proofErr w:type="spellStart"/>
      <w:r w:rsidRPr="00CF6022">
        <w:t>замовника</w:t>
      </w:r>
      <w:proofErr w:type="spellEnd"/>
      <w:r w:rsidRPr="00CF6022">
        <w:t xml:space="preserve">, за </w:t>
      </w:r>
      <w:proofErr w:type="spellStart"/>
      <w:r w:rsidRPr="00CF6022">
        <w:t>умови</w:t>
      </w:r>
      <w:proofErr w:type="spellEnd"/>
      <w:r w:rsidRPr="00CF6022">
        <w:t xml:space="preserve">, </w:t>
      </w:r>
      <w:proofErr w:type="spellStart"/>
      <w:r w:rsidRPr="00CF6022">
        <w:t>що</w:t>
      </w:r>
      <w:proofErr w:type="spellEnd"/>
      <w:r w:rsidRPr="00CF6022">
        <w:t xml:space="preserve"> </w:t>
      </w:r>
      <w:proofErr w:type="spellStart"/>
      <w:r w:rsidRPr="00CF6022">
        <w:t>такі</w:t>
      </w:r>
      <w:proofErr w:type="spellEnd"/>
      <w:r w:rsidRPr="00CF6022">
        <w:t xml:space="preserve"> </w:t>
      </w:r>
      <w:proofErr w:type="spellStart"/>
      <w:r w:rsidRPr="00CF6022">
        <w:t>зміни</w:t>
      </w:r>
      <w:proofErr w:type="spellEnd"/>
      <w:r w:rsidRPr="00CF6022">
        <w:t xml:space="preserve"> не </w:t>
      </w:r>
      <w:proofErr w:type="spellStart"/>
      <w:r w:rsidRPr="00CF6022">
        <w:t>призведуть</w:t>
      </w:r>
      <w:proofErr w:type="spellEnd"/>
      <w:r w:rsidRPr="00CF6022">
        <w:t xml:space="preserve"> до </w:t>
      </w:r>
      <w:proofErr w:type="spellStart"/>
      <w:r w:rsidRPr="00CF6022">
        <w:t>збільшення</w:t>
      </w:r>
      <w:proofErr w:type="spellEnd"/>
      <w:r w:rsidRPr="00CF6022">
        <w:t xml:space="preserve"> </w:t>
      </w:r>
      <w:proofErr w:type="spellStart"/>
      <w:r w:rsidRPr="00CF6022">
        <w:t>суми</w:t>
      </w:r>
      <w:proofErr w:type="spellEnd"/>
      <w:r w:rsidRPr="00CF6022">
        <w:t xml:space="preserve">, </w:t>
      </w:r>
      <w:proofErr w:type="spellStart"/>
      <w:r w:rsidRPr="00CF6022">
        <w:t>визначеної</w:t>
      </w:r>
      <w:proofErr w:type="spellEnd"/>
      <w:r w:rsidRPr="00CF6022">
        <w:t xml:space="preserve"> в </w:t>
      </w:r>
      <w:proofErr w:type="spellStart"/>
      <w:r w:rsidRPr="00CF6022">
        <w:t>договорі</w:t>
      </w:r>
      <w:proofErr w:type="spellEnd"/>
      <w:r w:rsidRPr="00CF6022">
        <w:t xml:space="preserve"> про </w:t>
      </w:r>
      <w:proofErr w:type="spellStart"/>
      <w:r w:rsidRPr="00CF6022">
        <w:t>закупівлю</w:t>
      </w:r>
      <w:proofErr w:type="spellEnd"/>
      <w:r w:rsidRPr="00CF6022">
        <w:t>;</w:t>
      </w:r>
    </w:p>
    <w:p w14:paraId="545E6FA4" w14:textId="77777777" w:rsidR="00CF6022" w:rsidRPr="00CF6022" w:rsidRDefault="00CF6022" w:rsidP="00CF6022">
      <w:pPr>
        <w:pStyle w:val="rvps2"/>
        <w:shd w:val="clear" w:color="auto" w:fill="FFFFFF"/>
        <w:spacing w:before="0" w:beforeAutospacing="0" w:after="150" w:afterAutospacing="0"/>
        <w:ind w:firstLine="450"/>
        <w:jc w:val="both"/>
      </w:pPr>
      <w:bookmarkStart w:id="8" w:name="n514"/>
      <w:bookmarkEnd w:id="8"/>
      <w:r w:rsidRPr="00CF6022">
        <w:lastRenderedPageBreak/>
        <w:t xml:space="preserve">5) </w:t>
      </w:r>
      <w:proofErr w:type="spellStart"/>
      <w:r w:rsidRPr="00CF6022">
        <w:t>погодження</w:t>
      </w:r>
      <w:proofErr w:type="spellEnd"/>
      <w:r w:rsidRPr="00CF6022">
        <w:t xml:space="preserve"> </w:t>
      </w:r>
      <w:proofErr w:type="spellStart"/>
      <w:r w:rsidRPr="00CF6022">
        <w:t>зміни</w:t>
      </w:r>
      <w:proofErr w:type="spellEnd"/>
      <w:r w:rsidRPr="00CF6022">
        <w:t xml:space="preserve"> </w:t>
      </w:r>
      <w:proofErr w:type="spellStart"/>
      <w:r w:rsidRPr="00CF6022">
        <w:t>ціни</w:t>
      </w:r>
      <w:proofErr w:type="spellEnd"/>
      <w:r w:rsidRPr="00CF6022">
        <w:t xml:space="preserve"> в </w:t>
      </w:r>
      <w:proofErr w:type="spellStart"/>
      <w:r w:rsidRPr="00CF6022">
        <w:t>договорі</w:t>
      </w:r>
      <w:proofErr w:type="spellEnd"/>
      <w:r w:rsidRPr="00CF6022">
        <w:t xml:space="preserve"> про </w:t>
      </w:r>
      <w:proofErr w:type="spellStart"/>
      <w:r w:rsidRPr="00CF6022">
        <w:t>закупівлю</w:t>
      </w:r>
      <w:proofErr w:type="spellEnd"/>
      <w:r w:rsidRPr="00CF6022">
        <w:t xml:space="preserve"> в </w:t>
      </w:r>
      <w:proofErr w:type="spellStart"/>
      <w:r w:rsidRPr="00CF6022">
        <w:t>бік</w:t>
      </w:r>
      <w:proofErr w:type="spellEnd"/>
      <w:r w:rsidRPr="00CF6022">
        <w:t xml:space="preserve"> </w:t>
      </w:r>
      <w:proofErr w:type="spellStart"/>
      <w:r w:rsidRPr="00CF6022">
        <w:t>зменшення</w:t>
      </w:r>
      <w:proofErr w:type="spellEnd"/>
      <w:r w:rsidRPr="00CF6022">
        <w:t xml:space="preserve"> (без </w:t>
      </w:r>
      <w:proofErr w:type="spellStart"/>
      <w:r w:rsidRPr="00CF6022">
        <w:t>зміни</w:t>
      </w:r>
      <w:proofErr w:type="spellEnd"/>
      <w:r w:rsidRPr="00CF6022">
        <w:t xml:space="preserve"> </w:t>
      </w:r>
      <w:proofErr w:type="spellStart"/>
      <w:r w:rsidRPr="00CF6022">
        <w:t>кількості</w:t>
      </w:r>
      <w:proofErr w:type="spellEnd"/>
      <w:r w:rsidRPr="00CF6022">
        <w:t xml:space="preserve"> (</w:t>
      </w:r>
      <w:proofErr w:type="spellStart"/>
      <w:r w:rsidRPr="00CF6022">
        <w:t>обсягу</w:t>
      </w:r>
      <w:proofErr w:type="spellEnd"/>
      <w:r w:rsidRPr="00CF6022">
        <w:t xml:space="preserve">) та </w:t>
      </w:r>
      <w:proofErr w:type="spellStart"/>
      <w:r w:rsidRPr="00CF6022">
        <w:t>якості</w:t>
      </w:r>
      <w:proofErr w:type="spellEnd"/>
      <w:r w:rsidRPr="00CF6022">
        <w:t xml:space="preserve"> </w:t>
      </w:r>
      <w:proofErr w:type="spellStart"/>
      <w:r w:rsidRPr="00CF6022">
        <w:t>товарів</w:t>
      </w:r>
      <w:proofErr w:type="spellEnd"/>
      <w:r w:rsidRPr="00CF6022">
        <w:t xml:space="preserve">, </w:t>
      </w:r>
      <w:proofErr w:type="spellStart"/>
      <w:r w:rsidRPr="00CF6022">
        <w:t>робіт</w:t>
      </w:r>
      <w:proofErr w:type="spellEnd"/>
      <w:r w:rsidRPr="00CF6022">
        <w:t xml:space="preserve"> і </w:t>
      </w:r>
      <w:proofErr w:type="spellStart"/>
      <w:r w:rsidRPr="00CF6022">
        <w:t>послуг</w:t>
      </w:r>
      <w:proofErr w:type="spellEnd"/>
      <w:r w:rsidRPr="00CF6022">
        <w:t>);</w:t>
      </w:r>
    </w:p>
    <w:p w14:paraId="45EDCE47" w14:textId="77777777" w:rsidR="00CF6022" w:rsidRPr="00CF6022" w:rsidRDefault="00CF6022" w:rsidP="00CF6022">
      <w:pPr>
        <w:pStyle w:val="rvps2"/>
        <w:shd w:val="clear" w:color="auto" w:fill="FFFFFF"/>
        <w:spacing w:before="0" w:beforeAutospacing="0" w:after="150" w:afterAutospacing="0"/>
        <w:ind w:firstLine="450"/>
        <w:jc w:val="both"/>
      </w:pPr>
      <w:bookmarkStart w:id="9" w:name="n515"/>
      <w:bookmarkEnd w:id="9"/>
      <w:r w:rsidRPr="00CF6022">
        <w:t xml:space="preserve">6) </w:t>
      </w:r>
      <w:proofErr w:type="spellStart"/>
      <w:r w:rsidRPr="00CF6022">
        <w:t>зміни</w:t>
      </w:r>
      <w:proofErr w:type="spellEnd"/>
      <w:r w:rsidRPr="00CF6022">
        <w:t xml:space="preserve"> </w:t>
      </w:r>
      <w:proofErr w:type="spellStart"/>
      <w:r w:rsidRPr="00CF6022">
        <w:t>ціни</w:t>
      </w:r>
      <w:proofErr w:type="spellEnd"/>
      <w:r w:rsidRPr="00CF6022">
        <w:t xml:space="preserve"> в </w:t>
      </w:r>
      <w:proofErr w:type="spellStart"/>
      <w:r w:rsidRPr="00CF6022">
        <w:t>договорі</w:t>
      </w:r>
      <w:proofErr w:type="spellEnd"/>
      <w:r w:rsidRPr="00CF6022">
        <w:t xml:space="preserve"> про </w:t>
      </w:r>
      <w:proofErr w:type="spellStart"/>
      <w:r w:rsidRPr="00CF6022">
        <w:t>закупівлю</w:t>
      </w:r>
      <w:proofErr w:type="spellEnd"/>
      <w:r w:rsidRPr="00CF6022">
        <w:t xml:space="preserve"> у </w:t>
      </w:r>
      <w:proofErr w:type="spellStart"/>
      <w:r w:rsidRPr="00CF6022">
        <w:t>зв’язку</w:t>
      </w:r>
      <w:proofErr w:type="spellEnd"/>
      <w:r w:rsidRPr="00CF6022">
        <w:t xml:space="preserve"> з </w:t>
      </w:r>
      <w:proofErr w:type="spellStart"/>
      <w:r w:rsidRPr="00CF6022">
        <w:t>зміною</w:t>
      </w:r>
      <w:proofErr w:type="spellEnd"/>
      <w:r w:rsidRPr="00CF6022">
        <w:t xml:space="preserve"> ставок </w:t>
      </w:r>
      <w:proofErr w:type="spellStart"/>
      <w:r w:rsidRPr="00CF6022">
        <w:t>податків</w:t>
      </w:r>
      <w:proofErr w:type="spellEnd"/>
      <w:r w:rsidRPr="00CF6022">
        <w:t xml:space="preserve"> і </w:t>
      </w:r>
      <w:proofErr w:type="spellStart"/>
      <w:r w:rsidRPr="00CF6022">
        <w:t>зборів</w:t>
      </w:r>
      <w:proofErr w:type="spellEnd"/>
      <w:r w:rsidRPr="00CF6022">
        <w:t xml:space="preserve"> та/</w:t>
      </w:r>
      <w:proofErr w:type="spellStart"/>
      <w:r w:rsidRPr="00CF6022">
        <w:t>або</w:t>
      </w:r>
      <w:proofErr w:type="spellEnd"/>
      <w:r w:rsidRPr="00CF6022">
        <w:t xml:space="preserve"> </w:t>
      </w:r>
      <w:proofErr w:type="spellStart"/>
      <w:r w:rsidRPr="00CF6022">
        <w:t>зміною</w:t>
      </w:r>
      <w:proofErr w:type="spellEnd"/>
      <w:r w:rsidRPr="00CF6022">
        <w:t xml:space="preserve"> умов </w:t>
      </w:r>
      <w:proofErr w:type="spellStart"/>
      <w:r w:rsidRPr="00CF6022">
        <w:t>щодо</w:t>
      </w:r>
      <w:proofErr w:type="spellEnd"/>
      <w:r w:rsidRPr="00CF6022">
        <w:t xml:space="preserve"> </w:t>
      </w:r>
      <w:proofErr w:type="spellStart"/>
      <w:r w:rsidRPr="00CF6022">
        <w:t>надання</w:t>
      </w:r>
      <w:proofErr w:type="spellEnd"/>
      <w:r w:rsidRPr="00CF6022">
        <w:t xml:space="preserve"> </w:t>
      </w:r>
      <w:proofErr w:type="spellStart"/>
      <w:r w:rsidRPr="00CF6022">
        <w:t>пільг</w:t>
      </w:r>
      <w:proofErr w:type="spellEnd"/>
      <w:r w:rsidRPr="00CF6022">
        <w:t xml:space="preserve"> з </w:t>
      </w:r>
      <w:proofErr w:type="spellStart"/>
      <w:r w:rsidRPr="00CF6022">
        <w:t>оподаткування</w:t>
      </w:r>
      <w:proofErr w:type="spellEnd"/>
      <w:r w:rsidRPr="00CF6022">
        <w:t xml:space="preserve"> - </w:t>
      </w:r>
      <w:proofErr w:type="spellStart"/>
      <w:r w:rsidRPr="00CF6022">
        <w:t>пропорційно</w:t>
      </w:r>
      <w:proofErr w:type="spellEnd"/>
      <w:r w:rsidRPr="00CF6022">
        <w:t xml:space="preserve"> до </w:t>
      </w:r>
      <w:proofErr w:type="spellStart"/>
      <w:r w:rsidRPr="00CF6022">
        <w:t>зміни</w:t>
      </w:r>
      <w:proofErr w:type="spellEnd"/>
      <w:r w:rsidRPr="00CF6022">
        <w:t xml:space="preserve"> таких ставок та/</w:t>
      </w:r>
      <w:proofErr w:type="spellStart"/>
      <w:r w:rsidRPr="00CF6022">
        <w:t>або</w:t>
      </w:r>
      <w:proofErr w:type="spellEnd"/>
      <w:r w:rsidRPr="00CF6022">
        <w:t xml:space="preserve"> </w:t>
      </w:r>
      <w:proofErr w:type="spellStart"/>
      <w:r w:rsidRPr="00CF6022">
        <w:t>пільг</w:t>
      </w:r>
      <w:proofErr w:type="spellEnd"/>
      <w:r w:rsidRPr="00CF6022">
        <w:t xml:space="preserve"> з </w:t>
      </w:r>
      <w:proofErr w:type="spellStart"/>
      <w:r w:rsidRPr="00CF6022">
        <w:t>оподаткування</w:t>
      </w:r>
      <w:proofErr w:type="spellEnd"/>
      <w:r w:rsidRPr="00CF6022">
        <w:t xml:space="preserve">, а </w:t>
      </w:r>
      <w:proofErr w:type="spellStart"/>
      <w:r w:rsidRPr="00CF6022">
        <w:t>також</w:t>
      </w:r>
      <w:proofErr w:type="spellEnd"/>
      <w:r w:rsidRPr="00CF6022">
        <w:t xml:space="preserve"> у </w:t>
      </w:r>
      <w:proofErr w:type="spellStart"/>
      <w:r w:rsidRPr="00CF6022">
        <w:t>зв’язку</w:t>
      </w:r>
      <w:proofErr w:type="spellEnd"/>
      <w:r w:rsidRPr="00CF6022">
        <w:t xml:space="preserve"> </w:t>
      </w:r>
      <w:proofErr w:type="spellStart"/>
      <w:r w:rsidRPr="00CF6022">
        <w:t>із</w:t>
      </w:r>
      <w:proofErr w:type="spellEnd"/>
      <w:r w:rsidRPr="00CF6022">
        <w:t xml:space="preserve"> </w:t>
      </w:r>
      <w:proofErr w:type="spellStart"/>
      <w:r w:rsidRPr="00CF6022">
        <w:t>зміною</w:t>
      </w:r>
      <w:proofErr w:type="spellEnd"/>
      <w:r w:rsidRPr="00CF6022">
        <w:t xml:space="preserve"> </w:t>
      </w:r>
      <w:proofErr w:type="spellStart"/>
      <w:r w:rsidRPr="00CF6022">
        <w:t>системи</w:t>
      </w:r>
      <w:proofErr w:type="spellEnd"/>
      <w:r w:rsidRPr="00CF6022">
        <w:t xml:space="preserve"> </w:t>
      </w:r>
      <w:proofErr w:type="spellStart"/>
      <w:r w:rsidRPr="00CF6022">
        <w:t>оподаткування</w:t>
      </w:r>
      <w:proofErr w:type="spellEnd"/>
      <w:r w:rsidRPr="00CF6022">
        <w:t xml:space="preserve"> </w:t>
      </w:r>
      <w:proofErr w:type="spellStart"/>
      <w:r w:rsidRPr="00CF6022">
        <w:t>пропорційно</w:t>
      </w:r>
      <w:proofErr w:type="spellEnd"/>
      <w:r w:rsidRPr="00CF6022">
        <w:t xml:space="preserve"> до </w:t>
      </w:r>
      <w:proofErr w:type="spellStart"/>
      <w:r w:rsidRPr="00CF6022">
        <w:t>зміни</w:t>
      </w:r>
      <w:proofErr w:type="spellEnd"/>
      <w:r w:rsidRPr="00CF6022">
        <w:t xml:space="preserve"> </w:t>
      </w:r>
      <w:proofErr w:type="spellStart"/>
      <w:r w:rsidRPr="00CF6022">
        <w:t>податкового</w:t>
      </w:r>
      <w:proofErr w:type="spellEnd"/>
      <w:r w:rsidRPr="00CF6022">
        <w:t xml:space="preserve"> </w:t>
      </w:r>
      <w:proofErr w:type="spellStart"/>
      <w:r w:rsidRPr="00CF6022">
        <w:t>навантаження</w:t>
      </w:r>
      <w:proofErr w:type="spellEnd"/>
      <w:r w:rsidRPr="00CF6022">
        <w:t xml:space="preserve"> </w:t>
      </w:r>
      <w:proofErr w:type="spellStart"/>
      <w:r w:rsidRPr="00CF6022">
        <w:t>внаслідок</w:t>
      </w:r>
      <w:proofErr w:type="spellEnd"/>
      <w:r w:rsidRPr="00CF6022">
        <w:t xml:space="preserve"> </w:t>
      </w:r>
      <w:proofErr w:type="spellStart"/>
      <w:r w:rsidRPr="00CF6022">
        <w:t>зміни</w:t>
      </w:r>
      <w:proofErr w:type="spellEnd"/>
      <w:r w:rsidRPr="00CF6022">
        <w:t xml:space="preserve"> </w:t>
      </w:r>
      <w:proofErr w:type="spellStart"/>
      <w:r w:rsidRPr="00CF6022">
        <w:t>системи</w:t>
      </w:r>
      <w:proofErr w:type="spellEnd"/>
      <w:r w:rsidRPr="00CF6022">
        <w:t xml:space="preserve"> </w:t>
      </w:r>
      <w:proofErr w:type="spellStart"/>
      <w:r w:rsidRPr="00CF6022">
        <w:t>оподаткування</w:t>
      </w:r>
      <w:proofErr w:type="spellEnd"/>
      <w:r w:rsidRPr="00CF6022">
        <w:t>;</w:t>
      </w:r>
    </w:p>
    <w:p w14:paraId="4F0F629E" w14:textId="77777777" w:rsidR="00CF6022" w:rsidRPr="00CF6022" w:rsidRDefault="00CF6022" w:rsidP="00CF6022">
      <w:pPr>
        <w:pStyle w:val="rvps2"/>
        <w:shd w:val="clear" w:color="auto" w:fill="FFFFFF"/>
        <w:spacing w:before="0" w:beforeAutospacing="0" w:after="150" w:afterAutospacing="0"/>
        <w:ind w:firstLine="450"/>
        <w:jc w:val="both"/>
      </w:pPr>
      <w:bookmarkStart w:id="10" w:name="n516"/>
      <w:bookmarkEnd w:id="10"/>
      <w:r w:rsidRPr="00CF6022">
        <w:t xml:space="preserve">7) </w:t>
      </w:r>
      <w:proofErr w:type="spellStart"/>
      <w:r w:rsidRPr="00CF6022">
        <w:t>зміни</w:t>
      </w:r>
      <w:proofErr w:type="spellEnd"/>
      <w:r w:rsidRPr="00CF6022">
        <w:t xml:space="preserve"> </w:t>
      </w:r>
      <w:proofErr w:type="spellStart"/>
      <w:r w:rsidRPr="00CF6022">
        <w:t>встановленого</w:t>
      </w:r>
      <w:proofErr w:type="spellEnd"/>
      <w:r w:rsidRPr="00CF6022">
        <w:t xml:space="preserve"> </w:t>
      </w:r>
      <w:proofErr w:type="spellStart"/>
      <w:r w:rsidRPr="00CF6022">
        <w:t>згідно</w:t>
      </w:r>
      <w:proofErr w:type="spellEnd"/>
      <w:r w:rsidRPr="00CF6022">
        <w:t xml:space="preserve"> </w:t>
      </w:r>
      <w:proofErr w:type="spellStart"/>
      <w:r w:rsidRPr="00CF6022">
        <w:t>із</w:t>
      </w:r>
      <w:proofErr w:type="spellEnd"/>
      <w:r w:rsidRPr="00CF6022">
        <w:t xml:space="preserve"> </w:t>
      </w:r>
      <w:proofErr w:type="spellStart"/>
      <w:r w:rsidRPr="00CF6022">
        <w:t>законодавством</w:t>
      </w:r>
      <w:proofErr w:type="spellEnd"/>
      <w:r w:rsidRPr="00CF6022">
        <w:t xml:space="preserve"> органами </w:t>
      </w:r>
      <w:proofErr w:type="spellStart"/>
      <w:r w:rsidRPr="00CF6022">
        <w:t>державної</w:t>
      </w:r>
      <w:proofErr w:type="spellEnd"/>
      <w:r w:rsidRPr="00CF6022">
        <w:t xml:space="preserve"> статистики </w:t>
      </w:r>
      <w:proofErr w:type="spellStart"/>
      <w:r w:rsidRPr="00CF6022">
        <w:t>індексу</w:t>
      </w:r>
      <w:proofErr w:type="spellEnd"/>
      <w:r w:rsidRPr="00CF6022">
        <w:t xml:space="preserve"> </w:t>
      </w:r>
      <w:proofErr w:type="spellStart"/>
      <w:r w:rsidRPr="00CF6022">
        <w:t>споживчих</w:t>
      </w:r>
      <w:proofErr w:type="spellEnd"/>
      <w:r w:rsidRPr="00CF6022">
        <w:t xml:space="preserve"> </w:t>
      </w:r>
      <w:proofErr w:type="spellStart"/>
      <w:r w:rsidRPr="00CF6022">
        <w:t>цін</w:t>
      </w:r>
      <w:proofErr w:type="spellEnd"/>
      <w:r w:rsidRPr="00CF6022">
        <w:t xml:space="preserve">, </w:t>
      </w:r>
      <w:proofErr w:type="spellStart"/>
      <w:r w:rsidRPr="00CF6022">
        <w:t>зміни</w:t>
      </w:r>
      <w:proofErr w:type="spellEnd"/>
      <w:r w:rsidRPr="00CF6022">
        <w:t xml:space="preserve"> курсу </w:t>
      </w:r>
      <w:proofErr w:type="spellStart"/>
      <w:r w:rsidRPr="00CF6022">
        <w:t>іноземної</w:t>
      </w:r>
      <w:proofErr w:type="spellEnd"/>
      <w:r w:rsidRPr="00CF6022">
        <w:t xml:space="preserve"> </w:t>
      </w:r>
      <w:proofErr w:type="spellStart"/>
      <w:r w:rsidRPr="00CF6022">
        <w:t>валюти</w:t>
      </w:r>
      <w:proofErr w:type="spellEnd"/>
      <w:r w:rsidRPr="00CF6022">
        <w:t xml:space="preserve">, </w:t>
      </w:r>
      <w:proofErr w:type="spellStart"/>
      <w:r w:rsidRPr="00CF6022">
        <w:t>зміни</w:t>
      </w:r>
      <w:proofErr w:type="spellEnd"/>
      <w:r w:rsidRPr="00CF6022">
        <w:t xml:space="preserve"> </w:t>
      </w:r>
      <w:proofErr w:type="spellStart"/>
      <w:r w:rsidRPr="00CF6022">
        <w:t>біржових</w:t>
      </w:r>
      <w:proofErr w:type="spellEnd"/>
      <w:r w:rsidRPr="00CF6022">
        <w:t xml:space="preserve"> </w:t>
      </w:r>
      <w:proofErr w:type="spellStart"/>
      <w:r w:rsidRPr="00CF6022">
        <w:t>котирувань</w:t>
      </w:r>
      <w:proofErr w:type="spellEnd"/>
      <w:r w:rsidRPr="00CF6022">
        <w:t xml:space="preserve"> </w:t>
      </w:r>
      <w:proofErr w:type="spellStart"/>
      <w:r w:rsidRPr="00CF6022">
        <w:t>або</w:t>
      </w:r>
      <w:proofErr w:type="spellEnd"/>
      <w:r w:rsidRPr="00CF6022">
        <w:t xml:space="preserve"> </w:t>
      </w:r>
      <w:proofErr w:type="spellStart"/>
      <w:r w:rsidRPr="00CF6022">
        <w:t>показників</w:t>
      </w:r>
      <w:proofErr w:type="spellEnd"/>
      <w:r w:rsidRPr="00CF6022">
        <w:t xml:space="preserve"> </w:t>
      </w:r>
      <w:proofErr w:type="spellStart"/>
      <w:r w:rsidRPr="00CF6022">
        <w:t>Platts</w:t>
      </w:r>
      <w:proofErr w:type="spellEnd"/>
      <w:r w:rsidRPr="00CF6022">
        <w:t xml:space="preserve">, ARGUS, </w:t>
      </w:r>
      <w:proofErr w:type="spellStart"/>
      <w:r w:rsidRPr="00CF6022">
        <w:t>регульованих</w:t>
      </w:r>
      <w:proofErr w:type="spellEnd"/>
      <w:r w:rsidRPr="00CF6022">
        <w:t xml:space="preserve"> </w:t>
      </w:r>
      <w:proofErr w:type="spellStart"/>
      <w:r w:rsidRPr="00CF6022">
        <w:t>цін</w:t>
      </w:r>
      <w:proofErr w:type="spellEnd"/>
      <w:r w:rsidRPr="00CF6022">
        <w:t xml:space="preserve"> (</w:t>
      </w:r>
      <w:proofErr w:type="spellStart"/>
      <w:r w:rsidRPr="00CF6022">
        <w:t>тарифів</w:t>
      </w:r>
      <w:proofErr w:type="spellEnd"/>
      <w:r w:rsidRPr="00CF6022">
        <w:t xml:space="preserve">), </w:t>
      </w:r>
      <w:proofErr w:type="spellStart"/>
      <w:r w:rsidRPr="00CF6022">
        <w:t>нормативів</w:t>
      </w:r>
      <w:proofErr w:type="spellEnd"/>
      <w:r w:rsidRPr="00CF6022">
        <w:t xml:space="preserve">, </w:t>
      </w:r>
      <w:proofErr w:type="spellStart"/>
      <w:r w:rsidRPr="00CF6022">
        <w:t>середньозважених</w:t>
      </w:r>
      <w:proofErr w:type="spellEnd"/>
      <w:r w:rsidRPr="00CF6022">
        <w:t xml:space="preserve"> </w:t>
      </w:r>
      <w:proofErr w:type="spellStart"/>
      <w:r w:rsidRPr="00CF6022">
        <w:t>цін</w:t>
      </w:r>
      <w:proofErr w:type="spellEnd"/>
      <w:r w:rsidRPr="00CF6022">
        <w:t xml:space="preserve"> на </w:t>
      </w:r>
      <w:proofErr w:type="spellStart"/>
      <w:r w:rsidRPr="00CF6022">
        <w:t>електроенергію</w:t>
      </w:r>
      <w:proofErr w:type="spellEnd"/>
      <w:r w:rsidRPr="00CF6022">
        <w:t xml:space="preserve"> </w:t>
      </w:r>
      <w:proofErr w:type="gramStart"/>
      <w:r w:rsidRPr="00CF6022">
        <w:t>на ринку</w:t>
      </w:r>
      <w:proofErr w:type="gramEnd"/>
      <w:r w:rsidRPr="00CF6022">
        <w:t xml:space="preserve"> “на </w:t>
      </w:r>
      <w:proofErr w:type="spellStart"/>
      <w:r w:rsidRPr="00CF6022">
        <w:t>добу</w:t>
      </w:r>
      <w:proofErr w:type="spellEnd"/>
      <w:r w:rsidRPr="00CF6022">
        <w:t xml:space="preserve"> наперед”, </w:t>
      </w:r>
      <w:proofErr w:type="spellStart"/>
      <w:r w:rsidRPr="00CF6022">
        <w:t>що</w:t>
      </w:r>
      <w:proofErr w:type="spellEnd"/>
      <w:r w:rsidRPr="00CF6022">
        <w:t xml:space="preserve"> </w:t>
      </w:r>
      <w:proofErr w:type="spellStart"/>
      <w:r w:rsidRPr="00CF6022">
        <w:t>застосовуються</w:t>
      </w:r>
      <w:proofErr w:type="spellEnd"/>
      <w:r w:rsidRPr="00CF6022">
        <w:t xml:space="preserve"> в </w:t>
      </w:r>
      <w:proofErr w:type="spellStart"/>
      <w:r w:rsidRPr="00CF6022">
        <w:t>договорі</w:t>
      </w:r>
      <w:proofErr w:type="spellEnd"/>
      <w:r w:rsidRPr="00CF6022">
        <w:t xml:space="preserve"> про </w:t>
      </w:r>
      <w:proofErr w:type="spellStart"/>
      <w:r w:rsidRPr="00CF6022">
        <w:t>закупівлю</w:t>
      </w:r>
      <w:proofErr w:type="spellEnd"/>
      <w:r w:rsidRPr="00CF6022">
        <w:t xml:space="preserve">, у </w:t>
      </w:r>
      <w:proofErr w:type="spellStart"/>
      <w:r w:rsidRPr="00CF6022">
        <w:t>разі</w:t>
      </w:r>
      <w:proofErr w:type="spellEnd"/>
      <w:r w:rsidRPr="00CF6022">
        <w:t xml:space="preserve"> </w:t>
      </w:r>
      <w:proofErr w:type="spellStart"/>
      <w:r w:rsidRPr="00CF6022">
        <w:t>встановлення</w:t>
      </w:r>
      <w:proofErr w:type="spellEnd"/>
      <w:r w:rsidRPr="00CF6022">
        <w:t xml:space="preserve"> в </w:t>
      </w:r>
      <w:proofErr w:type="spellStart"/>
      <w:r w:rsidRPr="00CF6022">
        <w:t>договорі</w:t>
      </w:r>
      <w:proofErr w:type="spellEnd"/>
      <w:r w:rsidRPr="00CF6022">
        <w:t xml:space="preserve"> про </w:t>
      </w:r>
      <w:proofErr w:type="spellStart"/>
      <w:r w:rsidRPr="00CF6022">
        <w:t>закупівлю</w:t>
      </w:r>
      <w:proofErr w:type="spellEnd"/>
      <w:r w:rsidRPr="00CF6022">
        <w:t xml:space="preserve"> порядку </w:t>
      </w:r>
      <w:proofErr w:type="spellStart"/>
      <w:r w:rsidRPr="00CF6022">
        <w:t>зміни</w:t>
      </w:r>
      <w:proofErr w:type="spellEnd"/>
      <w:r w:rsidRPr="00CF6022">
        <w:t xml:space="preserve"> </w:t>
      </w:r>
      <w:proofErr w:type="spellStart"/>
      <w:r w:rsidRPr="00CF6022">
        <w:t>ціни</w:t>
      </w:r>
      <w:proofErr w:type="spellEnd"/>
      <w:r w:rsidRPr="00CF6022">
        <w:t>;</w:t>
      </w:r>
    </w:p>
    <w:p w14:paraId="7CF4FB7B" w14:textId="1F94D64A" w:rsidR="001B0EFA" w:rsidRPr="007D7A70" w:rsidRDefault="007D7A70" w:rsidP="007D7A70">
      <w:pPr>
        <w:shd w:val="clear" w:color="auto" w:fill="FFFFFF"/>
        <w:spacing w:after="150"/>
        <w:ind w:firstLine="450"/>
        <w:jc w:val="both"/>
        <w:rPr>
          <w:color w:val="000000" w:themeColor="text1"/>
          <w:sz w:val="24"/>
          <w:szCs w:val="24"/>
        </w:rPr>
      </w:pPr>
      <w:r w:rsidRPr="007D7A70">
        <w:rPr>
          <w:color w:val="000000" w:themeColor="text1"/>
          <w:sz w:val="24"/>
          <w:szCs w:val="24"/>
        </w:rPr>
        <w:t xml:space="preserve">8) </w:t>
      </w:r>
      <w:proofErr w:type="spellStart"/>
      <w:r w:rsidRPr="007D7A70">
        <w:rPr>
          <w:color w:val="000000" w:themeColor="text1"/>
          <w:sz w:val="24"/>
          <w:szCs w:val="24"/>
        </w:rPr>
        <w:t>зміни</w:t>
      </w:r>
      <w:proofErr w:type="spellEnd"/>
      <w:r w:rsidRPr="007D7A70">
        <w:rPr>
          <w:color w:val="000000" w:themeColor="text1"/>
          <w:sz w:val="24"/>
          <w:szCs w:val="24"/>
        </w:rPr>
        <w:t xml:space="preserve"> умов у </w:t>
      </w:r>
      <w:proofErr w:type="spellStart"/>
      <w:r w:rsidRPr="007D7A70">
        <w:rPr>
          <w:color w:val="000000" w:themeColor="text1"/>
          <w:sz w:val="24"/>
          <w:szCs w:val="24"/>
        </w:rPr>
        <w:t>зв’язку</w:t>
      </w:r>
      <w:proofErr w:type="spellEnd"/>
      <w:r w:rsidRPr="007D7A70">
        <w:rPr>
          <w:color w:val="000000" w:themeColor="text1"/>
          <w:sz w:val="24"/>
          <w:szCs w:val="24"/>
        </w:rPr>
        <w:t xml:space="preserve"> </w:t>
      </w:r>
      <w:proofErr w:type="spellStart"/>
      <w:r w:rsidRPr="007D7A70">
        <w:rPr>
          <w:color w:val="000000" w:themeColor="text1"/>
          <w:sz w:val="24"/>
          <w:szCs w:val="24"/>
        </w:rPr>
        <w:t>із</w:t>
      </w:r>
      <w:proofErr w:type="spellEnd"/>
      <w:r w:rsidRPr="007D7A70">
        <w:rPr>
          <w:color w:val="000000" w:themeColor="text1"/>
          <w:sz w:val="24"/>
          <w:szCs w:val="24"/>
        </w:rPr>
        <w:t xml:space="preserve"> </w:t>
      </w:r>
      <w:proofErr w:type="spellStart"/>
      <w:r w:rsidRPr="007D7A70">
        <w:rPr>
          <w:color w:val="000000" w:themeColor="text1"/>
          <w:sz w:val="24"/>
          <w:szCs w:val="24"/>
        </w:rPr>
        <w:t>застосуванням</w:t>
      </w:r>
      <w:proofErr w:type="spellEnd"/>
      <w:r w:rsidRPr="007D7A70">
        <w:rPr>
          <w:color w:val="000000" w:themeColor="text1"/>
          <w:sz w:val="24"/>
          <w:szCs w:val="24"/>
        </w:rPr>
        <w:t xml:space="preserve"> </w:t>
      </w:r>
      <w:proofErr w:type="spellStart"/>
      <w:r w:rsidRPr="007D7A70">
        <w:rPr>
          <w:color w:val="000000" w:themeColor="text1"/>
          <w:sz w:val="24"/>
          <w:szCs w:val="24"/>
        </w:rPr>
        <w:t>положень</w:t>
      </w:r>
      <w:proofErr w:type="spellEnd"/>
      <w:r w:rsidRPr="007D7A70">
        <w:rPr>
          <w:color w:val="000000" w:themeColor="text1"/>
          <w:sz w:val="24"/>
          <w:szCs w:val="24"/>
        </w:rPr>
        <w:t> </w:t>
      </w:r>
      <w:proofErr w:type="spellStart"/>
      <w:r w:rsidR="00ED188E">
        <w:fldChar w:fldCharType="begin"/>
      </w:r>
      <w:r w:rsidR="00ED188E">
        <w:instrText xml:space="preserve"> HYPERLINK "https://zakon.rada.gov.ua/laws/show/922-19/sp:max50:nav7:font2" \l "n1778" \t "_blank" </w:instrText>
      </w:r>
      <w:r w:rsidR="00ED188E">
        <w:fldChar w:fldCharType="separate"/>
      </w:r>
      <w:r w:rsidRPr="007D7A70">
        <w:rPr>
          <w:color w:val="000000" w:themeColor="text1"/>
          <w:sz w:val="24"/>
          <w:szCs w:val="24"/>
          <w:u w:val="single"/>
        </w:rPr>
        <w:t>частини</w:t>
      </w:r>
      <w:proofErr w:type="spellEnd"/>
      <w:r w:rsidRPr="007D7A70">
        <w:rPr>
          <w:color w:val="000000" w:themeColor="text1"/>
          <w:sz w:val="24"/>
          <w:szCs w:val="24"/>
          <w:u w:val="single"/>
        </w:rPr>
        <w:t xml:space="preserve"> </w:t>
      </w:r>
      <w:proofErr w:type="spellStart"/>
      <w:r w:rsidRPr="007D7A70">
        <w:rPr>
          <w:color w:val="000000" w:themeColor="text1"/>
          <w:sz w:val="24"/>
          <w:szCs w:val="24"/>
          <w:u w:val="single"/>
        </w:rPr>
        <w:t>шостої</w:t>
      </w:r>
      <w:proofErr w:type="spellEnd"/>
      <w:r w:rsidR="00ED188E">
        <w:rPr>
          <w:color w:val="000000" w:themeColor="text1"/>
          <w:sz w:val="24"/>
          <w:szCs w:val="24"/>
          <w:u w:val="single"/>
        </w:rPr>
        <w:fldChar w:fldCharType="end"/>
      </w:r>
      <w:r w:rsidRPr="007D7A70">
        <w:rPr>
          <w:color w:val="000000" w:themeColor="text1"/>
          <w:sz w:val="24"/>
          <w:szCs w:val="24"/>
        </w:rPr>
        <w:t> </w:t>
      </w:r>
      <w:proofErr w:type="spellStart"/>
      <w:r w:rsidRPr="007D7A70">
        <w:rPr>
          <w:color w:val="000000" w:themeColor="text1"/>
          <w:sz w:val="24"/>
          <w:szCs w:val="24"/>
        </w:rPr>
        <w:t>статті</w:t>
      </w:r>
      <w:proofErr w:type="spellEnd"/>
      <w:r w:rsidRPr="007D7A70">
        <w:rPr>
          <w:color w:val="000000" w:themeColor="text1"/>
          <w:sz w:val="24"/>
          <w:szCs w:val="24"/>
        </w:rPr>
        <w:t xml:space="preserve"> 41 Закону</w:t>
      </w:r>
      <w:r>
        <w:rPr>
          <w:color w:val="000000" w:themeColor="text1"/>
          <w:sz w:val="24"/>
          <w:szCs w:val="24"/>
          <w:lang w:val="uk-UA"/>
        </w:rPr>
        <w:t xml:space="preserve"> </w:t>
      </w:r>
      <w:proofErr w:type="spellStart"/>
      <w:r w:rsidR="00B2326D" w:rsidRPr="007D7A70">
        <w:rPr>
          <w:color w:val="000000" w:themeColor="text1"/>
          <w:sz w:val="24"/>
          <w:szCs w:val="24"/>
        </w:rPr>
        <w:t>України</w:t>
      </w:r>
      <w:proofErr w:type="spellEnd"/>
      <w:r w:rsidR="00B2326D" w:rsidRPr="007D7A70">
        <w:rPr>
          <w:color w:val="000000" w:themeColor="text1"/>
          <w:sz w:val="24"/>
          <w:szCs w:val="24"/>
        </w:rPr>
        <w:t xml:space="preserve"> «Про </w:t>
      </w:r>
      <w:proofErr w:type="spellStart"/>
      <w:r w:rsidR="00B2326D" w:rsidRPr="007D7A70">
        <w:rPr>
          <w:color w:val="000000" w:themeColor="text1"/>
          <w:sz w:val="24"/>
          <w:szCs w:val="24"/>
        </w:rPr>
        <w:t>публічні</w:t>
      </w:r>
      <w:proofErr w:type="spellEnd"/>
      <w:r w:rsidR="00B2326D" w:rsidRPr="007D7A70">
        <w:rPr>
          <w:color w:val="000000" w:themeColor="text1"/>
          <w:sz w:val="24"/>
          <w:szCs w:val="24"/>
        </w:rPr>
        <w:t xml:space="preserve"> </w:t>
      </w:r>
      <w:proofErr w:type="spellStart"/>
      <w:r w:rsidR="00B2326D" w:rsidRPr="007D7A70">
        <w:rPr>
          <w:color w:val="000000" w:themeColor="text1"/>
          <w:sz w:val="24"/>
          <w:szCs w:val="24"/>
        </w:rPr>
        <w:t>закупівлі</w:t>
      </w:r>
      <w:proofErr w:type="spellEnd"/>
      <w:r w:rsidR="00B2326D" w:rsidRPr="007D7A70">
        <w:rPr>
          <w:color w:val="000000" w:themeColor="text1"/>
          <w:sz w:val="24"/>
          <w:szCs w:val="24"/>
        </w:rPr>
        <w:t>».</w:t>
      </w:r>
    </w:p>
    <w:p w14:paraId="32B3E138" w14:textId="1370AD15" w:rsidR="001B0EFA" w:rsidRDefault="00B2326D">
      <w:pPr>
        <w:pStyle w:val="2"/>
        <w:numPr>
          <w:ilvl w:val="0"/>
          <w:numId w:val="0"/>
        </w:numPr>
        <w:spacing w:before="60"/>
        <w:ind w:right="-5" w:firstLine="709"/>
        <w:textAlignment w:val="baseline"/>
        <w:rPr>
          <w:sz w:val="24"/>
          <w:szCs w:val="24"/>
        </w:rPr>
      </w:pPr>
      <w:r>
        <w:rPr>
          <w:sz w:val="24"/>
          <w:szCs w:val="24"/>
        </w:rPr>
        <w:t>9.</w:t>
      </w:r>
      <w:r w:rsidR="007D7A70">
        <w:rPr>
          <w:sz w:val="24"/>
          <w:szCs w:val="24"/>
        </w:rPr>
        <w:t>7</w:t>
      </w:r>
      <w:r>
        <w:rPr>
          <w:sz w:val="24"/>
          <w:szCs w:val="24"/>
        </w:rPr>
        <w:t>. Згідно</w:t>
      </w:r>
      <w:r w:rsidR="00AA77D6">
        <w:rPr>
          <w:sz w:val="24"/>
          <w:szCs w:val="24"/>
        </w:rPr>
        <w:t xml:space="preserve"> </w:t>
      </w:r>
      <w:r>
        <w:rPr>
          <w:sz w:val="24"/>
          <w:szCs w:val="24"/>
        </w:rPr>
        <w:t>ГК України, «Замовник» має право відмовитись від встановлення на майбутнє господарських відносин із «Виконавцем», який порушив зобов’язання за цим договором.</w:t>
      </w:r>
    </w:p>
    <w:p w14:paraId="13690A7C" w14:textId="77777777" w:rsidR="001B0EFA" w:rsidRDefault="001B0EFA">
      <w:pPr>
        <w:pStyle w:val="2"/>
        <w:numPr>
          <w:ilvl w:val="0"/>
          <w:numId w:val="0"/>
        </w:numPr>
        <w:spacing w:before="60"/>
        <w:ind w:right="-5" w:firstLine="709"/>
        <w:jc w:val="center"/>
        <w:textAlignment w:val="baseline"/>
        <w:rPr>
          <w:b/>
          <w:sz w:val="24"/>
          <w:szCs w:val="24"/>
        </w:rPr>
      </w:pPr>
      <w:bookmarkStart w:id="11" w:name="BM51"/>
      <w:bookmarkEnd w:id="11"/>
    </w:p>
    <w:p w14:paraId="3FC3F3BD" w14:textId="77777777" w:rsidR="001B0EFA" w:rsidRDefault="00B2326D">
      <w:pPr>
        <w:pStyle w:val="2"/>
        <w:numPr>
          <w:ilvl w:val="0"/>
          <w:numId w:val="4"/>
        </w:numPr>
        <w:spacing w:before="60"/>
        <w:ind w:right="-5" w:firstLine="709"/>
        <w:jc w:val="center"/>
        <w:textAlignment w:val="baseline"/>
        <w:rPr>
          <w:b/>
          <w:sz w:val="24"/>
          <w:szCs w:val="24"/>
        </w:rPr>
      </w:pPr>
      <w:r>
        <w:rPr>
          <w:b/>
          <w:sz w:val="24"/>
          <w:szCs w:val="24"/>
        </w:rPr>
        <w:t>ДОДАТКИ ДО ДОГОВОРУ</w:t>
      </w:r>
    </w:p>
    <w:p w14:paraId="5B6A7871" w14:textId="77777777" w:rsidR="001B0EFA" w:rsidRDefault="00B2326D">
      <w:pPr>
        <w:pStyle w:val="2"/>
        <w:numPr>
          <w:ilvl w:val="0"/>
          <w:numId w:val="0"/>
        </w:numPr>
        <w:spacing w:before="60"/>
        <w:ind w:right="-5" w:firstLine="709"/>
        <w:textAlignment w:val="baseline"/>
        <w:rPr>
          <w:sz w:val="24"/>
          <w:szCs w:val="24"/>
        </w:rPr>
      </w:pPr>
      <w:r>
        <w:rPr>
          <w:sz w:val="24"/>
          <w:szCs w:val="24"/>
        </w:rPr>
        <w:t>10.1. Невід’ємною частиною цього договору є Специфікація (Додаток №1).</w:t>
      </w:r>
    </w:p>
    <w:p w14:paraId="4E560928" w14:textId="77777777" w:rsidR="001B0EFA" w:rsidRDefault="001B0EFA">
      <w:pPr>
        <w:pStyle w:val="2"/>
        <w:numPr>
          <w:ilvl w:val="0"/>
          <w:numId w:val="0"/>
        </w:numPr>
        <w:spacing w:before="60"/>
        <w:ind w:right="-5" w:firstLine="709"/>
        <w:textAlignment w:val="baseline"/>
        <w:rPr>
          <w:sz w:val="24"/>
          <w:szCs w:val="24"/>
        </w:rPr>
      </w:pPr>
    </w:p>
    <w:p w14:paraId="55AA2A7B" w14:textId="77777777" w:rsidR="001B0EFA" w:rsidRDefault="00B2326D">
      <w:pPr>
        <w:pStyle w:val="2"/>
        <w:numPr>
          <w:ilvl w:val="0"/>
          <w:numId w:val="4"/>
        </w:numPr>
        <w:spacing w:before="60"/>
        <w:ind w:left="0" w:right="-5" w:firstLine="709"/>
        <w:jc w:val="center"/>
        <w:textAlignment w:val="baseline"/>
        <w:rPr>
          <w:b/>
          <w:sz w:val="24"/>
          <w:szCs w:val="24"/>
        </w:rPr>
      </w:pPr>
      <w:bookmarkStart w:id="12" w:name="BM52"/>
      <w:bookmarkEnd w:id="12"/>
      <w:r>
        <w:rPr>
          <w:b/>
          <w:sz w:val="24"/>
          <w:szCs w:val="24"/>
        </w:rPr>
        <w:t>Місцезнаходження та банківські реквізити Сторін</w:t>
      </w:r>
    </w:p>
    <w:p w14:paraId="7C2CA08C" w14:textId="77777777" w:rsidR="001B0EFA" w:rsidRDefault="001B0EFA">
      <w:pPr>
        <w:pStyle w:val="2"/>
        <w:numPr>
          <w:ilvl w:val="1"/>
          <w:numId w:val="0"/>
        </w:numPr>
        <w:spacing w:before="60"/>
        <w:ind w:left="709" w:right="-5"/>
        <w:textAlignment w:val="baseline"/>
        <w:rPr>
          <w:b/>
          <w:sz w:val="24"/>
          <w:szCs w:val="24"/>
        </w:rPr>
      </w:pPr>
    </w:p>
    <w:p w14:paraId="57182254" w14:textId="77777777" w:rsidR="001B0EFA" w:rsidRDefault="00B2326D">
      <w:pPr>
        <w:pStyle w:val="2"/>
        <w:numPr>
          <w:ilvl w:val="0"/>
          <w:numId w:val="0"/>
        </w:numPr>
        <w:spacing w:before="60"/>
        <w:ind w:right="-5" w:firstLine="709"/>
        <w:textAlignment w:val="baseline"/>
        <w:rPr>
          <w:b/>
          <w:bCs/>
          <w:sz w:val="24"/>
          <w:szCs w:val="24"/>
        </w:rPr>
      </w:pPr>
      <w:r>
        <w:rPr>
          <w:b/>
          <w:bCs/>
          <w:sz w:val="24"/>
          <w:szCs w:val="24"/>
        </w:rPr>
        <w:t xml:space="preserve">                                             </w:t>
      </w:r>
    </w:p>
    <w:tbl>
      <w:tblPr>
        <w:tblW w:w="9475" w:type="dxa"/>
        <w:tblLayout w:type="fixed"/>
        <w:tblLook w:val="04A0" w:firstRow="1" w:lastRow="0" w:firstColumn="1" w:lastColumn="0" w:noHBand="0" w:noVBand="1"/>
      </w:tblPr>
      <w:tblGrid>
        <w:gridCol w:w="9475"/>
      </w:tblGrid>
      <w:tr w:rsidR="001B0EFA" w14:paraId="6C5281EB" w14:textId="77777777">
        <w:tc>
          <w:tcPr>
            <w:tcW w:w="9475" w:type="dxa"/>
          </w:tcPr>
          <w:tbl>
            <w:tblPr>
              <w:tblW w:w="1393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785"/>
              <w:gridCol w:w="4479"/>
              <w:gridCol w:w="4666"/>
            </w:tblGrid>
            <w:tr w:rsidR="001B0EFA" w14:paraId="5AD7718D" w14:textId="77777777">
              <w:trPr>
                <w:trHeight w:val="1"/>
              </w:trPr>
              <w:tc>
                <w:tcPr>
                  <w:tcW w:w="4785" w:type="dxa"/>
                  <w:tcBorders>
                    <w:tl2br w:val="nil"/>
                    <w:tr2bl w:val="nil"/>
                  </w:tcBorders>
                  <w:shd w:val="clear" w:color="000000" w:fill="FFFFFF"/>
                  <w:tcMar>
                    <w:left w:w="108" w:type="dxa"/>
                    <w:right w:w="108" w:type="dxa"/>
                  </w:tcMar>
                </w:tcPr>
                <w:p w14:paraId="53E9D9F0" w14:textId="77777777" w:rsidR="001B0EFA" w:rsidRDefault="00B2326D">
                  <w:pPr>
                    <w:suppressAutoHyphens/>
                    <w:jc w:val="center"/>
                    <w:rPr>
                      <w:rStyle w:val="21"/>
                      <w:szCs w:val="24"/>
                    </w:rPr>
                  </w:pPr>
                  <w:r>
                    <w:rPr>
                      <w:rStyle w:val="21"/>
                      <w:szCs w:val="24"/>
                    </w:rPr>
                    <w:t>Замовник:</w:t>
                  </w:r>
                </w:p>
              </w:tc>
              <w:tc>
                <w:tcPr>
                  <w:tcW w:w="4479" w:type="dxa"/>
                  <w:tcBorders>
                    <w:tl2br w:val="nil"/>
                    <w:tr2bl w:val="nil"/>
                  </w:tcBorders>
                  <w:shd w:val="clear" w:color="000000" w:fill="FFFFFF"/>
                  <w:tcMar>
                    <w:left w:w="108" w:type="dxa"/>
                    <w:right w:w="108" w:type="dxa"/>
                  </w:tcMar>
                </w:tcPr>
                <w:p w14:paraId="4D5ABBD5" w14:textId="77777777" w:rsidR="001B0EFA" w:rsidRDefault="00B2326D">
                  <w:pPr>
                    <w:suppressAutoHyphens/>
                    <w:jc w:val="center"/>
                    <w:rPr>
                      <w:rStyle w:val="21"/>
                      <w:szCs w:val="24"/>
                      <w:highlight w:val="red"/>
                    </w:rPr>
                  </w:pPr>
                  <w:r>
                    <w:rPr>
                      <w:rStyle w:val="21"/>
                      <w:szCs w:val="24"/>
                    </w:rPr>
                    <w:t>Виконавець</w:t>
                  </w:r>
                </w:p>
              </w:tc>
              <w:tc>
                <w:tcPr>
                  <w:tcW w:w="4666" w:type="dxa"/>
                  <w:tcBorders>
                    <w:tl2br w:val="nil"/>
                    <w:tr2bl w:val="nil"/>
                  </w:tcBorders>
                  <w:shd w:val="clear" w:color="000000" w:fill="FFFFFF"/>
                  <w:tcMar>
                    <w:left w:w="108" w:type="dxa"/>
                    <w:right w:w="108" w:type="dxa"/>
                  </w:tcMar>
                </w:tcPr>
                <w:p w14:paraId="2CE4A695" w14:textId="77777777" w:rsidR="001B0EFA" w:rsidRDefault="001B0EFA">
                  <w:pPr>
                    <w:suppressAutoHyphens/>
                    <w:jc w:val="both"/>
                    <w:rPr>
                      <w:rStyle w:val="21"/>
                      <w:szCs w:val="24"/>
                    </w:rPr>
                  </w:pPr>
                </w:p>
              </w:tc>
            </w:tr>
            <w:tr w:rsidR="001B0EFA" w14:paraId="6AB603FD" w14:textId="77777777">
              <w:trPr>
                <w:trHeight w:val="1"/>
              </w:trPr>
              <w:tc>
                <w:tcPr>
                  <w:tcW w:w="4785" w:type="dxa"/>
                  <w:tcBorders>
                    <w:tl2br w:val="nil"/>
                    <w:tr2bl w:val="nil"/>
                  </w:tcBorders>
                  <w:shd w:val="clear" w:color="000000" w:fill="FFFFFF"/>
                  <w:tcMar>
                    <w:left w:w="108" w:type="dxa"/>
                    <w:right w:w="108" w:type="dxa"/>
                  </w:tcMar>
                </w:tcPr>
                <w:p w14:paraId="23B5FA2D" w14:textId="77777777" w:rsidR="00ED188E" w:rsidRDefault="00ED188E" w:rsidP="00ED188E">
                  <w:pPr>
                    <w:jc w:val="both"/>
                    <w:rPr>
                      <w:b/>
                      <w:bCs/>
                      <w:lang w:val="uk-UA"/>
                    </w:rPr>
                  </w:pPr>
                  <w:r w:rsidRPr="001A0FA7">
                    <w:rPr>
                      <w:b/>
                      <w:bCs/>
                      <w:lang w:val="uk-UA"/>
                    </w:rPr>
                    <w:t>Комунальне п</w:t>
                  </w:r>
                  <w:r>
                    <w:rPr>
                      <w:b/>
                      <w:bCs/>
                      <w:lang w:val="uk-UA"/>
                    </w:rPr>
                    <w:t>ідприємство «Хмельницька міська лікарня</w:t>
                  </w:r>
                  <w:r w:rsidRPr="001A0FA7">
                    <w:rPr>
                      <w:b/>
                      <w:bCs/>
                      <w:lang w:val="uk-UA"/>
                    </w:rPr>
                    <w:t>» Хмельницької міської ради</w:t>
                  </w:r>
                </w:p>
                <w:p w14:paraId="174B5A3B" w14:textId="77777777" w:rsidR="00ED188E" w:rsidRPr="00613F36" w:rsidRDefault="00ED188E" w:rsidP="00ED188E">
                  <w:pPr>
                    <w:snapToGrid w:val="0"/>
                    <w:rPr>
                      <w:lang w:eastAsia="ar-SA"/>
                    </w:rPr>
                  </w:pPr>
                  <w:proofErr w:type="spellStart"/>
                  <w:r w:rsidRPr="00613F36">
                    <w:rPr>
                      <w:lang w:eastAsia="ar-SA"/>
                    </w:rPr>
                    <w:t>Індекс</w:t>
                  </w:r>
                  <w:proofErr w:type="spellEnd"/>
                  <w:r w:rsidRPr="00613F36">
                    <w:rPr>
                      <w:lang w:eastAsia="ar-SA"/>
                    </w:rPr>
                    <w:t>: 29000,</w:t>
                  </w:r>
                </w:p>
                <w:p w14:paraId="40D140A8" w14:textId="77777777" w:rsidR="00ED188E" w:rsidRPr="00613F36" w:rsidRDefault="00ED188E" w:rsidP="00ED188E">
                  <w:pPr>
                    <w:rPr>
                      <w:lang w:eastAsia="ar-SA"/>
                    </w:rPr>
                  </w:pPr>
                  <w:r w:rsidRPr="00613F36">
                    <w:rPr>
                      <w:lang w:eastAsia="ar-SA"/>
                    </w:rPr>
                    <w:t xml:space="preserve">Адреса: м. </w:t>
                  </w:r>
                  <w:proofErr w:type="spellStart"/>
                  <w:r w:rsidRPr="00613F36">
                    <w:rPr>
                      <w:lang w:eastAsia="ar-SA"/>
                    </w:rPr>
                    <w:t>Хмельницький</w:t>
                  </w:r>
                  <w:proofErr w:type="spellEnd"/>
                  <w:r w:rsidRPr="00613F36">
                    <w:rPr>
                      <w:lang w:eastAsia="ar-SA"/>
                    </w:rPr>
                    <w:t xml:space="preserve">, </w:t>
                  </w:r>
                  <w:proofErr w:type="spellStart"/>
                  <w:r w:rsidRPr="00613F36">
                    <w:rPr>
                      <w:lang w:eastAsia="ar-SA"/>
                    </w:rPr>
                    <w:t>пров</w:t>
                  </w:r>
                  <w:proofErr w:type="spellEnd"/>
                  <w:r w:rsidRPr="00613F36">
                    <w:rPr>
                      <w:lang w:eastAsia="ar-SA"/>
                    </w:rPr>
                    <w:t>. Проскурівський,1,</w:t>
                  </w:r>
                </w:p>
                <w:p w14:paraId="36AA41DA" w14:textId="77777777" w:rsidR="00ED188E" w:rsidRPr="00613F36" w:rsidRDefault="00ED188E" w:rsidP="00ED188E">
                  <w:pPr>
                    <w:rPr>
                      <w:lang w:eastAsia="ar-SA"/>
                    </w:rPr>
                  </w:pPr>
                  <w:r w:rsidRPr="00613F36">
                    <w:rPr>
                      <w:bCs/>
                      <w:lang w:val="uk-UA" w:eastAsia="uk-UA"/>
                    </w:rPr>
                    <w:t>IBAN UA</w:t>
                  </w:r>
                  <w:r w:rsidRPr="00613F36">
                    <w:rPr>
                      <w:lang w:eastAsia="ar-SA"/>
                    </w:rPr>
                    <w:t xml:space="preserve"> 793052990000026003046011406                        </w:t>
                  </w:r>
                </w:p>
                <w:p w14:paraId="3CAD1359" w14:textId="77777777" w:rsidR="00ED188E" w:rsidRPr="00613F36" w:rsidRDefault="00ED188E" w:rsidP="00ED188E">
                  <w:pPr>
                    <w:rPr>
                      <w:rFonts w:eastAsia="Courier New"/>
                      <w:shd w:val="clear" w:color="auto" w:fill="FFFFFF"/>
                    </w:rPr>
                  </w:pPr>
                  <w:r w:rsidRPr="00613F36">
                    <w:t>в АТ КБ «</w:t>
                  </w:r>
                  <w:proofErr w:type="spellStart"/>
                  <w:r w:rsidRPr="00613F36">
                    <w:t>Приватбанк</w:t>
                  </w:r>
                  <w:proofErr w:type="spellEnd"/>
                  <w:r w:rsidRPr="00613F36">
                    <w:t>»</w:t>
                  </w:r>
                </w:p>
                <w:p w14:paraId="56CC1E4A" w14:textId="77777777" w:rsidR="00ED188E" w:rsidRPr="00613F36" w:rsidRDefault="00ED188E" w:rsidP="00ED188E">
                  <w:pPr>
                    <w:rPr>
                      <w:lang w:eastAsia="ar-SA"/>
                    </w:rPr>
                  </w:pPr>
                  <w:r w:rsidRPr="00613F36">
                    <w:rPr>
                      <w:lang w:eastAsia="ar-SA"/>
                    </w:rPr>
                    <w:t xml:space="preserve">код </w:t>
                  </w:r>
                  <w:proofErr w:type="gramStart"/>
                  <w:r w:rsidRPr="00613F36">
                    <w:rPr>
                      <w:lang w:eastAsia="ar-SA"/>
                    </w:rPr>
                    <w:t>ЄДРПОУ  02774384</w:t>
                  </w:r>
                  <w:proofErr w:type="gramEnd"/>
                  <w:r w:rsidRPr="00613F36">
                    <w:rPr>
                      <w:lang w:eastAsia="ar-SA"/>
                    </w:rPr>
                    <w:t>,</w:t>
                  </w:r>
                </w:p>
                <w:p w14:paraId="6FB2D85E" w14:textId="77777777" w:rsidR="00ED188E" w:rsidRPr="00613F36" w:rsidRDefault="00ED188E" w:rsidP="00ED188E">
                  <w:pPr>
                    <w:rPr>
                      <w:lang w:eastAsia="ar-SA"/>
                    </w:rPr>
                  </w:pPr>
                  <w:r w:rsidRPr="00613F36">
                    <w:rPr>
                      <w:lang w:eastAsia="ar-SA"/>
                    </w:rPr>
                    <w:t>ІПН027743822255</w:t>
                  </w:r>
                </w:p>
                <w:p w14:paraId="3B238609" w14:textId="77777777" w:rsidR="00ED188E" w:rsidRPr="00517EBE" w:rsidRDefault="00ED188E" w:rsidP="00ED188E">
                  <w:pPr>
                    <w:rPr>
                      <w:lang w:val="en-US" w:eastAsia="ar-SA"/>
                    </w:rPr>
                  </w:pPr>
                  <w:r w:rsidRPr="00613F36">
                    <w:rPr>
                      <w:lang w:eastAsia="ar-SA"/>
                    </w:rPr>
                    <w:t xml:space="preserve">Тел./факс.  </w:t>
                  </w:r>
                  <w:r w:rsidRPr="00517EBE">
                    <w:rPr>
                      <w:lang w:val="en-US" w:eastAsia="ar-SA"/>
                    </w:rPr>
                    <w:t>(0382) 79 40 96</w:t>
                  </w:r>
                </w:p>
                <w:p w14:paraId="5CD9D2B9" w14:textId="77777777" w:rsidR="00ED188E" w:rsidRPr="00517EBE" w:rsidRDefault="00ED188E" w:rsidP="00ED188E">
                  <w:pPr>
                    <w:rPr>
                      <w:rStyle w:val="a3"/>
                      <w:lang w:val="en-US" w:eastAsia="ar-SA"/>
                    </w:rPr>
                  </w:pPr>
                  <w:r w:rsidRPr="00517EBE">
                    <w:rPr>
                      <w:lang w:val="en-US" w:eastAsia="ar-SA"/>
                    </w:rPr>
                    <w:t xml:space="preserve">e-mail : </w:t>
                  </w:r>
                  <w:hyperlink r:id="rId6" w:history="1">
                    <w:r w:rsidRPr="00517EBE">
                      <w:rPr>
                        <w:rStyle w:val="a3"/>
                        <w:lang w:val="en-US" w:eastAsia="ar-SA"/>
                      </w:rPr>
                      <w:t>xmlik103@gmail.com</w:t>
                    </w:r>
                  </w:hyperlink>
                </w:p>
                <w:p w14:paraId="2B75D9AD" w14:textId="77777777" w:rsidR="00ED188E" w:rsidRDefault="00ED188E" w:rsidP="00ED188E">
                  <w:pPr>
                    <w:rPr>
                      <w:b/>
                      <w:lang w:val="uk-UA"/>
                    </w:rPr>
                  </w:pPr>
                  <w:r>
                    <w:rPr>
                      <w:b/>
                      <w:bCs/>
                      <w:lang w:val="uk-UA" w:eastAsia="uk-UA"/>
                    </w:rPr>
                    <w:t>Директор</w:t>
                  </w:r>
                </w:p>
                <w:p w14:paraId="632C8CD9" w14:textId="77777777" w:rsidR="00ED188E" w:rsidRDefault="00ED188E" w:rsidP="00ED188E">
                  <w:pPr>
                    <w:pBdr>
                      <w:bottom w:val="single" w:sz="12" w:space="1" w:color="auto"/>
                    </w:pBdr>
                    <w:jc w:val="both"/>
                    <w:rPr>
                      <w:bCs/>
                      <w:lang w:val="uk-UA" w:eastAsia="uk-UA"/>
                    </w:rPr>
                  </w:pPr>
                </w:p>
                <w:p w14:paraId="3F245A37" w14:textId="24B7BDE4" w:rsidR="00ED188E" w:rsidRDefault="00ED188E" w:rsidP="00ED188E">
                  <w:pPr>
                    <w:jc w:val="both"/>
                    <w:rPr>
                      <w:bCs/>
                      <w:lang w:val="uk-UA" w:eastAsia="uk-UA"/>
                    </w:rPr>
                  </w:pPr>
                  <w:r>
                    <w:rPr>
                      <w:b/>
                      <w:bCs/>
                      <w:lang w:val="uk-UA" w:eastAsia="uk-UA"/>
                    </w:rPr>
                    <w:t>Валерій Гарбузюк</w:t>
                  </w:r>
                </w:p>
                <w:p w14:paraId="70A5D3B5" w14:textId="77777777" w:rsidR="00ED188E" w:rsidRPr="00263E02" w:rsidRDefault="00ED188E" w:rsidP="00ED188E">
                  <w:pPr>
                    <w:rPr>
                      <w:sz w:val="18"/>
                      <w:szCs w:val="18"/>
                      <w:lang w:eastAsia="ar-SA"/>
                    </w:rPr>
                  </w:pPr>
                  <w:r>
                    <w:rPr>
                      <w:b/>
                      <w:bCs/>
                      <w:lang w:val="uk-UA" w:eastAsia="uk-UA"/>
                    </w:rPr>
                    <w:t>М.П.</w:t>
                  </w:r>
                </w:p>
                <w:p w14:paraId="51F0D93A" w14:textId="77777777" w:rsidR="001B0EFA" w:rsidRDefault="001B0EFA">
                  <w:pPr>
                    <w:suppressAutoHyphens/>
                    <w:rPr>
                      <w:rStyle w:val="21"/>
                      <w:szCs w:val="24"/>
                    </w:rPr>
                  </w:pPr>
                </w:p>
                <w:p w14:paraId="1FCA7A49" w14:textId="77777777" w:rsidR="001B0EFA" w:rsidRDefault="001B0EFA">
                  <w:pPr>
                    <w:suppressAutoHyphens/>
                    <w:rPr>
                      <w:rStyle w:val="21"/>
                      <w:szCs w:val="24"/>
                    </w:rPr>
                  </w:pPr>
                </w:p>
                <w:p w14:paraId="35C211CB" w14:textId="77777777" w:rsidR="001B0EFA" w:rsidRDefault="001B0EFA">
                  <w:pPr>
                    <w:pBdr>
                      <w:bottom w:val="single" w:sz="12" w:space="0" w:color="auto"/>
                    </w:pBdr>
                    <w:suppressAutoHyphens/>
                    <w:rPr>
                      <w:rStyle w:val="21"/>
                      <w:szCs w:val="24"/>
                    </w:rPr>
                  </w:pPr>
                </w:p>
                <w:p w14:paraId="71317953" w14:textId="77777777" w:rsidR="001B0EFA" w:rsidRDefault="001B0EFA">
                  <w:pPr>
                    <w:suppressAutoHyphens/>
                    <w:rPr>
                      <w:rStyle w:val="21"/>
                      <w:szCs w:val="24"/>
                    </w:rPr>
                  </w:pPr>
                </w:p>
              </w:tc>
              <w:tc>
                <w:tcPr>
                  <w:tcW w:w="4479" w:type="dxa"/>
                  <w:tcBorders>
                    <w:tl2br w:val="nil"/>
                    <w:tr2bl w:val="nil"/>
                  </w:tcBorders>
                  <w:shd w:val="clear" w:color="000000" w:fill="FFFFFF"/>
                  <w:tcMar>
                    <w:left w:w="108" w:type="dxa"/>
                    <w:right w:w="108" w:type="dxa"/>
                  </w:tcMar>
                </w:tcPr>
                <w:p w14:paraId="0EC32EA0" w14:textId="77777777" w:rsidR="001B0EFA" w:rsidRDefault="001B0EFA" w:rsidP="0013166E">
                  <w:pPr>
                    <w:suppressAutoHyphens/>
                    <w:rPr>
                      <w:rStyle w:val="21"/>
                      <w:szCs w:val="24"/>
                    </w:rPr>
                  </w:pPr>
                </w:p>
              </w:tc>
              <w:tc>
                <w:tcPr>
                  <w:tcW w:w="4666" w:type="dxa"/>
                  <w:tcBorders>
                    <w:tl2br w:val="nil"/>
                    <w:tr2bl w:val="nil"/>
                  </w:tcBorders>
                  <w:shd w:val="clear" w:color="000000" w:fill="FFFFFF"/>
                  <w:tcMar>
                    <w:left w:w="108" w:type="dxa"/>
                    <w:right w:w="108" w:type="dxa"/>
                  </w:tcMar>
                </w:tcPr>
                <w:p w14:paraId="70E05F54" w14:textId="77777777" w:rsidR="001B0EFA" w:rsidRDefault="001B0EFA">
                  <w:pPr>
                    <w:suppressAutoHyphens/>
                    <w:rPr>
                      <w:rStyle w:val="21"/>
                      <w:szCs w:val="24"/>
                    </w:rPr>
                  </w:pPr>
                </w:p>
              </w:tc>
            </w:tr>
          </w:tbl>
          <w:p w14:paraId="63C3DF18" w14:textId="77777777" w:rsidR="001B0EFA" w:rsidRDefault="001B0EFA">
            <w:pPr>
              <w:pStyle w:val="2"/>
              <w:numPr>
                <w:ilvl w:val="0"/>
                <w:numId w:val="0"/>
              </w:numPr>
              <w:spacing w:before="60"/>
              <w:ind w:right="-5"/>
              <w:textAlignment w:val="baseline"/>
              <w:rPr>
                <w:sz w:val="22"/>
                <w:szCs w:val="22"/>
              </w:rPr>
            </w:pPr>
          </w:p>
        </w:tc>
      </w:tr>
    </w:tbl>
    <w:p w14:paraId="344F0B49" w14:textId="77777777" w:rsidR="001B0EFA" w:rsidRDefault="00B2326D">
      <w:pPr>
        <w:jc w:val="right"/>
        <w:rPr>
          <w:sz w:val="24"/>
          <w:szCs w:val="24"/>
          <w:lang w:val="uk-UA"/>
        </w:rPr>
      </w:pPr>
      <w:r>
        <w:rPr>
          <w:sz w:val="24"/>
          <w:szCs w:val="24"/>
          <w:lang w:val="uk-UA"/>
        </w:rPr>
        <w:t xml:space="preserve"> </w:t>
      </w:r>
    </w:p>
    <w:p w14:paraId="5770AD2F" w14:textId="77777777" w:rsidR="001B0EFA" w:rsidRDefault="001B0EFA">
      <w:pPr>
        <w:jc w:val="right"/>
        <w:rPr>
          <w:sz w:val="24"/>
          <w:szCs w:val="24"/>
          <w:lang w:val="uk-UA"/>
        </w:rPr>
      </w:pPr>
    </w:p>
    <w:p w14:paraId="18B0D0B9" w14:textId="77777777" w:rsidR="001B0EFA" w:rsidRDefault="001B0EFA">
      <w:pPr>
        <w:jc w:val="right"/>
        <w:rPr>
          <w:sz w:val="24"/>
          <w:szCs w:val="24"/>
          <w:lang w:val="uk-UA"/>
        </w:rPr>
      </w:pPr>
    </w:p>
    <w:p w14:paraId="52440B38" w14:textId="77777777" w:rsidR="001B0EFA" w:rsidRDefault="001B0EFA">
      <w:pPr>
        <w:jc w:val="right"/>
        <w:rPr>
          <w:sz w:val="24"/>
          <w:szCs w:val="24"/>
          <w:lang w:val="uk-UA"/>
        </w:rPr>
      </w:pPr>
    </w:p>
    <w:p w14:paraId="176F3E29" w14:textId="77777777" w:rsidR="001B0EFA" w:rsidRDefault="001B0EFA">
      <w:pPr>
        <w:jc w:val="right"/>
        <w:rPr>
          <w:sz w:val="24"/>
          <w:szCs w:val="24"/>
          <w:lang w:val="uk-UA"/>
        </w:rPr>
      </w:pPr>
    </w:p>
    <w:p w14:paraId="21B06411" w14:textId="77777777" w:rsidR="001B0EFA" w:rsidRDefault="001B0EFA">
      <w:pPr>
        <w:jc w:val="right"/>
        <w:rPr>
          <w:sz w:val="24"/>
          <w:szCs w:val="24"/>
          <w:lang w:val="uk-UA"/>
        </w:rPr>
      </w:pPr>
    </w:p>
    <w:p w14:paraId="06FBAA5C" w14:textId="77777777" w:rsidR="001B0EFA" w:rsidRDefault="001B0EFA">
      <w:pPr>
        <w:jc w:val="right"/>
        <w:rPr>
          <w:sz w:val="24"/>
          <w:szCs w:val="24"/>
          <w:lang w:val="uk-UA"/>
        </w:rPr>
      </w:pPr>
    </w:p>
    <w:p w14:paraId="7FC33827" w14:textId="77777777" w:rsidR="001B0EFA" w:rsidRDefault="001B0EFA">
      <w:pPr>
        <w:jc w:val="right"/>
        <w:rPr>
          <w:sz w:val="24"/>
          <w:szCs w:val="24"/>
          <w:lang w:val="uk-UA"/>
        </w:rPr>
      </w:pPr>
    </w:p>
    <w:p w14:paraId="03AC0A78" w14:textId="64ACAAC2" w:rsidR="001B0EFA" w:rsidRDefault="001B0EFA" w:rsidP="007D7A70">
      <w:pPr>
        <w:rPr>
          <w:sz w:val="24"/>
          <w:szCs w:val="24"/>
          <w:lang w:val="uk-UA"/>
        </w:rPr>
      </w:pPr>
    </w:p>
    <w:p w14:paraId="4F1FD427" w14:textId="131AC9CB" w:rsidR="007D7A70" w:rsidRDefault="007D7A70" w:rsidP="007D7A70">
      <w:pPr>
        <w:rPr>
          <w:sz w:val="24"/>
          <w:szCs w:val="24"/>
          <w:lang w:val="uk-UA"/>
        </w:rPr>
      </w:pPr>
    </w:p>
    <w:p w14:paraId="05BC1A43" w14:textId="77777777" w:rsidR="007D7A70" w:rsidRDefault="007D7A70" w:rsidP="007D7A70">
      <w:pPr>
        <w:rPr>
          <w:sz w:val="24"/>
          <w:szCs w:val="24"/>
          <w:lang w:val="uk-UA"/>
        </w:rPr>
      </w:pPr>
    </w:p>
    <w:p w14:paraId="7A1A51F7" w14:textId="77777777" w:rsidR="001B0EFA" w:rsidRDefault="00B2326D">
      <w:pPr>
        <w:tabs>
          <w:tab w:val="left" w:pos="255"/>
          <w:tab w:val="left" w:pos="480"/>
          <w:tab w:val="center" w:pos="4890"/>
        </w:tabs>
        <w:jc w:val="right"/>
        <w:rPr>
          <w:b/>
          <w:sz w:val="22"/>
          <w:szCs w:val="22"/>
          <w:lang w:val="uk-UA"/>
        </w:rPr>
      </w:pPr>
      <w:r>
        <w:rPr>
          <w:sz w:val="22"/>
          <w:szCs w:val="22"/>
          <w:lang w:val="uk-UA"/>
        </w:rPr>
        <w:t xml:space="preserve"> </w:t>
      </w:r>
      <w:r>
        <w:rPr>
          <w:b/>
          <w:sz w:val="22"/>
          <w:szCs w:val="22"/>
          <w:lang w:val="uk-UA"/>
        </w:rPr>
        <w:t>Додаток 1</w:t>
      </w:r>
    </w:p>
    <w:p w14:paraId="5EC76FA8" w14:textId="3DF0229C" w:rsidR="001B0EFA" w:rsidRDefault="00B2326D">
      <w:pPr>
        <w:pStyle w:val="a8"/>
        <w:tabs>
          <w:tab w:val="left" w:pos="480"/>
        </w:tabs>
        <w:ind w:left="5160" w:hanging="120"/>
        <w:jc w:val="right"/>
        <w:rPr>
          <w:bCs w:val="0"/>
          <w:spacing w:val="0"/>
          <w:sz w:val="22"/>
          <w:szCs w:val="22"/>
          <w:lang w:val="uk-UA"/>
        </w:rPr>
      </w:pPr>
      <w:r>
        <w:rPr>
          <w:bCs w:val="0"/>
          <w:spacing w:val="0"/>
          <w:sz w:val="22"/>
          <w:szCs w:val="22"/>
          <w:lang w:val="uk-UA"/>
        </w:rPr>
        <w:t>до договору № ______ від _________202</w:t>
      </w:r>
      <w:r w:rsidR="009B1732">
        <w:rPr>
          <w:bCs w:val="0"/>
          <w:spacing w:val="0"/>
          <w:sz w:val="22"/>
          <w:szCs w:val="22"/>
          <w:lang w:val="uk-UA"/>
        </w:rPr>
        <w:t>_</w:t>
      </w:r>
      <w:r>
        <w:rPr>
          <w:bCs w:val="0"/>
          <w:spacing w:val="0"/>
          <w:sz w:val="22"/>
          <w:szCs w:val="22"/>
          <w:lang w:val="uk-UA"/>
        </w:rPr>
        <w:t>р.</w:t>
      </w:r>
    </w:p>
    <w:p w14:paraId="241374D9" w14:textId="77777777" w:rsidR="001B0EFA" w:rsidRDefault="001B0EFA">
      <w:pPr>
        <w:pStyle w:val="a8"/>
        <w:tabs>
          <w:tab w:val="left" w:pos="480"/>
        </w:tabs>
        <w:ind w:left="5160" w:hanging="120"/>
        <w:jc w:val="left"/>
        <w:rPr>
          <w:bCs w:val="0"/>
          <w:spacing w:val="0"/>
          <w:sz w:val="22"/>
          <w:szCs w:val="22"/>
          <w:lang w:val="uk-UA"/>
        </w:rPr>
      </w:pPr>
    </w:p>
    <w:p w14:paraId="19766321" w14:textId="77777777" w:rsidR="001B0EFA" w:rsidRDefault="001B0EFA">
      <w:pPr>
        <w:pStyle w:val="a8"/>
        <w:tabs>
          <w:tab w:val="left" w:pos="480"/>
        </w:tabs>
        <w:ind w:left="5160" w:hanging="120"/>
        <w:jc w:val="left"/>
        <w:rPr>
          <w:bCs w:val="0"/>
          <w:spacing w:val="0"/>
          <w:sz w:val="22"/>
          <w:szCs w:val="22"/>
          <w:lang w:val="uk-UA"/>
        </w:rPr>
      </w:pPr>
    </w:p>
    <w:p w14:paraId="6DC5A89A" w14:textId="64351338" w:rsidR="001B0EFA" w:rsidRDefault="00B2326D">
      <w:pPr>
        <w:pStyle w:val="a8"/>
        <w:tabs>
          <w:tab w:val="left" w:pos="480"/>
        </w:tabs>
        <w:ind w:left="5160" w:hanging="5160"/>
        <w:rPr>
          <w:spacing w:val="0"/>
          <w:sz w:val="22"/>
          <w:szCs w:val="22"/>
          <w:lang w:val="uk-UA"/>
        </w:rPr>
      </w:pPr>
      <w:r>
        <w:rPr>
          <w:spacing w:val="0"/>
          <w:sz w:val="22"/>
          <w:szCs w:val="22"/>
          <w:lang w:val="uk-UA"/>
        </w:rPr>
        <w:t>СПЕЦИФІКАЦІЯ</w:t>
      </w:r>
    </w:p>
    <w:p w14:paraId="007114C2" w14:textId="77777777" w:rsidR="00C82FDB" w:rsidRPr="00424890" w:rsidRDefault="00CA46AF" w:rsidP="00C82FDB">
      <w:pPr>
        <w:widowControl w:val="0"/>
        <w:tabs>
          <w:tab w:val="left" w:pos="6120"/>
        </w:tabs>
        <w:outlineLvl w:val="0"/>
        <w:rPr>
          <w:b/>
          <w:color w:val="000000"/>
          <w:sz w:val="24"/>
          <w:szCs w:val="24"/>
          <w:lang w:val="uk-UA"/>
        </w:rPr>
      </w:pPr>
      <w:r>
        <w:rPr>
          <w:sz w:val="22"/>
          <w:szCs w:val="22"/>
          <w:lang w:val="uk-UA"/>
        </w:rPr>
        <w:t>На закупівлю послуг</w:t>
      </w:r>
      <w:r w:rsidR="00C82FDB">
        <w:rPr>
          <w:sz w:val="22"/>
          <w:szCs w:val="22"/>
          <w:lang w:val="uk-UA"/>
        </w:rPr>
        <w:t xml:space="preserve"> </w:t>
      </w:r>
      <w:r w:rsidR="00C82FDB" w:rsidRPr="00C82FDB">
        <w:rPr>
          <w:b/>
          <w:bCs/>
          <w:i/>
          <w:iCs/>
          <w:sz w:val="24"/>
          <w:szCs w:val="24"/>
          <w:lang w:val="uk-UA"/>
        </w:rPr>
        <w:t xml:space="preserve">ДК 021:2015 </w:t>
      </w:r>
      <w:r w:rsidR="00C82FDB" w:rsidRPr="00C82FDB">
        <w:rPr>
          <w:b/>
          <w:sz w:val="24"/>
          <w:szCs w:val="24"/>
          <w:lang w:val="uk-UA"/>
        </w:rPr>
        <w:t>ДК 021:2015</w:t>
      </w:r>
      <w:r w:rsidR="00C82FDB" w:rsidRPr="00C82FDB">
        <w:rPr>
          <w:sz w:val="24"/>
          <w:szCs w:val="24"/>
          <w:lang w:val="uk-UA"/>
        </w:rPr>
        <w:t>-</w:t>
      </w:r>
      <w:r w:rsidR="00C82FDB" w:rsidRPr="00C82FDB">
        <w:rPr>
          <w:b/>
          <w:color w:val="000000"/>
          <w:sz w:val="24"/>
          <w:szCs w:val="24"/>
          <w:lang w:val="uk-UA"/>
        </w:rPr>
        <w:t>90520000-8  Послуги у сфері поводження з радіоактивними, токсичними, медичними та небезпечними відходами   (</w:t>
      </w:r>
      <w:r w:rsidR="00C82FDB" w:rsidRPr="00C82FDB">
        <w:rPr>
          <w:b/>
          <w:sz w:val="24"/>
          <w:szCs w:val="24"/>
          <w:lang w:val="uk-UA"/>
        </w:rPr>
        <w:t>Відновлення та видалення відходів</w:t>
      </w:r>
      <w:r w:rsidR="00C82FDB" w:rsidRPr="00C82FDB">
        <w:rPr>
          <w:b/>
          <w:color w:val="000000"/>
          <w:sz w:val="24"/>
          <w:szCs w:val="24"/>
          <w:lang w:val="uk-UA"/>
        </w:rPr>
        <w:t>)</w:t>
      </w:r>
      <w:r w:rsidR="00C82FDB" w:rsidRPr="0049774B">
        <w:rPr>
          <w:b/>
          <w:sz w:val="24"/>
          <w:szCs w:val="24"/>
          <w:lang w:val="uk-UA"/>
        </w:rPr>
        <w:t> </w:t>
      </w:r>
    </w:p>
    <w:p w14:paraId="52E1FDF3" w14:textId="390D434B" w:rsidR="001B0EFA" w:rsidRDefault="001B0EFA" w:rsidP="00C82FDB">
      <w:pPr>
        <w:pStyle w:val="a8"/>
        <w:tabs>
          <w:tab w:val="left" w:pos="480"/>
        </w:tabs>
        <w:ind w:left="5160" w:hanging="5160"/>
        <w:rPr>
          <w:spacing w:val="0"/>
          <w:sz w:val="22"/>
          <w:szCs w:val="22"/>
          <w:lang w:val="uk-UA"/>
        </w:rPr>
      </w:pPr>
      <w:bookmarkStart w:id="13" w:name="_GoBack"/>
      <w:bookmarkEnd w:id="13"/>
    </w:p>
    <w:tbl>
      <w:tblPr>
        <w:tblW w:w="9723" w:type="dxa"/>
        <w:tblBorders>
          <w:top w:val="double" w:sz="6" w:space="0" w:color="auto"/>
          <w:left w:val="double" w:sz="6" w:space="0" w:color="auto"/>
          <w:bottom w:val="double" w:sz="6" w:space="0" w:color="auto"/>
          <w:right w:val="double" w:sz="6" w:space="0" w:color="auto"/>
          <w:insideH w:val="double" w:sz="4" w:space="0" w:color="auto"/>
          <w:insideV w:val="double" w:sz="4" w:space="0" w:color="auto"/>
        </w:tblBorders>
        <w:tblLayout w:type="fixed"/>
        <w:tblLook w:val="04A0" w:firstRow="1" w:lastRow="0" w:firstColumn="1" w:lastColumn="0" w:noHBand="0" w:noVBand="1"/>
      </w:tblPr>
      <w:tblGrid>
        <w:gridCol w:w="539"/>
        <w:gridCol w:w="4225"/>
        <w:gridCol w:w="1133"/>
        <w:gridCol w:w="1275"/>
        <w:gridCol w:w="1276"/>
        <w:gridCol w:w="1275"/>
      </w:tblGrid>
      <w:tr w:rsidR="00767207" w14:paraId="3F2486B8" w14:textId="77777777" w:rsidTr="00DE7765">
        <w:trPr>
          <w:trHeight w:val="402"/>
        </w:trPr>
        <w:tc>
          <w:tcPr>
            <w:tcW w:w="539" w:type="dxa"/>
            <w:tcBorders>
              <w:top w:val="single" w:sz="4" w:space="0" w:color="auto"/>
              <w:left w:val="single" w:sz="4" w:space="0" w:color="auto"/>
              <w:bottom w:val="single" w:sz="4" w:space="0" w:color="auto"/>
              <w:right w:val="single" w:sz="4" w:space="0" w:color="auto"/>
            </w:tcBorders>
            <w:shd w:val="clear" w:color="auto" w:fill="F2F2F2"/>
            <w:vAlign w:val="center"/>
          </w:tcPr>
          <w:p w14:paraId="42D84398" w14:textId="77777777" w:rsidR="00767207" w:rsidRDefault="00767207">
            <w:pPr>
              <w:jc w:val="center"/>
              <w:rPr>
                <w:b/>
                <w:lang w:val="uk-UA"/>
              </w:rPr>
            </w:pPr>
            <w:r>
              <w:rPr>
                <w:b/>
                <w:sz w:val="22"/>
                <w:szCs w:val="22"/>
                <w:lang w:val="uk-UA"/>
              </w:rPr>
              <w:t>№ з/п</w:t>
            </w:r>
          </w:p>
        </w:tc>
        <w:tc>
          <w:tcPr>
            <w:tcW w:w="4225" w:type="dxa"/>
            <w:tcBorders>
              <w:top w:val="single" w:sz="4" w:space="0" w:color="auto"/>
              <w:left w:val="single" w:sz="4" w:space="0" w:color="auto"/>
              <w:bottom w:val="single" w:sz="4" w:space="0" w:color="auto"/>
              <w:right w:val="single" w:sz="4" w:space="0" w:color="auto"/>
            </w:tcBorders>
            <w:shd w:val="clear" w:color="auto" w:fill="F2F2F2"/>
            <w:vAlign w:val="center"/>
          </w:tcPr>
          <w:p w14:paraId="64C536A0" w14:textId="63E40B7D" w:rsidR="00767207" w:rsidRDefault="00767207">
            <w:pPr>
              <w:jc w:val="center"/>
              <w:rPr>
                <w:b/>
                <w:lang w:val="uk-UA"/>
              </w:rPr>
            </w:pPr>
            <w:r>
              <w:rPr>
                <w:b/>
                <w:sz w:val="22"/>
                <w:szCs w:val="22"/>
                <w:lang w:val="uk-UA"/>
              </w:rPr>
              <w:t>Найменування  послуги</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14:paraId="7CCD8A16" w14:textId="77777777" w:rsidR="00767207" w:rsidRDefault="00767207">
            <w:pPr>
              <w:jc w:val="center"/>
              <w:rPr>
                <w:b/>
                <w:lang w:val="uk-UA"/>
              </w:rPr>
            </w:pPr>
            <w:r>
              <w:rPr>
                <w:b/>
                <w:sz w:val="22"/>
                <w:szCs w:val="22"/>
                <w:lang w:val="uk-UA"/>
              </w:rPr>
              <w:t>Одиниця виміру</w:t>
            </w:r>
          </w:p>
          <w:p w14:paraId="743778C2" w14:textId="77777777" w:rsidR="00767207" w:rsidRDefault="00767207">
            <w:pPr>
              <w:jc w:val="center"/>
              <w:rPr>
                <w:b/>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14:paraId="0F20939B" w14:textId="77777777" w:rsidR="00767207" w:rsidRDefault="00767207">
            <w:pPr>
              <w:jc w:val="center"/>
              <w:rPr>
                <w:b/>
                <w:lang w:val="uk-UA"/>
              </w:rPr>
            </w:pPr>
            <w:r>
              <w:rPr>
                <w:b/>
                <w:sz w:val="22"/>
                <w:szCs w:val="22"/>
                <w:lang w:val="uk-UA"/>
              </w:rPr>
              <w:t>Кількість</w:t>
            </w:r>
          </w:p>
          <w:p w14:paraId="6FCB4ECA" w14:textId="77777777" w:rsidR="00767207" w:rsidRDefault="00767207">
            <w:pPr>
              <w:jc w:val="center"/>
              <w:rPr>
                <w:b/>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659A7F09" w14:textId="77777777" w:rsidR="00767207" w:rsidRDefault="00767207">
            <w:pPr>
              <w:rPr>
                <w:b/>
                <w:lang w:val="uk-UA"/>
              </w:rPr>
            </w:pPr>
            <w:r>
              <w:rPr>
                <w:b/>
                <w:sz w:val="22"/>
                <w:szCs w:val="22"/>
                <w:lang w:val="uk-UA"/>
              </w:rPr>
              <w:t>Ціна за одиницю, грн.</w:t>
            </w:r>
          </w:p>
          <w:p w14:paraId="73086C96" w14:textId="77777777" w:rsidR="00767207" w:rsidRDefault="00767207">
            <w:pPr>
              <w:rPr>
                <w:b/>
                <w:lang w:val="uk-UA"/>
              </w:rPr>
            </w:pPr>
            <w:r>
              <w:rPr>
                <w:b/>
                <w:sz w:val="22"/>
                <w:szCs w:val="22"/>
                <w:lang w:val="uk-UA"/>
              </w:rPr>
              <w:t>з ПДВ/без ПДВ</w:t>
            </w:r>
          </w:p>
        </w:tc>
        <w:tc>
          <w:tcPr>
            <w:tcW w:w="1275" w:type="dxa"/>
            <w:tcBorders>
              <w:top w:val="single" w:sz="4" w:space="0" w:color="auto"/>
              <w:left w:val="single" w:sz="4" w:space="0" w:color="auto"/>
              <w:bottom w:val="single" w:sz="4" w:space="0" w:color="auto"/>
              <w:right w:val="single" w:sz="4" w:space="0" w:color="auto"/>
            </w:tcBorders>
            <w:shd w:val="clear" w:color="auto" w:fill="F2F2F2"/>
          </w:tcPr>
          <w:p w14:paraId="253A9B0C" w14:textId="77777777" w:rsidR="00767207" w:rsidRDefault="00767207">
            <w:pPr>
              <w:rPr>
                <w:b/>
                <w:lang w:val="uk-UA"/>
              </w:rPr>
            </w:pPr>
            <w:r>
              <w:rPr>
                <w:b/>
                <w:sz w:val="22"/>
                <w:szCs w:val="22"/>
                <w:lang w:val="uk-UA"/>
              </w:rPr>
              <w:t>Сума, грн.,</w:t>
            </w:r>
          </w:p>
          <w:p w14:paraId="545AEC35" w14:textId="77777777" w:rsidR="00767207" w:rsidRDefault="00767207">
            <w:pPr>
              <w:rPr>
                <w:b/>
                <w:lang w:val="uk-UA"/>
              </w:rPr>
            </w:pPr>
            <w:r>
              <w:rPr>
                <w:b/>
                <w:sz w:val="22"/>
                <w:szCs w:val="22"/>
                <w:lang w:val="uk-UA"/>
              </w:rPr>
              <w:t>з ПДВ/без ПДВ</w:t>
            </w:r>
          </w:p>
        </w:tc>
      </w:tr>
      <w:tr w:rsidR="00767207" w14:paraId="3EB528AE" w14:textId="77777777" w:rsidTr="003161E6">
        <w:trPr>
          <w:trHeight w:val="1028"/>
        </w:trPr>
        <w:tc>
          <w:tcPr>
            <w:tcW w:w="539" w:type="dxa"/>
            <w:tcBorders>
              <w:top w:val="single" w:sz="4" w:space="0" w:color="auto"/>
              <w:left w:val="single" w:sz="4" w:space="0" w:color="auto"/>
              <w:bottom w:val="single" w:sz="4" w:space="0" w:color="auto"/>
              <w:right w:val="single" w:sz="4" w:space="0" w:color="auto"/>
            </w:tcBorders>
            <w:vAlign w:val="center"/>
          </w:tcPr>
          <w:p w14:paraId="77511609" w14:textId="77777777" w:rsidR="00767207" w:rsidRDefault="00767207">
            <w:pPr>
              <w:jc w:val="center"/>
              <w:rPr>
                <w:lang w:val="uk-UA"/>
              </w:rPr>
            </w:pPr>
            <w:r>
              <w:rPr>
                <w:sz w:val="22"/>
                <w:szCs w:val="22"/>
                <w:lang w:val="uk-UA"/>
              </w:rPr>
              <w:t>1.</w:t>
            </w:r>
          </w:p>
        </w:tc>
        <w:tc>
          <w:tcPr>
            <w:tcW w:w="4225" w:type="dxa"/>
            <w:tcBorders>
              <w:top w:val="single" w:sz="4" w:space="0" w:color="auto"/>
              <w:left w:val="single" w:sz="4" w:space="0" w:color="auto"/>
              <w:bottom w:val="single" w:sz="4" w:space="0" w:color="auto"/>
              <w:right w:val="single" w:sz="4" w:space="0" w:color="auto"/>
            </w:tcBorders>
          </w:tcPr>
          <w:p w14:paraId="03B90E0F" w14:textId="77777777" w:rsidR="00767207" w:rsidRDefault="00767207">
            <w:pPr>
              <w:jc w:val="center"/>
              <w:rPr>
                <w:lang w:val="uk-UA"/>
              </w:rPr>
            </w:pPr>
          </w:p>
        </w:tc>
        <w:tc>
          <w:tcPr>
            <w:tcW w:w="1133" w:type="dxa"/>
            <w:tcBorders>
              <w:top w:val="single" w:sz="4" w:space="0" w:color="auto"/>
              <w:left w:val="single" w:sz="4" w:space="0" w:color="auto"/>
              <w:bottom w:val="single" w:sz="4" w:space="0" w:color="auto"/>
              <w:right w:val="single" w:sz="4" w:space="0" w:color="auto"/>
            </w:tcBorders>
            <w:vAlign w:val="center"/>
          </w:tcPr>
          <w:p w14:paraId="6D5D0C85" w14:textId="77777777" w:rsidR="00767207" w:rsidRDefault="00767207">
            <w:pPr>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25B63790" w14:textId="77777777" w:rsidR="00767207" w:rsidRDefault="0076720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14:paraId="5A7E62DB" w14:textId="77777777" w:rsidR="00767207" w:rsidRDefault="00767207">
            <w:pPr>
              <w:rPr>
                <w:lang w:val="uk-UA"/>
              </w:rPr>
            </w:pPr>
          </w:p>
        </w:tc>
        <w:tc>
          <w:tcPr>
            <w:tcW w:w="1275" w:type="dxa"/>
            <w:tcBorders>
              <w:top w:val="single" w:sz="4" w:space="0" w:color="auto"/>
              <w:left w:val="single" w:sz="4" w:space="0" w:color="auto"/>
              <w:bottom w:val="single" w:sz="4" w:space="0" w:color="auto"/>
              <w:right w:val="single" w:sz="4" w:space="0" w:color="auto"/>
            </w:tcBorders>
          </w:tcPr>
          <w:p w14:paraId="3DA359B4" w14:textId="77777777" w:rsidR="00767207" w:rsidRDefault="00767207">
            <w:pPr>
              <w:rPr>
                <w:lang w:val="uk-UA"/>
              </w:rPr>
            </w:pPr>
          </w:p>
        </w:tc>
      </w:tr>
      <w:tr w:rsidR="00767207" w14:paraId="6B9E1C2F" w14:textId="77777777" w:rsidTr="00013831">
        <w:trPr>
          <w:trHeight w:val="614"/>
        </w:trPr>
        <w:tc>
          <w:tcPr>
            <w:tcW w:w="539" w:type="dxa"/>
            <w:tcBorders>
              <w:top w:val="single" w:sz="4" w:space="0" w:color="auto"/>
              <w:left w:val="single" w:sz="4" w:space="0" w:color="auto"/>
              <w:bottom w:val="single" w:sz="4" w:space="0" w:color="auto"/>
              <w:right w:val="single" w:sz="4" w:space="0" w:color="auto"/>
            </w:tcBorders>
            <w:vAlign w:val="center"/>
          </w:tcPr>
          <w:p w14:paraId="46E67054" w14:textId="77777777" w:rsidR="00767207" w:rsidRDefault="00767207">
            <w:pPr>
              <w:jc w:val="center"/>
              <w:rPr>
                <w:lang w:val="uk-UA"/>
              </w:rPr>
            </w:pPr>
            <w:r>
              <w:rPr>
                <w:sz w:val="22"/>
                <w:szCs w:val="22"/>
                <w:lang w:val="uk-UA"/>
              </w:rPr>
              <w:t>...</w:t>
            </w:r>
          </w:p>
        </w:tc>
        <w:tc>
          <w:tcPr>
            <w:tcW w:w="4225" w:type="dxa"/>
            <w:tcBorders>
              <w:top w:val="single" w:sz="4" w:space="0" w:color="auto"/>
              <w:left w:val="single" w:sz="4" w:space="0" w:color="auto"/>
              <w:bottom w:val="single" w:sz="4" w:space="0" w:color="auto"/>
              <w:right w:val="single" w:sz="4" w:space="0" w:color="auto"/>
            </w:tcBorders>
          </w:tcPr>
          <w:p w14:paraId="178FFDF9" w14:textId="77777777" w:rsidR="00767207" w:rsidRDefault="00767207">
            <w:pPr>
              <w:jc w:val="center"/>
              <w:rPr>
                <w:lang w:val="uk-UA"/>
              </w:rPr>
            </w:pPr>
          </w:p>
        </w:tc>
        <w:tc>
          <w:tcPr>
            <w:tcW w:w="1133" w:type="dxa"/>
            <w:tcBorders>
              <w:top w:val="single" w:sz="4" w:space="0" w:color="auto"/>
              <w:left w:val="single" w:sz="4" w:space="0" w:color="auto"/>
              <w:bottom w:val="single" w:sz="4" w:space="0" w:color="auto"/>
              <w:right w:val="single" w:sz="4" w:space="0" w:color="auto"/>
            </w:tcBorders>
            <w:vAlign w:val="center"/>
          </w:tcPr>
          <w:p w14:paraId="0A0EF015" w14:textId="77777777" w:rsidR="00767207" w:rsidRDefault="00767207">
            <w:pPr>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7A1D1910" w14:textId="77777777" w:rsidR="00767207" w:rsidRDefault="0076720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14:paraId="495766EF" w14:textId="77777777" w:rsidR="00767207" w:rsidRDefault="00767207">
            <w:pPr>
              <w:rPr>
                <w:lang w:val="uk-UA"/>
              </w:rPr>
            </w:pPr>
          </w:p>
        </w:tc>
        <w:tc>
          <w:tcPr>
            <w:tcW w:w="1275" w:type="dxa"/>
            <w:tcBorders>
              <w:top w:val="single" w:sz="4" w:space="0" w:color="auto"/>
              <w:left w:val="single" w:sz="4" w:space="0" w:color="auto"/>
              <w:bottom w:val="single" w:sz="4" w:space="0" w:color="auto"/>
              <w:right w:val="single" w:sz="4" w:space="0" w:color="auto"/>
            </w:tcBorders>
          </w:tcPr>
          <w:p w14:paraId="3914BCDC" w14:textId="77777777" w:rsidR="00767207" w:rsidRDefault="00767207">
            <w:pPr>
              <w:rPr>
                <w:lang w:val="uk-UA"/>
              </w:rPr>
            </w:pPr>
          </w:p>
        </w:tc>
      </w:tr>
      <w:tr w:rsidR="001B0EFA" w14:paraId="5DFD7405" w14:textId="77777777">
        <w:tblPrEx>
          <w:tblBorders>
            <w:insideH w:val="double" w:sz="6" w:space="0" w:color="auto"/>
            <w:insideV w:val="double" w:sz="6" w:space="0" w:color="auto"/>
          </w:tblBorders>
        </w:tblPrEx>
        <w:trPr>
          <w:trHeight w:val="420"/>
        </w:trPr>
        <w:tc>
          <w:tcPr>
            <w:tcW w:w="8448" w:type="dxa"/>
            <w:gridSpan w:val="5"/>
            <w:tcBorders>
              <w:top w:val="single" w:sz="4" w:space="0" w:color="auto"/>
              <w:left w:val="single" w:sz="4" w:space="0" w:color="auto"/>
              <w:bottom w:val="single" w:sz="4" w:space="0" w:color="auto"/>
              <w:right w:val="single" w:sz="4" w:space="0" w:color="auto"/>
            </w:tcBorders>
          </w:tcPr>
          <w:p w14:paraId="2BAC363B" w14:textId="77777777" w:rsidR="001B0EFA" w:rsidRDefault="00B2326D">
            <w:pPr>
              <w:jc w:val="right"/>
              <w:rPr>
                <w:b/>
                <w:lang w:val="uk-UA"/>
              </w:rPr>
            </w:pPr>
            <w:r>
              <w:rPr>
                <w:b/>
                <w:lang w:val="uk-UA"/>
              </w:rPr>
              <w:t>Разом без ПДВ:</w:t>
            </w:r>
          </w:p>
        </w:tc>
        <w:tc>
          <w:tcPr>
            <w:tcW w:w="1275" w:type="dxa"/>
            <w:tcBorders>
              <w:top w:val="single" w:sz="4" w:space="0" w:color="auto"/>
              <w:left w:val="single" w:sz="4" w:space="0" w:color="auto"/>
              <w:bottom w:val="single" w:sz="4" w:space="0" w:color="auto"/>
              <w:right w:val="single" w:sz="4" w:space="0" w:color="auto"/>
            </w:tcBorders>
          </w:tcPr>
          <w:p w14:paraId="08A9325B" w14:textId="77777777" w:rsidR="001B0EFA" w:rsidRDefault="001B0EFA">
            <w:pPr>
              <w:rPr>
                <w:lang w:val="uk-UA"/>
              </w:rPr>
            </w:pPr>
          </w:p>
        </w:tc>
      </w:tr>
      <w:tr w:rsidR="001B0EFA" w14:paraId="6EAE7469" w14:textId="77777777">
        <w:tblPrEx>
          <w:tblBorders>
            <w:insideH w:val="double" w:sz="6" w:space="0" w:color="auto"/>
            <w:insideV w:val="double" w:sz="6" w:space="0" w:color="auto"/>
          </w:tblBorders>
        </w:tblPrEx>
        <w:trPr>
          <w:trHeight w:val="440"/>
        </w:trPr>
        <w:tc>
          <w:tcPr>
            <w:tcW w:w="8448" w:type="dxa"/>
            <w:gridSpan w:val="5"/>
            <w:tcBorders>
              <w:top w:val="single" w:sz="4" w:space="0" w:color="auto"/>
              <w:left w:val="single" w:sz="4" w:space="0" w:color="auto"/>
              <w:bottom w:val="single" w:sz="4" w:space="0" w:color="auto"/>
              <w:right w:val="single" w:sz="4" w:space="0" w:color="auto"/>
            </w:tcBorders>
          </w:tcPr>
          <w:p w14:paraId="5F58CF0A" w14:textId="77777777" w:rsidR="001B0EFA" w:rsidRDefault="00B2326D">
            <w:pPr>
              <w:jc w:val="right"/>
              <w:rPr>
                <w:b/>
                <w:lang w:val="uk-UA"/>
              </w:rPr>
            </w:pPr>
            <w:r>
              <w:rPr>
                <w:b/>
                <w:lang w:val="uk-UA"/>
              </w:rPr>
              <w:t>ПДВ:</w:t>
            </w:r>
          </w:p>
        </w:tc>
        <w:tc>
          <w:tcPr>
            <w:tcW w:w="1275" w:type="dxa"/>
            <w:tcBorders>
              <w:top w:val="single" w:sz="4" w:space="0" w:color="auto"/>
              <w:left w:val="single" w:sz="4" w:space="0" w:color="auto"/>
              <w:bottom w:val="single" w:sz="4" w:space="0" w:color="auto"/>
              <w:right w:val="single" w:sz="4" w:space="0" w:color="auto"/>
            </w:tcBorders>
          </w:tcPr>
          <w:p w14:paraId="6D0B89B2" w14:textId="77777777" w:rsidR="001B0EFA" w:rsidRDefault="001B0EFA">
            <w:pPr>
              <w:rPr>
                <w:lang w:val="uk-UA"/>
              </w:rPr>
            </w:pPr>
          </w:p>
        </w:tc>
      </w:tr>
      <w:tr w:rsidR="001B0EFA" w14:paraId="68F0D597" w14:textId="77777777">
        <w:tblPrEx>
          <w:tblBorders>
            <w:insideH w:val="double" w:sz="6" w:space="0" w:color="auto"/>
            <w:insideV w:val="double" w:sz="6" w:space="0" w:color="auto"/>
          </w:tblBorders>
        </w:tblPrEx>
        <w:trPr>
          <w:trHeight w:val="440"/>
        </w:trPr>
        <w:tc>
          <w:tcPr>
            <w:tcW w:w="8448" w:type="dxa"/>
            <w:gridSpan w:val="5"/>
            <w:tcBorders>
              <w:top w:val="single" w:sz="4" w:space="0" w:color="auto"/>
              <w:left w:val="single" w:sz="4" w:space="0" w:color="auto"/>
              <w:bottom w:val="single" w:sz="4" w:space="0" w:color="auto"/>
              <w:right w:val="single" w:sz="4" w:space="0" w:color="auto"/>
            </w:tcBorders>
          </w:tcPr>
          <w:p w14:paraId="35B4DF00" w14:textId="77777777" w:rsidR="001B0EFA" w:rsidRDefault="00B2326D">
            <w:pPr>
              <w:jc w:val="right"/>
              <w:rPr>
                <w:b/>
                <w:lang w:val="uk-UA"/>
              </w:rPr>
            </w:pPr>
            <w:r>
              <w:rPr>
                <w:b/>
                <w:lang w:val="uk-UA"/>
              </w:rPr>
              <w:t>Всього з ПДВ:</w:t>
            </w:r>
          </w:p>
        </w:tc>
        <w:tc>
          <w:tcPr>
            <w:tcW w:w="1275" w:type="dxa"/>
            <w:tcBorders>
              <w:top w:val="single" w:sz="4" w:space="0" w:color="auto"/>
              <w:left w:val="single" w:sz="4" w:space="0" w:color="auto"/>
              <w:bottom w:val="single" w:sz="4" w:space="0" w:color="auto"/>
              <w:right w:val="single" w:sz="4" w:space="0" w:color="auto"/>
            </w:tcBorders>
          </w:tcPr>
          <w:p w14:paraId="76DBCA67" w14:textId="77777777" w:rsidR="001B0EFA" w:rsidRDefault="001B0EFA">
            <w:pPr>
              <w:rPr>
                <w:lang w:val="uk-UA"/>
              </w:rPr>
            </w:pPr>
          </w:p>
        </w:tc>
      </w:tr>
    </w:tbl>
    <w:p w14:paraId="7A3EEB93" w14:textId="77777777" w:rsidR="001B0EFA" w:rsidRDefault="001B0EFA">
      <w:pPr>
        <w:jc w:val="right"/>
        <w:rPr>
          <w:sz w:val="24"/>
          <w:szCs w:val="24"/>
          <w:lang w:val="uk-UA"/>
        </w:rPr>
      </w:pPr>
    </w:p>
    <w:p w14:paraId="5AE071EB" w14:textId="77777777" w:rsidR="001B0EFA" w:rsidRDefault="00B2326D">
      <w:pPr>
        <w:ind w:left="567"/>
        <w:jc w:val="both"/>
        <w:rPr>
          <w:sz w:val="22"/>
          <w:szCs w:val="22"/>
          <w:lang w:val="uk-UA"/>
        </w:rPr>
      </w:pPr>
      <w:r>
        <w:rPr>
          <w:sz w:val="22"/>
          <w:szCs w:val="22"/>
          <w:lang w:val="uk-UA"/>
        </w:rPr>
        <w:t>Ціна договору становить:  ____________________________________________.</w:t>
      </w:r>
    </w:p>
    <w:p w14:paraId="6F7F2699" w14:textId="06A0AF06" w:rsidR="001B0EFA" w:rsidRDefault="00B2326D">
      <w:pPr>
        <w:rPr>
          <w:sz w:val="24"/>
          <w:szCs w:val="24"/>
          <w:lang w:val="uk-UA"/>
        </w:rPr>
      </w:pPr>
      <w:r>
        <w:rPr>
          <w:sz w:val="22"/>
          <w:szCs w:val="22"/>
          <w:lang w:val="uk-UA"/>
        </w:rPr>
        <w:t>Ця специфікація є невід’ємною частиною договору про надання послуг № _____ від «_</w:t>
      </w:r>
      <w:r w:rsidR="00CA46AF">
        <w:rPr>
          <w:sz w:val="22"/>
          <w:szCs w:val="22"/>
          <w:lang w:val="uk-UA"/>
        </w:rPr>
        <w:t>__</w:t>
      </w:r>
      <w:r>
        <w:rPr>
          <w:sz w:val="22"/>
          <w:szCs w:val="22"/>
          <w:lang w:val="uk-UA"/>
        </w:rPr>
        <w:t>_</w:t>
      </w:r>
      <w:r w:rsidR="00CA46AF">
        <w:rPr>
          <w:sz w:val="22"/>
          <w:szCs w:val="22"/>
          <w:lang w:val="uk-UA"/>
        </w:rPr>
        <w:t>»</w:t>
      </w:r>
      <w:r>
        <w:rPr>
          <w:sz w:val="22"/>
          <w:szCs w:val="22"/>
          <w:lang w:val="uk-UA"/>
        </w:rPr>
        <w:t>___</w:t>
      </w:r>
      <w:r w:rsidR="00CA46AF">
        <w:rPr>
          <w:sz w:val="22"/>
          <w:szCs w:val="22"/>
          <w:lang w:val="uk-UA"/>
        </w:rPr>
        <w:t>_</w:t>
      </w:r>
      <w:r>
        <w:rPr>
          <w:sz w:val="22"/>
          <w:szCs w:val="22"/>
          <w:lang w:val="uk-UA"/>
        </w:rPr>
        <w:t>__</w:t>
      </w:r>
      <w:r w:rsidR="00CA46AF">
        <w:rPr>
          <w:sz w:val="22"/>
          <w:szCs w:val="22"/>
          <w:lang w:val="uk-UA"/>
        </w:rPr>
        <w:t>_</w:t>
      </w:r>
      <w:r>
        <w:rPr>
          <w:sz w:val="22"/>
          <w:szCs w:val="22"/>
          <w:lang w:val="uk-UA"/>
        </w:rPr>
        <w:t>_р</w:t>
      </w:r>
      <w:r w:rsidR="00CA46AF">
        <w:rPr>
          <w:sz w:val="22"/>
          <w:szCs w:val="22"/>
          <w:lang w:val="uk-UA"/>
        </w:rPr>
        <w:t>.</w:t>
      </w:r>
    </w:p>
    <w:p w14:paraId="7BF8C0CD" w14:textId="77777777" w:rsidR="001B0EFA" w:rsidRDefault="001B0EFA">
      <w:pPr>
        <w:jc w:val="right"/>
        <w:rPr>
          <w:sz w:val="24"/>
          <w:szCs w:val="24"/>
          <w:lang w:val="uk-UA"/>
        </w:rPr>
      </w:pPr>
    </w:p>
    <w:p w14:paraId="1109772E" w14:textId="77777777" w:rsidR="001B0EFA" w:rsidRDefault="001B0EFA">
      <w:pPr>
        <w:jc w:val="right"/>
        <w:rPr>
          <w:sz w:val="24"/>
          <w:szCs w:val="24"/>
          <w:lang w:val="uk-UA"/>
        </w:rPr>
      </w:pPr>
    </w:p>
    <w:tbl>
      <w:tblPr>
        <w:tblW w:w="956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785"/>
        <w:gridCol w:w="4780"/>
      </w:tblGrid>
      <w:tr w:rsidR="001B0EFA" w14:paraId="508AE4D0" w14:textId="77777777">
        <w:trPr>
          <w:trHeight w:val="1"/>
        </w:trPr>
        <w:tc>
          <w:tcPr>
            <w:tcW w:w="4785" w:type="dxa"/>
            <w:tcBorders>
              <w:tl2br w:val="nil"/>
              <w:tr2bl w:val="nil"/>
            </w:tcBorders>
            <w:shd w:val="clear" w:color="000000" w:fill="FFFFFF"/>
            <w:tcMar>
              <w:left w:w="108" w:type="dxa"/>
              <w:right w:w="108" w:type="dxa"/>
            </w:tcMar>
          </w:tcPr>
          <w:p w14:paraId="332DD92F" w14:textId="77777777" w:rsidR="001B0EFA" w:rsidRDefault="00B2326D">
            <w:pPr>
              <w:suppressAutoHyphens/>
              <w:jc w:val="center"/>
              <w:rPr>
                <w:rStyle w:val="21"/>
                <w:szCs w:val="24"/>
              </w:rPr>
            </w:pPr>
            <w:r>
              <w:rPr>
                <w:rStyle w:val="21"/>
                <w:szCs w:val="24"/>
              </w:rPr>
              <w:t>Замовник:</w:t>
            </w:r>
          </w:p>
        </w:tc>
        <w:tc>
          <w:tcPr>
            <w:tcW w:w="4780" w:type="dxa"/>
            <w:tcBorders>
              <w:tl2br w:val="nil"/>
              <w:tr2bl w:val="nil"/>
            </w:tcBorders>
            <w:shd w:val="clear" w:color="000000" w:fill="FFFFFF"/>
            <w:tcMar>
              <w:left w:w="108" w:type="dxa"/>
              <w:right w:w="108" w:type="dxa"/>
            </w:tcMar>
          </w:tcPr>
          <w:p w14:paraId="00F19FC4" w14:textId="77777777" w:rsidR="001B0EFA" w:rsidRDefault="00B2326D">
            <w:pPr>
              <w:suppressAutoHyphens/>
              <w:jc w:val="center"/>
              <w:rPr>
                <w:rStyle w:val="21"/>
                <w:szCs w:val="24"/>
                <w:highlight w:val="red"/>
              </w:rPr>
            </w:pPr>
            <w:r>
              <w:rPr>
                <w:rStyle w:val="21"/>
                <w:szCs w:val="24"/>
              </w:rPr>
              <w:t>Виконавець</w:t>
            </w:r>
          </w:p>
        </w:tc>
      </w:tr>
      <w:tr w:rsidR="001B0EFA" w14:paraId="19189C16" w14:textId="77777777">
        <w:trPr>
          <w:trHeight w:val="1"/>
        </w:trPr>
        <w:tc>
          <w:tcPr>
            <w:tcW w:w="4785" w:type="dxa"/>
            <w:tcBorders>
              <w:tl2br w:val="nil"/>
              <w:tr2bl w:val="nil"/>
            </w:tcBorders>
            <w:shd w:val="clear" w:color="000000" w:fill="FFFFFF"/>
            <w:tcMar>
              <w:left w:w="108" w:type="dxa"/>
              <w:right w:w="108" w:type="dxa"/>
            </w:tcMar>
          </w:tcPr>
          <w:p w14:paraId="728B5735" w14:textId="77777777" w:rsidR="00ED188E" w:rsidRDefault="00ED188E" w:rsidP="00ED188E">
            <w:pPr>
              <w:jc w:val="both"/>
              <w:rPr>
                <w:b/>
                <w:bCs/>
                <w:lang w:val="uk-UA"/>
              </w:rPr>
            </w:pPr>
            <w:r w:rsidRPr="001A0FA7">
              <w:rPr>
                <w:b/>
                <w:bCs/>
                <w:lang w:val="uk-UA"/>
              </w:rPr>
              <w:t>Комунальне п</w:t>
            </w:r>
            <w:r>
              <w:rPr>
                <w:b/>
                <w:bCs/>
                <w:lang w:val="uk-UA"/>
              </w:rPr>
              <w:t>ідприємство «Хмельницька міська лікарня</w:t>
            </w:r>
            <w:r w:rsidRPr="001A0FA7">
              <w:rPr>
                <w:b/>
                <w:bCs/>
                <w:lang w:val="uk-UA"/>
              </w:rPr>
              <w:t>» Хмельницької міської ради</w:t>
            </w:r>
          </w:p>
          <w:p w14:paraId="669D71A1" w14:textId="77777777" w:rsidR="00ED188E" w:rsidRPr="00613F36" w:rsidRDefault="00ED188E" w:rsidP="00ED188E">
            <w:pPr>
              <w:snapToGrid w:val="0"/>
              <w:rPr>
                <w:lang w:eastAsia="ar-SA"/>
              </w:rPr>
            </w:pPr>
            <w:proofErr w:type="spellStart"/>
            <w:r w:rsidRPr="00613F36">
              <w:rPr>
                <w:lang w:eastAsia="ar-SA"/>
              </w:rPr>
              <w:t>Індекс</w:t>
            </w:r>
            <w:proofErr w:type="spellEnd"/>
            <w:r w:rsidRPr="00613F36">
              <w:rPr>
                <w:lang w:eastAsia="ar-SA"/>
              </w:rPr>
              <w:t>: 29000,</w:t>
            </w:r>
          </w:p>
          <w:p w14:paraId="411D248D" w14:textId="77777777" w:rsidR="00ED188E" w:rsidRPr="00613F36" w:rsidRDefault="00ED188E" w:rsidP="00ED188E">
            <w:pPr>
              <w:rPr>
                <w:lang w:eastAsia="ar-SA"/>
              </w:rPr>
            </w:pPr>
            <w:r w:rsidRPr="00613F36">
              <w:rPr>
                <w:lang w:eastAsia="ar-SA"/>
              </w:rPr>
              <w:t xml:space="preserve">Адреса: м. </w:t>
            </w:r>
            <w:proofErr w:type="spellStart"/>
            <w:r w:rsidRPr="00613F36">
              <w:rPr>
                <w:lang w:eastAsia="ar-SA"/>
              </w:rPr>
              <w:t>Хмельницький</w:t>
            </w:r>
            <w:proofErr w:type="spellEnd"/>
            <w:r w:rsidRPr="00613F36">
              <w:rPr>
                <w:lang w:eastAsia="ar-SA"/>
              </w:rPr>
              <w:t xml:space="preserve">, </w:t>
            </w:r>
            <w:proofErr w:type="spellStart"/>
            <w:r w:rsidRPr="00613F36">
              <w:rPr>
                <w:lang w:eastAsia="ar-SA"/>
              </w:rPr>
              <w:t>пров</w:t>
            </w:r>
            <w:proofErr w:type="spellEnd"/>
            <w:r w:rsidRPr="00613F36">
              <w:rPr>
                <w:lang w:eastAsia="ar-SA"/>
              </w:rPr>
              <w:t>. Проскурівський,1,</w:t>
            </w:r>
          </w:p>
          <w:p w14:paraId="161000C1" w14:textId="77777777" w:rsidR="00ED188E" w:rsidRPr="00613F36" w:rsidRDefault="00ED188E" w:rsidP="00ED188E">
            <w:pPr>
              <w:rPr>
                <w:lang w:eastAsia="ar-SA"/>
              </w:rPr>
            </w:pPr>
            <w:r w:rsidRPr="00613F36">
              <w:rPr>
                <w:bCs/>
                <w:lang w:val="uk-UA" w:eastAsia="uk-UA"/>
              </w:rPr>
              <w:t>IBAN UA</w:t>
            </w:r>
            <w:r w:rsidRPr="00613F36">
              <w:rPr>
                <w:lang w:eastAsia="ar-SA"/>
              </w:rPr>
              <w:t xml:space="preserve"> 793052990000026003046011406                        </w:t>
            </w:r>
          </w:p>
          <w:p w14:paraId="7EF9A32F" w14:textId="77777777" w:rsidR="00ED188E" w:rsidRPr="00613F36" w:rsidRDefault="00ED188E" w:rsidP="00ED188E">
            <w:pPr>
              <w:rPr>
                <w:rFonts w:eastAsia="Courier New"/>
                <w:shd w:val="clear" w:color="auto" w:fill="FFFFFF"/>
              </w:rPr>
            </w:pPr>
            <w:r w:rsidRPr="00613F36">
              <w:t>в АТ КБ «</w:t>
            </w:r>
            <w:proofErr w:type="spellStart"/>
            <w:r w:rsidRPr="00613F36">
              <w:t>Приватбанк</w:t>
            </w:r>
            <w:proofErr w:type="spellEnd"/>
            <w:r w:rsidRPr="00613F36">
              <w:t>»</w:t>
            </w:r>
          </w:p>
          <w:p w14:paraId="49F62F52" w14:textId="77777777" w:rsidR="00ED188E" w:rsidRPr="00613F36" w:rsidRDefault="00ED188E" w:rsidP="00ED188E">
            <w:pPr>
              <w:rPr>
                <w:lang w:eastAsia="ar-SA"/>
              </w:rPr>
            </w:pPr>
            <w:r w:rsidRPr="00613F36">
              <w:rPr>
                <w:lang w:eastAsia="ar-SA"/>
              </w:rPr>
              <w:t xml:space="preserve">код </w:t>
            </w:r>
            <w:proofErr w:type="gramStart"/>
            <w:r w:rsidRPr="00613F36">
              <w:rPr>
                <w:lang w:eastAsia="ar-SA"/>
              </w:rPr>
              <w:t>ЄДРПОУ  02774384</w:t>
            </w:r>
            <w:proofErr w:type="gramEnd"/>
            <w:r w:rsidRPr="00613F36">
              <w:rPr>
                <w:lang w:eastAsia="ar-SA"/>
              </w:rPr>
              <w:t>,</w:t>
            </w:r>
          </w:p>
          <w:p w14:paraId="04823057" w14:textId="77777777" w:rsidR="00ED188E" w:rsidRPr="00613F36" w:rsidRDefault="00ED188E" w:rsidP="00ED188E">
            <w:pPr>
              <w:rPr>
                <w:lang w:eastAsia="ar-SA"/>
              </w:rPr>
            </w:pPr>
            <w:r w:rsidRPr="00613F36">
              <w:rPr>
                <w:lang w:eastAsia="ar-SA"/>
              </w:rPr>
              <w:t>ІПН027743822255</w:t>
            </w:r>
          </w:p>
          <w:p w14:paraId="11851B07" w14:textId="77777777" w:rsidR="00ED188E" w:rsidRPr="00517EBE" w:rsidRDefault="00ED188E" w:rsidP="00ED188E">
            <w:pPr>
              <w:rPr>
                <w:lang w:val="en-US" w:eastAsia="ar-SA"/>
              </w:rPr>
            </w:pPr>
            <w:r w:rsidRPr="00613F36">
              <w:rPr>
                <w:lang w:eastAsia="ar-SA"/>
              </w:rPr>
              <w:t xml:space="preserve">Тел./факс.  </w:t>
            </w:r>
            <w:r w:rsidRPr="00517EBE">
              <w:rPr>
                <w:lang w:val="en-US" w:eastAsia="ar-SA"/>
              </w:rPr>
              <w:t>(0382) 79 40 96</w:t>
            </w:r>
          </w:p>
          <w:p w14:paraId="3A6A8F78" w14:textId="77777777" w:rsidR="00ED188E" w:rsidRPr="00517EBE" w:rsidRDefault="00ED188E" w:rsidP="00ED188E">
            <w:pPr>
              <w:rPr>
                <w:rStyle w:val="a3"/>
                <w:lang w:val="en-US" w:eastAsia="ar-SA"/>
              </w:rPr>
            </w:pPr>
            <w:r w:rsidRPr="00517EBE">
              <w:rPr>
                <w:lang w:val="en-US" w:eastAsia="ar-SA"/>
              </w:rPr>
              <w:t xml:space="preserve">e-mail : </w:t>
            </w:r>
            <w:hyperlink r:id="rId7" w:history="1">
              <w:r w:rsidRPr="00517EBE">
                <w:rPr>
                  <w:rStyle w:val="a3"/>
                  <w:lang w:val="en-US" w:eastAsia="ar-SA"/>
                </w:rPr>
                <w:t>xmlik103@gmail.com</w:t>
              </w:r>
            </w:hyperlink>
          </w:p>
          <w:p w14:paraId="250EC3B7" w14:textId="77777777" w:rsidR="00ED188E" w:rsidRDefault="00ED188E" w:rsidP="00ED188E">
            <w:pPr>
              <w:rPr>
                <w:b/>
                <w:lang w:val="uk-UA"/>
              </w:rPr>
            </w:pPr>
            <w:r>
              <w:rPr>
                <w:b/>
                <w:bCs/>
                <w:lang w:val="uk-UA" w:eastAsia="uk-UA"/>
              </w:rPr>
              <w:t>Директор</w:t>
            </w:r>
          </w:p>
          <w:p w14:paraId="42770425" w14:textId="77777777" w:rsidR="00ED188E" w:rsidRDefault="00ED188E" w:rsidP="00ED188E">
            <w:pPr>
              <w:pBdr>
                <w:bottom w:val="single" w:sz="12" w:space="1" w:color="auto"/>
              </w:pBdr>
              <w:jc w:val="both"/>
              <w:rPr>
                <w:bCs/>
                <w:lang w:val="uk-UA" w:eastAsia="uk-UA"/>
              </w:rPr>
            </w:pPr>
          </w:p>
          <w:p w14:paraId="6AE6CFE9" w14:textId="5FD59A25" w:rsidR="00ED188E" w:rsidRDefault="00ED188E" w:rsidP="00ED188E">
            <w:pPr>
              <w:jc w:val="both"/>
              <w:rPr>
                <w:bCs/>
                <w:lang w:val="uk-UA" w:eastAsia="uk-UA"/>
              </w:rPr>
            </w:pPr>
            <w:r>
              <w:rPr>
                <w:b/>
                <w:bCs/>
                <w:lang w:val="uk-UA" w:eastAsia="uk-UA"/>
              </w:rPr>
              <w:t>Валерій Гарбузюк</w:t>
            </w:r>
          </w:p>
          <w:p w14:paraId="33C320FF" w14:textId="77777777" w:rsidR="00ED188E" w:rsidRPr="00263E02" w:rsidRDefault="00ED188E" w:rsidP="00ED188E">
            <w:pPr>
              <w:rPr>
                <w:sz w:val="18"/>
                <w:szCs w:val="18"/>
                <w:lang w:eastAsia="ar-SA"/>
              </w:rPr>
            </w:pPr>
            <w:r>
              <w:rPr>
                <w:b/>
                <w:bCs/>
                <w:lang w:val="uk-UA" w:eastAsia="uk-UA"/>
              </w:rPr>
              <w:t>М.П.</w:t>
            </w:r>
          </w:p>
          <w:p w14:paraId="0249B57F" w14:textId="77777777" w:rsidR="001B0EFA" w:rsidRDefault="001B0EFA">
            <w:pPr>
              <w:suppressAutoHyphens/>
              <w:rPr>
                <w:rStyle w:val="21"/>
                <w:szCs w:val="24"/>
              </w:rPr>
            </w:pPr>
          </w:p>
          <w:p w14:paraId="6B91945B" w14:textId="77777777" w:rsidR="001B0EFA" w:rsidRDefault="001B0EFA">
            <w:pPr>
              <w:pBdr>
                <w:bottom w:val="single" w:sz="12" w:space="0" w:color="auto"/>
              </w:pBdr>
              <w:suppressAutoHyphens/>
              <w:rPr>
                <w:rStyle w:val="21"/>
                <w:szCs w:val="24"/>
              </w:rPr>
            </w:pPr>
          </w:p>
          <w:p w14:paraId="4AF55760" w14:textId="77777777" w:rsidR="001B0EFA" w:rsidRDefault="001B0EFA">
            <w:pPr>
              <w:suppressAutoHyphens/>
              <w:rPr>
                <w:rStyle w:val="21"/>
                <w:szCs w:val="24"/>
              </w:rPr>
            </w:pPr>
          </w:p>
        </w:tc>
        <w:tc>
          <w:tcPr>
            <w:tcW w:w="4780" w:type="dxa"/>
            <w:tcBorders>
              <w:tl2br w:val="nil"/>
              <w:tr2bl w:val="nil"/>
            </w:tcBorders>
            <w:shd w:val="clear" w:color="000000" w:fill="FFFFFF"/>
            <w:tcMar>
              <w:left w:w="108" w:type="dxa"/>
              <w:right w:w="108" w:type="dxa"/>
            </w:tcMar>
          </w:tcPr>
          <w:p w14:paraId="1789B605" w14:textId="77777777" w:rsidR="001B0EFA" w:rsidRDefault="001B0EFA" w:rsidP="00767207">
            <w:pPr>
              <w:suppressAutoHyphens/>
              <w:rPr>
                <w:rStyle w:val="21"/>
                <w:szCs w:val="24"/>
              </w:rPr>
            </w:pPr>
          </w:p>
        </w:tc>
      </w:tr>
    </w:tbl>
    <w:p w14:paraId="6028A94B" w14:textId="77777777" w:rsidR="001B0EFA" w:rsidRDefault="001B0EFA">
      <w:pPr>
        <w:rPr>
          <w:sz w:val="24"/>
          <w:szCs w:val="24"/>
          <w:lang w:val="uk-UA"/>
        </w:rPr>
      </w:pPr>
    </w:p>
    <w:sectPr w:rsidR="001B0EFA" w:rsidSect="00A402D8">
      <w:pgSz w:w="11906" w:h="16838"/>
      <w:pgMar w:top="709"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0BD8"/>
    <w:multiLevelType w:val="singleLevel"/>
    <w:tmpl w:val="11120BD8"/>
    <w:lvl w:ilvl="0">
      <w:start w:val="10"/>
      <w:numFmt w:val="decimal"/>
      <w:suff w:val="space"/>
      <w:lvlText w:val="%1."/>
      <w:lvlJc w:val="left"/>
    </w:lvl>
  </w:abstractNum>
  <w:abstractNum w:abstractNumId="1" w15:restartNumberingAfterBreak="0">
    <w:nsid w:val="1B7463C6"/>
    <w:multiLevelType w:val="multilevel"/>
    <w:tmpl w:val="1B7463C6"/>
    <w:lvl w:ilvl="0">
      <w:start w:val="3"/>
      <w:numFmt w:val="decimal"/>
      <w:lvlText w:val="%1."/>
      <w:lvlJc w:val="left"/>
      <w:pPr>
        <w:ind w:left="450" w:hanging="45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85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B8B56C7"/>
    <w:multiLevelType w:val="hybridMultilevel"/>
    <w:tmpl w:val="D5A4A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923A8D"/>
    <w:multiLevelType w:val="multilevel"/>
    <w:tmpl w:val="1C923A8D"/>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left" w:pos="1547"/>
        </w:tabs>
        <w:ind w:left="1547" w:hanging="1008"/>
      </w:pPr>
      <w:rPr>
        <w:rFonts w:cs="Times New Roman"/>
      </w:rPr>
    </w:lvl>
    <w:lvl w:ilvl="5">
      <w:start w:val="1"/>
      <w:numFmt w:val="decimal"/>
      <w:lvlText w:val="%1.%2.%3.%4.%5.%6"/>
      <w:lvlJc w:val="left"/>
      <w:pPr>
        <w:tabs>
          <w:tab w:val="left" w:pos="1691"/>
        </w:tabs>
        <w:ind w:left="1691" w:hanging="1152"/>
      </w:pPr>
      <w:rPr>
        <w:rFonts w:cs="Times New Roman"/>
      </w:rPr>
    </w:lvl>
    <w:lvl w:ilvl="6">
      <w:start w:val="1"/>
      <w:numFmt w:val="decimal"/>
      <w:lvlText w:val="%1.%2.%3.%4.%5.%6.%7"/>
      <w:lvlJc w:val="left"/>
      <w:pPr>
        <w:tabs>
          <w:tab w:val="left" w:pos="1835"/>
        </w:tabs>
        <w:ind w:left="1835" w:hanging="1296"/>
      </w:pPr>
      <w:rPr>
        <w:rFonts w:cs="Times New Roman"/>
      </w:rPr>
    </w:lvl>
    <w:lvl w:ilvl="7">
      <w:start w:val="1"/>
      <w:numFmt w:val="decimal"/>
      <w:lvlText w:val="%1.%2.%3.%4.%5.%6.%7.%8"/>
      <w:lvlJc w:val="left"/>
      <w:pPr>
        <w:tabs>
          <w:tab w:val="left" w:pos="1979"/>
        </w:tabs>
        <w:ind w:left="1979" w:hanging="1440"/>
      </w:pPr>
      <w:rPr>
        <w:rFonts w:cs="Times New Roman"/>
      </w:rPr>
    </w:lvl>
    <w:lvl w:ilvl="8">
      <w:start w:val="1"/>
      <w:numFmt w:val="decimal"/>
      <w:lvlText w:val="%1.%2.%3.%4.%5.%6.%7.%8.%9"/>
      <w:lvlJc w:val="left"/>
      <w:pPr>
        <w:tabs>
          <w:tab w:val="left" w:pos="2123"/>
        </w:tabs>
        <w:ind w:left="2123" w:hanging="1584"/>
      </w:pPr>
      <w:rPr>
        <w:rFonts w:cs="Times New Roman"/>
      </w:rPr>
    </w:lvl>
  </w:abstractNum>
  <w:abstractNum w:abstractNumId="4" w15:restartNumberingAfterBreak="0">
    <w:nsid w:val="2DFD10C1"/>
    <w:multiLevelType w:val="multilevel"/>
    <w:tmpl w:val="2DFD10C1"/>
    <w:lvl w:ilvl="0">
      <w:start w:val="1"/>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57"/>
        </w:tabs>
        <w:ind w:left="-283" w:firstLine="709"/>
      </w:pPr>
      <w:rPr>
        <w:rFonts w:cs="Times New Roman" w:hint="default"/>
      </w:rPr>
    </w:lvl>
    <w:lvl w:ilvl="2">
      <w:start w:val="1"/>
      <w:numFmt w:val="decimal"/>
      <w:lvlText w:val="%1.%2.%3."/>
      <w:lvlJc w:val="left"/>
      <w:pPr>
        <w:tabs>
          <w:tab w:val="left" w:pos="1440"/>
        </w:tabs>
        <w:ind w:left="1224" w:hanging="504"/>
      </w:pPr>
      <w:rPr>
        <w:rFonts w:cs="Times New Roman" w:hint="default"/>
      </w:rPr>
    </w:lvl>
    <w:lvl w:ilvl="3">
      <w:start w:val="1"/>
      <w:numFmt w:val="decimal"/>
      <w:lvlText w:val="%1.%2.%3.%4."/>
      <w:lvlJc w:val="left"/>
      <w:pPr>
        <w:tabs>
          <w:tab w:val="left" w:pos="1800"/>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3E"/>
    <w:rsid w:val="00004275"/>
    <w:rsid w:val="00004CCE"/>
    <w:rsid w:val="00043138"/>
    <w:rsid w:val="000448AE"/>
    <w:rsid w:val="000672BE"/>
    <w:rsid w:val="00073A02"/>
    <w:rsid w:val="00097F4B"/>
    <w:rsid w:val="000A2C64"/>
    <w:rsid w:val="000B44FC"/>
    <w:rsid w:val="000D1171"/>
    <w:rsid w:val="000D1C6C"/>
    <w:rsid w:val="000D5B6D"/>
    <w:rsid w:val="000E6745"/>
    <w:rsid w:val="000F1DCE"/>
    <w:rsid w:val="00102C18"/>
    <w:rsid w:val="00107A68"/>
    <w:rsid w:val="001222D1"/>
    <w:rsid w:val="00126F58"/>
    <w:rsid w:val="0013166E"/>
    <w:rsid w:val="001328F3"/>
    <w:rsid w:val="00135C80"/>
    <w:rsid w:val="00142321"/>
    <w:rsid w:val="00145332"/>
    <w:rsid w:val="00147D05"/>
    <w:rsid w:val="00147DDB"/>
    <w:rsid w:val="00183E2D"/>
    <w:rsid w:val="00191AD9"/>
    <w:rsid w:val="001B0EFA"/>
    <w:rsid w:val="001C5A88"/>
    <w:rsid w:val="001D0636"/>
    <w:rsid w:val="001F040D"/>
    <w:rsid w:val="00201BAE"/>
    <w:rsid w:val="002335DA"/>
    <w:rsid w:val="002372DC"/>
    <w:rsid w:val="0024103A"/>
    <w:rsid w:val="00244B34"/>
    <w:rsid w:val="002504BD"/>
    <w:rsid w:val="00254F7C"/>
    <w:rsid w:val="002575ED"/>
    <w:rsid w:val="00257606"/>
    <w:rsid w:val="00260983"/>
    <w:rsid w:val="00265E3E"/>
    <w:rsid w:val="00272712"/>
    <w:rsid w:val="00275CC3"/>
    <w:rsid w:val="002936B9"/>
    <w:rsid w:val="002A0669"/>
    <w:rsid w:val="002A16B3"/>
    <w:rsid w:val="002B1AD4"/>
    <w:rsid w:val="002C0354"/>
    <w:rsid w:val="002C36C6"/>
    <w:rsid w:val="002D4924"/>
    <w:rsid w:val="002E0DC4"/>
    <w:rsid w:val="002E19A8"/>
    <w:rsid w:val="002F4EDC"/>
    <w:rsid w:val="002F612C"/>
    <w:rsid w:val="003309E4"/>
    <w:rsid w:val="00335BD7"/>
    <w:rsid w:val="00336F78"/>
    <w:rsid w:val="0034547E"/>
    <w:rsid w:val="0034759A"/>
    <w:rsid w:val="00350EF7"/>
    <w:rsid w:val="0037322A"/>
    <w:rsid w:val="00374095"/>
    <w:rsid w:val="0039037B"/>
    <w:rsid w:val="003B32BC"/>
    <w:rsid w:val="003C01D0"/>
    <w:rsid w:val="003C3F28"/>
    <w:rsid w:val="003C687D"/>
    <w:rsid w:val="003D601C"/>
    <w:rsid w:val="003E18AF"/>
    <w:rsid w:val="00411FF0"/>
    <w:rsid w:val="00432796"/>
    <w:rsid w:val="0043312F"/>
    <w:rsid w:val="00440A90"/>
    <w:rsid w:val="00442239"/>
    <w:rsid w:val="0045140C"/>
    <w:rsid w:val="00471BDF"/>
    <w:rsid w:val="00476250"/>
    <w:rsid w:val="00490594"/>
    <w:rsid w:val="004A35DD"/>
    <w:rsid w:val="004C1BA6"/>
    <w:rsid w:val="004C642B"/>
    <w:rsid w:val="004C7803"/>
    <w:rsid w:val="004E0509"/>
    <w:rsid w:val="004E1387"/>
    <w:rsid w:val="004E3426"/>
    <w:rsid w:val="004E5405"/>
    <w:rsid w:val="004F1149"/>
    <w:rsid w:val="004F29FC"/>
    <w:rsid w:val="004F5140"/>
    <w:rsid w:val="00516B83"/>
    <w:rsid w:val="00540682"/>
    <w:rsid w:val="00540E2A"/>
    <w:rsid w:val="005446B6"/>
    <w:rsid w:val="005455C2"/>
    <w:rsid w:val="00550C13"/>
    <w:rsid w:val="005723BF"/>
    <w:rsid w:val="00575BAA"/>
    <w:rsid w:val="00576F69"/>
    <w:rsid w:val="00582390"/>
    <w:rsid w:val="005855BD"/>
    <w:rsid w:val="005A444E"/>
    <w:rsid w:val="005A6733"/>
    <w:rsid w:val="005B4288"/>
    <w:rsid w:val="005B7BBA"/>
    <w:rsid w:val="005C2014"/>
    <w:rsid w:val="005D1945"/>
    <w:rsid w:val="005D7E00"/>
    <w:rsid w:val="005E0811"/>
    <w:rsid w:val="005E196B"/>
    <w:rsid w:val="005F3B58"/>
    <w:rsid w:val="00622D21"/>
    <w:rsid w:val="00644AC2"/>
    <w:rsid w:val="00661A75"/>
    <w:rsid w:val="00667C7F"/>
    <w:rsid w:val="00670F72"/>
    <w:rsid w:val="006710DE"/>
    <w:rsid w:val="0067499F"/>
    <w:rsid w:val="00676FDE"/>
    <w:rsid w:val="00691A90"/>
    <w:rsid w:val="006B1537"/>
    <w:rsid w:val="006B40B7"/>
    <w:rsid w:val="006B6FBC"/>
    <w:rsid w:val="006D1CAA"/>
    <w:rsid w:val="006D2C3B"/>
    <w:rsid w:val="006E1FBF"/>
    <w:rsid w:val="006F2FC8"/>
    <w:rsid w:val="00702377"/>
    <w:rsid w:val="0070536A"/>
    <w:rsid w:val="007122DD"/>
    <w:rsid w:val="00767207"/>
    <w:rsid w:val="00784E75"/>
    <w:rsid w:val="007A6084"/>
    <w:rsid w:val="007B7EC8"/>
    <w:rsid w:val="007C481E"/>
    <w:rsid w:val="007C5447"/>
    <w:rsid w:val="007C7024"/>
    <w:rsid w:val="007D23A6"/>
    <w:rsid w:val="007D3CC2"/>
    <w:rsid w:val="007D6865"/>
    <w:rsid w:val="007D7A70"/>
    <w:rsid w:val="007E3320"/>
    <w:rsid w:val="007E3A28"/>
    <w:rsid w:val="007E7F93"/>
    <w:rsid w:val="007F58D4"/>
    <w:rsid w:val="008124FF"/>
    <w:rsid w:val="00812EDE"/>
    <w:rsid w:val="0083242C"/>
    <w:rsid w:val="00833015"/>
    <w:rsid w:val="00834069"/>
    <w:rsid w:val="0084642A"/>
    <w:rsid w:val="00847715"/>
    <w:rsid w:val="00851065"/>
    <w:rsid w:val="00852DD0"/>
    <w:rsid w:val="00876FDA"/>
    <w:rsid w:val="0088216B"/>
    <w:rsid w:val="008A2190"/>
    <w:rsid w:val="008A399A"/>
    <w:rsid w:val="008A5098"/>
    <w:rsid w:val="008A525D"/>
    <w:rsid w:val="008A7B9D"/>
    <w:rsid w:val="008E635D"/>
    <w:rsid w:val="008F062F"/>
    <w:rsid w:val="008F57F9"/>
    <w:rsid w:val="00916269"/>
    <w:rsid w:val="009375BA"/>
    <w:rsid w:val="009403F9"/>
    <w:rsid w:val="009668D1"/>
    <w:rsid w:val="00985DC1"/>
    <w:rsid w:val="009B1732"/>
    <w:rsid w:val="009B1C38"/>
    <w:rsid w:val="009B4CE2"/>
    <w:rsid w:val="009B58CD"/>
    <w:rsid w:val="009D7710"/>
    <w:rsid w:val="00A017BF"/>
    <w:rsid w:val="00A07ECF"/>
    <w:rsid w:val="00A1024C"/>
    <w:rsid w:val="00A12091"/>
    <w:rsid w:val="00A217B5"/>
    <w:rsid w:val="00A402D8"/>
    <w:rsid w:val="00A51A13"/>
    <w:rsid w:val="00A5494E"/>
    <w:rsid w:val="00A62FCF"/>
    <w:rsid w:val="00A63DED"/>
    <w:rsid w:val="00A77B9F"/>
    <w:rsid w:val="00A83839"/>
    <w:rsid w:val="00A85BEC"/>
    <w:rsid w:val="00A91602"/>
    <w:rsid w:val="00AA6B47"/>
    <w:rsid w:val="00AA77D6"/>
    <w:rsid w:val="00AB0F7F"/>
    <w:rsid w:val="00AB17CB"/>
    <w:rsid w:val="00AB23FD"/>
    <w:rsid w:val="00AB282D"/>
    <w:rsid w:val="00AC26D6"/>
    <w:rsid w:val="00AD164D"/>
    <w:rsid w:val="00AE46AD"/>
    <w:rsid w:val="00AE6697"/>
    <w:rsid w:val="00AF3661"/>
    <w:rsid w:val="00B2326D"/>
    <w:rsid w:val="00B2576E"/>
    <w:rsid w:val="00B34C85"/>
    <w:rsid w:val="00B91251"/>
    <w:rsid w:val="00BC0727"/>
    <w:rsid w:val="00BC6635"/>
    <w:rsid w:val="00BD7651"/>
    <w:rsid w:val="00BE0E8A"/>
    <w:rsid w:val="00BF3E39"/>
    <w:rsid w:val="00C02547"/>
    <w:rsid w:val="00C03AEF"/>
    <w:rsid w:val="00C27651"/>
    <w:rsid w:val="00C36212"/>
    <w:rsid w:val="00C46E2E"/>
    <w:rsid w:val="00C527C4"/>
    <w:rsid w:val="00C6237D"/>
    <w:rsid w:val="00C6663E"/>
    <w:rsid w:val="00C70829"/>
    <w:rsid w:val="00C744EB"/>
    <w:rsid w:val="00C75FC4"/>
    <w:rsid w:val="00C7780C"/>
    <w:rsid w:val="00C82FDB"/>
    <w:rsid w:val="00C907AF"/>
    <w:rsid w:val="00C92F00"/>
    <w:rsid w:val="00C96321"/>
    <w:rsid w:val="00CA46AF"/>
    <w:rsid w:val="00CA594E"/>
    <w:rsid w:val="00CA5E76"/>
    <w:rsid w:val="00CB1C59"/>
    <w:rsid w:val="00CB2657"/>
    <w:rsid w:val="00CB6B82"/>
    <w:rsid w:val="00CC1B0F"/>
    <w:rsid w:val="00CF44FE"/>
    <w:rsid w:val="00CF6022"/>
    <w:rsid w:val="00D030B5"/>
    <w:rsid w:val="00D321E7"/>
    <w:rsid w:val="00D354FF"/>
    <w:rsid w:val="00D64CB1"/>
    <w:rsid w:val="00D77663"/>
    <w:rsid w:val="00D848B0"/>
    <w:rsid w:val="00D9558A"/>
    <w:rsid w:val="00D95CB6"/>
    <w:rsid w:val="00DA0FEC"/>
    <w:rsid w:val="00DA1DB0"/>
    <w:rsid w:val="00DC63F8"/>
    <w:rsid w:val="00DD1285"/>
    <w:rsid w:val="00DE28B5"/>
    <w:rsid w:val="00E05357"/>
    <w:rsid w:val="00E12237"/>
    <w:rsid w:val="00E427C2"/>
    <w:rsid w:val="00E63DE2"/>
    <w:rsid w:val="00E673FE"/>
    <w:rsid w:val="00E70E96"/>
    <w:rsid w:val="00E9763B"/>
    <w:rsid w:val="00ED0440"/>
    <w:rsid w:val="00ED188E"/>
    <w:rsid w:val="00ED3E1C"/>
    <w:rsid w:val="00ED59B7"/>
    <w:rsid w:val="00EF2D92"/>
    <w:rsid w:val="00F023BD"/>
    <w:rsid w:val="00F20338"/>
    <w:rsid w:val="00F434E7"/>
    <w:rsid w:val="00F638E5"/>
    <w:rsid w:val="00F72382"/>
    <w:rsid w:val="00F73A19"/>
    <w:rsid w:val="00F75027"/>
    <w:rsid w:val="00FB5EF8"/>
    <w:rsid w:val="00FB62F5"/>
    <w:rsid w:val="00FB6E7E"/>
    <w:rsid w:val="00FC5DB6"/>
    <w:rsid w:val="00FD2EB2"/>
    <w:rsid w:val="00FD5ACA"/>
    <w:rsid w:val="00FE451E"/>
    <w:rsid w:val="0424179F"/>
    <w:rsid w:val="10F322C7"/>
    <w:rsid w:val="1F895DD7"/>
    <w:rsid w:val="24D6425B"/>
    <w:rsid w:val="30C72CB2"/>
    <w:rsid w:val="318C32EB"/>
    <w:rsid w:val="3B3972C9"/>
    <w:rsid w:val="3C6050B6"/>
    <w:rsid w:val="402B3A89"/>
    <w:rsid w:val="466E7A22"/>
    <w:rsid w:val="4AB261AC"/>
    <w:rsid w:val="4DC02EB6"/>
    <w:rsid w:val="5054158B"/>
    <w:rsid w:val="5170266E"/>
    <w:rsid w:val="5B9E60F9"/>
    <w:rsid w:val="5DD170F1"/>
    <w:rsid w:val="5E2B56AD"/>
    <w:rsid w:val="673201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111A7"/>
  <w15:docId w15:val="{535845F2-B25A-4493-9B6C-202EA11E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8"/>
    </w:rPr>
  </w:style>
  <w:style w:type="paragraph" w:styleId="8">
    <w:name w:val="heading 8"/>
    <w:basedOn w:val="a"/>
    <w:next w:val="a"/>
    <w:link w:val="80"/>
    <w:uiPriority w:val="99"/>
    <w:qFormat/>
    <w:pPr>
      <w:keepNext/>
      <w:jc w:val="center"/>
      <w:outlineLvl w:val="7"/>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qFormat/>
    <w:rPr>
      <w:rFonts w:cs="Times New Roman"/>
      <w:color w:val="0000FF"/>
      <w:u w:val="single"/>
    </w:rPr>
  </w:style>
  <w:style w:type="paragraph" w:styleId="a4">
    <w:name w:val="Balloon Text"/>
    <w:basedOn w:val="a"/>
    <w:link w:val="a5"/>
    <w:uiPriority w:val="99"/>
    <w:semiHidden/>
    <w:qFormat/>
    <w:rPr>
      <w:rFonts w:ascii="Segoe UI" w:hAnsi="Segoe UI" w:cs="Segoe UI"/>
      <w:sz w:val="18"/>
      <w:szCs w:val="18"/>
    </w:rPr>
  </w:style>
  <w:style w:type="paragraph" w:styleId="30">
    <w:name w:val="Body Text Indent 3"/>
    <w:basedOn w:val="a"/>
    <w:link w:val="31"/>
    <w:uiPriority w:val="99"/>
    <w:qFormat/>
    <w:pPr>
      <w:spacing w:after="120"/>
      <w:ind w:left="283"/>
    </w:pPr>
    <w:rPr>
      <w:sz w:val="16"/>
      <w:szCs w:val="16"/>
    </w:rPr>
  </w:style>
  <w:style w:type="paragraph" w:styleId="a6">
    <w:name w:val="annotation text"/>
    <w:basedOn w:val="a"/>
    <w:link w:val="a7"/>
    <w:uiPriority w:val="99"/>
    <w:qFormat/>
    <w:rPr>
      <w:sz w:val="20"/>
    </w:rPr>
  </w:style>
  <w:style w:type="paragraph" w:styleId="a8">
    <w:name w:val="Title"/>
    <w:basedOn w:val="a"/>
    <w:qFormat/>
    <w:locked/>
    <w:pPr>
      <w:jc w:val="center"/>
    </w:pPr>
    <w:rPr>
      <w:b/>
      <w:bCs/>
      <w:spacing w:val="100"/>
      <w:lang w:val="en-US"/>
    </w:rPr>
  </w:style>
  <w:style w:type="paragraph" w:styleId="a9">
    <w:name w:val="Normal (Web)"/>
    <w:basedOn w:val="a"/>
    <w:uiPriority w:val="99"/>
    <w:qFormat/>
    <w:pPr>
      <w:spacing w:before="100" w:beforeAutospacing="1" w:after="100" w:afterAutospacing="1"/>
    </w:pPr>
  </w:style>
  <w:style w:type="table" w:styleId="aa">
    <w:name w:val="Table Grid"/>
    <w:basedOn w:val="a1"/>
    <w:qFormat/>
    <w:locked/>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0">
    <w:name w:val="Заголовок 8 Знак"/>
    <w:basedOn w:val="a0"/>
    <w:link w:val="8"/>
    <w:uiPriority w:val="99"/>
    <w:qFormat/>
    <w:locked/>
    <w:rPr>
      <w:rFonts w:ascii="Times New Roman" w:hAnsi="Times New Roman" w:cs="Times New Roman"/>
      <w:b/>
      <w:sz w:val="20"/>
      <w:szCs w:val="20"/>
      <w:lang w:val="uk-UA" w:eastAsia="ru-RU"/>
    </w:rPr>
  </w:style>
  <w:style w:type="paragraph" w:customStyle="1" w:styleId="Style4">
    <w:name w:val="Style4"/>
    <w:basedOn w:val="a"/>
    <w:uiPriority w:val="99"/>
    <w:qFormat/>
    <w:pPr>
      <w:widowControl w:val="0"/>
      <w:autoSpaceDE w:val="0"/>
      <w:autoSpaceDN w:val="0"/>
      <w:adjustRightInd w:val="0"/>
      <w:spacing w:line="366" w:lineRule="exact"/>
    </w:pPr>
    <w:rPr>
      <w:sz w:val="24"/>
      <w:szCs w:val="24"/>
    </w:rPr>
  </w:style>
  <w:style w:type="character" w:customStyle="1" w:styleId="FontStyle12">
    <w:name w:val="Font Style12"/>
    <w:basedOn w:val="a0"/>
    <w:uiPriority w:val="99"/>
    <w:qFormat/>
    <w:rPr>
      <w:rFonts w:ascii="Times New Roman" w:hAnsi="Times New Roman" w:cs="Times New Roman"/>
      <w:i/>
      <w:iCs/>
      <w:sz w:val="34"/>
      <w:szCs w:val="34"/>
    </w:rPr>
  </w:style>
  <w:style w:type="paragraph" w:customStyle="1" w:styleId="Style1">
    <w:name w:val="Style1"/>
    <w:basedOn w:val="a"/>
    <w:uiPriority w:val="99"/>
    <w:qFormat/>
    <w:pPr>
      <w:widowControl w:val="0"/>
      <w:autoSpaceDE w:val="0"/>
      <w:autoSpaceDN w:val="0"/>
      <w:adjustRightInd w:val="0"/>
    </w:pPr>
    <w:rPr>
      <w:sz w:val="24"/>
      <w:szCs w:val="24"/>
    </w:rPr>
  </w:style>
  <w:style w:type="paragraph" w:customStyle="1" w:styleId="Style2">
    <w:name w:val="Style2"/>
    <w:basedOn w:val="a"/>
    <w:uiPriority w:val="99"/>
    <w:qFormat/>
    <w:pPr>
      <w:widowControl w:val="0"/>
      <w:autoSpaceDE w:val="0"/>
      <w:autoSpaceDN w:val="0"/>
      <w:adjustRightInd w:val="0"/>
      <w:jc w:val="both"/>
    </w:pPr>
    <w:rPr>
      <w:sz w:val="24"/>
      <w:szCs w:val="24"/>
    </w:rPr>
  </w:style>
  <w:style w:type="paragraph" w:customStyle="1" w:styleId="Style3">
    <w:name w:val="Style3"/>
    <w:basedOn w:val="a"/>
    <w:uiPriority w:val="99"/>
    <w:qFormat/>
    <w:pPr>
      <w:widowControl w:val="0"/>
      <w:autoSpaceDE w:val="0"/>
      <w:autoSpaceDN w:val="0"/>
      <w:adjustRightInd w:val="0"/>
      <w:spacing w:line="275" w:lineRule="exact"/>
      <w:ind w:firstLine="696"/>
      <w:jc w:val="both"/>
    </w:pPr>
    <w:rPr>
      <w:sz w:val="24"/>
      <w:szCs w:val="24"/>
    </w:rPr>
  </w:style>
  <w:style w:type="paragraph" w:customStyle="1" w:styleId="Style5">
    <w:name w:val="Style5"/>
    <w:basedOn w:val="a"/>
    <w:uiPriority w:val="99"/>
    <w:qFormat/>
    <w:pPr>
      <w:widowControl w:val="0"/>
      <w:autoSpaceDE w:val="0"/>
      <w:autoSpaceDN w:val="0"/>
      <w:adjustRightInd w:val="0"/>
      <w:spacing w:line="276" w:lineRule="exact"/>
      <w:ind w:firstLine="384"/>
      <w:jc w:val="both"/>
    </w:pPr>
    <w:rPr>
      <w:sz w:val="24"/>
      <w:szCs w:val="24"/>
    </w:rPr>
  </w:style>
  <w:style w:type="paragraph" w:customStyle="1" w:styleId="Style6">
    <w:name w:val="Style6"/>
    <w:basedOn w:val="a"/>
    <w:uiPriority w:val="99"/>
    <w:qFormat/>
    <w:pPr>
      <w:widowControl w:val="0"/>
      <w:autoSpaceDE w:val="0"/>
      <w:autoSpaceDN w:val="0"/>
      <w:adjustRightInd w:val="0"/>
    </w:pPr>
    <w:rPr>
      <w:sz w:val="24"/>
      <w:szCs w:val="24"/>
    </w:rPr>
  </w:style>
  <w:style w:type="paragraph" w:customStyle="1" w:styleId="Style7">
    <w:name w:val="Style7"/>
    <w:basedOn w:val="a"/>
    <w:uiPriority w:val="99"/>
    <w:qFormat/>
    <w:pPr>
      <w:widowControl w:val="0"/>
      <w:autoSpaceDE w:val="0"/>
      <w:autoSpaceDN w:val="0"/>
      <w:adjustRightInd w:val="0"/>
      <w:spacing w:line="278" w:lineRule="exact"/>
      <w:ind w:firstLine="710"/>
      <w:jc w:val="both"/>
    </w:pPr>
    <w:rPr>
      <w:sz w:val="24"/>
      <w:szCs w:val="24"/>
    </w:rPr>
  </w:style>
  <w:style w:type="paragraph" w:customStyle="1" w:styleId="Style9">
    <w:name w:val="Style9"/>
    <w:basedOn w:val="a"/>
    <w:uiPriority w:val="99"/>
    <w:qFormat/>
    <w:pPr>
      <w:widowControl w:val="0"/>
      <w:autoSpaceDE w:val="0"/>
      <w:autoSpaceDN w:val="0"/>
      <w:adjustRightInd w:val="0"/>
      <w:spacing w:line="278" w:lineRule="exact"/>
      <w:ind w:firstLine="528"/>
    </w:pPr>
    <w:rPr>
      <w:sz w:val="24"/>
      <w:szCs w:val="24"/>
    </w:rPr>
  </w:style>
  <w:style w:type="paragraph" w:customStyle="1" w:styleId="Style10">
    <w:name w:val="Style10"/>
    <w:basedOn w:val="a"/>
    <w:uiPriority w:val="99"/>
    <w:qFormat/>
    <w:pPr>
      <w:widowControl w:val="0"/>
      <w:autoSpaceDE w:val="0"/>
      <w:autoSpaceDN w:val="0"/>
      <w:adjustRightInd w:val="0"/>
      <w:spacing w:line="278" w:lineRule="exact"/>
      <w:ind w:firstLine="706"/>
    </w:pPr>
    <w:rPr>
      <w:sz w:val="24"/>
      <w:szCs w:val="24"/>
    </w:rPr>
  </w:style>
  <w:style w:type="character" w:customStyle="1" w:styleId="FontStyle13">
    <w:name w:val="Font Style13"/>
    <w:basedOn w:val="a0"/>
    <w:uiPriority w:val="99"/>
    <w:qFormat/>
    <w:rPr>
      <w:rFonts w:ascii="Times New Roman" w:hAnsi="Times New Roman" w:cs="Times New Roman"/>
      <w:b/>
      <w:bCs/>
      <w:sz w:val="26"/>
      <w:szCs w:val="26"/>
    </w:rPr>
  </w:style>
  <w:style w:type="character" w:customStyle="1" w:styleId="FontStyle14">
    <w:name w:val="Font Style14"/>
    <w:basedOn w:val="a0"/>
    <w:uiPriority w:val="99"/>
    <w:qFormat/>
    <w:rPr>
      <w:rFonts w:ascii="Times New Roman" w:hAnsi="Times New Roman" w:cs="Times New Roman"/>
      <w:sz w:val="22"/>
      <w:szCs w:val="22"/>
    </w:rPr>
  </w:style>
  <w:style w:type="character" w:customStyle="1" w:styleId="FontStyle15">
    <w:name w:val="Font Style15"/>
    <w:basedOn w:val="a0"/>
    <w:uiPriority w:val="99"/>
    <w:qFormat/>
    <w:rPr>
      <w:rFonts w:ascii="Times New Roman" w:hAnsi="Times New Roman" w:cs="Times New Roman"/>
      <w:b/>
      <w:bCs/>
      <w:sz w:val="22"/>
      <w:szCs w:val="22"/>
    </w:rPr>
  </w:style>
  <w:style w:type="character" w:customStyle="1" w:styleId="FontStyle11">
    <w:name w:val="Font Style11"/>
    <w:basedOn w:val="a0"/>
    <w:uiPriority w:val="99"/>
    <w:qFormat/>
    <w:rPr>
      <w:rFonts w:ascii="Times New Roman" w:hAnsi="Times New Roman" w:cs="Times New Roman"/>
      <w:b/>
      <w:bCs/>
      <w:sz w:val="22"/>
      <w:szCs w:val="22"/>
    </w:rPr>
  </w:style>
  <w:style w:type="character" w:customStyle="1" w:styleId="a5">
    <w:name w:val="Текст выноски Знак"/>
    <w:basedOn w:val="a0"/>
    <w:link w:val="a4"/>
    <w:uiPriority w:val="99"/>
    <w:semiHidden/>
    <w:qFormat/>
    <w:locked/>
    <w:rPr>
      <w:rFonts w:ascii="Segoe UI" w:hAnsi="Segoe UI" w:cs="Segoe UI"/>
      <w:sz w:val="18"/>
      <w:szCs w:val="18"/>
      <w:lang w:eastAsia="ru-RU"/>
    </w:rPr>
  </w:style>
  <w:style w:type="paragraph" w:customStyle="1" w:styleId="1">
    <w:name w:val="Перечень 1"/>
    <w:basedOn w:val="a"/>
    <w:uiPriority w:val="99"/>
    <w:qFormat/>
    <w:pPr>
      <w:keepLines/>
      <w:numPr>
        <w:numId w:val="1"/>
      </w:numPr>
      <w:tabs>
        <w:tab w:val="left" w:pos="527"/>
        <w:tab w:val="left" w:pos="720"/>
      </w:tabs>
      <w:suppressAutoHyphens/>
      <w:overflowPunct w:val="0"/>
      <w:autoSpaceDE w:val="0"/>
      <w:autoSpaceDN w:val="0"/>
      <w:adjustRightInd w:val="0"/>
      <w:spacing w:before="120"/>
      <w:contextualSpacing/>
      <w:jc w:val="both"/>
    </w:pPr>
    <w:rPr>
      <w:szCs w:val="28"/>
      <w:lang w:val="uk-UA"/>
    </w:rPr>
  </w:style>
  <w:style w:type="paragraph" w:customStyle="1" w:styleId="2">
    <w:name w:val="Перечень 2"/>
    <w:basedOn w:val="a"/>
    <w:uiPriority w:val="99"/>
    <w:qFormat/>
    <w:pPr>
      <w:numPr>
        <w:ilvl w:val="1"/>
        <w:numId w:val="1"/>
      </w:numPr>
      <w:tabs>
        <w:tab w:val="left" w:pos="527"/>
        <w:tab w:val="left" w:pos="720"/>
      </w:tabs>
      <w:overflowPunct w:val="0"/>
      <w:autoSpaceDE w:val="0"/>
      <w:autoSpaceDN w:val="0"/>
      <w:adjustRightInd w:val="0"/>
      <w:spacing w:before="120"/>
      <w:contextualSpacing/>
      <w:jc w:val="both"/>
    </w:pPr>
    <w:rPr>
      <w:lang w:val="uk-UA" w:eastAsia="uk-UA"/>
    </w:rPr>
  </w:style>
  <w:style w:type="paragraph" w:customStyle="1" w:styleId="3">
    <w:name w:val="Перечень 3"/>
    <w:basedOn w:val="2"/>
    <w:uiPriority w:val="99"/>
    <w:qFormat/>
    <w:pPr>
      <w:numPr>
        <w:ilvl w:val="2"/>
      </w:numPr>
    </w:pPr>
  </w:style>
  <w:style w:type="paragraph" w:customStyle="1" w:styleId="4">
    <w:name w:val="Перечень 4"/>
    <w:basedOn w:val="3"/>
    <w:uiPriority w:val="99"/>
    <w:qFormat/>
    <w:pPr>
      <w:numPr>
        <w:ilvl w:val="3"/>
      </w:numPr>
      <w:ind w:left="0"/>
    </w:pPr>
  </w:style>
  <w:style w:type="character" w:customStyle="1" w:styleId="31">
    <w:name w:val="Основной текст с отступом 3 Знак"/>
    <w:basedOn w:val="a0"/>
    <w:link w:val="30"/>
    <w:uiPriority w:val="99"/>
    <w:qFormat/>
    <w:locked/>
    <w:rPr>
      <w:rFonts w:ascii="Times New Roman" w:hAnsi="Times New Roman" w:cs="Times New Roman"/>
      <w:sz w:val="16"/>
      <w:szCs w:val="16"/>
      <w:lang w:eastAsia="ru-RU"/>
    </w:rPr>
  </w:style>
  <w:style w:type="paragraph" w:styleId="ab">
    <w:name w:val="List Paragraph"/>
    <w:basedOn w:val="a"/>
    <w:uiPriority w:val="34"/>
    <w:qFormat/>
    <w:pPr>
      <w:ind w:left="720"/>
      <w:contextualSpacing/>
    </w:pPr>
    <w:rPr>
      <w:sz w:val="24"/>
      <w:szCs w:val="24"/>
    </w:rPr>
  </w:style>
  <w:style w:type="character" w:customStyle="1" w:styleId="a7">
    <w:name w:val="Текст примечания Знак"/>
    <w:basedOn w:val="a0"/>
    <w:link w:val="a6"/>
    <w:uiPriority w:val="99"/>
    <w:qFormat/>
    <w:locked/>
    <w:rPr>
      <w:rFonts w:ascii="Times New Roman" w:hAnsi="Times New Roman" w:cs="Times New Roman"/>
      <w:sz w:val="20"/>
      <w:szCs w:val="20"/>
      <w:lang w:eastAsia="ru-RU"/>
    </w:rPr>
  </w:style>
  <w:style w:type="paragraph" w:styleId="ac">
    <w:name w:val="No Spacing"/>
    <w:uiPriority w:val="99"/>
    <w:qFormat/>
    <w:rPr>
      <w:rFonts w:ascii="Calibri" w:eastAsia="Calibri" w:hAnsi="Calibri"/>
      <w:sz w:val="22"/>
      <w:szCs w:val="22"/>
      <w:lang w:val="uk-UA" w:eastAsia="en-US"/>
    </w:rPr>
  </w:style>
  <w:style w:type="character" w:customStyle="1" w:styleId="xfmc1">
    <w:name w:val="xfmc1"/>
    <w:basedOn w:val="a0"/>
    <w:uiPriority w:val="99"/>
    <w:qFormat/>
    <w:rPr>
      <w:rFonts w:cs="Times New Roman"/>
    </w:rPr>
  </w:style>
  <w:style w:type="character" w:customStyle="1" w:styleId="xfmc2">
    <w:name w:val="xfmc2"/>
    <w:basedOn w:val="a0"/>
    <w:uiPriority w:val="99"/>
    <w:qFormat/>
    <w:rPr>
      <w:rFonts w:cs="Times New Roman"/>
    </w:rPr>
  </w:style>
  <w:style w:type="character" w:customStyle="1" w:styleId="20">
    <w:name w:val="Основной текст (2)"/>
    <w:basedOn w:val="a0"/>
    <w:uiPriority w:val="99"/>
    <w:qFormat/>
    <w:rPr>
      <w:rFonts w:ascii="Times New Roman" w:hAnsi="Times New Roman" w:cs="Times New Roman"/>
      <w:color w:val="000000"/>
      <w:spacing w:val="0"/>
      <w:w w:val="100"/>
      <w:position w:val="0"/>
      <w:sz w:val="24"/>
      <w:szCs w:val="24"/>
      <w:u w:val="none"/>
      <w:lang w:val="uk-UA" w:eastAsia="uk-UA"/>
    </w:rPr>
  </w:style>
  <w:style w:type="paragraph" w:customStyle="1" w:styleId="TableContents">
    <w:name w:val="Table Contents"/>
    <w:basedOn w:val="a"/>
    <w:qFormat/>
    <w:pPr>
      <w:widowControl w:val="0"/>
      <w:suppressLineNumbers/>
      <w:suppressAutoHyphens/>
      <w:overflowPunct w:val="0"/>
      <w:autoSpaceDN w:val="0"/>
      <w:textAlignment w:val="baseline"/>
    </w:pPr>
    <w:rPr>
      <w:rFonts w:eastAsia="SimSun" w:cs="Mangal"/>
      <w:color w:val="00000A"/>
      <w:kern w:val="3"/>
      <w:sz w:val="24"/>
      <w:szCs w:val="24"/>
      <w:lang w:eastAsia="zh-CN" w:bidi="hi-IN"/>
    </w:rPr>
  </w:style>
  <w:style w:type="paragraph" w:customStyle="1" w:styleId="10">
    <w:name w:val="Название1"/>
    <w:basedOn w:val="a"/>
    <w:link w:val="ad"/>
    <w:uiPriority w:val="99"/>
    <w:qFormat/>
    <w:pPr>
      <w:widowControl w:val="0"/>
      <w:ind w:left="320"/>
      <w:jc w:val="center"/>
    </w:pPr>
    <w:rPr>
      <w:rFonts w:ascii="Arial" w:hAnsi="Arial"/>
      <w:b/>
      <w:sz w:val="18"/>
      <w:lang w:val="uk-UA" w:eastAsia="en-US"/>
    </w:rPr>
  </w:style>
  <w:style w:type="character" w:customStyle="1" w:styleId="ad">
    <w:name w:val="Название Знак"/>
    <w:link w:val="10"/>
    <w:uiPriority w:val="99"/>
    <w:qFormat/>
    <w:locked/>
    <w:rPr>
      <w:rFonts w:ascii="Arial" w:eastAsia="Times New Roman" w:hAnsi="Arial"/>
      <w:b/>
      <w:sz w:val="18"/>
      <w:szCs w:val="20"/>
      <w:lang w:val="uk-UA" w:eastAsia="en-US"/>
    </w:rPr>
  </w:style>
  <w:style w:type="paragraph" w:customStyle="1" w:styleId="ae">
    <w:name w:val="Содержимое таблицы"/>
    <w:basedOn w:val="a"/>
    <w:qFormat/>
    <w:pPr>
      <w:widowControl w:val="0"/>
      <w:suppressLineNumbers/>
      <w:suppressAutoHyphens/>
      <w:overflowPunct w:val="0"/>
    </w:pPr>
    <w:rPr>
      <w:rFonts w:eastAsia="SimSun" w:cs="Mangal"/>
      <w:color w:val="00000A"/>
      <w:kern w:val="1"/>
      <w:sz w:val="24"/>
      <w:szCs w:val="24"/>
      <w:lang w:eastAsia="zh-CN" w:bidi="hi-IN"/>
    </w:rPr>
  </w:style>
  <w:style w:type="character" w:customStyle="1" w:styleId="21">
    <w:name w:val="Стиль2"/>
    <w:uiPriority w:val="99"/>
    <w:qFormat/>
    <w:rPr>
      <w:rFonts w:ascii="Times New Roman" w:hAnsi="Times New Roman"/>
      <w:sz w:val="24"/>
      <w:lang w:val="uk-UA"/>
    </w:rPr>
  </w:style>
  <w:style w:type="paragraph" w:customStyle="1" w:styleId="TimesNewRoman120">
    <w:name w:val="Стиль Times New Roman 12 пт По ширине После:  0 пт Междустр.инт..."/>
    <w:basedOn w:val="a"/>
    <w:uiPriority w:val="99"/>
    <w:qFormat/>
    <w:pPr>
      <w:jc w:val="both"/>
    </w:pPr>
    <w:rPr>
      <w:sz w:val="24"/>
    </w:rPr>
  </w:style>
  <w:style w:type="character" w:customStyle="1" w:styleId="UnresolvedMention">
    <w:name w:val="Unresolved Mention"/>
    <w:basedOn w:val="a0"/>
    <w:uiPriority w:val="99"/>
    <w:semiHidden/>
    <w:unhideWhenUsed/>
    <w:rsid w:val="007D7A70"/>
    <w:rPr>
      <w:color w:val="605E5C"/>
      <w:shd w:val="clear" w:color="auto" w:fill="E1DFDD"/>
    </w:rPr>
  </w:style>
  <w:style w:type="paragraph" w:customStyle="1" w:styleId="rvps2">
    <w:name w:val="rvps2"/>
    <w:basedOn w:val="a"/>
    <w:rsid w:val="007D7A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17590">
      <w:bodyDiv w:val="1"/>
      <w:marLeft w:val="0"/>
      <w:marRight w:val="0"/>
      <w:marTop w:val="0"/>
      <w:marBottom w:val="0"/>
      <w:divBdr>
        <w:top w:val="none" w:sz="0" w:space="0" w:color="auto"/>
        <w:left w:val="none" w:sz="0" w:space="0" w:color="auto"/>
        <w:bottom w:val="none" w:sz="0" w:space="0" w:color="auto"/>
        <w:right w:val="none" w:sz="0" w:space="0" w:color="auto"/>
      </w:divBdr>
    </w:div>
    <w:div w:id="1116948149">
      <w:bodyDiv w:val="1"/>
      <w:marLeft w:val="0"/>
      <w:marRight w:val="0"/>
      <w:marTop w:val="0"/>
      <w:marBottom w:val="0"/>
      <w:divBdr>
        <w:top w:val="none" w:sz="0" w:space="0" w:color="auto"/>
        <w:left w:val="none" w:sz="0" w:space="0" w:color="auto"/>
        <w:bottom w:val="none" w:sz="0" w:space="0" w:color="auto"/>
        <w:right w:val="none" w:sz="0" w:space="0" w:color="auto"/>
      </w:divBdr>
    </w:div>
    <w:div w:id="1275013885">
      <w:bodyDiv w:val="1"/>
      <w:marLeft w:val="0"/>
      <w:marRight w:val="0"/>
      <w:marTop w:val="0"/>
      <w:marBottom w:val="0"/>
      <w:divBdr>
        <w:top w:val="none" w:sz="0" w:space="0" w:color="auto"/>
        <w:left w:val="none" w:sz="0" w:space="0" w:color="auto"/>
        <w:bottom w:val="none" w:sz="0" w:space="0" w:color="auto"/>
        <w:right w:val="none" w:sz="0" w:space="0" w:color="auto"/>
      </w:divBdr>
    </w:div>
    <w:div w:id="1639728021">
      <w:bodyDiv w:val="1"/>
      <w:marLeft w:val="0"/>
      <w:marRight w:val="0"/>
      <w:marTop w:val="0"/>
      <w:marBottom w:val="0"/>
      <w:divBdr>
        <w:top w:val="none" w:sz="0" w:space="0" w:color="auto"/>
        <w:left w:val="none" w:sz="0" w:space="0" w:color="auto"/>
        <w:bottom w:val="none" w:sz="0" w:space="0" w:color="auto"/>
        <w:right w:val="none" w:sz="0" w:space="0" w:color="auto"/>
      </w:divBdr>
    </w:div>
    <w:div w:id="1654599414">
      <w:bodyDiv w:val="1"/>
      <w:marLeft w:val="0"/>
      <w:marRight w:val="0"/>
      <w:marTop w:val="0"/>
      <w:marBottom w:val="0"/>
      <w:divBdr>
        <w:top w:val="none" w:sz="0" w:space="0" w:color="auto"/>
        <w:left w:val="none" w:sz="0" w:space="0" w:color="auto"/>
        <w:bottom w:val="none" w:sz="0" w:space="0" w:color="auto"/>
        <w:right w:val="none" w:sz="0" w:space="0" w:color="auto"/>
      </w:divBdr>
    </w:div>
    <w:div w:id="187249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mlik10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mlik10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14179</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№________ТБ/18</vt:lpstr>
      <vt:lpstr>ДОГОВІР №________ТБ/18</vt:lpstr>
    </vt:vector>
  </TitlesOfParts>
  <Company>Reanimator Extreme Edition</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№________ТБ/18</dc:title>
  <dc:creator>nechaeva</dc:creator>
  <cp:lastModifiedBy>User</cp:lastModifiedBy>
  <cp:revision>2</cp:revision>
  <cp:lastPrinted>2021-05-19T14:05:00Z</cp:lastPrinted>
  <dcterms:created xsi:type="dcterms:W3CDTF">2024-03-27T08:30:00Z</dcterms:created>
  <dcterms:modified xsi:type="dcterms:W3CDTF">2024-03-27T08:30:00Z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