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1" w:rsidRPr="00704A91" w:rsidRDefault="00704A91" w:rsidP="00704A9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04A91">
        <w:rPr>
          <w:rFonts w:ascii="Times New Roman" w:hAnsi="Times New Roman"/>
          <w:b/>
          <w:i/>
          <w:sz w:val="28"/>
          <w:szCs w:val="28"/>
        </w:rPr>
        <w:t>Додаток №1</w:t>
      </w:r>
    </w:p>
    <w:p w:rsidR="00704A91" w:rsidRPr="00704A91" w:rsidRDefault="00704A91" w:rsidP="00704A91">
      <w:pPr>
        <w:pStyle w:val="a8"/>
        <w:spacing w:before="100" w:beforeAutospacing="1" w:after="100" w:afterAutospacing="1"/>
        <w:ind w:left="567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4A91">
        <w:rPr>
          <w:rFonts w:ascii="Times New Roman" w:eastAsia="Times New Roman" w:hAnsi="Times New Roman"/>
          <w:i/>
          <w:sz w:val="28"/>
          <w:szCs w:val="28"/>
          <w:lang w:eastAsia="ru-RU"/>
        </w:rPr>
        <w:t>до тендерної документації</w:t>
      </w:r>
    </w:p>
    <w:p w:rsidR="00704A91" w:rsidRPr="00704A91" w:rsidRDefault="00704A91" w:rsidP="00704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A91" w:rsidRPr="00704A91" w:rsidRDefault="00704A91" w:rsidP="00704A91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A91">
        <w:rPr>
          <w:rFonts w:ascii="Times New Roman" w:hAnsi="Times New Roman"/>
          <w:b/>
          <w:sz w:val="28"/>
          <w:szCs w:val="28"/>
        </w:rPr>
        <w:t>ТЕХНІЧНА СПЕЦИФІКАЦІЯ</w:t>
      </w:r>
    </w:p>
    <w:p w:rsidR="00704A91" w:rsidRPr="00704A91" w:rsidRDefault="00704A91" w:rsidP="00704A91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4A91">
        <w:rPr>
          <w:rFonts w:ascii="Times New Roman" w:hAnsi="Times New Roman"/>
          <w:b/>
          <w:sz w:val="28"/>
          <w:szCs w:val="28"/>
        </w:rPr>
        <w:t>щодо предмету закупівлі</w:t>
      </w:r>
      <w:r w:rsidRPr="00704A91">
        <w:rPr>
          <w:rFonts w:ascii="Times New Roman" w:hAnsi="Times New Roman"/>
          <w:bCs/>
          <w:sz w:val="28"/>
          <w:szCs w:val="28"/>
        </w:rPr>
        <w:t>:</w:t>
      </w:r>
    </w:p>
    <w:p w:rsidR="00704A91" w:rsidRPr="00704A91" w:rsidRDefault="00704A91" w:rsidP="00704A91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04A91">
        <w:rPr>
          <w:rFonts w:ascii="Times New Roman" w:hAnsi="Times New Roman"/>
          <w:b/>
          <w:sz w:val="28"/>
          <w:szCs w:val="28"/>
        </w:rPr>
        <w:t>ДК</w:t>
      </w:r>
      <w:proofErr w:type="spellEnd"/>
      <w:r w:rsidRPr="00704A91">
        <w:rPr>
          <w:rFonts w:ascii="Times New Roman" w:hAnsi="Times New Roman"/>
          <w:b/>
          <w:sz w:val="28"/>
          <w:szCs w:val="28"/>
        </w:rPr>
        <w:t xml:space="preserve"> 021:2015 – 15220000-6 Риба, рибне філе та інше м’ясо риби морожені</w:t>
      </w:r>
      <w:r w:rsidRPr="00704A91">
        <w:rPr>
          <w:rFonts w:ascii="Times New Roman" w:hAnsi="Times New Roman"/>
          <w:b/>
          <w:sz w:val="28"/>
          <w:szCs w:val="28"/>
        </w:rPr>
        <w:tab/>
      </w:r>
    </w:p>
    <w:p w:rsidR="00704A91" w:rsidRPr="00704A91" w:rsidRDefault="00704A91" w:rsidP="00704A91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04A91" w:rsidRPr="00704A91" w:rsidRDefault="00704A91" w:rsidP="00704A9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4A91">
        <w:rPr>
          <w:rFonts w:ascii="Times New Roman" w:hAnsi="Times New Roman"/>
          <w:bCs/>
          <w:sz w:val="28"/>
          <w:szCs w:val="28"/>
        </w:rPr>
        <w:t>Замовник закуповує:</w:t>
      </w: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5387"/>
      </w:tblGrid>
      <w:tr w:rsidR="00704A91" w:rsidRPr="00704A91" w:rsidTr="00704A91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1" w:rsidRPr="00704A91" w:rsidRDefault="00704A91">
            <w:pPr>
              <w:pStyle w:val="a8"/>
              <w:spacing w:before="100" w:beforeAutospacing="1" w:after="100" w:afterAutospacing="1" w:line="240" w:lineRule="atLeast"/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04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704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товару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1" w:rsidRPr="00704A91" w:rsidRDefault="00704A91">
            <w:pPr>
              <w:pStyle w:val="a8"/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4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704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04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704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</w:p>
        </w:tc>
      </w:tr>
      <w:tr w:rsidR="00704A91" w:rsidRPr="00704A91" w:rsidTr="00704A91">
        <w:trPr>
          <w:trHeight w:val="7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1" w:rsidRPr="00704A91" w:rsidRDefault="00704A91">
            <w:pPr>
              <w:pStyle w:val="a8"/>
              <w:spacing w:before="100" w:beforeAutospacing="1" w:after="100" w:afterAutospacing="1" w:line="240" w:lineRule="atLeast"/>
              <w:ind w:left="17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A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Риба хек свіжоморожена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1" w:rsidRPr="00704A91" w:rsidRDefault="00704A91">
            <w:pPr>
              <w:pStyle w:val="a8"/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A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1800</w:t>
            </w:r>
          </w:p>
        </w:tc>
      </w:tr>
    </w:tbl>
    <w:p w:rsidR="00704A91" w:rsidRPr="00704A91" w:rsidRDefault="00704A91" w:rsidP="00704A91">
      <w:pPr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 xml:space="preserve"> </w:t>
      </w:r>
    </w:p>
    <w:p w:rsidR="00704A91" w:rsidRPr="00704A91" w:rsidRDefault="00704A91" w:rsidP="00704A91">
      <w:pPr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 xml:space="preserve">1.                               </w:t>
      </w:r>
      <w:r w:rsidR="00D84143">
        <w:rPr>
          <w:rFonts w:ascii="Times New Roman" w:hAnsi="Times New Roman"/>
          <w:sz w:val="28"/>
          <w:szCs w:val="28"/>
        </w:rPr>
        <w:t xml:space="preserve">                      ДСТУ 4868:</w:t>
      </w:r>
      <w:r w:rsidRPr="00704A91">
        <w:rPr>
          <w:rFonts w:ascii="Times New Roman" w:hAnsi="Times New Roman"/>
          <w:sz w:val="28"/>
          <w:szCs w:val="28"/>
        </w:rPr>
        <w:t>2007</w:t>
      </w:r>
    </w:p>
    <w:p w:rsidR="00704A91" w:rsidRPr="00704A91" w:rsidRDefault="00704A91" w:rsidP="00704A91">
      <w:pPr>
        <w:widowControl w:val="0"/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 xml:space="preserve">Риба свіжоморожена -  патрана, без голів, з видаленим хвостовим плавцем, довжина тушки не менше  </w:t>
      </w:r>
      <w:smartTag w:uri="urn:schemas-microsoft-com:office:smarttags" w:element="metricconverter">
        <w:smartTagPr>
          <w:attr w:name="ProductID" w:val="25 см"/>
        </w:smartTagPr>
        <w:r w:rsidRPr="00704A91">
          <w:rPr>
            <w:rFonts w:ascii="Times New Roman" w:hAnsi="Times New Roman"/>
            <w:sz w:val="28"/>
            <w:szCs w:val="28"/>
          </w:rPr>
          <w:t>25 см</w:t>
        </w:r>
      </w:smartTag>
      <w:r w:rsidRPr="00704A91">
        <w:rPr>
          <w:rFonts w:ascii="Times New Roman" w:hAnsi="Times New Roman"/>
          <w:sz w:val="28"/>
          <w:szCs w:val="28"/>
        </w:rPr>
        <w:t xml:space="preserve">, заморожена не більше одного разу, зовнішній вигляд природного кольору без згустків чи слідів крові, чиста поверхня, недеформована, щільна консистенція, без льодяної глазурі та снігу, запах після розморожування – притаманний свіжій рибі без сторонніх запахів і </w:t>
      </w:r>
      <w:proofErr w:type="spellStart"/>
      <w:r w:rsidRPr="00704A91">
        <w:rPr>
          <w:rFonts w:ascii="Times New Roman" w:hAnsi="Times New Roman"/>
          <w:sz w:val="28"/>
          <w:szCs w:val="28"/>
        </w:rPr>
        <w:t>присмаків</w:t>
      </w:r>
      <w:proofErr w:type="spellEnd"/>
      <w:r w:rsidRPr="00704A91">
        <w:rPr>
          <w:rFonts w:ascii="Times New Roman" w:hAnsi="Times New Roman"/>
          <w:sz w:val="28"/>
          <w:szCs w:val="28"/>
        </w:rPr>
        <w:t xml:space="preserve">. Поставка у промаркованій тарі. Риба має бути упакована в </w:t>
      </w:r>
      <w:proofErr w:type="spellStart"/>
      <w:r w:rsidRPr="00704A91">
        <w:rPr>
          <w:rFonts w:ascii="Times New Roman" w:hAnsi="Times New Roman"/>
          <w:sz w:val="28"/>
          <w:szCs w:val="28"/>
        </w:rPr>
        <w:t>термозварені</w:t>
      </w:r>
      <w:proofErr w:type="spellEnd"/>
      <w:r w:rsidRPr="00704A91">
        <w:rPr>
          <w:rFonts w:ascii="Times New Roman" w:hAnsi="Times New Roman"/>
          <w:sz w:val="28"/>
          <w:szCs w:val="28"/>
        </w:rPr>
        <w:t xml:space="preserve"> пакети або мішки-вкладиші з полімерних матеріалів, а далі – в коробки з гофрованого картону. На кожній одиниці 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 (данні повинні  збігатися з посвідчення про якість), посилання на нормативно-технічну документацію у відповідності до супровідних документів на поставку. Товар не повинен містити генетично модифіковані організми (ГМО), що обов’язково відображається на етикетці маркуванням «без ГМО». Товар повинен передаватись у заклад в неушкодженій упаковці, яка відповідає характеру, забезпечує цілісність товару та збереженню його якості під час транспортування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 xml:space="preserve">Запропонований товар повинен відповідати вимогам національних стандартів та ЗУ «Про основні принципи та вимоги до безпечності та якості харчових продуктів», не містити ГМО, шкідливих або небезпечних добавок. 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lastRenderedPageBreak/>
        <w:t xml:space="preserve">Учасник у складі тендерної пропозиції має надати копію посвідчення про якість, або копію </w:t>
      </w:r>
      <w:proofErr w:type="spellStart"/>
      <w:r w:rsidRPr="00704A91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704A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4A91">
        <w:rPr>
          <w:rFonts w:ascii="Times New Roman" w:hAnsi="Times New Roman"/>
          <w:sz w:val="28"/>
          <w:szCs w:val="28"/>
        </w:rPr>
        <w:t>ів</w:t>
      </w:r>
      <w:proofErr w:type="spellEnd"/>
      <w:r w:rsidRPr="00704A91">
        <w:rPr>
          <w:rFonts w:ascii="Times New Roman" w:hAnsi="Times New Roman"/>
          <w:sz w:val="28"/>
          <w:szCs w:val="28"/>
        </w:rPr>
        <w:t>) державної санітарно – епідеміологічної експертизи або іншого документу виробника в якому зазначається найменування продукції, яка є предметом закупівлі, її відповідність державним стандартам.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pacing w:val="-14"/>
          <w:sz w:val="28"/>
          <w:szCs w:val="28"/>
        </w:rPr>
        <w:t>Поставка товару здійснюється  транспортом учасника, за адресою замовника відповідно</w:t>
      </w:r>
      <w:r w:rsidRPr="00704A91">
        <w:rPr>
          <w:rFonts w:ascii="Times New Roman" w:hAnsi="Times New Roman"/>
          <w:bCs/>
          <w:iCs/>
          <w:sz w:val="28"/>
          <w:szCs w:val="28"/>
        </w:rPr>
        <w:t xml:space="preserve"> письмових чи усних заявок.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>Поставка товару здійснюється згідно поданих заявок, за адресою:</w:t>
      </w:r>
      <w:r w:rsidRPr="00704A91">
        <w:rPr>
          <w:rFonts w:ascii="Times New Roman" w:hAnsi="Times New Roman"/>
          <w:bCs/>
          <w:sz w:val="28"/>
          <w:szCs w:val="28"/>
        </w:rPr>
        <w:t xml:space="preserve"> 24024, Вінницька обл., Могилів-Подільський р-н, с. Яришів, </w:t>
      </w:r>
      <w:proofErr w:type="spellStart"/>
      <w:r w:rsidRPr="00704A91">
        <w:rPr>
          <w:rFonts w:ascii="Times New Roman" w:hAnsi="Times New Roman"/>
          <w:bCs/>
          <w:sz w:val="28"/>
          <w:szCs w:val="28"/>
        </w:rPr>
        <w:t>вул.Танащишина</w:t>
      </w:r>
      <w:proofErr w:type="spellEnd"/>
      <w:r w:rsidRPr="00704A91">
        <w:rPr>
          <w:rFonts w:ascii="Times New Roman" w:hAnsi="Times New Roman"/>
          <w:bCs/>
          <w:sz w:val="28"/>
          <w:szCs w:val="28"/>
        </w:rPr>
        <w:t>,1.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>Обсяг поставки підлягає корекції  згідно заявок замовника.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>Строк придатності товару на день поставки повинен становити не менш 80% від загального строку придатності.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 xml:space="preserve">Кожна партія товару повинна супроводжуватись документом: товарно-транспортні накладні, видаткові накладні, якісні посвідчення, сертифікати відповідності, протокол випробувань, висновки державної санітарно – епідеміологічної експертизи МОЗ, що засвідчують безпечність і якість продуктів, </w:t>
      </w:r>
      <w:proofErr w:type="spellStart"/>
      <w:r w:rsidRPr="00704A91">
        <w:rPr>
          <w:rFonts w:ascii="Times New Roman" w:hAnsi="Times New Roman"/>
          <w:sz w:val="28"/>
          <w:szCs w:val="28"/>
        </w:rPr>
        <w:t>гатунок</w:t>
      </w:r>
      <w:proofErr w:type="spellEnd"/>
      <w:r w:rsidRPr="00704A91">
        <w:rPr>
          <w:rFonts w:ascii="Times New Roman" w:hAnsi="Times New Roman"/>
          <w:sz w:val="28"/>
          <w:szCs w:val="28"/>
        </w:rPr>
        <w:t>, категорію та дату виготовлення (подаються оригінали або копії завірені належним чином організацією, що постачає товар).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>Виконавець забезпечує належне санітарне утримання виробничих приміщень, обладнання, інвентарю, а також контролює дотримання працівниками виконавця правил особистої гігієни;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 xml:space="preserve">Поставка товару має здійснюватися на  автотранспорті, що призначений та обладнаний для  перевезення харчових продуктів. 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>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кількості, вказаній в заявці Замовника.</w:t>
      </w:r>
    </w:p>
    <w:p w:rsidR="00704A91" w:rsidRPr="00704A91" w:rsidRDefault="00704A91" w:rsidP="00704A91">
      <w:pPr>
        <w:pStyle w:val="a8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A91">
        <w:rPr>
          <w:rFonts w:ascii="Times New Roman" w:hAnsi="Times New Roman"/>
          <w:sz w:val="28"/>
          <w:szCs w:val="28"/>
        </w:rPr>
        <w:t>Строк постачання – до 31.12.2022 року.</w:t>
      </w:r>
    </w:p>
    <w:p w:rsidR="00704A91" w:rsidRPr="00704A91" w:rsidRDefault="00704A91" w:rsidP="0070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P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04A91" w:rsidRDefault="00704A91" w:rsidP="00704A91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A567A" w:rsidRDefault="00A713CF"/>
    <w:sectPr w:rsidR="009A567A" w:rsidSect="00A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DCE"/>
    <w:multiLevelType w:val="hybridMultilevel"/>
    <w:tmpl w:val="C218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A73F4"/>
    <w:multiLevelType w:val="multilevel"/>
    <w:tmpl w:val="D8A024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48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91"/>
    <w:rsid w:val="00043C3E"/>
    <w:rsid w:val="003A1694"/>
    <w:rsid w:val="00631C65"/>
    <w:rsid w:val="006A2BD3"/>
    <w:rsid w:val="00704A91"/>
    <w:rsid w:val="007060C5"/>
    <w:rsid w:val="007754D5"/>
    <w:rsid w:val="007F517B"/>
    <w:rsid w:val="008330C0"/>
    <w:rsid w:val="00940154"/>
    <w:rsid w:val="009A4776"/>
    <w:rsid w:val="00A713CF"/>
    <w:rsid w:val="00A867EF"/>
    <w:rsid w:val="00CC1483"/>
    <w:rsid w:val="00CE337C"/>
    <w:rsid w:val="00D84143"/>
    <w:rsid w:val="00DD0520"/>
    <w:rsid w:val="00E87C0E"/>
    <w:rsid w:val="00E94028"/>
    <w:rsid w:val="00F30221"/>
    <w:rsid w:val="00FD615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  <w:style w:type="paragraph" w:styleId="a8">
    <w:name w:val="Normal (Web)"/>
    <w:aliases w:val="Обычный (веб) Знак,Знак5 Знак,Знак5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,Зна"/>
    <w:basedOn w:val="a"/>
    <w:uiPriority w:val="99"/>
    <w:unhideWhenUsed/>
    <w:qFormat/>
    <w:rsid w:val="00704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2022-07-29T06:36:00Z</cp:lastPrinted>
  <dcterms:created xsi:type="dcterms:W3CDTF">2022-07-28T13:25:00Z</dcterms:created>
  <dcterms:modified xsi:type="dcterms:W3CDTF">2022-07-29T06:36:00Z</dcterms:modified>
</cp:coreProperties>
</file>