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BF" w:rsidRPr="00747DBF" w:rsidRDefault="00747DBF" w:rsidP="00747DBF">
      <w:pPr>
        <w:spacing w:after="0" w:line="240" w:lineRule="auto"/>
        <w:ind w:left="5670"/>
        <w:jc w:val="right"/>
        <w:rPr>
          <w:rFonts w:ascii="Times New Roman" w:hAnsi="Times New Roman"/>
          <w:b/>
          <w:i/>
          <w:sz w:val="28"/>
          <w:szCs w:val="28"/>
        </w:rPr>
      </w:pPr>
      <w:r w:rsidRPr="00747DBF">
        <w:rPr>
          <w:rFonts w:ascii="Times New Roman" w:hAnsi="Times New Roman"/>
          <w:b/>
          <w:i/>
          <w:sz w:val="28"/>
          <w:szCs w:val="28"/>
        </w:rPr>
        <w:t>Додаток №2</w:t>
      </w:r>
    </w:p>
    <w:p w:rsidR="00747DBF" w:rsidRPr="00747DBF" w:rsidRDefault="00747DBF" w:rsidP="00747DBF">
      <w:pPr>
        <w:pStyle w:val="a9"/>
        <w:ind w:left="5670"/>
        <w:jc w:val="right"/>
        <w:rPr>
          <w:i/>
          <w:sz w:val="28"/>
          <w:szCs w:val="28"/>
          <w:lang w:val="uk-UA"/>
        </w:rPr>
      </w:pPr>
      <w:r w:rsidRPr="00747DBF">
        <w:rPr>
          <w:i/>
          <w:sz w:val="28"/>
          <w:szCs w:val="28"/>
          <w:lang w:val="uk-UA"/>
        </w:rPr>
        <w:t xml:space="preserve">до тендерної документації </w:t>
      </w:r>
    </w:p>
    <w:p w:rsidR="00747DBF" w:rsidRPr="00747DBF" w:rsidRDefault="00747DBF" w:rsidP="00747DBF">
      <w:pPr>
        <w:spacing w:after="0" w:line="240" w:lineRule="auto"/>
        <w:rPr>
          <w:rFonts w:ascii="Times New Roman" w:hAnsi="Times New Roman"/>
          <w:sz w:val="28"/>
          <w:szCs w:val="28"/>
        </w:rPr>
      </w:pPr>
    </w:p>
    <w:p w:rsidR="00747DBF" w:rsidRPr="00747DBF" w:rsidRDefault="00747DBF" w:rsidP="00747DBF">
      <w:pPr>
        <w:spacing w:after="0" w:line="240" w:lineRule="auto"/>
        <w:outlineLvl w:val="0"/>
        <w:rPr>
          <w:rFonts w:ascii="Times New Roman" w:hAnsi="Times New Roman"/>
          <w:b/>
          <w:i/>
          <w:iCs/>
          <w:sz w:val="28"/>
          <w:szCs w:val="28"/>
        </w:rPr>
      </w:pPr>
    </w:p>
    <w:p w:rsidR="00747DBF" w:rsidRPr="00747DBF" w:rsidRDefault="00747DBF" w:rsidP="00747DBF">
      <w:pPr>
        <w:spacing w:after="0" w:line="240" w:lineRule="auto"/>
        <w:outlineLvl w:val="0"/>
        <w:rPr>
          <w:rFonts w:ascii="Times New Roman" w:hAnsi="Times New Roman"/>
          <w:b/>
          <w:i/>
          <w:iCs/>
          <w:sz w:val="28"/>
          <w:szCs w:val="28"/>
        </w:rPr>
      </w:pPr>
      <w:r w:rsidRPr="00747DBF">
        <w:rPr>
          <w:rFonts w:ascii="Times New Roman" w:hAnsi="Times New Roman"/>
          <w:b/>
          <w:i/>
          <w:iCs/>
          <w:sz w:val="28"/>
          <w:szCs w:val="28"/>
        </w:rPr>
        <w:t>Форма «Тендерна пропозиція</w:t>
      </w:r>
      <w:r w:rsidR="003857B6">
        <w:rPr>
          <w:rFonts w:ascii="Times New Roman" w:hAnsi="Times New Roman"/>
          <w:b/>
          <w:i/>
          <w:iCs/>
          <w:sz w:val="28"/>
          <w:szCs w:val="28"/>
        </w:rPr>
        <w:t xml:space="preserve"> </w:t>
      </w:r>
      <w:r w:rsidRPr="00747DBF">
        <w:rPr>
          <w:rFonts w:ascii="Times New Roman" w:hAnsi="Times New Roman"/>
          <w:b/>
          <w:i/>
          <w:iCs/>
          <w:sz w:val="28"/>
          <w:szCs w:val="28"/>
        </w:rPr>
        <w:t>подається у вигляді</w:t>
      </w:r>
      <w:r w:rsidR="003857B6">
        <w:rPr>
          <w:rFonts w:ascii="Times New Roman" w:hAnsi="Times New Roman"/>
          <w:b/>
          <w:i/>
          <w:iCs/>
          <w:sz w:val="28"/>
          <w:szCs w:val="28"/>
        </w:rPr>
        <w:t xml:space="preserve"> </w:t>
      </w:r>
      <w:r w:rsidRPr="00747DBF">
        <w:rPr>
          <w:rFonts w:ascii="Times New Roman" w:hAnsi="Times New Roman"/>
          <w:b/>
          <w:i/>
          <w:iCs/>
          <w:sz w:val="28"/>
          <w:szCs w:val="28"/>
        </w:rPr>
        <w:t>наведеному</w:t>
      </w:r>
      <w:r w:rsidR="003857B6">
        <w:rPr>
          <w:rFonts w:ascii="Times New Roman" w:hAnsi="Times New Roman"/>
          <w:b/>
          <w:i/>
          <w:iCs/>
          <w:sz w:val="28"/>
          <w:szCs w:val="28"/>
        </w:rPr>
        <w:t xml:space="preserve"> </w:t>
      </w:r>
      <w:r w:rsidRPr="00747DBF">
        <w:rPr>
          <w:rFonts w:ascii="Times New Roman" w:hAnsi="Times New Roman"/>
          <w:b/>
          <w:i/>
          <w:iCs/>
          <w:sz w:val="28"/>
          <w:szCs w:val="28"/>
        </w:rPr>
        <w:t xml:space="preserve">нижче. </w:t>
      </w:r>
    </w:p>
    <w:p w:rsidR="00747DBF" w:rsidRPr="00747DBF" w:rsidRDefault="00747DBF" w:rsidP="00747DBF">
      <w:pPr>
        <w:spacing w:after="0" w:line="240" w:lineRule="auto"/>
        <w:outlineLvl w:val="0"/>
        <w:rPr>
          <w:rFonts w:ascii="Times New Roman" w:hAnsi="Times New Roman"/>
          <w:b/>
          <w:sz w:val="28"/>
          <w:szCs w:val="28"/>
        </w:rPr>
      </w:pPr>
      <w:r w:rsidRPr="00747DBF">
        <w:rPr>
          <w:rFonts w:ascii="Times New Roman" w:hAnsi="Times New Roman"/>
          <w:b/>
          <w:i/>
          <w:iCs/>
          <w:sz w:val="28"/>
          <w:szCs w:val="28"/>
        </w:rPr>
        <w:t>Учасник не повинен відступати</w:t>
      </w:r>
      <w:r w:rsidR="003857B6">
        <w:rPr>
          <w:rFonts w:ascii="Times New Roman" w:hAnsi="Times New Roman"/>
          <w:b/>
          <w:i/>
          <w:iCs/>
          <w:sz w:val="28"/>
          <w:szCs w:val="28"/>
        </w:rPr>
        <w:t xml:space="preserve"> </w:t>
      </w:r>
      <w:r w:rsidRPr="00747DBF">
        <w:rPr>
          <w:rFonts w:ascii="Times New Roman" w:hAnsi="Times New Roman"/>
          <w:b/>
          <w:i/>
          <w:iCs/>
          <w:sz w:val="28"/>
          <w:szCs w:val="28"/>
        </w:rPr>
        <w:t>від</w:t>
      </w:r>
      <w:r w:rsidR="003857B6">
        <w:rPr>
          <w:rFonts w:ascii="Times New Roman" w:hAnsi="Times New Roman"/>
          <w:b/>
          <w:i/>
          <w:iCs/>
          <w:sz w:val="28"/>
          <w:szCs w:val="28"/>
        </w:rPr>
        <w:t xml:space="preserve"> </w:t>
      </w:r>
      <w:r w:rsidRPr="00747DBF">
        <w:rPr>
          <w:rFonts w:ascii="Times New Roman" w:hAnsi="Times New Roman"/>
          <w:b/>
          <w:i/>
          <w:iCs/>
          <w:sz w:val="28"/>
          <w:szCs w:val="28"/>
        </w:rPr>
        <w:t>даної</w:t>
      </w:r>
      <w:r w:rsidR="003857B6">
        <w:rPr>
          <w:rFonts w:ascii="Times New Roman" w:hAnsi="Times New Roman"/>
          <w:b/>
          <w:i/>
          <w:iCs/>
          <w:sz w:val="28"/>
          <w:szCs w:val="28"/>
        </w:rPr>
        <w:t xml:space="preserve"> </w:t>
      </w:r>
      <w:r w:rsidRPr="00747DBF">
        <w:rPr>
          <w:rFonts w:ascii="Times New Roman" w:hAnsi="Times New Roman"/>
          <w:b/>
          <w:i/>
          <w:iCs/>
          <w:sz w:val="28"/>
          <w:szCs w:val="28"/>
        </w:rPr>
        <w:t>форми.</w:t>
      </w:r>
    </w:p>
    <w:p w:rsidR="00747DBF" w:rsidRPr="00747DBF" w:rsidRDefault="00747DBF" w:rsidP="00747DBF">
      <w:pPr>
        <w:widowControl w:val="0"/>
        <w:autoSpaceDE w:val="0"/>
        <w:autoSpaceDN w:val="0"/>
        <w:adjustRightInd w:val="0"/>
        <w:spacing w:after="0" w:line="240" w:lineRule="auto"/>
        <w:jc w:val="center"/>
        <w:rPr>
          <w:rFonts w:ascii="Times New Roman" w:hAnsi="Times New Roman"/>
          <w:sz w:val="28"/>
          <w:szCs w:val="28"/>
        </w:rPr>
      </w:pPr>
      <w:r w:rsidRPr="00747DBF">
        <w:rPr>
          <w:rFonts w:ascii="Times New Roman" w:hAnsi="Times New Roman"/>
          <w:b/>
          <w:bCs/>
          <w:sz w:val="28"/>
          <w:szCs w:val="28"/>
        </w:rPr>
        <w:t>ФОРМА «ТЕНДЕРНА ПРОПОЗИЦІЯ»</w:t>
      </w:r>
    </w:p>
    <w:p w:rsidR="00747DBF" w:rsidRPr="00747DBF" w:rsidRDefault="00747DBF" w:rsidP="00747DBF">
      <w:pPr>
        <w:widowControl w:val="0"/>
        <w:autoSpaceDE w:val="0"/>
        <w:autoSpaceDN w:val="0"/>
        <w:adjustRightInd w:val="0"/>
        <w:spacing w:after="0" w:line="240" w:lineRule="auto"/>
        <w:jc w:val="center"/>
        <w:rPr>
          <w:rFonts w:ascii="Times New Roman" w:hAnsi="Times New Roman"/>
          <w:sz w:val="28"/>
          <w:szCs w:val="28"/>
        </w:rPr>
      </w:pPr>
      <w:r w:rsidRPr="00747DBF">
        <w:rPr>
          <w:rFonts w:ascii="Times New Roman" w:hAnsi="Times New Roman"/>
          <w:i/>
          <w:iCs/>
          <w:sz w:val="28"/>
          <w:szCs w:val="28"/>
        </w:rPr>
        <w:t xml:space="preserve">(форма, яка </w:t>
      </w:r>
      <w:proofErr w:type="spellStart"/>
      <w:r w:rsidRPr="00747DBF">
        <w:rPr>
          <w:rFonts w:ascii="Times New Roman" w:hAnsi="Times New Roman"/>
          <w:i/>
          <w:iCs/>
          <w:sz w:val="28"/>
          <w:szCs w:val="28"/>
        </w:rPr>
        <w:t>подаєтьсяУчасником</w:t>
      </w:r>
      <w:proofErr w:type="spellEnd"/>
      <w:r w:rsidRPr="00747DBF">
        <w:rPr>
          <w:rFonts w:ascii="Times New Roman" w:hAnsi="Times New Roman"/>
          <w:i/>
          <w:iCs/>
          <w:sz w:val="28"/>
          <w:szCs w:val="28"/>
        </w:rPr>
        <w:t xml:space="preserve"> на фірмовому бланку)</w:t>
      </w:r>
    </w:p>
    <w:p w:rsidR="00747DBF" w:rsidRPr="00747DBF" w:rsidRDefault="00747DBF" w:rsidP="00747DBF">
      <w:pPr>
        <w:widowControl w:val="0"/>
        <w:autoSpaceDE w:val="0"/>
        <w:autoSpaceDN w:val="0"/>
        <w:adjustRightInd w:val="0"/>
        <w:spacing w:after="0" w:line="240" w:lineRule="auto"/>
        <w:rPr>
          <w:rFonts w:ascii="Times New Roman" w:hAnsi="Times New Roman"/>
          <w:sz w:val="28"/>
          <w:szCs w:val="28"/>
        </w:rPr>
      </w:pPr>
    </w:p>
    <w:p w:rsidR="00747DBF" w:rsidRPr="00747DBF" w:rsidRDefault="00747DBF" w:rsidP="00747DBF">
      <w:pPr>
        <w:spacing w:after="0" w:line="240" w:lineRule="auto"/>
        <w:ind w:left="-142" w:firstLine="284"/>
        <w:jc w:val="both"/>
        <w:rPr>
          <w:rFonts w:ascii="Times New Roman" w:hAnsi="Times New Roman"/>
          <w:b/>
          <w:sz w:val="28"/>
          <w:szCs w:val="28"/>
        </w:rPr>
      </w:pPr>
      <w:r w:rsidRPr="00747DBF">
        <w:rPr>
          <w:rFonts w:ascii="Times New Roman" w:hAnsi="Times New Roman"/>
          <w:sz w:val="28"/>
          <w:szCs w:val="28"/>
        </w:rPr>
        <w:t>Ми, ________________________ (назва Учасника), надаємо свою пропозицію щодо участі у торгах по закупівлі товару за предметом закупівлі</w:t>
      </w:r>
      <w:bookmarkStart w:id="0" w:name="_GoBack"/>
      <w:bookmarkEnd w:id="0"/>
      <w:r w:rsidR="002417DF">
        <w:rPr>
          <w:rFonts w:ascii="Times New Roman" w:hAnsi="Times New Roman"/>
          <w:sz w:val="28"/>
          <w:szCs w:val="28"/>
        </w:rPr>
        <w:t xml:space="preserve"> </w:t>
      </w:r>
      <w:r w:rsidRPr="00747DBF">
        <w:rPr>
          <w:rFonts w:ascii="Times New Roman" w:hAnsi="Times New Roman"/>
          <w:sz w:val="28"/>
          <w:szCs w:val="28"/>
        </w:rPr>
        <w:t>«</w:t>
      </w:r>
      <w:proofErr w:type="spellStart"/>
      <w:r w:rsidRPr="00747DBF">
        <w:rPr>
          <w:rFonts w:ascii="Times New Roman" w:hAnsi="Times New Roman"/>
          <w:sz w:val="28"/>
          <w:szCs w:val="28"/>
        </w:rPr>
        <w:t>ДК</w:t>
      </w:r>
      <w:proofErr w:type="spellEnd"/>
      <w:r w:rsidRPr="00747DBF">
        <w:rPr>
          <w:rFonts w:ascii="Times New Roman" w:hAnsi="Times New Roman"/>
          <w:sz w:val="28"/>
          <w:szCs w:val="28"/>
        </w:rPr>
        <w:t xml:space="preserve"> 021:2015: 15220000-6 Риба, рибне філе та інше м’ясо риби морожені»</w:t>
      </w:r>
      <w:r w:rsidRPr="00747DBF">
        <w:rPr>
          <w:rFonts w:ascii="Times New Roman" w:hAnsi="Times New Roman"/>
          <w:b/>
          <w:i/>
          <w:sz w:val="28"/>
          <w:szCs w:val="28"/>
        </w:rPr>
        <w:t>,</w:t>
      </w:r>
      <w:r w:rsidRPr="00747DBF">
        <w:rPr>
          <w:rFonts w:ascii="Times New Roman" w:hAnsi="Times New Roman"/>
          <w:sz w:val="28"/>
          <w:szCs w:val="28"/>
        </w:rPr>
        <w:t xml:space="preserve"> згідно з вимогами, що запропоновані Замовником торгів.</w:t>
      </w:r>
    </w:p>
    <w:p w:rsidR="00747DBF" w:rsidRPr="00747DBF" w:rsidRDefault="00747DBF" w:rsidP="00747DBF">
      <w:pPr>
        <w:spacing w:after="0" w:line="240" w:lineRule="auto"/>
        <w:ind w:firstLine="708"/>
        <w:jc w:val="both"/>
        <w:rPr>
          <w:rFonts w:ascii="Times New Roman" w:hAnsi="Times New Roman"/>
          <w:b/>
          <w:noProof/>
          <w:sz w:val="28"/>
          <w:szCs w:val="28"/>
        </w:rPr>
      </w:pPr>
      <w:r w:rsidRPr="00747DBF">
        <w:rPr>
          <w:rFonts w:ascii="Times New Roman" w:hAnsi="Times New Roman"/>
          <w:sz w:val="28"/>
          <w:szCs w:val="28"/>
        </w:rPr>
        <w:t>Вивчивши</w:t>
      </w:r>
      <w:r w:rsidR="003857B6">
        <w:rPr>
          <w:rFonts w:ascii="Times New Roman" w:hAnsi="Times New Roman"/>
          <w:sz w:val="28"/>
          <w:szCs w:val="28"/>
        </w:rPr>
        <w:t xml:space="preserve"> </w:t>
      </w:r>
      <w:r w:rsidRPr="00747DBF">
        <w:rPr>
          <w:rFonts w:ascii="Times New Roman" w:hAnsi="Times New Roman"/>
          <w:sz w:val="28"/>
          <w:szCs w:val="28"/>
        </w:rPr>
        <w:t>тендерну документацію</w:t>
      </w:r>
      <w:r w:rsidR="003857B6">
        <w:rPr>
          <w:rFonts w:ascii="Times New Roman" w:hAnsi="Times New Roman"/>
          <w:sz w:val="28"/>
          <w:szCs w:val="28"/>
        </w:rPr>
        <w:t xml:space="preserve"> </w:t>
      </w:r>
      <w:r w:rsidRPr="00747DBF">
        <w:rPr>
          <w:rFonts w:ascii="Times New Roman" w:hAnsi="Times New Roman"/>
          <w:sz w:val="28"/>
          <w:szCs w:val="28"/>
        </w:rPr>
        <w:t>та вимоги</w:t>
      </w:r>
      <w:r w:rsidR="003857B6">
        <w:rPr>
          <w:rFonts w:ascii="Times New Roman" w:hAnsi="Times New Roman"/>
          <w:sz w:val="28"/>
          <w:szCs w:val="28"/>
        </w:rPr>
        <w:t xml:space="preserve"> </w:t>
      </w:r>
      <w:r w:rsidRPr="00747DBF">
        <w:rPr>
          <w:rFonts w:ascii="Times New Roman" w:hAnsi="Times New Roman"/>
          <w:sz w:val="28"/>
          <w:szCs w:val="28"/>
        </w:rPr>
        <w:t>щодо</w:t>
      </w:r>
      <w:r w:rsidR="003857B6">
        <w:rPr>
          <w:rFonts w:ascii="Times New Roman" w:hAnsi="Times New Roman"/>
          <w:sz w:val="28"/>
          <w:szCs w:val="28"/>
        </w:rPr>
        <w:t xml:space="preserve"> </w:t>
      </w:r>
      <w:r w:rsidRPr="00747DBF">
        <w:rPr>
          <w:rFonts w:ascii="Times New Roman" w:hAnsi="Times New Roman"/>
          <w:sz w:val="28"/>
          <w:szCs w:val="28"/>
        </w:rPr>
        <w:t xml:space="preserve">технічних, якісних та кількісних характеристик предмета </w:t>
      </w:r>
      <w:proofErr w:type="spellStart"/>
      <w:r w:rsidRPr="00747DBF">
        <w:rPr>
          <w:rFonts w:ascii="Times New Roman" w:hAnsi="Times New Roman"/>
          <w:sz w:val="28"/>
          <w:szCs w:val="28"/>
        </w:rPr>
        <w:t>закіпівлі</w:t>
      </w:r>
      <w:proofErr w:type="spellEnd"/>
      <w:r w:rsidRPr="00747DBF">
        <w:rPr>
          <w:rFonts w:ascii="Times New Roman" w:hAnsi="Times New Roman"/>
          <w:sz w:val="28"/>
          <w:szCs w:val="28"/>
        </w:rPr>
        <w:t>, на виконання</w:t>
      </w:r>
      <w:r w:rsidR="003857B6">
        <w:rPr>
          <w:rFonts w:ascii="Times New Roman" w:hAnsi="Times New Roman"/>
          <w:sz w:val="28"/>
          <w:szCs w:val="28"/>
        </w:rPr>
        <w:t xml:space="preserve"> </w:t>
      </w:r>
      <w:r w:rsidRPr="00747DBF">
        <w:rPr>
          <w:rFonts w:ascii="Times New Roman" w:hAnsi="Times New Roman"/>
          <w:sz w:val="28"/>
          <w:szCs w:val="28"/>
        </w:rPr>
        <w:t>зазначеного</w:t>
      </w:r>
      <w:r w:rsidR="003857B6">
        <w:rPr>
          <w:rFonts w:ascii="Times New Roman" w:hAnsi="Times New Roman"/>
          <w:sz w:val="28"/>
          <w:szCs w:val="28"/>
        </w:rPr>
        <w:t xml:space="preserve"> </w:t>
      </w:r>
      <w:r w:rsidRPr="00747DBF">
        <w:rPr>
          <w:rFonts w:ascii="Times New Roman" w:hAnsi="Times New Roman"/>
          <w:sz w:val="28"/>
          <w:szCs w:val="28"/>
        </w:rPr>
        <w:t>вище, ми, уповно</w:t>
      </w:r>
      <w:r w:rsidR="002417DF">
        <w:rPr>
          <w:rFonts w:ascii="Times New Roman" w:hAnsi="Times New Roman"/>
          <w:sz w:val="28"/>
          <w:szCs w:val="28"/>
        </w:rPr>
        <w:t xml:space="preserve">важені на підписання Договору, </w:t>
      </w:r>
      <w:r w:rsidRPr="00747DBF">
        <w:rPr>
          <w:rFonts w:ascii="Times New Roman" w:hAnsi="Times New Roman"/>
          <w:sz w:val="28"/>
          <w:szCs w:val="28"/>
        </w:rPr>
        <w:t>аємо</w:t>
      </w:r>
      <w:r w:rsidR="003857B6">
        <w:rPr>
          <w:rFonts w:ascii="Times New Roman" w:hAnsi="Times New Roman"/>
          <w:sz w:val="28"/>
          <w:szCs w:val="28"/>
        </w:rPr>
        <w:t xml:space="preserve"> </w:t>
      </w:r>
      <w:r w:rsidRPr="00747DBF">
        <w:rPr>
          <w:rFonts w:ascii="Times New Roman" w:hAnsi="Times New Roman"/>
          <w:sz w:val="28"/>
          <w:szCs w:val="28"/>
        </w:rPr>
        <w:t>можливість та погоджуємося</w:t>
      </w:r>
      <w:r w:rsidR="003857B6">
        <w:rPr>
          <w:rFonts w:ascii="Times New Roman" w:hAnsi="Times New Roman"/>
          <w:sz w:val="28"/>
          <w:szCs w:val="28"/>
        </w:rPr>
        <w:t xml:space="preserve"> </w:t>
      </w:r>
      <w:r w:rsidRPr="00747DBF">
        <w:rPr>
          <w:rFonts w:ascii="Times New Roman" w:hAnsi="Times New Roman"/>
          <w:sz w:val="28"/>
          <w:szCs w:val="28"/>
        </w:rPr>
        <w:t>виконати</w:t>
      </w:r>
      <w:r w:rsidR="003857B6">
        <w:rPr>
          <w:rFonts w:ascii="Times New Roman" w:hAnsi="Times New Roman"/>
          <w:sz w:val="28"/>
          <w:szCs w:val="28"/>
        </w:rPr>
        <w:t xml:space="preserve"> </w:t>
      </w:r>
      <w:r w:rsidRPr="00747DBF">
        <w:rPr>
          <w:rFonts w:ascii="Times New Roman" w:hAnsi="Times New Roman"/>
          <w:sz w:val="28"/>
          <w:szCs w:val="28"/>
        </w:rPr>
        <w:t>вимоги</w:t>
      </w:r>
      <w:r w:rsidR="003857B6">
        <w:rPr>
          <w:rFonts w:ascii="Times New Roman" w:hAnsi="Times New Roman"/>
          <w:sz w:val="28"/>
          <w:szCs w:val="28"/>
        </w:rPr>
        <w:t xml:space="preserve"> </w:t>
      </w:r>
      <w:r w:rsidRPr="00747DBF">
        <w:rPr>
          <w:rFonts w:ascii="Times New Roman" w:hAnsi="Times New Roman"/>
          <w:sz w:val="28"/>
          <w:szCs w:val="28"/>
        </w:rPr>
        <w:t>Замовника та Договору на умовах, зазначених у тендерній пропозиції за такими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80"/>
        <w:gridCol w:w="959"/>
        <w:gridCol w:w="1052"/>
        <w:gridCol w:w="2323"/>
        <w:gridCol w:w="2593"/>
      </w:tblGrid>
      <w:tr w:rsidR="00747DBF" w:rsidRPr="00747DBF" w:rsidTr="00747DBF">
        <w:tc>
          <w:tcPr>
            <w:tcW w:w="547"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spacing w:after="0" w:line="240" w:lineRule="auto"/>
              <w:jc w:val="center"/>
              <w:rPr>
                <w:rFonts w:ascii="Times New Roman" w:hAnsi="Times New Roman"/>
                <w:b/>
                <w:sz w:val="28"/>
                <w:szCs w:val="28"/>
              </w:rPr>
            </w:pPr>
            <w:r w:rsidRPr="00747DBF">
              <w:rPr>
                <w:rFonts w:ascii="Times New Roman" w:hAnsi="Times New Roman"/>
                <w:b/>
                <w:sz w:val="28"/>
                <w:szCs w:val="28"/>
              </w:rPr>
              <w:t>№</w:t>
            </w:r>
          </w:p>
          <w:p w:rsidR="00747DBF" w:rsidRPr="00747DBF" w:rsidRDefault="00747DBF">
            <w:pPr>
              <w:tabs>
                <w:tab w:val="left" w:pos="2715"/>
              </w:tabs>
              <w:spacing w:after="0" w:line="240" w:lineRule="auto"/>
              <w:jc w:val="center"/>
              <w:rPr>
                <w:rFonts w:ascii="Times New Roman" w:hAnsi="Times New Roman"/>
                <w:sz w:val="28"/>
                <w:szCs w:val="28"/>
              </w:rPr>
            </w:pPr>
            <w:r w:rsidRPr="00747DBF">
              <w:rPr>
                <w:rFonts w:ascii="Times New Roman" w:hAnsi="Times New Roman"/>
                <w:b/>
                <w:sz w:val="28"/>
                <w:szCs w:val="28"/>
              </w:rPr>
              <w:t>п/п</w:t>
            </w:r>
          </w:p>
        </w:tc>
        <w:tc>
          <w:tcPr>
            <w:tcW w:w="2180"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r w:rsidRPr="00747DBF">
              <w:rPr>
                <w:rFonts w:ascii="Times New Roman" w:hAnsi="Times New Roman"/>
                <w:b/>
                <w:sz w:val="28"/>
                <w:szCs w:val="28"/>
              </w:rPr>
              <w:t>Найменування предмета закупівлі</w:t>
            </w:r>
          </w:p>
        </w:tc>
        <w:tc>
          <w:tcPr>
            <w:tcW w:w="959"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proofErr w:type="spellStart"/>
            <w:r w:rsidRPr="00747DBF">
              <w:rPr>
                <w:rFonts w:ascii="Times New Roman" w:hAnsi="Times New Roman"/>
                <w:b/>
                <w:sz w:val="28"/>
                <w:szCs w:val="28"/>
              </w:rPr>
              <w:t>Од.виміру</w:t>
            </w:r>
            <w:proofErr w:type="spellEnd"/>
          </w:p>
        </w:tc>
        <w:tc>
          <w:tcPr>
            <w:tcW w:w="1052"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proofErr w:type="spellStart"/>
            <w:r w:rsidRPr="00747DBF">
              <w:rPr>
                <w:rFonts w:ascii="Times New Roman" w:hAnsi="Times New Roman"/>
                <w:b/>
                <w:sz w:val="28"/>
                <w:szCs w:val="28"/>
              </w:rPr>
              <w:t>К-ть</w:t>
            </w:r>
            <w:proofErr w:type="spellEnd"/>
          </w:p>
        </w:tc>
        <w:tc>
          <w:tcPr>
            <w:tcW w:w="2323"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r w:rsidRPr="00747DBF">
              <w:rPr>
                <w:rFonts w:ascii="Times New Roman" w:hAnsi="Times New Roman"/>
                <w:b/>
                <w:sz w:val="28"/>
                <w:szCs w:val="28"/>
              </w:rPr>
              <w:t>Ціна за одиницю, грн. з ПДВ</w:t>
            </w:r>
            <w:r w:rsidRPr="00747DBF">
              <w:rPr>
                <w:rFonts w:ascii="Times New Roman" w:hAnsi="Times New Roman"/>
                <w:i/>
                <w:sz w:val="28"/>
                <w:szCs w:val="28"/>
              </w:rPr>
              <w:t>(або без ПДВ, якщо учасник не є платником ПДВ)</w:t>
            </w:r>
          </w:p>
        </w:tc>
        <w:tc>
          <w:tcPr>
            <w:tcW w:w="2593"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r w:rsidRPr="00747DBF">
              <w:rPr>
                <w:rFonts w:ascii="Times New Roman" w:hAnsi="Times New Roman"/>
                <w:b/>
                <w:sz w:val="28"/>
                <w:szCs w:val="28"/>
              </w:rPr>
              <w:t>Всього, грн. з ПДВ</w:t>
            </w:r>
            <w:r w:rsidRPr="00747DBF">
              <w:rPr>
                <w:rFonts w:ascii="Times New Roman" w:hAnsi="Times New Roman"/>
                <w:i/>
                <w:sz w:val="28"/>
                <w:szCs w:val="28"/>
              </w:rPr>
              <w:t>(або без ПДВ, якщо учасник не є платником ПДВ)</w:t>
            </w:r>
          </w:p>
        </w:tc>
      </w:tr>
      <w:tr w:rsidR="00747DBF" w:rsidRPr="00747DBF" w:rsidTr="00747DBF">
        <w:tc>
          <w:tcPr>
            <w:tcW w:w="547"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b/>
                <w:i/>
                <w:sz w:val="28"/>
                <w:szCs w:val="28"/>
              </w:rPr>
            </w:pPr>
            <w:r w:rsidRPr="00747DBF">
              <w:rPr>
                <w:rFonts w:ascii="Times New Roman" w:hAnsi="Times New Roman"/>
                <w:b/>
                <w:i/>
                <w:sz w:val="28"/>
                <w:szCs w:val="28"/>
              </w:rPr>
              <w:t>1.</w:t>
            </w:r>
          </w:p>
        </w:tc>
        <w:tc>
          <w:tcPr>
            <w:tcW w:w="2180"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spacing w:after="0" w:line="240" w:lineRule="auto"/>
              <w:jc w:val="center"/>
              <w:rPr>
                <w:rFonts w:ascii="Times New Roman" w:hAnsi="Times New Roman"/>
                <w:b/>
                <w:i/>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r>
      <w:tr w:rsidR="00747DBF" w:rsidRPr="00747DBF" w:rsidTr="00747DBF">
        <w:tc>
          <w:tcPr>
            <w:tcW w:w="547" w:type="dxa"/>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i/>
                <w:noProof/>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r>
      <w:tr w:rsidR="00747DBF" w:rsidRPr="00747DBF" w:rsidTr="00747DBF">
        <w:tc>
          <w:tcPr>
            <w:tcW w:w="547"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r>
      <w:tr w:rsidR="00747DBF" w:rsidRPr="00747DBF" w:rsidTr="00747DBF">
        <w:tc>
          <w:tcPr>
            <w:tcW w:w="547"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747DBF" w:rsidRPr="00747DBF" w:rsidRDefault="00747DBF">
            <w:pPr>
              <w:tabs>
                <w:tab w:val="left" w:pos="2715"/>
              </w:tabs>
              <w:spacing w:after="0" w:line="240" w:lineRule="auto"/>
              <w:jc w:val="center"/>
              <w:rPr>
                <w:rFonts w:ascii="Times New Roman" w:hAnsi="Times New Roman"/>
                <w:b/>
                <w:i/>
                <w:sz w:val="28"/>
                <w:szCs w:val="28"/>
              </w:rPr>
            </w:pPr>
          </w:p>
        </w:tc>
      </w:tr>
      <w:tr w:rsidR="00747DBF" w:rsidRPr="00747DBF" w:rsidTr="00747DBF">
        <w:trPr>
          <w:trHeight w:val="740"/>
        </w:trPr>
        <w:tc>
          <w:tcPr>
            <w:tcW w:w="4738" w:type="dxa"/>
            <w:gridSpan w:val="4"/>
            <w:tcBorders>
              <w:top w:val="single" w:sz="4" w:space="0" w:color="auto"/>
              <w:left w:val="single" w:sz="4" w:space="0" w:color="auto"/>
              <w:bottom w:val="single" w:sz="4" w:space="0" w:color="auto"/>
              <w:right w:val="single" w:sz="4" w:space="0" w:color="auto"/>
            </w:tcBorders>
            <w:hideMark/>
          </w:tcPr>
          <w:p w:rsidR="00747DBF" w:rsidRPr="00747DBF" w:rsidRDefault="00747DBF">
            <w:pPr>
              <w:spacing w:after="0" w:line="240" w:lineRule="auto"/>
              <w:rPr>
                <w:rFonts w:ascii="Times New Roman" w:hAnsi="Times New Roman"/>
                <w:b/>
                <w:sz w:val="28"/>
                <w:szCs w:val="28"/>
              </w:rPr>
            </w:pPr>
            <w:r w:rsidRPr="00747DBF">
              <w:rPr>
                <w:rFonts w:ascii="Times New Roman" w:hAnsi="Times New Roman"/>
                <w:b/>
                <w:sz w:val="28"/>
                <w:szCs w:val="28"/>
              </w:rPr>
              <w:t>Загальна</w:t>
            </w:r>
            <w:r w:rsidR="003857B6">
              <w:rPr>
                <w:rFonts w:ascii="Times New Roman" w:hAnsi="Times New Roman"/>
                <w:b/>
                <w:sz w:val="28"/>
                <w:szCs w:val="28"/>
              </w:rPr>
              <w:t xml:space="preserve"> </w:t>
            </w:r>
            <w:r w:rsidRPr="00747DBF">
              <w:rPr>
                <w:rFonts w:ascii="Times New Roman" w:hAnsi="Times New Roman"/>
                <w:b/>
                <w:sz w:val="28"/>
                <w:szCs w:val="28"/>
              </w:rPr>
              <w:t>вартість</w:t>
            </w:r>
            <w:r w:rsidR="003857B6">
              <w:rPr>
                <w:rFonts w:ascii="Times New Roman" w:hAnsi="Times New Roman"/>
                <w:b/>
                <w:sz w:val="28"/>
                <w:szCs w:val="28"/>
              </w:rPr>
              <w:t xml:space="preserve"> </w:t>
            </w:r>
            <w:r w:rsidRPr="00747DBF">
              <w:rPr>
                <w:rFonts w:ascii="Times New Roman" w:hAnsi="Times New Roman"/>
                <w:b/>
                <w:sz w:val="28"/>
                <w:szCs w:val="28"/>
              </w:rPr>
              <w:t>тендерної пропозиції, грн. з ПДВ</w:t>
            </w:r>
            <w:r w:rsidR="003857B6">
              <w:rPr>
                <w:rFonts w:ascii="Times New Roman" w:hAnsi="Times New Roman"/>
                <w:b/>
                <w:sz w:val="28"/>
                <w:szCs w:val="28"/>
              </w:rPr>
              <w:t xml:space="preserve"> </w:t>
            </w:r>
            <w:r w:rsidRPr="00747DBF">
              <w:rPr>
                <w:rFonts w:ascii="Times New Roman" w:hAnsi="Times New Roman"/>
                <w:i/>
                <w:sz w:val="28"/>
                <w:szCs w:val="28"/>
              </w:rPr>
              <w:t>(якщо</w:t>
            </w:r>
            <w:r w:rsidR="003857B6">
              <w:rPr>
                <w:rFonts w:ascii="Times New Roman" w:hAnsi="Times New Roman"/>
                <w:i/>
                <w:sz w:val="28"/>
                <w:szCs w:val="28"/>
              </w:rPr>
              <w:t xml:space="preserve"> </w:t>
            </w:r>
            <w:r w:rsidRPr="00747DBF">
              <w:rPr>
                <w:rFonts w:ascii="Times New Roman" w:hAnsi="Times New Roman"/>
                <w:i/>
                <w:sz w:val="28"/>
                <w:szCs w:val="28"/>
              </w:rPr>
              <w:t>учасник не є платником ПДВ поруч з ціною</w:t>
            </w:r>
            <w:r w:rsidR="003857B6">
              <w:rPr>
                <w:rFonts w:ascii="Times New Roman" w:hAnsi="Times New Roman"/>
                <w:i/>
                <w:sz w:val="28"/>
                <w:szCs w:val="28"/>
              </w:rPr>
              <w:t xml:space="preserve"> </w:t>
            </w:r>
            <w:r w:rsidRPr="00747DBF">
              <w:rPr>
                <w:rFonts w:ascii="Times New Roman" w:hAnsi="Times New Roman"/>
                <w:i/>
                <w:sz w:val="28"/>
                <w:szCs w:val="28"/>
              </w:rPr>
              <w:t>має</w:t>
            </w:r>
            <w:r w:rsidR="003857B6">
              <w:rPr>
                <w:rFonts w:ascii="Times New Roman" w:hAnsi="Times New Roman"/>
                <w:i/>
                <w:sz w:val="28"/>
                <w:szCs w:val="28"/>
              </w:rPr>
              <w:t xml:space="preserve"> </w:t>
            </w:r>
            <w:r w:rsidRPr="00747DBF">
              <w:rPr>
                <w:rFonts w:ascii="Times New Roman" w:hAnsi="Times New Roman"/>
                <w:i/>
                <w:sz w:val="28"/>
                <w:szCs w:val="28"/>
              </w:rPr>
              <w:t>бути</w:t>
            </w:r>
            <w:r w:rsidR="003857B6">
              <w:rPr>
                <w:rFonts w:ascii="Times New Roman" w:hAnsi="Times New Roman"/>
                <w:i/>
                <w:sz w:val="28"/>
                <w:szCs w:val="28"/>
              </w:rPr>
              <w:t xml:space="preserve"> </w:t>
            </w:r>
            <w:r w:rsidRPr="00747DBF">
              <w:rPr>
                <w:rFonts w:ascii="Times New Roman" w:hAnsi="Times New Roman"/>
                <w:i/>
                <w:sz w:val="28"/>
                <w:szCs w:val="28"/>
              </w:rPr>
              <w:t>зазначено: «без ПДВ»)</w:t>
            </w:r>
          </w:p>
        </w:tc>
        <w:tc>
          <w:tcPr>
            <w:tcW w:w="4916" w:type="dxa"/>
            <w:gridSpan w:val="2"/>
            <w:tcBorders>
              <w:top w:val="single" w:sz="4" w:space="0" w:color="auto"/>
              <w:left w:val="single" w:sz="4" w:space="0" w:color="auto"/>
              <w:bottom w:val="single" w:sz="4" w:space="0" w:color="auto"/>
              <w:right w:val="single" w:sz="4" w:space="0" w:color="auto"/>
            </w:tcBorders>
            <w:vAlign w:val="center"/>
            <w:hideMark/>
          </w:tcPr>
          <w:p w:rsidR="00747DBF" w:rsidRPr="00747DBF" w:rsidRDefault="00747DBF">
            <w:pPr>
              <w:tabs>
                <w:tab w:val="left" w:pos="2715"/>
              </w:tabs>
              <w:spacing w:after="0" w:line="240" w:lineRule="auto"/>
              <w:jc w:val="center"/>
              <w:rPr>
                <w:rFonts w:ascii="Times New Roman" w:hAnsi="Times New Roman"/>
                <w:sz w:val="28"/>
                <w:szCs w:val="28"/>
              </w:rPr>
            </w:pPr>
            <w:r w:rsidRPr="00747DBF">
              <w:rPr>
                <w:rFonts w:ascii="Times New Roman" w:hAnsi="Times New Roman"/>
                <w:sz w:val="28"/>
                <w:szCs w:val="28"/>
              </w:rPr>
              <w:t>(цифрами та прописом)</w:t>
            </w:r>
          </w:p>
        </w:tc>
      </w:tr>
    </w:tbl>
    <w:p w:rsidR="00747DBF" w:rsidRPr="00747DBF" w:rsidRDefault="00747DBF" w:rsidP="00747DBF">
      <w:pPr>
        <w:tabs>
          <w:tab w:val="left" w:pos="2715"/>
        </w:tabs>
        <w:spacing w:after="0" w:line="240" w:lineRule="auto"/>
        <w:ind w:firstLine="680"/>
        <w:jc w:val="both"/>
        <w:rPr>
          <w:rFonts w:ascii="Times New Roman" w:hAnsi="Times New Roman"/>
          <w:sz w:val="28"/>
          <w:szCs w:val="28"/>
        </w:rPr>
      </w:pPr>
    </w:p>
    <w:p w:rsidR="00747DBF" w:rsidRPr="00747DBF" w:rsidRDefault="00747DBF" w:rsidP="00747DBF">
      <w:pPr>
        <w:tabs>
          <w:tab w:val="left" w:pos="2715"/>
        </w:tabs>
        <w:spacing w:after="0" w:line="240" w:lineRule="auto"/>
        <w:ind w:firstLine="680"/>
        <w:jc w:val="both"/>
        <w:rPr>
          <w:rFonts w:ascii="Times New Roman" w:hAnsi="Times New Roman"/>
          <w:sz w:val="28"/>
          <w:szCs w:val="28"/>
        </w:rPr>
      </w:pPr>
      <w:r w:rsidRPr="00747DBF">
        <w:rPr>
          <w:rFonts w:ascii="Times New Roman" w:hAnsi="Times New Roman"/>
          <w:sz w:val="28"/>
          <w:szCs w:val="28"/>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747DBF" w:rsidRPr="00747DBF" w:rsidRDefault="00747DBF" w:rsidP="00747DBF">
      <w:pPr>
        <w:tabs>
          <w:tab w:val="left" w:pos="2715"/>
        </w:tabs>
        <w:spacing w:after="0" w:line="240" w:lineRule="auto"/>
        <w:ind w:firstLine="680"/>
        <w:jc w:val="both"/>
        <w:rPr>
          <w:rFonts w:ascii="Times New Roman" w:hAnsi="Times New Roman"/>
          <w:sz w:val="28"/>
          <w:szCs w:val="28"/>
        </w:rPr>
      </w:pPr>
      <w:r w:rsidRPr="00747DBF">
        <w:rPr>
          <w:rFonts w:ascii="Times New Roman" w:hAnsi="Times New Roman"/>
          <w:sz w:val="28"/>
          <w:szCs w:val="28"/>
        </w:rPr>
        <w:t xml:space="preserve">2. Ми погоджуємося дотримуватися умов цієї пропозиції протягом 90 календарних днів з дати (дня) розкриття тендерних пропозицій, </w:t>
      </w:r>
      <w:r w:rsidRPr="00747DBF">
        <w:rPr>
          <w:rFonts w:ascii="Times New Roman" w:hAnsi="Times New Roman"/>
          <w:sz w:val="28"/>
          <w:szCs w:val="28"/>
        </w:rPr>
        <w:lastRenderedPageBreak/>
        <w:t>встановленого Вами. Наша пропозиція буде обов’язковою для нас і може бути акцептована Вами у будь-який час до закінчення зазначеного терміну.</w:t>
      </w:r>
    </w:p>
    <w:p w:rsidR="00747DBF" w:rsidRPr="00747DBF" w:rsidRDefault="00747DBF" w:rsidP="00747DBF">
      <w:pPr>
        <w:tabs>
          <w:tab w:val="left" w:pos="2715"/>
        </w:tabs>
        <w:spacing w:after="0" w:line="240" w:lineRule="auto"/>
        <w:ind w:firstLine="680"/>
        <w:jc w:val="both"/>
        <w:rPr>
          <w:rFonts w:ascii="Times New Roman" w:hAnsi="Times New Roman"/>
          <w:sz w:val="28"/>
          <w:szCs w:val="28"/>
        </w:rPr>
      </w:pPr>
      <w:r w:rsidRPr="00747DBF">
        <w:rPr>
          <w:rFonts w:ascii="Times New Roman" w:hAnsi="Times New Roman"/>
          <w:sz w:val="28"/>
          <w:szCs w:val="28"/>
        </w:rPr>
        <w:t>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747DBF" w:rsidRPr="00747DBF" w:rsidRDefault="00747DBF" w:rsidP="00747DBF">
      <w:pPr>
        <w:tabs>
          <w:tab w:val="left" w:pos="2715"/>
        </w:tabs>
        <w:spacing w:after="0" w:line="240" w:lineRule="auto"/>
        <w:ind w:firstLine="680"/>
        <w:jc w:val="both"/>
        <w:rPr>
          <w:rFonts w:ascii="Times New Roman" w:hAnsi="Times New Roman"/>
          <w:sz w:val="28"/>
          <w:szCs w:val="28"/>
        </w:rPr>
      </w:pPr>
    </w:p>
    <w:p w:rsidR="00747DBF" w:rsidRPr="00747DBF" w:rsidRDefault="00747DBF" w:rsidP="00747DBF">
      <w:pPr>
        <w:tabs>
          <w:tab w:val="left" w:pos="2715"/>
        </w:tabs>
        <w:spacing w:after="0" w:line="240" w:lineRule="auto"/>
        <w:ind w:firstLine="680"/>
        <w:jc w:val="both"/>
        <w:rPr>
          <w:rFonts w:ascii="Times New Roman" w:hAnsi="Times New Roman"/>
          <w:sz w:val="28"/>
          <w:szCs w:val="28"/>
        </w:rPr>
      </w:pPr>
    </w:p>
    <w:p w:rsidR="004B1D1A" w:rsidRDefault="004B1D1A" w:rsidP="00747DBF">
      <w:pPr>
        <w:tabs>
          <w:tab w:val="left" w:pos="2715"/>
        </w:tabs>
        <w:spacing w:after="0" w:line="240" w:lineRule="auto"/>
        <w:jc w:val="both"/>
        <w:rPr>
          <w:rFonts w:ascii="Times New Roman" w:hAnsi="Times New Roman"/>
          <w:sz w:val="28"/>
          <w:szCs w:val="28"/>
        </w:rPr>
      </w:pPr>
    </w:p>
    <w:p w:rsidR="00747DBF" w:rsidRDefault="004B1D1A" w:rsidP="00747DBF">
      <w:pPr>
        <w:tabs>
          <w:tab w:val="left" w:pos="2715"/>
        </w:tabs>
        <w:spacing w:after="0" w:line="240" w:lineRule="auto"/>
        <w:jc w:val="both"/>
        <w:rPr>
          <w:rFonts w:ascii="Times New Roman" w:hAnsi="Times New Roman"/>
          <w:sz w:val="28"/>
          <w:szCs w:val="28"/>
        </w:rPr>
      </w:pPr>
      <w:r>
        <w:rPr>
          <w:rFonts w:ascii="Times New Roman" w:hAnsi="Times New Roman"/>
          <w:sz w:val="28"/>
          <w:szCs w:val="28"/>
        </w:rPr>
        <w:t xml:space="preserve"> __________________</w:t>
      </w:r>
      <w:r w:rsidR="00747DBF" w:rsidRPr="00747DBF">
        <w:rPr>
          <w:rFonts w:ascii="Times New Roman" w:hAnsi="Times New Roman"/>
          <w:sz w:val="28"/>
          <w:szCs w:val="28"/>
        </w:rPr>
        <w:t xml:space="preserve">       </w:t>
      </w:r>
      <w:r>
        <w:rPr>
          <w:rFonts w:ascii="Times New Roman" w:hAnsi="Times New Roman"/>
          <w:sz w:val="28"/>
          <w:szCs w:val="28"/>
        </w:rPr>
        <w:t xml:space="preserve">       </w:t>
      </w:r>
      <w:r w:rsidR="00747DBF" w:rsidRPr="00747DBF">
        <w:rPr>
          <w:rFonts w:ascii="Times New Roman" w:hAnsi="Times New Roman"/>
          <w:sz w:val="28"/>
          <w:szCs w:val="28"/>
        </w:rPr>
        <w:t xml:space="preserve">_____________            </w:t>
      </w:r>
      <w:r>
        <w:rPr>
          <w:rFonts w:ascii="Times New Roman" w:hAnsi="Times New Roman"/>
          <w:sz w:val="28"/>
          <w:szCs w:val="28"/>
        </w:rPr>
        <w:t xml:space="preserve">   </w:t>
      </w:r>
      <w:r w:rsidR="00B821C9">
        <w:rPr>
          <w:rFonts w:ascii="Times New Roman" w:hAnsi="Times New Roman"/>
          <w:sz w:val="28"/>
          <w:szCs w:val="28"/>
        </w:rPr>
        <w:t>_________________</w:t>
      </w:r>
      <w:r>
        <w:rPr>
          <w:rFonts w:ascii="Times New Roman" w:hAnsi="Times New Roman"/>
          <w:sz w:val="28"/>
          <w:szCs w:val="28"/>
        </w:rPr>
        <w:t xml:space="preserve">                                </w:t>
      </w:r>
    </w:p>
    <w:p w:rsidR="004B1D1A" w:rsidRDefault="004B1D1A" w:rsidP="004B1D1A">
      <w:pPr>
        <w:tabs>
          <w:tab w:val="left" w:pos="2715"/>
        </w:tabs>
        <w:spacing w:after="0" w:line="240" w:lineRule="auto"/>
        <w:jc w:val="both"/>
        <w:rPr>
          <w:rFonts w:ascii="Times New Roman" w:hAnsi="Times New Roman"/>
          <w:sz w:val="28"/>
          <w:szCs w:val="28"/>
        </w:rPr>
      </w:pPr>
    </w:p>
    <w:p w:rsidR="00747DBF" w:rsidRPr="00747DBF" w:rsidRDefault="00747DBF" w:rsidP="004B1D1A">
      <w:pPr>
        <w:tabs>
          <w:tab w:val="left" w:pos="2715"/>
        </w:tabs>
        <w:spacing w:after="0" w:line="240" w:lineRule="auto"/>
        <w:jc w:val="both"/>
        <w:rPr>
          <w:rFonts w:ascii="Times New Roman" w:hAnsi="Times New Roman"/>
          <w:sz w:val="28"/>
          <w:szCs w:val="28"/>
        </w:rPr>
      </w:pPr>
      <w:r w:rsidRPr="00747DBF">
        <w:rPr>
          <w:rFonts w:ascii="Times New Roman" w:hAnsi="Times New Roman"/>
          <w:sz w:val="28"/>
          <w:szCs w:val="28"/>
        </w:rPr>
        <w:t xml:space="preserve"> (посада керівника)</w:t>
      </w:r>
      <w:r w:rsidRPr="00747DBF">
        <w:rPr>
          <w:rFonts w:ascii="Times New Roman" w:hAnsi="Times New Roman"/>
          <w:sz w:val="28"/>
          <w:szCs w:val="28"/>
        </w:rPr>
        <w:tab/>
        <w:t xml:space="preserve">               (підпис) М. П.</w:t>
      </w:r>
      <w:r w:rsidRPr="00747DBF">
        <w:rPr>
          <w:rFonts w:ascii="Times New Roman" w:hAnsi="Times New Roman"/>
          <w:sz w:val="28"/>
          <w:szCs w:val="28"/>
        </w:rPr>
        <w:tab/>
        <w:t xml:space="preserve">                    (ПІБ)</w:t>
      </w:r>
    </w:p>
    <w:p w:rsidR="009A567A" w:rsidRPr="00747DBF" w:rsidRDefault="00C43D42">
      <w:pPr>
        <w:rPr>
          <w:rFonts w:ascii="Times New Roman" w:hAnsi="Times New Roman"/>
          <w:sz w:val="28"/>
          <w:szCs w:val="28"/>
        </w:rPr>
      </w:pPr>
    </w:p>
    <w:sectPr w:rsidR="009A567A" w:rsidRPr="00747DBF"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DBF"/>
    <w:rsid w:val="00043C3E"/>
    <w:rsid w:val="002417DF"/>
    <w:rsid w:val="003857B6"/>
    <w:rsid w:val="003A1694"/>
    <w:rsid w:val="004B1D1A"/>
    <w:rsid w:val="00606EFB"/>
    <w:rsid w:val="00631C65"/>
    <w:rsid w:val="006A2BD3"/>
    <w:rsid w:val="007060C5"/>
    <w:rsid w:val="00747DBF"/>
    <w:rsid w:val="007754D5"/>
    <w:rsid w:val="007F517B"/>
    <w:rsid w:val="00813678"/>
    <w:rsid w:val="008330C0"/>
    <w:rsid w:val="00A867EF"/>
    <w:rsid w:val="00AA3CBF"/>
    <w:rsid w:val="00AC2FF6"/>
    <w:rsid w:val="00B821C9"/>
    <w:rsid w:val="00C43D42"/>
    <w:rsid w:val="00CC1483"/>
    <w:rsid w:val="00CE337C"/>
    <w:rsid w:val="00DD0520"/>
    <w:rsid w:val="00E87C0E"/>
    <w:rsid w:val="00E94028"/>
    <w:rsid w:val="00F30221"/>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B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paragraph" w:customStyle="1" w:styleId="a8">
    <w:name w:val="Базовый"/>
    <w:uiPriority w:val="99"/>
    <w:rsid w:val="00747DBF"/>
    <w:pPr>
      <w:suppressAutoHyphens/>
      <w:spacing w:after="0" w:line="100" w:lineRule="atLeast"/>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47DB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3036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2022-07-28T13:27:00Z</dcterms:created>
  <dcterms:modified xsi:type="dcterms:W3CDTF">2022-07-29T06:44:00Z</dcterms:modified>
</cp:coreProperties>
</file>