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5E5" w14:textId="77777777" w:rsidR="008D3271" w:rsidRPr="00456205" w:rsidRDefault="008D3271" w:rsidP="00456205">
      <w:pPr>
        <w:jc w:val="center"/>
        <w:rPr>
          <w:b/>
        </w:rPr>
      </w:pPr>
      <w:r w:rsidRPr="00456205">
        <w:rPr>
          <w:b/>
        </w:rPr>
        <w:t>Зміни внесені до тендерної документації</w:t>
      </w:r>
    </w:p>
    <w:p w14:paraId="327EE60B" w14:textId="2E849B07" w:rsidR="00E4698E" w:rsidRPr="005664A0" w:rsidRDefault="008D3271" w:rsidP="005664A0">
      <w:pPr>
        <w:jc w:val="center"/>
        <w:rPr>
          <w:b/>
          <w:bCs/>
        </w:rPr>
      </w:pPr>
      <w:r w:rsidRPr="00456205">
        <w:rPr>
          <w:b/>
        </w:rPr>
        <w:t xml:space="preserve">щодо закупівлі </w:t>
      </w:r>
      <w:r w:rsidR="00077D44">
        <w:rPr>
          <w:b/>
        </w:rPr>
        <w:t>«</w:t>
      </w:r>
      <w:r w:rsidR="005664A0">
        <w:rPr>
          <w:b/>
          <w:bCs/>
        </w:rPr>
        <w:t xml:space="preserve"> </w:t>
      </w:r>
      <w:r w:rsidR="009E63A2" w:rsidRPr="009E63A2">
        <w:rPr>
          <w:b/>
          <w:bCs/>
        </w:rPr>
        <w:t>Комплект обладнання для кабінету фізики</w:t>
      </w:r>
      <w:r w:rsidR="00077D44">
        <w:rPr>
          <w:b/>
          <w:bCs/>
        </w:rPr>
        <w:t>»</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456205" w14:paraId="321126B8" w14:textId="77777777" w:rsidTr="001C416F">
        <w:trPr>
          <w:trHeight w:val="480"/>
        </w:trPr>
        <w:tc>
          <w:tcPr>
            <w:tcW w:w="993" w:type="dxa"/>
            <w:vAlign w:val="center"/>
          </w:tcPr>
          <w:p w14:paraId="494C0225" w14:textId="77777777" w:rsidR="00680296" w:rsidRPr="00456205" w:rsidRDefault="00680296" w:rsidP="00456205">
            <w:pPr>
              <w:jc w:val="center"/>
              <w:rPr>
                <w:b/>
                <w:color w:val="000000"/>
              </w:rPr>
            </w:pPr>
            <w:r w:rsidRPr="00456205">
              <w:rPr>
                <w:b/>
                <w:color w:val="000000"/>
              </w:rPr>
              <w:t>№</w:t>
            </w:r>
          </w:p>
          <w:p w14:paraId="03FB3098" w14:textId="77777777" w:rsidR="00680296" w:rsidRPr="00456205" w:rsidRDefault="00680296" w:rsidP="00456205">
            <w:pPr>
              <w:jc w:val="center"/>
              <w:rPr>
                <w:b/>
                <w:color w:val="000000"/>
              </w:rPr>
            </w:pPr>
            <w:r w:rsidRPr="00456205">
              <w:rPr>
                <w:b/>
                <w:color w:val="000000"/>
              </w:rPr>
              <w:t>з/п</w:t>
            </w:r>
          </w:p>
        </w:tc>
        <w:tc>
          <w:tcPr>
            <w:tcW w:w="1325" w:type="dxa"/>
            <w:vAlign w:val="center"/>
          </w:tcPr>
          <w:p w14:paraId="5683E0F4" w14:textId="77777777" w:rsidR="00680296" w:rsidRPr="00456205" w:rsidRDefault="00680296" w:rsidP="00456205">
            <w:pPr>
              <w:jc w:val="center"/>
              <w:rPr>
                <w:b/>
                <w:color w:val="000000"/>
              </w:rPr>
            </w:pPr>
            <w:r w:rsidRPr="00456205">
              <w:rPr>
                <w:b/>
                <w:color w:val="000000"/>
              </w:rPr>
              <w:t>Пункт ТД</w:t>
            </w:r>
          </w:p>
        </w:tc>
        <w:tc>
          <w:tcPr>
            <w:tcW w:w="7038" w:type="dxa"/>
            <w:vAlign w:val="center"/>
          </w:tcPr>
          <w:p w14:paraId="1C59D127" w14:textId="37A69BB5" w:rsidR="00680296" w:rsidRPr="00456205" w:rsidRDefault="00680296" w:rsidP="005664A0">
            <w:pPr>
              <w:jc w:val="center"/>
              <w:rPr>
                <w:b/>
                <w:color w:val="000000"/>
              </w:rPr>
            </w:pPr>
            <w:r w:rsidRPr="00456205">
              <w:rPr>
                <w:b/>
                <w:color w:val="000000"/>
              </w:rPr>
              <w:t xml:space="preserve">редакція від </w:t>
            </w:r>
            <w:r w:rsidR="009E63A2">
              <w:rPr>
                <w:b/>
                <w:color w:val="000000"/>
              </w:rPr>
              <w:t>27</w:t>
            </w:r>
            <w:r w:rsidRPr="00456205">
              <w:rPr>
                <w:b/>
                <w:color w:val="000000"/>
              </w:rPr>
              <w:t>.</w:t>
            </w:r>
            <w:r w:rsidR="009E63A2">
              <w:rPr>
                <w:b/>
                <w:color w:val="000000"/>
              </w:rPr>
              <w:t>03</w:t>
            </w:r>
            <w:r w:rsidRPr="00456205">
              <w:rPr>
                <w:b/>
                <w:color w:val="000000"/>
              </w:rPr>
              <w:t>.202</w:t>
            </w:r>
            <w:r w:rsidR="009E63A2">
              <w:rPr>
                <w:b/>
                <w:color w:val="000000"/>
              </w:rPr>
              <w:t xml:space="preserve">4 </w:t>
            </w:r>
            <w:r w:rsidR="00930C61" w:rsidRPr="00456205">
              <w:rPr>
                <w:b/>
                <w:color w:val="000000"/>
              </w:rPr>
              <w:t>р.</w:t>
            </w:r>
          </w:p>
        </w:tc>
        <w:tc>
          <w:tcPr>
            <w:tcW w:w="6946" w:type="dxa"/>
            <w:vAlign w:val="center"/>
          </w:tcPr>
          <w:p w14:paraId="3CB976D9" w14:textId="10B015E1" w:rsidR="00680296" w:rsidRPr="00456205" w:rsidRDefault="00680296" w:rsidP="005664A0">
            <w:pPr>
              <w:jc w:val="center"/>
              <w:rPr>
                <w:b/>
                <w:color w:val="000000"/>
              </w:rPr>
            </w:pPr>
            <w:r w:rsidRPr="00456205">
              <w:rPr>
                <w:b/>
                <w:color w:val="000000"/>
              </w:rPr>
              <w:t>Зміни від</w:t>
            </w:r>
            <w:r w:rsidR="001C416F" w:rsidRPr="00456205">
              <w:rPr>
                <w:b/>
                <w:color w:val="000000"/>
              </w:rPr>
              <w:t xml:space="preserve"> </w:t>
            </w:r>
            <w:r w:rsidR="009E63A2">
              <w:rPr>
                <w:b/>
                <w:color w:val="000000"/>
              </w:rPr>
              <w:t>28</w:t>
            </w:r>
            <w:r w:rsidRPr="00456205">
              <w:rPr>
                <w:b/>
                <w:color w:val="000000"/>
              </w:rPr>
              <w:t>.</w:t>
            </w:r>
            <w:r w:rsidR="00670560" w:rsidRPr="00456205">
              <w:rPr>
                <w:b/>
                <w:color w:val="000000"/>
              </w:rPr>
              <w:t>0</w:t>
            </w:r>
            <w:r w:rsidR="009E63A2">
              <w:rPr>
                <w:b/>
                <w:color w:val="000000"/>
              </w:rPr>
              <w:t>3</w:t>
            </w:r>
            <w:r w:rsidRPr="00456205">
              <w:rPr>
                <w:b/>
                <w:color w:val="000000"/>
              </w:rPr>
              <w:t>.202</w:t>
            </w:r>
            <w:r w:rsidR="005664A0">
              <w:rPr>
                <w:b/>
                <w:color w:val="000000"/>
              </w:rPr>
              <w:t>4</w:t>
            </w:r>
          </w:p>
        </w:tc>
      </w:tr>
      <w:tr w:rsidR="00985472" w:rsidRPr="00456205" w14:paraId="50138DF4" w14:textId="77777777" w:rsidTr="003527BC">
        <w:trPr>
          <w:trHeight w:val="96"/>
        </w:trPr>
        <w:tc>
          <w:tcPr>
            <w:tcW w:w="993" w:type="dxa"/>
            <w:vAlign w:val="center"/>
          </w:tcPr>
          <w:p w14:paraId="4769C7C9" w14:textId="2FE3CBED" w:rsidR="00985472" w:rsidRPr="00456205" w:rsidRDefault="009E63A2" w:rsidP="00456205">
            <w:pPr>
              <w:jc w:val="center"/>
              <w:rPr>
                <w:b/>
                <w:bCs/>
              </w:rPr>
            </w:pPr>
            <w:r>
              <w:rPr>
                <w:b/>
                <w:bCs/>
              </w:rPr>
              <w:t>1</w:t>
            </w:r>
          </w:p>
        </w:tc>
        <w:tc>
          <w:tcPr>
            <w:tcW w:w="1325" w:type="dxa"/>
            <w:vAlign w:val="center"/>
          </w:tcPr>
          <w:p w14:paraId="4022510C" w14:textId="77777777" w:rsidR="00985472" w:rsidRPr="00456205" w:rsidRDefault="003527BC" w:rsidP="005664A0">
            <w:pPr>
              <w:jc w:val="center"/>
              <w:rPr>
                <w:b/>
                <w:color w:val="000000"/>
              </w:rPr>
            </w:pPr>
            <w:r w:rsidRPr="00456205">
              <w:rPr>
                <w:b/>
                <w:color w:val="000000"/>
              </w:rPr>
              <w:t xml:space="preserve">Додаток </w:t>
            </w:r>
            <w:r w:rsidR="005664A0">
              <w:rPr>
                <w:b/>
                <w:color w:val="000000"/>
              </w:rPr>
              <w:t>2</w:t>
            </w:r>
            <w:r w:rsidRPr="00456205">
              <w:rPr>
                <w:b/>
                <w:color w:val="000000"/>
              </w:rPr>
              <w:t xml:space="preserve"> до ТД</w:t>
            </w:r>
          </w:p>
        </w:tc>
        <w:tc>
          <w:tcPr>
            <w:tcW w:w="7038" w:type="dxa"/>
            <w:vAlign w:val="center"/>
          </w:tcPr>
          <w:p w14:paraId="6C611BE9" w14:textId="37701216" w:rsidR="00985472" w:rsidRPr="00077D44" w:rsidRDefault="009E63A2" w:rsidP="00456205">
            <w:pPr>
              <w:shd w:val="clear" w:color="auto" w:fill="FFFFFF" w:themeFill="background1"/>
              <w:suppressAutoHyphens w:val="0"/>
              <w:contextualSpacing/>
              <w:jc w:val="both"/>
            </w:pPr>
            <w:r w:rsidRPr="009E63A2">
              <w:t xml:space="preserve">    6.3. Декларації щодо відповідності технічному регламенту з електромагнітної сумісності та низьковольтного електричного обладнання;</w:t>
            </w:r>
          </w:p>
        </w:tc>
        <w:tc>
          <w:tcPr>
            <w:tcW w:w="6946" w:type="dxa"/>
            <w:vAlign w:val="center"/>
          </w:tcPr>
          <w:p w14:paraId="6726A1A1" w14:textId="26E0C334" w:rsidR="00CC4491" w:rsidRPr="009E63A2" w:rsidRDefault="009E63A2" w:rsidP="00CC4491">
            <w:pPr>
              <w:tabs>
                <w:tab w:val="left" w:pos="711"/>
                <w:tab w:val="left" w:pos="10381"/>
              </w:tabs>
              <w:contextualSpacing/>
              <w:jc w:val="both"/>
              <w:rPr>
                <w:strike/>
              </w:rPr>
            </w:pPr>
            <w:r w:rsidRPr="009E63A2">
              <w:rPr>
                <w:strike/>
              </w:rPr>
              <w:t xml:space="preserve">    6.3. Декларації щодо відповідності технічному регламенту з електромагнітної сумісності та низьковольтного електричного обладнання;</w:t>
            </w:r>
          </w:p>
        </w:tc>
      </w:tr>
    </w:tbl>
    <w:p w14:paraId="1939BC22" w14:textId="77777777" w:rsidR="00B31274" w:rsidRPr="00456205" w:rsidRDefault="00B31274" w:rsidP="00456205">
      <w:pPr>
        <w:shd w:val="clear" w:color="auto" w:fill="FFFFFF"/>
        <w:tabs>
          <w:tab w:val="left" w:pos="720"/>
        </w:tabs>
        <w:jc w:val="center"/>
        <w:rPr>
          <w:b/>
          <w:bCs/>
          <w:spacing w:val="1"/>
        </w:rPr>
      </w:pPr>
    </w:p>
    <w:p w14:paraId="56F32CCE" w14:textId="77777777" w:rsidR="00670560" w:rsidRPr="00456205" w:rsidRDefault="00670560" w:rsidP="00456205">
      <w:pPr>
        <w:shd w:val="clear" w:color="auto" w:fill="FFFFFF"/>
        <w:tabs>
          <w:tab w:val="left" w:pos="720"/>
        </w:tabs>
        <w:jc w:val="center"/>
        <w:rPr>
          <w:b/>
          <w:bCs/>
          <w:spacing w:val="1"/>
        </w:rPr>
      </w:pPr>
    </w:p>
    <w:p w14:paraId="4A0ACD7A" w14:textId="77777777" w:rsidR="00670560" w:rsidRPr="00456205" w:rsidRDefault="00670560" w:rsidP="00456205">
      <w:pPr>
        <w:shd w:val="clear" w:color="auto" w:fill="FFFFFF"/>
        <w:tabs>
          <w:tab w:val="left" w:pos="720"/>
        </w:tabs>
        <w:jc w:val="center"/>
        <w:rPr>
          <w:b/>
          <w:bCs/>
          <w:spacing w:val="1"/>
        </w:rPr>
      </w:pPr>
    </w:p>
    <w:p w14:paraId="1B7997B7" w14:textId="77777777" w:rsidR="00732F4D" w:rsidRPr="00456205" w:rsidRDefault="00732F4D" w:rsidP="00456205">
      <w:pPr>
        <w:shd w:val="clear" w:color="auto" w:fill="FFFFFF"/>
        <w:tabs>
          <w:tab w:val="left" w:pos="720"/>
        </w:tabs>
        <w:jc w:val="center"/>
        <w:rPr>
          <w:b/>
          <w:bCs/>
          <w:spacing w:val="1"/>
        </w:rPr>
      </w:pPr>
    </w:p>
    <w:sectPr w:rsidR="00732F4D" w:rsidRPr="00456205"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71"/>
    <w:rsid w:val="00004C3B"/>
    <w:rsid w:val="000050C0"/>
    <w:rsid w:val="000169E8"/>
    <w:rsid w:val="00021C0A"/>
    <w:rsid w:val="00036258"/>
    <w:rsid w:val="0004036E"/>
    <w:rsid w:val="00051D2D"/>
    <w:rsid w:val="00067B02"/>
    <w:rsid w:val="00077A71"/>
    <w:rsid w:val="00077D44"/>
    <w:rsid w:val="00083059"/>
    <w:rsid w:val="000B0FBF"/>
    <w:rsid w:val="000E306E"/>
    <w:rsid w:val="000F43AD"/>
    <w:rsid w:val="00103B01"/>
    <w:rsid w:val="001138C4"/>
    <w:rsid w:val="0016209F"/>
    <w:rsid w:val="001C0CCB"/>
    <w:rsid w:val="001C416F"/>
    <w:rsid w:val="001F55A0"/>
    <w:rsid w:val="00237659"/>
    <w:rsid w:val="002D2BC5"/>
    <w:rsid w:val="002F4232"/>
    <w:rsid w:val="002F54CC"/>
    <w:rsid w:val="00323DFC"/>
    <w:rsid w:val="003510AA"/>
    <w:rsid w:val="003527BC"/>
    <w:rsid w:val="003B4E84"/>
    <w:rsid w:val="003F6CC1"/>
    <w:rsid w:val="004108CC"/>
    <w:rsid w:val="00456205"/>
    <w:rsid w:val="004840AD"/>
    <w:rsid w:val="004924A9"/>
    <w:rsid w:val="004B71E5"/>
    <w:rsid w:val="004E24AC"/>
    <w:rsid w:val="004F1DAA"/>
    <w:rsid w:val="00502010"/>
    <w:rsid w:val="00553016"/>
    <w:rsid w:val="005664A0"/>
    <w:rsid w:val="005E38E8"/>
    <w:rsid w:val="00670560"/>
    <w:rsid w:val="00680296"/>
    <w:rsid w:val="006D0CAA"/>
    <w:rsid w:val="007311E9"/>
    <w:rsid w:val="00732F4D"/>
    <w:rsid w:val="00742AC2"/>
    <w:rsid w:val="00750491"/>
    <w:rsid w:val="0075509B"/>
    <w:rsid w:val="00757E99"/>
    <w:rsid w:val="007A1629"/>
    <w:rsid w:val="007A1ECC"/>
    <w:rsid w:val="007E1044"/>
    <w:rsid w:val="007E603A"/>
    <w:rsid w:val="00815A8A"/>
    <w:rsid w:val="0085496A"/>
    <w:rsid w:val="00870BB2"/>
    <w:rsid w:val="00882FC7"/>
    <w:rsid w:val="008D3271"/>
    <w:rsid w:val="00916334"/>
    <w:rsid w:val="00917E62"/>
    <w:rsid w:val="00930C61"/>
    <w:rsid w:val="00944244"/>
    <w:rsid w:val="00955EAA"/>
    <w:rsid w:val="00960636"/>
    <w:rsid w:val="00985472"/>
    <w:rsid w:val="009C73E1"/>
    <w:rsid w:val="009D29ED"/>
    <w:rsid w:val="009E63A2"/>
    <w:rsid w:val="009E6795"/>
    <w:rsid w:val="00A24DB4"/>
    <w:rsid w:val="00A27DA2"/>
    <w:rsid w:val="00A27F4C"/>
    <w:rsid w:val="00A80374"/>
    <w:rsid w:val="00A83C45"/>
    <w:rsid w:val="00AA332C"/>
    <w:rsid w:val="00AB5855"/>
    <w:rsid w:val="00AC7304"/>
    <w:rsid w:val="00B228EE"/>
    <w:rsid w:val="00B31274"/>
    <w:rsid w:val="00B37DED"/>
    <w:rsid w:val="00B871AA"/>
    <w:rsid w:val="00B97EF6"/>
    <w:rsid w:val="00BB496E"/>
    <w:rsid w:val="00BE7B00"/>
    <w:rsid w:val="00C7359A"/>
    <w:rsid w:val="00C9049B"/>
    <w:rsid w:val="00C9455C"/>
    <w:rsid w:val="00CA1363"/>
    <w:rsid w:val="00CC4491"/>
    <w:rsid w:val="00CD35F6"/>
    <w:rsid w:val="00CE3061"/>
    <w:rsid w:val="00DC57B4"/>
    <w:rsid w:val="00DE4E7F"/>
    <w:rsid w:val="00E01462"/>
    <w:rsid w:val="00E02FE8"/>
    <w:rsid w:val="00E422BC"/>
    <w:rsid w:val="00E4698E"/>
    <w:rsid w:val="00E6275C"/>
    <w:rsid w:val="00E71699"/>
    <w:rsid w:val="00EA6930"/>
    <w:rsid w:val="00EA71FA"/>
    <w:rsid w:val="00EB2D83"/>
    <w:rsid w:val="00EE479C"/>
    <w:rsid w:val="00EF116D"/>
    <w:rsid w:val="00F32068"/>
    <w:rsid w:val="00FA24BE"/>
    <w:rsid w:val="00FB3765"/>
    <w:rsid w:val="00FC2E09"/>
    <w:rsid w:val="00FE6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9E18"/>
  <w15:docId w15:val="{32BC4B92-49EB-4F87-B032-1FC82508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у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ий текст з від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и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у виносці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AAA2-6F36-47B4-8F55-B0F81FB3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Ekaterina</cp:lastModifiedBy>
  <cp:revision>2</cp:revision>
  <cp:lastPrinted>2022-12-13T05:41:00Z</cp:lastPrinted>
  <dcterms:created xsi:type="dcterms:W3CDTF">2024-03-28T19:09:00Z</dcterms:created>
  <dcterms:modified xsi:type="dcterms:W3CDTF">2024-03-28T19:09:00Z</dcterms:modified>
</cp:coreProperties>
</file>