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1357A3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F86A59" w:rsidRDefault="00F86A59" w:rsidP="00F86A59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Ідентифікаційний код за ЄДРПОУ</w:t>
            </w:r>
            <w:r w:rsidRPr="00F86A59">
              <w:rPr>
                <w:sz w:val="23"/>
                <w:szCs w:val="23"/>
                <w:lang w:val="ru-RU" w:eastAsia="ru-RU"/>
              </w:rPr>
              <w:t xml:space="preserve">/ </w:t>
            </w:r>
            <w:r>
              <w:rPr>
                <w:sz w:val="23"/>
                <w:szCs w:val="23"/>
                <w:lang w:eastAsia="ru-RU"/>
              </w:rPr>
              <w:t>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F86A59">
              <w:rPr>
                <w:sz w:val="24"/>
                <w:szCs w:val="24"/>
              </w:rPr>
              <w:t xml:space="preserve"> </w:t>
            </w:r>
            <w:r w:rsidR="005765F7">
              <w:rPr>
                <w:sz w:val="24"/>
                <w:szCs w:val="24"/>
              </w:rPr>
              <w:t>Страхові послуги</w:t>
            </w:r>
            <w:r w:rsidR="005765F7" w:rsidRPr="005765F7">
              <w:rPr>
                <w:sz w:val="24"/>
                <w:szCs w:val="24"/>
              </w:rPr>
              <w:t xml:space="preserve"> (66516100-1 «Послуги зі страхування цивільної відповідальності влас</w:t>
            </w:r>
            <w:r w:rsidR="005765F7">
              <w:rPr>
                <w:sz w:val="24"/>
                <w:szCs w:val="24"/>
              </w:rPr>
              <w:t xml:space="preserve">ників автомобільного транспорту) </w:t>
            </w:r>
            <w:r w:rsidR="00F86A59">
              <w:rPr>
                <w:sz w:val="24"/>
                <w:szCs w:val="24"/>
              </w:rPr>
              <w:t>за кодом</w:t>
            </w:r>
            <w:r w:rsidR="007853F4" w:rsidRPr="007853F4">
              <w:rPr>
                <w:color w:val="auto"/>
                <w:sz w:val="24"/>
                <w:szCs w:val="24"/>
              </w:rPr>
              <w:t xml:space="preserve"> </w:t>
            </w:r>
            <w:r w:rsidR="005765F7" w:rsidRPr="005765F7">
              <w:rPr>
                <w:color w:val="auto"/>
                <w:sz w:val="24"/>
                <w:szCs w:val="24"/>
              </w:rPr>
              <w:t xml:space="preserve">66510000-8 </w:t>
            </w:r>
            <w:r w:rsidR="003D49B5" w:rsidRPr="003D49B5">
              <w:rPr>
                <w:color w:val="auto"/>
                <w:sz w:val="24"/>
                <w:szCs w:val="24"/>
              </w:rPr>
              <w:t>«</w:t>
            </w:r>
            <w:r w:rsidR="005765F7" w:rsidRPr="005765F7">
              <w:rPr>
                <w:color w:val="auto"/>
                <w:sz w:val="24"/>
                <w:szCs w:val="24"/>
              </w:rPr>
              <w:t>Страхові послуги</w:t>
            </w:r>
            <w:r w:rsidR="003D49B5" w:rsidRPr="003D49B5">
              <w:rPr>
                <w:color w:val="auto"/>
                <w:sz w:val="24"/>
                <w:szCs w:val="24"/>
              </w:rPr>
              <w:t>»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="00F86A59" w:rsidRPr="00F86A59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3D49B5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 з ПДВ (</w:t>
            </w:r>
            <w:r w:rsidR="00F84437">
              <w:rPr>
                <w:sz w:val="24"/>
                <w:szCs w:val="24"/>
              </w:rPr>
              <w:t xml:space="preserve">у разі, якщо є платником ПДВ) </w:t>
            </w:r>
            <w:r w:rsidRPr="00833DDA">
              <w:rPr>
                <w:sz w:val="24"/>
                <w:szCs w:val="24"/>
                <w:lang w:eastAsia="ru-RU"/>
              </w:rPr>
              <w:t>за наступними цінами:</w:t>
            </w:r>
          </w:p>
          <w:tbl>
            <w:tblPr>
              <w:tblpPr w:leftFromText="180" w:rightFromText="180" w:vertAnchor="text" w:horzAnchor="margin" w:tblpXSpec="center" w:tblpY="416"/>
              <w:tblW w:w="9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59"/>
              <w:gridCol w:w="951"/>
              <w:gridCol w:w="992"/>
              <w:gridCol w:w="1134"/>
              <w:gridCol w:w="791"/>
              <w:gridCol w:w="992"/>
              <w:gridCol w:w="1972"/>
              <w:gridCol w:w="587"/>
              <w:gridCol w:w="789"/>
              <w:gridCol w:w="1123"/>
            </w:tblGrid>
            <w:tr w:rsidR="005765F7" w:rsidRPr="000602B8" w:rsidTr="005765F7">
              <w:trPr>
                <w:trHeight w:val="390"/>
              </w:trPr>
              <w:tc>
                <w:tcPr>
                  <w:tcW w:w="4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№ з/п</w:t>
                  </w: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Строк дії з</w:t>
                  </w: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Діє до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Марка ТЗ</w:t>
                  </w: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Місце реєстрації ТЗ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Реєстраційний номер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Номер шасі</w:t>
                  </w: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(кузова)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Об’єм двигуна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Страхова премія,</w:t>
                  </w:r>
                </w:p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грн.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Термін сплати страх. платежу</w:t>
                  </w:r>
                </w:p>
              </w:tc>
            </w:tr>
            <w:tr w:rsidR="005765F7" w:rsidRPr="000602B8" w:rsidTr="005765F7">
              <w:trPr>
                <w:trHeight w:val="168"/>
              </w:trPr>
              <w:tc>
                <w:tcPr>
                  <w:tcW w:w="459" w:type="dxa"/>
                  <w:tcBorders>
                    <w:right w:val="single" w:sz="4" w:space="0" w:color="auto"/>
                  </w:tcBorders>
                  <w:vAlign w:val="bottom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91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72" w:type="dxa"/>
                </w:tcPr>
                <w:p w:rsidR="005765F7" w:rsidRPr="000602B8" w:rsidRDefault="005765F7" w:rsidP="005765F7">
                  <w:pPr>
                    <w:tabs>
                      <w:tab w:val="left" w:pos="815"/>
                    </w:tabs>
                    <w:spacing w:after="0" w:line="240" w:lineRule="auto"/>
                    <w:ind w:left="-2202" w:firstLine="2202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7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9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65F7" w:rsidRPr="000602B8" w:rsidTr="005765F7">
              <w:trPr>
                <w:trHeight w:val="180"/>
              </w:trPr>
              <w:tc>
                <w:tcPr>
                  <w:tcW w:w="459" w:type="dxa"/>
                  <w:tcBorders>
                    <w:right w:val="single" w:sz="4" w:space="0" w:color="auto"/>
                  </w:tcBorders>
                  <w:vAlign w:val="bottom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765F7" w:rsidRPr="000602B8" w:rsidRDefault="005765F7" w:rsidP="005765F7">
                  <w:pPr>
                    <w:tabs>
                      <w:tab w:val="left" w:pos="3780"/>
                      <w:tab w:val="left" w:pos="6495"/>
                    </w:tabs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91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</w:tcPr>
                <w:p w:rsidR="005765F7" w:rsidRPr="000602B8" w:rsidRDefault="005765F7" w:rsidP="005765F7">
                  <w:pPr>
                    <w:tabs>
                      <w:tab w:val="left" w:pos="3780"/>
                      <w:tab w:val="left" w:pos="6495"/>
                    </w:tabs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72" w:type="dxa"/>
                </w:tcPr>
                <w:p w:rsidR="005765F7" w:rsidRPr="000602B8" w:rsidRDefault="005765F7" w:rsidP="005765F7">
                  <w:pPr>
                    <w:spacing w:after="0" w:line="240" w:lineRule="auto"/>
                    <w:ind w:left="-2202" w:firstLine="2202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7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9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65F7" w:rsidRPr="000602B8" w:rsidTr="005765F7">
              <w:trPr>
                <w:trHeight w:val="180"/>
              </w:trPr>
              <w:tc>
                <w:tcPr>
                  <w:tcW w:w="7878" w:type="dxa"/>
                  <w:gridSpan w:val="8"/>
                  <w:shd w:val="clear" w:color="auto" w:fill="FFFFFF"/>
                  <w:vAlign w:val="bottom"/>
                </w:tcPr>
                <w:p w:rsidR="005765F7" w:rsidRPr="000602B8" w:rsidRDefault="005765F7" w:rsidP="005765F7">
                  <w:pPr>
                    <w:tabs>
                      <w:tab w:val="left" w:pos="815"/>
                    </w:tabs>
                    <w:spacing w:after="0" w:line="240" w:lineRule="auto"/>
                    <w:ind w:left="-2202" w:firstLine="2202"/>
                    <w:jc w:val="right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0602B8">
                    <w:rPr>
                      <w:b/>
                      <w:sz w:val="16"/>
                      <w:szCs w:val="16"/>
                      <w:lang w:eastAsia="ru-RU"/>
                    </w:rPr>
                    <w:t>Загалом:</w:t>
                  </w:r>
                </w:p>
              </w:tc>
              <w:tc>
                <w:tcPr>
                  <w:tcW w:w="789" w:type="dxa"/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:rsidR="005765F7" w:rsidRPr="000602B8" w:rsidRDefault="005765F7" w:rsidP="005765F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71BC0" w:rsidRDefault="00771BC0" w:rsidP="003D49B5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402710" w:rsidRPr="007460CD" w:rsidRDefault="00402710" w:rsidP="00AB0CB1">
            <w:pPr>
              <w:spacing w:after="0" w:line="240" w:lineRule="auto"/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3D49B5" w:rsidRPr="00833DDA" w:rsidRDefault="003D49B5" w:rsidP="005765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 xml:space="preserve"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</w:t>
            </w:r>
            <w:r w:rsidRPr="00BC0265">
              <w:rPr>
                <w:i/>
                <w:sz w:val="20"/>
                <w:szCs w:val="24"/>
              </w:rPr>
              <w:lastRenderedPageBreak/>
              <w:t>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AC2484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AC2484">
              <w:rPr>
                <w:sz w:val="24"/>
                <w:szCs w:val="24"/>
                <w:lang w:eastAsia="ru-RU"/>
              </w:rPr>
              <w:t>Надання послуг</w:t>
            </w:r>
            <w:r w:rsidR="00262379" w:rsidRPr="00262379">
              <w:rPr>
                <w:sz w:val="24"/>
                <w:szCs w:val="24"/>
                <w:lang w:eastAsia="ru-RU"/>
              </w:rPr>
              <w:t xml:space="preserve">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C2484">
              <w:rPr>
                <w:b/>
                <w:sz w:val="24"/>
                <w:szCs w:val="24"/>
                <w:lang w:eastAsia="ru-RU"/>
              </w:rPr>
              <w:t>Виконавцем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AB0CB1" w:rsidRPr="00833DDA" w:rsidTr="002C593F">
        <w:tc>
          <w:tcPr>
            <w:tcW w:w="10053" w:type="dxa"/>
            <w:gridSpan w:val="5"/>
          </w:tcPr>
          <w:p w:rsidR="00AB0CB1" w:rsidRPr="002D6B0E" w:rsidRDefault="00AB0CB1" w:rsidP="00FD2B02">
            <w:pPr>
              <w:suppressAutoHyphens/>
              <w:spacing w:before="120"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331B1F" w:rsidRPr="00833DDA" w:rsidTr="002C593F">
        <w:tc>
          <w:tcPr>
            <w:tcW w:w="10053" w:type="dxa"/>
            <w:gridSpan w:val="5"/>
          </w:tcPr>
          <w:p w:rsidR="00331B1F" w:rsidRPr="002D6B0E" w:rsidRDefault="00331B1F" w:rsidP="00FD2B02">
            <w:pPr>
              <w:suppressAutoHyphens/>
              <w:spacing w:before="120"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3D49B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3D49B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3D49B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3D49B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3D49B5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3D49B5" w:rsidRDefault="002C593F" w:rsidP="00BC0265">
      <w:pPr>
        <w:spacing w:after="0" w:line="240" w:lineRule="auto"/>
        <w:jc w:val="both"/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746D5F">
        <w:rPr>
          <w:sz w:val="20"/>
          <w:szCs w:val="24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3D49B5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59" w:rsidRDefault="00D03F59" w:rsidP="00771BC0">
      <w:pPr>
        <w:spacing w:after="0" w:line="240" w:lineRule="auto"/>
      </w:pPr>
      <w:r>
        <w:separator/>
      </w:r>
    </w:p>
  </w:endnote>
  <w:endnote w:type="continuationSeparator" w:id="0">
    <w:p w:rsidR="00D03F59" w:rsidRDefault="00D03F59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59" w:rsidRDefault="00D03F59" w:rsidP="00771BC0">
      <w:pPr>
        <w:spacing w:after="0" w:line="240" w:lineRule="auto"/>
      </w:pPr>
      <w:r>
        <w:separator/>
      </w:r>
    </w:p>
  </w:footnote>
  <w:footnote w:type="continuationSeparator" w:id="0">
    <w:p w:rsidR="00D03F59" w:rsidRDefault="00D03F59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357A3" w:rsidRPr="00771BC0" w:rsidRDefault="001357A3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4A4FDC" w:rsidRPr="004A4FDC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1357A3" w:rsidRDefault="00135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357A3"/>
    <w:rsid w:val="001A434F"/>
    <w:rsid w:val="001B47A9"/>
    <w:rsid w:val="00244E9F"/>
    <w:rsid w:val="00262379"/>
    <w:rsid w:val="002C593F"/>
    <w:rsid w:val="00327EB9"/>
    <w:rsid w:val="00331B1F"/>
    <w:rsid w:val="00397772"/>
    <w:rsid w:val="003B0DEE"/>
    <w:rsid w:val="003D49B5"/>
    <w:rsid w:val="00402710"/>
    <w:rsid w:val="004847F2"/>
    <w:rsid w:val="004A4FDC"/>
    <w:rsid w:val="00503FCA"/>
    <w:rsid w:val="0051215D"/>
    <w:rsid w:val="00535B11"/>
    <w:rsid w:val="005765F7"/>
    <w:rsid w:val="00597FDE"/>
    <w:rsid w:val="006147AB"/>
    <w:rsid w:val="00673B91"/>
    <w:rsid w:val="006A6DA4"/>
    <w:rsid w:val="00701408"/>
    <w:rsid w:val="007222AC"/>
    <w:rsid w:val="00735AE9"/>
    <w:rsid w:val="007460CD"/>
    <w:rsid w:val="00771BC0"/>
    <w:rsid w:val="00774676"/>
    <w:rsid w:val="007853F4"/>
    <w:rsid w:val="00874C5E"/>
    <w:rsid w:val="00891AE5"/>
    <w:rsid w:val="00913659"/>
    <w:rsid w:val="009303AD"/>
    <w:rsid w:val="009B4A41"/>
    <w:rsid w:val="009E3395"/>
    <w:rsid w:val="00A0067E"/>
    <w:rsid w:val="00AB0CB1"/>
    <w:rsid w:val="00AC2484"/>
    <w:rsid w:val="00AF6BDD"/>
    <w:rsid w:val="00B46473"/>
    <w:rsid w:val="00BA4FA8"/>
    <w:rsid w:val="00BC0265"/>
    <w:rsid w:val="00C85B0F"/>
    <w:rsid w:val="00D03F59"/>
    <w:rsid w:val="00D22D14"/>
    <w:rsid w:val="00D42477"/>
    <w:rsid w:val="00DB405E"/>
    <w:rsid w:val="00E0262A"/>
    <w:rsid w:val="00E26BF5"/>
    <w:rsid w:val="00E45A9E"/>
    <w:rsid w:val="00E91642"/>
    <w:rsid w:val="00E96B06"/>
    <w:rsid w:val="00F27FA8"/>
    <w:rsid w:val="00F71617"/>
    <w:rsid w:val="00F84437"/>
    <w:rsid w:val="00F86A59"/>
    <w:rsid w:val="00FD2B02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a7">
    <w:name w:val="Текст у виносці Знак"/>
    <w:basedOn w:val="a0"/>
    <w:link w:val="a8"/>
    <w:uiPriority w:val="99"/>
    <w:semiHidden/>
    <w:rsid w:val="003D49B5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3D49B5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28</cp:revision>
  <dcterms:created xsi:type="dcterms:W3CDTF">2020-06-19T13:44:00Z</dcterms:created>
  <dcterms:modified xsi:type="dcterms:W3CDTF">2022-06-24T12:15:00Z</dcterms:modified>
</cp:coreProperties>
</file>