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614C36" w:rsidRPr="00614C36" w:rsidTr="00614C36">
        <w:tc>
          <w:tcPr>
            <w:tcW w:w="50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150" w:after="150" w:line="240" w:lineRule="auto"/>
              <w:ind w:left="450" w:right="450"/>
              <w:jc w:val="center"/>
              <w:rPr>
                <w:rFonts w:ascii="Times New Roman" w:eastAsia="Times New Roman" w:hAnsi="Times New Roman" w:cs="Times New Roman"/>
                <w:sz w:val="24"/>
                <w:szCs w:val="24"/>
              </w:rPr>
            </w:pPr>
            <w:r w:rsidRPr="00614C36">
              <w:rPr>
                <w:rFonts w:ascii="Times New Roman" w:eastAsia="Times New Roman" w:hAnsi="Times New Roman" w:cs="Times New Roman"/>
                <w:noProof/>
                <w:sz w:val="24"/>
                <w:szCs w:val="24"/>
                <w:lang w:eastAsia="uk-UA"/>
              </w:rPr>
              <w:drawing>
                <wp:inline distT="0" distB="0" distL="0" distR="0">
                  <wp:extent cx="574040" cy="7588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040" cy="758825"/>
                          </a:xfrm>
                          <a:prstGeom prst="rect">
                            <a:avLst/>
                          </a:prstGeom>
                          <a:noFill/>
                          <a:ln>
                            <a:noFill/>
                          </a:ln>
                        </pic:spPr>
                      </pic:pic>
                    </a:graphicData>
                  </a:graphic>
                </wp:inline>
              </w:drawing>
            </w:r>
          </w:p>
        </w:tc>
      </w:tr>
      <w:tr w:rsidR="00614C36" w:rsidRPr="00614C36" w:rsidTr="00614C36">
        <w:tc>
          <w:tcPr>
            <w:tcW w:w="50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300" w:after="0" w:line="240" w:lineRule="auto"/>
              <w:ind w:left="450" w:right="450"/>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32"/>
                <w:szCs w:val="32"/>
              </w:rPr>
              <w:t>КАБІНЕТ МІНІСТРІВ УКРАЇНИ</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36"/>
                <w:szCs w:val="36"/>
              </w:rPr>
              <w:t>ПОСТАНОВА</w:t>
            </w:r>
          </w:p>
        </w:tc>
      </w:tr>
      <w:tr w:rsidR="00614C36" w:rsidRPr="00614C36" w:rsidTr="00614C36">
        <w:tc>
          <w:tcPr>
            <w:tcW w:w="50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150" w:after="150" w:line="240" w:lineRule="auto"/>
              <w:ind w:left="450" w:right="450"/>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від 21 листопада 2018 р. № 975</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t>Київ</w:t>
            </w:r>
          </w:p>
        </w:tc>
      </w:tr>
    </w:tbl>
    <w:p w:rsidR="00614C36" w:rsidRPr="00614C36" w:rsidRDefault="00614C36" w:rsidP="00614C3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0" w:name="n3"/>
      <w:bookmarkEnd w:id="0"/>
      <w:r w:rsidRPr="00614C36">
        <w:rPr>
          <w:rFonts w:ascii="Times New Roman" w:eastAsia="Times New Roman" w:hAnsi="Times New Roman" w:cs="Times New Roman"/>
          <w:b/>
          <w:bCs/>
          <w:color w:val="333333"/>
          <w:sz w:val="32"/>
          <w:szCs w:val="32"/>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 w:name="n4"/>
      <w:bookmarkEnd w:id="1"/>
      <w:r w:rsidRPr="00614C36">
        <w:rPr>
          <w:rFonts w:ascii="Times New Roman" w:eastAsia="Times New Roman" w:hAnsi="Times New Roman" w:cs="Times New Roman"/>
          <w:color w:val="333333"/>
          <w:sz w:val="24"/>
          <w:szCs w:val="24"/>
        </w:rPr>
        <w:t>Відповідно до </w:t>
      </w:r>
      <w:hyperlink r:id="rId5" w:anchor="n162" w:tgtFrame="_blank" w:history="1">
        <w:r w:rsidRPr="00614C36">
          <w:rPr>
            <w:rFonts w:ascii="Times New Roman" w:eastAsia="Times New Roman" w:hAnsi="Times New Roman" w:cs="Times New Roman"/>
            <w:color w:val="000099"/>
            <w:sz w:val="24"/>
            <w:szCs w:val="24"/>
            <w:u w:val="single"/>
          </w:rPr>
          <w:t>статті 23</w:t>
        </w:r>
      </w:hyperlink>
      <w:r w:rsidRPr="00614C36">
        <w:rPr>
          <w:rFonts w:ascii="Times New Roman" w:eastAsia="Times New Roman" w:hAnsi="Times New Roman" w:cs="Times New Roman"/>
          <w:color w:val="333333"/>
          <w:sz w:val="24"/>
          <w:szCs w:val="24"/>
        </w:rPr>
        <w:t xml:space="preserve"> Закону України </w:t>
      </w:r>
      <w:proofErr w:type="spellStart"/>
      <w:r w:rsidRPr="00614C36">
        <w:rPr>
          <w:rFonts w:ascii="Times New Roman" w:eastAsia="Times New Roman" w:hAnsi="Times New Roman" w:cs="Times New Roman"/>
          <w:color w:val="333333"/>
          <w:sz w:val="24"/>
          <w:szCs w:val="24"/>
        </w:rPr>
        <w:t>“Про</w:t>
      </w:r>
      <w:proofErr w:type="spellEnd"/>
      <w:r w:rsidRPr="00614C36">
        <w:rPr>
          <w:rFonts w:ascii="Times New Roman" w:eastAsia="Times New Roman" w:hAnsi="Times New Roman" w:cs="Times New Roman"/>
          <w:color w:val="333333"/>
          <w:sz w:val="24"/>
          <w:szCs w:val="24"/>
        </w:rPr>
        <w:t xml:space="preserve"> Національну </w:t>
      </w:r>
      <w:proofErr w:type="spellStart"/>
      <w:r w:rsidRPr="00614C36">
        <w:rPr>
          <w:rFonts w:ascii="Times New Roman" w:eastAsia="Times New Roman" w:hAnsi="Times New Roman" w:cs="Times New Roman"/>
          <w:color w:val="333333"/>
          <w:sz w:val="24"/>
          <w:szCs w:val="24"/>
        </w:rPr>
        <w:t>поліцію”</w:t>
      </w:r>
      <w:proofErr w:type="spellEnd"/>
      <w:r w:rsidRPr="00614C36">
        <w:rPr>
          <w:rFonts w:ascii="Times New Roman" w:eastAsia="Times New Roman" w:hAnsi="Times New Roman" w:cs="Times New Roman"/>
          <w:color w:val="333333"/>
          <w:sz w:val="24"/>
          <w:szCs w:val="24"/>
        </w:rPr>
        <w:t xml:space="preserve"> Кабінет Міністрів України </w:t>
      </w:r>
      <w:r w:rsidRPr="00614C36">
        <w:rPr>
          <w:rFonts w:ascii="Times New Roman" w:eastAsia="Times New Roman" w:hAnsi="Times New Roman" w:cs="Times New Roman"/>
          <w:b/>
          <w:bCs/>
          <w:color w:val="333333"/>
          <w:spacing w:val="30"/>
          <w:sz w:val="24"/>
          <w:szCs w:val="24"/>
        </w:rPr>
        <w:t>постановляє:</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 w:name="n5"/>
      <w:bookmarkEnd w:id="2"/>
      <w:r w:rsidRPr="00614C36">
        <w:rPr>
          <w:rFonts w:ascii="Times New Roman" w:eastAsia="Times New Roman" w:hAnsi="Times New Roman" w:cs="Times New Roman"/>
          <w:color w:val="333333"/>
          <w:sz w:val="24"/>
          <w:szCs w:val="24"/>
        </w:rPr>
        <w:t>1. Затвердити </w:t>
      </w:r>
      <w:hyperlink r:id="rId6" w:anchor="n15" w:history="1">
        <w:r w:rsidRPr="00614C36">
          <w:rPr>
            <w:rFonts w:ascii="Times New Roman" w:eastAsia="Times New Roman" w:hAnsi="Times New Roman" w:cs="Times New Roman"/>
            <w:color w:val="006600"/>
            <w:sz w:val="24"/>
            <w:szCs w:val="24"/>
            <w:u w:val="single"/>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614C36">
        <w:rPr>
          <w:rFonts w:ascii="Times New Roman" w:eastAsia="Times New Roman" w:hAnsi="Times New Roman" w:cs="Times New Roman"/>
          <w:color w:val="333333"/>
          <w:sz w:val="24"/>
          <w:szCs w:val="24"/>
        </w:rPr>
        <w:t>, що додаються.</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6"/>
      <w:bookmarkEnd w:id="3"/>
      <w:r w:rsidRPr="00614C36">
        <w:rPr>
          <w:rFonts w:ascii="Times New Roman" w:eastAsia="Times New Roman" w:hAnsi="Times New Roman" w:cs="Times New Roman"/>
          <w:color w:val="333333"/>
          <w:sz w:val="24"/>
          <w:szCs w:val="24"/>
        </w:rPr>
        <w:t>2. Установити, що:</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7"/>
      <w:bookmarkEnd w:id="4"/>
      <w:r w:rsidRPr="00614C36">
        <w:rPr>
          <w:rFonts w:ascii="Times New Roman" w:eastAsia="Times New Roman" w:hAnsi="Times New Roman" w:cs="Times New Roman"/>
          <w:color w:val="333333"/>
          <w:sz w:val="24"/>
          <w:szCs w:val="24"/>
        </w:rPr>
        <w:t>у разі відповідності категоріям, затвердженим цією постановою, такі об’єкти охороняються органами поліції охорони на договірних засадах;</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8"/>
      <w:bookmarkEnd w:id="5"/>
      <w:r w:rsidRPr="00614C36">
        <w:rPr>
          <w:rFonts w:ascii="Times New Roman" w:eastAsia="Times New Roman" w:hAnsi="Times New Roman" w:cs="Times New Roman"/>
          <w:color w:val="333333"/>
          <w:sz w:val="24"/>
          <w:szCs w:val="24"/>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9"/>
      <w:bookmarkEnd w:id="6"/>
      <w:r w:rsidRPr="00614C36">
        <w:rPr>
          <w:rFonts w:ascii="Times New Roman" w:eastAsia="Times New Roman" w:hAnsi="Times New Roman" w:cs="Times New Roman"/>
          <w:color w:val="333333"/>
          <w:sz w:val="24"/>
          <w:szCs w:val="24"/>
        </w:rPr>
        <w:t>3. Міністерству внутрішніх справ:</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10"/>
      <w:bookmarkEnd w:id="7"/>
      <w:r w:rsidRPr="00614C36">
        <w:rPr>
          <w:rFonts w:ascii="Times New Roman" w:eastAsia="Times New Roman" w:hAnsi="Times New Roman" w:cs="Times New Roman"/>
          <w:color w:val="333333"/>
          <w:sz w:val="24"/>
          <w:szCs w:val="24"/>
        </w:rPr>
        <w:t>затвердити Порядок забезпечення охорони об’єктів органами поліції охорони на договірних засадах;</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11"/>
      <w:bookmarkEnd w:id="8"/>
      <w:r w:rsidRPr="00614C36">
        <w:rPr>
          <w:rFonts w:ascii="Times New Roman" w:eastAsia="Times New Roman" w:hAnsi="Times New Roman" w:cs="Times New Roman"/>
          <w:color w:val="333333"/>
          <w:sz w:val="24"/>
          <w:szCs w:val="24"/>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12"/>
      <w:bookmarkEnd w:id="9"/>
      <w:r w:rsidRPr="00614C36">
        <w:rPr>
          <w:rFonts w:ascii="Times New Roman" w:eastAsia="Times New Roman" w:hAnsi="Times New Roman" w:cs="Times New Roman"/>
          <w:color w:val="333333"/>
          <w:sz w:val="24"/>
          <w:szCs w:val="24"/>
        </w:rPr>
        <w:t>4. Визнати такими, що втратили чинність, постанови Кабінету Міністрів України згідно з </w:t>
      </w:r>
      <w:hyperlink r:id="rId7" w:anchor="n36" w:history="1">
        <w:r w:rsidRPr="00614C36">
          <w:rPr>
            <w:rFonts w:ascii="Times New Roman" w:eastAsia="Times New Roman" w:hAnsi="Times New Roman" w:cs="Times New Roman"/>
            <w:color w:val="006600"/>
            <w:sz w:val="24"/>
            <w:szCs w:val="24"/>
            <w:u w:val="single"/>
          </w:rPr>
          <w:t>переліком</w:t>
        </w:r>
      </w:hyperlink>
      <w:r w:rsidRPr="00614C36">
        <w:rPr>
          <w:rFonts w:ascii="Times New Roman" w:eastAsia="Times New Roman" w:hAnsi="Times New Roman" w:cs="Times New Roman"/>
          <w:color w:val="333333"/>
          <w:sz w:val="24"/>
          <w:szCs w:val="24"/>
        </w:rPr>
        <w:t>, що додається.</w:t>
      </w:r>
    </w:p>
    <w:tbl>
      <w:tblPr>
        <w:tblW w:w="5000" w:type="pct"/>
        <w:tblCellMar>
          <w:left w:w="0" w:type="dxa"/>
          <w:right w:w="0" w:type="dxa"/>
        </w:tblCellMar>
        <w:tblLook w:val="04A0"/>
      </w:tblPr>
      <w:tblGrid>
        <w:gridCol w:w="2808"/>
        <w:gridCol w:w="6553"/>
      </w:tblGrid>
      <w:tr w:rsidR="00614C36" w:rsidRPr="00614C36" w:rsidTr="00614C36">
        <w:tc>
          <w:tcPr>
            <w:tcW w:w="15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300" w:after="150" w:line="240" w:lineRule="auto"/>
              <w:jc w:val="center"/>
              <w:rPr>
                <w:rFonts w:ascii="Times New Roman" w:eastAsia="Times New Roman" w:hAnsi="Times New Roman" w:cs="Times New Roman"/>
                <w:sz w:val="24"/>
                <w:szCs w:val="24"/>
              </w:rPr>
            </w:pPr>
            <w:bookmarkStart w:id="10" w:name="n13"/>
            <w:bookmarkEnd w:id="10"/>
            <w:r w:rsidRPr="00614C36">
              <w:rPr>
                <w:rFonts w:ascii="Times New Roman" w:eastAsia="Times New Roman" w:hAnsi="Times New Roman" w:cs="Times New Roman"/>
                <w:b/>
                <w:bCs/>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300" w:after="0" w:line="240" w:lineRule="auto"/>
              <w:jc w:val="right"/>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В.ГРОЙСМАН</w:t>
            </w:r>
          </w:p>
        </w:tc>
      </w:tr>
      <w:tr w:rsidR="00614C36" w:rsidRPr="00614C36" w:rsidTr="00614C36">
        <w:tc>
          <w:tcPr>
            <w:tcW w:w="0" w:type="auto"/>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300" w:after="150" w:line="240" w:lineRule="auto"/>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Інд. 29</w:t>
            </w:r>
          </w:p>
        </w:tc>
        <w:tc>
          <w:tcPr>
            <w:tcW w:w="0" w:type="auto"/>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300" w:after="0" w:line="240" w:lineRule="auto"/>
              <w:jc w:val="right"/>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br/>
            </w:r>
          </w:p>
        </w:tc>
      </w:tr>
    </w:tbl>
    <w:p w:rsidR="00614C36" w:rsidRPr="00614C36" w:rsidRDefault="008C3AFE" w:rsidP="00614C36">
      <w:pPr>
        <w:spacing w:after="0" w:line="240" w:lineRule="auto"/>
        <w:rPr>
          <w:rFonts w:ascii="Times New Roman" w:eastAsia="Times New Roman" w:hAnsi="Times New Roman" w:cs="Times New Roman"/>
          <w:sz w:val="24"/>
          <w:szCs w:val="24"/>
        </w:rPr>
      </w:pPr>
      <w:bookmarkStart w:id="11" w:name="n57"/>
      <w:bookmarkEnd w:id="11"/>
      <w:r w:rsidRPr="008C3AFE">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3744"/>
        <w:gridCol w:w="5617"/>
      </w:tblGrid>
      <w:tr w:rsidR="00614C36" w:rsidRPr="00614C36" w:rsidTr="00614C36">
        <w:tc>
          <w:tcPr>
            <w:tcW w:w="20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150" w:after="150" w:line="240" w:lineRule="auto"/>
              <w:rPr>
                <w:rFonts w:ascii="Times New Roman" w:eastAsia="Times New Roman" w:hAnsi="Times New Roman" w:cs="Times New Roman"/>
                <w:sz w:val="24"/>
                <w:szCs w:val="24"/>
              </w:rPr>
            </w:pPr>
            <w:bookmarkStart w:id="12" w:name="n14"/>
            <w:bookmarkEnd w:id="12"/>
            <w:r w:rsidRPr="00614C36">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before="150" w:after="150" w:line="240" w:lineRule="auto"/>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lastRenderedPageBreak/>
              <w:t>ЗАТВЕРДЖЕНО</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lastRenderedPageBreak/>
              <w:t>постановою Кабінету Міністрів України</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t>від 21 листопада 2018 р. № 975</w:t>
            </w:r>
          </w:p>
        </w:tc>
      </w:tr>
    </w:tbl>
    <w:p w:rsidR="00614C36" w:rsidRPr="00614C36" w:rsidRDefault="00614C36" w:rsidP="00614C3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3" w:name="n15"/>
      <w:bookmarkEnd w:id="13"/>
      <w:r w:rsidRPr="00614C36">
        <w:rPr>
          <w:rFonts w:ascii="Times New Roman" w:eastAsia="Times New Roman" w:hAnsi="Times New Roman" w:cs="Times New Roman"/>
          <w:b/>
          <w:bCs/>
          <w:color w:val="333333"/>
          <w:sz w:val="32"/>
          <w:szCs w:val="32"/>
        </w:rPr>
        <w:lastRenderedPageBreak/>
        <w:t>КАТЕГОРІЇ</w:t>
      </w:r>
      <w:r w:rsidRPr="00614C36">
        <w:rPr>
          <w:rFonts w:ascii="Times New Roman" w:eastAsia="Times New Roman" w:hAnsi="Times New Roman" w:cs="Times New Roman"/>
          <w:color w:val="333333"/>
          <w:sz w:val="24"/>
          <w:szCs w:val="24"/>
        </w:rPr>
        <w:br/>
      </w:r>
      <w:r w:rsidRPr="00614C36">
        <w:rPr>
          <w:rFonts w:ascii="Times New Roman" w:eastAsia="Times New Roman" w:hAnsi="Times New Roman" w:cs="Times New Roman"/>
          <w:b/>
          <w:bCs/>
          <w:color w:val="333333"/>
          <w:sz w:val="32"/>
          <w:szCs w:val="32"/>
        </w:rPr>
        <w:t>об’єктів державної форми власності та сфер державного регулювання, які підлягають охороні органами поліції охорони на договірних засадах</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6"/>
      <w:bookmarkEnd w:id="14"/>
      <w:r w:rsidRPr="00614C36">
        <w:rPr>
          <w:rFonts w:ascii="Times New Roman" w:eastAsia="Times New Roman" w:hAnsi="Times New Roman" w:cs="Times New Roman"/>
          <w:color w:val="333333"/>
          <w:sz w:val="24"/>
          <w:szCs w:val="24"/>
        </w:rPr>
        <w:t>1. Об’єкти, що мають стратегічне значення для економіки і безпеки держави.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7"/>
      <w:bookmarkEnd w:id="15"/>
      <w:r w:rsidRPr="00614C36">
        <w:rPr>
          <w:rFonts w:ascii="Times New Roman" w:eastAsia="Times New Roman" w:hAnsi="Times New Roman" w:cs="Times New Roman"/>
          <w:color w:val="333333"/>
          <w:sz w:val="24"/>
          <w:szCs w:val="24"/>
        </w:rPr>
        <w:t>2. Об’єкти, де розміщуються органи державної влади (за пропозиціями/зверненнями керівництва).</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8"/>
      <w:bookmarkEnd w:id="16"/>
      <w:r w:rsidRPr="00614C36">
        <w:rPr>
          <w:rFonts w:ascii="Times New Roman" w:eastAsia="Times New Roman" w:hAnsi="Times New Roman" w:cs="Times New Roman"/>
          <w:color w:val="333333"/>
          <w:sz w:val="24"/>
          <w:szCs w:val="24"/>
        </w:rPr>
        <w:t>3. Об’єкти, де розміщуються органи місцевого самоврядування (за пропозиціями/зверненнями керівництва).</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9"/>
      <w:bookmarkEnd w:id="17"/>
      <w:r w:rsidRPr="00614C36">
        <w:rPr>
          <w:rFonts w:ascii="Times New Roman" w:eastAsia="Times New Roman" w:hAnsi="Times New Roman" w:cs="Times New Roman"/>
          <w:color w:val="333333"/>
          <w:sz w:val="24"/>
          <w:szCs w:val="24"/>
        </w:rPr>
        <w:t>4. Склади та інші нерухомі об’єкти зберігання (використання, транспортування) речовин підвищеної небезпеки.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20"/>
      <w:bookmarkEnd w:id="18"/>
      <w:r w:rsidRPr="00614C36">
        <w:rPr>
          <w:rFonts w:ascii="Times New Roman" w:eastAsia="Times New Roman" w:hAnsi="Times New Roman" w:cs="Times New Roman"/>
          <w:color w:val="333333"/>
          <w:sz w:val="24"/>
          <w:szCs w:val="24"/>
        </w:rPr>
        <w:t>5. Особливо важливі об’єкти електроенергетики.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21"/>
      <w:bookmarkEnd w:id="19"/>
      <w:r w:rsidRPr="00614C36">
        <w:rPr>
          <w:rFonts w:ascii="Times New Roman" w:eastAsia="Times New Roman" w:hAnsi="Times New Roman" w:cs="Times New Roman"/>
          <w:color w:val="333333"/>
          <w:sz w:val="24"/>
          <w:szCs w:val="24"/>
        </w:rPr>
        <w:t xml:space="preserve">6. Сховища нафти і газу, магістральні, промислові </w:t>
      </w:r>
      <w:proofErr w:type="spellStart"/>
      <w:r w:rsidRPr="00614C36">
        <w:rPr>
          <w:rFonts w:ascii="Times New Roman" w:eastAsia="Times New Roman" w:hAnsi="Times New Roman" w:cs="Times New Roman"/>
          <w:color w:val="333333"/>
          <w:sz w:val="24"/>
          <w:szCs w:val="24"/>
        </w:rPr>
        <w:t>нафто-</w:t>
      </w:r>
      <w:proofErr w:type="spellEnd"/>
      <w:r w:rsidRPr="00614C36">
        <w:rPr>
          <w:rFonts w:ascii="Times New Roman" w:eastAsia="Times New Roman" w:hAnsi="Times New Roman" w:cs="Times New Roman"/>
          <w:color w:val="333333"/>
          <w:sz w:val="24"/>
          <w:szCs w:val="24"/>
        </w:rPr>
        <w:t xml:space="preserve">, </w:t>
      </w:r>
      <w:proofErr w:type="spellStart"/>
      <w:r w:rsidRPr="00614C36">
        <w:rPr>
          <w:rFonts w:ascii="Times New Roman" w:eastAsia="Times New Roman" w:hAnsi="Times New Roman" w:cs="Times New Roman"/>
          <w:color w:val="333333"/>
          <w:sz w:val="24"/>
          <w:szCs w:val="24"/>
        </w:rPr>
        <w:t>газо-</w:t>
      </w:r>
      <w:proofErr w:type="spellEnd"/>
      <w:r w:rsidRPr="00614C36">
        <w:rPr>
          <w:rFonts w:ascii="Times New Roman" w:eastAsia="Times New Roman" w:hAnsi="Times New Roman" w:cs="Times New Roman"/>
          <w:color w:val="333333"/>
          <w:sz w:val="24"/>
          <w:szCs w:val="24"/>
        </w:rPr>
        <w:t xml:space="preserve"> та нафтопродуктопроводи, конденсатопроводи та особливо важливі об’єкти нафтогазової галузі.</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2"/>
      <w:bookmarkEnd w:id="20"/>
      <w:r w:rsidRPr="00614C36">
        <w:rPr>
          <w:rFonts w:ascii="Times New Roman" w:eastAsia="Times New Roman" w:hAnsi="Times New Roman" w:cs="Times New Roman"/>
          <w:color w:val="333333"/>
          <w:sz w:val="24"/>
          <w:szCs w:val="24"/>
        </w:rPr>
        <w:t>7. Об’єкти державних підприємств, що забезпечують функціонування морських портів України.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3"/>
      <w:bookmarkEnd w:id="21"/>
      <w:r w:rsidRPr="00614C36">
        <w:rPr>
          <w:rFonts w:ascii="Times New Roman" w:eastAsia="Times New Roman" w:hAnsi="Times New Roman" w:cs="Times New Roman"/>
          <w:color w:val="333333"/>
          <w:sz w:val="24"/>
          <w:szCs w:val="24"/>
        </w:rPr>
        <w:t>8. Об’єкти і споруди централізованого питного водопостачання.</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4"/>
      <w:bookmarkEnd w:id="22"/>
      <w:r w:rsidRPr="00614C36">
        <w:rPr>
          <w:rFonts w:ascii="Times New Roman" w:eastAsia="Times New Roman" w:hAnsi="Times New Roman" w:cs="Times New Roman"/>
          <w:color w:val="333333"/>
          <w:sz w:val="24"/>
          <w:szCs w:val="24"/>
        </w:rPr>
        <w:t>9. Території зон відчуження та безумовного (обов’язкового) відселення та об’єкти, розташовані на них (за пропозиціями/зверненнями керівництва).</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5"/>
      <w:bookmarkEnd w:id="23"/>
      <w:r w:rsidRPr="000A37AC">
        <w:rPr>
          <w:rFonts w:ascii="Times New Roman" w:eastAsia="Times New Roman" w:hAnsi="Times New Roman" w:cs="Times New Roman"/>
          <w:color w:val="333333"/>
          <w:sz w:val="24"/>
          <w:szCs w:val="24"/>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6"/>
      <w:bookmarkEnd w:id="24"/>
      <w:r w:rsidRPr="000A37AC">
        <w:rPr>
          <w:rFonts w:ascii="Times New Roman" w:eastAsia="Times New Roman" w:hAnsi="Times New Roman" w:cs="Times New Roman"/>
          <w:color w:val="333333"/>
          <w:sz w:val="24"/>
          <w:szCs w:val="24"/>
          <w:highlight w:val="yellow"/>
        </w:rPr>
        <w:t>11. Об’єкти та архівні установи, де зберігаються документи Національного архівного фонду.</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7"/>
      <w:bookmarkEnd w:id="25"/>
      <w:r w:rsidRPr="00614C36">
        <w:rPr>
          <w:rFonts w:ascii="Times New Roman" w:eastAsia="Times New Roman" w:hAnsi="Times New Roman" w:cs="Times New Roman"/>
          <w:color w:val="333333"/>
          <w:sz w:val="24"/>
          <w:szCs w:val="24"/>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8"/>
      <w:bookmarkEnd w:id="26"/>
      <w:r w:rsidRPr="00614C36">
        <w:rPr>
          <w:rFonts w:ascii="Times New Roman" w:eastAsia="Times New Roman" w:hAnsi="Times New Roman" w:cs="Times New Roman"/>
          <w:color w:val="333333"/>
          <w:sz w:val="24"/>
          <w:szCs w:val="24"/>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9"/>
      <w:bookmarkEnd w:id="27"/>
      <w:r w:rsidRPr="00614C36">
        <w:rPr>
          <w:rFonts w:ascii="Times New Roman" w:eastAsia="Times New Roman" w:hAnsi="Times New Roman" w:cs="Times New Roman"/>
          <w:color w:val="333333"/>
          <w:sz w:val="24"/>
          <w:szCs w:val="24"/>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30"/>
      <w:bookmarkEnd w:id="28"/>
      <w:r w:rsidRPr="00614C36">
        <w:rPr>
          <w:rFonts w:ascii="Times New Roman" w:eastAsia="Times New Roman" w:hAnsi="Times New Roman" w:cs="Times New Roman"/>
          <w:color w:val="333333"/>
          <w:sz w:val="24"/>
          <w:szCs w:val="24"/>
        </w:rPr>
        <w:t>15. Об’єкти структурних підрозділів психіатричних закладів з посиленим та суворим наглядом.</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31"/>
      <w:bookmarkEnd w:id="29"/>
      <w:r w:rsidRPr="00614C36">
        <w:rPr>
          <w:rFonts w:ascii="Times New Roman" w:eastAsia="Times New Roman" w:hAnsi="Times New Roman" w:cs="Times New Roman"/>
          <w:color w:val="333333"/>
          <w:sz w:val="24"/>
          <w:szCs w:val="24"/>
        </w:rPr>
        <w:lastRenderedPageBreak/>
        <w:t xml:space="preserve">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614C36">
        <w:rPr>
          <w:rFonts w:ascii="Times New Roman" w:eastAsia="Times New Roman" w:hAnsi="Times New Roman" w:cs="Times New Roman"/>
          <w:color w:val="333333"/>
          <w:sz w:val="24"/>
          <w:szCs w:val="24"/>
        </w:rPr>
        <w:t>охолощеної</w:t>
      </w:r>
      <w:proofErr w:type="spellEnd"/>
      <w:r w:rsidRPr="00614C36">
        <w:rPr>
          <w:rFonts w:ascii="Times New Roman" w:eastAsia="Times New Roman" w:hAnsi="Times New Roman" w:cs="Times New Roman"/>
          <w:color w:val="333333"/>
          <w:sz w:val="24"/>
          <w:szCs w:val="24"/>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здійснюється виготовлення, торгівля, зберігання піротехнічних засобів, вибухових матеріалів і речовин.</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2"/>
      <w:bookmarkEnd w:id="30"/>
      <w:r w:rsidRPr="00614C36">
        <w:rPr>
          <w:rFonts w:ascii="Times New Roman" w:eastAsia="Times New Roman" w:hAnsi="Times New Roman" w:cs="Times New Roman"/>
          <w:color w:val="333333"/>
          <w:sz w:val="24"/>
          <w:szCs w:val="24"/>
        </w:rPr>
        <w:t xml:space="preserve">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w:t>
      </w:r>
      <w:proofErr w:type="spellStart"/>
      <w:r w:rsidRPr="00614C36">
        <w:rPr>
          <w:rFonts w:ascii="Times New Roman" w:eastAsia="Times New Roman" w:hAnsi="Times New Roman" w:cs="Times New Roman"/>
          <w:color w:val="333333"/>
          <w:sz w:val="24"/>
          <w:szCs w:val="24"/>
        </w:rPr>
        <w:t>напівдорогоцінного</w:t>
      </w:r>
      <w:proofErr w:type="spellEnd"/>
      <w:r w:rsidRPr="00614C36">
        <w:rPr>
          <w:rFonts w:ascii="Times New Roman" w:eastAsia="Times New Roman" w:hAnsi="Times New Roman" w:cs="Times New Roman"/>
          <w:color w:val="333333"/>
          <w:sz w:val="24"/>
          <w:szCs w:val="24"/>
        </w:rPr>
        <w:t xml:space="preserve"> каміння, їх відходів і брухту та в яких розміщуються органи державного контролю за такою діяльністю.</w:t>
      </w:r>
    </w:p>
    <w:p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33"/>
      <w:bookmarkEnd w:id="31"/>
      <w:r w:rsidRPr="00614C36">
        <w:rPr>
          <w:rFonts w:ascii="Times New Roman" w:eastAsia="Times New Roman" w:hAnsi="Times New Roman" w:cs="Times New Roman"/>
          <w:color w:val="333333"/>
          <w:sz w:val="24"/>
          <w:szCs w:val="24"/>
        </w:rPr>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tblPr>
      <w:tblGrid>
        <w:gridCol w:w="1689"/>
        <w:gridCol w:w="7672"/>
      </w:tblGrid>
      <w:tr w:rsidR="00614C36" w:rsidRPr="00614C36" w:rsidTr="00614C36">
        <w:tc>
          <w:tcPr>
            <w:tcW w:w="2085" w:type="dxa"/>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after="150" w:line="240" w:lineRule="auto"/>
              <w:jc w:val="both"/>
              <w:rPr>
                <w:rFonts w:ascii="Times New Roman" w:eastAsia="Times New Roman" w:hAnsi="Times New Roman" w:cs="Times New Roman"/>
                <w:sz w:val="24"/>
                <w:szCs w:val="24"/>
              </w:rPr>
            </w:pPr>
            <w:bookmarkStart w:id="32" w:name="n34"/>
            <w:bookmarkEnd w:id="32"/>
            <w:r w:rsidRPr="00614C36">
              <w:rPr>
                <w:rFonts w:ascii="Times New Roman" w:eastAsia="Times New Roman" w:hAnsi="Times New Roman" w:cs="Times New Roman"/>
                <w:sz w:val="20"/>
                <w:szCs w:val="20"/>
              </w:rPr>
              <w:t>_______</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sz w:val="20"/>
                <w:szCs w:val="20"/>
              </w:rPr>
              <w:t>Примітка.</w:t>
            </w:r>
          </w:p>
        </w:tc>
        <w:tc>
          <w:tcPr>
            <w:tcW w:w="10605" w:type="dxa"/>
            <w:tcBorders>
              <w:top w:val="single" w:sz="2" w:space="0" w:color="auto"/>
              <w:left w:val="single" w:sz="2" w:space="0" w:color="auto"/>
              <w:bottom w:val="single" w:sz="2" w:space="0" w:color="auto"/>
              <w:right w:val="single" w:sz="2" w:space="0" w:color="auto"/>
            </w:tcBorders>
            <w:hideMark/>
          </w:tcPr>
          <w:p w:rsidR="00614C36" w:rsidRPr="00614C36" w:rsidRDefault="00614C36" w:rsidP="00614C36">
            <w:pPr>
              <w:spacing w:after="150" w:line="240" w:lineRule="auto"/>
              <w:jc w:val="both"/>
              <w:rPr>
                <w:rFonts w:ascii="Times New Roman" w:eastAsia="Times New Roman" w:hAnsi="Times New Roman" w:cs="Times New Roman"/>
                <w:sz w:val="24"/>
                <w:szCs w:val="24"/>
              </w:rPr>
            </w:pP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sz w:val="20"/>
                <w:szCs w:val="20"/>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bl>
    <w:p w:rsidR="006B2737" w:rsidRDefault="006B2737"/>
    <w:sectPr w:rsidR="006B2737" w:rsidSect="008C3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C175D8"/>
    <w:rsid w:val="000A37AC"/>
    <w:rsid w:val="00614C36"/>
    <w:rsid w:val="006B2737"/>
    <w:rsid w:val="008C3AFE"/>
    <w:rsid w:val="00C175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971499">
      <w:bodyDiv w:val="1"/>
      <w:marLeft w:val="0"/>
      <w:marRight w:val="0"/>
      <w:marTop w:val="0"/>
      <w:marBottom w:val="0"/>
      <w:divBdr>
        <w:top w:val="none" w:sz="0" w:space="0" w:color="auto"/>
        <w:left w:val="none" w:sz="0" w:space="0" w:color="auto"/>
        <w:bottom w:val="none" w:sz="0" w:space="0" w:color="auto"/>
        <w:right w:val="none" w:sz="0" w:space="0" w:color="auto"/>
      </w:divBdr>
      <w:divsChild>
        <w:div w:id="874806949">
          <w:marLeft w:val="0"/>
          <w:marRight w:val="0"/>
          <w:marTop w:val="0"/>
          <w:marBottom w:val="150"/>
          <w:divBdr>
            <w:top w:val="none" w:sz="0" w:space="0" w:color="auto"/>
            <w:left w:val="none" w:sz="0" w:space="0" w:color="auto"/>
            <w:bottom w:val="none" w:sz="0" w:space="0" w:color="auto"/>
            <w:right w:val="none" w:sz="0" w:space="0" w:color="auto"/>
          </w:divBdr>
        </w:div>
        <w:div w:id="1184636548">
          <w:marLeft w:val="0"/>
          <w:marRight w:val="0"/>
          <w:marTop w:val="0"/>
          <w:marBottom w:val="150"/>
          <w:divBdr>
            <w:top w:val="none" w:sz="0" w:space="0" w:color="auto"/>
            <w:left w:val="none" w:sz="0" w:space="0" w:color="auto"/>
            <w:bottom w:val="none" w:sz="0" w:space="0" w:color="auto"/>
            <w:right w:val="none" w:sz="0" w:space="0" w:color="auto"/>
          </w:divBdr>
        </w:div>
        <w:div w:id="1133669444">
          <w:marLeft w:val="0"/>
          <w:marRight w:val="0"/>
          <w:marTop w:val="0"/>
          <w:marBottom w:val="150"/>
          <w:divBdr>
            <w:top w:val="none" w:sz="0" w:space="0" w:color="auto"/>
            <w:left w:val="none" w:sz="0" w:space="0" w:color="auto"/>
            <w:bottom w:val="none" w:sz="0" w:space="0" w:color="auto"/>
            <w:right w:val="none" w:sz="0" w:space="0" w:color="auto"/>
          </w:divBdr>
        </w:div>
        <w:div w:id="4272328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75-2018-%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75-2018-%D0%BF" TargetMode="External"/><Relationship Id="rId5" Type="http://schemas.openxmlformats.org/officeDocument/2006/relationships/hyperlink" Target="https://zakon.rada.gov.ua/laws/show/580-19"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3422</Words>
  <Characters>1952</Characters>
  <Application>Microsoft Office Word</Application>
  <DocSecurity>0</DocSecurity>
  <Lines>16</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Олександр С</cp:lastModifiedBy>
  <cp:revision>2</cp:revision>
  <dcterms:created xsi:type="dcterms:W3CDTF">2023-03-27T12:50:00Z</dcterms:created>
  <dcterms:modified xsi:type="dcterms:W3CDTF">2023-03-27T12:50:00Z</dcterms:modified>
</cp:coreProperties>
</file>