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A5" w:rsidRPr="00732CF3" w:rsidRDefault="004127A5" w:rsidP="004127A5">
      <w:pPr>
        <w:spacing w:after="0" w:line="276" w:lineRule="auto"/>
        <w:jc w:val="right"/>
        <w:rPr>
          <w:rFonts w:ascii="Times New Roman" w:eastAsia="Times New Roman" w:hAnsi="Times New Roman" w:cs="Times New Roman"/>
          <w:b/>
          <w:sz w:val="24"/>
          <w:szCs w:val="24"/>
        </w:rPr>
      </w:pPr>
      <w:r w:rsidRPr="00367574">
        <w:rPr>
          <w:rFonts w:ascii="Times New Roman" w:eastAsia="Times New Roman" w:hAnsi="Times New Roman"/>
          <w:b/>
          <w:szCs w:val="24"/>
        </w:rPr>
        <w:t xml:space="preserve">                                                     </w:t>
      </w:r>
      <w:r>
        <w:rPr>
          <w:rFonts w:ascii="Times New Roman" w:eastAsia="Times New Roman" w:hAnsi="Times New Roman"/>
          <w:b/>
          <w:szCs w:val="24"/>
        </w:rPr>
        <w:t xml:space="preserve">                               </w:t>
      </w:r>
      <w:r w:rsidRPr="00732CF3">
        <w:rPr>
          <w:rFonts w:ascii="Times New Roman" w:eastAsia="Times New Roman" w:hAnsi="Times New Roman" w:cs="Times New Roman"/>
          <w:b/>
          <w:sz w:val="24"/>
          <w:szCs w:val="24"/>
        </w:rPr>
        <w:t>ДОДАТОК 3</w:t>
      </w:r>
    </w:p>
    <w:p w:rsidR="004127A5" w:rsidRPr="00732CF3" w:rsidRDefault="004127A5" w:rsidP="004127A5">
      <w:pPr>
        <w:jc w:val="right"/>
        <w:rPr>
          <w:rFonts w:ascii="Times New Roman" w:eastAsia="Times New Roman" w:hAnsi="Times New Roman"/>
          <w:b/>
          <w:szCs w:val="24"/>
        </w:rPr>
      </w:pPr>
      <w:r w:rsidRPr="00732CF3">
        <w:rPr>
          <w:rFonts w:ascii="Times New Roman" w:eastAsia="Times New Roman" w:hAnsi="Times New Roman" w:cs="Times New Roman"/>
          <w:i/>
          <w:sz w:val="24"/>
          <w:szCs w:val="24"/>
        </w:rPr>
        <w:t xml:space="preserve">                                                                           до тендерної документації</w:t>
      </w:r>
    </w:p>
    <w:p w:rsidR="004127A5" w:rsidRPr="005E7182" w:rsidRDefault="004127A5" w:rsidP="004127A5">
      <w:pPr>
        <w:jc w:val="center"/>
        <w:rPr>
          <w:rFonts w:ascii="Times New Roman" w:eastAsia="Times New Roman" w:hAnsi="Times New Roman"/>
          <w:i/>
          <w:szCs w:val="24"/>
        </w:rPr>
      </w:pPr>
      <w:r w:rsidRPr="005E7182">
        <w:rPr>
          <w:rFonts w:ascii="Times New Roman" w:eastAsia="Times New Roman" w:hAnsi="Times New Roman"/>
          <w:i/>
          <w:szCs w:val="24"/>
        </w:rPr>
        <w:t xml:space="preserve">ПРОЕКТ ДОГОВОРУ </w:t>
      </w:r>
    </w:p>
    <w:p w:rsidR="004127A5" w:rsidRPr="005E7182" w:rsidRDefault="004127A5" w:rsidP="004127A5">
      <w:pPr>
        <w:jc w:val="center"/>
        <w:rPr>
          <w:rFonts w:ascii="Times New Roman" w:eastAsia="Times New Roman" w:hAnsi="Times New Roman"/>
          <w:b/>
          <w:i/>
          <w:szCs w:val="24"/>
        </w:rPr>
      </w:pPr>
    </w:p>
    <w:p w:rsidR="004127A5" w:rsidRPr="00367574" w:rsidRDefault="004127A5" w:rsidP="004127A5">
      <w:pPr>
        <w:jc w:val="center"/>
        <w:rPr>
          <w:rFonts w:ascii="Times New Roman" w:eastAsia="Times New Roman" w:hAnsi="Times New Roman"/>
          <w:b/>
          <w:szCs w:val="24"/>
        </w:rPr>
      </w:pPr>
      <w:r>
        <w:rPr>
          <w:rFonts w:ascii="Times New Roman" w:eastAsia="Times New Roman" w:hAnsi="Times New Roman"/>
          <w:b/>
          <w:szCs w:val="24"/>
        </w:rPr>
        <w:t xml:space="preserve">ДОГОВІР </w:t>
      </w:r>
      <w:r w:rsidRPr="00367574">
        <w:rPr>
          <w:rFonts w:ascii="Times New Roman" w:eastAsia="Times New Roman" w:hAnsi="Times New Roman"/>
          <w:b/>
          <w:szCs w:val="24"/>
        </w:rPr>
        <w:t>ПРО ЗАКУПІВЛЮ ТОВАРІВ № __</w:t>
      </w:r>
    </w:p>
    <w:p w:rsidR="004127A5" w:rsidRPr="00367574" w:rsidRDefault="004127A5" w:rsidP="004127A5">
      <w:pPr>
        <w:pStyle w:val="ad"/>
        <w:spacing w:before="0" w:after="0"/>
        <w:rPr>
          <w:b/>
        </w:rPr>
      </w:pPr>
    </w:p>
    <w:p w:rsidR="004127A5" w:rsidRPr="00367574" w:rsidRDefault="004127A5" w:rsidP="004127A5">
      <w:pPr>
        <w:pStyle w:val="ad"/>
        <w:spacing w:before="0" w:after="0"/>
        <w:jc w:val="both"/>
        <w:rPr>
          <w:b/>
        </w:rPr>
      </w:pPr>
      <w:r w:rsidRPr="00367574">
        <w:rPr>
          <w:b/>
        </w:rPr>
        <w:t xml:space="preserve">м. Виноградів                                                                        </w:t>
      </w:r>
      <w:r>
        <w:rPr>
          <w:b/>
        </w:rPr>
        <w:t xml:space="preserve">        «____» ___________  2022</w:t>
      </w:r>
      <w:r w:rsidRPr="00367574">
        <w:rPr>
          <w:b/>
        </w:rPr>
        <w:t xml:space="preserve"> року</w:t>
      </w:r>
    </w:p>
    <w:p w:rsidR="004127A5" w:rsidRPr="00367574" w:rsidRDefault="004127A5" w:rsidP="004127A5">
      <w:pPr>
        <w:pStyle w:val="ad"/>
        <w:spacing w:before="0" w:after="0"/>
        <w:jc w:val="both"/>
        <w:rPr>
          <w:b/>
        </w:rPr>
      </w:pPr>
      <w:r w:rsidRPr="00367574">
        <w:rPr>
          <w:b/>
        </w:rPr>
        <w:t xml:space="preserve">        </w:t>
      </w:r>
    </w:p>
    <w:p w:rsidR="004127A5" w:rsidRPr="00367574" w:rsidRDefault="004127A5" w:rsidP="004127A5">
      <w:pPr>
        <w:ind w:firstLine="709"/>
        <w:jc w:val="both"/>
      </w:pPr>
      <w:r w:rsidRPr="00367574">
        <w:rPr>
          <w:b/>
        </w:rPr>
        <w:br/>
      </w:r>
      <w:r w:rsidRPr="00367574">
        <w:rPr>
          <w:b/>
        </w:rPr>
        <w:tab/>
      </w:r>
      <w:r w:rsidRPr="00837735">
        <w:rPr>
          <w:rFonts w:ascii="Times New Roman" w:hAnsi="Times New Roman"/>
          <w:b/>
          <w:szCs w:val="24"/>
        </w:rPr>
        <w:t xml:space="preserve">Комунальна установа «Центр з обслуговування закладів освіти» Виноградівської </w:t>
      </w:r>
      <w:r>
        <w:rPr>
          <w:rFonts w:ascii="Times New Roman" w:hAnsi="Times New Roman"/>
          <w:b/>
          <w:szCs w:val="24"/>
        </w:rPr>
        <w:t>міськ</w:t>
      </w:r>
      <w:r w:rsidRPr="00837735">
        <w:rPr>
          <w:rFonts w:ascii="Times New Roman" w:hAnsi="Times New Roman"/>
          <w:b/>
          <w:szCs w:val="24"/>
        </w:rPr>
        <w:t>ої ради Закарпатської області</w:t>
      </w:r>
      <w:r w:rsidRPr="00367574">
        <w:rPr>
          <w:rFonts w:ascii="Times New Roman" w:hAnsi="Times New Roman"/>
          <w:b/>
          <w:szCs w:val="24"/>
        </w:rPr>
        <w:t>,</w:t>
      </w:r>
      <w:r>
        <w:rPr>
          <w:rFonts w:ascii="Times New Roman" w:hAnsi="Times New Roman"/>
          <w:szCs w:val="24"/>
        </w:rPr>
        <w:t xml:space="preserve"> в особі </w:t>
      </w:r>
      <w:r w:rsidRPr="0036104D">
        <w:rPr>
          <w:rFonts w:ascii="Times New Roman" w:hAnsi="Times New Roman"/>
          <w:b/>
          <w:szCs w:val="24"/>
        </w:rPr>
        <w:t>директора Свища Юрія Юрійовича</w:t>
      </w:r>
      <w:r w:rsidRPr="00367574">
        <w:rPr>
          <w:rFonts w:ascii="Times New Roman" w:hAnsi="Times New Roman"/>
        </w:rPr>
        <w:t xml:space="preserve">, який діє на підставі </w:t>
      </w:r>
      <w:r w:rsidRPr="0036104D">
        <w:rPr>
          <w:rFonts w:ascii="Times New Roman" w:hAnsi="Times New Roman"/>
          <w:b/>
        </w:rPr>
        <w:t>Статуту</w:t>
      </w:r>
      <w:r w:rsidRPr="00367574">
        <w:rPr>
          <w:rFonts w:ascii="Times New Roman" w:hAnsi="Times New Roman"/>
          <w:bCs/>
          <w:iCs/>
        </w:rPr>
        <w:t>,</w:t>
      </w:r>
      <w:r w:rsidRPr="00367574">
        <w:rPr>
          <w:rFonts w:ascii="Times New Roman" w:hAnsi="Times New Roman"/>
        </w:rPr>
        <w:t xml:space="preserve"> (далі - </w:t>
      </w:r>
      <w:r w:rsidRPr="00367574">
        <w:rPr>
          <w:rFonts w:ascii="Times New Roman" w:hAnsi="Times New Roman"/>
          <w:bCs/>
          <w:iCs/>
        </w:rPr>
        <w:t>Покупець</w:t>
      </w:r>
      <w:r w:rsidRPr="00367574">
        <w:rPr>
          <w:rFonts w:ascii="Times New Roman" w:hAnsi="Times New Roman"/>
        </w:rPr>
        <w:t>), з однієї сторони, та ________________________________________, в особі____________________, який діє на підставі _____________________, (далі – Постачальник), з іншої сторони, разом - Сторони, уклали цей договір, (далі - Договір) про таке:</w:t>
      </w:r>
      <w:r w:rsidRPr="00367574">
        <w:t xml:space="preserve">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Предмет договору</w:t>
      </w:r>
    </w:p>
    <w:p w:rsidR="004127A5" w:rsidRPr="00367574" w:rsidRDefault="004127A5" w:rsidP="004127A5">
      <w:pPr>
        <w:jc w:val="both"/>
        <w:rPr>
          <w:rFonts w:ascii="Times New Roman" w:eastAsia="Times New Roman" w:hAnsi="Times New Roman"/>
          <w:bCs/>
          <w:szCs w:val="24"/>
        </w:rPr>
      </w:pPr>
      <w:r w:rsidRPr="00367574">
        <w:rPr>
          <w:rFonts w:ascii="Times New Roman" w:eastAsia="Times New Roman" w:hAnsi="Times New Roman"/>
          <w:szCs w:val="24"/>
        </w:rPr>
        <w:t xml:space="preserve">1.1 </w:t>
      </w:r>
      <w:r w:rsidRPr="00367574">
        <w:rPr>
          <w:rFonts w:ascii="Times New Roman" w:eastAsia="Times New Roman" w:hAnsi="Times New Roman"/>
          <w:bCs/>
          <w:szCs w:val="24"/>
        </w:rPr>
        <w:t>Постачальник зобов'язується</w:t>
      </w:r>
      <w:r w:rsidRPr="00367574">
        <w:rPr>
          <w:rFonts w:ascii="Times New Roman" w:eastAsia="Times New Roman" w:hAnsi="Times New Roman"/>
          <w:szCs w:val="24"/>
        </w:rPr>
        <w:t xml:space="preserve"> передати у встановлений строк у власність </w:t>
      </w:r>
      <w:r w:rsidRPr="00367574">
        <w:rPr>
          <w:rFonts w:ascii="Times New Roman" w:eastAsia="Times New Roman" w:hAnsi="Times New Roman"/>
          <w:bCs/>
          <w:szCs w:val="24"/>
        </w:rPr>
        <w:t xml:space="preserve">Покупця </w:t>
      </w:r>
      <w:r w:rsidRPr="00367574">
        <w:rPr>
          <w:rFonts w:ascii="Times New Roman" w:eastAsia="Times New Roman" w:hAnsi="Times New Roman"/>
          <w:szCs w:val="24"/>
        </w:rPr>
        <w:t>Товар (партію Товару): «Код за ДК 021:2015 - 0</w:t>
      </w:r>
      <w:r>
        <w:rPr>
          <w:rFonts w:ascii="Times New Roman" w:eastAsia="Times New Roman" w:hAnsi="Times New Roman"/>
          <w:szCs w:val="24"/>
        </w:rPr>
        <w:t>9130000-9 - Нафта і дистиляти (Бензин А-95 та Д</w:t>
      </w:r>
      <w:r w:rsidRPr="00367574">
        <w:rPr>
          <w:rFonts w:ascii="Times New Roman" w:eastAsia="Times New Roman" w:hAnsi="Times New Roman"/>
          <w:szCs w:val="24"/>
        </w:rPr>
        <w:t>изельне паливо)», згідно заявок Покупця залежно від його потреби</w:t>
      </w:r>
      <w:r w:rsidRPr="00367574">
        <w:rPr>
          <w:rFonts w:ascii="Times New Roman" w:eastAsia="Times New Roman" w:hAnsi="Times New Roman"/>
          <w:bCs/>
          <w:szCs w:val="24"/>
        </w:rPr>
        <w:t xml:space="preserve">, а Замовник </w:t>
      </w:r>
      <w:r w:rsidRPr="00367574">
        <w:rPr>
          <w:rFonts w:ascii="Times New Roman" w:eastAsia="Times New Roman" w:hAnsi="Times New Roman"/>
          <w:szCs w:val="24"/>
        </w:rPr>
        <w:t>зобов'язується прийняти і оплатити товар на умовах цього Договору</w:t>
      </w:r>
      <w:r w:rsidRPr="00367574">
        <w:rPr>
          <w:rFonts w:ascii="Times New Roman" w:eastAsia="Times New Roman" w:hAnsi="Times New Roman"/>
          <w:bCs/>
          <w:szCs w:val="24"/>
        </w:rPr>
        <w:t>.</w:t>
      </w:r>
    </w:p>
    <w:p w:rsidR="004127A5" w:rsidRPr="00367574" w:rsidRDefault="004127A5" w:rsidP="004127A5">
      <w:pPr>
        <w:pStyle w:val="af"/>
        <w:spacing w:after="0"/>
        <w:ind w:left="0"/>
        <w:jc w:val="both"/>
        <w:rPr>
          <w:lang w:val="uk-UA"/>
        </w:rPr>
      </w:pPr>
      <w:r w:rsidRPr="00367574">
        <w:rPr>
          <w:lang w:val="uk-UA"/>
        </w:rPr>
        <w:t>1.2. Найменування  (номенклатура, асортимент), ціна Товару визначена у Специфікації (Додаток № 1) до договору, що є його невід’ємною частиною.</w:t>
      </w:r>
    </w:p>
    <w:p w:rsidR="004127A5" w:rsidRPr="00367574" w:rsidRDefault="004127A5" w:rsidP="004127A5">
      <w:pPr>
        <w:pStyle w:val="ad"/>
        <w:spacing w:before="0" w:after="0"/>
        <w:jc w:val="both"/>
      </w:pPr>
      <w:r w:rsidRPr="00367574">
        <w:t xml:space="preserve">1.3. Обсяги закупівлі товарів можуть бути зменшені залежно від реального фінансування видатків. </w:t>
      </w:r>
    </w:p>
    <w:p w:rsidR="004127A5" w:rsidRPr="00367574" w:rsidRDefault="004127A5" w:rsidP="004127A5">
      <w:pPr>
        <w:widowControl w:val="0"/>
        <w:jc w:val="both"/>
        <w:rPr>
          <w:rFonts w:ascii="Times New Roman" w:eastAsia="Times New Roman" w:hAnsi="Times New Roman"/>
          <w:szCs w:val="24"/>
        </w:rPr>
      </w:pPr>
      <w:r w:rsidRPr="00367574">
        <w:rPr>
          <w:rFonts w:ascii="Times New Roman" w:eastAsia="Times New Roman" w:hAnsi="Times New Roman"/>
          <w:szCs w:val="24"/>
        </w:rPr>
        <w:t>1.4. Відпуск Товару з АЗС здійснюється за талонами (</w:t>
      </w:r>
      <w:proofErr w:type="spellStart"/>
      <w:r w:rsidRPr="00367574">
        <w:rPr>
          <w:rFonts w:ascii="Times New Roman" w:eastAsia="Times New Roman" w:hAnsi="Times New Roman"/>
          <w:szCs w:val="24"/>
        </w:rPr>
        <w:t>скретч</w:t>
      </w:r>
      <w:proofErr w:type="spellEnd"/>
      <w:r w:rsidRPr="00367574">
        <w:rPr>
          <w:rFonts w:ascii="Times New Roman" w:eastAsia="Times New Roman" w:hAnsi="Times New Roman"/>
          <w:szCs w:val="24"/>
        </w:rPr>
        <w:t xml:space="preserve">-картками)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Якість товару</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2.1. Бензин А-95 та дизельне паливо</w:t>
      </w:r>
      <w:r>
        <w:rPr>
          <w:rFonts w:ascii="Times New Roman" w:eastAsia="Times New Roman" w:hAnsi="Times New Roman"/>
          <w:szCs w:val="24"/>
        </w:rPr>
        <w:t>, повинні відповідати вимогам: Б</w:t>
      </w:r>
      <w:r w:rsidRPr="00367574">
        <w:rPr>
          <w:rFonts w:ascii="Times New Roman" w:eastAsia="Times New Roman" w:hAnsi="Times New Roman"/>
          <w:szCs w:val="24"/>
        </w:rPr>
        <w:t>ензин А-95 – ДС</w:t>
      </w:r>
      <w:r>
        <w:rPr>
          <w:rFonts w:ascii="Times New Roman" w:eastAsia="Times New Roman" w:hAnsi="Times New Roman"/>
          <w:szCs w:val="24"/>
        </w:rPr>
        <w:t>ТУ 7687:2015 (ДСТУ 4839:2007), Д</w:t>
      </w:r>
      <w:r w:rsidRPr="00367574">
        <w:rPr>
          <w:rFonts w:ascii="Times New Roman" w:eastAsia="Times New Roman" w:hAnsi="Times New Roman"/>
          <w:szCs w:val="24"/>
        </w:rPr>
        <w:t xml:space="preserve">изельне паливо – ДСТУ 7688:2015 (ДСТУ 4840:2007) </w:t>
      </w:r>
      <w:r w:rsidRPr="00367574">
        <w:rPr>
          <w:rFonts w:ascii="Times New Roman" w:eastAsia="Times New Roman" w:hAnsi="Times New Roman"/>
          <w:szCs w:val="24"/>
          <w:lang w:eastAsia="en-US"/>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Pr="00367574">
        <w:rPr>
          <w:rFonts w:ascii="Times New Roman" w:eastAsia="Times New Roman" w:hAnsi="Times New Roman"/>
          <w:szCs w:val="24"/>
        </w:rPr>
        <w:t xml:space="preserve">. </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 xml:space="preserve">Постачальник постачає Покупцю Товар, якість якого повинна відповідати державним стандартам, сертифікатам якості  та придатний для мети, з якою Товар використовується. </w:t>
      </w:r>
    </w:p>
    <w:p w:rsidR="004127A5" w:rsidRPr="00367574" w:rsidRDefault="004127A5" w:rsidP="004127A5">
      <w:pPr>
        <w:tabs>
          <w:tab w:val="num" w:pos="28"/>
          <w:tab w:val="num" w:pos="644"/>
        </w:tabs>
        <w:jc w:val="both"/>
        <w:rPr>
          <w:rFonts w:ascii="Times New Roman" w:eastAsia="Times New Roman" w:hAnsi="Times New Roman"/>
          <w:szCs w:val="24"/>
        </w:rPr>
      </w:pPr>
      <w:r w:rsidRPr="00367574">
        <w:rPr>
          <w:rFonts w:ascii="Times New Roman" w:eastAsia="Times New Roman" w:hAnsi="Times New Roman"/>
          <w:szCs w:val="24"/>
        </w:rPr>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w:t>
      </w:r>
    </w:p>
    <w:p w:rsidR="004127A5" w:rsidRPr="00367574" w:rsidRDefault="004127A5" w:rsidP="004127A5">
      <w:pPr>
        <w:tabs>
          <w:tab w:val="num" w:pos="28"/>
          <w:tab w:val="num" w:pos="644"/>
        </w:tabs>
        <w:jc w:val="both"/>
        <w:rPr>
          <w:rFonts w:ascii="Times New Roman" w:eastAsia="Times New Roman" w:hAnsi="Times New Roman"/>
          <w:szCs w:val="24"/>
        </w:rPr>
      </w:pPr>
      <w:r w:rsidRPr="00367574">
        <w:rPr>
          <w:rFonts w:ascii="Times New Roman" w:eastAsia="Times New Roman" w:hAnsi="Times New Roman"/>
          <w:szCs w:val="24"/>
        </w:rPr>
        <w:t>2.3. У разі невідповідності Товару умовам даного Договору, Покупець має право відмовитись від прийняття і оплати такого Товару, а у разі якщо Товар уже оплачений Покупцем – вимагати повернення сплаченої суми від Постачальника.</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t>2.4. Покупець у разі передачі йому Товару (його партії) неналежної якості має право вимагати від Постачальника, а Постачальник зобов’язаний виконати вимогу щодо:</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t>- заміни неякісного Товару (його партії);</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lastRenderedPageBreak/>
        <w:t>- відшкодування вартості неякісного Товару;</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t>- відшкодування збитків, завданих Покупцеві у зв’язку з використанням неякісного Товару.</w:t>
      </w:r>
    </w:p>
    <w:p w:rsidR="004127A5" w:rsidRPr="00367574" w:rsidRDefault="004127A5" w:rsidP="004127A5">
      <w:pPr>
        <w:shd w:val="clear" w:color="auto" w:fill="FFFFFF"/>
        <w:jc w:val="both"/>
        <w:rPr>
          <w:rFonts w:ascii="Times New Roman" w:eastAsia="Times New Roman" w:hAnsi="Times New Roman"/>
          <w:szCs w:val="24"/>
        </w:rPr>
      </w:pPr>
      <w:r w:rsidRPr="00367574">
        <w:rPr>
          <w:rFonts w:ascii="Times New Roman" w:eastAsia="Times New Roman" w:hAnsi="Times New Roman"/>
          <w:szCs w:val="24"/>
        </w:rPr>
        <w:t>2.6. Постачальник відповідає за всі недоліки Товару, які не могли бути виявлені Покупцем під час прийому Товару.</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strike/>
        </w:rPr>
      </w:pPr>
      <w:r w:rsidRPr="00367574">
        <w:rPr>
          <w:b/>
        </w:rPr>
        <w:t>Ціна договору</w:t>
      </w:r>
    </w:p>
    <w:p w:rsidR="004127A5" w:rsidRPr="00367574" w:rsidRDefault="004127A5" w:rsidP="004127A5">
      <w:pPr>
        <w:pStyle w:val="3f3f3f3f3f3f3f3f3f3f3f3f3f2"/>
        <w:suppressAutoHyphens/>
        <w:autoSpaceDE w:val="0"/>
        <w:rPr>
          <w:rFonts w:ascii="Times New Roman" w:hAnsi="Times New Roman"/>
          <w:szCs w:val="24"/>
        </w:rPr>
      </w:pPr>
      <w:r w:rsidRPr="00367574">
        <w:rPr>
          <w:rFonts w:ascii="Times New Roman" w:hAnsi="Times New Roman"/>
          <w:szCs w:val="24"/>
        </w:rPr>
        <w:t>3.1. Ціна цього Договору становить</w:t>
      </w:r>
      <w:r w:rsidRPr="00367574">
        <w:rPr>
          <w:rFonts w:ascii="Times New Roman" w:hAnsi="Times New Roman"/>
          <w:b/>
          <w:szCs w:val="24"/>
        </w:rPr>
        <w:t xml:space="preserve"> ___________________________________________ </w:t>
      </w:r>
      <w:r w:rsidRPr="00367574">
        <w:rPr>
          <w:rFonts w:ascii="Times New Roman" w:hAnsi="Times New Roman"/>
          <w:szCs w:val="24"/>
        </w:rPr>
        <w:t>грн.</w:t>
      </w:r>
      <w:r w:rsidRPr="00367574">
        <w:rPr>
          <w:rFonts w:ascii="Times New Roman" w:hAnsi="Times New Roman"/>
          <w:b/>
          <w:szCs w:val="24"/>
        </w:rPr>
        <w:t xml:space="preserve"> </w:t>
      </w:r>
      <w:r w:rsidRPr="00367574">
        <w:rPr>
          <w:rFonts w:ascii="Times New Roman" w:hAnsi="Times New Roman"/>
          <w:szCs w:val="24"/>
        </w:rPr>
        <w:t>(________________________________________)</w:t>
      </w:r>
      <w:r w:rsidRPr="00367574">
        <w:rPr>
          <w:rFonts w:ascii="Times New Roman" w:hAnsi="Times New Roman"/>
          <w:b/>
          <w:szCs w:val="24"/>
        </w:rPr>
        <w:t xml:space="preserve"> </w:t>
      </w:r>
      <w:r w:rsidRPr="00367574">
        <w:rPr>
          <w:rFonts w:ascii="Times New Roman" w:hAnsi="Times New Roman"/>
          <w:szCs w:val="24"/>
        </w:rPr>
        <w:t>грн.</w:t>
      </w:r>
      <w:r w:rsidRPr="00367574">
        <w:rPr>
          <w:rFonts w:ascii="Times New Roman" w:hAnsi="Times New Roman"/>
          <w:b/>
          <w:szCs w:val="24"/>
        </w:rPr>
        <w:t xml:space="preserve">, </w:t>
      </w:r>
      <w:r w:rsidRPr="00367574">
        <w:rPr>
          <w:rFonts w:ascii="Times New Roman" w:hAnsi="Times New Roman"/>
          <w:szCs w:val="24"/>
        </w:rPr>
        <w:t>з урахуванням ПДВ.</w:t>
      </w:r>
    </w:p>
    <w:p w:rsidR="004127A5" w:rsidRPr="002B709A" w:rsidRDefault="004127A5" w:rsidP="004127A5">
      <w:pPr>
        <w:jc w:val="both"/>
        <w:rPr>
          <w:rFonts w:ascii="Times New Roman" w:eastAsia="Times New Roman" w:hAnsi="Times New Roman"/>
          <w:szCs w:val="24"/>
        </w:rPr>
      </w:pPr>
      <w:r w:rsidRPr="002B709A">
        <w:rPr>
          <w:rFonts w:ascii="Times New Roman" w:eastAsia="Times New Roman" w:hAnsi="Times New Roman"/>
          <w:szCs w:val="24"/>
        </w:rPr>
        <w:t xml:space="preserve">3.2. Ціна цього Договору може бути зменшена за взаємною згодою Сторін.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Порядок здійснення оплати</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 xml:space="preserve">4.1. Ціна та загальна вартість Товару визначається у видаткових документах, що надаються  </w:t>
      </w:r>
      <w:r w:rsidRPr="00367574">
        <w:rPr>
          <w:rFonts w:ascii="Times New Roman" w:eastAsia="Times New Roman" w:hAnsi="Times New Roman"/>
          <w:bCs/>
          <w:szCs w:val="24"/>
        </w:rPr>
        <w:t>Постачальником</w:t>
      </w:r>
      <w:r w:rsidRPr="00367574">
        <w:rPr>
          <w:rFonts w:ascii="Times New Roman" w:eastAsia="Times New Roman" w:hAnsi="Times New Roman"/>
          <w:szCs w:val="24"/>
        </w:rPr>
        <w:t xml:space="preserve"> Покупцю (видаткові накладні, акти прийому-передачі). </w:t>
      </w:r>
      <w:r w:rsidRPr="00367574">
        <w:rPr>
          <w:rFonts w:ascii="Times New Roman" w:eastAsia="Times New Roman" w:hAnsi="Times New Roman"/>
          <w:bCs/>
          <w:szCs w:val="24"/>
        </w:rPr>
        <w:t xml:space="preserve">Ціна Товару визначається з урахуванням податків і зборів, що сплачуються або мають бути сплачені  витрат на   страхування, навантаження, розвантаження, сплату митних тарифів та усіх інших витрат. </w:t>
      </w:r>
      <w:r w:rsidRPr="00367574">
        <w:rPr>
          <w:rFonts w:ascii="Times New Roman" w:eastAsia="Times New Roman" w:hAnsi="Times New Roman"/>
          <w:szCs w:val="24"/>
        </w:rPr>
        <w:t xml:space="preserve">Бюджетні зобов’язання  Покупця за Договором виникають у разі  наявності та в межах відповідних бюджетних асигнувань. </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 xml:space="preserve">4.2. Усі розрахунки за договором проводяться у безготівковій формі, шляхом перерахування коштів Покупцем на рахунок Постачальника. </w:t>
      </w:r>
    </w:p>
    <w:p w:rsidR="004127A5" w:rsidRPr="00367574" w:rsidRDefault="004127A5" w:rsidP="004127A5">
      <w:pPr>
        <w:pStyle w:val="ad"/>
        <w:spacing w:before="0" w:after="0"/>
        <w:jc w:val="both"/>
      </w:pPr>
      <w:r w:rsidRPr="00367574">
        <w:t xml:space="preserve">4.3. Розрахунки проводяться шляхом поетапної оплати поставлених партій Товару на підставі рахунку-фактури та видаткової накладної протягом 30 календарних днів з моменту фактичного отримання Товару за наявності реального фінансування.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Поставка товару</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 xml:space="preserve">5.1. Строк поставки: </w:t>
      </w:r>
      <w:r w:rsidRPr="00297DC9">
        <w:rPr>
          <w:rFonts w:ascii="Times New Roman" w:eastAsia="Times New Roman" w:hAnsi="Times New Roman"/>
          <w:b/>
          <w:szCs w:val="24"/>
        </w:rPr>
        <w:t>до 31 грудня 2022 року</w:t>
      </w:r>
      <w:r w:rsidRPr="00367574">
        <w:rPr>
          <w:rFonts w:ascii="Times New Roman" w:eastAsia="Times New Roman" w:hAnsi="Times New Roman"/>
          <w:szCs w:val="24"/>
        </w:rPr>
        <w:t>, протягом 5 (п’яти) календарних днів з моменту отримання Постачальником заявки від Покупця. Товар постачається частинами (партіями) згідно замовлень (заявок) Покупця. Поставка Товару проводиться шляхом заправки автотранспорту Покупця на АЗС Постачальника за талонами Постачальника.</w:t>
      </w:r>
    </w:p>
    <w:p w:rsidR="004127A5" w:rsidRPr="00367574" w:rsidRDefault="004127A5" w:rsidP="004127A5">
      <w:pPr>
        <w:pStyle w:val="ad"/>
        <w:spacing w:before="0" w:after="0"/>
        <w:jc w:val="both"/>
      </w:pPr>
      <w:r w:rsidRPr="00367574">
        <w:t>5.2. Кількість та марка Товару визначається у видаткових документах.</w:t>
      </w:r>
    </w:p>
    <w:p w:rsidR="004127A5" w:rsidRPr="00367574" w:rsidRDefault="004127A5" w:rsidP="004127A5">
      <w:pPr>
        <w:pStyle w:val="ad"/>
        <w:spacing w:before="0" w:after="0"/>
        <w:jc w:val="both"/>
      </w:pPr>
      <w:r>
        <w:t xml:space="preserve">5.3. </w:t>
      </w:r>
      <w:r w:rsidRPr="00367574">
        <w:t>Місце поставки: закупівля бензину А-95 та дизельного палива для автотранспортних засобів Покупця здійснюється безпосередньо на АЗС Постачальника за талонами Постачальника -</w:t>
      </w:r>
      <w:r w:rsidRPr="00367574">
        <w:rPr>
          <w:b/>
        </w:rPr>
        <w:t xml:space="preserve"> </w:t>
      </w:r>
      <w:r w:rsidRPr="00367574">
        <w:t xml:space="preserve">на АЗС в Закарпатській  області та по території України.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367574">
        <w:rPr>
          <w:bCs/>
        </w:rPr>
        <w:t>Постачальником</w:t>
      </w:r>
      <w:r w:rsidRPr="00367574">
        <w:t xml:space="preserve">  (далі – Талон). Талони є власністю </w:t>
      </w:r>
      <w:r w:rsidRPr="00367574">
        <w:rPr>
          <w:bCs/>
        </w:rPr>
        <w:t>Постачальника</w:t>
      </w:r>
      <w:r w:rsidRPr="00367574">
        <w:t xml:space="preserve"> та передаються Покупцю у тимчасове користування відповідно до умов Договору.</w:t>
      </w:r>
    </w:p>
    <w:p w:rsidR="004127A5" w:rsidRPr="00367574" w:rsidRDefault="004127A5" w:rsidP="004127A5">
      <w:pPr>
        <w:pStyle w:val="ad"/>
        <w:spacing w:before="0" w:after="0"/>
        <w:jc w:val="both"/>
      </w:pPr>
      <w:r w:rsidRPr="00367574">
        <w:t>5.4. Перехід права власності на Товар відбувається з моменту підписання видаткових документів (видаткових накладних, актів прийому-передачі).</w:t>
      </w:r>
    </w:p>
    <w:p w:rsidR="004127A5" w:rsidRPr="00367574" w:rsidRDefault="004127A5" w:rsidP="004127A5">
      <w:pPr>
        <w:pStyle w:val="ad"/>
        <w:spacing w:before="0" w:after="0"/>
        <w:jc w:val="both"/>
      </w:pPr>
      <w:r w:rsidRPr="00367574">
        <w:t xml:space="preserve">5.5.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w:t>
      </w:r>
      <w:r w:rsidRPr="00367574">
        <w:rPr>
          <w:bCs/>
        </w:rPr>
        <w:t>Постачальника</w:t>
      </w:r>
      <w:r w:rsidRPr="00367574">
        <w:t>.</w:t>
      </w:r>
    </w:p>
    <w:p w:rsidR="004127A5" w:rsidRPr="00367574" w:rsidRDefault="004127A5" w:rsidP="004127A5">
      <w:pPr>
        <w:pStyle w:val="ad"/>
        <w:spacing w:before="0" w:after="0"/>
        <w:jc w:val="both"/>
      </w:pPr>
      <w:r w:rsidRPr="00367574">
        <w:t xml:space="preserve">5.6. Закупівля бензину А-95 та дизельного палива Покупцем здійснюється безпосередньо на АЗС Постачальника за талонами Постачальника.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367574">
        <w:rPr>
          <w:bCs/>
        </w:rPr>
        <w:t>Постачальником</w:t>
      </w:r>
      <w:r w:rsidRPr="00367574">
        <w:t xml:space="preserve">  (далі  –   Талон). Талони є власністю </w:t>
      </w:r>
      <w:r w:rsidRPr="00367574">
        <w:rPr>
          <w:bCs/>
        </w:rPr>
        <w:t>Постачальника</w:t>
      </w:r>
      <w:r w:rsidRPr="00367574">
        <w:t xml:space="preserve"> та передаються Покупцю у тимчасове користування відповідно до умов Договору.</w:t>
      </w:r>
    </w:p>
    <w:p w:rsidR="004127A5" w:rsidRPr="00367574" w:rsidRDefault="004127A5" w:rsidP="004127A5">
      <w:pPr>
        <w:pStyle w:val="ad"/>
        <w:spacing w:before="0" w:after="0"/>
        <w:jc w:val="both"/>
      </w:pPr>
      <w:r w:rsidRPr="00367574">
        <w:t xml:space="preserve">5.7. Передача Талонів Покупцеві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 актів прийому-передачі). </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Права та обов'язки Сторін</w:t>
      </w:r>
    </w:p>
    <w:p w:rsidR="004127A5" w:rsidRPr="00367574" w:rsidRDefault="004127A5" w:rsidP="004127A5">
      <w:pPr>
        <w:pStyle w:val="ad"/>
        <w:spacing w:before="0" w:after="0"/>
        <w:jc w:val="both"/>
      </w:pPr>
      <w:r w:rsidRPr="00367574">
        <w:lastRenderedPageBreak/>
        <w:t>6.1. Покупець зобов'язаний:</w:t>
      </w:r>
    </w:p>
    <w:p w:rsidR="004127A5" w:rsidRPr="00367574" w:rsidRDefault="004127A5" w:rsidP="004127A5">
      <w:pPr>
        <w:pStyle w:val="ad"/>
        <w:spacing w:before="0" w:after="0"/>
        <w:jc w:val="both"/>
      </w:pPr>
      <w:r w:rsidRPr="00367574">
        <w:t>6.1.1. Своєчасно та в повному обсязі сплачувати за поставлений Товар (партію Товару);</w:t>
      </w:r>
    </w:p>
    <w:p w:rsidR="004127A5" w:rsidRPr="00367574" w:rsidRDefault="004127A5" w:rsidP="004127A5">
      <w:pPr>
        <w:pStyle w:val="ad"/>
        <w:spacing w:before="0" w:after="0"/>
        <w:jc w:val="both"/>
      </w:pPr>
      <w:r w:rsidRPr="00367574">
        <w:t>6.1.2. Приймати поставлений Товар згідно з актами прийому-передачі, видатковими накладними;</w:t>
      </w:r>
    </w:p>
    <w:p w:rsidR="004127A5" w:rsidRPr="00367574" w:rsidRDefault="004127A5" w:rsidP="004127A5">
      <w:pPr>
        <w:pStyle w:val="ad"/>
        <w:spacing w:before="0" w:after="0"/>
        <w:jc w:val="both"/>
      </w:pPr>
      <w:r w:rsidRPr="00367574">
        <w:t>6.2.  Покупець має право:</w:t>
      </w:r>
    </w:p>
    <w:p w:rsidR="004127A5" w:rsidRPr="00367574" w:rsidRDefault="004127A5" w:rsidP="004127A5">
      <w:pPr>
        <w:pStyle w:val="ad"/>
        <w:spacing w:before="0" w:after="0"/>
        <w:jc w:val="both"/>
      </w:pPr>
      <w:r w:rsidRPr="00367574">
        <w:t xml:space="preserve">6.2.1. Достроково розірвати цей Договір у разі невиконання зобов'язань </w:t>
      </w:r>
      <w:r w:rsidRPr="00367574">
        <w:rPr>
          <w:bCs/>
        </w:rPr>
        <w:t>Постачальником</w:t>
      </w:r>
      <w:r w:rsidRPr="00367574">
        <w:t xml:space="preserve">, повідомивши про це його у строк 10 календарних днів до запропонованої дати припинення Договору; </w:t>
      </w:r>
    </w:p>
    <w:p w:rsidR="004127A5" w:rsidRPr="00367574" w:rsidRDefault="004127A5" w:rsidP="004127A5">
      <w:pPr>
        <w:pStyle w:val="ad"/>
        <w:spacing w:before="0" w:after="0"/>
        <w:jc w:val="both"/>
      </w:pPr>
      <w:r w:rsidRPr="00367574">
        <w:t>6.2.2. Контролювати поставку Товару  у строки, встановлені цим Договором;</w:t>
      </w:r>
    </w:p>
    <w:p w:rsidR="004127A5" w:rsidRPr="00367574" w:rsidRDefault="004127A5" w:rsidP="004127A5">
      <w:pPr>
        <w:pStyle w:val="ad"/>
        <w:spacing w:before="0" w:after="0"/>
        <w:jc w:val="both"/>
      </w:pPr>
      <w:r w:rsidRPr="00367574">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127A5" w:rsidRPr="00367574" w:rsidRDefault="004127A5" w:rsidP="004127A5">
      <w:pPr>
        <w:pStyle w:val="ad"/>
        <w:spacing w:before="0" w:after="0"/>
        <w:jc w:val="both"/>
      </w:pPr>
      <w:r w:rsidRPr="00367574">
        <w:t xml:space="preserve">6.2.4. Повернути видаткові документи </w:t>
      </w:r>
      <w:r w:rsidRPr="00367574">
        <w:rPr>
          <w:bCs/>
        </w:rPr>
        <w:t>Постачальнику</w:t>
      </w:r>
      <w:r w:rsidRPr="00367574">
        <w:t>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4127A5" w:rsidRPr="00367574" w:rsidRDefault="004127A5" w:rsidP="004127A5">
      <w:pPr>
        <w:pStyle w:val="ad"/>
        <w:spacing w:before="0" w:after="0"/>
        <w:jc w:val="both"/>
      </w:pPr>
      <w:r w:rsidRPr="00367574">
        <w:t xml:space="preserve">6.3. </w:t>
      </w:r>
      <w:r w:rsidRPr="00367574">
        <w:rPr>
          <w:bCs/>
        </w:rPr>
        <w:t>Постачальник</w:t>
      </w:r>
      <w:r w:rsidRPr="00367574">
        <w:t xml:space="preserve"> зобов'язаний:</w:t>
      </w:r>
    </w:p>
    <w:p w:rsidR="004127A5" w:rsidRPr="00367574" w:rsidRDefault="004127A5" w:rsidP="004127A5">
      <w:pPr>
        <w:pStyle w:val="ad"/>
        <w:spacing w:before="0" w:after="0"/>
        <w:jc w:val="both"/>
      </w:pPr>
      <w:r w:rsidRPr="00367574">
        <w:t>6.3.1. Забезпечити поставку Товару у строки, встановлені цим Договором;</w:t>
      </w:r>
    </w:p>
    <w:p w:rsidR="004127A5" w:rsidRPr="00367574" w:rsidRDefault="004127A5" w:rsidP="004127A5">
      <w:pPr>
        <w:pStyle w:val="ad"/>
        <w:spacing w:before="0" w:after="0"/>
        <w:jc w:val="both"/>
      </w:pPr>
      <w:r w:rsidRPr="00367574">
        <w:t>6.3.2.Забезпечити поставку Товару, якість якого відповідає умовам, установленим розділом II цього Договору.</w:t>
      </w:r>
    </w:p>
    <w:p w:rsidR="004127A5" w:rsidRPr="00367574" w:rsidRDefault="004127A5" w:rsidP="004127A5">
      <w:pPr>
        <w:pStyle w:val="ad"/>
        <w:spacing w:before="0" w:after="0"/>
        <w:jc w:val="both"/>
      </w:pPr>
      <w:r w:rsidRPr="00367574">
        <w:t xml:space="preserve">6.4. </w:t>
      </w:r>
      <w:r w:rsidRPr="00367574">
        <w:rPr>
          <w:bCs/>
        </w:rPr>
        <w:t>Постачальник</w:t>
      </w:r>
      <w:r w:rsidRPr="00367574">
        <w:t xml:space="preserve"> має право:</w:t>
      </w:r>
    </w:p>
    <w:p w:rsidR="004127A5" w:rsidRPr="00367574" w:rsidRDefault="004127A5" w:rsidP="004127A5">
      <w:pPr>
        <w:pStyle w:val="ad"/>
        <w:spacing w:before="0" w:after="0"/>
        <w:jc w:val="both"/>
      </w:pPr>
      <w:r w:rsidRPr="00367574">
        <w:t>6.4.1. Своєчасно та в повному обсязі отримувати плату за  поставлений Товар (його партію);</w:t>
      </w:r>
    </w:p>
    <w:p w:rsidR="004127A5" w:rsidRPr="00367574" w:rsidRDefault="004127A5" w:rsidP="004127A5">
      <w:pPr>
        <w:pStyle w:val="ad"/>
        <w:spacing w:before="0" w:after="0"/>
        <w:jc w:val="both"/>
      </w:pPr>
      <w:r w:rsidRPr="00367574">
        <w:t xml:space="preserve">6.4.2. На дострокову поставку Товару за письмовим погодженням </w:t>
      </w:r>
      <w:r w:rsidRPr="00367574">
        <w:rPr>
          <w:bCs/>
        </w:rPr>
        <w:t>Постачальника</w:t>
      </w:r>
      <w:r w:rsidRPr="00367574">
        <w:t>;</w:t>
      </w:r>
    </w:p>
    <w:p w:rsidR="004127A5" w:rsidRPr="00367574" w:rsidRDefault="004127A5" w:rsidP="004127A5">
      <w:pPr>
        <w:pStyle w:val="ad"/>
        <w:spacing w:before="0" w:after="0"/>
        <w:jc w:val="both"/>
      </w:pPr>
      <w:r w:rsidRPr="00367574">
        <w:t>6.4.3. У разі порушення строків сплати за Товар, визначених у пункті 4.3 Договору, призупинити подальшу передачу Товару, до повного погашення заборгованості.</w:t>
      </w:r>
    </w:p>
    <w:p w:rsidR="004127A5" w:rsidRPr="00367574" w:rsidRDefault="004127A5" w:rsidP="004127A5">
      <w:pPr>
        <w:tabs>
          <w:tab w:val="left" w:pos="540"/>
        </w:tabs>
        <w:jc w:val="both"/>
        <w:rPr>
          <w:rFonts w:ascii="Times New Roman" w:eastAsia="Times New Roman" w:hAnsi="Times New Roman"/>
          <w:szCs w:val="24"/>
        </w:rPr>
      </w:pPr>
    </w:p>
    <w:p w:rsidR="004127A5" w:rsidRPr="00367574" w:rsidRDefault="004127A5" w:rsidP="004127A5">
      <w:pPr>
        <w:numPr>
          <w:ilvl w:val="0"/>
          <w:numId w:val="1"/>
        </w:numPr>
        <w:tabs>
          <w:tab w:val="left" w:pos="540"/>
        </w:tabs>
        <w:suppressAutoHyphens/>
        <w:spacing w:after="0" w:line="240" w:lineRule="auto"/>
        <w:jc w:val="center"/>
        <w:rPr>
          <w:rFonts w:ascii="Times New Roman" w:eastAsia="Times New Roman" w:hAnsi="Times New Roman"/>
          <w:b/>
          <w:szCs w:val="24"/>
        </w:rPr>
      </w:pPr>
      <w:r w:rsidRPr="00367574">
        <w:rPr>
          <w:rFonts w:ascii="Times New Roman" w:eastAsia="Times New Roman" w:hAnsi="Times New Roman"/>
          <w:b/>
          <w:szCs w:val="24"/>
        </w:rPr>
        <w:t>Відповідальність сторін</w:t>
      </w:r>
    </w:p>
    <w:p w:rsidR="004127A5" w:rsidRPr="00367574" w:rsidRDefault="004127A5" w:rsidP="004127A5">
      <w:pPr>
        <w:pStyle w:val="ad"/>
        <w:spacing w:before="0" w:after="0"/>
        <w:jc w:val="both"/>
      </w:pPr>
      <w:r w:rsidRPr="00367574">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7.2.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кожен день затримки.</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7.3. Сплата пені не звільняє Сторони від виконання прийнятих на себе зобов'язань за цим Договором.</w:t>
      </w:r>
    </w:p>
    <w:p w:rsidR="004127A5" w:rsidRPr="00367574" w:rsidRDefault="004127A5" w:rsidP="004127A5">
      <w:pPr>
        <w:jc w:val="both"/>
        <w:rPr>
          <w:rFonts w:ascii="Times New Roman" w:eastAsia="Times New Roman" w:hAnsi="Times New Roman"/>
          <w:szCs w:val="24"/>
        </w:rPr>
      </w:pPr>
    </w:p>
    <w:p w:rsidR="004127A5" w:rsidRPr="00367574" w:rsidRDefault="004127A5" w:rsidP="004127A5">
      <w:pPr>
        <w:pStyle w:val="ad"/>
        <w:numPr>
          <w:ilvl w:val="0"/>
          <w:numId w:val="1"/>
        </w:numPr>
        <w:suppressAutoHyphens/>
        <w:spacing w:before="0" w:after="0"/>
        <w:ind w:left="0" w:firstLine="360"/>
        <w:jc w:val="center"/>
        <w:rPr>
          <w:b/>
        </w:rPr>
      </w:pPr>
      <w:r w:rsidRPr="00367574">
        <w:rPr>
          <w:b/>
        </w:rPr>
        <w:t>Обставини непереборної сили</w:t>
      </w:r>
    </w:p>
    <w:p w:rsidR="004127A5" w:rsidRPr="00367574" w:rsidRDefault="004127A5" w:rsidP="004127A5">
      <w:pPr>
        <w:pStyle w:val="af"/>
        <w:spacing w:after="0"/>
        <w:ind w:left="0"/>
        <w:jc w:val="both"/>
        <w:rPr>
          <w:lang w:val="uk-UA"/>
        </w:rPr>
      </w:pPr>
      <w:r w:rsidRPr="00367574">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епізоотія, війна тощо).</w:t>
      </w:r>
    </w:p>
    <w:p w:rsidR="004127A5" w:rsidRPr="00367574" w:rsidRDefault="004127A5" w:rsidP="004127A5">
      <w:pPr>
        <w:pStyle w:val="af"/>
        <w:spacing w:after="0"/>
        <w:ind w:left="0"/>
        <w:jc w:val="both"/>
        <w:rPr>
          <w:lang w:val="uk-UA"/>
        </w:rPr>
      </w:pPr>
      <w:r w:rsidRPr="00367574">
        <w:rPr>
          <w:lang w:val="uk-UA"/>
        </w:rPr>
        <w:t xml:space="preserve">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7 (семи) календарних днів) повідомити про їх дію іншу Сторону. </w:t>
      </w:r>
      <w:proofErr w:type="spellStart"/>
      <w:r w:rsidRPr="00367574">
        <w:rPr>
          <w:lang w:val="uk-UA"/>
        </w:rPr>
        <w:t>Неінформування</w:t>
      </w:r>
      <w:proofErr w:type="spellEnd"/>
      <w:r w:rsidRPr="00367574">
        <w:rPr>
          <w:lang w:val="uk-UA"/>
        </w:rPr>
        <w:t xml:space="preserve"> або несвоєчасне інформування про дію форс-мажорних обставин позбавляє відповідну Сторону посилатися на їх дію.</w:t>
      </w:r>
    </w:p>
    <w:p w:rsidR="004127A5" w:rsidRPr="00367574" w:rsidRDefault="004127A5" w:rsidP="004127A5">
      <w:pPr>
        <w:pStyle w:val="af"/>
        <w:spacing w:after="0"/>
        <w:ind w:left="0"/>
        <w:jc w:val="both"/>
        <w:rPr>
          <w:lang w:val="uk-UA"/>
        </w:rPr>
      </w:pPr>
      <w:r w:rsidRPr="00367574">
        <w:rPr>
          <w:lang w:val="uk-UA"/>
        </w:rPr>
        <w:t xml:space="preserve">8.3. Дія форс-мажорних обставин повинна бути підтверджена довідкою, що надається ТПП України, за місцем знаходження Сторони, що посилається на їх дію. </w:t>
      </w:r>
    </w:p>
    <w:p w:rsidR="004127A5" w:rsidRPr="00367574" w:rsidRDefault="004127A5" w:rsidP="004127A5">
      <w:pPr>
        <w:pStyle w:val="af"/>
        <w:spacing w:after="0"/>
        <w:ind w:left="0"/>
        <w:jc w:val="both"/>
        <w:rPr>
          <w:lang w:val="uk-UA"/>
        </w:rPr>
      </w:pPr>
      <w:r w:rsidRPr="00367574">
        <w:rPr>
          <w:lang w:val="uk-UA"/>
        </w:rPr>
        <w:t>8.4. У разі якщо форс-мажорні обставини, що вказані вище, за умови їх належного підтвердження, 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4127A5" w:rsidRPr="00367574" w:rsidRDefault="004127A5" w:rsidP="004127A5">
      <w:pPr>
        <w:pStyle w:val="af"/>
        <w:spacing w:after="0"/>
        <w:ind w:left="0"/>
        <w:jc w:val="both"/>
        <w:rPr>
          <w:lang w:val="uk-UA"/>
        </w:rPr>
      </w:pPr>
    </w:p>
    <w:p w:rsidR="004127A5" w:rsidRPr="00367574" w:rsidRDefault="004127A5" w:rsidP="004127A5">
      <w:pPr>
        <w:pStyle w:val="ad"/>
        <w:numPr>
          <w:ilvl w:val="0"/>
          <w:numId w:val="1"/>
        </w:numPr>
        <w:suppressAutoHyphens/>
        <w:spacing w:before="0" w:after="0"/>
        <w:jc w:val="center"/>
        <w:rPr>
          <w:b/>
        </w:rPr>
      </w:pPr>
      <w:r w:rsidRPr="00367574">
        <w:rPr>
          <w:b/>
        </w:rPr>
        <w:t>Вирішення спорів</w:t>
      </w:r>
    </w:p>
    <w:p w:rsidR="004127A5" w:rsidRPr="00367574" w:rsidRDefault="004127A5" w:rsidP="004127A5">
      <w:pPr>
        <w:pStyle w:val="ad"/>
        <w:spacing w:before="0" w:after="0"/>
        <w:jc w:val="both"/>
      </w:pPr>
      <w:r w:rsidRPr="00367574">
        <w:t>9.1. У випадку виникнення спорів або розбіжностей Сторони зобов’язуються вирішувати їх  шляхом переговорів та консультацій. Якщо Сторони не досягли згоди, спор вирішується у Господарському суді згідно чинного законодавства України.</w:t>
      </w:r>
    </w:p>
    <w:p w:rsidR="004127A5" w:rsidRPr="00367574" w:rsidRDefault="004127A5" w:rsidP="004127A5">
      <w:pPr>
        <w:pStyle w:val="ad"/>
        <w:spacing w:before="0" w:after="0"/>
        <w:jc w:val="both"/>
      </w:pPr>
    </w:p>
    <w:p w:rsidR="004127A5" w:rsidRPr="00367574" w:rsidRDefault="004127A5" w:rsidP="004127A5">
      <w:pPr>
        <w:pStyle w:val="ad"/>
        <w:numPr>
          <w:ilvl w:val="0"/>
          <w:numId w:val="1"/>
        </w:numPr>
        <w:suppressAutoHyphens/>
        <w:spacing w:before="0" w:after="0"/>
        <w:jc w:val="center"/>
        <w:rPr>
          <w:b/>
        </w:rPr>
      </w:pPr>
      <w:r w:rsidRPr="00367574">
        <w:rPr>
          <w:b/>
        </w:rPr>
        <w:t>Строк дії договору</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10.1. Договір про закупівлю набирає чинності з дня його підписання та проставляння ними своїх печаток (у разі їх викор</w:t>
      </w:r>
      <w:r>
        <w:rPr>
          <w:rFonts w:ascii="Times New Roman" w:eastAsia="Times New Roman" w:hAnsi="Times New Roman"/>
          <w:szCs w:val="24"/>
        </w:rPr>
        <w:t>истання) і діє до 31 грудня 2022</w:t>
      </w:r>
      <w:r w:rsidRPr="00367574">
        <w:rPr>
          <w:rFonts w:ascii="Times New Roman" w:eastAsia="Times New Roman" w:hAnsi="Times New Roman"/>
          <w:szCs w:val="24"/>
        </w:rPr>
        <w:t xml:space="preserve"> року, а в частині проведення розрахунків – до їх повного здійснення. </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127A5" w:rsidRPr="00367574" w:rsidRDefault="004127A5" w:rsidP="004127A5">
      <w:pPr>
        <w:pStyle w:val="af"/>
        <w:ind w:left="0"/>
        <w:jc w:val="both"/>
        <w:rPr>
          <w:lang w:val="uk-UA"/>
        </w:rPr>
      </w:pPr>
      <w:r w:rsidRPr="00367574">
        <w:rPr>
          <w:lang w:val="uk-UA"/>
        </w:rPr>
        <w:t xml:space="preserve">10.3. Даний Договір складено в двох примірниках, по одному для кожної сторони, що мають однакову юридичну силу. </w:t>
      </w:r>
    </w:p>
    <w:p w:rsidR="004127A5" w:rsidRPr="00367574" w:rsidRDefault="004127A5" w:rsidP="004127A5">
      <w:pPr>
        <w:pStyle w:val="ad"/>
        <w:numPr>
          <w:ilvl w:val="0"/>
          <w:numId w:val="1"/>
        </w:numPr>
        <w:suppressAutoHyphens/>
        <w:spacing w:before="0" w:after="0"/>
        <w:jc w:val="center"/>
        <w:rPr>
          <w:b/>
        </w:rPr>
      </w:pPr>
      <w:r w:rsidRPr="00367574">
        <w:rPr>
          <w:b/>
        </w:rPr>
        <w:t>Інші умови</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r w:rsidRPr="00367574">
        <w:t xml:space="preserve"> </w:t>
      </w:r>
      <w:r w:rsidRPr="00367574">
        <w:rPr>
          <w:rFonts w:ascii="Times New Roman" w:hAnsi="Times New Roman"/>
          <w:sz w:val="24"/>
          <w:szCs w:val="24"/>
        </w:rPr>
        <w:t>Умови договору про закупівлю  можуть бути змінені шляхом підписання сторонами додаткових угод, у разі:</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1) зменшення обсягів закупівлі, зокрема з урахуванням фактичного обсягу видатків замовника;</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2) збільшення ціни за одиницю товару до 10 відсотків пропорційна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127A5" w:rsidRPr="00367574" w:rsidRDefault="004127A5" w:rsidP="004127A5">
      <w:pPr>
        <w:pStyle w:val="HTML"/>
        <w:jc w:val="both"/>
        <w:rPr>
          <w:rFonts w:ascii="Times New Roman" w:hAnsi="Times New Roman"/>
          <w:sz w:val="24"/>
          <w:szCs w:val="24"/>
        </w:rPr>
      </w:pPr>
      <w:r w:rsidRPr="00367574">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пропорційна до зміни таких ставок та/або пільг з оподаткування;</w:t>
      </w:r>
    </w:p>
    <w:p w:rsidR="004127A5" w:rsidRPr="00BF4D90" w:rsidRDefault="004127A5" w:rsidP="004127A5">
      <w:pPr>
        <w:pStyle w:val="HTML"/>
        <w:jc w:val="both"/>
        <w:rPr>
          <w:rFonts w:ascii="Times New Roman" w:hAnsi="Times New Roman"/>
          <w:sz w:val="24"/>
          <w:szCs w:val="24"/>
        </w:rPr>
      </w:pPr>
      <w:r w:rsidRPr="00367574">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7574">
        <w:rPr>
          <w:rFonts w:ascii="Times New Roman" w:hAnsi="Times New Roman"/>
          <w:sz w:val="24"/>
          <w:szCs w:val="24"/>
        </w:rPr>
        <w:t>Platts</w:t>
      </w:r>
      <w:proofErr w:type="spellEnd"/>
      <w:r w:rsidRPr="00367574">
        <w:rPr>
          <w:rFonts w:ascii="Times New Roman" w:hAnsi="Times New Roman"/>
          <w:sz w:val="24"/>
          <w:szCs w:val="24"/>
        </w:rPr>
        <w:t xml:space="preserve">, ARGUS регульованих цін (тарифів) і нормативів, що застосовуються в договорі про </w:t>
      </w:r>
      <w:r w:rsidRPr="00BF4D90">
        <w:rPr>
          <w:rFonts w:ascii="Times New Roman" w:hAnsi="Times New Roman"/>
          <w:sz w:val="24"/>
          <w:szCs w:val="24"/>
        </w:rPr>
        <w:t>закупівлю, у разі встановлення в договорі про закупівлю порядку зміни ціни.</w:t>
      </w:r>
    </w:p>
    <w:p w:rsidR="004127A5" w:rsidRPr="00BF4D90" w:rsidRDefault="004127A5" w:rsidP="004127A5">
      <w:pPr>
        <w:spacing w:line="240" w:lineRule="exact"/>
        <w:jc w:val="both"/>
        <w:outlineLvl w:val="0"/>
        <w:rPr>
          <w:rFonts w:ascii="Times New Roman" w:eastAsia="Times New Roman" w:hAnsi="Times New Roman"/>
          <w:szCs w:val="24"/>
        </w:rPr>
      </w:pPr>
      <w:r w:rsidRPr="00BF4D90">
        <w:rPr>
          <w:rFonts w:ascii="Times New Roman" w:eastAsia="Times New Roman" w:hAnsi="Times New Roman"/>
          <w:szCs w:val="24"/>
        </w:rPr>
        <w:t>11.2. У разі настання причин для зміни умов Договору на підставі підпунктів  2)11.1 та 3)11.1 цього пункту, для узгодження можливості внесення таких змін до Договору, Постачальник повинен надати відповідні підтверджуючі документи. При цьому узгодження можливості внесення змін до Договору на підставі підпункту 2)11.1 цього розділу, передбачається Покупцем лише після здійснення Постачальником поставки Товару в обсязі не менше ніж 10% загальної кількості Товару, визначеної у Договорі.</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t>11.3. Усі зміни до цього договору оформлюються додатковими угодами, які є невід'ємними його частинами.</w:t>
      </w:r>
    </w:p>
    <w:p w:rsidR="004127A5" w:rsidRPr="00367574" w:rsidRDefault="004127A5" w:rsidP="004127A5">
      <w:pPr>
        <w:jc w:val="both"/>
        <w:rPr>
          <w:rFonts w:ascii="Times New Roman" w:eastAsia="Times New Roman" w:hAnsi="Times New Roman"/>
          <w:szCs w:val="24"/>
        </w:rPr>
      </w:pPr>
      <w:r w:rsidRPr="00367574">
        <w:rPr>
          <w:rFonts w:ascii="Times New Roman" w:eastAsia="Times New Roman" w:hAnsi="Times New Roman"/>
          <w:szCs w:val="24"/>
        </w:rPr>
        <w:lastRenderedPageBreak/>
        <w:t>11.4. У разі відмови Постачальника від виконання своїх зобов’язань по даному договору, Покупець має право в односторонньому порядку розірвати договір та достроково розірвати цей Договір у разі невиконання Постачальником зобов‘язань за договором, повідомивши його про це у строк - 3 (три) робочі дні.</w:t>
      </w:r>
    </w:p>
    <w:p w:rsidR="004127A5" w:rsidRPr="00367574" w:rsidRDefault="004127A5" w:rsidP="004127A5">
      <w:pPr>
        <w:pStyle w:val="af"/>
        <w:spacing w:after="0"/>
        <w:ind w:left="0"/>
        <w:jc w:val="both"/>
        <w:rPr>
          <w:lang w:val="uk-UA"/>
        </w:rPr>
      </w:pPr>
      <w:r w:rsidRPr="00367574">
        <w:rPr>
          <w:lang w:val="uk-UA"/>
        </w:rPr>
        <w:t>11.5. Дострокове розірвання даного Договору можливе за взаємною згодою сторін, а також за ініціативою однієї із сторін в порядку, встановленим чинним законодавством та цим договором. Сторона, яка бажає достроково розірвати договір, повинна письмово повідомити іншу сторону про свої наміри, не менше ніж за 20 (двадцять) днів до дати очікуваного розірвання.</w:t>
      </w:r>
    </w:p>
    <w:p w:rsidR="004127A5" w:rsidRPr="00367574" w:rsidRDefault="004127A5" w:rsidP="004127A5">
      <w:pPr>
        <w:pStyle w:val="af"/>
        <w:spacing w:after="0"/>
        <w:ind w:left="0"/>
        <w:jc w:val="both"/>
        <w:rPr>
          <w:lang w:val="uk-UA"/>
        </w:rPr>
      </w:pPr>
      <w:r w:rsidRPr="00367574">
        <w:rPr>
          <w:lang w:val="uk-UA"/>
        </w:rPr>
        <w:t>11.6. В випадках, не урегульованих цим Договором, сторони керуються діючим законодавством України.</w:t>
      </w:r>
    </w:p>
    <w:p w:rsidR="004127A5" w:rsidRPr="00367574" w:rsidRDefault="004127A5" w:rsidP="004127A5">
      <w:pPr>
        <w:pStyle w:val="ad"/>
        <w:spacing w:before="0" w:after="0"/>
        <w:jc w:val="center"/>
        <w:rPr>
          <w:b/>
        </w:rPr>
      </w:pPr>
    </w:p>
    <w:p w:rsidR="004127A5" w:rsidRPr="00367574" w:rsidRDefault="004127A5" w:rsidP="004127A5">
      <w:pPr>
        <w:pStyle w:val="ad"/>
        <w:spacing w:before="0" w:after="0"/>
        <w:jc w:val="center"/>
        <w:rPr>
          <w:b/>
        </w:rPr>
      </w:pPr>
      <w:r w:rsidRPr="00367574">
        <w:rPr>
          <w:b/>
        </w:rPr>
        <w:t>XII. Додатки до договору</w:t>
      </w:r>
    </w:p>
    <w:p w:rsidR="004127A5" w:rsidRPr="00367574" w:rsidRDefault="004127A5" w:rsidP="004127A5">
      <w:pPr>
        <w:pStyle w:val="ad"/>
        <w:spacing w:before="0" w:after="0"/>
      </w:pPr>
      <w:r w:rsidRPr="00367574">
        <w:t>12.1.</w:t>
      </w:r>
      <w:r w:rsidRPr="00367574">
        <w:rPr>
          <w:b/>
        </w:rPr>
        <w:t xml:space="preserve">  </w:t>
      </w:r>
      <w:r w:rsidRPr="00367574">
        <w:t>Специфікація (Додаток № 1).</w:t>
      </w:r>
    </w:p>
    <w:p w:rsidR="004127A5" w:rsidRPr="00367574" w:rsidRDefault="004127A5" w:rsidP="004127A5">
      <w:pPr>
        <w:pStyle w:val="ad"/>
        <w:spacing w:before="0" w:after="0"/>
      </w:pPr>
    </w:p>
    <w:p w:rsidR="004127A5" w:rsidRPr="00367574" w:rsidRDefault="004127A5" w:rsidP="004127A5">
      <w:pPr>
        <w:pStyle w:val="ad"/>
        <w:numPr>
          <w:ilvl w:val="0"/>
          <w:numId w:val="1"/>
        </w:numPr>
        <w:spacing w:before="0" w:after="0"/>
        <w:jc w:val="center"/>
        <w:rPr>
          <w:b/>
        </w:rPr>
      </w:pPr>
      <w:r w:rsidRPr="00367574">
        <w:rPr>
          <w:b/>
        </w:rPr>
        <w:t>Місцезнаходження та банківські реквізити сторін</w:t>
      </w:r>
    </w:p>
    <w:p w:rsidR="004127A5" w:rsidRPr="00367574" w:rsidRDefault="004127A5" w:rsidP="004127A5">
      <w:pPr>
        <w:pStyle w:val="ad"/>
        <w:spacing w:before="0" w:after="0"/>
        <w:ind w:left="360"/>
        <w:rPr>
          <w:b/>
        </w:rPr>
      </w:pPr>
    </w:p>
    <w:tbl>
      <w:tblPr>
        <w:tblW w:w="0" w:type="auto"/>
        <w:tblInd w:w="108" w:type="dxa"/>
        <w:tblLayout w:type="fixed"/>
        <w:tblLook w:val="0000" w:firstRow="0" w:lastRow="0" w:firstColumn="0" w:lastColumn="0" w:noHBand="0" w:noVBand="0"/>
      </w:tblPr>
      <w:tblGrid>
        <w:gridCol w:w="4423"/>
        <w:gridCol w:w="553"/>
        <w:gridCol w:w="4944"/>
      </w:tblGrid>
      <w:tr w:rsidR="004127A5" w:rsidRPr="00367574" w:rsidTr="002A59C9">
        <w:trPr>
          <w:trHeight w:val="4347"/>
        </w:trPr>
        <w:tc>
          <w:tcPr>
            <w:tcW w:w="4423" w:type="dxa"/>
          </w:tcPr>
          <w:p w:rsidR="004127A5" w:rsidRPr="00367574" w:rsidRDefault="004127A5" w:rsidP="002A59C9">
            <w:pPr>
              <w:pStyle w:val="af"/>
              <w:snapToGrid w:val="0"/>
              <w:spacing w:after="0"/>
              <w:ind w:left="0"/>
              <w:jc w:val="center"/>
              <w:rPr>
                <w:b/>
                <w:lang w:val="uk-UA"/>
              </w:rPr>
            </w:pPr>
            <w:r w:rsidRPr="00367574">
              <w:rPr>
                <w:b/>
                <w:lang w:val="uk-UA"/>
              </w:rPr>
              <w:t>ПОКУПЕЦЬ</w:t>
            </w:r>
          </w:p>
          <w:p w:rsidR="004127A5" w:rsidRPr="00903512" w:rsidRDefault="004127A5" w:rsidP="002A59C9">
            <w:pPr>
              <w:suppressAutoHyphens/>
              <w:spacing w:after="240"/>
              <w:rPr>
                <w:rFonts w:ascii="Times New Roman" w:hAnsi="Times New Roman"/>
                <w:b/>
                <w:szCs w:val="24"/>
                <w:lang w:eastAsia="zh-CN"/>
              </w:rPr>
            </w:pPr>
            <w:r w:rsidRPr="00903512">
              <w:rPr>
                <w:rFonts w:ascii="Times New Roman" w:hAnsi="Times New Roman"/>
                <w:b/>
                <w:szCs w:val="24"/>
                <w:lang w:eastAsia="zh-CN"/>
              </w:rPr>
              <w:t>КУ "</w:t>
            </w:r>
            <w:r w:rsidRPr="00837735">
              <w:rPr>
                <w:rFonts w:ascii="Times New Roman" w:hAnsi="Times New Roman"/>
                <w:b/>
                <w:szCs w:val="24"/>
              </w:rPr>
              <w:t>ЦЕНТР З ОБСЛУГОВУВАННЯ ЗАКЛАДІВ ОСВІТИ</w:t>
            </w:r>
            <w:r w:rsidRPr="00903512">
              <w:rPr>
                <w:rFonts w:ascii="Times New Roman" w:hAnsi="Times New Roman"/>
                <w:b/>
                <w:szCs w:val="24"/>
                <w:lang w:eastAsia="zh-CN"/>
              </w:rPr>
              <w:t xml:space="preserve">" ВИНОГРАДІВСЬКОЇ МІСЬКОЇ РАДИ ЗАКАРПАТСЬКОЇ ОБЛАСТІ </w:t>
            </w:r>
          </w:p>
          <w:p w:rsidR="004127A5" w:rsidRPr="00903512"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 xml:space="preserve">Юридична адреса: </w:t>
            </w:r>
          </w:p>
          <w:p w:rsidR="004127A5" w:rsidRPr="00903512"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 xml:space="preserve">90300, Закарпатська обл., Берегівський район, м.Виноградів, вул.Копанська, №10 </w:t>
            </w:r>
          </w:p>
          <w:p w:rsidR="004127A5" w:rsidRPr="00903512"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 xml:space="preserve">Код ЄДРПОУ 43229131                                         </w:t>
            </w:r>
          </w:p>
          <w:p w:rsidR="004127A5"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Р\Р___________________________</w:t>
            </w:r>
            <w:r>
              <w:rPr>
                <w:rFonts w:ascii="Times New Roman" w:hAnsi="Times New Roman"/>
                <w:szCs w:val="24"/>
                <w:lang w:eastAsia="zh-CN"/>
              </w:rPr>
              <w:t>___</w:t>
            </w:r>
          </w:p>
          <w:p w:rsidR="004127A5" w:rsidRPr="00033317" w:rsidRDefault="004127A5" w:rsidP="002A59C9">
            <w:pPr>
              <w:suppressAutoHyphens/>
              <w:rPr>
                <w:rFonts w:ascii="Times New Roman" w:hAnsi="Times New Roman"/>
                <w:szCs w:val="24"/>
                <w:lang w:eastAsia="zh-CN"/>
              </w:rPr>
            </w:pPr>
            <w:r w:rsidRPr="00903512">
              <w:rPr>
                <w:rFonts w:ascii="Times New Roman" w:hAnsi="Times New Roman"/>
                <w:szCs w:val="24"/>
                <w:lang w:eastAsia="zh-CN"/>
              </w:rPr>
              <w:t>в  ДКСУ м.Київ</w:t>
            </w:r>
          </w:p>
          <w:p w:rsidR="004127A5" w:rsidRPr="00903512" w:rsidRDefault="004127A5" w:rsidP="002A59C9">
            <w:pPr>
              <w:rPr>
                <w:rFonts w:ascii="Times New Roman" w:hAnsi="Times New Roman"/>
                <w:color w:val="000000"/>
                <w:szCs w:val="24"/>
              </w:rPr>
            </w:pPr>
          </w:p>
          <w:p w:rsidR="004127A5" w:rsidRPr="00903512" w:rsidRDefault="004127A5" w:rsidP="002A59C9">
            <w:pPr>
              <w:pStyle w:val="2"/>
              <w:spacing w:before="0" w:after="0" w:line="240" w:lineRule="auto"/>
              <w:ind w:left="175" w:hanging="175"/>
              <w:rPr>
                <w:rFonts w:ascii="Times New Roman" w:hAnsi="Times New Roman" w:cs="Times New Roman"/>
                <w:b w:val="0"/>
                <w:i/>
                <w:color w:val="000000"/>
                <w:sz w:val="24"/>
                <w:szCs w:val="24"/>
              </w:rPr>
            </w:pPr>
            <w:r w:rsidRPr="00903512">
              <w:rPr>
                <w:rFonts w:ascii="Times New Roman" w:hAnsi="Times New Roman" w:cs="Times New Roman"/>
                <w:b w:val="0"/>
                <w:color w:val="000000"/>
                <w:sz w:val="24"/>
                <w:szCs w:val="24"/>
              </w:rPr>
              <w:t xml:space="preserve">Директор </w:t>
            </w:r>
            <w:r>
              <w:rPr>
                <w:rFonts w:ascii="Times New Roman" w:hAnsi="Times New Roman" w:cs="Times New Roman"/>
                <w:b w:val="0"/>
                <w:color w:val="000000"/>
                <w:sz w:val="24"/>
                <w:szCs w:val="24"/>
              </w:rPr>
              <w:t>_____________</w:t>
            </w:r>
            <w:r w:rsidRPr="00903512">
              <w:rPr>
                <w:rFonts w:ascii="Times New Roman" w:hAnsi="Times New Roman" w:cs="Times New Roman"/>
                <w:b w:val="0"/>
                <w:color w:val="000000"/>
                <w:sz w:val="24"/>
                <w:szCs w:val="24"/>
              </w:rPr>
              <w:t>/</w:t>
            </w:r>
            <w:r w:rsidRPr="00903512">
              <w:rPr>
                <w:rFonts w:ascii="Times New Roman" w:hAnsi="Times New Roman" w:cs="Times New Roman"/>
                <w:b w:val="0"/>
                <w:sz w:val="24"/>
                <w:szCs w:val="24"/>
                <w:lang w:eastAsia="zh-CN"/>
              </w:rPr>
              <w:t xml:space="preserve"> Свищо Ю.Ю.</w:t>
            </w:r>
            <w:r w:rsidRPr="00903512">
              <w:rPr>
                <w:rFonts w:ascii="Times New Roman" w:hAnsi="Times New Roman" w:cs="Times New Roman"/>
                <w:b w:val="0"/>
                <w:color w:val="000000"/>
                <w:sz w:val="24"/>
                <w:szCs w:val="24"/>
              </w:rPr>
              <w:t>/</w:t>
            </w:r>
          </w:p>
          <w:p w:rsidR="004127A5" w:rsidRPr="00367574" w:rsidRDefault="004127A5" w:rsidP="002A59C9">
            <w:pPr>
              <w:pStyle w:val="af"/>
              <w:spacing w:after="0"/>
              <w:ind w:left="0"/>
              <w:rPr>
                <w:lang w:val="uk-UA"/>
              </w:rPr>
            </w:pPr>
            <w:proofErr w:type="spellStart"/>
            <w:r w:rsidRPr="00903512">
              <w:t>мп</w:t>
            </w:r>
            <w:proofErr w:type="spellEnd"/>
          </w:p>
        </w:tc>
        <w:tc>
          <w:tcPr>
            <w:tcW w:w="553" w:type="dxa"/>
          </w:tcPr>
          <w:p w:rsidR="004127A5" w:rsidRPr="00367574" w:rsidRDefault="004127A5" w:rsidP="002A59C9">
            <w:pPr>
              <w:pStyle w:val="af"/>
              <w:snapToGrid w:val="0"/>
              <w:spacing w:after="0"/>
              <w:ind w:left="0"/>
              <w:rPr>
                <w:lang w:val="uk-UA"/>
              </w:rPr>
            </w:pPr>
          </w:p>
        </w:tc>
        <w:tc>
          <w:tcPr>
            <w:tcW w:w="4944" w:type="dxa"/>
          </w:tcPr>
          <w:p w:rsidR="004127A5" w:rsidRPr="00367574" w:rsidRDefault="004127A5" w:rsidP="002A59C9">
            <w:pPr>
              <w:pStyle w:val="af"/>
              <w:snapToGrid w:val="0"/>
              <w:spacing w:after="0"/>
              <w:ind w:left="0"/>
              <w:jc w:val="center"/>
              <w:rPr>
                <w:b/>
                <w:lang w:val="uk-UA"/>
              </w:rPr>
            </w:pPr>
            <w:r w:rsidRPr="00367574">
              <w:rPr>
                <w:b/>
                <w:lang w:val="uk-UA"/>
              </w:rPr>
              <w:t>ПОСТАЧАЛЬНИК</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Повна назва</w:t>
            </w:r>
          </w:p>
          <w:p w:rsidR="004127A5" w:rsidRPr="00367574" w:rsidRDefault="004127A5" w:rsidP="002A59C9">
            <w:pPr>
              <w:shd w:val="clear" w:color="auto" w:fill="FFFFFF"/>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Код ЄДРПОУ</w:t>
            </w:r>
          </w:p>
          <w:p w:rsidR="004127A5" w:rsidRPr="00367574" w:rsidRDefault="004127A5" w:rsidP="002A59C9">
            <w:pPr>
              <w:shd w:val="clear" w:color="auto" w:fill="FFFFFF"/>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Місцезнаходження (адреса)</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 xml:space="preserve">Банківські реквізити </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Телефон</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w:eastAsia="Times New Roman" w:hAnsi="Times New Roman"/>
                <w:iCs/>
                <w:szCs w:val="24"/>
              </w:rPr>
            </w:pPr>
            <w:r w:rsidRPr="00367574">
              <w:rPr>
                <w:rFonts w:ascii="Times New Roman" w:eastAsia="Times New Roman" w:hAnsi="Times New Roman"/>
                <w:iCs/>
                <w:szCs w:val="24"/>
              </w:rPr>
              <w:t>Посада уповноваженої особи</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w:eastAsia="Times New Roman" w:hAnsi="Times New Roman"/>
                <w:szCs w:val="24"/>
              </w:rPr>
              <w:t>______________________ П.І.Б</w:t>
            </w:r>
          </w:p>
          <w:p w:rsidR="004127A5" w:rsidRPr="00367574" w:rsidRDefault="004127A5" w:rsidP="002A59C9">
            <w:pPr>
              <w:pStyle w:val="af"/>
              <w:spacing w:after="0"/>
              <w:ind w:left="0" w:hanging="141"/>
              <w:rPr>
                <w:lang w:val="uk-UA"/>
              </w:rPr>
            </w:pPr>
            <w:r>
              <w:rPr>
                <w:rFonts w:ascii="Times New Roman CYR" w:hAnsi="Times New Roman CYR" w:cs="Times New Roman CYR"/>
                <w:bCs/>
                <w:lang w:val="uk-UA"/>
              </w:rPr>
              <w:t xml:space="preserve">  </w:t>
            </w:r>
            <w:r w:rsidRPr="00367574">
              <w:rPr>
                <w:rFonts w:ascii="Times New Roman CYR" w:hAnsi="Times New Roman CYR" w:cs="Times New Roman CYR"/>
                <w:bCs/>
                <w:lang w:val="uk-UA"/>
              </w:rPr>
              <w:t>(підпис) М.П.</w:t>
            </w:r>
          </w:p>
        </w:tc>
      </w:tr>
    </w:tbl>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Pr="00367574" w:rsidRDefault="004127A5" w:rsidP="004127A5">
      <w:pPr>
        <w:rPr>
          <w:rFonts w:ascii="Times New Roman" w:eastAsia="Times New Roman" w:hAnsi="Times New Roman"/>
          <w:b/>
          <w:szCs w:val="24"/>
        </w:rPr>
      </w:pPr>
    </w:p>
    <w:p w:rsidR="004127A5" w:rsidRDefault="004127A5" w:rsidP="004127A5">
      <w:pPr>
        <w:rPr>
          <w:rFonts w:ascii="Times New Roman" w:eastAsia="Times New Roman" w:hAnsi="Times New Roman"/>
          <w:b/>
          <w:szCs w:val="24"/>
        </w:rPr>
      </w:pPr>
    </w:p>
    <w:p w:rsidR="004127A5" w:rsidRDefault="004127A5" w:rsidP="004127A5">
      <w:pPr>
        <w:spacing w:after="0"/>
        <w:ind w:firstLine="6096"/>
        <w:rPr>
          <w:rFonts w:ascii="Times New Roman" w:eastAsia="Times New Roman" w:hAnsi="Times New Roman"/>
          <w:b/>
          <w:szCs w:val="24"/>
        </w:rPr>
      </w:pPr>
      <w:r w:rsidRPr="00367574">
        <w:rPr>
          <w:rFonts w:ascii="Times New Roman" w:eastAsia="Times New Roman" w:hAnsi="Times New Roman"/>
          <w:b/>
          <w:szCs w:val="24"/>
        </w:rPr>
        <w:lastRenderedPageBreak/>
        <w:t>Додаток № 1</w:t>
      </w:r>
    </w:p>
    <w:p w:rsidR="004127A5" w:rsidRDefault="004127A5" w:rsidP="004127A5">
      <w:pPr>
        <w:spacing w:after="0"/>
        <w:ind w:firstLine="6096"/>
        <w:rPr>
          <w:rFonts w:ascii="Times New Roman" w:eastAsia="Times New Roman" w:hAnsi="Times New Roman"/>
          <w:b/>
          <w:szCs w:val="24"/>
        </w:rPr>
      </w:pPr>
      <w:r w:rsidRPr="00367574">
        <w:rPr>
          <w:rFonts w:ascii="Times New Roman" w:eastAsia="Times New Roman" w:hAnsi="Times New Roman"/>
          <w:b/>
          <w:szCs w:val="24"/>
        </w:rPr>
        <w:t xml:space="preserve">до договору про закупівлю товарів    </w:t>
      </w:r>
    </w:p>
    <w:p w:rsidR="004127A5" w:rsidRPr="00367574" w:rsidRDefault="004127A5" w:rsidP="004127A5">
      <w:pPr>
        <w:spacing w:after="0"/>
        <w:ind w:firstLine="6096"/>
        <w:rPr>
          <w:rFonts w:ascii="Times New Roman" w:eastAsia="Times New Roman" w:hAnsi="Times New Roman"/>
          <w:b/>
          <w:szCs w:val="24"/>
        </w:rPr>
      </w:pPr>
      <w:r>
        <w:rPr>
          <w:rFonts w:ascii="Times New Roman" w:eastAsia="Times New Roman" w:hAnsi="Times New Roman"/>
          <w:b/>
          <w:szCs w:val="24"/>
        </w:rPr>
        <w:t>№ __ від __ __________ 2022</w:t>
      </w:r>
      <w:r w:rsidRPr="00367574">
        <w:rPr>
          <w:rFonts w:ascii="Times New Roman" w:eastAsia="Times New Roman" w:hAnsi="Times New Roman"/>
          <w:b/>
          <w:szCs w:val="24"/>
        </w:rPr>
        <w:t xml:space="preserve"> року</w:t>
      </w:r>
    </w:p>
    <w:p w:rsidR="004127A5" w:rsidRPr="00367574" w:rsidRDefault="004127A5" w:rsidP="004127A5">
      <w:pPr>
        <w:widowControl w:val="0"/>
        <w:spacing w:after="120"/>
        <w:rPr>
          <w:rFonts w:ascii="Times New Roman" w:eastAsia="Times New Roman" w:hAnsi="Times New Roman"/>
          <w:b/>
          <w:szCs w:val="24"/>
        </w:rPr>
      </w:pPr>
    </w:p>
    <w:p w:rsidR="004127A5" w:rsidRPr="00367574" w:rsidRDefault="004127A5" w:rsidP="004127A5">
      <w:pPr>
        <w:widowControl w:val="0"/>
        <w:spacing w:after="120"/>
        <w:jc w:val="center"/>
        <w:rPr>
          <w:rFonts w:ascii="Times New Roman" w:eastAsia="Times New Roman" w:hAnsi="Times New Roman"/>
          <w:b/>
          <w:szCs w:val="24"/>
        </w:rPr>
      </w:pPr>
      <w:r w:rsidRPr="00367574">
        <w:rPr>
          <w:rFonts w:ascii="Times New Roman" w:eastAsia="Times New Roman" w:hAnsi="Times New Roman"/>
          <w:b/>
          <w:szCs w:val="24"/>
        </w:rPr>
        <w:t>СПЕЦИФІКАЦІЯ</w:t>
      </w:r>
    </w:p>
    <w:tbl>
      <w:tblPr>
        <w:tblW w:w="10244" w:type="dxa"/>
        <w:tblInd w:w="-431" w:type="dxa"/>
        <w:tblLayout w:type="fixed"/>
        <w:tblCellMar>
          <w:left w:w="0" w:type="dxa"/>
          <w:right w:w="0" w:type="dxa"/>
        </w:tblCellMar>
        <w:tblLook w:val="0000" w:firstRow="0" w:lastRow="0" w:firstColumn="0" w:lastColumn="0" w:noHBand="0" w:noVBand="0"/>
      </w:tblPr>
      <w:tblGrid>
        <w:gridCol w:w="424"/>
        <w:gridCol w:w="1985"/>
        <w:gridCol w:w="2023"/>
        <w:gridCol w:w="1276"/>
        <w:gridCol w:w="1275"/>
        <w:gridCol w:w="1560"/>
        <w:gridCol w:w="1701"/>
      </w:tblGrid>
      <w:tr w:rsidR="004127A5" w:rsidRPr="00367574" w:rsidTr="004127A5">
        <w:trPr>
          <w:trHeight w:val="1645"/>
        </w:trPr>
        <w:tc>
          <w:tcPr>
            <w:tcW w:w="424" w:type="dxa"/>
            <w:tcBorders>
              <w:top w:val="single" w:sz="4" w:space="0" w:color="000000"/>
              <w:left w:val="single" w:sz="4" w:space="0" w:color="000000"/>
              <w:bottom w:val="single" w:sz="4" w:space="0" w:color="000000"/>
              <w:right w:val="nil"/>
            </w:tcBorders>
          </w:tcPr>
          <w:p w:rsidR="004127A5" w:rsidRPr="00367574" w:rsidRDefault="004127A5" w:rsidP="002A59C9">
            <w:pPr>
              <w:pStyle w:val="ac"/>
              <w:snapToGrid w:val="0"/>
              <w:rPr>
                <w:rFonts w:ascii="Times New Roman" w:hAnsi="Times New Roman"/>
                <w:sz w:val="24"/>
                <w:szCs w:val="24"/>
                <w:shd w:val="clear" w:color="auto" w:fill="FFFF00"/>
                <w:lang w:val="uk-UA"/>
              </w:rPr>
            </w:pPr>
            <w:r w:rsidRPr="00367574">
              <w:rPr>
                <w:rFonts w:ascii="Times New Roman" w:hAnsi="Times New Roman"/>
                <w:sz w:val="24"/>
                <w:szCs w:val="24"/>
                <w:lang w:val="uk-UA"/>
              </w:rPr>
              <w:t>№ з/п</w:t>
            </w:r>
          </w:p>
          <w:p w:rsidR="004127A5" w:rsidRPr="00367574" w:rsidRDefault="004127A5" w:rsidP="002A59C9">
            <w:pPr>
              <w:snapToGrid w:val="0"/>
              <w:jc w:val="center"/>
              <w:rPr>
                <w:rFonts w:ascii="Times New Roman" w:eastAsia="Times New Roman" w:hAnsi="Times New Roman"/>
                <w:b/>
                <w:szCs w:val="24"/>
                <w:shd w:val="clear" w:color="auto" w:fill="FFFF00"/>
                <w:lang w:eastAsia="en-US"/>
              </w:rPr>
            </w:pPr>
          </w:p>
        </w:tc>
        <w:tc>
          <w:tcPr>
            <w:tcW w:w="1985"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Назва найменування предмета закупівлі</w:t>
            </w:r>
          </w:p>
        </w:tc>
        <w:tc>
          <w:tcPr>
            <w:tcW w:w="2023"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Одиниця виміру</w:t>
            </w:r>
          </w:p>
        </w:tc>
        <w:tc>
          <w:tcPr>
            <w:tcW w:w="1276"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Кількість</w:t>
            </w:r>
          </w:p>
        </w:tc>
        <w:tc>
          <w:tcPr>
            <w:tcW w:w="1275"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Ціна, грн. без ПДВ</w:t>
            </w:r>
          </w:p>
        </w:tc>
        <w:tc>
          <w:tcPr>
            <w:tcW w:w="1560"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Ціна, грн. з ПДВ, якщо передбачено</w:t>
            </w:r>
          </w:p>
        </w:tc>
        <w:tc>
          <w:tcPr>
            <w:tcW w:w="1701" w:type="dxa"/>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pStyle w:val="ac"/>
              <w:rPr>
                <w:rFonts w:ascii="Times New Roman" w:hAnsi="Times New Roman"/>
                <w:sz w:val="24"/>
                <w:szCs w:val="24"/>
                <w:lang w:val="uk-UA"/>
              </w:rPr>
            </w:pPr>
            <w:r w:rsidRPr="00367574">
              <w:rPr>
                <w:rFonts w:ascii="Times New Roman" w:hAnsi="Times New Roman"/>
                <w:sz w:val="24"/>
                <w:szCs w:val="24"/>
                <w:lang w:val="uk-UA"/>
              </w:rPr>
              <w:t>Сума, грн. з ПДВ, якщо передбачено</w:t>
            </w:r>
          </w:p>
        </w:tc>
      </w:tr>
      <w:tr w:rsidR="004127A5" w:rsidRPr="00367574" w:rsidTr="004127A5">
        <w:tc>
          <w:tcPr>
            <w:tcW w:w="424"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r w:rsidRPr="00367574">
              <w:rPr>
                <w:rFonts w:ascii="Times New Roman" w:eastAsia="Times New Roman" w:hAnsi="Times New Roman"/>
                <w:b/>
                <w:szCs w:val="24"/>
              </w:rPr>
              <w:t>1.</w:t>
            </w:r>
          </w:p>
        </w:tc>
        <w:tc>
          <w:tcPr>
            <w:tcW w:w="1985" w:type="dxa"/>
            <w:tcBorders>
              <w:top w:val="single" w:sz="4" w:space="0" w:color="000000"/>
              <w:left w:val="single" w:sz="4" w:space="0" w:color="000000"/>
              <w:bottom w:val="single" w:sz="4" w:space="0" w:color="000000"/>
              <w:right w:val="nil"/>
            </w:tcBorders>
          </w:tcPr>
          <w:p w:rsidR="004127A5" w:rsidRPr="00367574" w:rsidRDefault="004127A5" w:rsidP="002A59C9">
            <w:pPr>
              <w:pStyle w:val="10"/>
              <w:snapToGrid w:val="0"/>
              <w:jc w:val="center"/>
              <w:rPr>
                <w:rFonts w:ascii="Times New Roman" w:hAnsi="Times New Roman" w:cs="Times New Roman"/>
                <w:lang w:val="uk-UA"/>
              </w:rPr>
            </w:pPr>
            <w:r w:rsidRPr="00367574">
              <w:rPr>
                <w:rFonts w:ascii="Times New Roman" w:hAnsi="Times New Roman" w:cs="Times New Roman"/>
                <w:lang w:val="uk-UA"/>
              </w:rPr>
              <w:t>Бензин А-95</w:t>
            </w:r>
          </w:p>
        </w:tc>
        <w:tc>
          <w:tcPr>
            <w:tcW w:w="2023" w:type="dxa"/>
            <w:tcBorders>
              <w:top w:val="single" w:sz="4" w:space="0" w:color="000000"/>
              <w:left w:val="single" w:sz="4" w:space="0" w:color="000000"/>
              <w:bottom w:val="single" w:sz="4" w:space="0" w:color="000000"/>
              <w:right w:val="nil"/>
            </w:tcBorders>
          </w:tcPr>
          <w:p w:rsidR="004127A5" w:rsidRPr="004127A5" w:rsidRDefault="004127A5" w:rsidP="002A59C9">
            <w:pPr>
              <w:snapToGrid w:val="0"/>
              <w:jc w:val="center"/>
              <w:rPr>
                <w:rFonts w:ascii="Times New Roman" w:eastAsia="Times New Roman" w:hAnsi="Times New Roman"/>
                <w:szCs w:val="24"/>
                <w:lang w:eastAsia="en-US"/>
              </w:rPr>
            </w:pPr>
            <w:r w:rsidRPr="00367574">
              <w:rPr>
                <w:rFonts w:ascii="Times New Roman" w:eastAsia="Times New Roman" w:hAnsi="Times New Roman"/>
                <w:szCs w:val="24"/>
              </w:rPr>
              <w:t>л</w:t>
            </w:r>
            <w:r>
              <w:rPr>
                <w:rFonts w:ascii="Times New Roman" w:eastAsia="Times New Roman" w:hAnsi="Times New Roman"/>
                <w:szCs w:val="24"/>
              </w:rPr>
              <w:t>ітрів</w:t>
            </w:r>
          </w:p>
        </w:tc>
        <w:tc>
          <w:tcPr>
            <w:tcW w:w="1276" w:type="dxa"/>
            <w:tcBorders>
              <w:top w:val="single" w:sz="4" w:space="0" w:color="000000"/>
              <w:left w:val="single" w:sz="4" w:space="0" w:color="000000"/>
              <w:bottom w:val="single" w:sz="4" w:space="0" w:color="000000"/>
              <w:right w:val="nil"/>
            </w:tcBorders>
          </w:tcPr>
          <w:p w:rsidR="004127A5" w:rsidRPr="00367574" w:rsidRDefault="004127A5" w:rsidP="002A59C9">
            <w:pPr>
              <w:pStyle w:val="10"/>
              <w:snapToGrid w:val="0"/>
              <w:jc w:val="center"/>
              <w:rPr>
                <w:rFonts w:ascii="Times New Roman" w:hAnsi="Times New Roman" w:cs="Times New Roman"/>
                <w:lang w:val="uk-UA"/>
              </w:rPr>
            </w:pPr>
            <w:r>
              <w:rPr>
                <w:rFonts w:ascii="Times New Roman" w:hAnsi="Times New Roman" w:cs="Times New Roman"/>
                <w:lang w:val="uk-UA"/>
              </w:rPr>
              <w:t>1</w:t>
            </w:r>
            <w:r w:rsidRPr="00367574">
              <w:rPr>
                <w:rFonts w:ascii="Times New Roman" w:hAnsi="Times New Roman" w:cs="Times New Roman"/>
                <w:lang w:val="uk-UA"/>
              </w:rPr>
              <w:t xml:space="preserve"> 000</w:t>
            </w:r>
          </w:p>
        </w:tc>
        <w:tc>
          <w:tcPr>
            <w:tcW w:w="1275"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bookmarkStart w:id="0" w:name="_GoBack"/>
            <w:bookmarkEnd w:id="0"/>
          </w:p>
        </w:tc>
        <w:tc>
          <w:tcPr>
            <w:tcW w:w="1560"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snapToGrid w:val="0"/>
              <w:jc w:val="center"/>
              <w:rPr>
                <w:rFonts w:ascii="Times New Roman" w:eastAsia="Times New Roman" w:hAnsi="Times New Roman"/>
                <w:b/>
                <w:szCs w:val="24"/>
                <w:lang w:eastAsia="en-US"/>
              </w:rPr>
            </w:pPr>
          </w:p>
        </w:tc>
      </w:tr>
      <w:tr w:rsidR="004127A5" w:rsidRPr="00367574" w:rsidTr="004127A5">
        <w:tc>
          <w:tcPr>
            <w:tcW w:w="424"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szCs w:val="24"/>
                <w:lang w:eastAsia="en-US"/>
              </w:rPr>
            </w:pPr>
            <w:r w:rsidRPr="00367574">
              <w:rPr>
                <w:rFonts w:ascii="Times New Roman" w:eastAsia="Times New Roman" w:hAnsi="Times New Roman"/>
                <w:b/>
                <w:szCs w:val="24"/>
              </w:rPr>
              <w:t>2.</w:t>
            </w:r>
          </w:p>
        </w:tc>
        <w:tc>
          <w:tcPr>
            <w:tcW w:w="1985" w:type="dxa"/>
            <w:tcBorders>
              <w:top w:val="single" w:sz="4" w:space="0" w:color="000000"/>
              <w:left w:val="single" w:sz="4" w:space="0" w:color="000000"/>
              <w:bottom w:val="single" w:sz="4" w:space="0" w:color="000000"/>
              <w:right w:val="nil"/>
            </w:tcBorders>
          </w:tcPr>
          <w:p w:rsidR="004127A5" w:rsidRPr="00367574" w:rsidRDefault="004127A5" w:rsidP="002A59C9">
            <w:pPr>
              <w:pStyle w:val="10"/>
              <w:snapToGrid w:val="0"/>
              <w:jc w:val="center"/>
              <w:rPr>
                <w:rFonts w:ascii="Times New Roman" w:hAnsi="Times New Roman" w:cs="Times New Roman"/>
                <w:lang w:val="uk-UA"/>
              </w:rPr>
            </w:pPr>
            <w:r w:rsidRPr="00367574">
              <w:rPr>
                <w:rFonts w:ascii="Times New Roman" w:hAnsi="Times New Roman" w:cs="Times New Roman"/>
                <w:lang w:val="uk-UA"/>
              </w:rPr>
              <w:t>Дизельне паливо</w:t>
            </w:r>
          </w:p>
        </w:tc>
        <w:tc>
          <w:tcPr>
            <w:tcW w:w="2023"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Cs/>
                <w:szCs w:val="24"/>
                <w:lang w:eastAsia="en-US"/>
              </w:rPr>
            </w:pPr>
            <w:r w:rsidRPr="00367574">
              <w:rPr>
                <w:rFonts w:ascii="Times New Roman" w:eastAsia="Times New Roman" w:hAnsi="Times New Roman"/>
                <w:szCs w:val="24"/>
              </w:rPr>
              <w:t>л</w:t>
            </w:r>
            <w:r>
              <w:rPr>
                <w:rFonts w:ascii="Times New Roman" w:eastAsia="Times New Roman" w:hAnsi="Times New Roman"/>
                <w:szCs w:val="24"/>
              </w:rPr>
              <w:t>ітрів</w:t>
            </w:r>
          </w:p>
        </w:tc>
        <w:tc>
          <w:tcPr>
            <w:tcW w:w="1276" w:type="dxa"/>
            <w:tcBorders>
              <w:top w:val="single" w:sz="4" w:space="0" w:color="000000"/>
              <w:left w:val="single" w:sz="4" w:space="0" w:color="000000"/>
              <w:bottom w:val="single" w:sz="4" w:space="0" w:color="000000"/>
              <w:right w:val="nil"/>
            </w:tcBorders>
          </w:tcPr>
          <w:p w:rsidR="004127A5" w:rsidRPr="00367574" w:rsidRDefault="004127A5" w:rsidP="002A59C9">
            <w:pPr>
              <w:pStyle w:val="10"/>
              <w:snapToGrid w:val="0"/>
              <w:jc w:val="center"/>
              <w:rPr>
                <w:rFonts w:ascii="Times New Roman" w:hAnsi="Times New Roman" w:cs="Times New Roman"/>
                <w:lang w:val="uk-UA"/>
              </w:rPr>
            </w:pPr>
            <w:r>
              <w:rPr>
                <w:rFonts w:ascii="Times New Roman" w:hAnsi="Times New Roman" w:cs="Times New Roman"/>
                <w:lang w:val="uk-UA"/>
              </w:rPr>
              <w:t>8</w:t>
            </w:r>
            <w:r w:rsidRPr="00367574">
              <w:rPr>
                <w:rFonts w:ascii="Times New Roman" w:hAnsi="Times New Roman" w:cs="Times New Roman"/>
                <w:lang w:val="uk-UA"/>
              </w:rPr>
              <w:t xml:space="preserve"> 000</w:t>
            </w:r>
          </w:p>
        </w:tc>
        <w:tc>
          <w:tcPr>
            <w:tcW w:w="1275"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p>
        </w:tc>
        <w:tc>
          <w:tcPr>
            <w:tcW w:w="1560" w:type="dxa"/>
            <w:tcBorders>
              <w:top w:val="single" w:sz="4" w:space="0" w:color="000000"/>
              <w:left w:val="single" w:sz="4" w:space="0" w:color="000000"/>
              <w:bottom w:val="single" w:sz="4" w:space="0" w:color="000000"/>
              <w:right w:val="nil"/>
            </w:tcBorders>
          </w:tcPr>
          <w:p w:rsidR="004127A5" w:rsidRPr="00367574" w:rsidRDefault="004127A5" w:rsidP="002A59C9">
            <w:pPr>
              <w:snapToGrid w:val="0"/>
              <w:jc w:val="center"/>
              <w:rPr>
                <w:rFonts w:ascii="Times New Roman" w:eastAsia="Times New Roman" w:hAnsi="Times New Roman"/>
                <w:b/>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snapToGrid w:val="0"/>
              <w:jc w:val="center"/>
              <w:rPr>
                <w:rFonts w:ascii="Times New Roman" w:eastAsia="Times New Roman" w:hAnsi="Times New Roman"/>
                <w:b/>
                <w:szCs w:val="24"/>
                <w:lang w:eastAsia="en-US"/>
              </w:rPr>
            </w:pPr>
          </w:p>
        </w:tc>
      </w:tr>
      <w:tr w:rsidR="004127A5" w:rsidRPr="00367574" w:rsidTr="004127A5">
        <w:tc>
          <w:tcPr>
            <w:tcW w:w="10244" w:type="dxa"/>
            <w:gridSpan w:val="7"/>
            <w:tcBorders>
              <w:top w:val="nil"/>
              <w:left w:val="single" w:sz="4" w:space="0" w:color="000000"/>
              <w:bottom w:val="single" w:sz="4" w:space="0" w:color="000000"/>
              <w:right w:val="single" w:sz="4" w:space="0" w:color="000000"/>
            </w:tcBorders>
          </w:tcPr>
          <w:p w:rsidR="004127A5" w:rsidRPr="00367574" w:rsidRDefault="004127A5" w:rsidP="002A59C9">
            <w:pPr>
              <w:snapToGrid w:val="0"/>
              <w:rPr>
                <w:rFonts w:ascii="Times New Roman" w:eastAsia="Times New Roman" w:hAnsi="Times New Roman"/>
                <w:szCs w:val="24"/>
              </w:rPr>
            </w:pPr>
            <w:r w:rsidRPr="00367574">
              <w:rPr>
                <w:rFonts w:ascii="Times New Roman" w:eastAsia="Times New Roman" w:hAnsi="Times New Roman"/>
                <w:szCs w:val="24"/>
              </w:rPr>
              <w:t>Загальна вартість закупівлі без ПДВ, грн.: _________ (_____________________________________)</w:t>
            </w:r>
          </w:p>
          <w:p w:rsidR="004127A5" w:rsidRPr="00367574" w:rsidRDefault="004127A5" w:rsidP="002A59C9">
            <w:pPr>
              <w:snapToGrid w:val="0"/>
              <w:jc w:val="both"/>
              <w:rPr>
                <w:rFonts w:ascii="Times New Roman" w:eastAsia="Times New Roman" w:hAnsi="Times New Roman"/>
                <w:szCs w:val="24"/>
                <w:lang w:eastAsia="en-US"/>
              </w:rPr>
            </w:pPr>
          </w:p>
        </w:tc>
      </w:tr>
      <w:tr w:rsidR="004127A5" w:rsidRPr="00367574" w:rsidTr="004127A5">
        <w:tc>
          <w:tcPr>
            <w:tcW w:w="10244" w:type="dxa"/>
            <w:gridSpan w:val="7"/>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snapToGrid w:val="0"/>
              <w:rPr>
                <w:rFonts w:ascii="Times New Roman" w:eastAsia="Times New Roman" w:hAnsi="Times New Roman"/>
                <w:szCs w:val="24"/>
                <w:lang w:eastAsia="en-US"/>
              </w:rPr>
            </w:pPr>
            <w:r w:rsidRPr="00367574">
              <w:rPr>
                <w:rFonts w:ascii="Times New Roman" w:eastAsia="Times New Roman" w:hAnsi="Times New Roman"/>
                <w:szCs w:val="24"/>
              </w:rPr>
              <w:t>ПДВ: ___% __________, грн. (________________________________________) грн., якщо передбачено</w:t>
            </w:r>
          </w:p>
        </w:tc>
      </w:tr>
      <w:tr w:rsidR="004127A5" w:rsidRPr="00367574" w:rsidTr="004127A5">
        <w:tc>
          <w:tcPr>
            <w:tcW w:w="10244" w:type="dxa"/>
            <w:gridSpan w:val="7"/>
            <w:tcBorders>
              <w:top w:val="single" w:sz="4" w:space="0" w:color="000000"/>
              <w:left w:val="single" w:sz="4" w:space="0" w:color="000000"/>
              <w:bottom w:val="single" w:sz="4" w:space="0" w:color="000000"/>
              <w:right w:val="single" w:sz="4" w:space="0" w:color="000000"/>
            </w:tcBorders>
          </w:tcPr>
          <w:p w:rsidR="004127A5" w:rsidRPr="00367574" w:rsidRDefault="004127A5" w:rsidP="002A59C9">
            <w:pPr>
              <w:snapToGrid w:val="0"/>
              <w:jc w:val="both"/>
              <w:rPr>
                <w:rFonts w:ascii="Times New Roman" w:eastAsia="Times New Roman" w:hAnsi="Times New Roman"/>
                <w:b/>
                <w:szCs w:val="24"/>
              </w:rPr>
            </w:pPr>
            <w:r w:rsidRPr="00367574">
              <w:rPr>
                <w:rFonts w:ascii="Times New Roman" w:eastAsia="Times New Roman" w:hAnsi="Times New Roman"/>
                <w:b/>
                <w:szCs w:val="24"/>
              </w:rPr>
              <w:t>Загальна вартість закупівлі, грн. з ПДВ, якщо передбачено: _________________. (_________________________________________________________________________________)</w:t>
            </w:r>
          </w:p>
          <w:p w:rsidR="004127A5" w:rsidRPr="00367574" w:rsidRDefault="004127A5" w:rsidP="002A59C9">
            <w:pPr>
              <w:snapToGrid w:val="0"/>
              <w:jc w:val="both"/>
              <w:rPr>
                <w:rFonts w:ascii="Times New Roman" w:eastAsia="Times New Roman" w:hAnsi="Times New Roman"/>
                <w:b/>
                <w:szCs w:val="24"/>
                <w:lang w:eastAsia="en-US"/>
              </w:rPr>
            </w:pPr>
          </w:p>
        </w:tc>
      </w:tr>
    </w:tbl>
    <w:p w:rsidR="004127A5" w:rsidRPr="00367574" w:rsidRDefault="004127A5" w:rsidP="004127A5">
      <w:pPr>
        <w:widowControl w:val="0"/>
        <w:spacing w:after="120"/>
        <w:rPr>
          <w:rFonts w:ascii="Times New Roman" w:eastAsia="Times New Roman" w:hAnsi="Times New Roman"/>
          <w:szCs w:val="24"/>
        </w:rPr>
      </w:pPr>
    </w:p>
    <w:p w:rsidR="004127A5" w:rsidRPr="00367574" w:rsidRDefault="004127A5" w:rsidP="004127A5">
      <w:pPr>
        <w:widowControl w:val="0"/>
        <w:spacing w:after="120"/>
        <w:ind w:firstLine="720"/>
        <w:rPr>
          <w:rFonts w:ascii="Times New Roman" w:eastAsia="Times New Roman" w:hAnsi="Times New Roman"/>
          <w:szCs w:val="24"/>
        </w:rPr>
      </w:pPr>
    </w:p>
    <w:tbl>
      <w:tblPr>
        <w:tblW w:w="9967" w:type="dxa"/>
        <w:tblInd w:w="-176" w:type="dxa"/>
        <w:tblLook w:val="01E0" w:firstRow="1" w:lastRow="1" w:firstColumn="1" w:lastColumn="1" w:noHBand="0" w:noVBand="0"/>
      </w:tblPr>
      <w:tblGrid>
        <w:gridCol w:w="5246"/>
        <w:gridCol w:w="4721"/>
      </w:tblGrid>
      <w:tr w:rsidR="004127A5" w:rsidRPr="00367574" w:rsidTr="002A59C9">
        <w:tc>
          <w:tcPr>
            <w:tcW w:w="5246" w:type="dxa"/>
            <w:shd w:val="clear" w:color="auto" w:fill="auto"/>
          </w:tcPr>
          <w:p w:rsidR="004127A5" w:rsidRPr="00367574" w:rsidRDefault="004127A5" w:rsidP="002A59C9">
            <w:pPr>
              <w:pStyle w:val="af"/>
              <w:snapToGrid w:val="0"/>
              <w:spacing w:after="0"/>
              <w:ind w:left="0"/>
              <w:jc w:val="center"/>
              <w:rPr>
                <w:rFonts w:eastAsia="Times New Roman"/>
                <w:b/>
                <w:lang w:val="uk-UA"/>
              </w:rPr>
            </w:pPr>
            <w:r w:rsidRPr="00367574">
              <w:rPr>
                <w:rFonts w:eastAsia="Times New Roman"/>
                <w:b/>
                <w:lang w:val="uk-UA"/>
              </w:rPr>
              <w:t>ПОКУПЕЦЬ</w:t>
            </w:r>
          </w:p>
          <w:p w:rsidR="004127A5" w:rsidRPr="00903512" w:rsidRDefault="004127A5" w:rsidP="002A59C9">
            <w:pPr>
              <w:suppressAutoHyphens/>
              <w:spacing w:after="240"/>
              <w:ind w:right="313"/>
              <w:rPr>
                <w:rFonts w:ascii="Times New Roman" w:hAnsi="Times New Roman"/>
                <w:b/>
                <w:szCs w:val="24"/>
                <w:lang w:eastAsia="zh-CN"/>
              </w:rPr>
            </w:pPr>
            <w:r w:rsidRPr="00903512">
              <w:rPr>
                <w:rFonts w:ascii="Times New Roman" w:hAnsi="Times New Roman"/>
                <w:b/>
                <w:szCs w:val="24"/>
                <w:lang w:eastAsia="zh-CN"/>
              </w:rPr>
              <w:t>КУ "</w:t>
            </w:r>
            <w:r w:rsidRPr="00837735">
              <w:rPr>
                <w:rFonts w:ascii="Times New Roman" w:hAnsi="Times New Roman"/>
                <w:b/>
                <w:szCs w:val="24"/>
              </w:rPr>
              <w:t>ЦЕНТР З ОБСЛУГОВУВАННЯ ЗАКЛАДІВ ОСВІТИ</w:t>
            </w:r>
            <w:r w:rsidRPr="00903512">
              <w:rPr>
                <w:rFonts w:ascii="Times New Roman" w:hAnsi="Times New Roman"/>
                <w:b/>
                <w:szCs w:val="24"/>
                <w:lang w:eastAsia="zh-CN"/>
              </w:rPr>
              <w:t xml:space="preserve">" ВИНОГРАДІВСЬКОЇ МІСЬКОЇ РАДИ ЗАКАРПАТСЬКОЇ ОБЛАСТІ </w:t>
            </w:r>
          </w:p>
          <w:p w:rsidR="004127A5" w:rsidRPr="00903512"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 xml:space="preserve">Юридична адреса: </w:t>
            </w:r>
          </w:p>
          <w:p w:rsidR="004127A5" w:rsidRPr="00903512"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 xml:space="preserve">90300, Закарпатська обл., Берегівський район, м.Виноградів, вул.Копанська, №10 </w:t>
            </w:r>
          </w:p>
          <w:p w:rsidR="004127A5" w:rsidRPr="00903512"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 xml:space="preserve">Код ЄДРПОУ 43229131                                         </w:t>
            </w:r>
          </w:p>
          <w:p w:rsidR="004127A5"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Р\Р___________________________</w:t>
            </w:r>
            <w:r>
              <w:rPr>
                <w:rFonts w:ascii="Times New Roman" w:hAnsi="Times New Roman"/>
                <w:szCs w:val="24"/>
                <w:lang w:eastAsia="zh-CN"/>
              </w:rPr>
              <w:t>___</w:t>
            </w:r>
          </w:p>
          <w:p w:rsidR="004127A5" w:rsidRPr="00033317" w:rsidRDefault="004127A5" w:rsidP="002A59C9">
            <w:pPr>
              <w:suppressAutoHyphens/>
              <w:ind w:right="313"/>
              <w:rPr>
                <w:rFonts w:ascii="Times New Roman" w:hAnsi="Times New Roman"/>
                <w:szCs w:val="24"/>
                <w:lang w:eastAsia="zh-CN"/>
              </w:rPr>
            </w:pPr>
            <w:r w:rsidRPr="00903512">
              <w:rPr>
                <w:rFonts w:ascii="Times New Roman" w:hAnsi="Times New Roman"/>
                <w:szCs w:val="24"/>
                <w:lang w:eastAsia="zh-CN"/>
              </w:rPr>
              <w:t>в  ДКСУ м.Київ</w:t>
            </w:r>
          </w:p>
          <w:p w:rsidR="004127A5" w:rsidRPr="00903512" w:rsidRDefault="004127A5" w:rsidP="002A59C9">
            <w:pPr>
              <w:ind w:right="313"/>
              <w:rPr>
                <w:rFonts w:ascii="Times New Roman" w:hAnsi="Times New Roman"/>
                <w:color w:val="000000"/>
                <w:szCs w:val="24"/>
              </w:rPr>
            </w:pPr>
          </w:p>
          <w:p w:rsidR="004127A5" w:rsidRPr="00903512" w:rsidRDefault="004127A5" w:rsidP="002A59C9">
            <w:pPr>
              <w:pStyle w:val="2"/>
              <w:spacing w:before="0" w:after="0" w:line="240" w:lineRule="auto"/>
              <w:ind w:left="175" w:right="313" w:hanging="175"/>
              <w:rPr>
                <w:rFonts w:ascii="Times New Roman" w:hAnsi="Times New Roman" w:cs="Times New Roman"/>
                <w:b w:val="0"/>
                <w:i/>
                <w:color w:val="000000"/>
                <w:sz w:val="24"/>
                <w:szCs w:val="24"/>
              </w:rPr>
            </w:pPr>
            <w:r w:rsidRPr="00903512">
              <w:rPr>
                <w:rFonts w:ascii="Times New Roman" w:hAnsi="Times New Roman" w:cs="Times New Roman"/>
                <w:b w:val="0"/>
                <w:color w:val="000000"/>
                <w:sz w:val="24"/>
                <w:szCs w:val="24"/>
              </w:rPr>
              <w:t xml:space="preserve">Директор </w:t>
            </w:r>
            <w:r>
              <w:rPr>
                <w:rFonts w:ascii="Times New Roman" w:hAnsi="Times New Roman" w:cs="Times New Roman"/>
                <w:b w:val="0"/>
                <w:color w:val="000000"/>
                <w:sz w:val="24"/>
                <w:szCs w:val="24"/>
              </w:rPr>
              <w:t>_____________</w:t>
            </w:r>
            <w:r w:rsidRPr="00903512">
              <w:rPr>
                <w:rFonts w:ascii="Times New Roman" w:hAnsi="Times New Roman" w:cs="Times New Roman"/>
                <w:b w:val="0"/>
                <w:color w:val="000000"/>
                <w:sz w:val="24"/>
                <w:szCs w:val="24"/>
              </w:rPr>
              <w:t>/</w:t>
            </w:r>
            <w:r w:rsidRPr="00903512">
              <w:rPr>
                <w:rFonts w:ascii="Times New Roman" w:hAnsi="Times New Roman" w:cs="Times New Roman"/>
                <w:b w:val="0"/>
                <w:sz w:val="24"/>
                <w:szCs w:val="24"/>
                <w:lang w:eastAsia="zh-CN"/>
              </w:rPr>
              <w:t xml:space="preserve"> Свищо Ю.Ю.</w:t>
            </w:r>
            <w:r w:rsidRPr="00903512">
              <w:rPr>
                <w:rFonts w:ascii="Times New Roman" w:hAnsi="Times New Roman" w:cs="Times New Roman"/>
                <w:b w:val="0"/>
                <w:color w:val="000000"/>
                <w:sz w:val="24"/>
                <w:szCs w:val="24"/>
              </w:rPr>
              <w:t>/</w:t>
            </w:r>
          </w:p>
          <w:p w:rsidR="004127A5" w:rsidRPr="00367574" w:rsidRDefault="004127A5" w:rsidP="002A59C9">
            <w:pPr>
              <w:widowControl w:val="0"/>
              <w:spacing w:after="120"/>
              <w:ind w:right="313"/>
              <w:rPr>
                <w:rFonts w:ascii="Times New Roman" w:eastAsia="Times New Roman" w:hAnsi="Times New Roman"/>
                <w:szCs w:val="24"/>
              </w:rPr>
            </w:pPr>
            <w:proofErr w:type="spellStart"/>
            <w:r w:rsidRPr="00903512">
              <w:rPr>
                <w:rFonts w:ascii="Times New Roman" w:hAnsi="Times New Roman"/>
                <w:szCs w:val="24"/>
              </w:rPr>
              <w:t>мп</w:t>
            </w:r>
            <w:proofErr w:type="spellEnd"/>
          </w:p>
        </w:tc>
        <w:tc>
          <w:tcPr>
            <w:tcW w:w="4721" w:type="dxa"/>
            <w:shd w:val="clear" w:color="auto" w:fill="auto"/>
          </w:tcPr>
          <w:p w:rsidR="004127A5" w:rsidRPr="00367574" w:rsidRDefault="004127A5" w:rsidP="002A59C9">
            <w:pPr>
              <w:pStyle w:val="af"/>
              <w:snapToGrid w:val="0"/>
              <w:spacing w:after="0"/>
              <w:ind w:left="0"/>
              <w:jc w:val="center"/>
              <w:rPr>
                <w:rFonts w:eastAsia="Times New Roman"/>
                <w:b/>
                <w:lang w:val="uk-UA"/>
              </w:rPr>
            </w:pPr>
            <w:r w:rsidRPr="00367574">
              <w:rPr>
                <w:rFonts w:eastAsia="Times New Roman"/>
                <w:b/>
                <w:lang w:val="uk-UA"/>
              </w:rPr>
              <w:t>ПОСТАЧАЛЬНИК</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Повна назва</w:t>
            </w:r>
          </w:p>
          <w:p w:rsidR="004127A5" w:rsidRPr="00367574" w:rsidRDefault="004127A5" w:rsidP="002A59C9">
            <w:pPr>
              <w:shd w:val="clear" w:color="auto" w:fill="FFFFFF"/>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Код ЄДРПОУ</w:t>
            </w:r>
          </w:p>
          <w:p w:rsidR="004127A5" w:rsidRPr="00367574" w:rsidRDefault="004127A5" w:rsidP="002A59C9">
            <w:pPr>
              <w:shd w:val="clear" w:color="auto" w:fill="FFFFFF"/>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Місцезнаходження (адреса)</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 xml:space="preserve">Банківські реквізити </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CYR" w:eastAsia="Times New Roman" w:hAnsi="Times New Roman CYR" w:cs="Times New Roman CYR"/>
                <w:bCs/>
                <w:iCs/>
                <w:szCs w:val="24"/>
              </w:rPr>
              <w:t>Телефон</w:t>
            </w:r>
          </w:p>
          <w:p w:rsidR="004127A5" w:rsidRPr="00367574" w:rsidRDefault="004127A5" w:rsidP="002A59C9">
            <w:pPr>
              <w:shd w:val="clear" w:color="auto" w:fill="FFFFFF"/>
              <w:ind w:hanging="141"/>
              <w:jc w:val="both"/>
              <w:rPr>
                <w:rFonts w:ascii="Times New Roman CYR" w:eastAsia="Times New Roman" w:hAnsi="Times New Roman CYR" w:cs="Times New Roman CYR"/>
                <w:bCs/>
                <w:iCs/>
                <w:szCs w:val="24"/>
              </w:rPr>
            </w:pPr>
          </w:p>
          <w:p w:rsidR="004127A5" w:rsidRPr="00367574" w:rsidRDefault="004127A5" w:rsidP="002A59C9">
            <w:pPr>
              <w:shd w:val="clear" w:color="auto" w:fill="FFFFFF"/>
              <w:jc w:val="both"/>
              <w:rPr>
                <w:rFonts w:ascii="Times New Roman" w:eastAsia="Times New Roman" w:hAnsi="Times New Roman"/>
                <w:iCs/>
                <w:szCs w:val="24"/>
              </w:rPr>
            </w:pPr>
            <w:r w:rsidRPr="00367574">
              <w:rPr>
                <w:rFonts w:ascii="Times New Roman" w:eastAsia="Times New Roman" w:hAnsi="Times New Roman"/>
                <w:iCs/>
                <w:szCs w:val="24"/>
              </w:rPr>
              <w:t>Посада уповноваженої особи</w:t>
            </w:r>
          </w:p>
          <w:p w:rsidR="004127A5" w:rsidRPr="00367574" w:rsidRDefault="004127A5" w:rsidP="002A59C9">
            <w:pPr>
              <w:shd w:val="clear" w:color="auto" w:fill="FFFFFF"/>
              <w:jc w:val="both"/>
              <w:rPr>
                <w:rFonts w:ascii="Times New Roman CYR" w:eastAsia="Times New Roman" w:hAnsi="Times New Roman CYR" w:cs="Times New Roman CYR"/>
                <w:bCs/>
                <w:iCs/>
                <w:szCs w:val="24"/>
              </w:rPr>
            </w:pPr>
            <w:r w:rsidRPr="00367574">
              <w:rPr>
                <w:rFonts w:ascii="Times New Roman" w:eastAsia="Times New Roman" w:hAnsi="Times New Roman"/>
                <w:szCs w:val="24"/>
              </w:rPr>
              <w:t>______________________ П.І.Б</w:t>
            </w:r>
          </w:p>
          <w:p w:rsidR="004127A5" w:rsidRPr="00367574" w:rsidRDefault="004127A5" w:rsidP="002A59C9">
            <w:pPr>
              <w:widowControl w:val="0"/>
              <w:spacing w:after="120"/>
              <w:rPr>
                <w:rFonts w:ascii="Times New Roman" w:eastAsia="Times New Roman" w:hAnsi="Times New Roman"/>
                <w:szCs w:val="24"/>
              </w:rPr>
            </w:pPr>
            <w:r w:rsidRPr="00367574">
              <w:rPr>
                <w:rFonts w:ascii="Times New Roman CYR" w:eastAsia="Times New Roman" w:hAnsi="Times New Roman CYR" w:cs="Times New Roman CYR"/>
                <w:bCs/>
                <w:szCs w:val="24"/>
              </w:rPr>
              <w:t>(підпис) М.П.</w:t>
            </w:r>
          </w:p>
        </w:tc>
      </w:tr>
    </w:tbl>
    <w:p w:rsidR="004127A5" w:rsidRPr="00367574" w:rsidRDefault="004127A5" w:rsidP="004127A5">
      <w:pPr>
        <w:widowControl w:val="0"/>
        <w:spacing w:after="120"/>
        <w:ind w:firstLine="720"/>
        <w:rPr>
          <w:rFonts w:ascii="Times New Roman" w:eastAsia="Times New Roman" w:hAnsi="Times New Roman"/>
          <w:szCs w:val="24"/>
        </w:rPr>
      </w:pPr>
    </w:p>
    <w:p w:rsidR="004127A5" w:rsidRPr="00367574" w:rsidRDefault="004127A5" w:rsidP="004127A5">
      <w:pPr>
        <w:jc w:val="right"/>
        <w:rPr>
          <w:rFonts w:ascii="Times New Roman" w:eastAsia="Times New Roman" w:hAnsi="Times New Roman"/>
          <w:b/>
          <w:szCs w:val="24"/>
        </w:rPr>
      </w:pPr>
    </w:p>
    <w:p w:rsidR="004127A5" w:rsidRPr="00367574" w:rsidRDefault="004127A5" w:rsidP="004127A5">
      <w:pPr>
        <w:jc w:val="center"/>
        <w:rPr>
          <w:rFonts w:ascii="Times New Roman" w:eastAsia="Times New Roman" w:hAnsi="Times New Roman"/>
          <w:b/>
          <w:szCs w:val="24"/>
        </w:rPr>
      </w:pPr>
    </w:p>
    <w:p w:rsidR="003F5364" w:rsidRPr="004127A5" w:rsidRDefault="003F5364" w:rsidP="004127A5"/>
    <w:sectPr w:rsidR="003F5364" w:rsidRPr="004127A5" w:rsidSect="005068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7BD"/>
    <w:multiLevelType w:val="multilevel"/>
    <w:tmpl w:val="7A6E6B34"/>
    <w:lvl w:ilvl="0">
      <w:start w:val="1"/>
      <w:numFmt w:val="upperRoman"/>
      <w:lvlText w:val="%1."/>
      <w:lvlJc w:val="left"/>
      <w:pPr>
        <w:ind w:left="1080" w:hanging="720"/>
      </w:pPr>
      <w:rPr>
        <w:rFonts w:cs="Times New Roman" w:hint="default"/>
        <w:strike w:val="0"/>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64"/>
    <w:rsid w:val="003F5364"/>
    <w:rsid w:val="0041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BDD0"/>
  <w15:docId w15:val="{B6F6F3AA-29B2-485C-86E1-5D2F4E1A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customStyle="1" w:styleId="10">
    <w:name w:val="Обычный (веб)1"/>
    <w:basedOn w:val="a"/>
    <w:uiPriority w:val="99"/>
    <w:rsid w:val="004127A5"/>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c">
    <w:name w:val="Заголовок таблицы"/>
    <w:basedOn w:val="a"/>
    <w:uiPriority w:val="99"/>
    <w:rsid w:val="004127A5"/>
    <w:pPr>
      <w:suppressLineNumbers/>
      <w:suppressAutoHyphens/>
      <w:spacing w:after="200" w:line="276" w:lineRule="auto"/>
      <w:jc w:val="center"/>
    </w:pPr>
    <w:rPr>
      <w:rFonts w:eastAsia="Times New Roman" w:cs="Times New Roman"/>
      <w:b/>
      <w:bCs/>
      <w:lang w:val="ru-RU" w:eastAsia="ar-SA"/>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rsid w:val="004127A5"/>
    <w:pPr>
      <w:spacing w:before="150" w:after="150" w:line="240" w:lineRule="auto"/>
    </w:pPr>
    <w:rPr>
      <w:rFonts w:ascii="Times New Roman" w:hAnsi="Times New Roman" w:cs="Times New Roman"/>
      <w:sz w:val="24"/>
      <w:szCs w:val="24"/>
      <w:lang w:eastAsia="uk-UA"/>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4127A5"/>
    <w:rPr>
      <w:rFonts w:ascii="Times New Roman" w:hAnsi="Times New Roman" w:cs="Times New Roman"/>
      <w:sz w:val="24"/>
      <w:szCs w:val="24"/>
      <w:lang w:eastAsia="uk-UA"/>
    </w:rPr>
  </w:style>
  <w:style w:type="paragraph" w:customStyle="1" w:styleId="3f3f3f3f3f3f3f3f3f3f3f3f3f2">
    <w:name w:val="О3fс3fн3fо3fв3fн3fо3fй3f т3fе3fк3fс3fт3f 2"/>
    <w:basedOn w:val="a"/>
    <w:uiPriority w:val="99"/>
    <w:rsid w:val="004127A5"/>
    <w:pPr>
      <w:spacing w:after="0" w:line="240" w:lineRule="auto"/>
      <w:jc w:val="both"/>
    </w:pPr>
    <w:rPr>
      <w:rFonts w:ascii="Times New Roman CYR" w:hAnsi="Times New Roman CYR" w:cs="Times New Roman"/>
      <w:sz w:val="24"/>
      <w:szCs w:val="20"/>
      <w:lang w:eastAsia="ar-SA"/>
    </w:rPr>
  </w:style>
  <w:style w:type="paragraph" w:styleId="HTML">
    <w:name w:val="HTML Preformatted"/>
    <w:aliases w:val="Знак"/>
    <w:basedOn w:val="a"/>
    <w:link w:val="HTML0"/>
    <w:uiPriority w:val="99"/>
    <w:rsid w:val="004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ar-SA"/>
    </w:rPr>
  </w:style>
  <w:style w:type="character" w:customStyle="1" w:styleId="HTML0">
    <w:name w:val="Стандартный HTML Знак"/>
    <w:aliases w:val="Знак Знак"/>
    <w:basedOn w:val="a0"/>
    <w:link w:val="HTML"/>
    <w:uiPriority w:val="99"/>
    <w:rsid w:val="004127A5"/>
    <w:rPr>
      <w:rFonts w:ascii="Courier New" w:hAnsi="Courier New" w:cs="Times New Roman"/>
      <w:sz w:val="20"/>
      <w:szCs w:val="20"/>
      <w:lang w:eastAsia="ar-SA"/>
    </w:rPr>
  </w:style>
  <w:style w:type="paragraph" w:styleId="af">
    <w:name w:val="Body Text Indent"/>
    <w:basedOn w:val="a"/>
    <w:link w:val="af0"/>
    <w:uiPriority w:val="99"/>
    <w:rsid w:val="004127A5"/>
    <w:pPr>
      <w:spacing w:after="120" w:line="240" w:lineRule="auto"/>
      <w:ind w:left="283"/>
    </w:pPr>
    <w:rPr>
      <w:rFonts w:ascii="Times New Roman" w:hAnsi="Times New Roman" w:cs="Times New Roman"/>
      <w:sz w:val="24"/>
      <w:szCs w:val="24"/>
      <w:lang w:val="ru-RU"/>
    </w:rPr>
  </w:style>
  <w:style w:type="character" w:customStyle="1" w:styleId="af0">
    <w:name w:val="Основной текст с отступом Знак"/>
    <w:basedOn w:val="a0"/>
    <w:link w:val="af"/>
    <w:uiPriority w:val="99"/>
    <w:rsid w:val="004127A5"/>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2</cp:revision>
  <dcterms:created xsi:type="dcterms:W3CDTF">2020-04-07T14:54:00Z</dcterms:created>
  <dcterms:modified xsi:type="dcterms:W3CDTF">2022-10-31T17:25:00Z</dcterms:modified>
</cp:coreProperties>
</file>