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3B" w:rsidRDefault="0056183B" w:rsidP="0056183B">
      <w:pPr>
        <w:rPr>
          <w:color w:val="000000" w:themeColor="text1"/>
          <w:sz w:val="32"/>
          <w:szCs w:val="32"/>
        </w:rPr>
      </w:pPr>
      <w:bookmarkStart w:id="0" w:name="_Hlk40819744"/>
      <w:bookmarkStart w:id="1" w:name="_Hlk44505782"/>
      <w:r>
        <w:rPr>
          <w:color w:val="000000" w:themeColor="text1"/>
          <w:sz w:val="32"/>
          <w:szCs w:val="32"/>
        </w:rPr>
        <w:t xml:space="preserve">ДЕРЖАВНА УСТАНОВА «ДОНЕЦЬКИЙ ОБЛАСНИЙ ЦЕНТР КОНТРОЛЮ ТА ПРОФІЛАКТИКИ ХВОРОБ МІНІСТЕРСТВА ОХОРОНИ ЗДОРОВ’Я УКРАЇНИ» </w:t>
      </w:r>
    </w:p>
    <w:p w:rsidR="0056183B" w:rsidRDefault="0056183B" w:rsidP="0056183B">
      <w:pPr>
        <w:rPr>
          <w:color w:val="000000" w:themeColor="text1"/>
          <w:sz w:val="32"/>
          <w:szCs w:val="32"/>
        </w:rPr>
      </w:pPr>
      <w:r>
        <w:rPr>
          <w:color w:val="000000" w:themeColor="text1"/>
          <w:sz w:val="32"/>
          <w:szCs w:val="32"/>
        </w:rPr>
        <w:t xml:space="preserve">В ОСОБІ КРАМАТОРСЬКОЇ РАЙОННОЇ ФІЛІЇ </w:t>
      </w:r>
    </w:p>
    <w:p w:rsidR="0056183B" w:rsidRDefault="0056183B" w:rsidP="0056183B">
      <w:pPr>
        <w:rPr>
          <w:color w:val="000000" w:themeColor="text1"/>
          <w:sz w:val="32"/>
          <w:szCs w:val="32"/>
        </w:rPr>
      </w:pPr>
      <w:r>
        <w:rPr>
          <w:color w:val="000000" w:themeColor="text1"/>
          <w:sz w:val="32"/>
          <w:szCs w:val="32"/>
        </w:rPr>
        <w:t>ДЕРЖАВНОЇ УСТАНОВИ «ДОНЕЦЬКИЙ ОБЛАСНИЙ ЦЕНТР КОНТРОЛЮ ТА ПРОФІЛАКТИКИ ХВОРОБ МІНІСТЕРСТВА ОХОРОНИ ЗДОРОВ’Я УКРАЇНИ»</w:t>
      </w:r>
      <w:bookmarkEnd w:id="0"/>
    </w:p>
    <w:p w:rsidR="0056183B" w:rsidRDefault="0056183B" w:rsidP="0056183B">
      <w:pPr>
        <w:rPr>
          <w:color w:val="000000" w:themeColor="text1"/>
          <w:sz w:val="28"/>
          <w:szCs w:val="28"/>
        </w:rPr>
      </w:pPr>
    </w:p>
    <w:p w:rsidR="0056183B" w:rsidRDefault="0056183B" w:rsidP="0056183B">
      <w:pPr>
        <w:rPr>
          <w:color w:val="000000" w:themeColor="text1"/>
          <w:sz w:val="28"/>
          <w:szCs w:val="28"/>
        </w:rPr>
      </w:pPr>
    </w:p>
    <w:p w:rsidR="0056183B" w:rsidRDefault="0056183B" w:rsidP="0056183B">
      <w:pPr>
        <w:rPr>
          <w:color w:val="000000" w:themeColor="text1"/>
          <w:sz w:val="28"/>
          <w:szCs w:val="28"/>
        </w:rPr>
      </w:pPr>
    </w:p>
    <w:p w:rsidR="0056183B" w:rsidRDefault="0056183B" w:rsidP="0056183B">
      <w:pPr>
        <w:jc w:val="right"/>
        <w:rPr>
          <w:color w:val="000000" w:themeColor="text1"/>
          <w:sz w:val="28"/>
          <w:szCs w:val="28"/>
        </w:rPr>
      </w:pPr>
      <w:r>
        <w:rPr>
          <w:color w:val="000000" w:themeColor="text1"/>
          <w:sz w:val="28"/>
          <w:szCs w:val="28"/>
        </w:rPr>
        <w:t>«ЗАТВЕРДЖЕНО»</w:t>
      </w:r>
    </w:p>
    <w:p w:rsidR="0056183B" w:rsidRDefault="0056183B" w:rsidP="0056183B">
      <w:pPr>
        <w:jc w:val="right"/>
        <w:rPr>
          <w:b w:val="0"/>
          <w:color w:val="000000" w:themeColor="text1"/>
          <w:sz w:val="28"/>
          <w:szCs w:val="28"/>
        </w:rPr>
      </w:pPr>
      <w:r>
        <w:rPr>
          <w:b w:val="0"/>
          <w:color w:val="000000" w:themeColor="text1"/>
          <w:sz w:val="28"/>
          <w:szCs w:val="28"/>
        </w:rPr>
        <w:t>Рішенням уповноваженої особи</w:t>
      </w:r>
    </w:p>
    <w:p w:rsidR="0056183B" w:rsidRDefault="0056183B" w:rsidP="0056183B">
      <w:pPr>
        <w:jc w:val="right"/>
        <w:rPr>
          <w:b w:val="0"/>
          <w:color w:val="000000" w:themeColor="text1"/>
          <w:sz w:val="28"/>
          <w:szCs w:val="28"/>
        </w:rPr>
      </w:pPr>
      <w:r>
        <w:rPr>
          <w:b w:val="0"/>
          <w:color w:val="000000" w:themeColor="text1"/>
          <w:sz w:val="28"/>
          <w:szCs w:val="28"/>
        </w:rPr>
        <w:t xml:space="preserve">від  </w:t>
      </w:r>
      <w:r w:rsidR="002F0099">
        <w:rPr>
          <w:b w:val="0"/>
          <w:color w:val="000000" w:themeColor="text1"/>
          <w:sz w:val="28"/>
          <w:szCs w:val="28"/>
        </w:rPr>
        <w:t>29</w:t>
      </w:r>
      <w:r>
        <w:rPr>
          <w:b w:val="0"/>
          <w:color w:val="000000" w:themeColor="text1"/>
          <w:sz w:val="28"/>
          <w:szCs w:val="28"/>
        </w:rPr>
        <w:t>.0</w:t>
      </w:r>
      <w:r>
        <w:rPr>
          <w:b w:val="0"/>
          <w:color w:val="000000" w:themeColor="text1"/>
          <w:sz w:val="28"/>
          <w:szCs w:val="28"/>
          <w:lang w:val="ru-RU"/>
        </w:rPr>
        <w:t>1</w:t>
      </w:r>
      <w:r>
        <w:rPr>
          <w:b w:val="0"/>
          <w:color w:val="000000" w:themeColor="text1"/>
          <w:sz w:val="28"/>
          <w:szCs w:val="28"/>
        </w:rPr>
        <w:t>.202</w:t>
      </w:r>
      <w:r w:rsidR="00C178B4">
        <w:rPr>
          <w:b w:val="0"/>
          <w:color w:val="000000" w:themeColor="text1"/>
          <w:sz w:val="28"/>
          <w:szCs w:val="28"/>
        </w:rPr>
        <w:t>4</w:t>
      </w:r>
      <w:r>
        <w:rPr>
          <w:b w:val="0"/>
          <w:color w:val="000000" w:themeColor="text1"/>
          <w:sz w:val="28"/>
          <w:szCs w:val="28"/>
          <w:lang w:val="ru-RU"/>
        </w:rPr>
        <w:t xml:space="preserve"> </w:t>
      </w:r>
      <w:r>
        <w:rPr>
          <w:b w:val="0"/>
          <w:color w:val="000000" w:themeColor="text1"/>
          <w:sz w:val="28"/>
          <w:szCs w:val="28"/>
        </w:rPr>
        <w:t>р.</w:t>
      </w:r>
    </w:p>
    <w:p w:rsidR="0056183B" w:rsidRDefault="0056183B" w:rsidP="0056183B">
      <w:pPr>
        <w:jc w:val="left"/>
        <w:rPr>
          <w:b w:val="0"/>
          <w:color w:val="000000" w:themeColor="text1"/>
          <w:sz w:val="28"/>
          <w:szCs w:val="28"/>
        </w:rPr>
      </w:pP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bCs/>
          <w:color w:val="000000" w:themeColor="text1"/>
          <w:sz w:val="28"/>
          <w:szCs w:val="28"/>
        </w:rPr>
        <w:t>Уповноважена особа</w:t>
      </w:r>
    </w:p>
    <w:p w:rsidR="0056183B" w:rsidRDefault="0056183B" w:rsidP="0056183B">
      <w:pPr>
        <w:ind w:left="3540" w:firstLine="708"/>
        <w:jc w:val="right"/>
        <w:rPr>
          <w:bCs/>
          <w:color w:val="000000" w:themeColor="text1"/>
          <w:sz w:val="28"/>
          <w:szCs w:val="28"/>
          <w:lang w:val="ru-RU"/>
        </w:rPr>
      </w:pPr>
      <w:r>
        <w:rPr>
          <w:bCs/>
          <w:color w:val="000000" w:themeColor="text1"/>
          <w:sz w:val="28"/>
          <w:szCs w:val="28"/>
          <w:lang w:val="ru-RU"/>
        </w:rPr>
        <w:t xml:space="preserve"> </w:t>
      </w:r>
    </w:p>
    <w:p w:rsidR="0056183B" w:rsidRDefault="0056183B" w:rsidP="0056183B">
      <w:pPr>
        <w:ind w:left="3540" w:firstLine="708"/>
        <w:jc w:val="right"/>
        <w:rPr>
          <w:b w:val="0"/>
          <w:color w:val="000000" w:themeColor="text1"/>
          <w:sz w:val="28"/>
          <w:szCs w:val="28"/>
        </w:rPr>
      </w:pPr>
      <w:r>
        <w:rPr>
          <w:b w:val="0"/>
          <w:color w:val="000000" w:themeColor="text1"/>
          <w:sz w:val="28"/>
          <w:szCs w:val="28"/>
          <w:lang w:val="ru-RU"/>
        </w:rPr>
        <w:t>_____________Симищенко Т.І.</w:t>
      </w:r>
    </w:p>
    <w:p w:rsidR="0056183B" w:rsidRDefault="0056183B" w:rsidP="0056183B">
      <w:pPr>
        <w:rPr>
          <w:bCs/>
          <w:color w:val="000000" w:themeColor="text1"/>
          <w:sz w:val="28"/>
          <w:szCs w:val="28"/>
          <w:lang w:val="ru-RU"/>
        </w:rPr>
      </w:pPr>
    </w:p>
    <w:p w:rsidR="0056183B" w:rsidRDefault="0056183B" w:rsidP="0056183B">
      <w:pPr>
        <w:rPr>
          <w:bCs/>
          <w:color w:val="000000" w:themeColor="text1"/>
          <w:sz w:val="28"/>
          <w:szCs w:val="28"/>
          <w:lang w:val="ru-RU"/>
        </w:rPr>
      </w:pPr>
    </w:p>
    <w:p w:rsidR="0056183B" w:rsidRDefault="0056183B" w:rsidP="0056183B">
      <w:pPr>
        <w:rPr>
          <w:bCs/>
          <w:color w:val="000000" w:themeColor="text1"/>
          <w:sz w:val="28"/>
          <w:szCs w:val="28"/>
          <w:lang w:val="ru-RU"/>
        </w:rPr>
      </w:pPr>
    </w:p>
    <w:p w:rsidR="0056183B" w:rsidRDefault="0056183B" w:rsidP="0056183B">
      <w:pPr>
        <w:rPr>
          <w:bCs/>
          <w:color w:val="000000" w:themeColor="text1"/>
          <w:sz w:val="28"/>
          <w:szCs w:val="28"/>
          <w:lang w:val="ru-RU"/>
        </w:rPr>
      </w:pPr>
    </w:p>
    <w:p w:rsidR="0056183B" w:rsidRDefault="0056183B" w:rsidP="0056183B">
      <w:pPr>
        <w:rPr>
          <w:bCs/>
          <w:color w:val="000000" w:themeColor="text1"/>
          <w:sz w:val="28"/>
          <w:szCs w:val="28"/>
          <w:lang w:val="ru-RU"/>
        </w:rPr>
      </w:pPr>
    </w:p>
    <w:p w:rsidR="0056183B" w:rsidRDefault="0056183B" w:rsidP="0056183B">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ТЕНДЕРНА ДОКУМЕНТАЦІЯ</w:t>
      </w:r>
    </w:p>
    <w:p w:rsidR="0056183B" w:rsidRDefault="0056183B" w:rsidP="0056183B">
      <w:pPr>
        <w:autoSpaceDN w:val="0"/>
        <w:adjustRightInd w:val="0"/>
        <w:rPr>
          <w:rFonts w:eastAsia="Courier New"/>
          <w:b w:val="0"/>
          <w:lang w:eastAsia="ru-RU"/>
        </w:rPr>
      </w:pPr>
      <w:r>
        <w:rPr>
          <w:rFonts w:eastAsia="Courier New"/>
          <w:b w:val="0"/>
          <w:lang w:eastAsia="ru-RU"/>
        </w:rPr>
        <w:t>на закупівлю товару</w:t>
      </w:r>
    </w:p>
    <w:p w:rsidR="0056183B" w:rsidRDefault="0056183B" w:rsidP="0056183B">
      <w:pPr>
        <w:rPr>
          <w:bCs/>
          <w:color w:val="000000" w:themeColor="text1"/>
          <w:sz w:val="28"/>
          <w:szCs w:val="28"/>
          <w:lang w:val="ru-RU"/>
        </w:rPr>
      </w:pPr>
    </w:p>
    <w:p w:rsidR="0056183B" w:rsidRDefault="0056183B" w:rsidP="0056183B">
      <w:pPr>
        <w:rPr>
          <w:bCs/>
          <w:color w:val="000000"/>
          <w:sz w:val="32"/>
          <w:szCs w:val="32"/>
        </w:rPr>
      </w:pPr>
      <w:r>
        <w:rPr>
          <w:bCs/>
          <w:color w:val="000000"/>
          <w:sz w:val="32"/>
          <w:szCs w:val="32"/>
        </w:rPr>
        <w:t>код ДК 021:2015: 09310000-5 Електрична енергія</w:t>
      </w: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Pr="00D877B7" w:rsidRDefault="0056183B" w:rsidP="0056183B">
      <w:pPr>
        <w:spacing w:line="360" w:lineRule="auto"/>
        <w:ind w:firstLine="709"/>
        <w:contextualSpacing/>
        <w:rPr>
          <w:bCs/>
          <w:color w:val="000000"/>
          <w:sz w:val="28"/>
          <w:szCs w:val="28"/>
          <w:lang w:eastAsia="uk-UA"/>
        </w:rPr>
      </w:pPr>
      <w:r>
        <w:rPr>
          <w:bCs/>
          <w:color w:val="000000"/>
          <w:sz w:val="28"/>
          <w:szCs w:val="28"/>
          <w:lang w:eastAsia="uk-UA"/>
        </w:rPr>
        <w:t>Процедура закупівлі    –    відкриті торги</w:t>
      </w:r>
      <w:r>
        <w:rPr>
          <w:bCs/>
          <w:color w:val="000000"/>
          <w:sz w:val="28"/>
          <w:szCs w:val="28"/>
          <w:lang w:val="ru-RU" w:eastAsia="uk-UA"/>
        </w:rPr>
        <w:t xml:space="preserve"> (з </w:t>
      </w:r>
      <w:r w:rsidRPr="00D877B7">
        <w:rPr>
          <w:bCs/>
          <w:color w:val="000000"/>
          <w:sz w:val="28"/>
          <w:szCs w:val="28"/>
          <w:lang w:eastAsia="uk-UA"/>
        </w:rPr>
        <w:t>особливостями)</w:t>
      </w:r>
    </w:p>
    <w:p w:rsidR="0056183B" w:rsidRDefault="0056183B" w:rsidP="0056183B">
      <w:pPr>
        <w:rPr>
          <w:color w:val="000000" w:themeColor="text1"/>
          <w:sz w:val="28"/>
          <w:szCs w:val="28"/>
          <w:lang w:val="ru-RU"/>
        </w:rPr>
      </w:pPr>
      <w:r>
        <w:rPr>
          <w:color w:val="000000" w:themeColor="text1"/>
          <w:sz w:val="28"/>
          <w:szCs w:val="28"/>
        </w:rPr>
        <w:t>м. Краматорськ – 202</w:t>
      </w:r>
      <w:r w:rsidR="00C16B8B">
        <w:rPr>
          <w:color w:val="000000" w:themeColor="text1"/>
          <w:sz w:val="28"/>
          <w:szCs w:val="28"/>
          <w:lang w:val="ru-RU"/>
        </w:rPr>
        <w:t>4</w:t>
      </w:r>
      <w:r>
        <w:rPr>
          <w:color w:val="000000" w:themeColor="text1"/>
          <w:sz w:val="28"/>
          <w:szCs w:val="28"/>
        </w:rPr>
        <w:t xml:space="preserve"> р</w:t>
      </w:r>
      <w:r>
        <w:rPr>
          <w:color w:val="000000" w:themeColor="text1"/>
          <w:sz w:val="28"/>
          <w:szCs w:val="28"/>
          <w:lang w:val="ru-RU"/>
        </w:rPr>
        <w:t>.</w:t>
      </w:r>
    </w:p>
    <w:p w:rsidR="0056183B" w:rsidRDefault="0056183B" w:rsidP="0056183B">
      <w:pPr>
        <w:rPr>
          <w:rFonts w:eastAsia="Arial Unicode MS"/>
          <w:b w:val="0"/>
          <w:bCs/>
          <w:color w:val="000000" w:themeColor="text1"/>
          <w:sz w:val="28"/>
          <w:szCs w:val="28"/>
          <w:lang w:val="ru-RU"/>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
        <w:gridCol w:w="2551"/>
        <w:gridCol w:w="26"/>
        <w:gridCol w:w="117"/>
        <w:gridCol w:w="27"/>
        <w:gridCol w:w="36"/>
        <w:gridCol w:w="6165"/>
        <w:gridCol w:w="55"/>
        <w:gridCol w:w="76"/>
      </w:tblGrid>
      <w:tr w:rsidR="0056183B" w:rsidTr="000B7272">
        <w:trPr>
          <w:gridAfter w:val="1"/>
          <w:wAfter w:w="76" w:type="dxa"/>
          <w:trHeight w:val="299"/>
          <w:jc w:val="center"/>
        </w:trPr>
        <w:tc>
          <w:tcPr>
            <w:tcW w:w="605" w:type="dxa"/>
            <w:gridSpan w:val="2"/>
            <w:vAlign w:val="center"/>
          </w:tcPr>
          <w:p w:rsidR="0056183B" w:rsidRDefault="0056183B" w:rsidP="000B7272">
            <w:pPr>
              <w:pStyle w:val="1"/>
              <w:widowControl w:val="0"/>
              <w:spacing w:line="240" w:lineRule="auto"/>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w:t>
            </w:r>
          </w:p>
        </w:tc>
        <w:tc>
          <w:tcPr>
            <w:tcW w:w="8977" w:type="dxa"/>
            <w:gridSpan w:val="7"/>
            <w:vAlign w:val="center"/>
          </w:tcPr>
          <w:p w:rsidR="0056183B" w:rsidRDefault="0056183B" w:rsidP="000B7272">
            <w:pPr>
              <w:pStyle w:val="1"/>
              <w:widowControl w:val="0"/>
              <w:spacing w:line="240" w:lineRule="auto"/>
              <w:ind w:left="-27" w:right="-58"/>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Розділ 1. Загальні положення</w:t>
            </w:r>
          </w:p>
        </w:tc>
      </w:tr>
      <w:tr w:rsidR="0056183B" w:rsidTr="000B7272">
        <w:trPr>
          <w:gridAfter w:val="1"/>
          <w:wAfter w:w="76" w:type="dxa"/>
          <w:trHeight w:val="274"/>
          <w:jc w:val="center"/>
        </w:trPr>
        <w:tc>
          <w:tcPr>
            <w:tcW w:w="605" w:type="dxa"/>
            <w:gridSpan w:val="2"/>
            <w:vAlign w:val="center"/>
          </w:tcPr>
          <w:p w:rsidR="0056183B" w:rsidRDefault="0056183B" w:rsidP="000B7272">
            <w:pPr>
              <w:pStyle w:val="1"/>
              <w:widowControl w:val="0"/>
              <w:spacing w:line="240" w:lineRule="auto"/>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p>
        </w:tc>
        <w:tc>
          <w:tcPr>
            <w:tcW w:w="2694" w:type="dxa"/>
            <w:gridSpan w:val="3"/>
            <w:vAlign w:val="center"/>
          </w:tcPr>
          <w:p w:rsidR="0056183B" w:rsidRDefault="0056183B" w:rsidP="000B7272">
            <w:pPr>
              <w:pStyle w:val="1"/>
              <w:widowControl w:val="0"/>
              <w:spacing w:line="240" w:lineRule="auto"/>
              <w:ind w:left="-27" w:right="-58"/>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c>
          <w:tcPr>
            <w:tcW w:w="6283" w:type="dxa"/>
            <w:gridSpan w:val="4"/>
            <w:vAlign w:val="center"/>
          </w:tcPr>
          <w:p w:rsidR="0056183B" w:rsidRDefault="0056183B" w:rsidP="000B7272">
            <w:pPr>
              <w:pStyle w:val="1"/>
              <w:widowControl w:val="0"/>
              <w:spacing w:line="240" w:lineRule="auto"/>
              <w:ind w:left="-27" w:right="-58"/>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1</w:t>
            </w:r>
          </w:p>
        </w:tc>
        <w:tc>
          <w:tcPr>
            <w:tcW w:w="2694" w:type="dxa"/>
            <w:gridSpan w:val="3"/>
          </w:tcPr>
          <w:p w:rsidR="0056183B" w:rsidRDefault="0056183B" w:rsidP="000B7272">
            <w:pPr>
              <w:pStyle w:val="1"/>
              <w:widowControl w:val="0"/>
              <w:spacing w:line="240" w:lineRule="auto"/>
              <w:ind w:left="-27" w:right="-58"/>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Терміни, які вживаються в тендерній документації</w:t>
            </w:r>
          </w:p>
        </w:tc>
        <w:tc>
          <w:tcPr>
            <w:tcW w:w="6283" w:type="dxa"/>
            <w:gridSpan w:val="4"/>
            <w:vAlign w:val="center"/>
          </w:tcPr>
          <w:p w:rsidR="0056183B" w:rsidRPr="00D877B7" w:rsidRDefault="0056183B" w:rsidP="00F3089B">
            <w:pPr>
              <w:pStyle w:val="1"/>
              <w:widowControl w:val="0"/>
              <w:spacing w:line="240" w:lineRule="auto"/>
              <w:ind w:left="-27" w:right="-58"/>
              <w:jc w:val="both"/>
              <w:rPr>
                <w:rFonts w:ascii="Times New Roman" w:eastAsia="Times New Roman" w:hAnsi="Times New Roman" w:cs="Times New Roman"/>
                <w:color w:val="000000" w:themeColor="text1"/>
                <w:highlight w:val="lightGray"/>
                <w:lang w:val="uk-UA"/>
              </w:rPr>
            </w:pPr>
            <w:r w:rsidRPr="00593505">
              <w:rPr>
                <w:rFonts w:ascii="Times New Roman" w:hAnsi="Times New Roman" w:cs="Times New Roman"/>
                <w:color w:val="000000" w:themeColor="text1"/>
                <w:lang w:val="uk-UA"/>
              </w:rPr>
              <w:t xml:space="preserve">Тендерну документацію розроблено </w:t>
            </w:r>
            <w:r w:rsidRPr="00593505">
              <w:rPr>
                <w:rFonts w:ascii="Times New Roman" w:eastAsia="Times New Roman" w:hAnsi="Times New Roman" w:cs="Times New Roman"/>
                <w:color w:val="000000" w:themeColor="text1"/>
                <w:lang w:val="uk-UA"/>
              </w:rPr>
              <w:t>відповідно до вимог</w:t>
            </w:r>
            <w:r w:rsidRPr="00593505">
              <w:rPr>
                <w:rFonts w:ascii="Times New Roman" w:hAnsi="Times New Roman" w:cs="Times New Roman"/>
                <w:color w:val="000000" w:themeColor="text1"/>
                <w:lang w:val="uk-UA"/>
              </w:rPr>
              <w:t xml:space="preserve"> Закону України «Про публічні закупівлі» від </w:t>
            </w:r>
            <w:r w:rsidRPr="00593505">
              <w:rPr>
                <w:rFonts w:ascii="Times New Roman" w:hAnsi="Times New Roman" w:cs="Times New Roman"/>
                <w:bCs/>
                <w:color w:val="000000" w:themeColor="text1"/>
                <w:lang w:val="uk-UA"/>
              </w:rPr>
              <w:t>25.12.2015</w:t>
            </w:r>
            <w:r w:rsidRPr="00593505">
              <w:rPr>
                <w:rFonts w:ascii="Times New Roman" w:hAnsi="Times New Roman" w:cs="Times New Roman"/>
                <w:color w:val="000000" w:themeColor="text1"/>
                <w:lang w:val="uk-UA"/>
              </w:rPr>
              <w:t xml:space="preserve"> року №</w:t>
            </w:r>
            <w:r w:rsidRPr="00593505">
              <w:rPr>
                <w:rFonts w:ascii="Times New Roman" w:hAnsi="Times New Roman" w:cs="Times New Roman"/>
                <w:color w:val="000000" w:themeColor="text1"/>
                <w:shd w:val="clear" w:color="auto" w:fill="FFFFFF"/>
                <w:lang w:val="uk-UA"/>
              </w:rPr>
              <w:t>922-VIII</w:t>
            </w:r>
            <w:r w:rsidRPr="00593505">
              <w:rPr>
                <w:rFonts w:ascii="Times New Roman" w:hAnsi="Times New Roman" w:cs="Times New Roman"/>
                <w:color w:val="000000" w:themeColor="text1"/>
                <w:lang w:val="uk-UA"/>
              </w:rPr>
              <w:t xml:space="preserve"> (далі — Закон) зі змінами,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цій тендерній документації, </w:t>
            </w:r>
            <w:r w:rsidRPr="00593505">
              <w:rPr>
                <w:rFonts w:ascii="Times New Roman" w:eastAsia="Times New Roman" w:hAnsi="Times New Roman" w:cs="Times New Roman"/>
                <w:color w:val="000000" w:themeColor="text1"/>
                <w:lang w:val="uk-UA"/>
              </w:rPr>
              <w:t xml:space="preserve">вживаються у значенні, наведеному в Законі, </w:t>
            </w:r>
            <w:r>
              <w:rPr>
                <w:rFonts w:ascii="Times New Roman" w:eastAsia="Times New Roman" w:hAnsi="Times New Roman" w:cs="Times New Roman"/>
                <w:color w:val="000000" w:themeColor="text1"/>
                <w:lang w:val="uk-UA"/>
              </w:rPr>
              <w:t xml:space="preserve">Постанові, </w:t>
            </w:r>
            <w:r w:rsidRPr="00593505">
              <w:rPr>
                <w:rFonts w:ascii="Times New Roman" w:eastAsia="Times New Roman" w:hAnsi="Times New Roman" w:cs="Times New Roman"/>
                <w:color w:val="000000" w:themeColor="text1"/>
                <w:lang w:val="uk-UA"/>
              </w:rPr>
              <w:t>Закон</w:t>
            </w:r>
            <w:r w:rsidR="00F3089B">
              <w:rPr>
                <w:rFonts w:ascii="Times New Roman" w:eastAsia="Times New Roman" w:hAnsi="Times New Roman" w:cs="Times New Roman"/>
                <w:color w:val="000000" w:themeColor="text1"/>
                <w:lang w:val="uk-UA"/>
              </w:rPr>
              <w:t>і</w:t>
            </w:r>
            <w:r w:rsidRPr="00593505">
              <w:rPr>
                <w:rFonts w:ascii="Times New Roman" w:eastAsia="Times New Roman" w:hAnsi="Times New Roman" w:cs="Times New Roman"/>
                <w:color w:val="000000" w:themeColor="text1"/>
                <w:lang w:val="uk-UA"/>
              </w:rPr>
              <w:t xml:space="preserve"> України «Про </w:t>
            </w:r>
            <w:r w:rsidR="00F3089B">
              <w:rPr>
                <w:rFonts w:ascii="Times New Roman" w:eastAsia="Times New Roman" w:hAnsi="Times New Roman" w:cs="Times New Roman"/>
                <w:color w:val="000000" w:themeColor="text1"/>
                <w:lang w:val="uk-UA"/>
              </w:rPr>
              <w:t xml:space="preserve">ринок </w:t>
            </w:r>
            <w:r w:rsidRPr="00593505">
              <w:rPr>
                <w:rFonts w:ascii="Times New Roman" w:eastAsia="Times New Roman" w:hAnsi="Times New Roman" w:cs="Times New Roman"/>
                <w:color w:val="000000" w:themeColor="text1"/>
                <w:lang w:val="uk-UA"/>
              </w:rPr>
              <w:t>електричн</w:t>
            </w:r>
            <w:r w:rsidR="00F3089B">
              <w:rPr>
                <w:rFonts w:ascii="Times New Roman" w:eastAsia="Times New Roman" w:hAnsi="Times New Roman" w:cs="Times New Roman"/>
                <w:color w:val="000000" w:themeColor="text1"/>
                <w:lang w:val="uk-UA"/>
              </w:rPr>
              <w:t>ої</w:t>
            </w:r>
            <w:r w:rsidRPr="00593505">
              <w:rPr>
                <w:rFonts w:ascii="Times New Roman" w:eastAsia="Times New Roman" w:hAnsi="Times New Roman" w:cs="Times New Roman"/>
                <w:color w:val="000000" w:themeColor="text1"/>
                <w:lang w:val="uk-UA"/>
              </w:rPr>
              <w:t xml:space="preserve"> енергі</w:t>
            </w:r>
            <w:r w:rsidR="00F3089B">
              <w:rPr>
                <w:rFonts w:ascii="Times New Roman" w:eastAsia="Times New Roman" w:hAnsi="Times New Roman" w:cs="Times New Roman"/>
                <w:color w:val="000000" w:themeColor="text1"/>
                <w:lang w:val="uk-UA"/>
              </w:rPr>
              <w:t>ї</w:t>
            </w:r>
            <w:r w:rsidRPr="00593505">
              <w:rPr>
                <w:rFonts w:ascii="Times New Roman" w:eastAsia="Times New Roman" w:hAnsi="Times New Roman" w:cs="Times New Roman"/>
                <w:color w:val="000000" w:themeColor="text1"/>
                <w:lang w:val="uk-UA"/>
              </w:rPr>
              <w:t>» та нормативно-правових документах, що регулюють сферу постачання електричної енергії, виданими уповноваженими органами та установами державної влади, а також підприємствами, на які покладено обов’язки контролю ринку електричної енергії.</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2</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Інформація про замовника торг</w:t>
            </w:r>
          </w:p>
        </w:tc>
        <w:tc>
          <w:tcPr>
            <w:tcW w:w="6283" w:type="dxa"/>
            <w:gridSpan w:val="4"/>
          </w:tcPr>
          <w:p w:rsidR="0056183B" w:rsidRPr="00D877B7" w:rsidRDefault="0056183B" w:rsidP="000B7272">
            <w:pPr>
              <w:pStyle w:val="1"/>
              <w:widowControl w:val="0"/>
              <w:spacing w:line="240" w:lineRule="auto"/>
              <w:ind w:left="-27" w:right="-58"/>
              <w:jc w:val="both"/>
              <w:rPr>
                <w:rFonts w:ascii="Times New Roman" w:hAnsi="Times New Roman" w:cs="Times New Roman"/>
                <w:color w:val="000000" w:themeColor="text1"/>
                <w:highlight w:val="lightGray"/>
                <w:lang w:val="uk-UA"/>
              </w:rPr>
            </w:pP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2.1</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повне найменування</w:t>
            </w:r>
          </w:p>
        </w:tc>
        <w:tc>
          <w:tcPr>
            <w:tcW w:w="6283" w:type="dxa"/>
            <w:gridSpan w:val="4"/>
          </w:tcPr>
          <w:p w:rsidR="0056183B" w:rsidRPr="00EC042A" w:rsidRDefault="0056183B" w:rsidP="000B7272">
            <w:pPr>
              <w:jc w:val="both"/>
              <w:rPr>
                <w:sz w:val="22"/>
                <w:szCs w:val="22"/>
              </w:rPr>
            </w:pPr>
            <w:r w:rsidRPr="00EC042A">
              <w:rPr>
                <w:b w:val="0"/>
                <w:color w:val="000000" w:themeColor="text1"/>
                <w:sz w:val="22"/>
                <w:szCs w:val="22"/>
                <w:lang w:eastAsia="ru-RU" w:bidi="ar-SA"/>
              </w:rPr>
              <w:t>ДЕРЖАВНА УСТАНОВА «ДОНЕЦЬКИЙ ОБЛАСНИЙ ЦЕНТР КОНТРОЛЮ ТА ПРОФІЛАКТИКИ ХВОРОБ МІНІСТЕРСТВА ОХОРОНИ ЗДОРОВ’Я УКРАЇНИ» В ОСОБІ КРАМАТОРСЬКОЇ РАЙОННОЇ ФІЛІЇ ДЕРЖАВНОЇ УСТАНОВИ «ДОНЕЦЬКИЙ ОБЛАСНИЙ ЦЕНТР КОНТРОЛЮ ТА ПРОФІЛАКТИКИ ХВОРОБ МІНІСТЕРСТВА ОХОРОНИ ЗДОРОВ’Я УКРАЇНИ»</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2.2</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Місцезнаходження</w:t>
            </w:r>
          </w:p>
        </w:tc>
        <w:tc>
          <w:tcPr>
            <w:tcW w:w="6283" w:type="dxa"/>
            <w:gridSpan w:val="4"/>
          </w:tcPr>
          <w:p w:rsidR="0056183B" w:rsidRPr="00EC042A" w:rsidRDefault="0056183B" w:rsidP="000B7272">
            <w:pPr>
              <w:jc w:val="both"/>
              <w:rPr>
                <w:sz w:val="22"/>
                <w:szCs w:val="22"/>
              </w:rPr>
            </w:pPr>
            <w:r w:rsidRPr="00EC042A">
              <w:rPr>
                <w:b w:val="0"/>
                <w:bCs/>
                <w:sz w:val="22"/>
                <w:szCs w:val="22"/>
              </w:rPr>
              <w:t xml:space="preserve">Донецька обл., м. Краматорськ, вул. Аероклубна, 2, </w:t>
            </w:r>
            <w:proofErr w:type="spellStart"/>
            <w:r w:rsidRPr="00EC042A">
              <w:rPr>
                <w:b w:val="0"/>
                <w:bCs/>
                <w:sz w:val="22"/>
                <w:szCs w:val="22"/>
              </w:rPr>
              <w:t>інд</w:t>
            </w:r>
            <w:proofErr w:type="spellEnd"/>
            <w:r w:rsidRPr="00EC042A">
              <w:rPr>
                <w:b w:val="0"/>
                <w:bCs/>
                <w:sz w:val="22"/>
                <w:szCs w:val="22"/>
              </w:rPr>
              <w:t>. 84307</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2.3</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посадова особа замовника, уповноважена здійснювати зв'язок з учасниками</w:t>
            </w:r>
          </w:p>
        </w:tc>
        <w:tc>
          <w:tcPr>
            <w:tcW w:w="6283" w:type="dxa"/>
            <w:gridSpan w:val="4"/>
          </w:tcPr>
          <w:p w:rsidR="0056183B" w:rsidRPr="00EC042A" w:rsidRDefault="0056183B" w:rsidP="000B7272">
            <w:pPr>
              <w:jc w:val="both"/>
              <w:rPr>
                <w:b w:val="0"/>
                <w:bCs/>
                <w:sz w:val="22"/>
                <w:szCs w:val="22"/>
              </w:rPr>
            </w:pPr>
            <w:r w:rsidRPr="00EC042A">
              <w:rPr>
                <w:b w:val="0"/>
                <w:bCs/>
              </w:rPr>
              <w:t>Симищенко Тетяна Іванівна, уповноважена особа (фахівець з публічних закупівель)</w:t>
            </w:r>
            <w:r w:rsidRPr="00EC042A">
              <w:rPr>
                <w:b w:val="0"/>
                <w:bCs/>
                <w:sz w:val="22"/>
                <w:szCs w:val="22"/>
              </w:rPr>
              <w:t xml:space="preserve">, </w:t>
            </w:r>
          </w:p>
          <w:p w:rsidR="0056183B" w:rsidRPr="00EC042A" w:rsidRDefault="0056183B" w:rsidP="000B7272">
            <w:pPr>
              <w:jc w:val="both"/>
              <w:rPr>
                <w:sz w:val="22"/>
                <w:szCs w:val="22"/>
              </w:rPr>
            </w:pPr>
            <w:r w:rsidRPr="00EC042A">
              <w:rPr>
                <w:b w:val="0"/>
                <w:bCs/>
                <w:sz w:val="22"/>
                <w:szCs w:val="22"/>
              </w:rPr>
              <w:t xml:space="preserve">0956156190, </w:t>
            </w:r>
            <w:proofErr w:type="spellStart"/>
            <w:r w:rsidRPr="00EC042A">
              <w:rPr>
                <w:b w:val="0"/>
                <w:bCs/>
                <w:lang w:val="en-US"/>
              </w:rPr>
              <w:t>tatyanasimika</w:t>
            </w:r>
            <w:proofErr w:type="spellEnd"/>
            <w:r w:rsidRPr="00EC042A">
              <w:rPr>
                <w:b w:val="0"/>
                <w:bCs/>
              </w:rPr>
              <w:t>@</w:t>
            </w:r>
            <w:proofErr w:type="spellStart"/>
            <w:r w:rsidRPr="00EC042A">
              <w:rPr>
                <w:b w:val="0"/>
                <w:bCs/>
                <w:lang w:val="en-US"/>
              </w:rPr>
              <w:t>gmail</w:t>
            </w:r>
            <w:proofErr w:type="spellEnd"/>
            <w:r w:rsidRPr="00EC042A">
              <w:rPr>
                <w:b w:val="0"/>
                <w:bCs/>
              </w:rPr>
              <w:t>.</w:t>
            </w:r>
            <w:r w:rsidRPr="00EC042A">
              <w:rPr>
                <w:b w:val="0"/>
                <w:bCs/>
                <w:lang w:val="en-US"/>
              </w:rPr>
              <w:t>com</w:t>
            </w:r>
            <w:r w:rsidRPr="00EC042A">
              <w:rPr>
                <w:b w:val="0"/>
                <w:bCs/>
                <w:sz w:val="22"/>
                <w:szCs w:val="22"/>
              </w:rPr>
              <w:t xml:space="preserve">, Донецька обл., м. Краматорськ, вул. Аероклубна, 2, </w:t>
            </w:r>
            <w:proofErr w:type="spellStart"/>
            <w:r w:rsidRPr="00EC042A">
              <w:rPr>
                <w:b w:val="0"/>
                <w:bCs/>
                <w:sz w:val="22"/>
                <w:szCs w:val="22"/>
              </w:rPr>
              <w:t>інд</w:t>
            </w:r>
            <w:proofErr w:type="spellEnd"/>
            <w:r w:rsidRPr="00EC042A">
              <w:rPr>
                <w:b w:val="0"/>
                <w:bCs/>
                <w:sz w:val="22"/>
                <w:szCs w:val="22"/>
              </w:rPr>
              <w:t>. 84307</w:t>
            </w:r>
          </w:p>
        </w:tc>
      </w:tr>
      <w:tr w:rsidR="0056183B" w:rsidTr="000B7272">
        <w:trPr>
          <w:gridAfter w:val="1"/>
          <w:wAfter w:w="76" w:type="dxa"/>
          <w:trHeight w:val="259"/>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Процедура закупівлі</w:t>
            </w:r>
          </w:p>
        </w:tc>
        <w:tc>
          <w:tcPr>
            <w:tcW w:w="6283" w:type="dxa"/>
            <w:gridSpan w:val="4"/>
          </w:tcPr>
          <w:p w:rsidR="0056183B" w:rsidRPr="00913069" w:rsidRDefault="0056183B" w:rsidP="0084760C">
            <w:pPr>
              <w:pStyle w:val="6"/>
              <w:widowControl w:val="0"/>
              <w:spacing w:line="240" w:lineRule="auto"/>
              <w:ind w:right="-58"/>
              <w:rPr>
                <w:rFonts w:eastAsia="Times New Roman"/>
                <w:b/>
                <w:bCs/>
                <w:highlight w:val="lightGray"/>
              </w:rPr>
            </w:pPr>
            <w:r w:rsidRPr="00B3513C">
              <w:rPr>
                <w:rFonts w:ascii="Times New Roman" w:eastAsia="Times New Roman" w:hAnsi="Times New Roman" w:cs="Times New Roman"/>
                <w:bCs/>
                <w:lang w:val="uk-UA"/>
              </w:rPr>
              <w:t xml:space="preserve">Відкриті торги </w:t>
            </w:r>
            <w:r w:rsidRPr="00B3513C">
              <w:rPr>
                <w:rFonts w:eastAsia="Times New Roman"/>
                <w:bCs/>
              </w:rPr>
              <w:t xml:space="preserve"> </w:t>
            </w:r>
            <w:r w:rsidRPr="0084760C">
              <w:rPr>
                <w:rFonts w:ascii="Times New Roman" w:eastAsia="Times New Roman" w:hAnsi="Times New Roman" w:cs="Times New Roman"/>
                <w:bCs/>
                <w:lang w:val="uk-UA"/>
              </w:rPr>
              <w:t>з особливостями</w:t>
            </w:r>
            <w:r w:rsidRPr="00B3513C">
              <w:rPr>
                <w:rFonts w:eastAsia="Times New Roman"/>
                <w:bCs/>
              </w:rPr>
              <w:t xml:space="preserve"> </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предмет закупівлі</w:t>
            </w:r>
          </w:p>
        </w:tc>
        <w:tc>
          <w:tcPr>
            <w:tcW w:w="6283" w:type="dxa"/>
            <w:gridSpan w:val="4"/>
          </w:tcPr>
          <w:p w:rsidR="0056183B" w:rsidRPr="00D877B7" w:rsidRDefault="0056183B" w:rsidP="000B7272">
            <w:pPr>
              <w:pStyle w:val="6"/>
              <w:widowControl w:val="0"/>
              <w:spacing w:line="240" w:lineRule="auto"/>
              <w:ind w:right="-58"/>
              <w:jc w:val="both"/>
              <w:rPr>
                <w:rFonts w:ascii="Times New Roman" w:hAnsi="Times New Roman" w:cs="Times New Roman"/>
                <w:highlight w:val="lightGray"/>
                <w:lang w:val="uk-UA"/>
              </w:rPr>
            </w:pP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4.1</w:t>
            </w:r>
          </w:p>
        </w:tc>
        <w:tc>
          <w:tcPr>
            <w:tcW w:w="2694" w:type="dxa"/>
            <w:gridSpan w:val="3"/>
          </w:tcPr>
          <w:p w:rsidR="0056183B" w:rsidRDefault="0056183B" w:rsidP="000B7272">
            <w:pPr>
              <w:pStyle w:val="1"/>
              <w:widowControl w:val="0"/>
              <w:spacing w:line="240" w:lineRule="auto"/>
              <w:ind w:left="-27" w:right="-58"/>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назва предмета закупівлі</w:t>
            </w:r>
          </w:p>
        </w:tc>
        <w:tc>
          <w:tcPr>
            <w:tcW w:w="6283" w:type="dxa"/>
            <w:gridSpan w:val="4"/>
          </w:tcPr>
          <w:p w:rsidR="0056183B" w:rsidRPr="00C37DEC" w:rsidRDefault="0056183B" w:rsidP="000B7272">
            <w:pPr>
              <w:jc w:val="both"/>
              <w:rPr>
                <w:b w:val="0"/>
                <w:bCs/>
                <w:sz w:val="22"/>
                <w:szCs w:val="22"/>
              </w:rPr>
            </w:pPr>
            <w:r w:rsidRPr="00C37DEC">
              <w:rPr>
                <w:b w:val="0"/>
                <w:bCs/>
                <w:sz w:val="22"/>
                <w:szCs w:val="22"/>
              </w:rPr>
              <w:t>Код за ДК 021:2015: 09310000-5 Електрична енергія:</w:t>
            </w:r>
          </w:p>
          <w:p w:rsidR="0056183B" w:rsidRPr="00C37DEC" w:rsidRDefault="0056183B" w:rsidP="000B7272">
            <w:pPr>
              <w:jc w:val="both"/>
              <w:rPr>
                <w:b w:val="0"/>
                <w:color w:val="000000"/>
                <w:sz w:val="22"/>
                <w:szCs w:val="22"/>
              </w:rPr>
            </w:pPr>
            <w:r w:rsidRPr="00C37DEC">
              <w:rPr>
                <w:b w:val="0"/>
                <w:bCs/>
                <w:sz w:val="22"/>
                <w:szCs w:val="22"/>
              </w:rPr>
              <w:t xml:space="preserve">електрична енергія </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4.2</w:t>
            </w:r>
          </w:p>
        </w:tc>
        <w:tc>
          <w:tcPr>
            <w:tcW w:w="2694" w:type="dxa"/>
            <w:gridSpan w:val="3"/>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опис окремої частини (частин) предмета закупівлі (лота), щодо якої можуть бути подані тендерні пропозиції </w:t>
            </w:r>
          </w:p>
        </w:tc>
        <w:tc>
          <w:tcPr>
            <w:tcW w:w="6283" w:type="dxa"/>
            <w:gridSpan w:val="4"/>
          </w:tcPr>
          <w:p w:rsidR="0056183B" w:rsidRPr="00C37DEC" w:rsidRDefault="0056183B" w:rsidP="000B7272">
            <w:pPr>
              <w:pStyle w:val="6"/>
              <w:widowControl w:val="0"/>
              <w:spacing w:line="240" w:lineRule="auto"/>
              <w:ind w:right="-58"/>
              <w:jc w:val="both"/>
              <w:rPr>
                <w:rFonts w:ascii="Times New Roman" w:hAnsi="Times New Roman"/>
                <w:lang w:val="uk-UA"/>
              </w:rPr>
            </w:pPr>
            <w:r w:rsidRPr="00C37DEC">
              <w:rPr>
                <w:rFonts w:ascii="Times New Roman" w:hAnsi="Times New Roman"/>
                <w:lang w:val="uk-UA"/>
              </w:rPr>
              <w:t>Подання тендерної пропозиції за частинами предмета закупівлі (лотами) замовником не передбачається.</w:t>
            </w:r>
          </w:p>
          <w:p w:rsidR="0056183B" w:rsidRPr="00C37DEC" w:rsidRDefault="0056183B" w:rsidP="000B7272">
            <w:pPr>
              <w:tabs>
                <w:tab w:val="left" w:pos="709"/>
              </w:tabs>
              <w:spacing w:line="288" w:lineRule="auto"/>
              <w:jc w:val="left"/>
              <w:rPr>
                <w:b w:val="0"/>
                <w:color w:val="000000"/>
                <w:sz w:val="22"/>
                <w:szCs w:val="22"/>
              </w:rPr>
            </w:pPr>
            <w:r w:rsidRPr="00C37DEC">
              <w:rPr>
                <w:b w:val="0"/>
                <w:color w:val="000000"/>
                <w:sz w:val="22"/>
                <w:szCs w:val="22"/>
              </w:rPr>
              <w:t>Електрична енергія</w:t>
            </w:r>
          </w:p>
          <w:p w:rsidR="0056183B" w:rsidRPr="00C37DEC" w:rsidRDefault="0056183B" w:rsidP="000B7272">
            <w:pPr>
              <w:pStyle w:val="6"/>
              <w:widowControl w:val="0"/>
              <w:spacing w:line="240" w:lineRule="auto"/>
              <w:ind w:right="-58"/>
              <w:jc w:val="both"/>
              <w:rPr>
                <w:rFonts w:ascii="Times New Roman" w:hAnsi="Times New Roman" w:cs="Times New Roman"/>
                <w:lang w:val="uk-UA"/>
              </w:rPr>
            </w:pP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4.3</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proofErr w:type="spellStart"/>
            <w:r>
              <w:rPr>
                <w:rFonts w:ascii="Times New Roman" w:hAnsi="Times New Roman"/>
              </w:rPr>
              <w:t>місце</w:t>
            </w:r>
            <w:proofErr w:type="spellEnd"/>
            <w:r>
              <w:rPr>
                <w:rFonts w:ascii="Times New Roman" w:hAnsi="Times New Roman"/>
              </w:rPr>
              <w:t xml:space="preserve">, </w:t>
            </w:r>
            <w:proofErr w:type="spellStart"/>
            <w:r>
              <w:rPr>
                <w:rFonts w:ascii="Times New Roman" w:hAnsi="Times New Roman"/>
              </w:rPr>
              <w:t>кількість</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поставки </w:t>
            </w:r>
            <w:proofErr w:type="spellStart"/>
            <w:r>
              <w:rPr>
                <w:rFonts w:ascii="Times New Roman" w:hAnsi="Times New Roman"/>
              </w:rPr>
              <w:t>товарів</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w:t>
            </w:r>
          </w:p>
        </w:tc>
        <w:tc>
          <w:tcPr>
            <w:tcW w:w="6283" w:type="dxa"/>
            <w:gridSpan w:val="4"/>
          </w:tcPr>
          <w:p w:rsidR="0056183B" w:rsidRPr="00C37DEC" w:rsidRDefault="0056183B" w:rsidP="000B7272">
            <w:pPr>
              <w:jc w:val="both"/>
              <w:rPr>
                <w:b w:val="0"/>
                <w:bCs/>
                <w:sz w:val="22"/>
                <w:szCs w:val="22"/>
              </w:rPr>
            </w:pPr>
            <w:r w:rsidRPr="00C37DEC">
              <w:rPr>
                <w:b w:val="0"/>
                <w:sz w:val="22"/>
                <w:szCs w:val="22"/>
              </w:rPr>
              <w:t xml:space="preserve">Місце поставки: </w:t>
            </w:r>
            <w:r w:rsidRPr="00C37DEC">
              <w:rPr>
                <w:b w:val="0"/>
                <w:bCs/>
                <w:sz w:val="22"/>
                <w:szCs w:val="22"/>
              </w:rPr>
              <w:t xml:space="preserve">Донецька обл., м. Краматорськ, вул. Аероклубна, 2, </w:t>
            </w:r>
            <w:proofErr w:type="spellStart"/>
            <w:r w:rsidRPr="00C37DEC">
              <w:rPr>
                <w:b w:val="0"/>
                <w:bCs/>
                <w:sz w:val="22"/>
                <w:szCs w:val="22"/>
              </w:rPr>
              <w:t>інд</w:t>
            </w:r>
            <w:proofErr w:type="spellEnd"/>
            <w:r w:rsidRPr="00C37DEC">
              <w:rPr>
                <w:b w:val="0"/>
                <w:bCs/>
                <w:sz w:val="22"/>
                <w:szCs w:val="22"/>
              </w:rPr>
              <w:t>. 84307</w:t>
            </w:r>
          </w:p>
          <w:p w:rsidR="0056183B" w:rsidRPr="00C37DEC" w:rsidRDefault="0056183B" w:rsidP="000B7272">
            <w:pPr>
              <w:jc w:val="both"/>
              <w:rPr>
                <w:b w:val="0"/>
                <w:bCs/>
                <w:sz w:val="22"/>
                <w:szCs w:val="22"/>
              </w:rPr>
            </w:pPr>
            <w:r w:rsidRPr="00C37DEC">
              <w:rPr>
                <w:b w:val="0"/>
                <w:bCs/>
                <w:sz w:val="22"/>
                <w:szCs w:val="22"/>
              </w:rPr>
              <w:t xml:space="preserve">Кількість – </w:t>
            </w:r>
            <w:bookmarkStart w:id="2" w:name="_Hlk89347327"/>
            <w:r w:rsidR="00F77087">
              <w:rPr>
                <w:b w:val="0"/>
                <w:bCs/>
                <w:sz w:val="22"/>
                <w:szCs w:val="22"/>
              </w:rPr>
              <w:t>78</w:t>
            </w:r>
            <w:r w:rsidRPr="00C37DEC">
              <w:rPr>
                <w:b w:val="0"/>
                <w:bCs/>
                <w:sz w:val="22"/>
                <w:szCs w:val="22"/>
                <w:lang w:val="ru-RU"/>
              </w:rPr>
              <w:t xml:space="preserve"> </w:t>
            </w:r>
            <w:r w:rsidR="00194CAC">
              <w:rPr>
                <w:b w:val="0"/>
                <w:bCs/>
                <w:sz w:val="22"/>
                <w:szCs w:val="22"/>
                <w:lang w:val="ru-RU"/>
              </w:rPr>
              <w:t>0</w:t>
            </w:r>
            <w:r w:rsidRPr="00C37DEC">
              <w:rPr>
                <w:b w:val="0"/>
                <w:bCs/>
                <w:sz w:val="22"/>
                <w:szCs w:val="22"/>
                <w:lang w:val="ru-RU"/>
              </w:rPr>
              <w:t>00</w:t>
            </w:r>
            <w:r w:rsidRPr="00C37DEC">
              <w:rPr>
                <w:b w:val="0"/>
                <w:bCs/>
                <w:sz w:val="22"/>
                <w:szCs w:val="22"/>
              </w:rPr>
              <w:t xml:space="preserve"> кВт/год</w:t>
            </w:r>
            <w:bookmarkEnd w:id="2"/>
          </w:p>
          <w:p w:rsidR="0056183B" w:rsidRPr="00C37DEC" w:rsidRDefault="0056183B" w:rsidP="000B7272">
            <w:pPr>
              <w:jc w:val="both"/>
              <w:rPr>
                <w:b w:val="0"/>
                <w:bCs/>
                <w:sz w:val="22"/>
                <w:szCs w:val="22"/>
              </w:rPr>
            </w:pPr>
            <w:r w:rsidRPr="00C37DEC">
              <w:rPr>
                <w:b w:val="0"/>
                <w:bCs/>
                <w:sz w:val="22"/>
                <w:szCs w:val="22"/>
              </w:rPr>
              <w:t>(активна електроенергія по 2 класу напруги, весь обсяг споживання відноситься до групи Б (без АСКОЕ)</w:t>
            </w:r>
          </w:p>
          <w:p w:rsidR="0056183B" w:rsidRPr="00C37DEC" w:rsidRDefault="0056183B" w:rsidP="000B7272">
            <w:pPr>
              <w:jc w:val="both"/>
              <w:rPr>
                <w:b w:val="0"/>
                <w:sz w:val="22"/>
                <w:szCs w:val="22"/>
              </w:rPr>
            </w:pP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4.4</w:t>
            </w:r>
          </w:p>
        </w:tc>
        <w:tc>
          <w:tcPr>
            <w:tcW w:w="2694" w:type="dxa"/>
            <w:gridSpan w:val="3"/>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строк поставки товарів (надання послуг, виконання робіт)</w:t>
            </w:r>
          </w:p>
        </w:tc>
        <w:tc>
          <w:tcPr>
            <w:tcW w:w="6283" w:type="dxa"/>
            <w:gridSpan w:val="4"/>
          </w:tcPr>
          <w:p w:rsidR="0056183B" w:rsidRPr="00C37DEC" w:rsidRDefault="0056183B" w:rsidP="001738BB">
            <w:pPr>
              <w:pStyle w:val="6"/>
              <w:widowControl w:val="0"/>
              <w:spacing w:line="240" w:lineRule="auto"/>
              <w:ind w:right="-58"/>
              <w:jc w:val="both"/>
              <w:rPr>
                <w:rFonts w:ascii="Times New Roman" w:hAnsi="Times New Roman" w:cs="Times New Roman"/>
                <w:lang w:val="uk-UA" w:eastAsia="en-US"/>
              </w:rPr>
            </w:pPr>
            <w:bookmarkStart w:id="3" w:name="_Hlk89347369"/>
            <w:r w:rsidRPr="00C37DEC">
              <w:rPr>
                <w:rFonts w:ascii="Times New Roman" w:hAnsi="Times New Roman" w:cs="Times New Roman"/>
                <w:lang w:val="uk-UA" w:eastAsia="en-US"/>
              </w:rPr>
              <w:t>Протягом 202</w:t>
            </w:r>
            <w:r w:rsidR="001738BB">
              <w:rPr>
                <w:rFonts w:ascii="Times New Roman" w:hAnsi="Times New Roman" w:cs="Times New Roman"/>
                <w:lang w:val="uk-UA" w:eastAsia="en-US"/>
              </w:rPr>
              <w:t>4</w:t>
            </w:r>
            <w:r w:rsidRPr="00C37DEC">
              <w:rPr>
                <w:rFonts w:ascii="Times New Roman" w:hAnsi="Times New Roman" w:cs="Times New Roman"/>
                <w:lang w:val="uk-UA" w:eastAsia="en-US"/>
              </w:rPr>
              <w:t xml:space="preserve"> року, до 31.12.202</w:t>
            </w:r>
            <w:r w:rsidR="001738BB">
              <w:rPr>
                <w:rFonts w:ascii="Times New Roman" w:hAnsi="Times New Roman" w:cs="Times New Roman"/>
                <w:lang w:val="uk-UA" w:eastAsia="en-US"/>
              </w:rPr>
              <w:t>4</w:t>
            </w:r>
            <w:r w:rsidRPr="00C37DEC">
              <w:rPr>
                <w:rFonts w:ascii="Times New Roman" w:hAnsi="Times New Roman" w:cs="Times New Roman"/>
                <w:lang w:val="uk-UA" w:eastAsia="en-US"/>
              </w:rPr>
              <w:t xml:space="preserve"> р. </w:t>
            </w:r>
            <w:bookmarkEnd w:id="3"/>
            <w:r w:rsidRPr="00C37DEC">
              <w:rPr>
                <w:rFonts w:ascii="Times New Roman" w:hAnsi="Times New Roman" w:cs="Times New Roman"/>
                <w:lang w:val="uk-UA" w:eastAsia="en-US"/>
              </w:rPr>
              <w:t>Початкова дата постачання визначається сторонами при укладенні договору.</w:t>
            </w:r>
          </w:p>
        </w:tc>
      </w:tr>
      <w:tr w:rsidR="0056183B" w:rsidTr="000B7272">
        <w:trPr>
          <w:gridAfter w:val="1"/>
          <w:wAfter w:w="76" w:type="dxa"/>
          <w:trHeight w:val="520"/>
          <w:jc w:val="center"/>
        </w:trPr>
        <w:tc>
          <w:tcPr>
            <w:tcW w:w="605" w:type="dxa"/>
            <w:gridSpan w:val="2"/>
            <w:tcBorders>
              <w:bottom w:val="single" w:sz="4" w:space="0" w:color="auto"/>
            </w:tcBorders>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5</w:t>
            </w:r>
          </w:p>
        </w:tc>
        <w:tc>
          <w:tcPr>
            <w:tcW w:w="2694" w:type="dxa"/>
            <w:gridSpan w:val="3"/>
            <w:tcBorders>
              <w:bottom w:val="single" w:sz="4" w:space="0" w:color="auto"/>
            </w:tcBorders>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Недискримінація учасників</w:t>
            </w:r>
          </w:p>
        </w:tc>
        <w:tc>
          <w:tcPr>
            <w:tcW w:w="6283" w:type="dxa"/>
            <w:gridSpan w:val="4"/>
            <w:tcBorders>
              <w:bottom w:val="single" w:sz="4" w:space="0" w:color="auto"/>
            </w:tcBorders>
          </w:tcPr>
          <w:p w:rsidR="0056183B" w:rsidRPr="00C37DEC" w:rsidRDefault="0056183B" w:rsidP="000B7272">
            <w:pPr>
              <w:ind w:hanging="23"/>
              <w:jc w:val="both"/>
              <w:rPr>
                <w:b w:val="0"/>
                <w:color w:val="000000"/>
                <w:sz w:val="22"/>
                <w:szCs w:val="22"/>
              </w:rPr>
            </w:pPr>
            <w:r w:rsidRPr="00C37DEC">
              <w:rPr>
                <w:b w:val="0"/>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6183B" w:rsidRPr="00C37DEC"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sidRPr="00C37DEC">
              <w:rPr>
                <w:rFonts w:ascii="Times New Roman" w:hAnsi="Times New Roman" w:cs="Times New Roman"/>
                <w:lang w:val="uk-UA" w:eastAsia="en-US" w:bidi="en-US"/>
              </w:rPr>
              <w:t xml:space="preserve">Замовники забезпечують вільний доступ усіх учасників до інформації про закупівлю, передбаченої цим </w:t>
            </w:r>
            <w:proofErr w:type="spellStart"/>
            <w:r w:rsidRPr="00C37DEC">
              <w:rPr>
                <w:rFonts w:ascii="Times New Roman" w:hAnsi="Times New Roman" w:cs="Times New Roman"/>
                <w:lang w:val="uk-UA" w:eastAsia="en-US" w:bidi="en-US"/>
              </w:rPr>
              <w:t>Зак</w:t>
            </w:r>
            <w:proofErr w:type="spellEnd"/>
            <w:r w:rsidRPr="00C37DEC">
              <w:rPr>
                <w:rFonts w:ascii="Times New Roman" w:hAnsi="Times New Roman"/>
              </w:rPr>
              <w:t>оном.</w:t>
            </w:r>
          </w:p>
        </w:tc>
      </w:tr>
      <w:tr w:rsidR="0056183B" w:rsidTr="000B7272">
        <w:trPr>
          <w:gridAfter w:val="1"/>
          <w:wAfter w:w="76" w:type="dxa"/>
          <w:trHeight w:val="520"/>
          <w:jc w:val="center"/>
        </w:trPr>
        <w:tc>
          <w:tcPr>
            <w:tcW w:w="605" w:type="dxa"/>
            <w:gridSpan w:val="2"/>
            <w:tcBorders>
              <w:top w:val="single" w:sz="4" w:space="0" w:color="auto"/>
              <w:left w:val="single" w:sz="4" w:space="0" w:color="auto"/>
              <w:bottom w:val="single" w:sz="4" w:space="0" w:color="auto"/>
            </w:tcBorders>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6</w:t>
            </w:r>
          </w:p>
        </w:tc>
        <w:tc>
          <w:tcPr>
            <w:tcW w:w="2694" w:type="dxa"/>
            <w:gridSpan w:val="3"/>
            <w:tcBorders>
              <w:top w:val="single" w:sz="4" w:space="0" w:color="auto"/>
              <w:bottom w:val="single" w:sz="4" w:space="0" w:color="auto"/>
            </w:tcBorders>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валюту, у якій повинно бути розраховано та зазначено ціну тендерної пропозиції</w:t>
            </w:r>
          </w:p>
        </w:tc>
        <w:tc>
          <w:tcPr>
            <w:tcW w:w="6283" w:type="dxa"/>
            <w:gridSpan w:val="4"/>
            <w:tcBorders>
              <w:top w:val="single" w:sz="4" w:space="0" w:color="auto"/>
              <w:bottom w:val="single" w:sz="4" w:space="0" w:color="auto"/>
              <w:right w:val="single" w:sz="4" w:space="0" w:color="auto"/>
            </w:tcBorders>
          </w:tcPr>
          <w:p w:rsidR="0056183B" w:rsidRPr="0063361D"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sidRPr="0063361D">
              <w:rPr>
                <w:rFonts w:ascii="Times New Roman" w:eastAsia="Times New Roman" w:hAnsi="Times New Roman"/>
              </w:rPr>
              <w:t xml:space="preserve">Валютою </w:t>
            </w:r>
            <w:proofErr w:type="spellStart"/>
            <w:r w:rsidRPr="0063361D">
              <w:rPr>
                <w:rFonts w:ascii="Times New Roman" w:eastAsia="Times New Roman" w:hAnsi="Times New Roman"/>
              </w:rPr>
              <w:t>тендерної</w:t>
            </w:r>
            <w:proofErr w:type="spellEnd"/>
            <w:r w:rsidRPr="0063361D">
              <w:rPr>
                <w:rFonts w:ascii="Times New Roman" w:eastAsia="Times New Roman" w:hAnsi="Times New Roman"/>
              </w:rPr>
              <w:t xml:space="preserve"> </w:t>
            </w:r>
            <w:proofErr w:type="spellStart"/>
            <w:r w:rsidRPr="0063361D">
              <w:rPr>
                <w:rFonts w:ascii="Times New Roman" w:eastAsia="Times New Roman" w:hAnsi="Times New Roman"/>
              </w:rPr>
              <w:t>пропозиції</w:t>
            </w:r>
            <w:proofErr w:type="spellEnd"/>
            <w:r w:rsidRPr="0063361D">
              <w:rPr>
                <w:rFonts w:ascii="Times New Roman" w:eastAsia="Times New Roman" w:hAnsi="Times New Roman"/>
              </w:rPr>
              <w:t xml:space="preserve"> є </w:t>
            </w:r>
            <w:proofErr w:type="spellStart"/>
            <w:r w:rsidRPr="0063361D">
              <w:rPr>
                <w:rFonts w:ascii="Times New Roman" w:eastAsia="Times New Roman" w:hAnsi="Times New Roman"/>
              </w:rPr>
              <w:t>національна</w:t>
            </w:r>
            <w:proofErr w:type="spellEnd"/>
            <w:r w:rsidRPr="0063361D">
              <w:rPr>
                <w:rFonts w:ascii="Times New Roman" w:eastAsia="Times New Roman" w:hAnsi="Times New Roman"/>
              </w:rPr>
              <w:t xml:space="preserve"> валюта </w:t>
            </w:r>
            <w:proofErr w:type="spellStart"/>
            <w:r w:rsidRPr="0063361D">
              <w:rPr>
                <w:rFonts w:ascii="Times New Roman" w:eastAsia="Times New Roman" w:hAnsi="Times New Roman"/>
              </w:rPr>
              <w:t>України</w:t>
            </w:r>
            <w:proofErr w:type="spellEnd"/>
            <w:r w:rsidRPr="0063361D">
              <w:rPr>
                <w:rFonts w:ascii="Times New Roman" w:eastAsia="Times New Roman" w:hAnsi="Times New Roman"/>
              </w:rPr>
              <w:t xml:space="preserve"> - </w:t>
            </w:r>
            <w:proofErr w:type="spellStart"/>
            <w:r w:rsidRPr="0063361D">
              <w:rPr>
                <w:rFonts w:ascii="Times New Roman" w:eastAsia="Times New Roman" w:hAnsi="Times New Roman"/>
              </w:rPr>
              <w:t>гривня</w:t>
            </w:r>
            <w:proofErr w:type="spellEnd"/>
            <w:r w:rsidRPr="0063361D">
              <w:rPr>
                <w:rFonts w:ascii="Times New Roman" w:hAnsi="Times New Roman"/>
                <w:lang w:eastAsia="uk-UA"/>
              </w:rPr>
              <w:t>.</w:t>
            </w:r>
          </w:p>
        </w:tc>
      </w:tr>
      <w:tr w:rsidR="0056183B" w:rsidTr="000B7272">
        <w:trPr>
          <w:gridAfter w:val="1"/>
          <w:wAfter w:w="76" w:type="dxa"/>
          <w:trHeight w:val="520"/>
          <w:jc w:val="center"/>
        </w:trPr>
        <w:tc>
          <w:tcPr>
            <w:tcW w:w="605" w:type="dxa"/>
            <w:gridSpan w:val="2"/>
            <w:tcBorders>
              <w:top w:val="single" w:sz="4" w:space="0" w:color="auto"/>
            </w:tcBorders>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7</w:t>
            </w:r>
          </w:p>
        </w:tc>
        <w:tc>
          <w:tcPr>
            <w:tcW w:w="2694" w:type="dxa"/>
            <w:gridSpan w:val="3"/>
            <w:tcBorders>
              <w:top w:val="single" w:sz="4" w:space="0" w:color="auto"/>
            </w:tcBorders>
            <w:vAlign w:val="center"/>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мову (мови), якою (якими) повинно бути складено тендерні пропозиції</w:t>
            </w:r>
          </w:p>
        </w:tc>
        <w:tc>
          <w:tcPr>
            <w:tcW w:w="6283" w:type="dxa"/>
            <w:gridSpan w:val="4"/>
            <w:tcBorders>
              <w:top w:val="single" w:sz="4" w:space="0" w:color="auto"/>
            </w:tcBorders>
          </w:tcPr>
          <w:p w:rsidR="00065DD8" w:rsidRPr="00E93151" w:rsidRDefault="0056183B" w:rsidP="00065DD8">
            <w:pPr>
              <w:ind w:left="-27" w:right="-58"/>
              <w:jc w:val="both"/>
              <w:rPr>
                <w:b w:val="0"/>
                <w:color w:val="000000" w:themeColor="text1"/>
                <w:sz w:val="22"/>
                <w:szCs w:val="22"/>
              </w:rPr>
            </w:pPr>
            <w:r w:rsidRPr="0063361D">
              <w:rPr>
                <w:b w:val="0"/>
                <w:color w:val="000000" w:themeColor="text1"/>
                <w:sz w:val="22"/>
                <w:szCs w:val="22"/>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інш</w:t>
            </w:r>
            <w:r w:rsidR="00065DD8">
              <w:rPr>
                <w:b w:val="0"/>
                <w:color w:val="000000" w:themeColor="text1"/>
                <w:sz w:val="22"/>
                <w:szCs w:val="22"/>
              </w:rPr>
              <w:t>ою</w:t>
            </w:r>
            <w:r w:rsidRPr="0063361D">
              <w:rPr>
                <w:b w:val="0"/>
                <w:color w:val="000000" w:themeColor="text1"/>
                <w:sz w:val="22"/>
                <w:szCs w:val="22"/>
              </w:rPr>
              <w:t xml:space="preserve"> мов</w:t>
            </w:r>
            <w:r w:rsidR="00065DD8">
              <w:rPr>
                <w:b w:val="0"/>
                <w:color w:val="000000" w:themeColor="text1"/>
                <w:sz w:val="22"/>
                <w:szCs w:val="22"/>
              </w:rPr>
              <w:t>ою</w:t>
            </w:r>
            <w:r w:rsidRPr="0063361D">
              <w:rPr>
                <w:b w:val="0"/>
                <w:color w:val="000000" w:themeColor="text1"/>
                <w:sz w:val="22"/>
                <w:szCs w:val="22"/>
              </w:rPr>
              <w:t>, то він повинен надаватися разом із його автентичним перекладом на українську мову, завіреним підписом уповноваженої особи Учасника.</w:t>
            </w:r>
            <w:r w:rsidRPr="0063361D">
              <w:rPr>
                <w:b w:val="0"/>
                <w:i/>
                <w:color w:val="000000" w:themeColor="text1"/>
                <w:sz w:val="22"/>
                <w:szCs w:val="22"/>
              </w:rPr>
              <w:t xml:space="preserve"> </w:t>
            </w:r>
            <w:r w:rsidR="00065DD8" w:rsidRPr="00E93151">
              <w:rPr>
                <w:b w:val="0"/>
                <w:color w:val="000000" w:themeColor="text1"/>
                <w:sz w:val="22"/>
                <w:szCs w:val="22"/>
              </w:rPr>
              <w:t>Додатково власні назви, торгові марки,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p>
          <w:p w:rsidR="00065DD8" w:rsidRDefault="00065DD8" w:rsidP="000B7272">
            <w:pPr>
              <w:ind w:left="-27" w:right="-58"/>
              <w:jc w:val="both"/>
              <w:rPr>
                <w:b w:val="0"/>
                <w:color w:val="000000" w:themeColor="text1"/>
                <w:sz w:val="22"/>
                <w:szCs w:val="22"/>
              </w:rPr>
            </w:pPr>
          </w:p>
          <w:p w:rsidR="0056183B" w:rsidRPr="0063361D" w:rsidRDefault="0056183B" w:rsidP="000B7272">
            <w:pPr>
              <w:ind w:left="-27" w:right="-58"/>
              <w:jc w:val="both"/>
              <w:rPr>
                <w:b w:val="0"/>
                <w:color w:val="000000" w:themeColor="text1"/>
                <w:sz w:val="22"/>
                <w:szCs w:val="22"/>
              </w:rPr>
            </w:pPr>
            <w:r w:rsidRPr="0063361D">
              <w:rPr>
                <w:b w:val="0"/>
                <w:color w:val="000000" w:themeColor="text1"/>
                <w:sz w:val="22"/>
                <w:szCs w:val="22"/>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p w:rsidR="0056183B" w:rsidRPr="0063361D" w:rsidRDefault="0056183B" w:rsidP="000B7272">
            <w:pPr>
              <w:ind w:left="-27" w:right="-58"/>
              <w:jc w:val="both"/>
              <w:rPr>
                <w:b w:val="0"/>
                <w:color w:val="000000" w:themeColor="text1"/>
                <w:sz w:val="22"/>
                <w:szCs w:val="22"/>
              </w:rPr>
            </w:pPr>
            <w:r w:rsidRPr="0063361D">
              <w:rPr>
                <w:rFonts w:eastAsia="Times New Roman"/>
                <w:b w:val="0"/>
                <w:color w:val="000000"/>
                <w:sz w:val="22"/>
                <w:szCs w:val="22"/>
                <w:lang w:eastAsia="ru-RU"/>
              </w:rPr>
              <w:t xml:space="preserve">Замовник не зобов’язаний розглядати документи, які не передбачені вимогами тендерної документації та </w:t>
            </w:r>
            <w:bookmarkStart w:id="4" w:name="_GoBack"/>
            <w:r w:rsidRPr="0063361D">
              <w:rPr>
                <w:rFonts w:eastAsia="Times New Roman"/>
                <w:b w:val="0"/>
                <w:color w:val="000000"/>
                <w:sz w:val="22"/>
                <w:szCs w:val="22"/>
                <w:lang w:eastAsia="ru-RU"/>
              </w:rPr>
              <w:t>додат</w:t>
            </w:r>
            <w:bookmarkEnd w:id="4"/>
            <w:r w:rsidRPr="0063361D">
              <w:rPr>
                <w:rFonts w:eastAsia="Times New Roman"/>
                <w:b w:val="0"/>
                <w:color w:val="000000"/>
                <w:sz w:val="22"/>
                <w:szCs w:val="22"/>
                <w:lang w:eastAsia="ru-RU"/>
              </w:rPr>
              <w:t>ками до неї та які учасник додатково надає на власний розсуд.</w:t>
            </w:r>
          </w:p>
        </w:tc>
      </w:tr>
      <w:tr w:rsidR="0056183B" w:rsidTr="000B7272">
        <w:trPr>
          <w:gridAfter w:val="1"/>
          <w:wAfter w:w="76" w:type="dxa"/>
          <w:trHeight w:val="161"/>
          <w:jc w:val="center"/>
        </w:trPr>
        <w:tc>
          <w:tcPr>
            <w:tcW w:w="9582" w:type="dxa"/>
            <w:gridSpan w:val="9"/>
            <w:vAlign w:val="center"/>
          </w:tcPr>
          <w:p w:rsidR="0056183B" w:rsidRDefault="0056183B" w:rsidP="000B7272">
            <w:pPr>
              <w:pStyle w:val="1"/>
              <w:widowControl w:val="0"/>
              <w:spacing w:line="240" w:lineRule="auto"/>
              <w:ind w:left="-27"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Розділ 2. Порядок унесення змін та надання роз’яснень до тендерної документації</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694" w:type="dxa"/>
            <w:gridSpan w:val="3"/>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Процедура надання роз’яснень щодо тендерної документації </w:t>
            </w:r>
          </w:p>
        </w:tc>
        <w:tc>
          <w:tcPr>
            <w:tcW w:w="6283" w:type="dxa"/>
            <w:gridSpan w:val="4"/>
          </w:tcPr>
          <w:p w:rsidR="0056183B" w:rsidRPr="00136E71" w:rsidRDefault="0056183B" w:rsidP="000B7272">
            <w:pPr>
              <w:pStyle w:val="1"/>
              <w:widowControl w:val="0"/>
              <w:spacing w:line="240" w:lineRule="auto"/>
              <w:ind w:right="-57"/>
              <w:jc w:val="both"/>
              <w:rPr>
                <w:rFonts w:ascii="Times New Roman" w:eastAsia="Times New Roman" w:hAnsi="Times New Roman" w:cs="Times New Roman"/>
                <w:color w:val="000000" w:themeColor="text1"/>
                <w:lang w:val="uk-UA"/>
              </w:rPr>
            </w:pPr>
            <w:r w:rsidRPr="00136E71">
              <w:rPr>
                <w:rFonts w:ascii="Times New Roman" w:eastAsia="Times New Roman" w:hAnsi="Times New Roman" w:cs="Times New Roman"/>
                <w:color w:val="000000" w:themeColor="text1"/>
                <w:lang w:val="uk-UA"/>
              </w:rPr>
              <w:t xml:space="preserve">1.1. Фізична/юридична особа має право не пізніше ніж за </w:t>
            </w:r>
            <w:r w:rsidRPr="00136E71">
              <w:rPr>
                <w:rFonts w:ascii="Times New Roman" w:eastAsia="Times New Roman" w:hAnsi="Times New Roman" w:cs="Times New Roman"/>
                <w:b/>
                <w:color w:val="000000" w:themeColor="text1"/>
                <w:lang w:val="uk-UA"/>
              </w:rPr>
              <w:t>три дні</w:t>
            </w:r>
            <w:r w:rsidRPr="00136E71">
              <w:rPr>
                <w:rFonts w:ascii="Times New Roman" w:eastAsia="Times New Roman" w:hAnsi="Times New Roman" w:cs="Times New Roman"/>
                <w:color w:val="000000" w:themeColor="text1"/>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36E71">
              <w:rPr>
                <w:rFonts w:ascii="Times New Roman" w:eastAsia="Times New Roman" w:hAnsi="Times New Roman" w:cs="Times New Roman"/>
                <w:b/>
                <w:color w:val="000000" w:themeColor="text1"/>
                <w:lang w:val="uk-UA"/>
              </w:rPr>
              <w:t>протягом трьох робочих днів</w:t>
            </w:r>
            <w:r w:rsidRPr="00136E71">
              <w:rPr>
                <w:rFonts w:ascii="Times New Roman" w:eastAsia="Times New Roman" w:hAnsi="Times New Roman" w:cs="Times New Roman"/>
                <w:color w:val="000000" w:themeColor="text1"/>
                <w:lang w:val="uk-UA"/>
              </w:rPr>
              <w:t xml:space="preserve"> з дня їх оприлюднення надати роз’яснення на звернення та оприлюднити його в електронній системі закупівель.</w:t>
            </w:r>
          </w:p>
          <w:p w:rsidR="0056183B" w:rsidRDefault="0056183B" w:rsidP="000B7272">
            <w:pPr>
              <w:pStyle w:val="1"/>
              <w:spacing w:line="240" w:lineRule="auto"/>
              <w:ind w:right="-57"/>
              <w:jc w:val="both"/>
              <w:rPr>
                <w:rFonts w:ascii="Times New Roman" w:hAnsi="Times New Roman" w:cs="Times New Roman"/>
                <w:color w:val="000000" w:themeColor="text1"/>
                <w:lang w:val="uk-UA"/>
              </w:rPr>
            </w:pPr>
            <w:r w:rsidRPr="00136E71">
              <w:rPr>
                <w:rFonts w:ascii="Times New Roman" w:eastAsia="Times New Roman" w:hAnsi="Times New Roman" w:cs="Times New Roman"/>
                <w:color w:val="000000" w:themeColor="text1"/>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136E71">
              <w:rPr>
                <w:rFonts w:ascii="Times New Roman" w:eastAsia="Times New Roman" w:hAnsi="Times New Roman" w:cs="Times New Roman"/>
                <w:b/>
                <w:color w:val="000000" w:themeColor="text1"/>
                <w:lang w:val="uk-UA"/>
              </w:rPr>
              <w:t xml:space="preserve"> не менш як на чотири дні</w:t>
            </w:r>
            <w:r w:rsidRPr="00136E71">
              <w:rPr>
                <w:rFonts w:ascii="Times New Roman" w:eastAsia="Times New Roman" w:hAnsi="Times New Roman" w:cs="Times New Roman"/>
                <w:color w:val="000000" w:themeColor="text1"/>
                <w:lang w:val="uk-UA"/>
              </w:rPr>
              <w:t>.</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w:t>
            </w:r>
          </w:p>
        </w:tc>
        <w:tc>
          <w:tcPr>
            <w:tcW w:w="2694" w:type="dxa"/>
            <w:gridSpan w:val="3"/>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Внесення змін до тендерної документації</w:t>
            </w:r>
          </w:p>
        </w:tc>
        <w:tc>
          <w:tcPr>
            <w:tcW w:w="6283" w:type="dxa"/>
            <w:gridSpan w:val="4"/>
          </w:tcPr>
          <w:p w:rsidR="00131C2E" w:rsidRPr="00E93151" w:rsidRDefault="0056183B" w:rsidP="00131C2E">
            <w:pPr>
              <w:pStyle w:val="1"/>
              <w:widowControl w:val="0"/>
              <w:spacing w:line="240" w:lineRule="auto"/>
              <w:ind w:right="-58"/>
              <w:jc w:val="both"/>
              <w:rPr>
                <w:rFonts w:ascii="Times New Roman" w:hAnsi="Times New Roman" w:cs="Times New Roman"/>
                <w:color w:val="000000" w:themeColor="text1"/>
                <w:lang w:val="uk-UA"/>
              </w:rPr>
            </w:pPr>
            <w:r w:rsidRPr="00DD76A8">
              <w:rPr>
                <w:rFonts w:ascii="Times New Roman" w:eastAsia="Times New Roman" w:hAnsi="Times New Roman" w:cs="Times New Roman"/>
                <w:color w:val="000000" w:themeColor="text1"/>
                <w:lang w:val="uk-UA"/>
              </w:rPr>
              <w:t xml:space="preserve">2.1. </w:t>
            </w:r>
            <w:r w:rsidRPr="00DD76A8">
              <w:rPr>
                <w:rFonts w:ascii="Times New Roman" w:hAnsi="Times New Roman" w:cs="Times New Roman"/>
                <w:color w:val="000000" w:themeColor="text1"/>
                <w:shd w:val="clear" w:color="auto" w:fill="FFFFFF"/>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76A8">
              <w:rPr>
                <w:rFonts w:ascii="Times New Roman" w:hAnsi="Times New Roman" w:cs="Times New Roman"/>
                <w:color w:val="000000" w:themeColor="text1"/>
                <w:shd w:val="clear" w:color="auto" w:fill="FFFFFF"/>
                <w:lang w:val="uk-UA"/>
              </w:rPr>
              <w:t>внести</w:t>
            </w:r>
            <w:proofErr w:type="spellEnd"/>
            <w:r w:rsidRPr="00DD76A8">
              <w:rPr>
                <w:rFonts w:ascii="Times New Roman" w:hAnsi="Times New Roman" w:cs="Times New Roman"/>
                <w:color w:val="000000" w:themeColor="text1"/>
                <w:shd w:val="clear" w:color="auto" w:fill="FFFFFF"/>
                <w:lang w:val="uk-UA"/>
              </w:rPr>
              <w:t xml:space="preserve"> зміни до тендерної документації. </w:t>
            </w:r>
            <w:r w:rsidR="00131C2E" w:rsidRPr="00E93151">
              <w:rPr>
                <w:rFonts w:ascii="Times New Roman" w:hAnsi="Times New Roman" w:cs="Times New Roman"/>
                <w:color w:val="000000" w:themeColor="text1"/>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00131C2E" w:rsidRPr="00E93151">
              <w:rPr>
                <w:rFonts w:ascii="Times New Roman" w:hAnsi="Times New Roman" w:cs="Times New Roman"/>
                <w:color w:val="000000" w:themeColor="text1"/>
                <w:shd w:val="clear" w:color="auto" w:fill="FFFFFF"/>
                <w:lang w:val="uk-UA"/>
              </w:rPr>
              <w:lastRenderedPageBreak/>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00131C2E" w:rsidRPr="00E93151">
              <w:rPr>
                <w:rFonts w:ascii="Times New Roman" w:hAnsi="Times New Roman" w:cs="Times New Roman"/>
                <w:b/>
                <w:color w:val="000000" w:themeColor="text1"/>
                <w:shd w:val="clear" w:color="auto" w:fill="FFFFFF"/>
                <w:lang w:val="uk-UA"/>
              </w:rPr>
              <w:t>не менше чотирьох днів</w:t>
            </w:r>
            <w:r w:rsidR="00131C2E" w:rsidRPr="00E93151">
              <w:rPr>
                <w:rFonts w:ascii="Times New Roman" w:hAnsi="Times New Roman" w:cs="Times New Roman"/>
                <w:color w:val="000000" w:themeColor="text1"/>
                <w:shd w:val="clear" w:color="auto" w:fill="FFFFFF"/>
                <w:lang w:val="uk-UA"/>
              </w:rPr>
              <w:t>.</w:t>
            </w:r>
          </w:p>
          <w:p w:rsidR="0056183B" w:rsidRPr="00DD76A8" w:rsidRDefault="0056183B" w:rsidP="000B7272">
            <w:pPr>
              <w:pStyle w:val="1"/>
              <w:widowControl w:val="0"/>
              <w:spacing w:line="240" w:lineRule="auto"/>
              <w:ind w:right="-58"/>
              <w:jc w:val="both"/>
              <w:rPr>
                <w:rFonts w:ascii="Times New Roman" w:hAnsi="Times New Roman" w:cs="Times New Roman"/>
                <w:color w:val="000000" w:themeColor="text1"/>
                <w:lang w:val="uk-UA"/>
              </w:rPr>
            </w:pPr>
          </w:p>
          <w:p w:rsidR="0056183B" w:rsidRPr="002571D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sidRPr="002571DB">
              <w:rPr>
                <w:rFonts w:ascii="Times New Roman" w:eastAsia="Times New Roman" w:hAnsi="Times New Roman" w:cs="Times New Roman"/>
                <w:color w:val="000000" w:themeColor="text1"/>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6183B" w:rsidRDefault="0056183B" w:rsidP="000B7272">
            <w:pPr>
              <w:pStyle w:val="1"/>
              <w:widowControl w:val="0"/>
              <w:spacing w:line="240" w:lineRule="auto"/>
              <w:ind w:right="-58"/>
              <w:jc w:val="both"/>
              <w:rPr>
                <w:rFonts w:ascii="Times New Roman" w:hAnsi="Times New Roman" w:cs="Times New Roman"/>
                <w:color w:val="000000" w:themeColor="text1"/>
                <w:lang w:val="uk-UA"/>
              </w:rPr>
            </w:pPr>
            <w:r w:rsidRPr="002571DB">
              <w:rPr>
                <w:rFonts w:ascii="Times New Roman" w:eastAsia="Times New Roman" w:hAnsi="Times New Roman" w:cs="Times New Roman"/>
                <w:color w:val="000000" w:themeColor="text1"/>
                <w:lang w:val="uk-UA"/>
              </w:rPr>
              <w:t xml:space="preserve">2.3. Зміни до тендерної документації у </w:t>
            </w:r>
            <w:proofErr w:type="spellStart"/>
            <w:r w:rsidRPr="002571DB">
              <w:rPr>
                <w:rFonts w:ascii="Times New Roman" w:eastAsia="Times New Roman" w:hAnsi="Times New Roman" w:cs="Times New Roman"/>
                <w:color w:val="000000" w:themeColor="text1"/>
                <w:lang w:val="uk-UA"/>
              </w:rPr>
              <w:t>машинозчитувальному</w:t>
            </w:r>
            <w:proofErr w:type="spellEnd"/>
            <w:r w:rsidRPr="002571DB">
              <w:rPr>
                <w:rFonts w:ascii="Times New Roman" w:eastAsia="Times New Roman" w:hAnsi="Times New Roman" w:cs="Times New Roman"/>
                <w:color w:val="000000" w:themeColor="text1"/>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6183B" w:rsidTr="000B7272">
        <w:trPr>
          <w:gridAfter w:val="1"/>
          <w:wAfter w:w="76" w:type="dxa"/>
          <w:trHeight w:val="295"/>
          <w:jc w:val="center"/>
        </w:trPr>
        <w:tc>
          <w:tcPr>
            <w:tcW w:w="9582" w:type="dxa"/>
            <w:gridSpan w:val="9"/>
            <w:vAlign w:val="center"/>
          </w:tcPr>
          <w:p w:rsidR="0056183B" w:rsidRDefault="0056183B" w:rsidP="000B7272">
            <w:pPr>
              <w:pStyle w:val="1"/>
              <w:widowControl w:val="0"/>
              <w:spacing w:line="240" w:lineRule="auto"/>
              <w:ind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lastRenderedPageBreak/>
              <w:t xml:space="preserve">Розділ 3. Інструкція з підготовки тендерної пропозиції </w:t>
            </w:r>
          </w:p>
        </w:tc>
      </w:tr>
      <w:tr w:rsidR="0056183B" w:rsidTr="000B7272">
        <w:trPr>
          <w:gridAfter w:val="1"/>
          <w:wAfter w:w="76" w:type="dxa"/>
          <w:trHeight w:val="1020"/>
          <w:jc w:val="center"/>
        </w:trPr>
        <w:tc>
          <w:tcPr>
            <w:tcW w:w="605" w:type="dxa"/>
            <w:gridSpan w:val="2"/>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694" w:type="dxa"/>
            <w:gridSpan w:val="3"/>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Зміст і спосіб подання тендерної пропозиції</w:t>
            </w:r>
          </w:p>
        </w:tc>
        <w:tc>
          <w:tcPr>
            <w:tcW w:w="6283" w:type="dxa"/>
            <w:gridSpan w:val="4"/>
            <w:tcBorders>
              <w:bottom w:val="single" w:sz="4" w:space="0" w:color="auto"/>
            </w:tcBorders>
          </w:tcPr>
          <w:p w:rsidR="0056183B" w:rsidRPr="000C5B15" w:rsidRDefault="0056183B" w:rsidP="000B7272">
            <w:pPr>
              <w:widowControl/>
              <w:suppressAutoHyphens w:val="0"/>
              <w:autoSpaceDE/>
              <w:jc w:val="both"/>
              <w:rPr>
                <w:rFonts w:eastAsia="Times New Roman"/>
                <w:b w:val="0"/>
                <w:color w:val="000000" w:themeColor="text1"/>
                <w:sz w:val="22"/>
                <w:szCs w:val="22"/>
              </w:rPr>
            </w:pPr>
            <w:r w:rsidRPr="000C5B15">
              <w:rPr>
                <w:rFonts w:eastAsia="Times New Roman"/>
                <w:b w:val="0"/>
                <w:color w:val="000000" w:themeColor="text1"/>
                <w:sz w:val="22"/>
                <w:szCs w:val="22"/>
              </w:rPr>
              <w:t>Тендерна документація формується замовником відповідно до вимог </w:t>
            </w:r>
            <w:hyperlink r:id="rId5" w:anchor="n1398" w:tgtFrame="_blank" w:history="1">
              <w:r w:rsidRPr="000C5B15">
                <w:rPr>
                  <w:rFonts w:eastAsia="Times New Roman"/>
                  <w:b w:val="0"/>
                  <w:color w:val="000000" w:themeColor="text1"/>
                  <w:sz w:val="22"/>
                  <w:szCs w:val="22"/>
                </w:rPr>
                <w:t>статті 22</w:t>
              </w:r>
            </w:hyperlink>
            <w:r w:rsidRPr="000C5B15">
              <w:rPr>
                <w:rFonts w:eastAsia="Times New Roman"/>
                <w:b w:val="0"/>
                <w:color w:val="000000" w:themeColor="text1"/>
                <w:sz w:val="22"/>
                <w:szCs w:val="22"/>
              </w:rPr>
              <w:t xml:space="preserve"> Закону з урахуванням особливостей відповідно до Постанови.  </w:t>
            </w:r>
          </w:p>
          <w:p w:rsidR="003C5F58" w:rsidRDefault="0056183B" w:rsidP="003C5F58">
            <w:pPr>
              <w:jc w:val="both"/>
              <w:rPr>
                <w:rFonts w:eastAsia="Times New Roman"/>
                <w:b w:val="0"/>
                <w:color w:val="000000" w:themeColor="text1"/>
                <w:sz w:val="22"/>
                <w:szCs w:val="22"/>
              </w:rPr>
            </w:pPr>
            <w:r w:rsidRPr="002101D7">
              <w:rPr>
                <w:rFonts w:eastAsia="Times New Roman"/>
                <w:b w:val="0"/>
                <w:color w:val="000000" w:themeColor="text1"/>
                <w:sz w:val="22"/>
                <w:szCs w:val="22"/>
                <w:lang w:eastAsia="ru-RU" w:bidi="ar-SA"/>
              </w:rPr>
              <w:t>Тендерна п</w:t>
            </w:r>
            <w:r w:rsidR="003C5F58">
              <w:rPr>
                <w:rFonts w:eastAsia="Times New Roman"/>
                <w:b w:val="0"/>
                <w:color w:val="000000" w:themeColor="text1"/>
                <w:sz w:val="22"/>
                <w:szCs w:val="22"/>
                <w:lang w:eastAsia="ru-RU" w:bidi="ar-SA"/>
              </w:rPr>
              <w:t>ропозиція подається в електронній формі</w:t>
            </w:r>
            <w:r w:rsidRPr="002101D7">
              <w:rPr>
                <w:rFonts w:eastAsia="Times New Roman"/>
                <w:b w:val="0"/>
                <w:color w:val="000000" w:themeColor="text1"/>
                <w:sz w:val="22"/>
                <w:szCs w:val="22"/>
                <w:lang w:eastAsia="ru-RU" w:bidi="ar-SA"/>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в окремих файлах завантажується інформація від учасника </w:t>
            </w:r>
            <w:r w:rsidR="003C5F58" w:rsidRPr="00E93151">
              <w:rPr>
                <w:rFonts w:eastAsia="Times New Roman"/>
                <w:b w:val="0"/>
                <w:color w:val="000000" w:themeColor="text1"/>
                <w:sz w:val="22"/>
                <w:szCs w:val="22"/>
                <w:lang w:eastAsia="ru-RU" w:bidi="ar-SA"/>
              </w:rPr>
              <w:t>про його відповідність кваліфікаційному критерію, наявність/відсутність підстав, установлених у </w:t>
            </w:r>
            <w:hyperlink r:id="rId6" w:anchor="n615" w:history="1">
              <w:r w:rsidR="003C5F58" w:rsidRPr="00E93151">
                <w:rPr>
                  <w:rFonts w:eastAsia="Times New Roman"/>
                  <w:b w:val="0"/>
                  <w:color w:val="000000" w:themeColor="text1"/>
                  <w:sz w:val="22"/>
                  <w:szCs w:val="22"/>
                  <w:lang w:eastAsia="ru-RU" w:bidi="ar-SA"/>
                </w:rPr>
                <w:t>пункті 47</w:t>
              </w:r>
            </w:hyperlink>
            <w:r w:rsidR="003C5F58" w:rsidRPr="00E93151">
              <w:rPr>
                <w:rFonts w:eastAsia="Times New Roman"/>
                <w:b w:val="0"/>
                <w:color w:val="000000" w:themeColor="text1"/>
                <w:sz w:val="22"/>
                <w:szCs w:val="22"/>
                <w:lang w:eastAsia="ru-RU" w:bidi="ar-SA"/>
              </w:rPr>
              <w:t xml:space="preserve"> Постанови і в тендерній документації, шляхом завантаження необхідних документів, що</w:t>
            </w:r>
            <w:r w:rsidR="003C5F58" w:rsidRPr="00E93151">
              <w:rPr>
                <w:rFonts w:eastAsia="Times New Roman"/>
                <w:b w:val="0"/>
                <w:color w:val="000000" w:themeColor="text1"/>
                <w:sz w:val="22"/>
                <w:szCs w:val="22"/>
              </w:rPr>
              <w:t xml:space="preserve"> вимагаються замовником у тендерній документації.</w:t>
            </w:r>
          </w:p>
          <w:p w:rsidR="0056183B" w:rsidRDefault="0056183B" w:rsidP="000B7272">
            <w:pPr>
              <w:tabs>
                <w:tab w:val="left" w:pos="329"/>
              </w:tabs>
              <w:ind w:left="34" w:right="113" w:hanging="21"/>
              <w:contextualSpacing/>
              <w:jc w:val="both"/>
              <w:rPr>
                <w:rFonts w:eastAsia="Times New Roman"/>
                <w:bCs/>
                <w:color w:val="000000" w:themeColor="text1"/>
                <w:sz w:val="22"/>
                <w:szCs w:val="22"/>
              </w:rPr>
            </w:pPr>
          </w:p>
          <w:p w:rsidR="003C5F58" w:rsidRPr="003C5F58" w:rsidRDefault="003C5F58" w:rsidP="003C5F58">
            <w:pPr>
              <w:tabs>
                <w:tab w:val="left" w:pos="329"/>
              </w:tabs>
              <w:ind w:left="34" w:right="113" w:hanging="21"/>
              <w:contextualSpacing/>
              <w:jc w:val="both"/>
              <w:rPr>
                <w:rFonts w:eastAsia="Times New Roman"/>
                <w:b w:val="0"/>
                <w:bCs/>
                <w:sz w:val="22"/>
                <w:szCs w:val="22"/>
              </w:rPr>
            </w:pPr>
            <w:r w:rsidRPr="003C5F58">
              <w:rPr>
                <w:rFonts w:eastAsia="Times New Roman"/>
                <w:b w:val="0"/>
                <w:bCs/>
                <w:sz w:val="22"/>
                <w:szCs w:val="22"/>
              </w:rPr>
              <w:t>Замовник не приймає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A557F3">
              <w:rPr>
                <w:rFonts w:eastAsia="Times New Roman"/>
                <w:b w:val="0"/>
                <w:bCs/>
                <w:sz w:val="22"/>
                <w:szCs w:val="22"/>
              </w:rPr>
              <w:t xml:space="preserve"> з особливостями</w:t>
            </w:r>
            <w:r w:rsidRPr="003C5F58">
              <w:rPr>
                <w:rFonts w:eastAsia="Times New Roman"/>
                <w:b w:val="0"/>
                <w:bCs/>
                <w:sz w:val="22"/>
                <w:szCs w:val="22"/>
              </w:rPr>
              <w:t>.</w:t>
            </w:r>
          </w:p>
          <w:p w:rsidR="003C5F58" w:rsidRDefault="003C5F58" w:rsidP="000B7272">
            <w:pPr>
              <w:tabs>
                <w:tab w:val="left" w:pos="329"/>
              </w:tabs>
              <w:ind w:left="34" w:right="113" w:hanging="21"/>
              <w:contextualSpacing/>
              <w:jc w:val="both"/>
              <w:rPr>
                <w:rFonts w:eastAsia="Times New Roman"/>
                <w:bCs/>
                <w:color w:val="000000" w:themeColor="text1"/>
                <w:sz w:val="22"/>
                <w:szCs w:val="22"/>
              </w:rPr>
            </w:pPr>
          </w:p>
          <w:p w:rsidR="0056183B" w:rsidRPr="00F915F5" w:rsidRDefault="0056183B" w:rsidP="000B7272">
            <w:pPr>
              <w:tabs>
                <w:tab w:val="left" w:pos="329"/>
              </w:tabs>
              <w:ind w:left="34" w:right="113" w:hanging="21"/>
              <w:contextualSpacing/>
              <w:jc w:val="both"/>
              <w:rPr>
                <w:b w:val="0"/>
                <w:color w:val="000000"/>
                <w:sz w:val="22"/>
                <w:szCs w:val="22"/>
              </w:rPr>
            </w:pPr>
            <w:r w:rsidRPr="00F915F5">
              <w:rPr>
                <w:rFonts w:eastAsia="Times New Roman"/>
                <w:bCs/>
                <w:color w:val="000000" w:themeColor="text1"/>
                <w:sz w:val="22"/>
                <w:szCs w:val="22"/>
              </w:rPr>
              <w:t>Учасник повинен</w:t>
            </w:r>
            <w:r w:rsidRPr="00F915F5">
              <w:rPr>
                <w:bCs/>
                <w:sz w:val="22"/>
                <w:szCs w:val="22"/>
              </w:rPr>
              <w:t xml:space="preserve"> завантажити необхідні документи до кінцевого строку подання тендерних пропозицій</w:t>
            </w:r>
            <w:r w:rsidRPr="00F915F5">
              <w:rPr>
                <w:b w:val="0"/>
                <w:sz w:val="22"/>
                <w:szCs w:val="22"/>
              </w:rPr>
              <w:t xml:space="preserve">, які </w:t>
            </w:r>
            <w:r w:rsidRPr="00F915F5">
              <w:rPr>
                <w:b w:val="0"/>
                <w:bCs/>
                <w:color w:val="0D0D0D"/>
                <w:sz w:val="22"/>
                <w:szCs w:val="22"/>
              </w:rPr>
              <w:t>мають бути належного рівня зображення (чіткими та розбірливими для читання</w:t>
            </w:r>
            <w:r w:rsidRPr="00F915F5">
              <w:rPr>
                <w:rFonts w:eastAsia="Times New Roman"/>
                <w:b w:val="0"/>
                <w:bCs/>
                <w:color w:val="0D0D0D"/>
                <w:sz w:val="22"/>
                <w:szCs w:val="22"/>
              </w:rPr>
              <w:t xml:space="preserve">) та </w:t>
            </w:r>
            <w:r w:rsidRPr="00F915F5">
              <w:rPr>
                <w:b w:val="0"/>
                <w:sz w:val="22"/>
                <w:szCs w:val="22"/>
              </w:rPr>
              <w:t xml:space="preserve">повинні бути доступними для всіх учасників торгів, </w:t>
            </w:r>
            <w:r w:rsidRPr="00F915F5">
              <w:rPr>
                <w:b w:val="0"/>
                <w:color w:val="000000"/>
                <w:sz w:val="22"/>
                <w:szCs w:val="22"/>
              </w:rPr>
              <w:t>а саме:</w:t>
            </w:r>
          </w:p>
          <w:p w:rsidR="0056183B" w:rsidRPr="00F915F5" w:rsidRDefault="0056183B" w:rsidP="000B7272">
            <w:pPr>
              <w:tabs>
                <w:tab w:val="left" w:pos="329"/>
              </w:tabs>
              <w:ind w:left="34" w:right="113" w:hanging="21"/>
              <w:contextualSpacing/>
              <w:jc w:val="both"/>
              <w:rPr>
                <w:b w:val="0"/>
                <w:sz w:val="22"/>
                <w:szCs w:val="22"/>
              </w:rPr>
            </w:pPr>
          </w:p>
          <w:p w:rsidR="0056183B" w:rsidRPr="00F915F5" w:rsidRDefault="0056183B" w:rsidP="000B7272">
            <w:pPr>
              <w:pStyle w:val="a4"/>
              <w:widowControl/>
              <w:numPr>
                <w:ilvl w:val="0"/>
                <w:numId w:val="1"/>
              </w:numPr>
              <w:tabs>
                <w:tab w:val="left" w:pos="-3888"/>
                <w:tab w:val="left" w:pos="207"/>
              </w:tabs>
              <w:suppressAutoHyphens w:val="0"/>
              <w:autoSpaceDE/>
              <w:ind w:left="0" w:hanging="2"/>
              <w:jc w:val="both"/>
              <w:rPr>
                <w:rFonts w:eastAsia="Times New Roman"/>
                <w:b w:val="0"/>
                <w:color w:val="000000" w:themeColor="text1"/>
                <w:sz w:val="22"/>
                <w:szCs w:val="22"/>
                <w:lang w:eastAsia="ru-RU" w:bidi="ar-SA"/>
              </w:rPr>
            </w:pPr>
            <w:r w:rsidRPr="00F915F5">
              <w:rPr>
                <w:rFonts w:eastAsia="Times New Roman"/>
                <w:b w:val="0"/>
                <w:color w:val="000000" w:themeColor="text1"/>
                <w:sz w:val="22"/>
                <w:szCs w:val="22"/>
                <w:lang w:eastAsia="ru-RU" w:bidi="ar-SA"/>
              </w:rPr>
              <w:t xml:space="preserve">заповнену форму «Тендерна пропозиція» згідно з </w:t>
            </w:r>
            <w:r w:rsidRPr="00F915F5">
              <w:rPr>
                <w:rFonts w:eastAsia="Times New Roman"/>
                <w:bCs/>
                <w:color w:val="000000" w:themeColor="text1"/>
                <w:sz w:val="22"/>
                <w:szCs w:val="22"/>
                <w:lang w:eastAsia="ru-RU" w:bidi="ar-SA"/>
              </w:rPr>
              <w:t>Додатком №1</w:t>
            </w:r>
            <w:r w:rsidRPr="00F915F5">
              <w:rPr>
                <w:rFonts w:eastAsia="Times New Roman"/>
                <w:b w:val="0"/>
                <w:color w:val="000000" w:themeColor="text1"/>
                <w:sz w:val="22"/>
                <w:szCs w:val="22"/>
                <w:lang w:eastAsia="ru-RU" w:bidi="ar-SA"/>
              </w:rPr>
              <w:t xml:space="preserve"> до тендерної документації;</w:t>
            </w:r>
          </w:p>
          <w:p w:rsidR="0056183B" w:rsidRDefault="0056183B" w:rsidP="000B7272">
            <w:pPr>
              <w:pStyle w:val="a4"/>
              <w:widowControl/>
              <w:tabs>
                <w:tab w:val="left" w:pos="-3888"/>
                <w:tab w:val="left" w:pos="207"/>
              </w:tabs>
              <w:suppressAutoHyphens w:val="0"/>
              <w:autoSpaceDE/>
              <w:ind w:hanging="722"/>
              <w:jc w:val="both"/>
              <w:rPr>
                <w:rFonts w:eastAsia="Times New Roman"/>
                <w:b w:val="0"/>
                <w:color w:val="000000" w:themeColor="text1"/>
                <w:sz w:val="22"/>
                <w:szCs w:val="22"/>
                <w:lang w:eastAsia="ru-RU" w:bidi="ar-SA"/>
              </w:rPr>
            </w:pP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val="ru-RU" w:eastAsia="ru-RU" w:bidi="ar-SA"/>
              </w:rPr>
              <w:t xml:space="preserve">2) </w:t>
            </w:r>
            <w:r w:rsidRPr="001D01D0">
              <w:rPr>
                <w:rFonts w:eastAsia="Times New Roman"/>
                <w:b w:val="0"/>
                <w:color w:val="000000" w:themeColor="text1"/>
                <w:sz w:val="22"/>
                <w:szCs w:val="22"/>
                <w:lang w:eastAsia="ru-RU" w:bidi="ar-SA"/>
              </w:rPr>
              <w:t>документи,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w:t>
            </w:r>
          </w:p>
          <w:p w:rsidR="0056183B" w:rsidRPr="001D01D0" w:rsidRDefault="0056183B" w:rsidP="000B7272">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1D01D0">
              <w:rPr>
                <w:rFonts w:eastAsia="Times New Roman"/>
                <w:b w:val="0"/>
                <w:i/>
                <w:color w:val="000000" w:themeColor="text1"/>
                <w:sz w:val="22"/>
                <w:szCs w:val="22"/>
                <w:lang w:eastAsia="ru-RU" w:bidi="ar-SA"/>
              </w:rPr>
              <w:t>для учасника юридичної особи</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eastAsia="ru-RU" w:bidi="ar-SA"/>
              </w:rPr>
              <w:t xml:space="preserve">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w:t>
            </w:r>
            <w:proofErr w:type="spellStart"/>
            <w:r w:rsidRPr="001D01D0">
              <w:rPr>
                <w:rFonts w:eastAsia="Times New Roman"/>
                <w:b w:val="0"/>
                <w:color w:val="000000" w:themeColor="text1"/>
                <w:sz w:val="22"/>
                <w:szCs w:val="22"/>
                <w:lang w:eastAsia="ru-RU" w:bidi="ar-SA"/>
              </w:rPr>
              <w:t>сканкопію</w:t>
            </w:r>
            <w:proofErr w:type="spellEnd"/>
            <w:r w:rsidRPr="001D01D0">
              <w:rPr>
                <w:rFonts w:eastAsia="Times New Roman"/>
                <w:b w:val="0"/>
                <w:color w:val="000000" w:themeColor="text1"/>
                <w:sz w:val="22"/>
                <w:szCs w:val="22"/>
                <w:lang w:eastAsia="ru-RU" w:bidi="ar-SA"/>
              </w:rPr>
              <w:t xml:space="preserve"> документу, який підтверджує його повноваження (наказ про призначення керівника учасника на посаду або рішення власника (-</w:t>
            </w:r>
            <w:proofErr w:type="spellStart"/>
            <w:r w:rsidRPr="001D01D0">
              <w:rPr>
                <w:rFonts w:eastAsia="Times New Roman"/>
                <w:b w:val="0"/>
                <w:color w:val="000000" w:themeColor="text1"/>
                <w:sz w:val="22"/>
                <w:szCs w:val="22"/>
                <w:lang w:eastAsia="ru-RU" w:bidi="ar-SA"/>
              </w:rPr>
              <w:t>ів</w:t>
            </w:r>
            <w:proofErr w:type="spellEnd"/>
            <w:r w:rsidRPr="001D01D0">
              <w:rPr>
                <w:rFonts w:eastAsia="Times New Roman"/>
                <w:b w:val="0"/>
                <w:color w:val="000000" w:themeColor="text1"/>
                <w:sz w:val="22"/>
                <w:szCs w:val="22"/>
                <w:lang w:eastAsia="ru-RU" w:bidi="ar-SA"/>
              </w:rPr>
              <w:t xml:space="preserve">) чи протокол зборів (засідань, тощо) засновників (акціонерів або учасників) про призначення керівника учасника, президента, </w:t>
            </w:r>
            <w:r w:rsidRPr="001D01D0">
              <w:rPr>
                <w:rFonts w:eastAsia="Times New Roman"/>
                <w:b w:val="0"/>
                <w:color w:val="000000" w:themeColor="text1"/>
                <w:sz w:val="22"/>
                <w:szCs w:val="22"/>
                <w:lang w:eastAsia="ru-RU" w:bidi="ar-SA"/>
              </w:rPr>
              <w:lastRenderedPageBreak/>
              <w:t xml:space="preserve">голови правління і </w:t>
            </w:r>
            <w:proofErr w:type="spellStart"/>
            <w:r w:rsidRPr="001D01D0">
              <w:rPr>
                <w:rFonts w:eastAsia="Times New Roman"/>
                <w:b w:val="0"/>
                <w:color w:val="000000" w:themeColor="text1"/>
                <w:sz w:val="22"/>
                <w:szCs w:val="22"/>
                <w:lang w:eastAsia="ru-RU" w:bidi="ar-SA"/>
              </w:rPr>
              <w:t>т.п</w:t>
            </w:r>
            <w:proofErr w:type="spellEnd"/>
            <w:r w:rsidRPr="001D01D0">
              <w:rPr>
                <w:rFonts w:eastAsia="Times New Roman"/>
                <w:b w:val="0"/>
                <w:color w:val="000000" w:themeColor="text1"/>
                <w:sz w:val="22"/>
                <w:szCs w:val="22"/>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1D01D0">
              <w:rPr>
                <w:rFonts w:eastAsia="Times New Roman"/>
                <w:b w:val="0"/>
                <w:color w:val="000000" w:themeColor="text1"/>
                <w:sz w:val="22"/>
                <w:szCs w:val="22"/>
                <w:lang w:eastAsia="ru-RU" w:bidi="ar-SA"/>
              </w:rPr>
              <w:t>т.п</w:t>
            </w:r>
            <w:proofErr w:type="spellEnd"/>
            <w:r w:rsidRPr="001D01D0">
              <w:rPr>
                <w:rFonts w:eastAsia="Times New Roman"/>
                <w:b w:val="0"/>
                <w:color w:val="000000" w:themeColor="text1"/>
                <w:sz w:val="22"/>
                <w:szCs w:val="22"/>
                <w:lang w:eastAsia="ru-RU" w:bidi="ar-SA"/>
              </w:rPr>
              <w:t>. або інше);</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w:t>
            </w:r>
            <w:proofErr w:type="spellStart"/>
            <w:r w:rsidRPr="001D01D0">
              <w:rPr>
                <w:rFonts w:eastAsia="Times New Roman"/>
                <w:b w:val="0"/>
                <w:color w:val="000000" w:themeColor="text1"/>
                <w:sz w:val="22"/>
                <w:szCs w:val="22"/>
                <w:lang w:eastAsia="ru-RU" w:bidi="ar-SA"/>
              </w:rPr>
              <w:t>сканкопію</w:t>
            </w:r>
            <w:proofErr w:type="spellEnd"/>
            <w:r w:rsidRPr="001D01D0">
              <w:rPr>
                <w:rFonts w:eastAsia="Times New Roman"/>
                <w:b w:val="0"/>
                <w:color w:val="000000" w:themeColor="text1"/>
                <w:sz w:val="22"/>
                <w:szCs w:val="22"/>
                <w:lang w:eastAsia="ru-RU" w:bidi="ar-SA"/>
              </w:rPr>
              <w:t xml:space="preserve"> довіреності або доручення, які повинні бути дійсними на момент подання Учасником тендерної пропозиції та містити право на укладення договору про закупівлю.</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p>
          <w:p w:rsidR="0056183B" w:rsidRPr="001D01D0" w:rsidRDefault="0056183B" w:rsidP="000B7272">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1D01D0">
              <w:rPr>
                <w:rFonts w:eastAsia="Times New Roman"/>
                <w:b w:val="0"/>
                <w:i/>
                <w:color w:val="000000" w:themeColor="text1"/>
                <w:sz w:val="22"/>
                <w:szCs w:val="22"/>
                <w:lang w:eastAsia="ru-RU" w:bidi="ar-SA"/>
              </w:rPr>
              <w:t>для учасника фізичної особи або учасника фізичної особи-підприємця</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eastAsia="ru-RU" w:bidi="ar-SA"/>
              </w:rPr>
              <w:t>а)</w:t>
            </w:r>
            <w:r w:rsidRPr="001D01D0">
              <w:rPr>
                <w:sz w:val="22"/>
                <w:szCs w:val="22"/>
              </w:rPr>
              <w:t xml:space="preserve"> </w:t>
            </w:r>
            <w:proofErr w:type="spellStart"/>
            <w:r w:rsidRPr="001D01D0">
              <w:rPr>
                <w:rFonts w:eastAsia="Times New Roman"/>
                <w:b w:val="0"/>
                <w:color w:val="000000" w:themeColor="text1"/>
                <w:sz w:val="22"/>
                <w:szCs w:val="22"/>
                <w:lang w:eastAsia="ru-RU" w:bidi="ar-SA"/>
              </w:rPr>
              <w:t>сканкопію</w:t>
            </w:r>
            <w:proofErr w:type="spellEnd"/>
            <w:r w:rsidRPr="001D01D0">
              <w:rPr>
                <w:rFonts w:eastAsia="Times New Roman"/>
                <w:b w:val="0"/>
                <w:color w:val="000000" w:themeColor="text1"/>
                <w:sz w:val="22"/>
                <w:szCs w:val="22"/>
                <w:lang w:eastAsia="ru-RU" w:bidi="ar-SA"/>
              </w:rPr>
              <w:t xml:space="preserve"> паспорту громадянина України (1, 2, 3 та прописка) у випадку, якщо такий паспорт оформлено у вигляді книжечки, або двостороння </w:t>
            </w:r>
            <w:proofErr w:type="spellStart"/>
            <w:r w:rsidRPr="001D01D0">
              <w:rPr>
                <w:rFonts w:eastAsia="Times New Roman"/>
                <w:b w:val="0"/>
                <w:color w:val="000000" w:themeColor="text1"/>
                <w:sz w:val="22"/>
                <w:szCs w:val="22"/>
                <w:lang w:eastAsia="ru-RU" w:bidi="ar-SA"/>
              </w:rPr>
              <w:t>сканкопія</w:t>
            </w:r>
            <w:proofErr w:type="spellEnd"/>
            <w:r w:rsidRPr="001D01D0">
              <w:rPr>
                <w:rFonts w:eastAsia="Times New Roman"/>
                <w:b w:val="0"/>
                <w:color w:val="000000" w:themeColor="text1"/>
                <w:sz w:val="22"/>
                <w:szCs w:val="22"/>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eastAsia="ru-RU" w:bidi="ar-SA"/>
              </w:rPr>
              <w:t xml:space="preserve">(у разі, якщо підписувати тендерну пропозицію та/або договір про закупівлю буде уповноважена учасником особа необхідно додатково надати </w:t>
            </w:r>
            <w:proofErr w:type="spellStart"/>
            <w:r w:rsidRPr="001D01D0">
              <w:rPr>
                <w:rFonts w:eastAsia="Times New Roman"/>
                <w:b w:val="0"/>
                <w:color w:val="000000" w:themeColor="text1"/>
                <w:sz w:val="22"/>
                <w:szCs w:val="22"/>
                <w:lang w:eastAsia="ru-RU" w:bidi="ar-SA"/>
              </w:rPr>
              <w:t>сканкопію</w:t>
            </w:r>
            <w:proofErr w:type="spellEnd"/>
            <w:r w:rsidRPr="001D01D0">
              <w:rPr>
                <w:rFonts w:eastAsia="Times New Roman"/>
                <w:b w:val="0"/>
                <w:color w:val="000000" w:themeColor="text1"/>
                <w:sz w:val="22"/>
                <w:szCs w:val="22"/>
                <w:lang w:eastAsia="ru-RU" w:bidi="ar-SA"/>
              </w:rPr>
              <w:t xml:space="preserve"> довіреності або доручення (які повинні бути дійсними на момент подання Учасником тендерної пропозиції), яка засвідчує повноваження уповноваженої особи учасника на підпис тендерної пропозиції та/або договору про закупівлю).</w:t>
            </w:r>
          </w:p>
          <w:p w:rsidR="0056183B" w:rsidRPr="001D01D0" w:rsidRDefault="0056183B" w:rsidP="000B7272">
            <w:pPr>
              <w:widowControl/>
              <w:suppressAutoHyphens w:val="0"/>
              <w:autoSpaceDE/>
              <w:jc w:val="both"/>
              <w:rPr>
                <w:color w:val="000000"/>
                <w:sz w:val="22"/>
                <w:szCs w:val="22"/>
                <w:lang w:eastAsia="uk-UA" w:bidi="ar-SA"/>
              </w:rPr>
            </w:pPr>
            <w:r w:rsidRPr="001D01D0">
              <w:rPr>
                <w:b w:val="0"/>
                <w:color w:val="000000"/>
                <w:sz w:val="22"/>
                <w:szCs w:val="22"/>
                <w:u w:val="single"/>
                <w:lang w:eastAsia="uk-UA" w:bidi="ar-SA"/>
              </w:rPr>
              <w:t xml:space="preserve">Якщо учасник діє на підставі </w:t>
            </w:r>
            <w:r w:rsidRPr="001D01D0">
              <w:rPr>
                <w:b w:val="0"/>
                <w:bCs/>
                <w:color w:val="000000"/>
                <w:sz w:val="22"/>
                <w:szCs w:val="22"/>
                <w:u w:val="single"/>
                <w:lang w:eastAsia="uk-UA" w:bidi="ar-SA"/>
              </w:rPr>
              <w:t>модельного статуту</w:t>
            </w:r>
            <w:r w:rsidRPr="001D01D0">
              <w:rPr>
                <w:b w:val="0"/>
                <w:bCs/>
                <w:color w:val="000000"/>
                <w:sz w:val="22"/>
                <w:szCs w:val="22"/>
                <w:lang w:eastAsia="uk-UA" w:bidi="ar-SA"/>
              </w:rPr>
              <w:t xml:space="preserve"> –</w:t>
            </w:r>
            <w:r w:rsidRPr="001D01D0">
              <w:rPr>
                <w:b w:val="0"/>
                <w:color w:val="000000"/>
                <w:sz w:val="22"/>
                <w:szCs w:val="22"/>
                <w:lang w:eastAsia="uk-UA" w:bidi="ar-SA"/>
              </w:rPr>
              <w:t xml:space="preserve"> замість </w:t>
            </w:r>
            <w:r w:rsidRPr="001D01D0">
              <w:rPr>
                <w:b w:val="0"/>
                <w:color w:val="000000"/>
                <w:sz w:val="22"/>
                <w:szCs w:val="22"/>
                <w:shd w:val="clear" w:color="auto" w:fill="FFFFFF"/>
                <w:lang w:eastAsia="ru-RU" w:bidi="ar-SA"/>
              </w:rPr>
              <w:t xml:space="preserve">установчого документа юридичної особи </w:t>
            </w:r>
            <w:r w:rsidRPr="001D01D0">
              <w:rPr>
                <w:b w:val="0"/>
                <w:color w:val="000000"/>
                <w:sz w:val="22"/>
                <w:szCs w:val="22"/>
                <w:lang w:eastAsia="uk-UA" w:bidi="ar-SA"/>
              </w:rPr>
              <w:t xml:space="preserve">надається лише рішення </w:t>
            </w:r>
            <w:r w:rsidRPr="001D01D0">
              <w:rPr>
                <w:b w:val="0"/>
                <w:color w:val="000000"/>
                <w:sz w:val="22"/>
                <w:szCs w:val="22"/>
                <w:shd w:val="clear" w:color="auto" w:fill="FFFFFF"/>
                <w:lang w:eastAsia="ru-RU" w:bidi="ar-SA"/>
              </w:rPr>
              <w:t>уповноваженого органу управління юридичної особи (учасника)</w:t>
            </w:r>
            <w:r w:rsidRPr="001D01D0">
              <w:rPr>
                <w:b w:val="0"/>
                <w:color w:val="000000"/>
                <w:sz w:val="22"/>
                <w:szCs w:val="22"/>
                <w:lang w:eastAsia="uk-UA" w:bidi="ar-SA"/>
              </w:rPr>
              <w:t xml:space="preserve">, в якому зазначені відомості про провадження діяльності на основі модельного статуту. </w:t>
            </w:r>
          </w:p>
          <w:p w:rsidR="0056183B" w:rsidRDefault="0056183B" w:rsidP="000B7272">
            <w:pPr>
              <w:widowControl/>
              <w:suppressAutoHyphens w:val="0"/>
              <w:autoSpaceDE/>
              <w:jc w:val="both"/>
              <w:rPr>
                <w:b w:val="0"/>
                <w:color w:val="000000"/>
                <w:sz w:val="22"/>
                <w:szCs w:val="22"/>
                <w:lang w:eastAsia="ru-RU" w:bidi="ar-SA"/>
              </w:rPr>
            </w:pPr>
            <w:r w:rsidRPr="001D01D0">
              <w:rPr>
                <w:b w:val="0"/>
                <w:color w:val="000000"/>
                <w:sz w:val="22"/>
                <w:szCs w:val="22"/>
                <w:u w:val="single"/>
                <w:lang w:eastAsia="uk-UA" w:bidi="ar-SA"/>
              </w:rPr>
              <w:t>Якщо</w:t>
            </w:r>
            <w:r w:rsidRPr="001D01D0">
              <w:rPr>
                <w:b w:val="0"/>
                <w:snapToGrid w:val="0"/>
                <w:color w:val="000000"/>
                <w:sz w:val="22"/>
                <w:szCs w:val="22"/>
                <w:u w:val="single"/>
                <w:lang w:eastAsia="ru-RU" w:bidi="ar-SA"/>
              </w:rPr>
              <w:t xml:space="preserve"> учасником процедури закупівлі є </w:t>
            </w:r>
            <w:r w:rsidRPr="001D01D0">
              <w:rPr>
                <w:b w:val="0"/>
                <w:color w:val="000000"/>
                <w:sz w:val="22"/>
                <w:szCs w:val="22"/>
                <w:u w:val="single"/>
                <w:lang w:eastAsia="ru-RU" w:bidi="ar-SA"/>
              </w:rPr>
              <w:t>юридична особа в особі філії</w:t>
            </w:r>
            <w:r w:rsidRPr="001D01D0">
              <w:rPr>
                <w:b w:val="0"/>
                <w:color w:val="000000"/>
                <w:sz w:val="22"/>
                <w:szCs w:val="22"/>
                <w:lang w:eastAsia="ru-RU" w:bidi="ar-SA"/>
              </w:rPr>
              <w:t>, яка діє від імені юридичної особи на підставі довіреності – надаються: оригінал або належним чином завірена копія</w:t>
            </w:r>
            <w:r w:rsidRPr="001D01D0">
              <w:rPr>
                <w:rFonts w:eastAsia="Times New Roman"/>
                <w:b w:val="0"/>
                <w:color w:val="000000"/>
                <w:sz w:val="22"/>
                <w:szCs w:val="22"/>
                <w:lang w:eastAsia="ru-RU" w:bidi="ar-SA"/>
              </w:rPr>
              <w:t xml:space="preserve"> </w:t>
            </w:r>
            <w:r w:rsidRPr="001D01D0">
              <w:rPr>
                <w:b w:val="0"/>
                <w:color w:val="000000"/>
                <w:sz w:val="22"/>
                <w:szCs w:val="22"/>
                <w:shd w:val="clear" w:color="auto" w:fill="FFFFFF"/>
                <w:lang w:eastAsia="ru-RU" w:bidi="ar-SA"/>
              </w:rPr>
              <w:t xml:space="preserve">установчого документа юридичної особи </w:t>
            </w:r>
            <w:r w:rsidRPr="001D01D0">
              <w:rPr>
                <w:b w:val="0"/>
                <w:color w:val="000000"/>
                <w:sz w:val="22"/>
                <w:szCs w:val="22"/>
                <w:lang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1D01D0">
              <w:rPr>
                <w:rFonts w:eastAsia="Times New Roman"/>
                <w:b w:val="0"/>
                <w:color w:val="000000"/>
                <w:sz w:val="22"/>
                <w:szCs w:val="22"/>
                <w:lang w:eastAsia="ru-RU" w:bidi="ar-SA"/>
              </w:rPr>
              <w:t xml:space="preserve"> </w:t>
            </w:r>
            <w:r w:rsidRPr="001D01D0">
              <w:rPr>
                <w:b w:val="0"/>
                <w:color w:val="000000"/>
                <w:sz w:val="22"/>
                <w:szCs w:val="22"/>
                <w:shd w:val="clear" w:color="auto" w:fill="FFFFFF"/>
                <w:lang w:eastAsia="ru-RU" w:bidi="ar-SA"/>
              </w:rPr>
              <w:t xml:space="preserve">установчого документа </w:t>
            </w:r>
            <w:r w:rsidRPr="001D01D0">
              <w:rPr>
                <w:b w:val="0"/>
                <w:color w:val="000000"/>
                <w:sz w:val="22"/>
                <w:szCs w:val="22"/>
                <w:lang w:eastAsia="ru-RU" w:bidi="ar-SA"/>
              </w:rPr>
              <w:t>філії та довіреність на підписанта філії.</w:t>
            </w:r>
          </w:p>
          <w:p w:rsidR="0056183B" w:rsidRDefault="0056183B" w:rsidP="000B7272">
            <w:pPr>
              <w:widowControl/>
              <w:suppressAutoHyphens w:val="0"/>
              <w:autoSpaceDE/>
              <w:jc w:val="both"/>
              <w:rPr>
                <w:rFonts w:eastAsia="Times New Roman"/>
                <w:b w:val="0"/>
                <w:color w:val="000000" w:themeColor="text1"/>
                <w:sz w:val="22"/>
                <w:szCs w:val="22"/>
                <w:lang w:eastAsia="ru-RU" w:bidi="ar-SA"/>
              </w:rPr>
            </w:pPr>
          </w:p>
          <w:p w:rsidR="0056183B" w:rsidRPr="00FA4D48" w:rsidRDefault="0056183B" w:rsidP="000B7272">
            <w:pPr>
              <w:tabs>
                <w:tab w:val="left" w:pos="471"/>
                <w:tab w:val="left" w:pos="672"/>
              </w:tabs>
              <w:autoSpaceDN w:val="0"/>
              <w:adjustRightInd w:val="0"/>
              <w:jc w:val="both"/>
              <w:rPr>
                <w:b w:val="0"/>
                <w:sz w:val="22"/>
                <w:szCs w:val="22"/>
              </w:rPr>
            </w:pPr>
            <w:r w:rsidRPr="00FA4D48">
              <w:rPr>
                <w:b w:val="0"/>
                <w:sz w:val="22"/>
                <w:szCs w:val="22"/>
                <w:lang w:val="ru-RU"/>
              </w:rPr>
              <w:t>3</w:t>
            </w:r>
            <w:r w:rsidRPr="00FA4D48">
              <w:rPr>
                <w:b w:val="0"/>
                <w:sz w:val="22"/>
                <w:szCs w:val="22"/>
              </w:rPr>
              <w:t xml:space="preserve">)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w:t>
            </w:r>
            <w:r w:rsidRPr="00FA4D48">
              <w:rPr>
                <w:b w:val="0"/>
                <w:i/>
                <w:sz w:val="22"/>
                <w:szCs w:val="22"/>
              </w:rPr>
              <w:t>(подається в окремому файлі)</w:t>
            </w:r>
            <w:r w:rsidRPr="00FA4D48">
              <w:rPr>
                <w:b w:val="0"/>
                <w:sz w:val="22"/>
                <w:szCs w:val="22"/>
              </w:rPr>
              <w:t>;</w:t>
            </w:r>
          </w:p>
          <w:p w:rsidR="0056183B" w:rsidRPr="00FA4D48" w:rsidRDefault="0056183B" w:rsidP="000B7272">
            <w:pPr>
              <w:tabs>
                <w:tab w:val="left" w:pos="471"/>
                <w:tab w:val="left" w:pos="672"/>
              </w:tabs>
              <w:autoSpaceDN w:val="0"/>
              <w:adjustRightInd w:val="0"/>
              <w:jc w:val="both"/>
              <w:rPr>
                <w:b w:val="0"/>
                <w:sz w:val="22"/>
                <w:szCs w:val="22"/>
              </w:rPr>
            </w:pPr>
          </w:p>
          <w:p w:rsidR="003C5F58" w:rsidRPr="00E93151" w:rsidRDefault="0056183B" w:rsidP="003C5F58">
            <w:pPr>
              <w:autoSpaceDN w:val="0"/>
              <w:adjustRightInd w:val="0"/>
              <w:jc w:val="both"/>
              <w:rPr>
                <w:b w:val="0"/>
                <w:sz w:val="22"/>
                <w:szCs w:val="22"/>
              </w:rPr>
            </w:pPr>
            <w:r w:rsidRPr="00FA4D48">
              <w:rPr>
                <w:b w:val="0"/>
                <w:sz w:val="22"/>
                <w:szCs w:val="22"/>
              </w:rPr>
              <w:t xml:space="preserve"> 4) </w:t>
            </w:r>
            <w:r w:rsidR="003C5F58" w:rsidRPr="00E93151">
              <w:rPr>
                <w:b w:val="0"/>
                <w:sz w:val="22"/>
                <w:szCs w:val="22"/>
              </w:rPr>
              <w:t>Учасник процедури закупівлі підтверджує відсутність підстав, визначених пунктом 47 Постанови (крім </w:t>
            </w:r>
            <w:hyperlink r:id="rId7" w:anchor="n1275" w:tgtFrame="_blank" w:history="1">
              <w:r w:rsidR="003C5F58" w:rsidRPr="00E93151">
                <w:rPr>
                  <w:b w:val="0"/>
                  <w:sz w:val="22"/>
                  <w:szCs w:val="22"/>
                </w:rPr>
                <w:t>підпунктів 1</w:t>
              </w:r>
            </w:hyperlink>
            <w:r w:rsidR="003C5F58" w:rsidRPr="00E93151">
              <w:rPr>
                <w:b w:val="0"/>
                <w:sz w:val="22"/>
                <w:szCs w:val="22"/>
              </w:rPr>
              <w:t xml:space="preserve">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56183B" w:rsidRDefault="0056183B" w:rsidP="000B7272">
            <w:pPr>
              <w:autoSpaceDN w:val="0"/>
              <w:adjustRightInd w:val="0"/>
              <w:jc w:val="both"/>
              <w:rPr>
                <w:b w:val="0"/>
                <w:sz w:val="22"/>
                <w:szCs w:val="22"/>
                <w:highlight w:val="lightGray"/>
              </w:rPr>
            </w:pPr>
          </w:p>
          <w:p w:rsidR="0056183B" w:rsidRPr="00047BE4" w:rsidRDefault="0056183B" w:rsidP="000B7272">
            <w:pPr>
              <w:autoSpaceDN w:val="0"/>
              <w:adjustRightInd w:val="0"/>
              <w:jc w:val="both"/>
              <w:rPr>
                <w:b w:val="0"/>
                <w:i/>
                <w:sz w:val="22"/>
                <w:szCs w:val="22"/>
                <w:lang w:val="ru-RU"/>
              </w:rPr>
            </w:pPr>
            <w:r>
              <w:rPr>
                <w:b w:val="0"/>
                <w:sz w:val="22"/>
                <w:szCs w:val="22"/>
              </w:rPr>
              <w:t xml:space="preserve"> 5</w:t>
            </w:r>
            <w:r w:rsidRPr="00047BE4">
              <w:rPr>
                <w:b w:val="0"/>
                <w:sz w:val="22"/>
                <w:szCs w:val="22"/>
              </w:rPr>
              <w:t xml:space="preserve">) документ про створення об’єднання учасників (у разі якщо тендерна пропозиція подається об’єднанням учасників) </w:t>
            </w:r>
            <w:r w:rsidRPr="00047BE4">
              <w:rPr>
                <w:b w:val="0"/>
                <w:i/>
                <w:sz w:val="22"/>
                <w:szCs w:val="22"/>
              </w:rPr>
              <w:t>(подається в окремому файлі)</w:t>
            </w:r>
            <w:r w:rsidRPr="00047BE4">
              <w:rPr>
                <w:b w:val="0"/>
                <w:i/>
                <w:sz w:val="22"/>
                <w:szCs w:val="22"/>
                <w:lang w:val="ru-RU"/>
              </w:rPr>
              <w:t>;</w:t>
            </w:r>
          </w:p>
          <w:p w:rsidR="0056183B" w:rsidRPr="00047BE4" w:rsidRDefault="0056183B" w:rsidP="000B7272">
            <w:pPr>
              <w:autoSpaceDN w:val="0"/>
              <w:adjustRightInd w:val="0"/>
              <w:jc w:val="both"/>
              <w:rPr>
                <w:b w:val="0"/>
                <w:i/>
                <w:sz w:val="22"/>
                <w:szCs w:val="22"/>
                <w:lang w:val="ru-RU"/>
              </w:rPr>
            </w:pPr>
          </w:p>
          <w:p w:rsidR="0056183B" w:rsidRPr="00047BE4" w:rsidRDefault="0056183B" w:rsidP="000B7272">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Pr>
                <w:b w:val="0"/>
                <w:iCs/>
                <w:sz w:val="22"/>
                <w:szCs w:val="22"/>
                <w:lang w:val="ru-RU"/>
              </w:rPr>
              <w:t>6</w:t>
            </w:r>
            <w:r w:rsidRPr="00047BE4">
              <w:rPr>
                <w:b w:val="0"/>
                <w:iCs/>
                <w:sz w:val="22"/>
                <w:szCs w:val="22"/>
                <w:lang w:val="ru-RU"/>
              </w:rPr>
              <w:t>)</w:t>
            </w:r>
            <w:r w:rsidRPr="00047BE4">
              <w:rPr>
                <w:rFonts w:eastAsia="Times New Roman"/>
                <w:color w:val="000000"/>
                <w:sz w:val="22"/>
                <w:szCs w:val="22"/>
                <w:lang w:eastAsia="ru-RU"/>
              </w:rPr>
              <w:t xml:space="preserve"> </w:t>
            </w:r>
            <w:r w:rsidRPr="00047BE4">
              <w:rPr>
                <w:b w:val="0"/>
                <w:sz w:val="22"/>
                <w:szCs w:val="22"/>
              </w:rPr>
              <w:t xml:space="preserve">завірену </w:t>
            </w:r>
            <w:proofErr w:type="spellStart"/>
            <w:r w:rsidRPr="00047BE4">
              <w:rPr>
                <w:b w:val="0"/>
                <w:sz w:val="22"/>
                <w:szCs w:val="22"/>
              </w:rPr>
              <w:t>сканкопію</w:t>
            </w:r>
            <w:proofErr w:type="spellEnd"/>
            <w:r w:rsidRPr="00047BE4">
              <w:rPr>
                <w:b w:val="0"/>
                <w:sz w:val="22"/>
                <w:szCs w:val="22"/>
              </w:rPr>
              <w:t xml:space="preserve"> Статуту підприємства з усіма додатками та змінами (остання редакція) </w:t>
            </w:r>
            <w:r w:rsidRPr="00047BE4">
              <w:rPr>
                <w:b w:val="0"/>
                <w:iCs/>
                <w:sz w:val="22"/>
                <w:szCs w:val="22"/>
              </w:rPr>
              <w:t>або іншого установчого документа</w:t>
            </w:r>
            <w:r w:rsidRPr="00047BE4">
              <w:rPr>
                <w:b w:val="0"/>
                <w:sz w:val="22"/>
                <w:szCs w:val="22"/>
              </w:rPr>
              <w:t xml:space="preserve"> (</w:t>
            </w:r>
            <w:r w:rsidRPr="00047BE4">
              <w:rPr>
                <w:rFonts w:eastAsia="Times New Roman"/>
                <w:b w:val="0"/>
                <w:i/>
                <w:color w:val="000000" w:themeColor="text1"/>
                <w:sz w:val="22"/>
                <w:szCs w:val="22"/>
                <w:lang w:eastAsia="ru-RU" w:bidi="ar-SA"/>
              </w:rPr>
              <w:t>для учасника юридичної особи</w:t>
            </w:r>
            <w:r w:rsidRPr="00047BE4">
              <w:rPr>
                <w:b w:val="0"/>
                <w:i/>
                <w:sz w:val="22"/>
                <w:szCs w:val="22"/>
              </w:rPr>
              <w:t>);</w:t>
            </w:r>
          </w:p>
          <w:p w:rsidR="0056183B" w:rsidRPr="00047BE4" w:rsidRDefault="0056183B" w:rsidP="000B7272">
            <w:pPr>
              <w:autoSpaceDN w:val="0"/>
              <w:adjustRightInd w:val="0"/>
              <w:jc w:val="both"/>
              <w:rPr>
                <w:b w:val="0"/>
                <w:i/>
                <w:sz w:val="22"/>
                <w:szCs w:val="22"/>
                <w:lang w:val="ru-RU"/>
              </w:rPr>
            </w:pPr>
          </w:p>
          <w:p w:rsidR="00582936" w:rsidRPr="00E93151" w:rsidRDefault="0056183B" w:rsidP="00582936">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Pr>
                <w:sz w:val="22"/>
                <w:szCs w:val="22"/>
              </w:rPr>
              <w:t>7</w:t>
            </w:r>
            <w:r w:rsidRPr="00047BE4">
              <w:rPr>
                <w:sz w:val="22"/>
                <w:szCs w:val="22"/>
              </w:rPr>
              <w:t>)</w:t>
            </w:r>
            <w:r w:rsidR="00582936">
              <w:rPr>
                <w:sz w:val="22"/>
                <w:szCs w:val="22"/>
              </w:rPr>
              <w:t xml:space="preserve"> </w:t>
            </w:r>
            <w:r w:rsidR="00582936" w:rsidRPr="00E93151">
              <w:rPr>
                <w:rFonts w:eastAsia="Times New Roman"/>
                <w:b w:val="0"/>
                <w:bCs/>
                <w:color w:val="000000"/>
                <w:sz w:val="22"/>
                <w:szCs w:val="22"/>
                <w:lang w:eastAsia="ru-RU"/>
              </w:rPr>
              <w:t xml:space="preserve">витяг з Єдиного державного реєстру юридичних осіб та фізичних осіб-підприємців, із зазначенням інформації про кінцевого </w:t>
            </w:r>
            <w:proofErr w:type="spellStart"/>
            <w:r w:rsidR="00582936" w:rsidRPr="00E93151">
              <w:rPr>
                <w:rFonts w:eastAsia="Times New Roman"/>
                <w:b w:val="0"/>
                <w:bCs/>
                <w:color w:val="000000"/>
                <w:sz w:val="22"/>
                <w:szCs w:val="22"/>
                <w:lang w:eastAsia="ru-RU"/>
              </w:rPr>
              <w:t>бенефіціарного</w:t>
            </w:r>
            <w:proofErr w:type="spellEnd"/>
            <w:r w:rsidR="00582936" w:rsidRPr="00E93151">
              <w:rPr>
                <w:rFonts w:eastAsia="Times New Roman"/>
                <w:b w:val="0"/>
                <w:bCs/>
                <w:color w:val="000000"/>
                <w:sz w:val="22"/>
                <w:szCs w:val="22"/>
                <w:lang w:eastAsia="ru-RU"/>
              </w:rPr>
              <w:t xml:space="preserve"> власника (контролера) юридичної особи - </w:t>
            </w:r>
            <w:r w:rsidR="00582936" w:rsidRPr="00E93151">
              <w:rPr>
                <w:rFonts w:eastAsia="Times New Roman"/>
                <w:b w:val="0"/>
                <w:i/>
                <w:color w:val="000000" w:themeColor="text1"/>
                <w:sz w:val="22"/>
                <w:szCs w:val="22"/>
                <w:lang w:eastAsia="ru-RU" w:bidi="ar-SA"/>
              </w:rPr>
              <w:t>для учасника юридичної особи</w:t>
            </w:r>
            <w:r w:rsidR="00582936" w:rsidRPr="00E93151">
              <w:rPr>
                <w:rFonts w:eastAsia="Times New Roman"/>
                <w:b w:val="0"/>
                <w:bCs/>
                <w:color w:val="000000"/>
                <w:sz w:val="22"/>
                <w:szCs w:val="22"/>
                <w:lang w:eastAsia="ru-RU"/>
              </w:rPr>
              <w:t xml:space="preserve"> ;</w:t>
            </w:r>
          </w:p>
          <w:p w:rsidR="00582936" w:rsidRDefault="00582936" w:rsidP="000B7272">
            <w:pPr>
              <w:pStyle w:val="10"/>
              <w:tabs>
                <w:tab w:val="left" w:pos="933"/>
                <w:tab w:val="left" w:pos="1075"/>
              </w:tabs>
              <w:spacing w:line="240" w:lineRule="atLeast"/>
              <w:ind w:left="0" w:right="113"/>
              <w:jc w:val="both"/>
              <w:rPr>
                <w:rFonts w:ascii="Times New Roman" w:hAnsi="Times New Roman" w:cs="Times New Roman"/>
                <w:sz w:val="22"/>
                <w:szCs w:val="22"/>
              </w:rPr>
            </w:pPr>
          </w:p>
          <w:p w:rsidR="009442B2" w:rsidRDefault="00582936" w:rsidP="000B7272">
            <w:pPr>
              <w:pStyle w:val="10"/>
              <w:tabs>
                <w:tab w:val="left" w:pos="933"/>
                <w:tab w:val="left" w:pos="1075"/>
              </w:tabs>
              <w:spacing w:line="240" w:lineRule="atLeast"/>
              <w:ind w:left="0" w:right="11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8) </w:t>
            </w:r>
            <w:r w:rsidR="0056183B" w:rsidRPr="00047BE4">
              <w:rPr>
                <w:rFonts w:ascii="Times New Roman" w:hAnsi="Times New Roman" w:cs="Times New Roman"/>
                <w:sz w:val="22"/>
                <w:szCs w:val="22"/>
                <w:lang w:val="uk-UA"/>
              </w:rPr>
              <w:t xml:space="preserve">витяг з реєстру платників податків на додану вартість </w:t>
            </w:r>
          </w:p>
          <w:p w:rsidR="0056183B" w:rsidRPr="00047BE4" w:rsidRDefault="0056183B" w:rsidP="000B7272">
            <w:pPr>
              <w:pStyle w:val="10"/>
              <w:tabs>
                <w:tab w:val="left" w:pos="933"/>
                <w:tab w:val="left" w:pos="1075"/>
              </w:tabs>
              <w:spacing w:line="240" w:lineRule="atLeast"/>
              <w:ind w:left="0" w:right="113"/>
              <w:jc w:val="both"/>
              <w:rPr>
                <w:rFonts w:ascii="Times New Roman" w:hAnsi="Times New Roman" w:cs="Times New Roman"/>
                <w:sz w:val="22"/>
                <w:szCs w:val="22"/>
              </w:rPr>
            </w:pPr>
            <w:r w:rsidRPr="00047BE4">
              <w:rPr>
                <w:rFonts w:ascii="Times New Roman" w:hAnsi="Times New Roman" w:cs="Times New Roman"/>
                <w:sz w:val="22"/>
                <w:szCs w:val="22"/>
                <w:lang w:val="uk-UA"/>
              </w:rPr>
              <w:t xml:space="preserve">(для учасників-платників ПДВ); </w:t>
            </w:r>
            <w:r w:rsidRPr="00047BE4">
              <w:rPr>
                <w:rFonts w:ascii="Times New Roman" w:hAnsi="Times New Roman" w:cs="Times New Roman"/>
                <w:sz w:val="22"/>
                <w:szCs w:val="22"/>
              </w:rPr>
              <w:t xml:space="preserve"> </w:t>
            </w:r>
          </w:p>
          <w:p w:rsidR="0056183B" w:rsidRPr="00047BE4" w:rsidRDefault="0056183B" w:rsidP="000B7272">
            <w:pPr>
              <w:pStyle w:val="10"/>
              <w:tabs>
                <w:tab w:val="left" w:pos="933"/>
                <w:tab w:val="left" w:pos="1075"/>
              </w:tabs>
              <w:spacing w:line="240" w:lineRule="atLeast"/>
              <w:ind w:left="0" w:right="113"/>
              <w:jc w:val="both"/>
              <w:rPr>
                <w:rFonts w:ascii="Times New Roman" w:hAnsi="Times New Roman" w:cs="Times New Roman"/>
                <w:sz w:val="22"/>
                <w:szCs w:val="22"/>
              </w:rPr>
            </w:pPr>
          </w:p>
          <w:p w:rsidR="009442B2" w:rsidRDefault="00582936" w:rsidP="000B7272">
            <w:pPr>
              <w:widowControl/>
              <w:tabs>
                <w:tab w:val="left" w:pos="-3888"/>
                <w:tab w:val="left" w:pos="207"/>
              </w:tabs>
              <w:suppressAutoHyphens w:val="0"/>
              <w:autoSpaceDE/>
              <w:jc w:val="both"/>
              <w:rPr>
                <w:rFonts w:eastAsia="Calibri"/>
                <w:b w:val="0"/>
                <w:sz w:val="22"/>
                <w:szCs w:val="22"/>
                <w:lang w:eastAsia="zh-CN" w:bidi="ar-SA"/>
              </w:rPr>
            </w:pPr>
            <w:r>
              <w:rPr>
                <w:rFonts w:eastAsia="Calibri"/>
                <w:b w:val="0"/>
                <w:sz w:val="22"/>
                <w:szCs w:val="22"/>
                <w:lang w:eastAsia="zh-CN" w:bidi="ar-SA"/>
              </w:rPr>
              <w:t>9</w:t>
            </w:r>
            <w:r w:rsidR="0056183B" w:rsidRPr="00047BE4">
              <w:rPr>
                <w:rFonts w:eastAsia="Calibri"/>
                <w:b w:val="0"/>
                <w:sz w:val="22"/>
                <w:szCs w:val="22"/>
                <w:lang w:eastAsia="zh-CN" w:bidi="ar-SA"/>
              </w:rPr>
              <w:t xml:space="preserve">) </w:t>
            </w:r>
            <w:r w:rsidRPr="00E93151">
              <w:rPr>
                <w:rFonts w:eastAsia="Calibri"/>
                <w:b w:val="0"/>
                <w:sz w:val="22"/>
                <w:szCs w:val="22"/>
                <w:lang w:eastAsia="zh-CN" w:bidi="ar-SA"/>
              </w:rPr>
              <w:t xml:space="preserve">свідоцтво або </w:t>
            </w:r>
            <w:r w:rsidR="0056183B" w:rsidRPr="00047BE4">
              <w:rPr>
                <w:rFonts w:eastAsia="Calibri"/>
                <w:b w:val="0"/>
                <w:sz w:val="22"/>
                <w:szCs w:val="22"/>
                <w:lang w:eastAsia="zh-CN" w:bidi="ar-SA"/>
              </w:rPr>
              <w:t xml:space="preserve">витяг з реєстру платників єдиного податку </w:t>
            </w:r>
          </w:p>
          <w:p w:rsidR="0056183B" w:rsidRPr="00047BE4" w:rsidRDefault="0056183B" w:rsidP="000B7272">
            <w:pPr>
              <w:widowControl/>
              <w:tabs>
                <w:tab w:val="left" w:pos="-3888"/>
                <w:tab w:val="left" w:pos="207"/>
              </w:tabs>
              <w:suppressAutoHyphens w:val="0"/>
              <w:autoSpaceDE/>
              <w:jc w:val="both"/>
              <w:rPr>
                <w:rFonts w:eastAsia="Calibri"/>
                <w:b w:val="0"/>
                <w:sz w:val="22"/>
                <w:szCs w:val="22"/>
                <w:lang w:eastAsia="zh-CN" w:bidi="ar-SA"/>
              </w:rPr>
            </w:pPr>
            <w:r w:rsidRPr="00047BE4">
              <w:rPr>
                <w:rFonts w:eastAsia="Calibri"/>
                <w:b w:val="0"/>
                <w:sz w:val="22"/>
                <w:szCs w:val="22"/>
                <w:lang w:eastAsia="zh-CN" w:bidi="ar-SA"/>
              </w:rPr>
              <w:t>(для учасника фізичної особи або учасника фізичної особи-підприємця);</w:t>
            </w:r>
          </w:p>
          <w:p w:rsidR="0056183B" w:rsidRPr="00047BE4" w:rsidRDefault="0056183B" w:rsidP="000B7272">
            <w:pPr>
              <w:widowControl/>
              <w:tabs>
                <w:tab w:val="left" w:pos="-3888"/>
                <w:tab w:val="left" w:pos="207"/>
              </w:tabs>
              <w:suppressAutoHyphens w:val="0"/>
              <w:autoSpaceDE/>
              <w:jc w:val="both"/>
              <w:rPr>
                <w:rFonts w:eastAsia="Calibri"/>
                <w:b w:val="0"/>
                <w:sz w:val="22"/>
                <w:szCs w:val="22"/>
                <w:lang w:eastAsia="zh-CN" w:bidi="ar-SA"/>
              </w:rPr>
            </w:pPr>
          </w:p>
          <w:p w:rsidR="00582936" w:rsidRPr="00E93151" w:rsidRDefault="00582936" w:rsidP="00582936">
            <w:pPr>
              <w:widowControl/>
              <w:tabs>
                <w:tab w:val="left" w:pos="-3888"/>
                <w:tab w:val="left" w:pos="207"/>
              </w:tabs>
              <w:suppressAutoHyphens w:val="0"/>
              <w:autoSpaceDE/>
              <w:jc w:val="both"/>
              <w:rPr>
                <w:rFonts w:eastAsia="Times New Roman"/>
                <w:b w:val="0"/>
                <w:bCs/>
                <w:color w:val="000000"/>
                <w:sz w:val="22"/>
                <w:szCs w:val="22"/>
                <w:lang w:eastAsia="ru-RU"/>
              </w:rPr>
            </w:pPr>
            <w:r>
              <w:rPr>
                <w:rFonts w:eastAsia="Calibri"/>
                <w:b w:val="0"/>
                <w:sz w:val="22"/>
                <w:szCs w:val="22"/>
                <w:lang w:eastAsia="zh-CN" w:bidi="ar-SA"/>
              </w:rPr>
              <w:t>10</w:t>
            </w:r>
            <w:r w:rsidR="0056183B" w:rsidRPr="00047BE4">
              <w:rPr>
                <w:rFonts w:eastAsia="Calibri"/>
                <w:b w:val="0"/>
                <w:sz w:val="22"/>
                <w:szCs w:val="22"/>
                <w:lang w:eastAsia="zh-CN" w:bidi="ar-SA"/>
              </w:rPr>
              <w:t>)</w:t>
            </w:r>
            <w:r w:rsidR="0056183B" w:rsidRPr="00047BE4">
              <w:rPr>
                <w:rFonts w:eastAsia="Times New Roman"/>
                <w:color w:val="000000"/>
                <w:sz w:val="22"/>
                <w:szCs w:val="22"/>
                <w:lang w:eastAsia="ru-RU"/>
              </w:rPr>
              <w:t xml:space="preserve"> </w:t>
            </w:r>
            <w:r w:rsidRPr="00E93151">
              <w:rPr>
                <w:rFonts w:eastAsia="Times New Roman"/>
                <w:b w:val="0"/>
                <w:bCs/>
                <w:color w:val="000000"/>
                <w:sz w:val="22"/>
                <w:szCs w:val="22"/>
                <w:lang w:eastAsia="ru-RU"/>
              </w:rPr>
              <w:t xml:space="preserve">витяг </w:t>
            </w:r>
            <w:r w:rsidR="009442B2">
              <w:rPr>
                <w:rFonts w:eastAsia="Times New Roman"/>
                <w:b w:val="0"/>
                <w:bCs/>
                <w:color w:val="000000"/>
                <w:sz w:val="22"/>
                <w:szCs w:val="22"/>
                <w:lang w:eastAsia="ru-RU"/>
              </w:rPr>
              <w:t xml:space="preserve">або виписка </w:t>
            </w:r>
            <w:r w:rsidRPr="00E93151">
              <w:rPr>
                <w:rFonts w:eastAsia="Times New Roman"/>
                <w:b w:val="0"/>
                <w:bCs/>
                <w:color w:val="000000"/>
                <w:sz w:val="22"/>
                <w:szCs w:val="22"/>
                <w:lang w:eastAsia="ru-RU"/>
              </w:rPr>
              <w:t>з Єдиного державного реєстру юридичних осіб та фізичних осіб-підприємців</w:t>
            </w:r>
          </w:p>
          <w:p w:rsidR="00582936" w:rsidRPr="00E93151" w:rsidRDefault="00582936" w:rsidP="00582936">
            <w:pPr>
              <w:widowControl/>
              <w:tabs>
                <w:tab w:val="left" w:pos="-3888"/>
                <w:tab w:val="left" w:pos="207"/>
              </w:tabs>
              <w:suppressAutoHyphens w:val="0"/>
              <w:autoSpaceDE/>
              <w:jc w:val="both"/>
              <w:rPr>
                <w:rFonts w:eastAsia="Times New Roman"/>
                <w:b w:val="0"/>
                <w:bCs/>
                <w:color w:val="000000"/>
                <w:sz w:val="22"/>
                <w:szCs w:val="22"/>
                <w:lang w:eastAsia="ru-RU"/>
              </w:rPr>
            </w:pPr>
            <w:r w:rsidRPr="00E93151">
              <w:rPr>
                <w:rFonts w:eastAsia="Calibri"/>
                <w:b w:val="0"/>
                <w:sz w:val="22"/>
                <w:szCs w:val="22"/>
                <w:lang w:eastAsia="zh-CN" w:bidi="ar-SA"/>
              </w:rPr>
              <w:t>(для учасника фізичної особи або учасника фізичної особи-підприємця)</w:t>
            </w:r>
            <w:r w:rsidRPr="00E93151">
              <w:rPr>
                <w:rFonts w:eastAsia="Times New Roman"/>
                <w:b w:val="0"/>
                <w:bCs/>
                <w:color w:val="000000"/>
                <w:sz w:val="22"/>
                <w:szCs w:val="22"/>
                <w:lang w:eastAsia="ru-RU"/>
              </w:rPr>
              <w:t>;</w:t>
            </w:r>
          </w:p>
          <w:p w:rsidR="0056183B" w:rsidRPr="00585208" w:rsidRDefault="0056183B" w:rsidP="000B7272">
            <w:pPr>
              <w:widowControl/>
              <w:tabs>
                <w:tab w:val="left" w:pos="-3888"/>
                <w:tab w:val="left" w:pos="207"/>
              </w:tabs>
              <w:suppressAutoHyphens w:val="0"/>
              <w:autoSpaceDE/>
              <w:jc w:val="both"/>
              <w:rPr>
                <w:rFonts w:eastAsia="Times New Roman"/>
                <w:b w:val="0"/>
                <w:bCs/>
                <w:color w:val="000000"/>
                <w:sz w:val="22"/>
                <w:szCs w:val="22"/>
                <w:highlight w:val="lightGray"/>
                <w:lang w:eastAsia="ru-RU"/>
              </w:rPr>
            </w:pPr>
          </w:p>
          <w:p w:rsidR="0056183B" w:rsidRPr="002D7780" w:rsidRDefault="0056183B" w:rsidP="000B7272">
            <w:pPr>
              <w:widowControl/>
              <w:tabs>
                <w:tab w:val="left" w:pos="-3888"/>
                <w:tab w:val="left" w:pos="207"/>
              </w:tabs>
              <w:suppressAutoHyphens w:val="0"/>
              <w:autoSpaceDE/>
              <w:jc w:val="both"/>
              <w:rPr>
                <w:rFonts w:eastAsia="Times New Roman"/>
                <w:b w:val="0"/>
                <w:bCs/>
                <w:color w:val="000000"/>
                <w:sz w:val="22"/>
                <w:szCs w:val="22"/>
                <w:lang w:eastAsia="ru-RU"/>
              </w:rPr>
            </w:pPr>
            <w:r w:rsidRPr="002D7780">
              <w:rPr>
                <w:rFonts w:eastAsia="Times New Roman"/>
                <w:b w:val="0"/>
                <w:bCs/>
                <w:color w:val="000000"/>
                <w:sz w:val="22"/>
                <w:szCs w:val="22"/>
                <w:lang w:eastAsia="ru-RU"/>
              </w:rPr>
              <w:t>1</w:t>
            </w:r>
            <w:r>
              <w:rPr>
                <w:rFonts w:eastAsia="Times New Roman"/>
                <w:b w:val="0"/>
                <w:bCs/>
                <w:color w:val="000000"/>
                <w:sz w:val="22"/>
                <w:szCs w:val="22"/>
                <w:lang w:eastAsia="ru-RU"/>
              </w:rPr>
              <w:t>0</w:t>
            </w:r>
            <w:r w:rsidRPr="002D7780">
              <w:rPr>
                <w:rFonts w:eastAsia="Times New Roman"/>
                <w:b w:val="0"/>
                <w:bCs/>
                <w:color w:val="000000"/>
                <w:sz w:val="22"/>
                <w:szCs w:val="22"/>
                <w:lang w:eastAsia="ru-RU"/>
              </w:rPr>
              <w:t xml:space="preserve">) </w:t>
            </w:r>
            <w:bookmarkStart w:id="5" w:name="_Hlk89337761"/>
            <w:proofErr w:type="spellStart"/>
            <w:r w:rsidRPr="002D7780">
              <w:rPr>
                <w:rFonts w:eastAsia="Times New Roman"/>
                <w:b w:val="0"/>
                <w:bCs/>
                <w:color w:val="000000"/>
                <w:sz w:val="22"/>
                <w:szCs w:val="22"/>
                <w:lang w:eastAsia="ru-RU"/>
              </w:rPr>
              <w:t>сканкопію</w:t>
            </w:r>
            <w:proofErr w:type="spellEnd"/>
            <w:r w:rsidRPr="002D7780">
              <w:rPr>
                <w:rFonts w:eastAsia="Times New Roman"/>
                <w:b w:val="0"/>
                <w:bCs/>
                <w:color w:val="000000"/>
                <w:sz w:val="22"/>
                <w:szCs w:val="22"/>
                <w:lang w:eastAsia="ru-RU"/>
              </w:rPr>
              <w:t xml:space="preserve"> ліцензії або документа дозвільного характеру на провадження даного виду діяльності</w:t>
            </w:r>
            <w:bookmarkEnd w:id="5"/>
            <w:r w:rsidRPr="002D7780">
              <w:rPr>
                <w:rFonts w:eastAsia="Times New Roman"/>
                <w:b w:val="0"/>
                <w:bCs/>
                <w:color w:val="000000"/>
                <w:sz w:val="22"/>
                <w:szCs w:val="22"/>
                <w:lang w:eastAsia="ru-RU"/>
              </w:rPr>
              <w:t xml:space="preserve">; </w:t>
            </w:r>
          </w:p>
          <w:p w:rsidR="0056183B" w:rsidRPr="002D7780" w:rsidRDefault="0056183B" w:rsidP="000B7272">
            <w:pPr>
              <w:widowControl/>
              <w:tabs>
                <w:tab w:val="left" w:pos="-3888"/>
                <w:tab w:val="left" w:pos="207"/>
              </w:tabs>
              <w:suppressAutoHyphens w:val="0"/>
              <w:autoSpaceDE/>
              <w:jc w:val="both"/>
              <w:rPr>
                <w:rFonts w:eastAsia="Times New Roman"/>
                <w:b w:val="0"/>
                <w:bCs/>
                <w:color w:val="000000"/>
                <w:sz w:val="22"/>
                <w:szCs w:val="22"/>
                <w:lang w:eastAsia="ru-RU"/>
              </w:rPr>
            </w:pPr>
            <w:r w:rsidRPr="002D7780">
              <w:rPr>
                <w:rFonts w:eastAsia="Times New Roman"/>
                <w:b w:val="0"/>
                <w:bCs/>
                <w:color w:val="000000"/>
                <w:sz w:val="22"/>
                <w:szCs w:val="22"/>
                <w:lang w:eastAsia="ru-RU"/>
              </w:rPr>
              <w:t>Учасник повинен бути ліцензіатом на здійснення господарської діяльності із постачання електричної енергії споживачу;</w:t>
            </w:r>
          </w:p>
          <w:p w:rsidR="0056183B" w:rsidRPr="002D7780" w:rsidRDefault="0056183B" w:rsidP="000B7272">
            <w:pPr>
              <w:widowControl/>
              <w:tabs>
                <w:tab w:val="left" w:pos="-3888"/>
                <w:tab w:val="left" w:pos="207"/>
              </w:tabs>
              <w:suppressAutoHyphens w:val="0"/>
              <w:autoSpaceDE/>
              <w:jc w:val="both"/>
              <w:rPr>
                <w:rFonts w:eastAsia="Times New Roman"/>
                <w:b w:val="0"/>
                <w:bCs/>
                <w:color w:val="000000"/>
                <w:sz w:val="22"/>
                <w:szCs w:val="22"/>
                <w:lang w:eastAsia="ru-RU"/>
              </w:rPr>
            </w:pPr>
          </w:p>
          <w:p w:rsidR="0056183B" w:rsidRDefault="0056183B" w:rsidP="000B7272">
            <w:pPr>
              <w:widowControl/>
              <w:tabs>
                <w:tab w:val="left" w:pos="-3888"/>
                <w:tab w:val="left" w:pos="207"/>
              </w:tabs>
              <w:suppressAutoHyphens w:val="0"/>
              <w:autoSpaceDE/>
              <w:jc w:val="both"/>
              <w:rPr>
                <w:rFonts w:eastAsia="Times New Roman"/>
                <w:b w:val="0"/>
                <w:bCs/>
                <w:color w:val="000000"/>
                <w:sz w:val="22"/>
                <w:szCs w:val="22"/>
                <w:lang w:eastAsia="ru-RU"/>
              </w:rPr>
            </w:pPr>
            <w:r w:rsidRPr="002D7780">
              <w:rPr>
                <w:rFonts w:eastAsia="Times New Roman"/>
                <w:b w:val="0"/>
                <w:bCs/>
                <w:color w:val="000000"/>
                <w:sz w:val="22"/>
                <w:szCs w:val="22"/>
                <w:lang w:eastAsia="ru-RU"/>
              </w:rPr>
              <w:t>1</w:t>
            </w:r>
            <w:r>
              <w:rPr>
                <w:rFonts w:eastAsia="Times New Roman"/>
                <w:b w:val="0"/>
                <w:bCs/>
                <w:color w:val="000000"/>
                <w:sz w:val="22"/>
                <w:szCs w:val="22"/>
                <w:lang w:eastAsia="ru-RU"/>
              </w:rPr>
              <w:t>1</w:t>
            </w:r>
            <w:r w:rsidRPr="002D7780">
              <w:rPr>
                <w:rFonts w:eastAsia="Times New Roman"/>
                <w:b w:val="0"/>
                <w:bCs/>
                <w:color w:val="000000"/>
                <w:sz w:val="22"/>
                <w:szCs w:val="22"/>
                <w:lang w:eastAsia="ru-RU"/>
              </w:rPr>
              <w:t>) інші документи, передбачені вимогами цієї тендерної документації.</w:t>
            </w:r>
          </w:p>
          <w:p w:rsidR="0099394C" w:rsidRPr="0099394C" w:rsidRDefault="0099394C" w:rsidP="0099394C">
            <w:pPr>
              <w:pStyle w:val="a7"/>
              <w:rPr>
                <w:bCs/>
                <w:color w:val="000000"/>
                <w:sz w:val="22"/>
                <w:szCs w:val="22"/>
                <w:lang w:val="uk-UA"/>
              </w:rPr>
            </w:pPr>
            <w:r w:rsidRPr="0099394C">
              <w:rPr>
                <w:bCs/>
                <w:color w:val="000000"/>
                <w:sz w:val="22"/>
                <w:szCs w:val="22"/>
                <w:lang w:val="uk-UA"/>
              </w:rPr>
              <w:t>Порядок розрахунку ціни (вартості тендерної пропозиції), за яку УЧАСНИК згоден здійснити постачання необхідного обсягу предмету закупівлі</w:t>
            </w:r>
          </w:p>
          <w:p w:rsidR="0099394C" w:rsidRPr="0033683F" w:rsidRDefault="00DF5EFF" w:rsidP="0099394C">
            <w:pPr>
              <w:pStyle w:val="a7"/>
              <w:spacing w:after="0" w:afterAutospacing="0"/>
              <w:jc w:val="both"/>
              <w:rPr>
                <w:color w:val="000000"/>
                <w:sz w:val="22"/>
                <w:szCs w:val="22"/>
                <w:lang w:val="uk-UA"/>
              </w:rPr>
            </w:pPr>
            <w:r>
              <w:rPr>
                <w:color w:val="000000"/>
                <w:sz w:val="22"/>
                <w:szCs w:val="22"/>
                <w:lang w:val="uk-UA"/>
              </w:rPr>
              <w:t xml:space="preserve">         </w:t>
            </w:r>
            <w:r w:rsidR="0099394C" w:rsidRPr="0033683F">
              <w:rPr>
                <w:color w:val="000000"/>
                <w:sz w:val="22"/>
                <w:szCs w:val="22"/>
                <w:lang w:val="uk-UA"/>
              </w:rPr>
              <w:t>З метою недопущення укладання договору за ціною, що не є ринковою, що в свою чергу може призвести до зриву постачання електричної енергії в інтересах Замовника загальна ціна (вартість тендерної пропозиції) розраховується та вноситься УЧАСНИКОМ на електронний майданчик наступним чином:</w:t>
            </w:r>
          </w:p>
          <w:p w:rsidR="0099394C" w:rsidRPr="00B14620" w:rsidRDefault="0099394C" w:rsidP="0099394C">
            <w:pPr>
              <w:pStyle w:val="a7"/>
              <w:spacing w:after="0" w:afterAutospacing="0"/>
              <w:rPr>
                <w:color w:val="000000"/>
                <w:sz w:val="22"/>
                <w:szCs w:val="22"/>
                <w:lang w:val="uk-UA"/>
              </w:rPr>
            </w:pPr>
            <w:r w:rsidRPr="00B14620">
              <w:rPr>
                <w:b/>
                <w:color w:val="000000"/>
                <w:sz w:val="22"/>
                <w:szCs w:val="22"/>
                <w:lang w:val="uk-UA"/>
              </w:rPr>
              <w:t xml:space="preserve">Ц = ∑ </w:t>
            </w:r>
            <w:proofErr w:type="spellStart"/>
            <w:r w:rsidRPr="00B14620">
              <w:rPr>
                <w:b/>
                <w:color w:val="000000"/>
                <w:sz w:val="22"/>
                <w:szCs w:val="22"/>
                <w:lang w:val="uk-UA"/>
              </w:rPr>
              <w:t>Ni</w:t>
            </w:r>
            <w:r w:rsidRPr="00B14620">
              <w:rPr>
                <w:b/>
                <w:color w:val="000000"/>
                <w:sz w:val="22"/>
                <w:szCs w:val="22"/>
                <w:vertAlign w:val="subscript"/>
                <w:lang w:val="uk-UA"/>
              </w:rPr>
              <w:t>план</w:t>
            </w:r>
            <w:proofErr w:type="spellEnd"/>
            <w:r w:rsidRPr="00B14620">
              <w:rPr>
                <w:b/>
                <w:color w:val="000000"/>
                <w:sz w:val="22"/>
                <w:szCs w:val="22"/>
                <w:lang w:val="uk-UA"/>
              </w:rPr>
              <w:t xml:space="preserve"> * (</w:t>
            </w:r>
            <w:r w:rsidRPr="00B14620">
              <w:rPr>
                <w:b/>
                <w:sz w:val="22"/>
                <w:szCs w:val="22"/>
                <w:lang w:val="uk-UA"/>
              </w:rPr>
              <w:t>С</w:t>
            </w:r>
            <w:r w:rsidRPr="00B14620">
              <w:rPr>
                <w:b/>
                <w:sz w:val="22"/>
                <w:szCs w:val="22"/>
                <w:vertAlign w:val="subscript"/>
                <w:lang w:val="uk-UA"/>
              </w:rPr>
              <w:t>РДН</w:t>
            </w:r>
            <w:r w:rsidRPr="00B14620">
              <w:rPr>
                <w:b/>
                <w:color w:val="000000"/>
                <w:sz w:val="22"/>
                <w:szCs w:val="22"/>
                <w:vertAlign w:val="subscript"/>
                <w:lang w:val="uk-UA"/>
              </w:rPr>
              <w:t xml:space="preserve"> </w:t>
            </w:r>
            <w:r w:rsidRPr="00B14620">
              <w:rPr>
                <w:b/>
                <w:color w:val="000000"/>
                <w:sz w:val="22"/>
                <w:szCs w:val="22"/>
                <w:lang w:val="uk-UA"/>
              </w:rPr>
              <w:t xml:space="preserve">+ Т + Р + П) * 1,2, грн з ПДВ </w:t>
            </w:r>
            <w:r w:rsidRPr="00B14620">
              <w:rPr>
                <w:color w:val="000000"/>
                <w:sz w:val="22"/>
                <w:szCs w:val="22"/>
                <w:lang w:val="uk-UA"/>
              </w:rPr>
              <w:t>де,</w:t>
            </w:r>
          </w:p>
          <w:p w:rsidR="0099394C" w:rsidRPr="0033683F" w:rsidRDefault="0099394C" w:rsidP="0099394C">
            <w:pPr>
              <w:pStyle w:val="a7"/>
              <w:jc w:val="both"/>
              <w:rPr>
                <w:color w:val="000000"/>
                <w:sz w:val="22"/>
                <w:szCs w:val="22"/>
                <w:lang w:val="uk-UA"/>
              </w:rPr>
            </w:pPr>
            <w:r w:rsidRPr="0033683F">
              <w:rPr>
                <w:color w:val="000000"/>
                <w:sz w:val="22"/>
                <w:szCs w:val="22"/>
                <w:lang w:val="uk-UA"/>
              </w:rPr>
              <w:t>Ц – загальна сума (вартість, ціна) те</w:t>
            </w:r>
            <w:r w:rsidR="00F83864">
              <w:rPr>
                <w:color w:val="000000"/>
                <w:sz w:val="22"/>
                <w:szCs w:val="22"/>
                <w:lang w:val="uk-UA"/>
              </w:rPr>
              <w:t xml:space="preserve">ндерної пропозиції у гривні </w:t>
            </w:r>
            <w:r w:rsidRPr="0033683F">
              <w:rPr>
                <w:color w:val="000000"/>
                <w:sz w:val="22"/>
                <w:szCs w:val="22"/>
                <w:lang w:val="uk-UA"/>
              </w:rPr>
              <w:t xml:space="preserve"> з ПДВ,</w:t>
            </w:r>
          </w:p>
          <w:p w:rsidR="0099394C" w:rsidRDefault="0099394C" w:rsidP="0099394C">
            <w:pPr>
              <w:pStyle w:val="a7"/>
              <w:jc w:val="both"/>
              <w:rPr>
                <w:color w:val="000000"/>
                <w:sz w:val="22"/>
                <w:szCs w:val="22"/>
                <w:lang w:val="uk-UA"/>
              </w:rPr>
            </w:pPr>
            <w:proofErr w:type="spellStart"/>
            <w:r w:rsidRPr="0033683F">
              <w:rPr>
                <w:color w:val="000000"/>
                <w:sz w:val="22"/>
                <w:szCs w:val="22"/>
                <w:lang w:val="uk-UA"/>
              </w:rPr>
              <w:t>Ni</w:t>
            </w:r>
            <w:r w:rsidRPr="0033683F">
              <w:rPr>
                <w:color w:val="000000"/>
                <w:sz w:val="22"/>
                <w:szCs w:val="22"/>
                <w:vertAlign w:val="subscript"/>
                <w:lang w:val="uk-UA"/>
              </w:rPr>
              <w:t>план</w:t>
            </w:r>
            <w:proofErr w:type="spellEnd"/>
            <w:r w:rsidRPr="0033683F">
              <w:rPr>
                <w:color w:val="000000"/>
                <w:sz w:val="22"/>
                <w:szCs w:val="22"/>
                <w:lang w:val="uk-UA"/>
              </w:rPr>
              <w:t xml:space="preserve"> – плановий обсяг закупівлі електричної енергії для (об’єкта) об’єктів Споживача</w:t>
            </w:r>
            <w:r>
              <w:rPr>
                <w:color w:val="000000"/>
                <w:sz w:val="22"/>
                <w:szCs w:val="22"/>
                <w:lang w:val="uk-UA"/>
              </w:rPr>
              <w:t>,</w:t>
            </w:r>
            <w:r w:rsidRPr="0033683F">
              <w:rPr>
                <w:color w:val="000000"/>
                <w:sz w:val="22"/>
                <w:szCs w:val="22"/>
                <w:lang w:val="uk-UA"/>
              </w:rPr>
              <w:t xml:space="preserve"> кВт*год. </w:t>
            </w:r>
          </w:p>
          <w:p w:rsidR="0099394C" w:rsidRPr="00742E90" w:rsidRDefault="0099394C" w:rsidP="0099394C">
            <w:pPr>
              <w:pStyle w:val="a7"/>
              <w:jc w:val="both"/>
              <w:rPr>
                <w:sz w:val="22"/>
                <w:szCs w:val="22"/>
                <w:lang w:val="uk-UA"/>
              </w:rPr>
            </w:pPr>
            <w:r w:rsidRPr="0033683F">
              <w:rPr>
                <w:sz w:val="22"/>
                <w:szCs w:val="22"/>
                <w:lang w:val="uk-UA"/>
              </w:rPr>
              <w:t>С</w:t>
            </w:r>
            <w:r w:rsidRPr="0033683F">
              <w:rPr>
                <w:sz w:val="22"/>
                <w:szCs w:val="22"/>
                <w:vertAlign w:val="subscript"/>
                <w:lang w:val="uk-UA"/>
              </w:rPr>
              <w:t xml:space="preserve">РДН </w:t>
            </w:r>
            <w:r w:rsidRPr="0033683F">
              <w:rPr>
                <w:sz w:val="22"/>
                <w:szCs w:val="22"/>
                <w:lang w:val="uk-UA"/>
              </w:rPr>
              <w:t>– прогнозована ціна електричної енергії для даної закупівлі, грн за 1 кВт*год без ПДВ, яка визначається як середньозважена ціна електричної енергії на ринку «на добу наперед» у торговій зоні "ОЕС України" за період з 01 січня по 2</w:t>
            </w:r>
            <w:r w:rsidR="0012613A">
              <w:rPr>
                <w:sz w:val="22"/>
                <w:szCs w:val="22"/>
                <w:lang w:val="uk-UA"/>
              </w:rPr>
              <w:t>0</w:t>
            </w:r>
            <w:r w:rsidRPr="0033683F">
              <w:rPr>
                <w:sz w:val="22"/>
                <w:szCs w:val="22"/>
                <w:lang w:val="uk-UA"/>
              </w:rPr>
              <w:t xml:space="preserve"> січня  включно 2024 року  за даними АТ «Оператор ринку», розміщеними на його веб-сайті https://www.oree.com.ua, з обов’язковим врахуванням індикатора діапазону можливого коливання ціни електричної енергії в сторону збільшення, а саме: </w:t>
            </w:r>
            <w:r w:rsidR="004034BB">
              <w:rPr>
                <w:sz w:val="22"/>
                <w:szCs w:val="22"/>
                <w:lang w:val="uk-UA"/>
              </w:rPr>
              <w:t>7 (</w:t>
            </w:r>
            <w:r w:rsidRPr="0033683F">
              <w:rPr>
                <w:sz w:val="22"/>
                <w:szCs w:val="22"/>
                <w:lang w:val="uk-UA"/>
              </w:rPr>
              <w:t>сім</w:t>
            </w:r>
            <w:r w:rsidR="004034BB">
              <w:rPr>
                <w:sz w:val="22"/>
                <w:szCs w:val="22"/>
                <w:lang w:val="uk-UA"/>
              </w:rPr>
              <w:t>)</w:t>
            </w:r>
            <w:r w:rsidRPr="0033683F">
              <w:rPr>
                <w:sz w:val="22"/>
                <w:szCs w:val="22"/>
                <w:lang w:val="uk-UA"/>
              </w:rPr>
              <w:t xml:space="preserve"> </w:t>
            </w:r>
            <w:r w:rsidRPr="0033683F">
              <w:rPr>
                <w:sz w:val="22"/>
                <w:szCs w:val="22"/>
                <w:lang w:val="uk-UA"/>
              </w:rPr>
              <w:lastRenderedPageBreak/>
              <w:t xml:space="preserve">відсотків </w:t>
            </w:r>
            <w:r w:rsidRPr="00742E90">
              <w:rPr>
                <w:sz w:val="22"/>
                <w:szCs w:val="22"/>
                <w:lang w:val="uk-UA"/>
              </w:rPr>
              <w:t xml:space="preserve">(замовник встановлює величину цього індикатора однакову для всіх учасників). </w:t>
            </w:r>
          </w:p>
          <w:p w:rsidR="0099394C" w:rsidRPr="00742E90" w:rsidRDefault="0099394C" w:rsidP="0099394C">
            <w:pPr>
              <w:pStyle w:val="a7"/>
              <w:jc w:val="both"/>
              <w:rPr>
                <w:sz w:val="22"/>
                <w:szCs w:val="22"/>
                <w:lang w:val="uk-UA"/>
              </w:rPr>
            </w:pPr>
            <w:r w:rsidRPr="00742E90">
              <w:rPr>
                <w:color w:val="000000"/>
                <w:sz w:val="22"/>
                <w:szCs w:val="22"/>
                <w:lang w:val="uk-UA"/>
              </w:rPr>
              <w:t>Примітка: З метою спрощення розрахунків учасник та замовник в обов’язковому порядку заокруглюють з урахуванням правил арифметики значення прогнозованої ціни для даної закупівлі (</w:t>
            </w:r>
            <w:r w:rsidRPr="00742E90">
              <w:rPr>
                <w:sz w:val="22"/>
                <w:szCs w:val="22"/>
                <w:lang w:val="uk-UA"/>
              </w:rPr>
              <w:t>С</w:t>
            </w:r>
            <w:r w:rsidRPr="00742E90">
              <w:rPr>
                <w:sz w:val="22"/>
                <w:szCs w:val="22"/>
                <w:vertAlign w:val="subscript"/>
                <w:lang w:val="uk-UA"/>
              </w:rPr>
              <w:t>РДН</w:t>
            </w:r>
            <w:r w:rsidRPr="00742E90">
              <w:rPr>
                <w:color w:val="000000"/>
                <w:sz w:val="22"/>
                <w:szCs w:val="22"/>
                <w:lang w:val="uk-UA"/>
              </w:rPr>
              <w:t xml:space="preserve">) </w:t>
            </w:r>
            <w:r w:rsidRPr="00742E90">
              <w:rPr>
                <w:b/>
                <w:color w:val="000000"/>
                <w:sz w:val="22"/>
                <w:szCs w:val="22"/>
                <w:lang w:val="uk-UA"/>
              </w:rPr>
              <w:t>до п’яти знаків після коми</w:t>
            </w:r>
            <w:r w:rsidRPr="00742E90">
              <w:rPr>
                <w:sz w:val="22"/>
                <w:szCs w:val="22"/>
                <w:lang w:val="uk-UA"/>
              </w:rPr>
              <w:t>;</w:t>
            </w:r>
          </w:p>
          <w:p w:rsidR="0099394C" w:rsidRPr="00742E90" w:rsidRDefault="0099394C" w:rsidP="0099394C">
            <w:pPr>
              <w:pStyle w:val="a7"/>
              <w:jc w:val="both"/>
              <w:rPr>
                <w:color w:val="000000"/>
                <w:sz w:val="22"/>
                <w:szCs w:val="22"/>
                <w:lang w:val="uk-UA"/>
              </w:rPr>
            </w:pPr>
            <w:r w:rsidRPr="00742E90">
              <w:rPr>
                <w:color w:val="000000"/>
                <w:sz w:val="22"/>
                <w:szCs w:val="22"/>
                <w:lang w:val="uk-UA"/>
              </w:rPr>
              <w:t xml:space="preserve">Т - </w:t>
            </w:r>
            <w:r w:rsidRPr="00742E90">
              <w:rPr>
                <w:sz w:val="22"/>
                <w:szCs w:val="22"/>
                <w:lang w:val="uk-UA"/>
              </w:rPr>
              <w:t>ціна (тариф) послуг оператора системи передачі (регульована ціна),</w:t>
            </w:r>
            <w:r w:rsidRPr="00742E90">
              <w:rPr>
                <w:sz w:val="22"/>
                <w:szCs w:val="22"/>
              </w:rPr>
              <w:t xml:space="preserve"> на </w:t>
            </w:r>
            <w:r w:rsidRPr="00742E90">
              <w:rPr>
                <w:sz w:val="22"/>
                <w:szCs w:val="22"/>
                <w:lang w:val="uk-UA"/>
              </w:rPr>
              <w:t xml:space="preserve">дату укладання договору  складає </w:t>
            </w:r>
            <w:r w:rsidRPr="00742E90">
              <w:rPr>
                <w:b/>
                <w:sz w:val="22"/>
                <w:szCs w:val="22"/>
                <w:lang w:val="uk-UA"/>
              </w:rPr>
              <w:t>0,52857</w:t>
            </w:r>
            <w:r w:rsidRPr="00742E90">
              <w:rPr>
                <w:sz w:val="22"/>
                <w:szCs w:val="22"/>
                <w:lang w:val="uk-UA"/>
              </w:rPr>
              <w:t xml:space="preserve"> грн/кВт*год без ПДВ, згідно Постанови НКРЕКП № 2322 від 09.12.2023 р.;</w:t>
            </w:r>
          </w:p>
          <w:p w:rsidR="0099394C" w:rsidRPr="00742E90" w:rsidRDefault="0099394C" w:rsidP="0099394C">
            <w:pPr>
              <w:pStyle w:val="a7"/>
              <w:jc w:val="both"/>
              <w:rPr>
                <w:color w:val="000000"/>
                <w:sz w:val="22"/>
                <w:szCs w:val="22"/>
                <w:lang w:val="uk-UA"/>
              </w:rPr>
            </w:pPr>
            <w:r w:rsidRPr="00742E90">
              <w:rPr>
                <w:color w:val="000000"/>
                <w:sz w:val="22"/>
                <w:szCs w:val="22"/>
                <w:lang w:val="uk-UA"/>
              </w:rPr>
              <w:t xml:space="preserve">Р - </w:t>
            </w:r>
            <w:r w:rsidRPr="00742E90">
              <w:rPr>
                <w:sz w:val="22"/>
                <w:szCs w:val="22"/>
                <w:lang w:val="uk-UA"/>
              </w:rPr>
              <w:t xml:space="preserve">ціна (тариф) послуг </w:t>
            </w:r>
            <w:r w:rsidRPr="00742E90">
              <w:rPr>
                <w:b/>
                <w:sz w:val="22"/>
                <w:szCs w:val="22"/>
                <w:lang w:val="en-US"/>
              </w:rPr>
              <w:t>n</w:t>
            </w:r>
            <w:r w:rsidRPr="00742E90">
              <w:rPr>
                <w:b/>
                <w:sz w:val="22"/>
                <w:szCs w:val="22"/>
                <w:lang w:val="uk-UA"/>
              </w:rPr>
              <w:t xml:space="preserve">-го </w:t>
            </w:r>
            <w:r w:rsidRPr="00742E90">
              <w:rPr>
                <w:sz w:val="22"/>
                <w:szCs w:val="22"/>
                <w:lang w:val="uk-UA"/>
              </w:rPr>
              <w:t xml:space="preserve">оператора системи розподілу (регульована ціна), грн/кВт*год. складає </w:t>
            </w:r>
            <w:r w:rsidRPr="00742E90">
              <w:rPr>
                <w:b/>
                <w:sz w:val="22"/>
                <w:szCs w:val="22"/>
                <w:lang w:val="uk-UA"/>
              </w:rPr>
              <w:t>1,80860</w:t>
            </w:r>
            <w:r w:rsidRPr="00742E90">
              <w:rPr>
                <w:sz w:val="22"/>
                <w:szCs w:val="22"/>
                <w:lang w:val="uk-UA"/>
              </w:rPr>
              <w:t xml:space="preserve"> грн/кВт*год без ПДВ, згідно Постанови НКРЕКП № 2327 від 09.12.2023 р.;</w:t>
            </w:r>
          </w:p>
          <w:p w:rsidR="0099394C" w:rsidRPr="00742E90" w:rsidRDefault="0099394C" w:rsidP="0099394C">
            <w:pPr>
              <w:pStyle w:val="a7"/>
              <w:jc w:val="both"/>
              <w:rPr>
                <w:color w:val="000000"/>
                <w:sz w:val="22"/>
                <w:szCs w:val="22"/>
                <w:lang w:val="uk-UA"/>
              </w:rPr>
            </w:pPr>
            <w:r w:rsidRPr="00742E90">
              <w:rPr>
                <w:color w:val="000000"/>
                <w:sz w:val="22"/>
                <w:szCs w:val="22"/>
                <w:lang w:val="uk-UA"/>
              </w:rPr>
              <w:t xml:space="preserve">П </w:t>
            </w:r>
            <w:r w:rsidRPr="00742E90">
              <w:rPr>
                <w:color w:val="000000"/>
                <w:sz w:val="22"/>
                <w:szCs w:val="22"/>
                <w:vertAlign w:val="subscript"/>
                <w:lang w:val="uk-UA"/>
              </w:rPr>
              <w:t xml:space="preserve"> </w:t>
            </w:r>
            <w:r w:rsidRPr="00742E90">
              <w:rPr>
                <w:color w:val="000000"/>
                <w:sz w:val="22"/>
                <w:szCs w:val="22"/>
                <w:lang w:val="uk-UA"/>
              </w:rPr>
              <w:t>– вартість послуг постачальника, запропонована учасником, грн. за 1 кВт*год.</w:t>
            </w:r>
            <w:r w:rsidR="00854DC5" w:rsidRPr="00742E90">
              <w:rPr>
                <w:color w:val="000000"/>
                <w:sz w:val="22"/>
                <w:szCs w:val="22"/>
                <w:lang w:val="uk-UA"/>
              </w:rPr>
              <w:t>,</w:t>
            </w:r>
            <w:r w:rsidRPr="00742E90">
              <w:rPr>
                <w:color w:val="000000"/>
                <w:sz w:val="22"/>
                <w:szCs w:val="22"/>
                <w:lang w:val="uk-UA"/>
              </w:rPr>
              <w:t xml:space="preserve"> без ПДВ;</w:t>
            </w:r>
          </w:p>
          <w:p w:rsidR="0099394C" w:rsidRPr="00742E90" w:rsidRDefault="0099394C" w:rsidP="0099394C">
            <w:pPr>
              <w:pStyle w:val="a7"/>
              <w:jc w:val="both"/>
              <w:rPr>
                <w:color w:val="000000"/>
                <w:sz w:val="22"/>
                <w:szCs w:val="22"/>
                <w:lang w:val="uk-UA"/>
              </w:rPr>
            </w:pPr>
            <w:r w:rsidRPr="00742E90">
              <w:rPr>
                <w:color w:val="000000"/>
                <w:sz w:val="22"/>
                <w:szCs w:val="22"/>
                <w:lang w:val="uk-UA"/>
              </w:rPr>
              <w:t>1,2 – математичне вираження ставки податку на додану вартість (ПДВ-20 %).</w:t>
            </w:r>
          </w:p>
          <w:p w:rsidR="0099394C" w:rsidRPr="00742E90" w:rsidRDefault="0099394C" w:rsidP="0099394C">
            <w:pPr>
              <w:pStyle w:val="a7"/>
              <w:jc w:val="both"/>
              <w:rPr>
                <w:color w:val="000000"/>
                <w:sz w:val="22"/>
                <w:szCs w:val="22"/>
                <w:lang w:val="uk-UA"/>
              </w:rPr>
            </w:pPr>
            <w:r w:rsidRPr="00742E90">
              <w:rPr>
                <w:color w:val="000000"/>
                <w:sz w:val="22"/>
                <w:szCs w:val="22"/>
                <w:lang w:val="uk-UA"/>
              </w:rPr>
              <w:t>Примітка: Вартість послуг постачальника (П) не може бути величиною від’ємною (мінусовою), в тому числі за результатами аукціону. Замовник відповідно до п.44 Особливостей буде відхиляти пропозиції Учасників, в яких величина (П) буде від’ємна (мінусова).</w:t>
            </w:r>
          </w:p>
          <w:p w:rsidR="0099394C" w:rsidRPr="00742E90" w:rsidRDefault="0099394C" w:rsidP="0099394C">
            <w:pPr>
              <w:pStyle w:val="a7"/>
              <w:jc w:val="both"/>
              <w:rPr>
                <w:b/>
                <w:color w:val="000000"/>
                <w:sz w:val="22"/>
                <w:szCs w:val="22"/>
                <w:lang w:val="uk-UA"/>
              </w:rPr>
            </w:pPr>
            <w:r w:rsidRPr="00742E90">
              <w:rPr>
                <w:b/>
                <w:color w:val="000000"/>
                <w:sz w:val="22"/>
                <w:szCs w:val="22"/>
                <w:lang w:val="uk-UA"/>
              </w:rPr>
              <w:t>Під час проведення аукціону учасник понижує ціну тільки за рахунок зменшення вартості послуг постачальника.</w:t>
            </w:r>
          </w:p>
          <w:p w:rsidR="0099394C" w:rsidRPr="00742E90" w:rsidRDefault="0099394C" w:rsidP="00854DC5">
            <w:pPr>
              <w:jc w:val="left"/>
              <w:rPr>
                <w:rFonts w:eastAsia="Calibri"/>
                <w:b w:val="0"/>
                <w:color w:val="000000"/>
                <w:sz w:val="22"/>
                <w:szCs w:val="22"/>
              </w:rPr>
            </w:pPr>
            <w:r w:rsidRPr="00742E90">
              <w:rPr>
                <w:rFonts w:eastAsia="Calibri"/>
                <w:b w:val="0"/>
                <w:color w:val="000000"/>
                <w:sz w:val="22"/>
                <w:szCs w:val="22"/>
              </w:rPr>
              <w:t xml:space="preserve">Замовник та учасник при визначенні запропонованої учасником вартості послуг постачальника в обов’язковому порядку дотримуються умови щодо розрахунку показника </w:t>
            </w:r>
            <w:r w:rsidRPr="00742E90">
              <w:rPr>
                <w:rFonts w:eastAsia="Times New Roman"/>
                <w:b w:val="0"/>
                <w:sz w:val="22"/>
                <w:szCs w:val="22"/>
                <w:lang w:eastAsia="ru-RU"/>
              </w:rPr>
              <w:t>С</w:t>
            </w:r>
            <w:r w:rsidRPr="00742E90">
              <w:rPr>
                <w:rFonts w:eastAsia="Times New Roman"/>
                <w:b w:val="0"/>
                <w:sz w:val="22"/>
                <w:szCs w:val="22"/>
                <w:vertAlign w:val="subscript"/>
                <w:lang w:eastAsia="ru-RU"/>
              </w:rPr>
              <w:t>РДН</w:t>
            </w:r>
            <w:r w:rsidRPr="00742E90">
              <w:rPr>
                <w:rFonts w:eastAsia="Calibri"/>
                <w:b w:val="0"/>
                <w:sz w:val="22"/>
                <w:szCs w:val="22"/>
              </w:rPr>
              <w:t>, зокрема, і</w:t>
            </w:r>
            <w:r w:rsidRPr="00742E90">
              <w:rPr>
                <w:rFonts w:eastAsia="Calibri"/>
                <w:b w:val="0"/>
                <w:color w:val="000000"/>
                <w:sz w:val="22"/>
                <w:szCs w:val="22"/>
              </w:rPr>
              <w:t xml:space="preserve"> в частині його заокруглення до </w:t>
            </w:r>
            <w:r w:rsidRPr="00742E90">
              <w:rPr>
                <w:b w:val="0"/>
                <w:color w:val="000000"/>
                <w:sz w:val="22"/>
                <w:szCs w:val="22"/>
              </w:rPr>
              <w:t>п’яти знаків після коми</w:t>
            </w:r>
            <w:r w:rsidRPr="00742E90">
              <w:rPr>
                <w:rFonts w:eastAsia="Calibri"/>
                <w:b w:val="0"/>
                <w:color w:val="000000"/>
                <w:sz w:val="22"/>
                <w:szCs w:val="22"/>
              </w:rPr>
              <w:t>.</w:t>
            </w:r>
          </w:p>
          <w:p w:rsidR="00854DC5" w:rsidRPr="00742E90" w:rsidRDefault="00854DC5" w:rsidP="00854DC5">
            <w:pPr>
              <w:jc w:val="left"/>
              <w:rPr>
                <w:rFonts w:eastAsia="Calibri"/>
                <w:b w:val="0"/>
                <w:color w:val="000000"/>
                <w:sz w:val="22"/>
                <w:szCs w:val="22"/>
              </w:rPr>
            </w:pPr>
          </w:p>
          <w:p w:rsidR="0099394C" w:rsidRPr="00742E90" w:rsidRDefault="0099394C" w:rsidP="00854DC5">
            <w:pPr>
              <w:jc w:val="left"/>
              <w:rPr>
                <w:b w:val="0"/>
                <w:sz w:val="22"/>
                <w:szCs w:val="22"/>
              </w:rPr>
            </w:pPr>
            <w:r w:rsidRPr="00742E90">
              <w:rPr>
                <w:rFonts w:eastAsia="Calibri"/>
                <w:b w:val="0"/>
                <w:sz w:val="22"/>
                <w:szCs w:val="22"/>
              </w:rPr>
              <w:t xml:space="preserve">Замовник визначає </w:t>
            </w:r>
            <w:r w:rsidRPr="00742E90">
              <w:rPr>
                <w:rFonts w:eastAsia="Calibri"/>
                <w:b w:val="0"/>
                <w:color w:val="000000"/>
                <w:sz w:val="22"/>
                <w:szCs w:val="22"/>
              </w:rPr>
              <w:t>вартість послуг постачальника</w:t>
            </w:r>
            <w:r w:rsidRPr="00742E90">
              <w:rPr>
                <w:rFonts w:eastAsia="Calibri"/>
                <w:b w:val="0"/>
                <w:sz w:val="22"/>
                <w:szCs w:val="22"/>
              </w:rPr>
              <w:t xml:space="preserve"> (П), запропоновану учасником, за формулою:</w:t>
            </w:r>
          </w:p>
          <w:p w:rsidR="0099394C" w:rsidRPr="00742E90" w:rsidRDefault="0099394C" w:rsidP="00854DC5">
            <w:pPr>
              <w:jc w:val="left"/>
              <w:rPr>
                <w:rFonts w:eastAsia="Calibri"/>
                <w:b w:val="0"/>
                <w:sz w:val="22"/>
                <w:szCs w:val="22"/>
              </w:rPr>
            </w:pPr>
            <w:r w:rsidRPr="00742E90">
              <w:rPr>
                <w:rFonts w:eastAsia="Calibri"/>
                <w:b w:val="0"/>
                <w:sz w:val="22"/>
                <w:szCs w:val="22"/>
              </w:rPr>
              <w:t xml:space="preserve">П = Ц / 1,2 / </w:t>
            </w:r>
            <w:proofErr w:type="spellStart"/>
            <w:r w:rsidRPr="00742E90">
              <w:rPr>
                <w:b w:val="0"/>
                <w:color w:val="000000"/>
                <w:sz w:val="22"/>
                <w:szCs w:val="22"/>
              </w:rPr>
              <w:t>Ni</w:t>
            </w:r>
            <w:r w:rsidRPr="00742E90">
              <w:rPr>
                <w:b w:val="0"/>
                <w:color w:val="000000"/>
                <w:sz w:val="22"/>
                <w:szCs w:val="22"/>
                <w:vertAlign w:val="subscript"/>
              </w:rPr>
              <w:t>план</w:t>
            </w:r>
            <w:proofErr w:type="spellEnd"/>
            <w:r w:rsidRPr="00742E90">
              <w:rPr>
                <w:b w:val="0"/>
                <w:color w:val="000000"/>
                <w:sz w:val="22"/>
                <w:szCs w:val="22"/>
                <w:vertAlign w:val="subscript"/>
              </w:rPr>
              <w:t xml:space="preserve">  </w:t>
            </w:r>
            <w:r w:rsidRPr="00742E90">
              <w:rPr>
                <w:b w:val="0"/>
                <w:color w:val="000000"/>
                <w:sz w:val="22"/>
                <w:szCs w:val="22"/>
              </w:rPr>
              <w:t xml:space="preserve">- </w:t>
            </w:r>
            <w:r w:rsidRPr="00742E90">
              <w:rPr>
                <w:rFonts w:eastAsia="Times New Roman"/>
                <w:b w:val="0"/>
                <w:sz w:val="22"/>
                <w:szCs w:val="22"/>
                <w:lang w:eastAsia="ru-RU"/>
              </w:rPr>
              <w:t>С</w:t>
            </w:r>
            <w:r w:rsidRPr="00742E90">
              <w:rPr>
                <w:rFonts w:eastAsia="Times New Roman"/>
                <w:b w:val="0"/>
                <w:sz w:val="22"/>
                <w:szCs w:val="22"/>
                <w:vertAlign w:val="subscript"/>
                <w:lang w:eastAsia="ru-RU"/>
              </w:rPr>
              <w:t xml:space="preserve">РДН </w:t>
            </w:r>
            <w:r w:rsidRPr="00742E90">
              <w:rPr>
                <w:rFonts w:eastAsia="Times New Roman"/>
                <w:b w:val="0"/>
                <w:sz w:val="22"/>
                <w:szCs w:val="22"/>
                <w:lang w:eastAsia="ru-RU"/>
              </w:rPr>
              <w:t>(без ПДВ) – 0,52857 – 1,80860</w:t>
            </w:r>
          </w:p>
          <w:p w:rsidR="00854DC5" w:rsidRPr="00742E90" w:rsidRDefault="00854DC5" w:rsidP="00854DC5">
            <w:pPr>
              <w:jc w:val="left"/>
              <w:rPr>
                <w:rFonts w:eastAsia="Calibri"/>
                <w:b w:val="0"/>
                <w:color w:val="000000"/>
                <w:sz w:val="22"/>
                <w:szCs w:val="22"/>
              </w:rPr>
            </w:pPr>
          </w:p>
          <w:p w:rsidR="0099394C" w:rsidRPr="00742E90" w:rsidRDefault="0099394C" w:rsidP="00854DC5">
            <w:pPr>
              <w:jc w:val="left"/>
              <w:rPr>
                <w:b w:val="0"/>
                <w:sz w:val="22"/>
                <w:szCs w:val="22"/>
              </w:rPr>
            </w:pPr>
            <w:r w:rsidRPr="00742E90">
              <w:rPr>
                <w:rFonts w:eastAsia="Calibri"/>
                <w:b w:val="0"/>
                <w:color w:val="000000"/>
                <w:sz w:val="22"/>
                <w:szCs w:val="22"/>
              </w:rPr>
              <w:t>У разі, якщо вартість послуг постачальника (П) в тому числі і за результатами аукціону буде величиною від’ємною (мінусовою), це буде вважатися відмовою від підписання договору про закупівлю.</w:t>
            </w:r>
          </w:p>
          <w:p w:rsidR="0056183B" w:rsidRDefault="0056183B" w:rsidP="000B7272">
            <w:pPr>
              <w:tabs>
                <w:tab w:val="left" w:pos="0"/>
                <w:tab w:val="left" w:pos="252"/>
                <w:tab w:val="left" w:pos="441"/>
                <w:tab w:val="left" w:pos="2160"/>
                <w:tab w:val="left" w:pos="3600"/>
              </w:tabs>
              <w:jc w:val="both"/>
              <w:rPr>
                <w:sz w:val="22"/>
                <w:szCs w:val="22"/>
                <w:lang w:val="ru-RU"/>
              </w:rPr>
            </w:pPr>
          </w:p>
          <w:p w:rsidR="0056183B" w:rsidRPr="0044197E" w:rsidRDefault="0056183B" w:rsidP="000B7272">
            <w:pPr>
              <w:tabs>
                <w:tab w:val="left" w:pos="0"/>
                <w:tab w:val="left" w:pos="252"/>
                <w:tab w:val="left" w:pos="441"/>
                <w:tab w:val="left" w:pos="2160"/>
                <w:tab w:val="left" w:pos="3600"/>
              </w:tabs>
              <w:jc w:val="both"/>
              <w:rPr>
                <w:b w:val="0"/>
                <w:i/>
                <w:iCs/>
                <w:sz w:val="22"/>
                <w:szCs w:val="22"/>
                <w:u w:val="single"/>
              </w:rPr>
            </w:pPr>
            <w:r w:rsidRPr="0044197E">
              <w:rPr>
                <w:b w:val="0"/>
                <w:i/>
                <w:iCs/>
                <w:sz w:val="22"/>
                <w:szCs w:val="22"/>
                <w:u w:val="single"/>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56183B" w:rsidRPr="00DA539D" w:rsidRDefault="0056183B" w:rsidP="000B7272">
            <w:pPr>
              <w:tabs>
                <w:tab w:val="left" w:pos="311"/>
                <w:tab w:val="left" w:pos="535"/>
                <w:tab w:val="left" w:pos="2160"/>
                <w:tab w:val="left" w:pos="3600"/>
              </w:tabs>
              <w:jc w:val="both"/>
              <w:rPr>
                <w:b w:val="0"/>
                <w:sz w:val="22"/>
                <w:szCs w:val="22"/>
              </w:rPr>
            </w:pPr>
            <w:r w:rsidRPr="00DA539D">
              <w:rPr>
                <w:b w:val="0"/>
                <w:sz w:val="22"/>
                <w:szCs w:val="22"/>
              </w:rPr>
              <w:t xml:space="preserve">         Підготовка та подання альтернативних тендерних пропозицій умовами даної тендерної документації  </w:t>
            </w:r>
            <w:r w:rsidRPr="00DA539D">
              <w:rPr>
                <w:b w:val="0"/>
                <w:sz w:val="22"/>
                <w:szCs w:val="22"/>
                <w:u w:val="single"/>
              </w:rPr>
              <w:t>не передбачається</w:t>
            </w:r>
            <w:r w:rsidRPr="00DA539D">
              <w:rPr>
                <w:b w:val="0"/>
                <w:sz w:val="22"/>
                <w:szCs w:val="22"/>
              </w:rPr>
              <w:t xml:space="preserve">. </w:t>
            </w:r>
          </w:p>
          <w:p w:rsidR="0056183B" w:rsidRPr="00DA539D" w:rsidRDefault="0056183B" w:rsidP="000B7272">
            <w:pPr>
              <w:tabs>
                <w:tab w:val="left" w:pos="311"/>
                <w:tab w:val="left" w:pos="535"/>
                <w:tab w:val="left" w:pos="2160"/>
                <w:tab w:val="left" w:pos="3600"/>
              </w:tabs>
              <w:jc w:val="both"/>
              <w:rPr>
                <w:b w:val="0"/>
                <w:sz w:val="22"/>
                <w:szCs w:val="22"/>
              </w:rPr>
            </w:pPr>
            <w:r w:rsidRPr="00DA539D">
              <w:rPr>
                <w:b w:val="0"/>
                <w:color w:val="000000"/>
                <w:sz w:val="22"/>
                <w:szCs w:val="22"/>
              </w:rPr>
              <w:t xml:space="preserve">         Відповідальність за достовірність інформації, наданої в </w:t>
            </w:r>
            <w:r w:rsidRPr="00DA539D">
              <w:rPr>
                <w:b w:val="0"/>
                <w:color w:val="000000"/>
                <w:sz w:val="22"/>
                <w:szCs w:val="22"/>
              </w:rPr>
              <w:lastRenderedPageBreak/>
              <w:t>документах тендерної пропозиції, несе Учасник.</w:t>
            </w:r>
          </w:p>
          <w:p w:rsidR="0056183B" w:rsidRPr="00DA539D" w:rsidRDefault="0056183B" w:rsidP="000B7272">
            <w:pPr>
              <w:jc w:val="both"/>
              <w:rPr>
                <w:rFonts w:eastAsia="Times New Roman"/>
                <w:b w:val="0"/>
                <w:color w:val="000000"/>
                <w:sz w:val="22"/>
                <w:szCs w:val="22"/>
                <w:lang w:eastAsia="ru-RU"/>
              </w:rPr>
            </w:pPr>
            <w:bookmarkStart w:id="6" w:name="_Hlk39053002"/>
            <w:r w:rsidRPr="00DA539D">
              <w:rPr>
                <w:rFonts w:eastAsia="Times New Roman"/>
                <w:b w:val="0"/>
                <w:color w:val="000000"/>
                <w:sz w:val="22"/>
                <w:szCs w:val="22"/>
                <w:lang w:eastAsia="ru-RU"/>
              </w:rPr>
              <w:t xml:space="preserve">        </w:t>
            </w:r>
            <w:bookmarkEnd w:id="6"/>
            <w:r w:rsidRPr="00DA539D">
              <w:rPr>
                <w:rFonts w:eastAsia="Times New Roman"/>
                <w:b w:val="0"/>
                <w:color w:val="000000"/>
                <w:sz w:val="22"/>
                <w:szCs w:val="22"/>
                <w:lang w:eastAsia="ru-RU"/>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56183B" w:rsidRPr="00F05935" w:rsidRDefault="0056183B" w:rsidP="000B7272">
            <w:pPr>
              <w:jc w:val="both"/>
              <w:rPr>
                <w:rFonts w:eastAsia="Times New Roman"/>
                <w:b w:val="0"/>
                <w:color w:val="000000"/>
                <w:sz w:val="22"/>
                <w:szCs w:val="22"/>
                <w:lang w:eastAsia="ru-RU"/>
              </w:rPr>
            </w:pPr>
            <w:r w:rsidRPr="00DA539D">
              <w:rPr>
                <w:rFonts w:eastAsia="Times New Roman"/>
                <w:b w:val="0"/>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r w:rsidRPr="00F05935">
              <w:rPr>
                <w:rFonts w:eastAsia="Times New Roman"/>
                <w:b w:val="0"/>
                <w:color w:val="000000"/>
                <w:sz w:val="22"/>
                <w:szCs w:val="22"/>
                <w:lang w:eastAsia="ru-RU"/>
              </w:rPr>
              <w:t xml:space="preserve"> </w:t>
            </w:r>
          </w:p>
          <w:p w:rsidR="0056183B" w:rsidRPr="00870833" w:rsidRDefault="0056183B" w:rsidP="000B7272">
            <w:pPr>
              <w:jc w:val="both"/>
              <w:rPr>
                <w:rFonts w:eastAsiaTheme="minorHAnsi"/>
                <w:sz w:val="22"/>
                <w:szCs w:val="22"/>
              </w:rPr>
            </w:pPr>
            <w:r w:rsidRPr="00870833">
              <w:rPr>
                <w:rFonts w:eastAsiaTheme="minorHAnsi"/>
                <w:sz w:val="22"/>
                <w:szCs w:val="22"/>
              </w:rPr>
              <w:t>Учасник повинен накласти кваліфікований електронний підпис (КЕП)</w:t>
            </w:r>
            <w:r w:rsidRPr="00870833">
              <w:rPr>
                <w:sz w:val="22"/>
                <w:szCs w:val="22"/>
              </w:rPr>
              <w:t xml:space="preserve"> або </w:t>
            </w:r>
            <w:r w:rsidRPr="00870833">
              <w:rPr>
                <w:rFonts w:eastAsiaTheme="minorHAnsi"/>
                <w:sz w:val="22"/>
                <w:szCs w:val="22"/>
              </w:rPr>
              <w:t xml:space="preserve">удосконалений електронний підпис  </w:t>
            </w:r>
            <w:r w:rsidRPr="00870833">
              <w:rPr>
                <w:sz w:val="22"/>
                <w:szCs w:val="22"/>
              </w:rPr>
              <w:t xml:space="preserve">(УЕП) </w:t>
            </w:r>
            <w:r w:rsidRPr="00870833">
              <w:rPr>
                <w:rFonts w:eastAsiaTheme="minorHAnsi"/>
                <w:sz w:val="22"/>
                <w:szCs w:val="22"/>
              </w:rPr>
              <w:t>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Pr="00870833">
              <w:rPr>
                <w:sz w:val="22"/>
                <w:szCs w:val="22"/>
              </w:rPr>
              <w:t xml:space="preserve"> або УЕП</w:t>
            </w:r>
            <w:r w:rsidRPr="00870833">
              <w:rPr>
                <w:rFonts w:eastAsiaTheme="minorHAnsi"/>
                <w:sz w:val="22"/>
                <w:szCs w:val="22"/>
              </w:rPr>
              <w:t xml:space="preserve"> на пропозицію в цілому та на кожен електронний документ окремо.</w:t>
            </w:r>
          </w:p>
          <w:p w:rsidR="0056183B" w:rsidRPr="00870833" w:rsidRDefault="0056183B" w:rsidP="000B7272">
            <w:pPr>
              <w:jc w:val="both"/>
              <w:rPr>
                <w:rFonts w:eastAsia="Times New Roman"/>
                <w:color w:val="000000"/>
                <w:sz w:val="22"/>
                <w:szCs w:val="22"/>
                <w:lang w:eastAsia="ru-RU"/>
              </w:rPr>
            </w:pPr>
          </w:p>
          <w:p w:rsidR="0056183B" w:rsidRPr="00870833" w:rsidRDefault="0056183B" w:rsidP="000B7272">
            <w:pPr>
              <w:jc w:val="both"/>
              <w:rPr>
                <w:sz w:val="22"/>
                <w:szCs w:val="22"/>
              </w:rPr>
            </w:pPr>
            <w:r w:rsidRPr="00870833">
              <w:rPr>
                <w:rFonts w:eastAsiaTheme="minorHAnsi"/>
                <w:sz w:val="22"/>
                <w:szCs w:val="22"/>
              </w:rPr>
              <w:t xml:space="preserve">Документи тендерної  пропозиції, які надані не у формі електронного документа (без КЕП </w:t>
            </w:r>
            <w:r w:rsidRPr="00870833">
              <w:rPr>
                <w:sz w:val="22"/>
                <w:szCs w:val="22"/>
              </w:rPr>
              <w:t xml:space="preserve">або УЕП </w:t>
            </w:r>
            <w:r w:rsidRPr="00870833">
              <w:rPr>
                <w:rFonts w:eastAsiaTheme="minorHAnsi"/>
                <w:sz w:val="22"/>
                <w:szCs w:val="22"/>
              </w:rP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6183B" w:rsidRPr="00870833" w:rsidRDefault="0056183B" w:rsidP="000B7272">
            <w:pPr>
              <w:jc w:val="both"/>
              <w:rPr>
                <w:rFonts w:eastAsia="Times New Roman"/>
                <w:color w:val="000000"/>
                <w:sz w:val="22"/>
                <w:szCs w:val="22"/>
                <w:lang w:eastAsia="ru-RU"/>
              </w:rPr>
            </w:pPr>
          </w:p>
          <w:p w:rsidR="0056183B" w:rsidRPr="00870833" w:rsidRDefault="0056183B" w:rsidP="000B7272">
            <w:pPr>
              <w:keepNext/>
              <w:keepLines/>
              <w:ind w:left="40" w:hanging="20"/>
              <w:contextualSpacing/>
              <w:jc w:val="both"/>
              <w:rPr>
                <w:rFonts w:eastAsia="Times New Roman"/>
                <w:color w:val="000000"/>
                <w:sz w:val="22"/>
                <w:szCs w:val="22"/>
                <w:lang w:eastAsia="ru-RU"/>
              </w:rPr>
            </w:pPr>
            <w:r w:rsidRPr="00870833">
              <w:rPr>
                <w:rFonts w:eastAsia="Times New Roman"/>
                <w:color w:val="000000"/>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CA53DA" w:rsidRPr="00E93151">
              <w:rPr>
                <w:rFonts w:eastAsia="Times New Roman"/>
                <w:color w:val="000000"/>
                <w:sz w:val="22"/>
                <w:szCs w:val="22"/>
                <w:lang w:eastAsia="ru-RU"/>
              </w:rPr>
              <w:t>КЕП або УЕП</w:t>
            </w:r>
            <w:r w:rsidRPr="00870833">
              <w:rPr>
                <w:rFonts w:eastAsia="Times New Roman"/>
                <w:color w:val="000000"/>
                <w:sz w:val="22"/>
                <w:szCs w:val="22"/>
                <w:lang w:eastAsia="ru-RU"/>
              </w:rPr>
              <w:t>.</w:t>
            </w:r>
          </w:p>
          <w:p w:rsidR="0056183B" w:rsidRPr="001E46C6" w:rsidRDefault="0056183B" w:rsidP="000B7272">
            <w:pPr>
              <w:jc w:val="both"/>
              <w:rPr>
                <w:rFonts w:eastAsia="Times New Roman"/>
                <w:color w:val="000000"/>
                <w:sz w:val="22"/>
                <w:szCs w:val="22"/>
                <w:highlight w:val="lightGray"/>
                <w:lang w:eastAsia="ru-RU"/>
              </w:rPr>
            </w:pPr>
          </w:p>
          <w:p w:rsidR="0056183B" w:rsidRPr="007429F4" w:rsidRDefault="0056183B" w:rsidP="000B7272">
            <w:pPr>
              <w:keepNext/>
              <w:keepLines/>
              <w:ind w:left="40" w:hanging="20"/>
              <w:contextualSpacing/>
              <w:jc w:val="both"/>
              <w:rPr>
                <w:rFonts w:eastAsia="Times New Roman"/>
                <w:b w:val="0"/>
                <w:sz w:val="22"/>
                <w:szCs w:val="22"/>
                <w:lang w:eastAsia="ru-RU"/>
              </w:rPr>
            </w:pPr>
            <w:r w:rsidRPr="007429F4">
              <w:rPr>
                <w:rFonts w:eastAsia="Times New Roman"/>
                <w:b w:val="0"/>
                <w:sz w:val="22"/>
                <w:szCs w:val="22"/>
                <w:lang w:eastAsia="ru-RU"/>
              </w:rPr>
              <w:t xml:space="preserve">Замовник перевіряє КЕП </w:t>
            </w:r>
            <w:r w:rsidRPr="007429F4">
              <w:rPr>
                <w:b w:val="0"/>
                <w:sz w:val="22"/>
                <w:szCs w:val="22"/>
              </w:rPr>
              <w:t>або УЕП</w:t>
            </w:r>
            <w:r w:rsidRPr="007429F4">
              <w:rPr>
                <w:rFonts w:eastAsiaTheme="minorHAnsi"/>
                <w:b w:val="0"/>
                <w:sz w:val="22"/>
                <w:szCs w:val="22"/>
              </w:rPr>
              <w:t xml:space="preserve"> </w:t>
            </w:r>
            <w:r w:rsidRPr="007429F4">
              <w:rPr>
                <w:rFonts w:eastAsia="Times New Roman"/>
                <w:b w:val="0"/>
                <w:sz w:val="22"/>
                <w:szCs w:val="22"/>
                <w:lang w:eastAsia="ru-RU"/>
              </w:rPr>
              <w:t xml:space="preserve">учасника на сайті центрального </w:t>
            </w:r>
            <w:proofErr w:type="spellStart"/>
            <w:r w:rsidRPr="007429F4">
              <w:rPr>
                <w:rFonts w:eastAsia="Times New Roman"/>
                <w:b w:val="0"/>
                <w:sz w:val="22"/>
                <w:szCs w:val="22"/>
                <w:lang w:eastAsia="ru-RU"/>
              </w:rPr>
              <w:t>засвідчувального</w:t>
            </w:r>
            <w:proofErr w:type="spellEnd"/>
            <w:r w:rsidRPr="007429F4">
              <w:rPr>
                <w:rFonts w:eastAsia="Times New Roman"/>
                <w:b w:val="0"/>
                <w:sz w:val="22"/>
                <w:szCs w:val="22"/>
                <w:lang w:eastAsia="ru-RU"/>
              </w:rPr>
              <w:t xml:space="preserve"> органу за посиланням </w:t>
            </w:r>
            <w:hyperlink r:id="rId8" w:history="1">
              <w:r w:rsidRPr="007429F4">
                <w:rPr>
                  <w:rStyle w:val="a3"/>
                  <w:rFonts w:eastAsia="Times New Roman"/>
                  <w:b w:val="0"/>
                  <w:sz w:val="22"/>
                  <w:szCs w:val="22"/>
                  <w:lang w:eastAsia="ru-RU"/>
                </w:rPr>
                <w:t>https://czo.gov.ua/verify</w:t>
              </w:r>
            </w:hyperlink>
            <w:r w:rsidRPr="007429F4">
              <w:rPr>
                <w:rFonts w:eastAsia="Times New Roman"/>
                <w:b w:val="0"/>
                <w:sz w:val="22"/>
                <w:szCs w:val="22"/>
                <w:lang w:eastAsia="ru-RU"/>
              </w:rPr>
              <w:t xml:space="preserve"> .</w:t>
            </w:r>
          </w:p>
          <w:p w:rsidR="0056183B" w:rsidRPr="007429F4" w:rsidRDefault="0056183B" w:rsidP="000B7272">
            <w:pPr>
              <w:keepNext/>
              <w:keepLines/>
              <w:ind w:left="40" w:hanging="20"/>
              <w:contextualSpacing/>
              <w:jc w:val="both"/>
              <w:rPr>
                <w:rFonts w:eastAsiaTheme="minorHAnsi"/>
                <w:sz w:val="22"/>
                <w:szCs w:val="22"/>
              </w:rPr>
            </w:pPr>
          </w:p>
          <w:p w:rsidR="0056183B" w:rsidRDefault="0056183B" w:rsidP="000B7272">
            <w:pPr>
              <w:keepNext/>
              <w:keepLines/>
              <w:contextualSpacing/>
              <w:jc w:val="both"/>
              <w:rPr>
                <w:rFonts w:eastAsiaTheme="minorHAnsi"/>
                <w:b w:val="0"/>
                <w:sz w:val="22"/>
                <w:szCs w:val="22"/>
              </w:rPr>
            </w:pPr>
            <w:r w:rsidRPr="007429F4">
              <w:rPr>
                <w:rFonts w:eastAsiaTheme="minorHAnsi"/>
                <w:sz w:val="22"/>
                <w:szCs w:val="22"/>
              </w:rPr>
              <w:t xml:space="preserve">Під час перевірки КЕП </w:t>
            </w:r>
            <w:r w:rsidRPr="007429F4">
              <w:rPr>
                <w:sz w:val="22"/>
                <w:szCs w:val="22"/>
              </w:rPr>
              <w:t xml:space="preserve">або УЕП </w:t>
            </w:r>
            <w:r w:rsidRPr="007429F4">
              <w:rPr>
                <w:rFonts w:eastAsiaTheme="minorHAnsi"/>
                <w:sz w:val="22"/>
                <w:szCs w:val="22"/>
              </w:rPr>
              <w:t>повинні відображатися прізвище та ініціали особи, уповноваженої на підписання тендерної пропозиції (власника ключа).</w:t>
            </w:r>
            <w:r w:rsidRPr="007429F4">
              <w:rPr>
                <w:rFonts w:eastAsiaTheme="minorHAnsi"/>
                <w:b w:val="0"/>
                <w:bCs/>
                <w:sz w:val="22"/>
                <w:szCs w:val="22"/>
              </w:rPr>
              <w:t xml:space="preserve"> </w:t>
            </w:r>
            <w:r w:rsidRPr="007429F4">
              <w:rPr>
                <w:rFonts w:eastAsiaTheme="minorHAnsi"/>
                <w:b w:val="0"/>
                <w:sz w:val="22"/>
                <w:szCs w:val="22"/>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429F4">
              <w:rPr>
                <w:rFonts w:eastAsiaTheme="minorHAnsi"/>
                <w:b w:val="0"/>
                <w:sz w:val="22"/>
                <w:szCs w:val="22"/>
              </w:rPr>
              <w:t>відхилено</w:t>
            </w:r>
            <w:proofErr w:type="spellEnd"/>
            <w:r w:rsidRPr="007429F4">
              <w:rPr>
                <w:rFonts w:eastAsiaTheme="minorHAnsi"/>
                <w:b w:val="0"/>
                <w:sz w:val="22"/>
                <w:szCs w:val="22"/>
              </w:rPr>
              <w:t xml:space="preserve"> на підставі </w:t>
            </w:r>
            <w:r w:rsidR="00FD3116" w:rsidRPr="00E93151">
              <w:rPr>
                <w:rFonts w:eastAsiaTheme="minorHAnsi"/>
                <w:b w:val="0"/>
                <w:sz w:val="22"/>
                <w:szCs w:val="22"/>
              </w:rPr>
              <w:t>абзацу 4 підпункту 2 пункту 44 Постанови.</w:t>
            </w:r>
          </w:p>
          <w:p w:rsidR="00FD3116" w:rsidRPr="007429F4" w:rsidRDefault="00FD3116" w:rsidP="000B7272">
            <w:pPr>
              <w:keepNext/>
              <w:keepLines/>
              <w:contextualSpacing/>
              <w:jc w:val="both"/>
              <w:rPr>
                <w:rFonts w:eastAsia="Times New Roman"/>
                <w:i/>
                <w:color w:val="000000"/>
                <w:sz w:val="22"/>
                <w:szCs w:val="22"/>
                <w:lang w:eastAsia="ru-RU"/>
              </w:rPr>
            </w:pPr>
          </w:p>
          <w:p w:rsidR="0056183B" w:rsidRDefault="0056183B" w:rsidP="000B7272">
            <w:pPr>
              <w:keepNext/>
              <w:keepLines/>
              <w:contextualSpacing/>
              <w:jc w:val="both"/>
              <w:rPr>
                <w:rFonts w:eastAsia="Times New Roman"/>
                <w:iCs/>
                <w:sz w:val="22"/>
                <w:szCs w:val="22"/>
                <w:lang w:eastAsia="ru-RU"/>
              </w:rPr>
            </w:pPr>
            <w:r w:rsidRPr="007429F4">
              <w:rPr>
                <w:rFonts w:eastAsia="Times New Roman"/>
                <w:iCs/>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iCs/>
                <w:color w:val="0D0D0D"/>
                <w:sz w:val="22"/>
                <w:szCs w:val="22"/>
                <w:lang w:eastAsia="ru-RU"/>
              </w:rPr>
              <w:t xml:space="preserve"> </w:t>
            </w:r>
          </w:p>
          <w:p w:rsidR="0056183B" w:rsidRDefault="0056183B" w:rsidP="000B7272">
            <w:pPr>
              <w:widowControl/>
              <w:tabs>
                <w:tab w:val="left" w:pos="-3888"/>
                <w:tab w:val="left" w:pos="207"/>
              </w:tabs>
              <w:suppressAutoHyphens w:val="0"/>
              <w:autoSpaceDE/>
              <w:jc w:val="both"/>
              <w:rPr>
                <w:b w:val="0"/>
                <w:color w:val="000000" w:themeColor="text1"/>
                <w:sz w:val="22"/>
                <w:szCs w:val="22"/>
              </w:rPr>
            </w:pPr>
          </w:p>
          <w:p w:rsidR="0056183B" w:rsidRPr="001C1352" w:rsidRDefault="0056183B" w:rsidP="000B7272">
            <w:pPr>
              <w:widowControl/>
              <w:tabs>
                <w:tab w:val="left" w:pos="-3888"/>
                <w:tab w:val="left" w:pos="207"/>
              </w:tabs>
              <w:suppressAutoHyphens w:val="0"/>
              <w:autoSpaceDE/>
              <w:jc w:val="both"/>
              <w:rPr>
                <w:b w:val="0"/>
                <w:color w:val="000000" w:themeColor="text1"/>
                <w:sz w:val="22"/>
                <w:szCs w:val="22"/>
              </w:rPr>
            </w:pPr>
            <w:r w:rsidRPr="001C1352">
              <w:rPr>
                <w:b w:val="0"/>
                <w:color w:val="000000" w:themeColor="text1"/>
                <w:sz w:val="22"/>
                <w:szCs w:val="22"/>
              </w:rPr>
              <w:lastRenderedPageBreak/>
              <w:t xml:space="preserve">Тендерна пропозиція повинна бути розміщена на електронному майданчику до закінчення строку подання тендерних пропозицій. </w:t>
            </w:r>
          </w:p>
          <w:p w:rsidR="0056183B" w:rsidRDefault="0040410B" w:rsidP="000B7272">
            <w:pPr>
              <w:widowControl/>
              <w:tabs>
                <w:tab w:val="left" w:pos="-3888"/>
                <w:tab w:val="left" w:pos="207"/>
              </w:tabs>
              <w:suppressAutoHyphens w:val="0"/>
              <w:autoSpaceDE/>
              <w:jc w:val="both"/>
              <w:rPr>
                <w:rFonts w:eastAsia="Times New Roman"/>
                <w:b w:val="0"/>
                <w:color w:val="000000" w:themeColor="text1"/>
                <w:sz w:val="22"/>
                <w:szCs w:val="22"/>
              </w:rPr>
            </w:pPr>
            <w:r w:rsidRPr="00836FAA">
              <w:rPr>
                <w:rFonts w:eastAsia="Times New Roman"/>
                <w:b w:val="0"/>
                <w:color w:val="000000" w:themeColor="text1"/>
                <w:sz w:val="22"/>
                <w:szCs w:val="22"/>
              </w:rPr>
              <w:t xml:space="preserve">Перевірка відповідності </w:t>
            </w:r>
            <w:r w:rsidR="0056183B" w:rsidRPr="00836FAA">
              <w:rPr>
                <w:rFonts w:eastAsia="Times New Roman"/>
                <w:b w:val="0"/>
                <w:color w:val="000000" w:themeColor="text1"/>
                <w:sz w:val="22"/>
                <w:szCs w:val="22"/>
              </w:rPr>
              <w:t>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 в електронному вигляді (скановані копії).</w:t>
            </w:r>
          </w:p>
          <w:p w:rsidR="00EA2037" w:rsidRPr="00836FAA" w:rsidRDefault="00EA2037" w:rsidP="000B7272">
            <w:pPr>
              <w:widowControl/>
              <w:tabs>
                <w:tab w:val="left" w:pos="-3888"/>
                <w:tab w:val="left" w:pos="207"/>
              </w:tabs>
              <w:suppressAutoHyphens w:val="0"/>
              <w:autoSpaceDE/>
              <w:jc w:val="both"/>
              <w:rPr>
                <w:rFonts w:eastAsia="Times New Roman"/>
                <w:b w:val="0"/>
                <w:color w:val="000000" w:themeColor="text1"/>
                <w:sz w:val="22"/>
                <w:szCs w:val="22"/>
              </w:rPr>
            </w:pPr>
          </w:p>
          <w:p w:rsidR="00EA2037" w:rsidRPr="00E93151" w:rsidRDefault="00EA2037" w:rsidP="00EA2037">
            <w:pPr>
              <w:ind w:firstLine="282"/>
              <w:contextualSpacing/>
              <w:jc w:val="both"/>
              <w:rPr>
                <w:b w:val="0"/>
                <w:sz w:val="22"/>
                <w:szCs w:val="22"/>
              </w:rPr>
            </w:pPr>
            <w:r w:rsidRPr="00E93151">
              <w:rPr>
                <w:b w:val="0"/>
                <w:sz w:val="22"/>
                <w:szCs w:val="22"/>
              </w:rPr>
              <w:t>В тендерних пропозиціях допускаються формальні помилки. Формальними вважаються тільки ті помилки, перелік яких затверджено наказом Мінекономіки від 15.04.2020р. № 710 «Про затвердження Переліку формальних помилок».</w:t>
            </w:r>
          </w:p>
          <w:p w:rsidR="00EA2037" w:rsidRPr="00E93151" w:rsidRDefault="00EA2037" w:rsidP="00EA2037">
            <w:pPr>
              <w:spacing w:line="240" w:lineRule="atLeast"/>
              <w:ind w:right="147"/>
              <w:jc w:val="both"/>
              <w:rPr>
                <w:b w:val="0"/>
                <w:sz w:val="22"/>
                <w:szCs w:val="22"/>
              </w:rPr>
            </w:pPr>
            <w:r w:rsidRPr="00E93151">
              <w:rPr>
                <w:b w:val="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2037" w:rsidRPr="00E93151" w:rsidRDefault="00EA2037" w:rsidP="00EA2037">
            <w:pPr>
              <w:spacing w:line="240" w:lineRule="atLeast"/>
              <w:ind w:right="147"/>
              <w:jc w:val="both"/>
              <w:rPr>
                <w:b w:val="0"/>
                <w:sz w:val="22"/>
                <w:szCs w:val="22"/>
              </w:rPr>
            </w:pPr>
            <w:r w:rsidRPr="00E93151">
              <w:rPr>
                <w:b w:val="0"/>
                <w:sz w:val="22"/>
                <w:szCs w:val="22"/>
              </w:rPr>
              <w:t>Опис формальних помилок:</w:t>
            </w:r>
          </w:p>
          <w:p w:rsidR="00EA2037" w:rsidRPr="00E93151" w:rsidRDefault="00EA2037" w:rsidP="00EA2037">
            <w:pPr>
              <w:spacing w:line="240" w:lineRule="atLeast"/>
              <w:ind w:right="147"/>
              <w:jc w:val="both"/>
              <w:rPr>
                <w:b w:val="0"/>
                <w:sz w:val="22"/>
                <w:szCs w:val="22"/>
              </w:rPr>
            </w:pPr>
            <w:r w:rsidRPr="00E93151">
              <w:rPr>
                <w:b w:val="0"/>
                <w:sz w:val="22"/>
                <w:szCs w:val="22"/>
              </w:rPr>
              <w:t>1. Інформація / документ, подана учасником процедури закупівлі у складі тендерної пропозиції, містить помилку (помилки) у частині:</w:t>
            </w:r>
          </w:p>
          <w:p w:rsidR="00EA2037" w:rsidRPr="00E93151" w:rsidRDefault="00EA2037" w:rsidP="00EA2037">
            <w:pPr>
              <w:spacing w:line="240" w:lineRule="atLeast"/>
              <w:ind w:right="147"/>
              <w:jc w:val="both"/>
              <w:rPr>
                <w:b w:val="0"/>
                <w:sz w:val="22"/>
                <w:szCs w:val="22"/>
              </w:rPr>
            </w:pPr>
            <w:r w:rsidRPr="00E93151">
              <w:rPr>
                <w:b w:val="0"/>
                <w:sz w:val="22"/>
                <w:szCs w:val="22"/>
              </w:rPr>
              <w:t>- уживання великої літери;</w:t>
            </w:r>
          </w:p>
          <w:p w:rsidR="00EA2037" w:rsidRPr="00E93151" w:rsidRDefault="00EA2037" w:rsidP="00EA2037">
            <w:pPr>
              <w:spacing w:line="240" w:lineRule="atLeast"/>
              <w:ind w:right="147"/>
              <w:jc w:val="both"/>
              <w:rPr>
                <w:b w:val="0"/>
                <w:sz w:val="22"/>
                <w:szCs w:val="22"/>
              </w:rPr>
            </w:pPr>
            <w:r w:rsidRPr="00E93151">
              <w:rPr>
                <w:b w:val="0"/>
                <w:sz w:val="22"/>
                <w:szCs w:val="22"/>
              </w:rPr>
              <w:t>- уживання розділових знаків та відмінювання слів у реченні;</w:t>
            </w:r>
          </w:p>
          <w:p w:rsidR="00EA2037" w:rsidRPr="00E93151" w:rsidRDefault="00EA2037" w:rsidP="00EA2037">
            <w:pPr>
              <w:spacing w:line="240" w:lineRule="atLeast"/>
              <w:ind w:right="147"/>
              <w:jc w:val="both"/>
              <w:rPr>
                <w:b w:val="0"/>
                <w:sz w:val="22"/>
                <w:szCs w:val="22"/>
              </w:rPr>
            </w:pPr>
            <w:r w:rsidRPr="00E93151">
              <w:rPr>
                <w:b w:val="0"/>
                <w:sz w:val="22"/>
                <w:szCs w:val="22"/>
              </w:rPr>
              <w:t xml:space="preserve">- використання слова або </w:t>
            </w:r>
            <w:proofErr w:type="spellStart"/>
            <w:r w:rsidRPr="00E93151">
              <w:rPr>
                <w:b w:val="0"/>
                <w:sz w:val="22"/>
                <w:szCs w:val="22"/>
              </w:rPr>
              <w:t>мовного</w:t>
            </w:r>
            <w:proofErr w:type="spellEnd"/>
            <w:r w:rsidRPr="00E93151">
              <w:rPr>
                <w:b w:val="0"/>
                <w:sz w:val="22"/>
                <w:szCs w:val="22"/>
              </w:rPr>
              <w:t xml:space="preserve"> звороту, запозичених з іншої мови;</w:t>
            </w:r>
          </w:p>
          <w:p w:rsidR="00EA2037" w:rsidRPr="00E93151" w:rsidRDefault="00EA2037" w:rsidP="00EA2037">
            <w:pPr>
              <w:spacing w:line="240" w:lineRule="atLeast"/>
              <w:ind w:right="147"/>
              <w:jc w:val="both"/>
              <w:rPr>
                <w:b w:val="0"/>
                <w:sz w:val="22"/>
                <w:szCs w:val="22"/>
              </w:rPr>
            </w:pPr>
            <w:r w:rsidRPr="00E93151">
              <w:rPr>
                <w:b w:val="0"/>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2037" w:rsidRPr="00E93151" w:rsidRDefault="00EA2037" w:rsidP="00EA2037">
            <w:pPr>
              <w:spacing w:line="240" w:lineRule="atLeast"/>
              <w:ind w:right="147"/>
              <w:jc w:val="both"/>
              <w:rPr>
                <w:b w:val="0"/>
                <w:sz w:val="22"/>
                <w:szCs w:val="22"/>
              </w:rPr>
            </w:pPr>
            <w:r w:rsidRPr="00E93151">
              <w:rPr>
                <w:b w:val="0"/>
                <w:sz w:val="22"/>
                <w:szCs w:val="22"/>
              </w:rPr>
              <w:t>- застосування правил переносу частини слова з рядка в рядок;</w:t>
            </w:r>
          </w:p>
          <w:p w:rsidR="00EA2037" w:rsidRPr="00E93151" w:rsidRDefault="00EA2037" w:rsidP="00EA2037">
            <w:pPr>
              <w:spacing w:line="240" w:lineRule="atLeast"/>
              <w:ind w:right="147"/>
              <w:jc w:val="both"/>
              <w:rPr>
                <w:b w:val="0"/>
                <w:sz w:val="22"/>
                <w:szCs w:val="22"/>
              </w:rPr>
            </w:pPr>
            <w:r w:rsidRPr="00E93151">
              <w:rPr>
                <w:b w:val="0"/>
                <w:sz w:val="22"/>
                <w:szCs w:val="22"/>
              </w:rPr>
              <w:t>- написання слів разом та/або окремо, та/або через дефіс;</w:t>
            </w:r>
          </w:p>
          <w:p w:rsidR="00EA2037" w:rsidRPr="00E93151" w:rsidRDefault="00EA2037" w:rsidP="00EA2037">
            <w:pPr>
              <w:spacing w:line="240" w:lineRule="atLeast"/>
              <w:ind w:right="147"/>
              <w:jc w:val="both"/>
              <w:rPr>
                <w:b w:val="0"/>
                <w:sz w:val="22"/>
                <w:szCs w:val="22"/>
              </w:rPr>
            </w:pPr>
            <w:r w:rsidRPr="00E93151">
              <w:rPr>
                <w:b w:val="0"/>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2037" w:rsidRPr="00E93151" w:rsidRDefault="00EA2037" w:rsidP="00EA2037">
            <w:pPr>
              <w:spacing w:line="240" w:lineRule="atLeast"/>
              <w:ind w:right="147"/>
              <w:jc w:val="both"/>
              <w:rPr>
                <w:b w:val="0"/>
                <w:sz w:val="22"/>
                <w:szCs w:val="22"/>
              </w:rPr>
            </w:pPr>
            <w:r w:rsidRPr="00E93151">
              <w:rPr>
                <w:b w:val="0"/>
                <w:sz w:val="22"/>
                <w:szCs w:val="22"/>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2037" w:rsidRPr="00E93151" w:rsidRDefault="00EA2037" w:rsidP="00EA2037">
            <w:pPr>
              <w:spacing w:line="240" w:lineRule="atLeast"/>
              <w:ind w:right="147"/>
              <w:jc w:val="both"/>
              <w:rPr>
                <w:b w:val="0"/>
                <w:sz w:val="22"/>
                <w:szCs w:val="22"/>
              </w:rPr>
            </w:pPr>
            <w:r w:rsidRPr="00E93151">
              <w:rPr>
                <w:b w:val="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2037" w:rsidRPr="00E93151" w:rsidRDefault="00EA2037" w:rsidP="00EA2037">
            <w:pPr>
              <w:spacing w:line="240" w:lineRule="atLeast"/>
              <w:ind w:right="150"/>
              <w:jc w:val="both"/>
              <w:rPr>
                <w:b w:val="0"/>
                <w:sz w:val="22"/>
                <w:szCs w:val="22"/>
              </w:rPr>
            </w:pPr>
            <w:r w:rsidRPr="00E93151">
              <w:rPr>
                <w:b w:val="0"/>
                <w:sz w:val="22"/>
                <w:szCs w:val="22"/>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2037" w:rsidRPr="00E93151" w:rsidRDefault="00EA2037" w:rsidP="00EA2037">
            <w:pPr>
              <w:spacing w:line="240" w:lineRule="atLeast"/>
              <w:ind w:right="150"/>
              <w:jc w:val="both"/>
              <w:rPr>
                <w:b w:val="0"/>
                <w:sz w:val="22"/>
                <w:szCs w:val="22"/>
              </w:rPr>
            </w:pPr>
            <w:r w:rsidRPr="00E93151">
              <w:rPr>
                <w:b w:val="0"/>
                <w:sz w:val="22"/>
                <w:szCs w:val="22"/>
              </w:rPr>
              <w:t xml:space="preserve">5. У складі тендерної пропозиції немає документа (документів), </w:t>
            </w:r>
            <w:r w:rsidRPr="00E93151">
              <w:rPr>
                <w:b w:val="0"/>
                <w:sz w:val="22"/>
                <w:szCs w:val="22"/>
              </w:rPr>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2037" w:rsidRPr="00E93151" w:rsidRDefault="00EA2037" w:rsidP="00EA2037">
            <w:pPr>
              <w:spacing w:line="240" w:lineRule="atLeast"/>
              <w:ind w:right="150"/>
              <w:jc w:val="both"/>
              <w:rPr>
                <w:b w:val="0"/>
                <w:sz w:val="22"/>
                <w:szCs w:val="22"/>
              </w:rPr>
            </w:pPr>
            <w:r w:rsidRPr="00E93151">
              <w:rPr>
                <w:b w:val="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2037" w:rsidRPr="00E93151" w:rsidRDefault="00EA2037" w:rsidP="00EA2037">
            <w:pPr>
              <w:spacing w:line="240" w:lineRule="atLeast"/>
              <w:ind w:right="150"/>
              <w:jc w:val="both"/>
              <w:rPr>
                <w:b w:val="0"/>
                <w:sz w:val="22"/>
                <w:szCs w:val="22"/>
              </w:rPr>
            </w:pPr>
            <w:r w:rsidRPr="00E93151">
              <w:rPr>
                <w:b w:val="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2037" w:rsidRPr="00E93151" w:rsidRDefault="00EA2037" w:rsidP="00EA2037">
            <w:pPr>
              <w:spacing w:line="240" w:lineRule="atLeast"/>
              <w:ind w:right="150"/>
              <w:jc w:val="both"/>
              <w:rPr>
                <w:b w:val="0"/>
                <w:sz w:val="22"/>
                <w:szCs w:val="22"/>
              </w:rPr>
            </w:pPr>
            <w:r w:rsidRPr="00E93151">
              <w:rPr>
                <w:b w:val="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2037" w:rsidRPr="00E93151" w:rsidRDefault="00EA2037" w:rsidP="00EA2037">
            <w:pPr>
              <w:spacing w:line="240" w:lineRule="atLeast"/>
              <w:ind w:right="150"/>
              <w:jc w:val="both"/>
              <w:rPr>
                <w:b w:val="0"/>
                <w:sz w:val="22"/>
                <w:szCs w:val="22"/>
              </w:rPr>
            </w:pPr>
            <w:r w:rsidRPr="00E93151">
              <w:rPr>
                <w:b w:val="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2037" w:rsidRPr="00E93151" w:rsidRDefault="00EA2037" w:rsidP="00EA2037">
            <w:pPr>
              <w:spacing w:line="240" w:lineRule="atLeast"/>
              <w:ind w:right="150"/>
              <w:jc w:val="both"/>
              <w:rPr>
                <w:b w:val="0"/>
                <w:sz w:val="22"/>
                <w:szCs w:val="22"/>
              </w:rPr>
            </w:pPr>
            <w:r w:rsidRPr="00E93151">
              <w:rPr>
                <w:b w:val="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2037" w:rsidRPr="00E93151" w:rsidRDefault="00EA2037" w:rsidP="00EA2037">
            <w:pPr>
              <w:spacing w:line="240" w:lineRule="atLeast"/>
              <w:ind w:right="150"/>
              <w:jc w:val="both"/>
              <w:rPr>
                <w:b w:val="0"/>
                <w:sz w:val="22"/>
                <w:szCs w:val="22"/>
              </w:rPr>
            </w:pPr>
            <w:r w:rsidRPr="00E93151">
              <w:rPr>
                <w:b w:val="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2037" w:rsidRPr="00E93151" w:rsidRDefault="00EA2037" w:rsidP="00EA2037">
            <w:pPr>
              <w:spacing w:line="240" w:lineRule="atLeast"/>
              <w:ind w:right="150"/>
              <w:jc w:val="both"/>
              <w:rPr>
                <w:b w:val="0"/>
                <w:sz w:val="22"/>
                <w:szCs w:val="22"/>
              </w:rPr>
            </w:pPr>
            <w:r w:rsidRPr="00E93151">
              <w:rPr>
                <w:b w:val="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2037" w:rsidRPr="00E93151" w:rsidRDefault="00EA2037" w:rsidP="00EA2037">
            <w:pPr>
              <w:spacing w:line="240" w:lineRule="atLeast"/>
              <w:ind w:right="150"/>
              <w:jc w:val="both"/>
              <w:rPr>
                <w:b w:val="0"/>
                <w:sz w:val="22"/>
                <w:szCs w:val="22"/>
              </w:rPr>
            </w:pPr>
            <w:r w:rsidRPr="00E93151">
              <w:rPr>
                <w:b w:val="0"/>
                <w:sz w:val="22"/>
                <w:szCs w:val="22"/>
                <w:u w:val="single"/>
              </w:rPr>
              <w:t>Приклади формальних помилок</w:t>
            </w:r>
            <w:r w:rsidRPr="00E93151">
              <w:rPr>
                <w:b w:val="0"/>
                <w:sz w:val="22"/>
                <w:szCs w:val="22"/>
              </w:rPr>
              <w:t>:</w:t>
            </w:r>
          </w:p>
          <w:p w:rsidR="00EA2037" w:rsidRPr="00E93151" w:rsidRDefault="00EA2037" w:rsidP="00EA2037">
            <w:pPr>
              <w:spacing w:line="240" w:lineRule="atLeast"/>
              <w:ind w:right="150"/>
              <w:jc w:val="both"/>
              <w:rPr>
                <w:b w:val="0"/>
                <w:sz w:val="22"/>
                <w:szCs w:val="22"/>
              </w:rPr>
            </w:pPr>
            <w:r w:rsidRPr="00E93151">
              <w:rPr>
                <w:b w:val="0"/>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2037" w:rsidRPr="00E93151" w:rsidRDefault="00EA2037" w:rsidP="00EA2037">
            <w:pPr>
              <w:spacing w:line="240" w:lineRule="atLeast"/>
              <w:ind w:right="150"/>
              <w:jc w:val="both"/>
              <w:rPr>
                <w:b w:val="0"/>
                <w:sz w:val="22"/>
                <w:szCs w:val="22"/>
              </w:rPr>
            </w:pPr>
            <w:r w:rsidRPr="00E93151">
              <w:rPr>
                <w:b w:val="0"/>
                <w:sz w:val="22"/>
                <w:szCs w:val="22"/>
              </w:rPr>
              <w:t>-  «</w:t>
            </w:r>
            <w:proofErr w:type="spellStart"/>
            <w:r w:rsidRPr="00E93151">
              <w:rPr>
                <w:b w:val="0"/>
                <w:sz w:val="22"/>
                <w:szCs w:val="22"/>
              </w:rPr>
              <w:t>м.київ</w:t>
            </w:r>
            <w:proofErr w:type="spellEnd"/>
            <w:r w:rsidRPr="00E93151">
              <w:rPr>
                <w:b w:val="0"/>
                <w:sz w:val="22"/>
                <w:szCs w:val="22"/>
              </w:rPr>
              <w:t>» замість «</w:t>
            </w:r>
            <w:proofErr w:type="spellStart"/>
            <w:r w:rsidRPr="00E93151">
              <w:rPr>
                <w:b w:val="0"/>
                <w:sz w:val="22"/>
                <w:szCs w:val="22"/>
              </w:rPr>
              <w:t>м.Київ</w:t>
            </w:r>
            <w:proofErr w:type="spellEnd"/>
            <w:r w:rsidRPr="00E93151">
              <w:rPr>
                <w:b w:val="0"/>
                <w:sz w:val="22"/>
                <w:szCs w:val="22"/>
              </w:rPr>
              <w:t>»;</w:t>
            </w:r>
          </w:p>
          <w:p w:rsidR="00EA2037" w:rsidRPr="00E93151" w:rsidRDefault="00EA2037" w:rsidP="00EA2037">
            <w:pPr>
              <w:spacing w:line="240" w:lineRule="atLeast"/>
              <w:ind w:right="150"/>
              <w:jc w:val="both"/>
              <w:rPr>
                <w:b w:val="0"/>
                <w:sz w:val="22"/>
                <w:szCs w:val="22"/>
              </w:rPr>
            </w:pPr>
            <w:r w:rsidRPr="00E93151">
              <w:rPr>
                <w:b w:val="0"/>
                <w:sz w:val="22"/>
                <w:szCs w:val="22"/>
              </w:rPr>
              <w:t>- «</w:t>
            </w:r>
            <w:proofErr w:type="spellStart"/>
            <w:r w:rsidRPr="00E93151">
              <w:rPr>
                <w:b w:val="0"/>
                <w:sz w:val="22"/>
                <w:szCs w:val="22"/>
              </w:rPr>
              <w:t>ненадається</w:t>
            </w:r>
            <w:proofErr w:type="spellEnd"/>
            <w:r w:rsidRPr="00E93151">
              <w:rPr>
                <w:b w:val="0"/>
                <w:sz w:val="22"/>
                <w:szCs w:val="22"/>
              </w:rPr>
              <w:t>» замість «не надається»»;</w:t>
            </w:r>
          </w:p>
          <w:p w:rsidR="00EA2037" w:rsidRPr="00E93151" w:rsidRDefault="00EA2037" w:rsidP="00EA2037">
            <w:pPr>
              <w:spacing w:line="240" w:lineRule="atLeast"/>
              <w:ind w:right="150"/>
              <w:jc w:val="both"/>
              <w:rPr>
                <w:b w:val="0"/>
                <w:sz w:val="22"/>
                <w:szCs w:val="22"/>
              </w:rPr>
            </w:pPr>
            <w:r w:rsidRPr="00E93151">
              <w:rPr>
                <w:b w:val="0"/>
                <w:sz w:val="22"/>
                <w:szCs w:val="22"/>
              </w:rPr>
              <w:t xml:space="preserve">- зазначення в наданих в складі тендерної пропозиції документах русизмів, </w:t>
            </w:r>
            <w:proofErr w:type="spellStart"/>
            <w:r w:rsidRPr="00E93151">
              <w:rPr>
                <w:b w:val="0"/>
                <w:sz w:val="22"/>
                <w:szCs w:val="22"/>
              </w:rPr>
              <w:t>сленгових</w:t>
            </w:r>
            <w:proofErr w:type="spellEnd"/>
            <w:r w:rsidRPr="00E93151">
              <w:rPr>
                <w:b w:val="0"/>
                <w:sz w:val="22"/>
                <w:szCs w:val="22"/>
              </w:rPr>
              <w:t xml:space="preserve"> слів та технічних помилок, ;</w:t>
            </w:r>
          </w:p>
          <w:p w:rsidR="00EA2037" w:rsidRPr="00E93151" w:rsidRDefault="00EA2037" w:rsidP="00EA2037">
            <w:pPr>
              <w:spacing w:line="240" w:lineRule="atLeast"/>
              <w:ind w:right="150"/>
              <w:jc w:val="both"/>
              <w:rPr>
                <w:b w:val="0"/>
                <w:sz w:val="22"/>
                <w:szCs w:val="22"/>
              </w:rPr>
            </w:pPr>
            <w:r w:rsidRPr="00E93151">
              <w:rPr>
                <w:b w:val="0"/>
                <w:sz w:val="22"/>
                <w:szCs w:val="22"/>
              </w:rPr>
              <w:t>- не дотримання українського правопису;</w:t>
            </w:r>
          </w:p>
          <w:p w:rsidR="00EA2037" w:rsidRPr="00E93151" w:rsidRDefault="00EA2037" w:rsidP="00EA2037">
            <w:pPr>
              <w:spacing w:line="240" w:lineRule="atLeast"/>
              <w:ind w:right="150"/>
              <w:jc w:val="both"/>
              <w:rPr>
                <w:b w:val="0"/>
                <w:sz w:val="22"/>
                <w:szCs w:val="22"/>
              </w:rPr>
            </w:pPr>
            <w:r w:rsidRPr="00E93151">
              <w:rPr>
                <w:b w:val="0"/>
                <w:sz w:val="22"/>
                <w:szCs w:val="22"/>
              </w:rPr>
              <w:t>- нумерація в наданому статутному документі зазначена 1,2,4,4,5…</w:t>
            </w:r>
          </w:p>
          <w:p w:rsidR="00EA2037" w:rsidRPr="00E93151" w:rsidRDefault="00EA2037" w:rsidP="00EA2037">
            <w:pPr>
              <w:spacing w:line="240" w:lineRule="atLeast"/>
              <w:ind w:right="150"/>
              <w:jc w:val="both"/>
              <w:rPr>
                <w:b w:val="0"/>
                <w:sz w:val="22"/>
                <w:szCs w:val="22"/>
              </w:rPr>
            </w:pPr>
            <w:r w:rsidRPr="00E93151">
              <w:rPr>
                <w:b w:val="0"/>
                <w:sz w:val="22"/>
                <w:szCs w:val="22"/>
              </w:rPr>
              <w:t>- назву учасника з організаційно-правовою-формою ТДВ зазначено в електронній системі закупівель як ТОВ та тому подібне;</w:t>
            </w:r>
          </w:p>
          <w:p w:rsidR="00EA2037" w:rsidRPr="00E93151" w:rsidRDefault="00EA2037" w:rsidP="00EA2037">
            <w:pPr>
              <w:spacing w:line="240" w:lineRule="atLeast"/>
              <w:ind w:right="150"/>
              <w:jc w:val="both"/>
              <w:rPr>
                <w:b w:val="0"/>
                <w:sz w:val="22"/>
                <w:szCs w:val="22"/>
              </w:rPr>
            </w:pPr>
            <w:r w:rsidRPr="00E93151">
              <w:rPr>
                <w:b w:val="0"/>
                <w:sz w:val="22"/>
                <w:szCs w:val="22"/>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EA2037" w:rsidRPr="00E93151" w:rsidRDefault="00EA2037" w:rsidP="00EA2037">
            <w:pPr>
              <w:spacing w:line="240" w:lineRule="atLeast"/>
              <w:ind w:right="150"/>
              <w:jc w:val="both"/>
              <w:rPr>
                <w:b w:val="0"/>
                <w:sz w:val="22"/>
                <w:szCs w:val="22"/>
              </w:rPr>
            </w:pPr>
            <w:r w:rsidRPr="00E93151">
              <w:rPr>
                <w:b w:val="0"/>
                <w:sz w:val="22"/>
                <w:szCs w:val="22"/>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EA2037" w:rsidRPr="00E93151" w:rsidRDefault="00EA2037" w:rsidP="00EA2037">
            <w:pPr>
              <w:spacing w:line="240" w:lineRule="atLeast"/>
              <w:ind w:right="150"/>
              <w:jc w:val="both"/>
              <w:rPr>
                <w:b w:val="0"/>
                <w:sz w:val="22"/>
                <w:szCs w:val="22"/>
              </w:rPr>
            </w:pPr>
            <w:r w:rsidRPr="00E93151">
              <w:rPr>
                <w:b w:val="0"/>
                <w:sz w:val="22"/>
                <w:szCs w:val="22"/>
              </w:rPr>
              <w:t xml:space="preserve">(скороченою назвою компанії виробника із типом </w:t>
            </w:r>
            <w:r w:rsidRPr="00E93151">
              <w:rPr>
                <w:b w:val="0"/>
                <w:sz w:val="22"/>
                <w:szCs w:val="22"/>
              </w:rPr>
              <w:lastRenderedPageBreak/>
              <w:t xml:space="preserve">організаційно-правової форми є «CEIA </w:t>
            </w:r>
            <w:proofErr w:type="spellStart"/>
            <w:r w:rsidRPr="00E93151">
              <w:rPr>
                <w:b w:val="0"/>
                <w:sz w:val="22"/>
                <w:szCs w:val="22"/>
              </w:rPr>
              <w:t>S.p.A</w:t>
            </w:r>
            <w:proofErr w:type="spellEnd"/>
            <w:r w:rsidRPr="00E93151">
              <w:rPr>
                <w:b w:val="0"/>
                <w:sz w:val="22"/>
                <w:szCs w:val="22"/>
              </w:rPr>
              <w:t>», повна назва виробника «CONSTRUZIONI ELETTRONICHE INDUSTRIALI – AUTOMATISMI», проте Учасником зазначено назву виробника: CEIA);</w:t>
            </w:r>
          </w:p>
          <w:p w:rsidR="00EA2037" w:rsidRPr="00E93151" w:rsidRDefault="00EA2037" w:rsidP="00EA2037">
            <w:pPr>
              <w:spacing w:line="240" w:lineRule="atLeast"/>
              <w:ind w:right="150"/>
              <w:jc w:val="both"/>
              <w:rPr>
                <w:b w:val="0"/>
                <w:sz w:val="22"/>
                <w:szCs w:val="22"/>
              </w:rPr>
            </w:pPr>
            <w:r w:rsidRPr="00E93151">
              <w:rPr>
                <w:b w:val="0"/>
                <w:sz w:val="22"/>
                <w:szCs w:val="22"/>
              </w:rPr>
              <w:t>-Учасником зазначено місцезнаходження не точно, проте місцезнаходження міститься у Єдиному державному реєстрі юридичних осіб, фізичних осіб-підприємців та громадських формувань;</w:t>
            </w:r>
          </w:p>
          <w:p w:rsidR="00EA2037" w:rsidRPr="00E93151" w:rsidRDefault="00EA2037" w:rsidP="00EA2037">
            <w:pPr>
              <w:spacing w:line="240" w:lineRule="atLeast"/>
              <w:ind w:right="150"/>
              <w:jc w:val="both"/>
              <w:rPr>
                <w:b w:val="0"/>
                <w:sz w:val="22"/>
                <w:szCs w:val="22"/>
              </w:rPr>
            </w:pPr>
            <w:r w:rsidRPr="00E93151">
              <w:rPr>
                <w:b w:val="0"/>
                <w:sz w:val="22"/>
                <w:szCs w:val="22"/>
              </w:rPr>
              <w:t>-«Довідка» замість «гарантійний лист», «інформація»  замість «Довідка»;</w:t>
            </w:r>
          </w:p>
          <w:p w:rsidR="00EA2037" w:rsidRPr="00E93151" w:rsidRDefault="00EA2037" w:rsidP="00EA2037">
            <w:pPr>
              <w:spacing w:line="240" w:lineRule="atLeast"/>
              <w:ind w:right="150"/>
              <w:jc w:val="both"/>
              <w:rPr>
                <w:b w:val="0"/>
                <w:sz w:val="22"/>
                <w:szCs w:val="22"/>
              </w:rPr>
            </w:pPr>
            <w:r w:rsidRPr="00E93151">
              <w:rPr>
                <w:b w:val="0"/>
                <w:sz w:val="22"/>
                <w:szCs w:val="22"/>
              </w:rPr>
              <w:t>- в інформації про наявність обладнання та матеріально-технічної бази є посилання на договір оренди, який не вимагався Документацією;</w:t>
            </w:r>
          </w:p>
          <w:p w:rsidR="00EA2037" w:rsidRPr="00E93151" w:rsidRDefault="00EA2037" w:rsidP="00EA2037">
            <w:pPr>
              <w:spacing w:line="240" w:lineRule="atLeast"/>
              <w:ind w:right="150"/>
              <w:jc w:val="both"/>
              <w:rPr>
                <w:b w:val="0"/>
                <w:sz w:val="22"/>
                <w:szCs w:val="22"/>
              </w:rPr>
            </w:pPr>
            <w:r w:rsidRPr="00E93151">
              <w:rPr>
                <w:b w:val="0"/>
                <w:sz w:val="22"/>
                <w:szCs w:val="22"/>
              </w:rPr>
              <w:t>-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EA2037" w:rsidRPr="00E93151" w:rsidRDefault="00EA2037" w:rsidP="00EA2037">
            <w:pPr>
              <w:spacing w:line="240" w:lineRule="atLeast"/>
              <w:ind w:right="150"/>
              <w:jc w:val="both"/>
              <w:rPr>
                <w:b w:val="0"/>
                <w:sz w:val="22"/>
                <w:szCs w:val="22"/>
              </w:rPr>
            </w:pPr>
            <w:r w:rsidRPr="00E93151">
              <w:rPr>
                <w:b w:val="0"/>
                <w:sz w:val="22"/>
                <w:szCs w:val="22"/>
              </w:rPr>
              <w:t>- вимагалась копія сертифікату відповідності, надано сканований оригінал;</w:t>
            </w:r>
          </w:p>
          <w:p w:rsidR="00EA2037" w:rsidRPr="00E93151" w:rsidRDefault="00EA2037" w:rsidP="00EA2037">
            <w:pPr>
              <w:spacing w:line="240" w:lineRule="atLeast"/>
              <w:ind w:right="150"/>
              <w:jc w:val="both"/>
              <w:rPr>
                <w:b w:val="0"/>
                <w:sz w:val="22"/>
                <w:szCs w:val="22"/>
              </w:rPr>
            </w:pPr>
            <w:r w:rsidRPr="00E93151">
              <w:rPr>
                <w:b w:val="0"/>
                <w:sz w:val="22"/>
                <w:szCs w:val="22"/>
              </w:rPr>
              <w:t xml:space="preserve">- надання в складі тендерної пропозиції учасника </w:t>
            </w:r>
            <w:proofErr w:type="spellStart"/>
            <w:r w:rsidRPr="00E93151">
              <w:rPr>
                <w:b w:val="0"/>
                <w:sz w:val="22"/>
                <w:szCs w:val="22"/>
              </w:rPr>
              <w:t>оборотно</w:t>
            </w:r>
            <w:proofErr w:type="spellEnd"/>
            <w:r w:rsidRPr="00E93151">
              <w:rPr>
                <w:b w:val="0"/>
                <w:sz w:val="22"/>
                <w:szCs w:val="22"/>
              </w:rPr>
              <w:t>-сальдової відомості, яка засвідчена підписом уповноваженої особи учасника процедури закупівлі та містить підпис головного бухгалтера і тому подібне;</w:t>
            </w:r>
          </w:p>
          <w:p w:rsidR="00EA2037" w:rsidRPr="00E93151" w:rsidRDefault="00EA2037" w:rsidP="00EA2037">
            <w:pPr>
              <w:spacing w:line="240" w:lineRule="atLeast"/>
              <w:ind w:right="150"/>
              <w:jc w:val="both"/>
              <w:rPr>
                <w:b w:val="0"/>
                <w:sz w:val="22"/>
                <w:szCs w:val="22"/>
              </w:rPr>
            </w:pPr>
            <w:r w:rsidRPr="00E93151">
              <w:rPr>
                <w:b w:val="0"/>
                <w:sz w:val="22"/>
                <w:szCs w:val="22"/>
              </w:rPr>
              <w:t>- зазначення у складі тендерної пропозиції місцезнаходження вулиця «Блюхера» замість «</w:t>
            </w:r>
            <w:proofErr w:type="spellStart"/>
            <w:r w:rsidRPr="00E93151">
              <w:rPr>
                <w:b w:val="0"/>
                <w:sz w:val="22"/>
                <w:szCs w:val="22"/>
              </w:rPr>
              <w:t>Валентинівська</w:t>
            </w:r>
            <w:proofErr w:type="spellEnd"/>
            <w:r w:rsidRPr="00E93151">
              <w:rPr>
                <w:b w:val="0"/>
                <w:sz w:val="22"/>
                <w:szCs w:val="22"/>
              </w:rPr>
              <w:t>» і тому подібне;</w:t>
            </w:r>
          </w:p>
          <w:p w:rsidR="00EA2037" w:rsidRPr="00E93151" w:rsidRDefault="00EA2037" w:rsidP="00EA2037">
            <w:pPr>
              <w:spacing w:line="240" w:lineRule="atLeast"/>
              <w:ind w:right="150"/>
              <w:jc w:val="both"/>
              <w:rPr>
                <w:b w:val="0"/>
                <w:sz w:val="22"/>
                <w:szCs w:val="22"/>
              </w:rPr>
            </w:pPr>
            <w:r w:rsidRPr="00E93151">
              <w:rPr>
                <w:b w:val="0"/>
                <w:sz w:val="22"/>
                <w:szCs w:val="22"/>
              </w:rPr>
              <w:t>- В довідці про виконання аналогічного договору позиція цифр у сумі є некоректними, при цьому сума, що зазначена прописом, є правильною.</w:t>
            </w:r>
          </w:p>
          <w:p w:rsidR="0056183B" w:rsidRPr="00836FAA" w:rsidRDefault="0056183B" w:rsidP="000B7272">
            <w:pPr>
              <w:keepNext/>
              <w:keepLines/>
              <w:ind w:left="40" w:right="120" w:hanging="20"/>
              <w:contextualSpacing/>
              <w:jc w:val="both"/>
              <w:rPr>
                <w:rFonts w:eastAsia="Times New Roman"/>
                <w:b w:val="0"/>
                <w:color w:val="000000"/>
                <w:sz w:val="22"/>
                <w:szCs w:val="22"/>
                <w:shd w:val="clear" w:color="auto" w:fill="FFFFFF"/>
                <w:lang w:eastAsia="ru-RU"/>
              </w:rPr>
            </w:pPr>
            <w:r w:rsidRPr="00836FAA">
              <w:rPr>
                <w:rFonts w:eastAsia="Times New Roman"/>
                <w:b w:val="0"/>
                <w:color w:val="000000"/>
                <w:sz w:val="22"/>
                <w:szCs w:val="22"/>
                <w:shd w:val="clear" w:color="auto" w:fill="FFFFFF"/>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6183B" w:rsidRDefault="0056183B" w:rsidP="000B7272">
            <w:pPr>
              <w:widowControl/>
              <w:tabs>
                <w:tab w:val="left" w:pos="-3888"/>
                <w:tab w:val="left" w:pos="207"/>
              </w:tabs>
              <w:suppressAutoHyphens w:val="0"/>
              <w:autoSpaceDE/>
              <w:jc w:val="both"/>
              <w:rPr>
                <w:rFonts w:eastAsia="Times New Roman"/>
                <w:color w:val="000000" w:themeColor="text1"/>
                <w:sz w:val="22"/>
                <w:szCs w:val="22"/>
                <w:lang w:val="ru-RU"/>
              </w:rPr>
            </w:pPr>
            <w:r w:rsidRPr="00836FAA">
              <w:rPr>
                <w:rFonts w:eastAsia="Times New Roman"/>
                <w:b w:val="0"/>
                <w:color w:val="000000" w:themeColor="text1"/>
                <w:sz w:val="22"/>
                <w:szCs w:val="22"/>
              </w:rPr>
              <w:t>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2</w:t>
            </w:r>
          </w:p>
        </w:tc>
        <w:tc>
          <w:tcPr>
            <w:tcW w:w="2694" w:type="dxa"/>
            <w:gridSpan w:val="3"/>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Забезпечення тендерної пропозиції</w:t>
            </w:r>
          </w:p>
        </w:tc>
        <w:tc>
          <w:tcPr>
            <w:tcW w:w="6283" w:type="dxa"/>
            <w:gridSpan w:val="4"/>
            <w:tcBorders>
              <w:top w:val="single" w:sz="4" w:space="0" w:color="auto"/>
              <w:left w:val="single" w:sz="4" w:space="0" w:color="auto"/>
              <w:bottom w:val="single" w:sz="4" w:space="0" w:color="auto"/>
              <w:right w:val="single" w:sz="4" w:space="0" w:color="auto"/>
            </w:tcBorders>
          </w:tcPr>
          <w:p w:rsidR="0056183B" w:rsidRDefault="0056183B" w:rsidP="000B7272">
            <w:pPr>
              <w:tabs>
                <w:tab w:val="left" w:pos="329"/>
              </w:tabs>
              <w:ind w:left="34" w:right="113" w:firstLine="339"/>
              <w:contextualSpacing/>
              <w:jc w:val="both"/>
              <w:rPr>
                <w:b w:val="0"/>
                <w:sz w:val="22"/>
                <w:szCs w:val="22"/>
              </w:rPr>
            </w:pPr>
            <w:r>
              <w:rPr>
                <w:b w:val="0"/>
                <w:sz w:val="22"/>
                <w:szCs w:val="22"/>
              </w:rPr>
              <w:t xml:space="preserve">Не вимагається </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p>
        </w:tc>
        <w:tc>
          <w:tcPr>
            <w:tcW w:w="2694" w:type="dxa"/>
            <w:gridSpan w:val="3"/>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Умови повернення чи неповернення забезпечення тендерної пропозиції</w:t>
            </w:r>
          </w:p>
        </w:tc>
        <w:tc>
          <w:tcPr>
            <w:tcW w:w="6283" w:type="dxa"/>
            <w:gridSpan w:val="4"/>
            <w:tcBorders>
              <w:top w:val="single" w:sz="4" w:space="0" w:color="auto"/>
              <w:left w:val="single" w:sz="4" w:space="0" w:color="auto"/>
              <w:bottom w:val="single" w:sz="4" w:space="0" w:color="auto"/>
              <w:right w:val="single" w:sz="4" w:space="0" w:color="auto"/>
            </w:tcBorders>
          </w:tcPr>
          <w:p w:rsidR="0056183B" w:rsidRDefault="0056183B" w:rsidP="000B7272">
            <w:pPr>
              <w:tabs>
                <w:tab w:val="left" w:pos="329"/>
              </w:tabs>
              <w:ind w:left="34" w:right="113" w:firstLine="339"/>
              <w:contextualSpacing/>
              <w:jc w:val="both"/>
              <w:rPr>
                <w:b w:val="0"/>
                <w:sz w:val="22"/>
                <w:szCs w:val="22"/>
              </w:rPr>
            </w:pPr>
            <w:bookmarkStart w:id="7" w:name="h.2et92p0" w:colFirst="0" w:colLast="0"/>
            <w:bookmarkEnd w:id="7"/>
            <w:r>
              <w:rPr>
                <w:b w:val="0"/>
                <w:sz w:val="22"/>
                <w:szCs w:val="22"/>
              </w:rPr>
              <w:t>Не вимагається</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4</w:t>
            </w:r>
          </w:p>
        </w:tc>
        <w:tc>
          <w:tcPr>
            <w:tcW w:w="2694" w:type="dxa"/>
            <w:gridSpan w:val="3"/>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Строк, протягом якого тендерні пропозиції є дійсними</w:t>
            </w:r>
          </w:p>
        </w:tc>
        <w:tc>
          <w:tcPr>
            <w:tcW w:w="6283" w:type="dxa"/>
            <w:gridSpan w:val="4"/>
            <w:tcBorders>
              <w:top w:val="single" w:sz="4" w:space="0" w:color="auto"/>
              <w:left w:val="single" w:sz="4" w:space="0" w:color="auto"/>
              <w:bottom w:val="single" w:sz="4" w:space="0" w:color="auto"/>
              <w:right w:val="single" w:sz="4" w:space="0" w:color="auto"/>
            </w:tcBorders>
          </w:tcPr>
          <w:p w:rsidR="0056183B" w:rsidRPr="009C45EC" w:rsidRDefault="0056183B" w:rsidP="000B7272">
            <w:pPr>
              <w:tabs>
                <w:tab w:val="left" w:pos="329"/>
              </w:tabs>
              <w:ind w:left="34" w:right="113"/>
              <w:contextualSpacing/>
              <w:jc w:val="both"/>
              <w:rPr>
                <w:b w:val="0"/>
                <w:sz w:val="22"/>
                <w:szCs w:val="22"/>
              </w:rPr>
            </w:pPr>
            <w:r w:rsidRPr="009C45EC">
              <w:rPr>
                <w:b w:val="0"/>
                <w:sz w:val="22"/>
                <w:szCs w:val="22"/>
              </w:rPr>
              <w:t xml:space="preserve">Тендерні пропозиції вважаються дійсними </w:t>
            </w:r>
            <w:r w:rsidRPr="009C45EC">
              <w:rPr>
                <w:bCs/>
                <w:sz w:val="22"/>
                <w:szCs w:val="22"/>
              </w:rPr>
              <w:t>протягом 90 днів</w:t>
            </w:r>
            <w:r w:rsidRPr="009C45EC">
              <w:rPr>
                <w:b w:val="0"/>
                <w:sz w:val="22"/>
                <w:szCs w:val="22"/>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183B" w:rsidRPr="009C45EC" w:rsidRDefault="0056183B" w:rsidP="000B7272">
            <w:pPr>
              <w:tabs>
                <w:tab w:val="left" w:pos="329"/>
              </w:tabs>
              <w:ind w:left="34" w:right="113"/>
              <w:contextualSpacing/>
              <w:jc w:val="both"/>
              <w:rPr>
                <w:b w:val="0"/>
                <w:sz w:val="22"/>
                <w:szCs w:val="22"/>
              </w:rPr>
            </w:pPr>
            <w:r w:rsidRPr="009C45EC">
              <w:rPr>
                <w:b w:val="0"/>
                <w:sz w:val="22"/>
                <w:szCs w:val="22"/>
              </w:rPr>
              <w:t>- відхилити таку вимогу, не втрачаючи при цьому наданого ним забезпечення тендерної пропозиції;</w:t>
            </w:r>
          </w:p>
          <w:p w:rsidR="0056183B" w:rsidRDefault="0056183B" w:rsidP="000B7272">
            <w:pPr>
              <w:tabs>
                <w:tab w:val="left" w:pos="329"/>
              </w:tabs>
              <w:ind w:left="34" w:right="113"/>
              <w:contextualSpacing/>
              <w:jc w:val="both"/>
              <w:rPr>
                <w:b w:val="0"/>
                <w:sz w:val="22"/>
                <w:szCs w:val="22"/>
              </w:rPr>
            </w:pPr>
            <w:r w:rsidRPr="009C45EC">
              <w:rPr>
                <w:b w:val="0"/>
                <w:sz w:val="22"/>
                <w:szCs w:val="22"/>
              </w:rPr>
              <w:t>- погодитися з вимогою та продовжити строк дії поданої ним тендерної пропозиції і наданого забезпечення тендерної пропозиції.</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w:t>
            </w:r>
          </w:p>
        </w:tc>
        <w:tc>
          <w:tcPr>
            <w:tcW w:w="2694" w:type="dxa"/>
            <w:gridSpan w:val="3"/>
            <w:tcBorders>
              <w:top w:val="single" w:sz="4" w:space="0" w:color="auto"/>
              <w:left w:val="single" w:sz="4" w:space="0" w:color="auto"/>
              <w:bottom w:val="single" w:sz="4" w:space="0" w:color="auto"/>
              <w:right w:val="single" w:sz="4" w:space="0" w:color="auto"/>
            </w:tcBorders>
          </w:tcPr>
          <w:p w:rsidR="0056183B" w:rsidRDefault="0056183B" w:rsidP="00FC1A4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Кваліфікаційні критерії до учасників та вимоги, установлені </w:t>
            </w:r>
            <w:r w:rsidR="00FC1A42">
              <w:rPr>
                <w:rFonts w:ascii="Times New Roman" w:eastAsia="Times New Roman" w:hAnsi="Times New Roman" w:cs="Times New Roman"/>
                <w:color w:val="000000" w:themeColor="text1"/>
                <w:lang w:val="uk-UA"/>
              </w:rPr>
              <w:t>пунктом 47 Постанови</w:t>
            </w:r>
          </w:p>
        </w:tc>
        <w:tc>
          <w:tcPr>
            <w:tcW w:w="6283" w:type="dxa"/>
            <w:gridSpan w:val="4"/>
            <w:tcBorders>
              <w:top w:val="single" w:sz="4" w:space="0" w:color="auto"/>
              <w:left w:val="single" w:sz="4" w:space="0" w:color="auto"/>
              <w:bottom w:val="single" w:sz="4" w:space="0" w:color="auto"/>
              <w:right w:val="single" w:sz="4" w:space="0" w:color="auto"/>
            </w:tcBorders>
          </w:tcPr>
          <w:p w:rsidR="00970EF6" w:rsidRPr="00E93151" w:rsidRDefault="00970EF6" w:rsidP="00970EF6">
            <w:pPr>
              <w:pStyle w:val="HTML"/>
              <w:spacing w:line="240" w:lineRule="atLeast"/>
              <w:jc w:val="both"/>
              <w:rPr>
                <w:rFonts w:ascii="Times New Roman" w:eastAsia="Arial" w:hAnsi="Times New Roman" w:cs="Times New Roman"/>
                <w:sz w:val="22"/>
                <w:szCs w:val="22"/>
                <w:lang w:val="uk-UA" w:eastAsia="en-US" w:bidi="en-US"/>
              </w:rPr>
            </w:pPr>
            <w:r w:rsidRPr="00404007">
              <w:rPr>
                <w:rFonts w:ascii="Times New Roman" w:eastAsia="Arial" w:hAnsi="Times New Roman" w:cs="Times New Roman"/>
                <w:b/>
                <w:sz w:val="22"/>
                <w:szCs w:val="22"/>
                <w:lang w:val="uk-UA" w:eastAsia="en-US" w:bidi="en-US"/>
              </w:rPr>
              <w:t>5.1.</w:t>
            </w:r>
            <w:r w:rsidRPr="00E93151">
              <w:rPr>
                <w:rFonts w:ascii="Times New Roman" w:eastAsia="Arial" w:hAnsi="Times New Roman" w:cs="Times New Roman"/>
                <w:sz w:val="22"/>
                <w:szCs w:val="22"/>
                <w:lang w:val="uk-UA" w:eastAsia="en-US" w:bidi="en-US"/>
              </w:rPr>
              <w:t xml:space="preserve"> У тендерній документації зазначаються:</w:t>
            </w:r>
          </w:p>
          <w:p w:rsidR="00970EF6" w:rsidRPr="00E93151" w:rsidRDefault="00970EF6" w:rsidP="00970EF6">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 один або кілька кваліфікаційних критеріїв відповідно до статті 16 Закону з урахуванням положень особливостей Постанови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70EF6" w:rsidRPr="00E93151" w:rsidRDefault="00970EF6" w:rsidP="00970EF6">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lastRenderedPageBreak/>
              <w:t xml:space="preserve"> - підстави для відмови в участі у відкритих торгах, встановлені пунктом 47 Постанови,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70EF6" w:rsidRPr="00E93151" w:rsidRDefault="00970EF6" w:rsidP="00970EF6">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56183B" w:rsidRDefault="0056183B" w:rsidP="000B7272">
            <w:pPr>
              <w:tabs>
                <w:tab w:val="left" w:pos="329"/>
              </w:tabs>
              <w:ind w:left="34" w:right="113"/>
              <w:contextualSpacing/>
              <w:jc w:val="both"/>
              <w:rPr>
                <w:b w:val="0"/>
                <w:sz w:val="22"/>
                <w:szCs w:val="22"/>
              </w:rPr>
            </w:pPr>
          </w:p>
          <w:p w:rsidR="0056183B" w:rsidRPr="003A5106" w:rsidRDefault="0056183B" w:rsidP="000B7272">
            <w:pPr>
              <w:tabs>
                <w:tab w:val="left" w:pos="329"/>
              </w:tabs>
              <w:ind w:left="34" w:right="113"/>
              <w:contextualSpacing/>
              <w:jc w:val="both"/>
              <w:rPr>
                <w:bCs/>
                <w:sz w:val="22"/>
                <w:szCs w:val="22"/>
              </w:rPr>
            </w:pPr>
            <w:r w:rsidRPr="003A5106">
              <w:rPr>
                <w:bCs/>
                <w:sz w:val="22"/>
                <w:szCs w:val="22"/>
              </w:rPr>
              <w:t>5.1.</w:t>
            </w:r>
            <w:r w:rsidRPr="003A5106">
              <w:rPr>
                <w:bCs/>
                <w:sz w:val="22"/>
                <w:szCs w:val="22"/>
                <w:lang w:val="ru-RU"/>
              </w:rPr>
              <w:t>1</w:t>
            </w:r>
            <w:r w:rsidRPr="003A5106">
              <w:rPr>
                <w:bCs/>
                <w:sz w:val="22"/>
                <w:szCs w:val="22"/>
              </w:rPr>
              <w:t>. 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p>
          <w:p w:rsidR="0056183B" w:rsidRPr="003A5106" w:rsidRDefault="0056183B" w:rsidP="000B7272">
            <w:pPr>
              <w:tabs>
                <w:tab w:val="left" w:pos="329"/>
              </w:tabs>
              <w:ind w:left="34" w:right="113"/>
              <w:contextualSpacing/>
              <w:jc w:val="both"/>
              <w:rPr>
                <w:bCs/>
                <w:sz w:val="22"/>
                <w:szCs w:val="22"/>
              </w:rPr>
            </w:pPr>
          </w:p>
          <w:p w:rsidR="0056183B" w:rsidRPr="003A5106" w:rsidRDefault="0056183B" w:rsidP="000B7272">
            <w:pPr>
              <w:tabs>
                <w:tab w:val="left" w:pos="329"/>
              </w:tabs>
              <w:ind w:left="34" w:right="113"/>
              <w:contextualSpacing/>
              <w:jc w:val="both"/>
              <w:rPr>
                <w:b w:val="0"/>
                <w:sz w:val="22"/>
                <w:szCs w:val="22"/>
              </w:rPr>
            </w:pPr>
            <w:r w:rsidRPr="003A5106">
              <w:rPr>
                <w:b w:val="0"/>
                <w:sz w:val="22"/>
                <w:szCs w:val="22"/>
              </w:rPr>
              <w:t>Довідку, складену в довільній формі, яка містить інформацію про виконання аналогічного (-</w:t>
            </w:r>
            <w:proofErr w:type="spellStart"/>
            <w:r w:rsidRPr="003A5106">
              <w:rPr>
                <w:b w:val="0"/>
                <w:sz w:val="22"/>
                <w:szCs w:val="22"/>
              </w:rPr>
              <w:t>их</w:t>
            </w:r>
            <w:proofErr w:type="spellEnd"/>
            <w:r w:rsidRPr="003A5106">
              <w:rPr>
                <w:b w:val="0"/>
                <w:sz w:val="22"/>
                <w:szCs w:val="22"/>
              </w:rPr>
              <w:t>) договору (-</w:t>
            </w:r>
            <w:proofErr w:type="spellStart"/>
            <w:r w:rsidRPr="003A5106">
              <w:rPr>
                <w:b w:val="0"/>
                <w:sz w:val="22"/>
                <w:szCs w:val="22"/>
              </w:rPr>
              <w:t>ів</w:t>
            </w:r>
            <w:proofErr w:type="spellEnd"/>
            <w:r w:rsidRPr="003A5106">
              <w:rPr>
                <w:b w:val="0"/>
                <w:sz w:val="22"/>
                <w:szCs w:val="22"/>
              </w:rPr>
              <w:t>) (договори</w:t>
            </w:r>
            <w:r>
              <w:rPr>
                <w:b w:val="0"/>
                <w:sz w:val="22"/>
                <w:szCs w:val="22"/>
                <w:lang w:val="ru-RU"/>
              </w:rPr>
              <w:t>),</w:t>
            </w:r>
            <w:r w:rsidRPr="003A5106">
              <w:rPr>
                <w:b w:val="0"/>
                <w:sz w:val="22"/>
                <w:szCs w:val="22"/>
              </w:rPr>
              <w:t xml:space="preserve"> </w:t>
            </w:r>
            <w:r>
              <w:rPr>
                <w:b w:val="0"/>
                <w:sz w:val="22"/>
                <w:szCs w:val="22"/>
                <w:lang w:val="ru-RU"/>
              </w:rPr>
              <w:t>догов</w:t>
            </w:r>
            <w:proofErr w:type="spellStart"/>
            <w:r>
              <w:rPr>
                <w:b w:val="0"/>
                <w:sz w:val="22"/>
                <w:szCs w:val="22"/>
              </w:rPr>
              <w:t>ір</w:t>
            </w:r>
            <w:proofErr w:type="spellEnd"/>
            <w:r>
              <w:rPr>
                <w:b w:val="0"/>
                <w:sz w:val="22"/>
                <w:szCs w:val="22"/>
              </w:rPr>
              <w:t xml:space="preserve"> (договори) </w:t>
            </w:r>
            <w:proofErr w:type="spellStart"/>
            <w:r w:rsidRPr="003A5106">
              <w:rPr>
                <w:b w:val="0"/>
                <w:sz w:val="22"/>
                <w:szCs w:val="22"/>
              </w:rPr>
              <w:t>повин</w:t>
            </w:r>
            <w:r>
              <w:rPr>
                <w:b w:val="0"/>
                <w:sz w:val="22"/>
                <w:szCs w:val="22"/>
                <w:lang w:val="ru-RU"/>
              </w:rPr>
              <w:t>ен</w:t>
            </w:r>
            <w:proofErr w:type="spellEnd"/>
            <w:r>
              <w:rPr>
                <w:b w:val="0"/>
                <w:sz w:val="22"/>
                <w:szCs w:val="22"/>
                <w:lang w:val="ru-RU"/>
              </w:rPr>
              <w:t xml:space="preserve"> (-</w:t>
            </w:r>
            <w:r w:rsidRPr="003A5106">
              <w:rPr>
                <w:b w:val="0"/>
                <w:sz w:val="22"/>
                <w:szCs w:val="22"/>
              </w:rPr>
              <w:t>ні</w:t>
            </w:r>
            <w:r>
              <w:rPr>
                <w:b w:val="0"/>
                <w:sz w:val="22"/>
                <w:szCs w:val="22"/>
                <w:lang w:val="ru-RU"/>
              </w:rPr>
              <w:t>)</w:t>
            </w:r>
            <w:r w:rsidRPr="003A5106">
              <w:rPr>
                <w:b w:val="0"/>
                <w:sz w:val="22"/>
                <w:szCs w:val="22"/>
              </w:rPr>
              <w:t xml:space="preserve"> бути за </w:t>
            </w:r>
            <w:r w:rsidRPr="003A5106">
              <w:rPr>
                <w:bCs/>
                <w:sz w:val="22"/>
                <w:szCs w:val="22"/>
              </w:rPr>
              <w:t>20</w:t>
            </w:r>
            <w:r w:rsidRPr="003A5106">
              <w:rPr>
                <w:bCs/>
                <w:sz w:val="22"/>
                <w:szCs w:val="22"/>
                <w:lang w:val="ru-RU"/>
              </w:rPr>
              <w:t>20</w:t>
            </w:r>
            <w:r w:rsidRPr="003A5106">
              <w:rPr>
                <w:bCs/>
                <w:sz w:val="22"/>
                <w:szCs w:val="22"/>
              </w:rPr>
              <w:t>, або 202</w:t>
            </w:r>
            <w:r w:rsidRPr="003A5106">
              <w:rPr>
                <w:bCs/>
                <w:sz w:val="22"/>
                <w:szCs w:val="22"/>
                <w:lang w:val="ru-RU"/>
              </w:rPr>
              <w:t>1</w:t>
            </w:r>
            <w:r w:rsidRPr="003A5106">
              <w:rPr>
                <w:bCs/>
                <w:sz w:val="22"/>
                <w:szCs w:val="22"/>
              </w:rPr>
              <w:t>, або 202</w:t>
            </w:r>
            <w:r w:rsidRPr="003A5106">
              <w:rPr>
                <w:bCs/>
                <w:sz w:val="22"/>
                <w:szCs w:val="22"/>
                <w:lang w:val="ru-RU"/>
              </w:rPr>
              <w:t>2</w:t>
            </w:r>
            <w:r w:rsidR="00A70875">
              <w:rPr>
                <w:bCs/>
                <w:sz w:val="22"/>
                <w:szCs w:val="22"/>
              </w:rPr>
              <w:t>, або 2023 роки</w:t>
            </w:r>
            <w:r w:rsidRPr="003A5106">
              <w:rPr>
                <w:b w:val="0"/>
                <w:sz w:val="22"/>
                <w:szCs w:val="22"/>
              </w:rPr>
              <w:t>).</w:t>
            </w:r>
          </w:p>
          <w:p w:rsidR="0056183B" w:rsidRPr="003A5106" w:rsidRDefault="0056183B" w:rsidP="000B7272">
            <w:pPr>
              <w:tabs>
                <w:tab w:val="left" w:pos="329"/>
              </w:tabs>
              <w:ind w:left="34" w:right="113"/>
              <w:contextualSpacing/>
              <w:jc w:val="both"/>
              <w:rPr>
                <w:b w:val="0"/>
                <w:sz w:val="22"/>
                <w:szCs w:val="22"/>
              </w:rPr>
            </w:pPr>
          </w:p>
          <w:p w:rsidR="0056183B" w:rsidRPr="003A5106" w:rsidRDefault="0056183B" w:rsidP="000B7272">
            <w:pPr>
              <w:tabs>
                <w:tab w:val="left" w:pos="329"/>
              </w:tabs>
              <w:ind w:left="34" w:right="113"/>
              <w:contextualSpacing/>
              <w:jc w:val="both"/>
              <w:rPr>
                <w:b w:val="0"/>
                <w:sz w:val="22"/>
                <w:szCs w:val="22"/>
              </w:rPr>
            </w:pPr>
            <w:r w:rsidRPr="003A5106">
              <w:rPr>
                <w:b w:val="0"/>
                <w:sz w:val="22"/>
                <w:szCs w:val="22"/>
              </w:rPr>
              <w:t>Довідка повинна містити наступну інформацію: найменування контрагента (підприємства, організації, установи, тощо) для якого здійснювались поставки; номер та дата договору</w:t>
            </w:r>
            <w:r w:rsidRPr="003A5106">
              <w:rPr>
                <w:bCs/>
                <w:sz w:val="22"/>
                <w:szCs w:val="22"/>
              </w:rPr>
              <w:t>.</w:t>
            </w:r>
          </w:p>
          <w:p w:rsidR="0056183B" w:rsidRPr="003A5106" w:rsidRDefault="0056183B" w:rsidP="000B7272">
            <w:pPr>
              <w:tabs>
                <w:tab w:val="left" w:pos="329"/>
              </w:tabs>
              <w:ind w:left="34" w:right="113"/>
              <w:contextualSpacing/>
              <w:jc w:val="both"/>
              <w:rPr>
                <w:b w:val="0"/>
                <w:sz w:val="22"/>
                <w:szCs w:val="22"/>
              </w:rPr>
            </w:pPr>
          </w:p>
          <w:p w:rsidR="0056183B" w:rsidRPr="003A5106" w:rsidRDefault="0056183B" w:rsidP="000B7272">
            <w:pPr>
              <w:tabs>
                <w:tab w:val="left" w:pos="329"/>
              </w:tabs>
              <w:ind w:left="34" w:right="113"/>
              <w:contextualSpacing/>
              <w:jc w:val="both"/>
              <w:rPr>
                <w:b w:val="0"/>
                <w:sz w:val="22"/>
                <w:szCs w:val="22"/>
              </w:rPr>
            </w:pPr>
            <w:r w:rsidRPr="003A5106">
              <w:rPr>
                <w:b w:val="0"/>
                <w:sz w:val="22"/>
                <w:szCs w:val="22"/>
              </w:rPr>
              <w:t>Аналогічними договорами в розумінні цієї тендерної документації є договори щодо постачання електричної енергії.</w:t>
            </w:r>
          </w:p>
          <w:p w:rsidR="0056183B" w:rsidRPr="00280B3F" w:rsidRDefault="0056183B" w:rsidP="000B7272">
            <w:pPr>
              <w:pStyle w:val="a6"/>
              <w:jc w:val="both"/>
              <w:rPr>
                <w:highlight w:val="lightGray"/>
                <w:lang w:eastAsia="uk-UA"/>
              </w:rPr>
            </w:pPr>
          </w:p>
          <w:p w:rsidR="00C54A0B" w:rsidRDefault="0056183B" w:rsidP="000B7272">
            <w:pPr>
              <w:pStyle w:val="a6"/>
              <w:jc w:val="both"/>
              <w:rPr>
                <w:rFonts w:eastAsia="Arial"/>
                <w:lang w:bidi="en-US"/>
              </w:rPr>
            </w:pPr>
            <w:r w:rsidRPr="00302BF2">
              <w:rPr>
                <w:b/>
                <w:bCs/>
              </w:rPr>
              <w:t>Обов’язково</w:t>
            </w:r>
            <w:r w:rsidRPr="00302BF2">
              <w:t xml:space="preserve"> до цієї довідки надається </w:t>
            </w:r>
            <w:proofErr w:type="spellStart"/>
            <w:r w:rsidRPr="00302BF2">
              <w:t>сканкопія</w:t>
            </w:r>
            <w:proofErr w:type="spellEnd"/>
            <w:r w:rsidRPr="00302BF2">
              <w:t xml:space="preserve"> (-</w:t>
            </w:r>
            <w:proofErr w:type="spellStart"/>
            <w:r w:rsidRPr="00302BF2">
              <w:t>ії</w:t>
            </w:r>
            <w:proofErr w:type="spellEnd"/>
            <w:r w:rsidRPr="00302BF2">
              <w:t>) зазначеного(-</w:t>
            </w:r>
            <w:proofErr w:type="spellStart"/>
            <w:r w:rsidRPr="00302BF2">
              <w:t>их</w:t>
            </w:r>
            <w:proofErr w:type="spellEnd"/>
            <w:r w:rsidRPr="00302BF2">
              <w:t>) ним аналогічного(-</w:t>
            </w:r>
            <w:proofErr w:type="spellStart"/>
            <w:r w:rsidRPr="00302BF2">
              <w:t>их</w:t>
            </w:r>
            <w:proofErr w:type="spellEnd"/>
            <w:r w:rsidRPr="00302BF2">
              <w:t xml:space="preserve">) </w:t>
            </w:r>
            <w:r w:rsidRPr="00302BF2">
              <w:rPr>
                <w:b/>
                <w:bCs/>
              </w:rPr>
              <w:t>договору</w:t>
            </w:r>
            <w:r w:rsidRPr="00302BF2">
              <w:t xml:space="preserve"> (-</w:t>
            </w:r>
            <w:proofErr w:type="spellStart"/>
            <w:r w:rsidRPr="00302BF2">
              <w:t>ів</w:t>
            </w:r>
            <w:proofErr w:type="spellEnd"/>
            <w:r w:rsidRPr="00302BF2">
              <w:t>)</w:t>
            </w:r>
            <w:r w:rsidRPr="00302BF2">
              <w:rPr>
                <w:rFonts w:eastAsia="Arial"/>
                <w:lang w:bidi="en-US"/>
              </w:rPr>
              <w:t xml:space="preserve"> (з усіма додатками до такого (-</w:t>
            </w:r>
            <w:proofErr w:type="spellStart"/>
            <w:r w:rsidRPr="00302BF2">
              <w:rPr>
                <w:rFonts w:eastAsia="Arial"/>
                <w:lang w:bidi="en-US"/>
              </w:rPr>
              <w:t>их</w:t>
            </w:r>
            <w:proofErr w:type="spellEnd"/>
            <w:r w:rsidRPr="00302BF2">
              <w:rPr>
                <w:rFonts w:eastAsia="Arial"/>
                <w:lang w:bidi="en-US"/>
              </w:rPr>
              <w:t>) договору (-</w:t>
            </w:r>
            <w:proofErr w:type="spellStart"/>
            <w:r w:rsidRPr="00302BF2">
              <w:rPr>
                <w:rFonts w:eastAsia="Arial"/>
                <w:lang w:bidi="en-US"/>
              </w:rPr>
              <w:t>ів</w:t>
            </w:r>
            <w:proofErr w:type="spellEnd"/>
            <w:r w:rsidRPr="00302BF2">
              <w:rPr>
                <w:rFonts w:eastAsia="Arial"/>
                <w:lang w:bidi="en-US"/>
              </w:rPr>
              <w:t>), що виз</w:t>
            </w:r>
            <w:r w:rsidR="0038219D">
              <w:rPr>
                <w:rFonts w:eastAsia="Arial"/>
                <w:lang w:bidi="en-US"/>
              </w:rPr>
              <w:t xml:space="preserve">начені їх невід’ємною частиною) </w:t>
            </w:r>
          </w:p>
          <w:p w:rsidR="0038219D" w:rsidRPr="001E3F92" w:rsidRDefault="0038219D" w:rsidP="000B7272">
            <w:pPr>
              <w:pStyle w:val="a6"/>
              <w:jc w:val="both"/>
              <w:rPr>
                <w:rFonts w:eastAsia="Arial"/>
                <w:b/>
                <w:lang w:bidi="en-US"/>
              </w:rPr>
            </w:pPr>
            <w:r w:rsidRPr="001E3F92">
              <w:rPr>
                <w:rFonts w:eastAsia="Arial"/>
                <w:b/>
                <w:lang w:bidi="en-US"/>
              </w:rPr>
              <w:t xml:space="preserve">та </w:t>
            </w:r>
          </w:p>
          <w:p w:rsidR="0056183B" w:rsidRPr="00302BF2" w:rsidRDefault="0038219D" w:rsidP="000B7272">
            <w:pPr>
              <w:pStyle w:val="a6"/>
              <w:jc w:val="both"/>
              <w:rPr>
                <w:rFonts w:eastAsia="Arial"/>
                <w:lang w:bidi="en-US"/>
              </w:rPr>
            </w:pPr>
            <w:proofErr w:type="spellStart"/>
            <w:r>
              <w:rPr>
                <w:rFonts w:eastAsia="Arial"/>
                <w:lang w:bidi="en-US"/>
              </w:rPr>
              <w:t>сканкопії</w:t>
            </w:r>
            <w:proofErr w:type="spellEnd"/>
            <w:r>
              <w:rPr>
                <w:rFonts w:eastAsia="Arial"/>
                <w:lang w:bidi="en-US"/>
              </w:rPr>
              <w:t xml:space="preserve"> </w:t>
            </w:r>
            <w:r w:rsidRPr="00DA1341">
              <w:rPr>
                <w:rFonts w:eastAsia="Arial"/>
                <w:b/>
                <w:lang w:bidi="en-US"/>
              </w:rPr>
              <w:t>документів</w:t>
            </w:r>
            <w:r>
              <w:rPr>
                <w:rFonts w:eastAsia="Arial"/>
                <w:lang w:bidi="en-US"/>
              </w:rPr>
              <w:t xml:space="preserve"> (</w:t>
            </w:r>
            <w:r w:rsidRPr="0038219D">
              <w:rPr>
                <w:rFonts w:eastAsia="Arial"/>
                <w:lang w:bidi="en-US"/>
              </w:rPr>
              <w:t>акт</w:t>
            </w:r>
            <w:r w:rsidRPr="0038219D">
              <w:rPr>
                <w:rFonts w:eastAsia="Arial"/>
                <w:lang w:bidi="en-US"/>
              </w:rPr>
              <w:t>ів</w:t>
            </w:r>
            <w:r w:rsidRPr="0038219D">
              <w:rPr>
                <w:rFonts w:eastAsia="Arial"/>
                <w:lang w:bidi="en-US"/>
              </w:rPr>
              <w:t xml:space="preserve"> прийняття-передавання товарної продукції</w:t>
            </w:r>
            <w:r w:rsidRPr="0038219D">
              <w:rPr>
                <w:rFonts w:eastAsia="Arial"/>
                <w:lang w:bidi="en-US"/>
              </w:rPr>
              <w:t xml:space="preserve"> та/або</w:t>
            </w:r>
            <w:r w:rsidRPr="0038219D">
              <w:rPr>
                <w:rFonts w:eastAsia="Arial"/>
                <w:lang w:bidi="en-US"/>
              </w:rPr>
              <w:t xml:space="preserve"> акт</w:t>
            </w:r>
            <w:r w:rsidRPr="0038219D">
              <w:rPr>
                <w:rFonts w:eastAsia="Arial"/>
                <w:lang w:bidi="en-US"/>
              </w:rPr>
              <w:t>ів</w:t>
            </w:r>
            <w:r w:rsidRPr="0038219D">
              <w:rPr>
                <w:rFonts w:eastAsia="Arial"/>
                <w:lang w:bidi="en-US"/>
              </w:rPr>
              <w:t xml:space="preserve"> прийому-передачі проданих товарів та/або наданих послуг</w:t>
            </w:r>
            <w:r w:rsidRPr="0038219D">
              <w:rPr>
                <w:rFonts w:eastAsia="Arial"/>
                <w:lang w:bidi="en-US"/>
              </w:rPr>
              <w:t xml:space="preserve"> тощо)</w:t>
            </w:r>
            <w:r>
              <w:rPr>
                <w:rFonts w:eastAsia="Arial"/>
                <w:lang w:bidi="en-US"/>
              </w:rPr>
              <w:t xml:space="preserve"> на підтвердження </w:t>
            </w:r>
            <w:r w:rsidRPr="00325A61">
              <w:rPr>
                <w:rFonts w:eastAsia="Arial"/>
                <w:b/>
                <w:lang w:bidi="en-US"/>
              </w:rPr>
              <w:t>виконання</w:t>
            </w:r>
            <w:r>
              <w:rPr>
                <w:rFonts w:eastAsia="Arial"/>
                <w:lang w:bidi="en-US"/>
              </w:rPr>
              <w:t xml:space="preserve"> не менше ніж одного договору, зазначеного в наданій учасником довідці.</w:t>
            </w:r>
          </w:p>
          <w:p w:rsidR="0056183B" w:rsidRDefault="0056183B" w:rsidP="000B7272">
            <w:pPr>
              <w:pStyle w:val="a6"/>
              <w:jc w:val="both"/>
              <w:rPr>
                <w:rFonts w:eastAsia="Arial"/>
                <w:lang w:bidi="en-US"/>
              </w:rPr>
            </w:pPr>
            <w:r w:rsidRPr="00302BF2">
              <w:rPr>
                <w:rFonts w:eastAsia="Arial"/>
                <w:lang w:bidi="en-US"/>
              </w:rPr>
              <w:t xml:space="preserve">        </w:t>
            </w:r>
          </w:p>
          <w:p w:rsidR="0056183B" w:rsidRDefault="0056183B" w:rsidP="000B7272">
            <w:pPr>
              <w:pStyle w:val="a6"/>
              <w:jc w:val="both"/>
              <w:rPr>
                <w:rFonts w:eastAsia="Arial"/>
                <w:lang w:bidi="en-US"/>
              </w:rPr>
            </w:pPr>
            <w:r w:rsidRPr="00302BF2">
              <w:rPr>
                <w:rFonts w:eastAsia="Arial"/>
                <w:lang w:bidi="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0875" w:rsidRPr="00E93151" w:rsidRDefault="00A70875" w:rsidP="00A70875">
            <w:pPr>
              <w:pStyle w:val="a6"/>
              <w:jc w:val="both"/>
              <w:rPr>
                <w:shd w:val="solid" w:color="FFFFFF" w:fill="FFFFFF"/>
              </w:rPr>
            </w:pPr>
            <w:r>
              <w:rPr>
                <w:shd w:val="solid" w:color="FFFFFF" w:fill="FFFFFF"/>
              </w:rPr>
              <w:t xml:space="preserve">      </w:t>
            </w:r>
            <w:r w:rsidRPr="00E93151">
              <w:rPr>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Постанови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w:t>
            </w:r>
          </w:p>
          <w:p w:rsidR="00A70875" w:rsidRPr="00E93151" w:rsidRDefault="00A70875" w:rsidP="00A70875">
            <w:pPr>
              <w:pStyle w:val="HTML"/>
              <w:spacing w:line="240" w:lineRule="atLeast"/>
              <w:jc w:val="both"/>
              <w:rPr>
                <w:rFonts w:ascii="Times New Roman" w:eastAsiaTheme="minorHAnsi" w:hAnsi="Times New Roman" w:cs="Times New Roman"/>
                <w:sz w:val="22"/>
                <w:szCs w:val="22"/>
                <w:shd w:val="solid" w:color="FFFFFF" w:fill="FFFFFF"/>
                <w:lang w:val="uk-UA" w:eastAsia="en-US"/>
              </w:rPr>
            </w:pPr>
            <w:r w:rsidRPr="00E93151">
              <w:rPr>
                <w:rFonts w:ascii="Times New Roman" w:eastAsiaTheme="minorHAnsi" w:hAnsi="Times New Roman" w:cs="Times New Roman"/>
                <w:sz w:val="22"/>
                <w:szCs w:val="22"/>
                <w:shd w:val="solid" w:color="FFFFFF" w:fill="FFFFFF"/>
                <w:lang w:val="uk-UA" w:eastAsia="en-US"/>
              </w:rPr>
              <w:lastRenderedPageBreak/>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Постанови.</w:t>
            </w:r>
          </w:p>
          <w:p w:rsidR="0056183B" w:rsidRDefault="0056183B" w:rsidP="000B7272">
            <w:pPr>
              <w:pStyle w:val="a6"/>
              <w:jc w:val="both"/>
              <w:rPr>
                <w:b/>
                <w:iCs/>
              </w:rPr>
            </w:pPr>
          </w:p>
          <w:p w:rsidR="00A52E54" w:rsidRPr="00E93151" w:rsidRDefault="00A52E54" w:rsidP="00A52E54">
            <w:pPr>
              <w:pStyle w:val="rvps2"/>
              <w:spacing w:before="0" w:beforeAutospacing="0" w:after="0" w:afterAutospacing="0"/>
              <w:jc w:val="both"/>
              <w:textAlignment w:val="baseline"/>
              <w:rPr>
                <w:b/>
                <w:bCs/>
                <w:color w:val="000000" w:themeColor="text1"/>
                <w:sz w:val="22"/>
                <w:szCs w:val="22"/>
                <w:shd w:val="clear" w:color="auto" w:fill="FFFFFF"/>
                <w:lang w:val="uk-UA"/>
              </w:rPr>
            </w:pPr>
            <w:bookmarkStart w:id="8" w:name="n288"/>
            <w:bookmarkEnd w:id="8"/>
            <w:r w:rsidRPr="00E93151">
              <w:rPr>
                <w:b/>
                <w:bCs/>
                <w:color w:val="000000" w:themeColor="text1"/>
                <w:sz w:val="22"/>
                <w:szCs w:val="22"/>
                <w:shd w:val="clear" w:color="auto" w:fill="FFFFFF"/>
                <w:lang w:val="uk-UA"/>
              </w:rPr>
              <w:t>5.2.</w:t>
            </w:r>
            <w:r w:rsidRPr="00E93151">
              <w:rPr>
                <w:color w:val="000000" w:themeColor="text1"/>
                <w:sz w:val="22"/>
                <w:szCs w:val="22"/>
                <w:shd w:val="clear" w:color="auto" w:fill="FFFFFF"/>
                <w:lang w:val="uk-UA"/>
              </w:rPr>
              <w:t xml:space="preserve"> </w:t>
            </w:r>
            <w:r w:rsidRPr="00E93151">
              <w:rPr>
                <w:b/>
                <w:bCs/>
                <w:color w:val="000000" w:themeColor="text1"/>
                <w:sz w:val="28"/>
                <w:szCs w:val="28"/>
                <w:shd w:val="clear" w:color="auto" w:fill="FFFFFF"/>
                <w:lang w:val="uk-UA"/>
              </w:rPr>
              <w:t>Переможець процедури закупівлі</w:t>
            </w:r>
            <w:r w:rsidRPr="00E93151">
              <w:rPr>
                <w:b/>
                <w:bCs/>
                <w:color w:val="000000" w:themeColor="text1"/>
                <w:sz w:val="22"/>
                <w:szCs w:val="22"/>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зазначених у підпунктах 3, 5, 6 і 12 та в абзаці 14 п. 47 Постанови, а саме:</w:t>
            </w:r>
          </w:p>
          <w:p w:rsidR="00A52E54" w:rsidRPr="00E93151" w:rsidRDefault="00A52E54" w:rsidP="00A52E54">
            <w:pPr>
              <w:jc w:val="both"/>
              <w:rPr>
                <w:bCs/>
                <w:color w:val="000000" w:themeColor="text1"/>
                <w:sz w:val="22"/>
                <w:szCs w:val="22"/>
              </w:rPr>
            </w:pPr>
            <w:r w:rsidRPr="00E93151">
              <w:rPr>
                <w:bCs/>
                <w:color w:val="000000" w:themeColor="text1"/>
                <w:sz w:val="22"/>
                <w:szCs w:val="22"/>
              </w:rPr>
              <w:t>5.2.1. підпункт 3:</w:t>
            </w:r>
          </w:p>
          <w:p w:rsidR="00A52E54" w:rsidRPr="00E93151" w:rsidRDefault="00A52E54" w:rsidP="00A52E54">
            <w:pPr>
              <w:pStyle w:val="2"/>
              <w:rPr>
                <w:rFonts w:ascii="Times New Roman" w:eastAsia="Arial" w:hAnsi="Times New Roman"/>
                <w:sz w:val="22"/>
                <w:szCs w:val="22"/>
                <w:lang w:val="uk-UA" w:eastAsia="en-US" w:bidi="en-US"/>
              </w:rPr>
            </w:pPr>
            <w:r w:rsidRPr="00A86E68">
              <w:rPr>
                <w:rFonts w:ascii="Times New Roman" w:eastAsia="Arial" w:hAnsi="Times New Roman"/>
                <w:sz w:val="22"/>
                <w:szCs w:val="22"/>
                <w:lang w:val="uk-UA" w:eastAsia="en-US" w:bidi="en-US"/>
              </w:rPr>
              <w:t>надати інформаційну довідку або витяг з Єдиного державного реєстру осіб,</w:t>
            </w:r>
            <w:r w:rsidRPr="00E93151">
              <w:rPr>
                <w:rFonts w:ascii="Times New Roman" w:eastAsia="Arial" w:hAnsi="Times New Roman"/>
                <w:sz w:val="22"/>
                <w:szCs w:val="22"/>
                <w:lang w:val="uk-UA" w:eastAsia="en-US" w:bidi="en-US"/>
              </w:rPr>
              <w:t xml:space="preserve"> які вчинили корупційні або пов’язані з корупцією правопорушення або індивідуальну довідку, отриману на сайті НАЗК;</w:t>
            </w:r>
          </w:p>
          <w:p w:rsidR="00A52E54" w:rsidRPr="00E93151" w:rsidRDefault="00A52E54" w:rsidP="00A52E54">
            <w:pPr>
              <w:jc w:val="both"/>
              <w:rPr>
                <w:bCs/>
                <w:color w:val="000000" w:themeColor="text1"/>
                <w:sz w:val="22"/>
                <w:szCs w:val="22"/>
              </w:rPr>
            </w:pPr>
            <w:r w:rsidRPr="00E93151">
              <w:rPr>
                <w:bCs/>
                <w:color w:val="000000" w:themeColor="text1"/>
                <w:sz w:val="22"/>
                <w:szCs w:val="22"/>
              </w:rPr>
              <w:t>5.2.2. підпункти 5, 6 та 12:</w:t>
            </w:r>
          </w:p>
          <w:p w:rsidR="00A52E54" w:rsidRPr="00E93151" w:rsidRDefault="00A52E54" w:rsidP="00A52E54">
            <w:pPr>
              <w:jc w:val="both"/>
              <w:rPr>
                <w:b w:val="0"/>
                <w:i/>
                <w:color w:val="000000" w:themeColor="text1"/>
                <w:sz w:val="22"/>
                <w:szCs w:val="22"/>
                <w:lang w:eastAsia="ar-SA"/>
              </w:rPr>
            </w:pPr>
            <w:r w:rsidRPr="00E93151">
              <w:rPr>
                <w:b w:val="0"/>
                <w:color w:val="000000" w:themeColor="text1"/>
                <w:sz w:val="22"/>
                <w:szCs w:val="22"/>
              </w:rPr>
              <w:t xml:space="preserve">надати витяг з інформаційно-аналітичної системи </w:t>
            </w:r>
            <w:r w:rsidRPr="000755F6">
              <w:rPr>
                <w:b w:val="0"/>
                <w:color w:val="000000" w:themeColor="text1"/>
                <w:sz w:val="22"/>
                <w:szCs w:val="22"/>
              </w:rPr>
              <w:t>«Облік відомостей про притягнення особи до кримінальної відповідальності та наявності судимості»;</w:t>
            </w:r>
          </w:p>
          <w:p w:rsidR="00A52E54" w:rsidRPr="00E93151" w:rsidRDefault="00A52E54" w:rsidP="00A52E54">
            <w:pPr>
              <w:jc w:val="both"/>
              <w:rPr>
                <w:bCs/>
                <w:color w:val="000000" w:themeColor="text1"/>
                <w:sz w:val="22"/>
                <w:szCs w:val="22"/>
              </w:rPr>
            </w:pPr>
            <w:r w:rsidRPr="00E93151">
              <w:rPr>
                <w:color w:val="000000"/>
                <w:sz w:val="22"/>
                <w:szCs w:val="22"/>
              </w:rPr>
              <w:t xml:space="preserve">5.2.3. </w:t>
            </w:r>
            <w:r w:rsidRPr="00E93151">
              <w:rPr>
                <w:bCs/>
                <w:color w:val="000000" w:themeColor="text1"/>
                <w:sz w:val="22"/>
                <w:szCs w:val="22"/>
                <w:shd w:val="clear" w:color="auto" w:fill="FFFFFF"/>
              </w:rPr>
              <w:t>абзац 14 п. 47</w:t>
            </w:r>
            <w:r w:rsidRPr="00E93151">
              <w:rPr>
                <w:bCs/>
                <w:color w:val="000000" w:themeColor="text1"/>
                <w:sz w:val="22"/>
                <w:szCs w:val="22"/>
              </w:rPr>
              <w:t>:</w:t>
            </w:r>
          </w:p>
          <w:p w:rsidR="00A52E54" w:rsidRPr="00E93151" w:rsidRDefault="00A52E54" w:rsidP="00A52E54">
            <w:pPr>
              <w:pStyle w:val="rvps2"/>
              <w:spacing w:before="0" w:beforeAutospacing="0" w:after="0" w:afterAutospacing="0"/>
              <w:jc w:val="both"/>
              <w:textAlignment w:val="baseline"/>
              <w:rPr>
                <w:color w:val="000000" w:themeColor="text1"/>
                <w:sz w:val="22"/>
                <w:szCs w:val="22"/>
                <w:u w:val="single"/>
                <w:lang w:val="uk-UA"/>
              </w:rPr>
            </w:pPr>
            <w:r w:rsidRPr="00E93151">
              <w:rPr>
                <w:color w:val="000000" w:themeColor="text1"/>
                <w:sz w:val="22"/>
                <w:szCs w:val="22"/>
                <w:u w:val="single"/>
                <w:lang w:val="uk-UA"/>
              </w:rPr>
              <w:t xml:space="preserve">довідка про стан виконання Переможцем </w:t>
            </w:r>
            <w:bookmarkStart w:id="9" w:name="n290"/>
            <w:bookmarkStart w:id="10" w:name="n295"/>
            <w:bookmarkStart w:id="11" w:name="n297"/>
            <w:bookmarkEnd w:id="9"/>
            <w:bookmarkEnd w:id="10"/>
            <w:bookmarkEnd w:id="11"/>
            <w:r w:rsidRPr="00E93151">
              <w:rPr>
                <w:color w:val="000000" w:themeColor="text1"/>
                <w:sz w:val="22"/>
                <w:szCs w:val="22"/>
                <w:u w:val="single"/>
                <w:lang w:val="uk-UA"/>
              </w:rPr>
              <w:t>своїх зобов’язань за раніше укладеними договорами із Замовником.</w:t>
            </w:r>
          </w:p>
          <w:p w:rsidR="0056183B" w:rsidRDefault="0056183B" w:rsidP="000B7272">
            <w:pPr>
              <w:jc w:val="both"/>
              <w:rPr>
                <w:b w:val="0"/>
                <w:sz w:val="22"/>
                <w:szCs w:val="22"/>
              </w:rPr>
            </w:pPr>
            <w:r w:rsidRPr="00F01E8E">
              <w:rPr>
                <w:b w:val="0"/>
                <w:color w:val="000000" w:themeColor="text1"/>
                <w:sz w:val="22"/>
                <w:szCs w:val="22"/>
              </w:rPr>
              <w:t xml:space="preserve">Довідка складається у довільній формі та на фірмовому бланку Переможця. У довідці має вказуватися найменування Переможця, який її подав. Довідка має бути підписаною уповноваженою особою Переможця із зазначенням її посади, ім’я та прізвища. </w:t>
            </w:r>
            <w:r w:rsidR="000B7272" w:rsidRPr="000B7272">
              <w:rPr>
                <w:b w:val="0"/>
                <w:sz w:val="22"/>
                <w:szCs w:val="22"/>
              </w:rPr>
              <w:t xml:space="preserve">Довідка має містити інформацію про те, що учасник процедури закупівлі не має невиконаного зі своєї сторони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B7272" w:rsidRPr="000B7272" w:rsidRDefault="000B7272" w:rsidP="000B7272">
            <w:pPr>
              <w:jc w:val="both"/>
              <w:rPr>
                <w:b w:val="0"/>
                <w:color w:val="000000" w:themeColor="text1"/>
                <w:sz w:val="22"/>
                <w:szCs w:val="22"/>
                <w:highlight w:val="lightGray"/>
              </w:rPr>
            </w:pPr>
          </w:p>
          <w:p w:rsidR="0056183B" w:rsidRPr="00E76662" w:rsidRDefault="0056183B" w:rsidP="000B7272">
            <w:pPr>
              <w:pStyle w:val="rvps2"/>
              <w:spacing w:before="0" w:beforeAutospacing="0" w:after="0" w:afterAutospacing="0"/>
              <w:jc w:val="both"/>
              <w:textAlignment w:val="baseline"/>
              <w:rPr>
                <w:b/>
                <w:bCs/>
                <w:color w:val="000000" w:themeColor="text1"/>
                <w:sz w:val="22"/>
                <w:szCs w:val="22"/>
                <w:lang w:val="uk-UA"/>
              </w:rPr>
            </w:pPr>
            <w:r w:rsidRPr="00E76662">
              <w:rPr>
                <w:b/>
                <w:bCs/>
                <w:color w:val="000000" w:themeColor="text1"/>
                <w:sz w:val="22"/>
                <w:szCs w:val="22"/>
                <w:lang w:val="uk-UA"/>
              </w:rPr>
              <w:t xml:space="preserve">Документи, визначені для подання переможцем, повинні бути не більше 30-денної давнини від дати оприлюднення на веб-порталі Уповноваженого органу </w:t>
            </w:r>
            <w:proofErr w:type="spellStart"/>
            <w:r w:rsidRPr="00E76662">
              <w:rPr>
                <w:b/>
                <w:color w:val="000000" w:themeColor="text1"/>
                <w:sz w:val="22"/>
                <w:szCs w:val="22"/>
              </w:rPr>
              <w:t>оголошення</w:t>
            </w:r>
            <w:proofErr w:type="spellEnd"/>
            <w:r w:rsidRPr="00E76662">
              <w:rPr>
                <w:b/>
                <w:color w:val="000000" w:themeColor="text1"/>
                <w:sz w:val="22"/>
                <w:szCs w:val="22"/>
              </w:rPr>
              <w:t xml:space="preserve"> про </w:t>
            </w:r>
            <w:proofErr w:type="spellStart"/>
            <w:r w:rsidRPr="00E76662">
              <w:rPr>
                <w:b/>
                <w:color w:val="000000" w:themeColor="text1"/>
                <w:sz w:val="22"/>
                <w:szCs w:val="22"/>
              </w:rPr>
              <w:t>проведення</w:t>
            </w:r>
            <w:proofErr w:type="spellEnd"/>
            <w:r w:rsidRPr="00E76662">
              <w:rPr>
                <w:b/>
                <w:color w:val="000000" w:themeColor="text1"/>
                <w:sz w:val="22"/>
                <w:szCs w:val="22"/>
              </w:rPr>
              <w:t xml:space="preserve"> </w:t>
            </w:r>
            <w:proofErr w:type="spellStart"/>
            <w:r w:rsidRPr="00E76662">
              <w:rPr>
                <w:b/>
                <w:color w:val="000000" w:themeColor="text1"/>
                <w:sz w:val="22"/>
                <w:szCs w:val="22"/>
              </w:rPr>
              <w:t>відкритих</w:t>
            </w:r>
            <w:proofErr w:type="spellEnd"/>
            <w:r w:rsidRPr="00E76662">
              <w:rPr>
                <w:b/>
                <w:color w:val="000000" w:themeColor="text1"/>
                <w:sz w:val="22"/>
                <w:szCs w:val="22"/>
              </w:rPr>
              <w:t xml:space="preserve"> </w:t>
            </w:r>
            <w:proofErr w:type="spellStart"/>
            <w:r w:rsidRPr="00E76662">
              <w:rPr>
                <w:b/>
                <w:color w:val="000000" w:themeColor="text1"/>
                <w:sz w:val="22"/>
                <w:szCs w:val="22"/>
              </w:rPr>
              <w:t>торгів</w:t>
            </w:r>
            <w:proofErr w:type="spellEnd"/>
            <w:r w:rsidRPr="00E76662">
              <w:rPr>
                <w:b/>
                <w:bCs/>
                <w:color w:val="000000" w:themeColor="text1"/>
                <w:sz w:val="22"/>
                <w:szCs w:val="22"/>
                <w:lang w:val="uk-UA"/>
              </w:rPr>
              <w:t>.</w:t>
            </w:r>
          </w:p>
          <w:p w:rsidR="0056183B" w:rsidRDefault="0056183B" w:rsidP="000B7272">
            <w:pPr>
              <w:jc w:val="both"/>
              <w:rPr>
                <w:b w:val="0"/>
                <w:i/>
                <w:sz w:val="22"/>
                <w:szCs w:val="22"/>
              </w:rPr>
            </w:pPr>
          </w:p>
          <w:p w:rsidR="00FC1A42" w:rsidRPr="00E93151" w:rsidRDefault="00FC1A42" w:rsidP="00FC1A42">
            <w:pPr>
              <w:keepNext/>
              <w:keepLines/>
              <w:contextualSpacing/>
              <w:jc w:val="both"/>
              <w:rPr>
                <w:rFonts w:eastAsia="Times New Roman"/>
                <w:b w:val="0"/>
                <w:color w:val="000000"/>
                <w:sz w:val="22"/>
                <w:szCs w:val="22"/>
                <w:lang w:eastAsia="ru-RU"/>
              </w:rPr>
            </w:pPr>
            <w:r w:rsidRPr="00FC1A42">
              <w:rPr>
                <w:rFonts w:eastAsia="Times New Roman"/>
                <w:bCs/>
                <w:iCs/>
                <w:color w:val="000000"/>
                <w:sz w:val="22"/>
                <w:szCs w:val="22"/>
                <w:lang w:eastAsia="ru-RU"/>
              </w:rPr>
              <w:t>Переможець</w:t>
            </w:r>
            <w:r w:rsidRPr="00E93151">
              <w:rPr>
                <w:rFonts w:eastAsia="Times New Roman"/>
                <w:b w:val="0"/>
                <w:color w:val="000000"/>
                <w:sz w:val="22"/>
                <w:szCs w:val="22"/>
                <w:lang w:eastAsia="ru-RU"/>
              </w:rPr>
              <w:t xml:space="preserve"> процедури закупівлі під час укладення договору про закупівлю повинен надати:</w:t>
            </w:r>
          </w:p>
          <w:p w:rsidR="00FC1A42" w:rsidRPr="00E93151" w:rsidRDefault="00FC1A42" w:rsidP="00FC1A42">
            <w:pPr>
              <w:pStyle w:val="rvps2"/>
              <w:spacing w:before="0" w:beforeAutospacing="0" w:after="0" w:afterAutospacing="0"/>
              <w:jc w:val="both"/>
              <w:textAlignment w:val="baseline"/>
              <w:rPr>
                <w:color w:val="000000"/>
                <w:sz w:val="22"/>
                <w:szCs w:val="22"/>
                <w:lang w:val="uk-UA"/>
              </w:rPr>
            </w:pPr>
            <w:r w:rsidRPr="00E93151">
              <w:rPr>
                <w:color w:val="000000"/>
                <w:sz w:val="22"/>
                <w:szCs w:val="22"/>
                <w:lang w:val="uk-UA"/>
              </w:rPr>
              <w:t>-</w:t>
            </w:r>
            <w:r w:rsidRPr="00874A6B">
              <w:rPr>
                <w:b/>
                <w:color w:val="000000"/>
                <w:sz w:val="22"/>
                <w:szCs w:val="22"/>
                <w:lang w:val="uk-UA"/>
              </w:rPr>
              <w:t>інформацію про право підписання договору про закупівлю</w:t>
            </w:r>
            <w:r w:rsidRPr="00E93151">
              <w:rPr>
                <w:color w:val="000000"/>
                <w:sz w:val="22"/>
                <w:szCs w:val="22"/>
                <w:lang w:val="uk-UA"/>
              </w:rPr>
              <w:t>.</w:t>
            </w:r>
          </w:p>
          <w:p w:rsidR="00FC1A42" w:rsidRPr="0068321E" w:rsidRDefault="00FC1A42" w:rsidP="000B7272">
            <w:pPr>
              <w:jc w:val="both"/>
              <w:rPr>
                <w:b w:val="0"/>
                <w:i/>
                <w:sz w:val="22"/>
                <w:szCs w:val="22"/>
              </w:rPr>
            </w:pP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необхідні технічні, якісні та кількісні характеристики предмета закупівлі</w:t>
            </w:r>
          </w:p>
        </w:tc>
        <w:tc>
          <w:tcPr>
            <w:tcW w:w="6283" w:type="dxa"/>
            <w:gridSpan w:val="4"/>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tabs>
                <w:tab w:val="left" w:pos="329"/>
              </w:tabs>
              <w:ind w:left="34" w:right="113"/>
              <w:contextualSpacing/>
              <w:jc w:val="both"/>
              <w:rPr>
                <w:b w:val="0"/>
                <w:sz w:val="22"/>
                <w:szCs w:val="22"/>
              </w:rPr>
            </w:pPr>
            <w:r w:rsidRPr="002E493C">
              <w:rPr>
                <w:b w:val="0"/>
                <w:sz w:val="22"/>
                <w:szCs w:val="22"/>
              </w:rPr>
              <w:t xml:space="preserve">Вимоги до предмета закупівлі (технічні, якісні та кількісні характеристики) згідно з частиною другою статті 22 Закону зазначені в </w:t>
            </w:r>
            <w:r w:rsidRPr="002E493C">
              <w:rPr>
                <w:sz w:val="22"/>
                <w:szCs w:val="22"/>
              </w:rPr>
              <w:t>Додатку № 3</w:t>
            </w:r>
            <w:r w:rsidRPr="002E493C">
              <w:rPr>
                <w:b w:val="0"/>
                <w:sz w:val="22"/>
                <w:szCs w:val="22"/>
              </w:rPr>
              <w:t xml:space="preserve"> до тендерної документації «Технічні вимоги».</w:t>
            </w:r>
          </w:p>
          <w:p w:rsidR="0056183B" w:rsidRPr="00024B6B" w:rsidRDefault="0056183B" w:rsidP="000B7272">
            <w:pPr>
              <w:tabs>
                <w:tab w:val="left" w:pos="329"/>
              </w:tabs>
              <w:ind w:left="34" w:right="113"/>
              <w:contextualSpacing/>
              <w:jc w:val="both"/>
              <w:rPr>
                <w:rFonts w:eastAsia="Times New Roman"/>
                <w:b w:val="0"/>
                <w:color w:val="000000" w:themeColor="text1"/>
                <w:sz w:val="22"/>
                <w:szCs w:val="22"/>
                <w:shd w:val="clear" w:color="auto" w:fill="FFFFFF"/>
                <w:lang w:eastAsia="ru-RU"/>
              </w:rPr>
            </w:pPr>
            <w:r w:rsidRPr="00024B6B">
              <w:rPr>
                <w:b w:val="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024B6B">
              <w:rPr>
                <w:rFonts w:eastAsia="Times New Roman"/>
                <w:b w:val="0"/>
                <w:color w:val="000000" w:themeColor="text1"/>
                <w:sz w:val="22"/>
                <w:szCs w:val="22"/>
                <w:shd w:val="clear" w:color="auto" w:fill="FFFFFF"/>
                <w:lang w:eastAsia="ru-RU"/>
              </w:rPr>
              <w:t xml:space="preserve"> </w:t>
            </w:r>
          </w:p>
          <w:p w:rsidR="0056183B" w:rsidRPr="00830DF1" w:rsidRDefault="0056183B" w:rsidP="000B7272">
            <w:pPr>
              <w:tabs>
                <w:tab w:val="left" w:pos="329"/>
              </w:tabs>
              <w:ind w:left="34" w:right="113"/>
              <w:contextualSpacing/>
              <w:jc w:val="both"/>
              <w:rPr>
                <w:rFonts w:eastAsia="Times New Roman"/>
                <w:color w:val="000000" w:themeColor="text1"/>
                <w:sz w:val="16"/>
                <w:szCs w:val="16"/>
                <w:shd w:val="clear" w:color="auto" w:fill="FFFFFF"/>
                <w:lang w:eastAsia="ru-RU"/>
              </w:rPr>
            </w:pPr>
          </w:p>
          <w:p w:rsidR="0056183B" w:rsidRPr="006F3F28" w:rsidRDefault="0056183B" w:rsidP="000B7272">
            <w:pPr>
              <w:tabs>
                <w:tab w:val="left" w:pos="329"/>
              </w:tabs>
              <w:ind w:left="34" w:right="113"/>
              <w:contextualSpacing/>
              <w:jc w:val="both"/>
              <w:rPr>
                <w:rFonts w:eastAsia="Times New Roman"/>
                <w:b w:val="0"/>
                <w:bCs/>
                <w:color w:val="000000" w:themeColor="text1"/>
                <w:sz w:val="22"/>
                <w:szCs w:val="22"/>
                <w:shd w:val="clear" w:color="auto" w:fill="FFFFFF"/>
                <w:lang w:val="ru-RU" w:eastAsia="ru-RU"/>
              </w:rPr>
            </w:pPr>
            <w:r w:rsidRPr="006F3F28">
              <w:rPr>
                <w:rFonts w:eastAsia="Times New Roman"/>
                <w:b w:val="0"/>
                <w:bCs/>
                <w:color w:val="000000" w:themeColor="text1"/>
                <w:sz w:val="22"/>
                <w:szCs w:val="22"/>
                <w:shd w:val="clear" w:color="auto" w:fill="FFFFFF"/>
                <w:lang w:eastAsia="ru-RU"/>
              </w:rPr>
              <w:t>Умови постачання електричної енергії замовнику повинні відповідати наступним</w:t>
            </w:r>
            <w:r w:rsidRPr="006F3F28">
              <w:rPr>
                <w:rFonts w:eastAsia="Times New Roman"/>
                <w:b w:val="0"/>
                <w:bCs/>
                <w:color w:val="000000" w:themeColor="text1"/>
                <w:sz w:val="22"/>
                <w:szCs w:val="22"/>
                <w:shd w:val="clear" w:color="auto" w:fill="FFFFFF"/>
                <w:lang w:val="ru-RU" w:eastAsia="ru-RU"/>
              </w:rPr>
              <w:t xml:space="preserve"> нормативно</w:t>
            </w:r>
            <w:r w:rsidRPr="006F3F28">
              <w:rPr>
                <w:rFonts w:eastAsia="Times New Roman"/>
                <w:b w:val="0"/>
                <w:bCs/>
                <w:color w:val="000000" w:themeColor="text1"/>
                <w:sz w:val="22"/>
                <w:szCs w:val="22"/>
                <w:shd w:val="clear" w:color="auto" w:fill="FFFFFF"/>
                <w:lang w:eastAsia="ru-RU"/>
              </w:rPr>
              <w:t>-правовим</w:t>
            </w:r>
            <w:r w:rsidRPr="006F3F28">
              <w:rPr>
                <w:rFonts w:eastAsia="Times New Roman"/>
                <w:b w:val="0"/>
                <w:bCs/>
                <w:color w:val="000000" w:themeColor="text1"/>
                <w:sz w:val="22"/>
                <w:szCs w:val="22"/>
                <w:shd w:val="clear" w:color="auto" w:fill="FFFFFF"/>
                <w:lang w:val="ru-RU" w:eastAsia="ru-RU"/>
              </w:rPr>
              <w:t xml:space="preserve"> актам:</w:t>
            </w:r>
          </w:p>
          <w:p w:rsidR="0056183B" w:rsidRPr="006F3F28" w:rsidRDefault="0056183B" w:rsidP="000B7272">
            <w:pPr>
              <w:pStyle w:val="a4"/>
              <w:keepNext/>
              <w:keepLines/>
              <w:numPr>
                <w:ilvl w:val="0"/>
                <w:numId w:val="2"/>
              </w:numPr>
              <w:ind w:right="120"/>
              <w:jc w:val="both"/>
              <w:rPr>
                <w:rFonts w:eastAsia="Times New Roman"/>
                <w:b w:val="0"/>
                <w:color w:val="000000"/>
                <w:sz w:val="22"/>
                <w:szCs w:val="22"/>
                <w:shd w:val="clear" w:color="auto" w:fill="FFFFFF"/>
                <w:lang w:eastAsia="ru-RU"/>
              </w:rPr>
            </w:pPr>
            <w:r w:rsidRPr="006F3F28">
              <w:rPr>
                <w:rFonts w:eastAsia="Times New Roman"/>
                <w:b w:val="0"/>
                <w:color w:val="000000"/>
                <w:sz w:val="22"/>
                <w:szCs w:val="22"/>
                <w:shd w:val="clear" w:color="auto" w:fill="FFFFFF"/>
                <w:lang w:eastAsia="ru-RU"/>
              </w:rPr>
              <w:lastRenderedPageBreak/>
              <w:t xml:space="preserve">Закон України «Про ринок електричної енергії»; </w:t>
            </w:r>
          </w:p>
          <w:p w:rsidR="0056183B" w:rsidRPr="006F3F28" w:rsidRDefault="0056183B" w:rsidP="002C62C6">
            <w:pPr>
              <w:pStyle w:val="a4"/>
              <w:keepNext/>
              <w:keepLines/>
              <w:numPr>
                <w:ilvl w:val="0"/>
                <w:numId w:val="2"/>
              </w:numPr>
              <w:ind w:left="0" w:right="120" w:firstLine="20"/>
              <w:jc w:val="both"/>
              <w:rPr>
                <w:rFonts w:eastAsia="Times New Roman"/>
                <w:b w:val="0"/>
                <w:color w:val="000000"/>
                <w:sz w:val="22"/>
                <w:szCs w:val="22"/>
                <w:shd w:val="clear" w:color="auto" w:fill="FFFFFF"/>
                <w:lang w:eastAsia="ru-RU"/>
              </w:rPr>
            </w:pPr>
            <w:r w:rsidRPr="006F3F28">
              <w:rPr>
                <w:rFonts w:eastAsia="Times New Roman"/>
                <w:b w:val="0"/>
                <w:color w:val="000000"/>
                <w:sz w:val="22"/>
                <w:szCs w:val="22"/>
                <w:shd w:val="clear" w:color="auto" w:fill="FFFFFF"/>
                <w:lang w:eastAsia="ru-RU"/>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w:t>
            </w:r>
            <w:r w:rsidR="002C62C6">
              <w:rPr>
                <w:rFonts w:eastAsia="Times New Roman"/>
                <w:b w:val="0"/>
                <w:color w:val="000000"/>
                <w:sz w:val="22"/>
                <w:szCs w:val="22"/>
                <w:shd w:val="clear" w:color="auto" w:fill="FFFFFF"/>
                <w:lang w:eastAsia="ru-RU"/>
              </w:rPr>
              <w:t xml:space="preserve"> від 1</w:t>
            </w:r>
            <w:r w:rsidRPr="006F3F28">
              <w:rPr>
                <w:rFonts w:eastAsia="Times New Roman"/>
                <w:b w:val="0"/>
                <w:color w:val="000000"/>
                <w:sz w:val="22"/>
                <w:szCs w:val="22"/>
                <w:shd w:val="clear" w:color="auto" w:fill="FFFFFF"/>
                <w:lang w:eastAsia="ru-RU"/>
              </w:rPr>
              <w:t>4.0</w:t>
            </w:r>
            <w:r w:rsidR="002C62C6">
              <w:rPr>
                <w:rFonts w:eastAsia="Times New Roman"/>
                <w:b w:val="0"/>
                <w:color w:val="000000"/>
                <w:sz w:val="22"/>
                <w:szCs w:val="22"/>
                <w:shd w:val="clear" w:color="auto" w:fill="FFFFFF"/>
                <w:lang w:eastAsia="ru-RU"/>
              </w:rPr>
              <w:t>3</w:t>
            </w:r>
            <w:r w:rsidRPr="006F3F28">
              <w:rPr>
                <w:rFonts w:eastAsia="Times New Roman"/>
                <w:b w:val="0"/>
                <w:color w:val="000000"/>
                <w:sz w:val="22"/>
                <w:szCs w:val="22"/>
                <w:shd w:val="clear" w:color="auto" w:fill="FFFFFF"/>
                <w:lang w:eastAsia="ru-RU"/>
              </w:rPr>
              <w:t>.201</w:t>
            </w:r>
            <w:r w:rsidR="002C62C6">
              <w:rPr>
                <w:rFonts w:eastAsia="Times New Roman"/>
                <w:b w:val="0"/>
                <w:color w:val="000000"/>
                <w:sz w:val="22"/>
                <w:szCs w:val="22"/>
                <w:shd w:val="clear" w:color="auto" w:fill="FFFFFF"/>
                <w:lang w:eastAsia="ru-RU"/>
              </w:rPr>
              <w:t>8 № 312</w:t>
            </w:r>
            <w:r w:rsidRPr="006F3F28">
              <w:rPr>
                <w:rFonts w:eastAsia="Times New Roman"/>
                <w:b w:val="0"/>
                <w:color w:val="000000"/>
                <w:sz w:val="22"/>
                <w:szCs w:val="22"/>
                <w:shd w:val="clear" w:color="auto" w:fill="FFFFFF"/>
                <w:lang w:eastAsia="ru-RU"/>
              </w:rPr>
              <w:t>;</w:t>
            </w:r>
          </w:p>
          <w:p w:rsidR="0056183B" w:rsidRDefault="0056183B" w:rsidP="000B7272">
            <w:pPr>
              <w:pStyle w:val="a4"/>
              <w:keepNext/>
              <w:keepLines/>
              <w:numPr>
                <w:ilvl w:val="0"/>
                <w:numId w:val="2"/>
              </w:numPr>
              <w:ind w:left="0" w:right="120" w:hanging="2"/>
              <w:jc w:val="both"/>
              <w:rPr>
                <w:rFonts w:eastAsia="Times New Roman"/>
                <w:b w:val="0"/>
                <w:color w:val="000000"/>
                <w:sz w:val="22"/>
                <w:szCs w:val="22"/>
                <w:shd w:val="clear" w:color="auto" w:fill="FFFFFF"/>
                <w:lang w:eastAsia="ru-RU"/>
              </w:rPr>
            </w:pPr>
            <w:r w:rsidRPr="006F3F28">
              <w:rPr>
                <w:rFonts w:eastAsia="Times New Roman"/>
                <w:b w:val="0"/>
                <w:color w:val="000000"/>
                <w:sz w:val="22"/>
                <w:szCs w:val="22"/>
                <w:shd w:val="clear" w:color="auto" w:fill="FFFFFF"/>
                <w:lang w:eastAsia="ru-RU"/>
              </w:rPr>
              <w:t>інші нормативно-правові акти, прийняті на виконання Закону України «Про ринок електричної енергії</w:t>
            </w:r>
            <w:r w:rsidR="007B67C2">
              <w:rPr>
                <w:rFonts w:eastAsia="Times New Roman"/>
                <w:b w:val="0"/>
                <w:color w:val="000000"/>
                <w:sz w:val="22"/>
                <w:szCs w:val="22"/>
                <w:shd w:val="clear" w:color="auto" w:fill="FFFFFF"/>
                <w:lang w:eastAsia="ru-RU"/>
              </w:rPr>
              <w:t>»</w:t>
            </w:r>
            <w:r w:rsidRPr="006F3F28">
              <w:rPr>
                <w:rFonts w:eastAsia="Times New Roman"/>
                <w:b w:val="0"/>
                <w:color w:val="000000"/>
                <w:sz w:val="22"/>
                <w:szCs w:val="22"/>
                <w:shd w:val="clear" w:color="auto" w:fill="FFFFFF"/>
                <w:lang w:eastAsia="ru-RU"/>
              </w:rPr>
              <w:t>.</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7</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субпідрядника (у випадку закупівлі робіт)</w:t>
            </w:r>
          </w:p>
        </w:tc>
        <w:tc>
          <w:tcPr>
            <w:tcW w:w="6283" w:type="dxa"/>
            <w:gridSpan w:val="4"/>
            <w:tcBorders>
              <w:top w:val="single" w:sz="4" w:space="0" w:color="auto"/>
              <w:left w:val="single" w:sz="4" w:space="0" w:color="auto"/>
              <w:bottom w:val="single" w:sz="4" w:space="0" w:color="auto"/>
              <w:right w:val="single" w:sz="4" w:space="0" w:color="auto"/>
            </w:tcBorders>
            <w:shd w:val="clear" w:color="auto" w:fill="auto"/>
          </w:tcPr>
          <w:p w:rsidR="0056183B" w:rsidRPr="00CA7676" w:rsidRDefault="0056183B" w:rsidP="000B7272">
            <w:pPr>
              <w:tabs>
                <w:tab w:val="left" w:pos="329"/>
              </w:tabs>
              <w:ind w:left="34" w:right="113"/>
              <w:contextualSpacing/>
              <w:jc w:val="both"/>
              <w:rPr>
                <w:b w:val="0"/>
                <w:bCs/>
                <w:sz w:val="22"/>
                <w:szCs w:val="22"/>
                <w:highlight w:val="lightGray"/>
              </w:rPr>
            </w:pPr>
            <w:r w:rsidRPr="001C3B71">
              <w:rPr>
                <w:rFonts w:eastAsia="Times New Roman"/>
                <w:b w:val="0"/>
                <w:color w:val="000000" w:themeColor="text1"/>
                <w:sz w:val="22"/>
                <w:szCs w:val="22"/>
                <w:shd w:val="clear" w:color="auto" w:fill="FFFFFF"/>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8</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Унесення змін або відкликання тендерної пропозиції учасником</w:t>
            </w:r>
          </w:p>
        </w:tc>
        <w:tc>
          <w:tcPr>
            <w:tcW w:w="6283" w:type="dxa"/>
            <w:gridSpan w:val="4"/>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tabs>
                <w:tab w:val="left" w:pos="329"/>
              </w:tabs>
              <w:ind w:left="34" w:right="113"/>
              <w:contextualSpacing/>
              <w:jc w:val="both"/>
              <w:rPr>
                <w:b w:val="0"/>
                <w:sz w:val="22"/>
                <w:szCs w:val="22"/>
              </w:rPr>
            </w:pPr>
            <w:r w:rsidRPr="001C3B71">
              <w:rPr>
                <w:b w:val="0"/>
                <w:sz w:val="22"/>
                <w:szCs w:val="22"/>
              </w:rPr>
              <w:t xml:space="preserve">Учасник процедури закупівлі має право </w:t>
            </w:r>
            <w:proofErr w:type="spellStart"/>
            <w:r w:rsidRPr="001C3B71">
              <w:rPr>
                <w:b w:val="0"/>
                <w:sz w:val="22"/>
                <w:szCs w:val="22"/>
              </w:rPr>
              <w:t>внести</w:t>
            </w:r>
            <w:proofErr w:type="spellEnd"/>
            <w:r w:rsidRPr="001C3B71">
              <w:rPr>
                <w:b w:val="0"/>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6183B" w:rsidRDefault="0056183B" w:rsidP="000B7272">
            <w:pPr>
              <w:tabs>
                <w:tab w:val="left" w:pos="329"/>
              </w:tabs>
              <w:ind w:left="34" w:right="113"/>
              <w:contextualSpacing/>
              <w:jc w:val="both"/>
              <w:rPr>
                <w:b w:val="0"/>
                <w:sz w:val="22"/>
                <w:szCs w:val="22"/>
              </w:rPr>
            </w:pPr>
          </w:p>
        </w:tc>
      </w:tr>
      <w:tr w:rsidR="0056183B" w:rsidTr="000B7272">
        <w:trPr>
          <w:gridAfter w:val="1"/>
          <w:wAfter w:w="76" w:type="dxa"/>
          <w:trHeight w:val="316"/>
          <w:jc w:val="center"/>
        </w:trPr>
        <w:tc>
          <w:tcPr>
            <w:tcW w:w="9582" w:type="dxa"/>
            <w:gridSpan w:val="9"/>
          </w:tcPr>
          <w:p w:rsidR="0056183B" w:rsidRDefault="0056183B" w:rsidP="000B7272">
            <w:pPr>
              <w:pStyle w:val="1"/>
              <w:widowControl w:val="0"/>
              <w:spacing w:line="240" w:lineRule="auto"/>
              <w:ind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Розділ 4. Подання та розкриття тендерної пропозиції</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577" w:type="dxa"/>
            <w:gridSpan w:val="2"/>
          </w:tcPr>
          <w:p w:rsidR="0056183B" w:rsidRDefault="0056183B" w:rsidP="000B7272">
            <w:pPr>
              <w:pStyle w:val="1"/>
              <w:widowControl w:val="0"/>
              <w:spacing w:line="240" w:lineRule="auto"/>
              <w:ind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Кінцевий строк подання тендерної пропозиції</w:t>
            </w:r>
          </w:p>
        </w:tc>
        <w:tc>
          <w:tcPr>
            <w:tcW w:w="6400" w:type="dxa"/>
            <w:gridSpan w:val="5"/>
          </w:tcPr>
          <w:p w:rsidR="0056183B" w:rsidRPr="00B168D0" w:rsidRDefault="0056183B" w:rsidP="000B7272">
            <w:pPr>
              <w:pStyle w:val="1"/>
              <w:widowControl w:val="0"/>
              <w:spacing w:line="240" w:lineRule="auto"/>
              <w:ind w:right="-57"/>
              <w:jc w:val="both"/>
              <w:rPr>
                <w:rFonts w:ascii="Times New Roman" w:hAnsi="Times New Roman" w:cs="Times New Roman"/>
                <w:b/>
                <w:strike/>
                <w:color w:val="000000" w:themeColor="text1"/>
                <w:lang w:val="uk-UA" w:eastAsia="en-US"/>
              </w:rPr>
            </w:pPr>
            <w:r w:rsidRPr="00B168D0">
              <w:rPr>
                <w:rFonts w:ascii="Times New Roman" w:eastAsia="Times New Roman" w:hAnsi="Times New Roman" w:cs="Times New Roman"/>
                <w:color w:val="000000" w:themeColor="text1"/>
                <w:lang w:val="uk-UA"/>
              </w:rPr>
              <w:t>1.1. Кінцевий строк подання тендерних пропозицій</w:t>
            </w:r>
            <w:r w:rsidRPr="00B168D0">
              <w:rPr>
                <w:rFonts w:ascii="Times New Roman" w:hAnsi="Times New Roman" w:cs="Times New Roman"/>
                <w:b/>
                <w:color w:val="000000" w:themeColor="text1"/>
                <w:lang w:val="uk-UA" w:eastAsia="en-US"/>
              </w:rPr>
              <w:t xml:space="preserve"> </w:t>
            </w:r>
            <w:r w:rsidRPr="00B168D0">
              <w:rPr>
                <w:rFonts w:ascii="Times New Roman" w:hAnsi="Times New Roman" w:cs="Times New Roman"/>
                <w:b/>
                <w:strike/>
                <w:color w:val="000000" w:themeColor="text1"/>
                <w:lang w:val="uk-UA" w:eastAsia="en-US"/>
              </w:rPr>
              <w:t xml:space="preserve"> -</w:t>
            </w:r>
          </w:p>
          <w:p w:rsidR="0056183B" w:rsidRDefault="002F0099" w:rsidP="000B7272">
            <w:pPr>
              <w:pStyle w:val="1"/>
              <w:widowControl w:val="0"/>
              <w:spacing w:line="240" w:lineRule="auto"/>
              <w:ind w:right="-57"/>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eastAsia="en-US"/>
              </w:rPr>
              <w:t>06</w:t>
            </w:r>
            <w:r w:rsidR="0056183B" w:rsidRPr="00B168D0">
              <w:rPr>
                <w:rFonts w:ascii="Times New Roman" w:hAnsi="Times New Roman" w:cs="Times New Roman"/>
                <w:b/>
                <w:color w:val="000000" w:themeColor="text1"/>
                <w:lang w:val="uk-UA" w:eastAsia="en-US"/>
              </w:rPr>
              <w:t>.0</w:t>
            </w:r>
            <w:r>
              <w:rPr>
                <w:rFonts w:ascii="Times New Roman" w:hAnsi="Times New Roman" w:cs="Times New Roman"/>
                <w:b/>
                <w:color w:val="000000" w:themeColor="text1"/>
                <w:lang w:val="uk-UA" w:eastAsia="en-US"/>
              </w:rPr>
              <w:t>2</w:t>
            </w:r>
            <w:r w:rsidR="0056183B" w:rsidRPr="00B168D0">
              <w:rPr>
                <w:rFonts w:ascii="Times New Roman" w:hAnsi="Times New Roman" w:cs="Times New Roman"/>
                <w:b/>
                <w:color w:val="000000" w:themeColor="text1"/>
                <w:lang w:val="uk-UA" w:eastAsia="en-US"/>
              </w:rPr>
              <w:t>.202</w:t>
            </w:r>
            <w:r w:rsidR="00435F77">
              <w:rPr>
                <w:rFonts w:ascii="Times New Roman" w:hAnsi="Times New Roman" w:cs="Times New Roman"/>
                <w:b/>
                <w:color w:val="000000" w:themeColor="text1"/>
                <w:lang w:val="uk-UA" w:eastAsia="en-US"/>
              </w:rPr>
              <w:t>4</w:t>
            </w:r>
            <w:r w:rsidR="0056183B" w:rsidRPr="00B168D0">
              <w:rPr>
                <w:rFonts w:ascii="Times New Roman" w:hAnsi="Times New Roman" w:cs="Times New Roman"/>
                <w:b/>
                <w:color w:val="000000" w:themeColor="text1"/>
                <w:lang w:val="uk-UA" w:eastAsia="en-US"/>
              </w:rPr>
              <w:t xml:space="preserve"> р.</w:t>
            </w:r>
            <w:r w:rsidR="0056183B">
              <w:rPr>
                <w:rFonts w:ascii="Times New Roman" w:hAnsi="Times New Roman" w:cs="Times New Roman"/>
                <w:b/>
                <w:color w:val="000000" w:themeColor="text1"/>
                <w:lang w:val="uk-UA" w:eastAsia="en-US"/>
              </w:rPr>
              <w:t xml:space="preserve"> </w:t>
            </w:r>
          </w:p>
          <w:p w:rsidR="00A5684F" w:rsidRPr="00442184" w:rsidRDefault="0056183B" w:rsidP="00A5684F">
            <w:pPr>
              <w:pStyle w:val="1"/>
              <w:widowControl w:val="0"/>
              <w:spacing w:line="240" w:lineRule="auto"/>
              <w:ind w:right="-5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1.2</w:t>
            </w:r>
            <w:r w:rsidRPr="00B3571D">
              <w:rPr>
                <w:rFonts w:ascii="Times New Roman" w:eastAsia="Times New Roman" w:hAnsi="Times New Roman" w:cs="Times New Roman"/>
                <w:color w:val="000000" w:themeColor="text1"/>
                <w:lang w:val="uk-UA"/>
              </w:rPr>
              <w:t>. Отримана тендерна пропозиція вноситься автоматично до реєстру отриманих тендерних пропозицій, у якому відображається інформація</w:t>
            </w:r>
            <w:r w:rsidR="00A5684F">
              <w:rPr>
                <w:rFonts w:ascii="Times New Roman" w:eastAsia="Times New Roman" w:hAnsi="Times New Roman" w:cs="Times New Roman"/>
                <w:color w:val="000000" w:themeColor="text1"/>
                <w:lang w:val="uk-UA"/>
              </w:rPr>
              <w:t xml:space="preserve"> про надані тендерні пропозиції</w:t>
            </w:r>
          </w:p>
          <w:p w:rsidR="0056183B" w:rsidRDefault="0056183B" w:rsidP="000B7272">
            <w:pPr>
              <w:pStyle w:val="1"/>
              <w:widowControl w:val="0"/>
              <w:spacing w:line="240" w:lineRule="auto"/>
              <w:ind w:right="-57"/>
              <w:jc w:val="both"/>
              <w:rPr>
                <w:rFonts w:ascii="Times New Roman" w:hAnsi="Times New Roman" w:cs="Times New Roman"/>
                <w:color w:val="000000" w:themeColor="text1"/>
                <w:lang w:val="uk-UA"/>
              </w:rPr>
            </w:pPr>
            <w:r w:rsidRPr="00442184">
              <w:rPr>
                <w:rFonts w:ascii="Times New Roman" w:eastAsia="Times New Roman" w:hAnsi="Times New Roman" w:cs="Times New Roman"/>
                <w:color w:val="000000" w:themeColor="text1"/>
                <w:lang w:val="uk-UA"/>
              </w:rPr>
              <w:t>Тендерні пропозиції після закінчення кінцевого строку їх подання не приймаються електронною системою закупівель.</w:t>
            </w:r>
          </w:p>
        </w:tc>
      </w:tr>
      <w:tr w:rsidR="0056183B" w:rsidTr="000B7272">
        <w:trPr>
          <w:gridAfter w:val="1"/>
          <w:wAfter w:w="76" w:type="dxa"/>
          <w:trHeight w:val="520"/>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2</w:t>
            </w:r>
          </w:p>
        </w:tc>
        <w:tc>
          <w:tcPr>
            <w:tcW w:w="2577"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Дата та час розкриття тендерної пропозиції</w:t>
            </w:r>
          </w:p>
        </w:tc>
        <w:tc>
          <w:tcPr>
            <w:tcW w:w="6400" w:type="dxa"/>
            <w:gridSpan w:val="5"/>
            <w:tcBorders>
              <w:top w:val="single" w:sz="4" w:space="0" w:color="auto"/>
              <w:left w:val="single" w:sz="4" w:space="0" w:color="auto"/>
              <w:bottom w:val="single" w:sz="4" w:space="0" w:color="auto"/>
              <w:right w:val="single" w:sz="4" w:space="0" w:color="auto"/>
            </w:tcBorders>
          </w:tcPr>
          <w:p w:rsidR="00A91D3C" w:rsidRPr="00E93151" w:rsidRDefault="00A91D3C" w:rsidP="00A91D3C">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1D3C" w:rsidRPr="00E93151" w:rsidRDefault="00A91D3C" w:rsidP="00A91D3C">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Розкриття тендерних пропозицій здійснюється відповідно до статті 28 Закону (положення </w:t>
            </w:r>
            <w:hyperlink r:id="rId9" w:anchor="n1495" w:tgtFrame="_blank" w:history="1">
              <w:r w:rsidRPr="00E93151">
                <w:rPr>
                  <w:rFonts w:eastAsia="Times New Roman"/>
                  <w:b w:val="0"/>
                  <w:color w:val="000000" w:themeColor="text1"/>
                  <w:sz w:val="22"/>
                  <w:szCs w:val="22"/>
                  <w:lang w:eastAsia="ru-RU" w:bidi="ar-SA"/>
                </w:rPr>
                <w:t>абзацу третього</w:t>
              </w:r>
            </w:hyperlink>
            <w:r w:rsidRPr="00E93151">
              <w:rPr>
                <w:rFonts w:eastAsia="Times New Roman"/>
                <w:b w:val="0"/>
                <w:color w:val="000000" w:themeColor="text1"/>
                <w:sz w:val="22"/>
                <w:szCs w:val="22"/>
                <w:lang w:eastAsia="ru-RU" w:bidi="ar-SA"/>
              </w:rPr>
              <w:t> частини першої та </w:t>
            </w:r>
            <w:hyperlink r:id="rId10" w:anchor="n1497" w:tgtFrame="_blank" w:history="1">
              <w:r w:rsidRPr="00E93151">
                <w:rPr>
                  <w:rFonts w:eastAsia="Times New Roman"/>
                  <w:b w:val="0"/>
                  <w:color w:val="000000" w:themeColor="text1"/>
                  <w:sz w:val="22"/>
                  <w:szCs w:val="22"/>
                  <w:lang w:eastAsia="ru-RU" w:bidi="ar-SA"/>
                </w:rPr>
                <w:t>абзацу другого</w:t>
              </w:r>
            </w:hyperlink>
            <w:r w:rsidRPr="00E93151">
              <w:rPr>
                <w:rFonts w:eastAsia="Times New Roman"/>
                <w:b w:val="0"/>
                <w:color w:val="000000" w:themeColor="text1"/>
                <w:sz w:val="22"/>
                <w:szCs w:val="22"/>
                <w:lang w:eastAsia="ru-RU" w:bidi="ar-SA"/>
              </w:rPr>
              <w:t> частини другої статті 28 Закону не застосовуються).</w:t>
            </w:r>
          </w:p>
          <w:p w:rsidR="0056183B" w:rsidRPr="0083217E" w:rsidRDefault="00A91D3C" w:rsidP="00A91D3C">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w:t>
            </w:r>
          </w:p>
        </w:tc>
      </w:tr>
      <w:tr w:rsidR="0056183B" w:rsidTr="000B7272">
        <w:trPr>
          <w:gridAfter w:val="1"/>
          <w:wAfter w:w="76" w:type="dxa"/>
          <w:trHeight w:val="212"/>
          <w:jc w:val="center"/>
        </w:trPr>
        <w:tc>
          <w:tcPr>
            <w:tcW w:w="9582" w:type="dxa"/>
            <w:gridSpan w:val="9"/>
          </w:tcPr>
          <w:p w:rsidR="0056183B" w:rsidRDefault="0056183B" w:rsidP="000B7272">
            <w:pPr>
              <w:pStyle w:val="1"/>
              <w:widowControl w:val="0"/>
              <w:spacing w:line="240" w:lineRule="auto"/>
              <w:ind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Розділ 5. Оцінка тендерної пропозиції</w:t>
            </w:r>
          </w:p>
        </w:tc>
      </w:tr>
      <w:tr w:rsidR="0056183B" w:rsidTr="000B7272">
        <w:trPr>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721" w:type="dxa"/>
            <w:gridSpan w:val="4"/>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Перелік критеріїв та методика оцінки тендерної пропозиції із зазначенням питомої ваги критерію</w:t>
            </w:r>
          </w:p>
        </w:tc>
        <w:tc>
          <w:tcPr>
            <w:tcW w:w="6332" w:type="dxa"/>
            <w:gridSpan w:val="4"/>
            <w:vAlign w:val="center"/>
          </w:tcPr>
          <w:p w:rsidR="009551B0" w:rsidRPr="00E93151" w:rsidRDefault="009551B0" w:rsidP="009551B0">
            <w:pPr>
              <w:keepNext/>
              <w:keepLines/>
              <w:contextualSpacing/>
              <w:jc w:val="both"/>
              <w:rPr>
                <w:rFonts w:eastAsia="Times New Roman"/>
                <w:b w:val="0"/>
                <w:color w:val="000000" w:themeColor="text1"/>
                <w:sz w:val="22"/>
                <w:szCs w:val="22"/>
                <w:lang w:eastAsia="ru-RU"/>
              </w:rPr>
            </w:pPr>
            <w:bookmarkStart w:id="12" w:name="n480"/>
            <w:bookmarkStart w:id="13" w:name="n481"/>
            <w:bookmarkEnd w:id="12"/>
            <w:bookmarkEnd w:id="13"/>
            <w:r w:rsidRPr="00E93151">
              <w:rPr>
                <w:rFonts w:eastAsia="Times New Roman"/>
                <w:b w:val="0"/>
                <w:color w:val="000000" w:themeColor="text1"/>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51B0" w:rsidRPr="00E93151" w:rsidRDefault="009551B0" w:rsidP="009551B0">
            <w:pPr>
              <w:contextualSpacing/>
              <w:jc w:val="both"/>
              <w:rPr>
                <w:b w:val="0"/>
                <w:sz w:val="22"/>
                <w:szCs w:val="22"/>
              </w:rPr>
            </w:pPr>
            <w:r w:rsidRPr="00E93151">
              <w:rPr>
                <w:b w:val="0"/>
                <w:sz w:val="22"/>
                <w:szCs w:val="22"/>
              </w:rPr>
              <w:t>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9551B0" w:rsidRDefault="009551B0" w:rsidP="000B7272">
            <w:pPr>
              <w:keepNext/>
              <w:keepLines/>
              <w:contextualSpacing/>
              <w:jc w:val="both"/>
              <w:rPr>
                <w:rFonts w:eastAsia="Times New Roman"/>
                <w:bCs/>
                <w:color w:val="000000" w:themeColor="text1"/>
                <w:sz w:val="22"/>
                <w:szCs w:val="22"/>
                <w:lang w:eastAsia="ru-RU"/>
              </w:rPr>
            </w:pPr>
          </w:p>
          <w:p w:rsidR="0056183B" w:rsidRPr="003817CF" w:rsidRDefault="0056183B" w:rsidP="000B7272">
            <w:pPr>
              <w:keepNext/>
              <w:keepLines/>
              <w:contextualSpacing/>
              <w:jc w:val="both"/>
              <w:rPr>
                <w:rFonts w:eastAsia="Times New Roman"/>
                <w:bCs/>
                <w:color w:val="000000" w:themeColor="text1"/>
                <w:sz w:val="22"/>
                <w:szCs w:val="22"/>
                <w:lang w:eastAsia="ru-RU"/>
              </w:rPr>
            </w:pPr>
            <w:r w:rsidRPr="003817CF">
              <w:rPr>
                <w:rFonts w:eastAsia="Times New Roman"/>
                <w:bCs/>
                <w:color w:val="000000" w:themeColor="text1"/>
                <w:sz w:val="22"/>
                <w:szCs w:val="22"/>
                <w:lang w:eastAsia="ru-RU"/>
              </w:rPr>
              <w:t xml:space="preserve">Оцінка тендерних пропозицій здійснюється на основі критерію „Ціна”. </w:t>
            </w:r>
          </w:p>
          <w:p w:rsidR="0056183B" w:rsidRPr="003817CF" w:rsidRDefault="0056183B" w:rsidP="000B7272">
            <w:pPr>
              <w:keepNext/>
              <w:keepLines/>
              <w:contextualSpacing/>
              <w:jc w:val="both"/>
              <w:rPr>
                <w:rFonts w:eastAsia="Times New Roman"/>
                <w:bCs/>
                <w:color w:val="000000" w:themeColor="text1"/>
                <w:sz w:val="22"/>
                <w:szCs w:val="22"/>
                <w:lang w:eastAsia="ru-RU"/>
              </w:rPr>
            </w:pPr>
            <w:r w:rsidRPr="003817CF">
              <w:rPr>
                <w:rFonts w:eastAsia="Times New Roman"/>
                <w:bCs/>
                <w:color w:val="000000" w:themeColor="text1"/>
                <w:sz w:val="22"/>
                <w:szCs w:val="22"/>
                <w:lang w:eastAsia="ru-RU"/>
              </w:rPr>
              <w:t>Питома вага – 100%.</w:t>
            </w:r>
          </w:p>
          <w:p w:rsidR="0056183B" w:rsidRPr="003817CF" w:rsidRDefault="0056183B" w:rsidP="000B7272">
            <w:pPr>
              <w:keepNext/>
              <w:keepLines/>
              <w:contextualSpacing/>
              <w:jc w:val="both"/>
              <w:rPr>
                <w:rFonts w:eastAsia="Times New Roman"/>
                <w:bCs/>
                <w:color w:val="000000" w:themeColor="text1"/>
                <w:sz w:val="22"/>
                <w:szCs w:val="22"/>
                <w:lang w:eastAsia="ru-RU"/>
              </w:rPr>
            </w:pPr>
          </w:p>
          <w:p w:rsidR="0056183B" w:rsidRPr="003817CF" w:rsidRDefault="0056183B" w:rsidP="000B7272">
            <w:pPr>
              <w:keepNext/>
              <w:keepLines/>
              <w:contextualSpacing/>
              <w:jc w:val="both"/>
              <w:rPr>
                <w:rFonts w:eastAsia="Times New Roman"/>
                <w:bCs/>
                <w:color w:val="000000" w:themeColor="text1"/>
                <w:sz w:val="22"/>
                <w:szCs w:val="22"/>
                <w:lang w:eastAsia="ru-RU"/>
              </w:rPr>
            </w:pPr>
            <w:r w:rsidRPr="003817CF">
              <w:rPr>
                <w:rFonts w:eastAsia="Times New Roman"/>
                <w:bCs/>
                <w:color w:val="000000" w:themeColor="text1"/>
                <w:sz w:val="22"/>
                <w:szCs w:val="22"/>
                <w:lang w:eastAsia="ru-RU"/>
              </w:rPr>
              <w:t>Цінова пропозиція повинна включати всі витрати учасника, пов’язані з постачанням електричної енергії, в тому числі вартість розподілу та передачі електричної енергії.</w:t>
            </w:r>
          </w:p>
          <w:p w:rsidR="0056183B" w:rsidRPr="003817CF" w:rsidRDefault="0056183B" w:rsidP="000B7272">
            <w:pPr>
              <w:keepNext/>
              <w:keepLines/>
              <w:contextualSpacing/>
              <w:jc w:val="both"/>
              <w:rPr>
                <w:rFonts w:eastAsia="Times New Roman"/>
                <w:bCs/>
                <w:color w:val="000000" w:themeColor="text1"/>
                <w:sz w:val="22"/>
                <w:szCs w:val="22"/>
                <w:lang w:eastAsia="ru-RU"/>
              </w:rPr>
            </w:pPr>
          </w:p>
          <w:p w:rsidR="0056183B" w:rsidRDefault="0056183B" w:rsidP="000B7272">
            <w:pPr>
              <w:keepNext/>
              <w:keepLines/>
              <w:contextualSpacing/>
              <w:jc w:val="both"/>
              <w:rPr>
                <w:rFonts w:eastAsia="Times New Roman"/>
                <w:bCs/>
                <w:color w:val="000000" w:themeColor="text1"/>
                <w:sz w:val="22"/>
                <w:szCs w:val="22"/>
                <w:lang w:eastAsia="ru-RU"/>
              </w:rPr>
            </w:pPr>
            <w:r w:rsidRPr="003817CF">
              <w:rPr>
                <w:rFonts w:eastAsia="Times New Roman"/>
                <w:bCs/>
                <w:color w:val="000000" w:themeColor="text1"/>
                <w:sz w:val="22"/>
                <w:szCs w:val="22"/>
                <w:lang w:eastAsia="ru-RU"/>
              </w:rPr>
              <w:t>Послуги з розподілу та передачі електричної енергії сплачуються через Постачальника.</w:t>
            </w:r>
          </w:p>
          <w:p w:rsidR="0056183B" w:rsidRDefault="0056183B" w:rsidP="000B7272">
            <w:pPr>
              <w:keepNext/>
              <w:keepLines/>
              <w:contextualSpacing/>
              <w:jc w:val="both"/>
              <w:rPr>
                <w:rFonts w:eastAsia="Times New Roman"/>
                <w:bCs/>
                <w:color w:val="000000" w:themeColor="text1"/>
                <w:sz w:val="22"/>
                <w:szCs w:val="22"/>
                <w:lang w:eastAsia="ru-RU"/>
              </w:rPr>
            </w:pPr>
          </w:p>
          <w:p w:rsidR="0056183B" w:rsidRPr="00275719" w:rsidRDefault="0056183B" w:rsidP="000B7272">
            <w:pPr>
              <w:keepNext/>
              <w:keepLines/>
              <w:contextualSpacing/>
              <w:jc w:val="both"/>
              <w:rPr>
                <w:rFonts w:eastAsia="Times New Roman"/>
                <w:b w:val="0"/>
                <w:color w:val="000000" w:themeColor="text1"/>
                <w:sz w:val="22"/>
                <w:szCs w:val="22"/>
                <w:lang w:eastAsia="ru-RU"/>
              </w:rPr>
            </w:pPr>
            <w:r w:rsidRPr="00275719">
              <w:rPr>
                <w:rFonts w:eastAsia="Times New Roman"/>
                <w:b w:val="0"/>
                <w:color w:val="000000" w:themeColor="text1"/>
                <w:sz w:val="22"/>
                <w:szCs w:val="22"/>
                <w:lang w:eastAsia="ru-RU"/>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84012" w:rsidRPr="00E93151" w:rsidRDefault="00B84012" w:rsidP="00B84012">
            <w:pPr>
              <w:shd w:val="clear" w:color="auto" w:fill="FFFFFF"/>
              <w:jc w:val="both"/>
              <w:rPr>
                <w:b w:val="0"/>
                <w:sz w:val="22"/>
                <w:szCs w:val="22"/>
              </w:rPr>
            </w:pPr>
            <w:r w:rsidRPr="00E93151">
              <w:rPr>
                <w:b w:val="0"/>
                <w:sz w:val="22"/>
                <w:szCs w:val="22"/>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Постанови.</w:t>
            </w:r>
          </w:p>
          <w:p w:rsidR="00B84012" w:rsidRPr="00E93151" w:rsidRDefault="00B84012" w:rsidP="00B84012">
            <w:pPr>
              <w:shd w:val="clear" w:color="auto" w:fill="FFFFFF"/>
              <w:jc w:val="both"/>
              <w:rPr>
                <w:b w:val="0"/>
                <w:color w:val="000000" w:themeColor="text1"/>
                <w:sz w:val="22"/>
                <w:szCs w:val="22"/>
              </w:rPr>
            </w:pPr>
            <w:r w:rsidRPr="00E93151">
              <w:rPr>
                <w:b w:val="0"/>
                <w:color w:val="000000" w:themeColor="text1"/>
                <w:sz w:val="22"/>
                <w:szCs w:val="22"/>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4012" w:rsidRDefault="00B84012" w:rsidP="000B7272">
            <w:pPr>
              <w:jc w:val="both"/>
              <w:rPr>
                <w:b w:val="0"/>
                <w:sz w:val="22"/>
                <w:szCs w:val="22"/>
              </w:rPr>
            </w:pPr>
          </w:p>
          <w:p w:rsidR="0056183B" w:rsidRPr="00D77D1F" w:rsidRDefault="0056183B" w:rsidP="000B7272">
            <w:pPr>
              <w:jc w:val="both"/>
              <w:rPr>
                <w:b w:val="0"/>
                <w:sz w:val="22"/>
                <w:szCs w:val="22"/>
              </w:rPr>
            </w:pPr>
            <w:r w:rsidRPr="00D77D1F">
              <w:rPr>
                <w:b w:val="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6A2A" w:rsidRPr="00E93151" w:rsidRDefault="00B86A2A" w:rsidP="00B86A2A">
            <w:pPr>
              <w:pStyle w:val="rvps2"/>
              <w:shd w:val="clear" w:color="auto" w:fill="FFFFFF"/>
              <w:spacing w:before="0" w:beforeAutospacing="0" w:after="0" w:afterAutospacing="0"/>
              <w:ind w:firstLine="448"/>
              <w:jc w:val="both"/>
              <w:rPr>
                <w:rFonts w:eastAsia="Arial"/>
                <w:sz w:val="22"/>
                <w:szCs w:val="22"/>
                <w:lang w:val="uk-UA" w:eastAsia="en-US" w:bidi="en-US"/>
              </w:rPr>
            </w:pPr>
            <w:r w:rsidRPr="00E93151">
              <w:rPr>
                <w:rFonts w:eastAsia="Arial"/>
                <w:sz w:val="22"/>
                <w:szCs w:val="22"/>
                <w:lang w:val="uk-UA" w:eastAsia="en-US" w:bidi="en-US"/>
              </w:rPr>
              <w:t>У разі відхилення тендерної пропозиції з підстави, визначеної </w:t>
            </w:r>
            <w:hyperlink r:id="rId11" w:anchor="n605" w:history="1">
              <w:r w:rsidRPr="00E93151">
                <w:rPr>
                  <w:rFonts w:eastAsia="Arial"/>
                  <w:sz w:val="22"/>
                  <w:szCs w:val="22"/>
                  <w:lang w:val="uk-UA" w:eastAsia="en-US" w:bidi="en-US"/>
                </w:rPr>
                <w:t>підпунктом 3</w:t>
              </w:r>
            </w:hyperlink>
            <w:r w:rsidRPr="00E93151">
              <w:rPr>
                <w:rFonts w:eastAsia="Arial"/>
                <w:sz w:val="22"/>
                <w:szCs w:val="22"/>
                <w:lang w:val="uk-UA" w:eastAsia="en-US" w:bidi="en-US"/>
              </w:rPr>
              <w:t>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w:t>
            </w:r>
            <w:hyperlink r:id="rId12" w:anchor="n1611" w:tgtFrame="_blank" w:history="1">
              <w:r w:rsidRPr="00E93151">
                <w:rPr>
                  <w:rFonts w:eastAsia="Arial"/>
                  <w:sz w:val="22"/>
                  <w:szCs w:val="22"/>
                  <w:lang w:val="uk-UA" w:eastAsia="en-US" w:bidi="en-US"/>
                </w:rPr>
                <w:t>статтею</w:t>
              </w:r>
            </w:hyperlink>
            <w:hyperlink r:id="rId13" w:anchor="n1611" w:tgtFrame="_blank" w:history="1">
              <w:r w:rsidRPr="00E93151">
                <w:rPr>
                  <w:rFonts w:eastAsia="Arial"/>
                  <w:sz w:val="22"/>
                  <w:szCs w:val="22"/>
                  <w:lang w:val="uk-UA" w:eastAsia="en-US" w:bidi="en-US"/>
                </w:rPr>
                <w:t> 33</w:t>
              </w:r>
            </w:hyperlink>
            <w:r w:rsidRPr="00E93151">
              <w:rPr>
                <w:rFonts w:eastAsia="Arial"/>
                <w:sz w:val="22"/>
                <w:szCs w:val="22"/>
                <w:lang w:val="uk-UA" w:eastAsia="en-US" w:bidi="en-US"/>
              </w:rPr>
              <w:t> Закону та пунктом 49 Постанови.</w:t>
            </w:r>
          </w:p>
          <w:p w:rsidR="00B86A2A" w:rsidRPr="00E93151" w:rsidRDefault="00B86A2A" w:rsidP="00B86A2A">
            <w:pPr>
              <w:pStyle w:val="rvps2"/>
              <w:shd w:val="clear" w:color="auto" w:fill="FFFFFF"/>
              <w:spacing w:before="0" w:beforeAutospacing="0" w:after="0" w:afterAutospacing="0"/>
              <w:ind w:firstLine="448"/>
              <w:jc w:val="both"/>
              <w:rPr>
                <w:rFonts w:eastAsia="Arial"/>
                <w:sz w:val="22"/>
                <w:szCs w:val="22"/>
                <w:lang w:val="uk-UA" w:eastAsia="en-US" w:bidi="en-US"/>
              </w:rPr>
            </w:pPr>
            <w:bookmarkStart w:id="14" w:name="n641"/>
            <w:bookmarkEnd w:id="14"/>
            <w:r w:rsidRPr="00E93151">
              <w:rPr>
                <w:rFonts w:eastAsia="Arial"/>
                <w:sz w:val="22"/>
                <w:szCs w:val="22"/>
                <w:lang w:val="uk-UA" w:eastAsia="en-US" w:bidi="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w:t>
            </w:r>
          </w:p>
          <w:p w:rsidR="0056183B" w:rsidRPr="00D77D1F" w:rsidRDefault="0056183B" w:rsidP="000B7272">
            <w:pPr>
              <w:jc w:val="both"/>
              <w:rPr>
                <w:b w:val="0"/>
                <w:sz w:val="22"/>
                <w:szCs w:val="22"/>
              </w:rPr>
            </w:pPr>
            <w:r w:rsidRPr="00D77D1F">
              <w:rPr>
                <w:b w:val="0"/>
                <w:bCs/>
                <w:i/>
                <w:iCs/>
                <w:sz w:val="22"/>
                <w:szCs w:val="22"/>
              </w:rPr>
              <w:t>Аномально низька ціна тендерної пропозиції</w:t>
            </w:r>
            <w:r w:rsidRPr="00D77D1F">
              <w:rPr>
                <w:b w:val="0"/>
                <w:sz w:val="22"/>
                <w:szCs w:val="22"/>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w:t>
            </w:r>
            <w:r w:rsidRPr="00D77D1F">
              <w:rPr>
                <w:b w:val="0"/>
                <w:sz w:val="22"/>
                <w:szCs w:val="22"/>
              </w:rPr>
              <w:lastRenderedPageBreak/>
              <w:t>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6183B" w:rsidRPr="00D77D1F" w:rsidRDefault="0056183B" w:rsidP="000B7272">
            <w:pPr>
              <w:jc w:val="both"/>
              <w:rPr>
                <w:b w:val="0"/>
                <w:bCs/>
                <w:i/>
                <w:iCs/>
                <w:sz w:val="22"/>
                <w:szCs w:val="22"/>
              </w:rPr>
            </w:pPr>
            <w:r w:rsidRPr="00D77D1F">
              <w:rPr>
                <w:b w:val="0"/>
                <w:sz w:val="22"/>
                <w:szCs w:val="22"/>
              </w:rPr>
              <w:t xml:space="preserve">Учасник процедури закупівлі, який надав найбільш економічно вигідну тендерну пропозицію, що є аномально низькою, </w:t>
            </w:r>
            <w:r w:rsidRPr="00D77D1F">
              <w:rPr>
                <w:b w:val="0"/>
                <w:bCs/>
                <w:i/>
                <w:iCs/>
                <w:sz w:val="22"/>
                <w:szCs w:val="22"/>
              </w:rPr>
              <w:t xml:space="preserve">повинен надати </w:t>
            </w:r>
            <w:r w:rsidRPr="00D77D1F">
              <w:rPr>
                <w:bCs/>
                <w:i/>
                <w:iCs/>
                <w:sz w:val="22"/>
                <w:szCs w:val="22"/>
              </w:rPr>
              <w:t>протягом одного робочого дня</w:t>
            </w:r>
            <w:r w:rsidRPr="00D77D1F">
              <w:rPr>
                <w:b w:val="0"/>
                <w:bCs/>
                <w:i/>
                <w:iCs/>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183B" w:rsidRPr="00D77D1F" w:rsidRDefault="0056183B" w:rsidP="000B7272">
            <w:pPr>
              <w:jc w:val="both"/>
              <w:rPr>
                <w:b w:val="0"/>
                <w:sz w:val="22"/>
                <w:szCs w:val="22"/>
              </w:rPr>
            </w:pPr>
            <w:r w:rsidRPr="00D77D1F">
              <w:rPr>
                <w:b w:val="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зазначеного вище.</w:t>
            </w:r>
          </w:p>
          <w:p w:rsidR="0056183B" w:rsidRPr="00D77D1F" w:rsidRDefault="0056183B" w:rsidP="000B7272">
            <w:pPr>
              <w:jc w:val="both"/>
              <w:rPr>
                <w:b w:val="0"/>
                <w:bCs/>
                <w:i/>
                <w:iCs/>
                <w:sz w:val="22"/>
                <w:szCs w:val="22"/>
              </w:rPr>
            </w:pPr>
            <w:r w:rsidRPr="00D77D1F">
              <w:rPr>
                <w:b w:val="0"/>
                <w:bCs/>
                <w:i/>
                <w:iCs/>
                <w:sz w:val="22"/>
                <w:szCs w:val="22"/>
              </w:rPr>
              <w:t>Обґрунтування аномально низької тендерної пропозиції може містити інформацію про:</w:t>
            </w:r>
          </w:p>
          <w:p w:rsidR="0056183B" w:rsidRPr="00D77D1F" w:rsidRDefault="0056183B" w:rsidP="000B7272">
            <w:pPr>
              <w:pStyle w:val="a4"/>
              <w:widowControl/>
              <w:numPr>
                <w:ilvl w:val="0"/>
                <w:numId w:val="3"/>
              </w:numPr>
              <w:suppressAutoHyphens w:val="0"/>
              <w:autoSpaceDE/>
              <w:jc w:val="both"/>
              <w:rPr>
                <w:b w:val="0"/>
                <w:sz w:val="22"/>
                <w:szCs w:val="22"/>
              </w:rPr>
            </w:pPr>
            <w:r w:rsidRPr="00D77D1F">
              <w:rPr>
                <w:b w:val="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183B" w:rsidRPr="00D77D1F" w:rsidRDefault="0056183B" w:rsidP="000B7272">
            <w:pPr>
              <w:pStyle w:val="a4"/>
              <w:widowControl/>
              <w:numPr>
                <w:ilvl w:val="0"/>
                <w:numId w:val="3"/>
              </w:numPr>
              <w:suppressAutoHyphens w:val="0"/>
              <w:autoSpaceDE/>
              <w:jc w:val="both"/>
              <w:rPr>
                <w:b w:val="0"/>
                <w:sz w:val="22"/>
                <w:szCs w:val="22"/>
              </w:rPr>
            </w:pPr>
            <w:r w:rsidRPr="00D77D1F">
              <w:rPr>
                <w:b w:val="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6183B" w:rsidRPr="00D77D1F" w:rsidRDefault="0056183B" w:rsidP="000B7272">
            <w:pPr>
              <w:pStyle w:val="a4"/>
              <w:widowControl/>
              <w:numPr>
                <w:ilvl w:val="0"/>
                <w:numId w:val="3"/>
              </w:numPr>
              <w:suppressAutoHyphens w:val="0"/>
              <w:autoSpaceDE/>
              <w:jc w:val="both"/>
              <w:rPr>
                <w:b w:val="0"/>
                <w:sz w:val="22"/>
                <w:szCs w:val="22"/>
              </w:rPr>
            </w:pPr>
            <w:r w:rsidRPr="00D77D1F">
              <w:rPr>
                <w:b w:val="0"/>
                <w:sz w:val="22"/>
                <w:szCs w:val="22"/>
              </w:rPr>
              <w:t>отримання учасником державної допомоги згідно із законодавством.</w:t>
            </w:r>
          </w:p>
          <w:p w:rsidR="0056183B" w:rsidRPr="00D77D1F" w:rsidRDefault="0056183B" w:rsidP="000B7272">
            <w:pPr>
              <w:jc w:val="both"/>
              <w:rPr>
                <w:b w:val="0"/>
                <w:sz w:val="22"/>
                <w:szCs w:val="22"/>
              </w:rPr>
            </w:pPr>
            <w:r w:rsidRPr="00D77D1F">
              <w:rPr>
                <w:b w:val="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Постанови.</w:t>
            </w:r>
          </w:p>
          <w:p w:rsidR="0056183B" w:rsidRPr="00D77D1F" w:rsidRDefault="0056183B" w:rsidP="000B7272">
            <w:pPr>
              <w:jc w:val="both"/>
              <w:rPr>
                <w:b w:val="0"/>
                <w:sz w:val="22"/>
                <w:szCs w:val="22"/>
              </w:rPr>
            </w:pPr>
            <w:r w:rsidRPr="00D77D1F">
              <w:rPr>
                <w:b w:val="0"/>
                <w:sz w:val="22"/>
                <w:szCs w:val="22"/>
              </w:rPr>
              <w:t xml:space="preserve"> Замовник має право звернутися за підтвердженням інформації, наданої учасником</w:t>
            </w:r>
            <w:r w:rsidR="004F3D18" w:rsidRPr="00E93151">
              <w:rPr>
                <w:b w:val="0"/>
                <w:sz w:val="22"/>
                <w:szCs w:val="22"/>
              </w:rPr>
              <w:t>/переможцем процедури закупівлі</w:t>
            </w:r>
            <w:r w:rsidRPr="00D77D1F">
              <w:rPr>
                <w:b w:val="0"/>
                <w:sz w:val="22"/>
                <w:szCs w:val="22"/>
              </w:rPr>
              <w:t>, до органів державної влади, підприємств, установ, організацій відповідно до їх компетенції.</w:t>
            </w:r>
          </w:p>
          <w:p w:rsidR="004F3D18" w:rsidRPr="00E93151" w:rsidRDefault="004F3D18" w:rsidP="004F3D18">
            <w:pPr>
              <w:jc w:val="both"/>
              <w:rPr>
                <w:b w:val="0"/>
                <w:color w:val="000000"/>
                <w:sz w:val="22"/>
                <w:szCs w:val="22"/>
                <w:shd w:val="clear" w:color="auto" w:fill="FFFFFF"/>
              </w:rPr>
            </w:pPr>
            <w:r w:rsidRPr="00E93151">
              <w:rPr>
                <w:b w:val="0"/>
                <w:color w:val="000000"/>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183B" w:rsidRDefault="0056183B" w:rsidP="000B7272">
            <w:pPr>
              <w:jc w:val="both"/>
              <w:rPr>
                <w:b w:val="0"/>
                <w:bCs/>
                <w:i/>
                <w:iCs/>
                <w:sz w:val="22"/>
                <w:szCs w:val="22"/>
              </w:rPr>
            </w:pPr>
            <w:r w:rsidRPr="00D77D1F">
              <w:rPr>
                <w:b w:val="0"/>
                <w:bCs/>
                <w:i/>
                <w:iCs/>
                <w:sz w:val="22"/>
                <w:szCs w:val="22"/>
              </w:rPr>
              <w:t xml:space="preserve"> </w:t>
            </w:r>
          </w:p>
          <w:p w:rsidR="0056183B" w:rsidRPr="00DE7BC0" w:rsidRDefault="0056183B" w:rsidP="000B7272">
            <w:pPr>
              <w:keepNext/>
              <w:keepLines/>
              <w:contextualSpacing/>
              <w:jc w:val="both"/>
              <w:rPr>
                <w:rFonts w:eastAsia="Times New Roman"/>
                <w:b w:val="0"/>
                <w:color w:val="000000" w:themeColor="text1"/>
                <w:sz w:val="22"/>
                <w:szCs w:val="22"/>
                <w:lang w:eastAsia="ru-RU"/>
              </w:rPr>
            </w:pPr>
            <w:r w:rsidRPr="00DE7BC0">
              <w:rPr>
                <w:b w:val="0"/>
                <w:color w:val="000000"/>
                <w:sz w:val="22"/>
                <w:szCs w:val="22"/>
                <w:shd w:val="clear" w:color="auto" w:fill="FFFFFF"/>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B91BBA">
              <w:rPr>
                <w:color w:val="000000"/>
                <w:sz w:val="22"/>
                <w:szCs w:val="22"/>
                <w:shd w:val="clear" w:color="auto" w:fill="FFFFFF"/>
              </w:rPr>
              <w:t>два робочі дні</w:t>
            </w:r>
            <w:r w:rsidRPr="00DE7BC0">
              <w:rPr>
                <w:b w:val="0"/>
                <w:color w:val="000000"/>
                <w:sz w:val="22"/>
                <w:szCs w:val="22"/>
                <w:shd w:val="clear" w:color="auto" w:fill="FFFFFF"/>
              </w:rPr>
              <w:t xml:space="preserve"> до закінчення строку розгляду тендерних пропозицій, повідомлення з вимогою про</w:t>
            </w:r>
            <w:r w:rsidRPr="00DE7BC0">
              <w:rPr>
                <w:color w:val="000000"/>
                <w:sz w:val="22"/>
                <w:szCs w:val="22"/>
                <w:shd w:val="clear" w:color="auto" w:fill="FFFFFF"/>
              </w:rPr>
              <w:t xml:space="preserve"> </w:t>
            </w:r>
            <w:r w:rsidRPr="00DE7BC0">
              <w:rPr>
                <w:rFonts w:eastAsia="Times New Roman"/>
                <w:b w:val="0"/>
                <w:color w:val="000000" w:themeColor="text1"/>
                <w:sz w:val="22"/>
                <w:szCs w:val="22"/>
                <w:lang w:eastAsia="ru-RU"/>
              </w:rPr>
              <w:t>усунення таких невідповідностей в електронній системі закупівель.</w:t>
            </w:r>
          </w:p>
          <w:p w:rsidR="0056183B" w:rsidRPr="00DE7BC0" w:rsidRDefault="0056183B" w:rsidP="000B7272">
            <w:pPr>
              <w:keepNext/>
              <w:keepLines/>
              <w:contextualSpacing/>
              <w:jc w:val="both"/>
              <w:rPr>
                <w:rFonts w:eastAsia="Times New Roman"/>
                <w:b w:val="0"/>
                <w:color w:val="000000" w:themeColor="text1"/>
                <w:sz w:val="22"/>
                <w:szCs w:val="22"/>
                <w:lang w:eastAsia="ru-RU"/>
              </w:rPr>
            </w:pPr>
            <w:bookmarkStart w:id="15" w:name="n132"/>
            <w:bookmarkEnd w:id="15"/>
            <w:r w:rsidRPr="00DE7BC0">
              <w:rPr>
                <w:rFonts w:eastAsia="Times New Roman"/>
                <w:b w:val="0"/>
                <w:color w:val="000000" w:themeColor="text1"/>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183B" w:rsidRPr="00EF296E" w:rsidRDefault="0056183B" w:rsidP="000B7272">
            <w:pPr>
              <w:keepNext/>
              <w:keepLines/>
              <w:contextualSpacing/>
              <w:jc w:val="both"/>
              <w:rPr>
                <w:rFonts w:eastAsia="Times New Roman"/>
                <w:b w:val="0"/>
                <w:color w:val="000000" w:themeColor="text1"/>
                <w:sz w:val="22"/>
                <w:szCs w:val="22"/>
                <w:lang w:eastAsia="ru-RU"/>
              </w:rPr>
            </w:pPr>
            <w:bookmarkStart w:id="16" w:name="n133"/>
            <w:bookmarkEnd w:id="16"/>
            <w:r w:rsidRPr="00DE7BC0">
              <w:rPr>
                <w:rFonts w:eastAsia="Times New Roman"/>
                <w:b w:val="0"/>
                <w:color w:val="000000" w:themeColor="text1"/>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183B" w:rsidRDefault="0056183B" w:rsidP="000B7272">
            <w:pPr>
              <w:keepNext/>
              <w:keepLines/>
              <w:contextualSpacing/>
              <w:jc w:val="both"/>
              <w:rPr>
                <w:b w:val="0"/>
                <w:sz w:val="22"/>
                <w:szCs w:val="22"/>
              </w:rPr>
            </w:pPr>
          </w:p>
        </w:tc>
      </w:tr>
      <w:tr w:rsidR="0056183B" w:rsidTr="000B7272">
        <w:trPr>
          <w:trHeight w:val="52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2</w:t>
            </w:r>
          </w:p>
        </w:tc>
        <w:tc>
          <w:tcPr>
            <w:tcW w:w="2757" w:type="dxa"/>
            <w:gridSpan w:val="5"/>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Інша інформація</w:t>
            </w:r>
          </w:p>
        </w:tc>
        <w:tc>
          <w:tcPr>
            <w:tcW w:w="6296"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Pr="00B704BF" w:rsidRDefault="0056183B" w:rsidP="000B7272">
            <w:pPr>
              <w:keepNext/>
              <w:keepLines/>
              <w:ind w:right="120"/>
              <w:contextualSpacing/>
              <w:jc w:val="both"/>
              <w:rPr>
                <w:rFonts w:eastAsia="Times New Roman"/>
                <w:b w:val="0"/>
                <w:color w:val="000000" w:themeColor="text1"/>
                <w:sz w:val="22"/>
                <w:szCs w:val="22"/>
                <w:lang w:eastAsia="ru-RU"/>
              </w:rPr>
            </w:pPr>
            <w:r w:rsidRPr="00B704BF">
              <w:rPr>
                <w:rFonts w:eastAsia="Times New Roman"/>
                <w:b w:val="0"/>
                <w:color w:val="000000" w:themeColor="text1"/>
                <w:sz w:val="22"/>
                <w:szCs w:val="22"/>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183B" w:rsidRPr="00B704BF" w:rsidRDefault="0056183B" w:rsidP="000B7272">
            <w:pPr>
              <w:keepNext/>
              <w:keepLines/>
              <w:contextualSpacing/>
              <w:jc w:val="both"/>
              <w:rPr>
                <w:rFonts w:eastAsia="Times New Roman"/>
                <w:b w:val="0"/>
                <w:color w:val="000000" w:themeColor="text1"/>
                <w:sz w:val="22"/>
                <w:szCs w:val="22"/>
                <w:lang w:eastAsia="ru-RU"/>
              </w:rPr>
            </w:pPr>
            <w:r w:rsidRPr="00B704BF">
              <w:rPr>
                <w:rFonts w:eastAsia="Times New Roman"/>
                <w:b w:val="0"/>
                <w:color w:val="000000" w:themeColor="text1"/>
                <w:sz w:val="22"/>
                <w:szCs w:val="22"/>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704BF">
              <w:rPr>
                <w:rFonts w:eastAsia="Times New Roman"/>
                <w:b w:val="0"/>
                <w:i/>
                <w:iCs/>
                <w:color w:val="000000" w:themeColor="text1"/>
                <w:sz w:val="22"/>
                <w:szCs w:val="22"/>
                <w:lang w:eastAsia="ru-RU"/>
              </w:rPr>
              <w:t>( у разі встановлення такої вимоги)</w:t>
            </w:r>
            <w:r w:rsidRPr="00B704BF">
              <w:rPr>
                <w:rFonts w:eastAsia="Times New Roman"/>
                <w:b w:val="0"/>
                <w:color w:val="000000" w:themeColor="text1"/>
                <w:sz w:val="22"/>
                <w:szCs w:val="22"/>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183B" w:rsidRPr="00B704BF" w:rsidRDefault="0056183B" w:rsidP="000B7272">
            <w:pPr>
              <w:keepNext/>
              <w:keepLines/>
              <w:contextualSpacing/>
              <w:jc w:val="both"/>
              <w:rPr>
                <w:rFonts w:eastAsia="Times New Roman"/>
                <w:b w:val="0"/>
                <w:color w:val="000000" w:themeColor="text1"/>
                <w:sz w:val="22"/>
                <w:szCs w:val="22"/>
                <w:lang w:eastAsia="ru-RU"/>
              </w:rPr>
            </w:pPr>
            <w:r w:rsidRPr="00B704BF">
              <w:rPr>
                <w:rFonts w:eastAsia="Times New Roman"/>
                <w:b w:val="0"/>
                <w:color w:val="000000" w:themeColor="text1"/>
                <w:sz w:val="22"/>
                <w:szCs w:val="22"/>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позначатиме,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183B" w:rsidRDefault="0056183B" w:rsidP="000B7272">
            <w:pPr>
              <w:keepNext/>
              <w:keepLines/>
              <w:contextualSpacing/>
              <w:jc w:val="both"/>
              <w:rPr>
                <w:rFonts w:eastAsia="Times New Roman"/>
                <w:b w:val="0"/>
                <w:color w:val="000000" w:themeColor="text1"/>
                <w:sz w:val="22"/>
                <w:szCs w:val="22"/>
                <w:lang w:eastAsia="ru-RU"/>
              </w:rPr>
            </w:pPr>
            <w:r w:rsidRPr="00B704BF">
              <w:rPr>
                <w:rFonts w:eastAsia="Times New Roman"/>
                <w:b w:val="0"/>
                <w:color w:val="000000" w:themeColor="text1"/>
                <w:sz w:val="22"/>
                <w:szCs w:val="22"/>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w:t>
            </w:r>
          </w:p>
          <w:p w:rsidR="00401507" w:rsidRDefault="00401507" w:rsidP="000B7272">
            <w:pPr>
              <w:keepNext/>
              <w:keepLines/>
              <w:contextualSpacing/>
              <w:jc w:val="both"/>
              <w:rPr>
                <w:rFonts w:eastAsia="Times New Roman"/>
                <w:b w:val="0"/>
                <w:color w:val="000000" w:themeColor="text1"/>
                <w:sz w:val="22"/>
                <w:szCs w:val="22"/>
                <w:lang w:eastAsia="ru-RU"/>
              </w:rPr>
            </w:pPr>
          </w:p>
          <w:p w:rsidR="0056183B" w:rsidRPr="003E3692" w:rsidRDefault="0056183B" w:rsidP="000B7272">
            <w:pPr>
              <w:keepNext/>
              <w:keepLines/>
              <w:contextualSpacing/>
              <w:jc w:val="both"/>
              <w:rPr>
                <w:rFonts w:eastAsia="Times New Roman"/>
                <w:b w:val="0"/>
                <w:color w:val="000000" w:themeColor="text1"/>
                <w:sz w:val="22"/>
                <w:szCs w:val="22"/>
                <w:lang w:eastAsia="ru-RU"/>
              </w:rPr>
            </w:pPr>
            <w:r w:rsidRPr="003E3692">
              <w:rPr>
                <w:rFonts w:eastAsia="Times New Roman"/>
                <w:b w:val="0"/>
                <w:bCs/>
                <w:i/>
                <w:iCs/>
                <w:color w:val="000000" w:themeColor="text1"/>
                <w:sz w:val="22"/>
                <w:szCs w:val="22"/>
                <w:u w:val="single"/>
                <w:lang w:eastAsia="ru-RU"/>
              </w:rPr>
              <w:t>Інші умови тендерної документації:</w:t>
            </w:r>
          </w:p>
          <w:p w:rsidR="0056183B" w:rsidRPr="003E3692" w:rsidRDefault="0056183B" w:rsidP="000B7272">
            <w:pPr>
              <w:keepNext/>
              <w:keepLines/>
              <w:contextualSpacing/>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1.</w:t>
            </w:r>
            <w:r w:rsidRPr="003E3692">
              <w:rPr>
                <w:rFonts w:eastAsia="Times New Roman"/>
                <w:b w:val="0"/>
                <w:color w:val="000000" w:themeColor="text1"/>
                <w:sz w:val="22"/>
                <w:szCs w:val="22"/>
                <w:lang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56183B" w:rsidRPr="003E3692"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 xml:space="preserve">2. </w:t>
            </w:r>
            <w:r w:rsidRPr="003E3692">
              <w:rPr>
                <w:rFonts w:eastAsia="Times New Roman"/>
                <w:b w:val="0"/>
                <w:color w:val="000000" w:themeColor="text1"/>
                <w:sz w:val="22"/>
                <w:szCs w:val="2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E3692">
              <w:rPr>
                <w:rFonts w:eastAsia="Times New Roman"/>
                <w:b w:val="0"/>
                <w:color w:val="000000" w:themeColor="text1"/>
                <w:sz w:val="22"/>
                <w:szCs w:val="22"/>
                <w:lang w:eastAsia="ru-RU"/>
              </w:rPr>
              <w:t>ії</w:t>
            </w:r>
            <w:proofErr w:type="spellEnd"/>
            <w:r w:rsidRPr="003E3692">
              <w:rPr>
                <w:rFonts w:eastAsia="Times New Roman"/>
                <w:b w:val="0"/>
                <w:color w:val="000000" w:themeColor="text1"/>
                <w:sz w:val="22"/>
                <w:szCs w:val="22"/>
                <w:lang w:eastAsia="ru-RU"/>
              </w:rPr>
              <w:t xml:space="preserve"> роз'яснення/</w:t>
            </w:r>
            <w:proofErr w:type="spellStart"/>
            <w:r w:rsidRPr="003E3692">
              <w:rPr>
                <w:rFonts w:eastAsia="Times New Roman"/>
                <w:b w:val="0"/>
                <w:color w:val="000000" w:themeColor="text1"/>
                <w:sz w:val="22"/>
                <w:szCs w:val="22"/>
                <w:lang w:eastAsia="ru-RU"/>
              </w:rPr>
              <w:t>нь</w:t>
            </w:r>
            <w:proofErr w:type="spellEnd"/>
            <w:r w:rsidRPr="003E3692">
              <w:rPr>
                <w:rFonts w:eastAsia="Times New Roman"/>
                <w:b w:val="0"/>
                <w:color w:val="000000" w:themeColor="text1"/>
                <w:sz w:val="22"/>
                <w:szCs w:val="22"/>
                <w:lang w:eastAsia="ru-RU"/>
              </w:rPr>
              <w:t xml:space="preserve"> державних органів.</w:t>
            </w:r>
          </w:p>
          <w:p w:rsidR="0056183B" w:rsidRPr="003E3692"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 xml:space="preserve">3. </w:t>
            </w:r>
            <w:r w:rsidRPr="003E3692">
              <w:rPr>
                <w:rFonts w:eastAsia="Times New Roman"/>
                <w:b w:val="0"/>
                <w:color w:val="000000" w:themeColor="text1"/>
                <w:sz w:val="22"/>
                <w:szCs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183B" w:rsidRPr="003E3692"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 xml:space="preserve">4. </w:t>
            </w:r>
            <w:r w:rsidRPr="003E3692">
              <w:rPr>
                <w:rFonts w:eastAsia="Times New Roman"/>
                <w:b w:val="0"/>
                <w:color w:val="000000" w:themeColor="text1"/>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183B" w:rsidRPr="003E3692"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5.</w:t>
            </w:r>
            <w:r w:rsidRPr="003E3692">
              <w:rPr>
                <w:rFonts w:eastAsia="Times New Roman"/>
                <w:b w:val="0"/>
                <w:color w:val="000000" w:themeColor="text1"/>
                <w:sz w:val="22"/>
                <w:szCs w:val="22"/>
                <w:lang w:eastAsia="ru-RU"/>
              </w:rPr>
              <w:t xml:space="preserve"> Учасники торгів нерезиденти для виконання вимог щодо подання документів до тендерної документації, подають  у складі своєї пропозиції, документи, передбачені законодавством країн, де вони зареєстровані.</w:t>
            </w:r>
          </w:p>
          <w:p w:rsidR="0056183B"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6.</w:t>
            </w:r>
            <w:r w:rsidRPr="003E3692">
              <w:rPr>
                <w:rFonts w:eastAsia="Times New Roman"/>
                <w:b w:val="0"/>
                <w:color w:val="000000" w:themeColor="text1"/>
                <w:sz w:val="22"/>
                <w:szCs w:val="22"/>
                <w:lang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6183B" w:rsidRPr="00355840" w:rsidRDefault="0056183B" w:rsidP="000B7272">
            <w:pPr>
              <w:jc w:val="both"/>
              <w:rPr>
                <w:rFonts w:eastAsia="Times New Roman"/>
                <w:b w:val="0"/>
                <w:bCs/>
                <w:color w:val="000000" w:themeColor="text1"/>
                <w:sz w:val="22"/>
                <w:szCs w:val="22"/>
                <w:lang w:eastAsia="ru-RU"/>
              </w:rPr>
            </w:pPr>
            <w:r w:rsidRPr="00355840">
              <w:rPr>
                <w:rFonts w:eastAsia="Times New Roman"/>
                <w:b w:val="0"/>
                <w:bCs/>
                <w:color w:val="000000" w:themeColor="text1"/>
                <w:sz w:val="22"/>
                <w:szCs w:val="22"/>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355840">
              <w:rPr>
                <w:rFonts w:eastAsia="Times New Roman"/>
                <w:b w:val="0"/>
                <w:bCs/>
                <w:color w:val="000000" w:themeColor="text1"/>
                <w:sz w:val="22"/>
                <w:szCs w:val="22"/>
                <w:lang w:eastAsia="ru-RU"/>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183B" w:rsidRPr="008C6BAB" w:rsidRDefault="0056183B" w:rsidP="000B7272">
            <w:pPr>
              <w:jc w:val="both"/>
              <w:rPr>
                <w:rFonts w:eastAsia="Times New Roman"/>
                <w:b w:val="0"/>
                <w:color w:val="000000" w:themeColor="text1"/>
                <w:sz w:val="22"/>
                <w:szCs w:val="22"/>
                <w:lang w:eastAsia="ru-RU"/>
              </w:rPr>
            </w:pPr>
            <w:r w:rsidRPr="008C6BAB">
              <w:rPr>
                <w:rFonts w:eastAsia="Times New Roman"/>
                <w:color w:val="000000" w:themeColor="text1"/>
                <w:sz w:val="22"/>
                <w:szCs w:val="22"/>
                <w:lang w:eastAsia="ru-RU"/>
              </w:rPr>
              <w:t>7.</w:t>
            </w:r>
            <w:r w:rsidRPr="008C6BAB">
              <w:rPr>
                <w:rFonts w:eastAsia="Times New Roman"/>
                <w:b w:val="0"/>
                <w:color w:val="000000" w:themeColor="text1"/>
                <w:sz w:val="22"/>
                <w:szCs w:val="22"/>
                <w:lang w:eastAsia="ru-RU"/>
              </w:rPr>
              <w:t xml:space="preserve"> Документи, видані державними органами, повинні відповідати вимогам нормативних актів, відповідно до яких такі документи видані.</w:t>
            </w:r>
          </w:p>
          <w:p w:rsidR="0056183B" w:rsidRPr="008C6BAB" w:rsidRDefault="0056183B" w:rsidP="000B7272">
            <w:pPr>
              <w:jc w:val="both"/>
              <w:rPr>
                <w:rFonts w:eastAsia="Times New Roman"/>
                <w:color w:val="000000" w:themeColor="text1"/>
                <w:sz w:val="22"/>
                <w:szCs w:val="22"/>
                <w:lang w:eastAsia="ru-RU"/>
              </w:rPr>
            </w:pPr>
            <w:r w:rsidRPr="008C6BAB">
              <w:rPr>
                <w:rFonts w:eastAsia="Times New Roman"/>
                <w:color w:val="000000" w:themeColor="text1"/>
                <w:sz w:val="22"/>
                <w:szCs w:val="22"/>
                <w:lang w:eastAsia="ru-RU"/>
              </w:rPr>
              <w:t>8. Учасник, який подав тендерну пропозицію вва</w:t>
            </w:r>
            <w:r w:rsidR="00186FF7">
              <w:rPr>
                <w:rFonts w:eastAsia="Times New Roman"/>
                <w:color w:val="000000" w:themeColor="text1"/>
                <w:sz w:val="22"/>
                <w:szCs w:val="22"/>
                <w:lang w:eastAsia="ru-RU"/>
              </w:rPr>
              <w:t>жається таким, що згідний з проє</w:t>
            </w:r>
            <w:r w:rsidRPr="008C6BAB">
              <w:rPr>
                <w:rFonts w:eastAsia="Times New Roman"/>
                <w:color w:val="000000" w:themeColor="text1"/>
                <w:sz w:val="22"/>
                <w:szCs w:val="22"/>
                <w:lang w:eastAsia="ru-RU"/>
              </w:rPr>
              <w:t xml:space="preserve">ктом договору, викладеним в </w:t>
            </w:r>
            <w:r w:rsidRPr="008C6BAB">
              <w:rPr>
                <w:rFonts w:eastAsia="Times New Roman"/>
                <w:iCs/>
                <w:color w:val="000000" w:themeColor="text1"/>
                <w:sz w:val="22"/>
                <w:szCs w:val="22"/>
                <w:lang w:eastAsia="ru-RU"/>
              </w:rPr>
              <w:t>Додатку 2</w:t>
            </w:r>
            <w:r w:rsidRPr="008C6BAB">
              <w:rPr>
                <w:rFonts w:eastAsia="Times New Roman"/>
                <w:color w:val="000000" w:themeColor="text1"/>
                <w:sz w:val="22"/>
                <w:szCs w:val="22"/>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8C6BAB">
              <w:rPr>
                <w:rFonts w:eastAsia="Times New Roman"/>
                <w:i/>
                <w:iCs/>
                <w:color w:val="000000" w:themeColor="text1"/>
                <w:sz w:val="22"/>
                <w:szCs w:val="22"/>
                <w:lang w:eastAsia="ru-RU"/>
              </w:rPr>
              <w:t>в п. 4 Розділу 3</w:t>
            </w:r>
            <w:r w:rsidRPr="008C6BAB">
              <w:rPr>
                <w:rFonts w:eastAsia="Times New Roman"/>
                <w:color w:val="000000" w:themeColor="text1"/>
                <w:sz w:val="22"/>
                <w:szCs w:val="22"/>
                <w:lang w:eastAsia="ru-RU"/>
              </w:rPr>
              <w:t xml:space="preserve"> до цієї тендерної документації.</w:t>
            </w:r>
          </w:p>
          <w:p w:rsidR="0056183B" w:rsidRDefault="0056183B" w:rsidP="000B7272">
            <w:pPr>
              <w:jc w:val="both"/>
              <w:rPr>
                <w:b w:val="0"/>
                <w:color w:val="000000" w:themeColor="text1"/>
                <w:sz w:val="22"/>
                <w:szCs w:val="22"/>
              </w:rPr>
            </w:pPr>
            <w:r w:rsidRPr="008C6BAB">
              <w:rPr>
                <w:rFonts w:eastAsia="Times New Roman"/>
                <w:color w:val="000000"/>
                <w:sz w:val="22"/>
                <w:szCs w:val="22"/>
                <w:lang w:eastAsia="ru-RU"/>
              </w:rPr>
              <w:t>9.</w:t>
            </w:r>
            <w:r w:rsidRPr="008C6BAB">
              <w:rPr>
                <w:rFonts w:eastAsia="Times New Roman"/>
                <w:b w:val="0"/>
                <w:color w:val="000000"/>
                <w:sz w:val="22"/>
                <w:szCs w:val="22"/>
                <w:lang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56183B" w:rsidTr="000B7272">
        <w:trPr>
          <w:trHeight w:val="52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3</w:t>
            </w:r>
          </w:p>
        </w:tc>
        <w:tc>
          <w:tcPr>
            <w:tcW w:w="2757" w:type="dxa"/>
            <w:gridSpan w:val="5"/>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Відхилення тендерних пропозицій</w:t>
            </w:r>
          </w:p>
        </w:tc>
        <w:tc>
          <w:tcPr>
            <w:tcW w:w="6296"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Pr="0024726C" w:rsidRDefault="0056183B" w:rsidP="000B7272">
            <w:pPr>
              <w:pStyle w:val="rvps2"/>
              <w:shd w:val="clear" w:color="auto" w:fill="FFFFFF"/>
              <w:spacing w:before="0" w:beforeAutospacing="0" w:after="0" w:afterAutospacing="0"/>
              <w:jc w:val="both"/>
              <w:rPr>
                <w:color w:val="000000" w:themeColor="text1"/>
                <w:sz w:val="22"/>
                <w:szCs w:val="22"/>
                <w:lang w:val="uk-UA"/>
              </w:rPr>
            </w:pPr>
            <w:bookmarkStart w:id="17" w:name="h.3rdcrjn" w:colFirst="0" w:colLast="0"/>
            <w:bookmarkEnd w:id="17"/>
            <w:r w:rsidRPr="00560822">
              <w:rPr>
                <w:b/>
                <w:color w:val="000000" w:themeColor="text1"/>
                <w:sz w:val="22"/>
                <w:szCs w:val="22"/>
                <w:lang w:val="uk-UA"/>
              </w:rPr>
              <w:t>3.1. Замовник відхиляє тендерну пропозицію із зазначенням аргументації в електронній системі закупівель у разі, коли</w:t>
            </w:r>
            <w:r w:rsidRPr="0024726C">
              <w:rPr>
                <w:color w:val="000000" w:themeColor="text1"/>
                <w:sz w:val="22"/>
                <w:szCs w:val="22"/>
                <w:lang w:val="uk-UA"/>
              </w:rPr>
              <w:t>:</w:t>
            </w:r>
          </w:p>
          <w:p w:rsidR="0056183B" w:rsidRDefault="0056183B" w:rsidP="000B7272">
            <w:pPr>
              <w:pStyle w:val="rvps2"/>
              <w:shd w:val="clear" w:color="auto" w:fill="FFFFFF"/>
              <w:spacing w:before="0" w:beforeAutospacing="0" w:after="0" w:afterAutospacing="0"/>
              <w:jc w:val="both"/>
              <w:rPr>
                <w:color w:val="000000" w:themeColor="text1"/>
                <w:sz w:val="22"/>
                <w:szCs w:val="22"/>
                <w:lang w:val="uk-UA"/>
              </w:rPr>
            </w:pPr>
            <w:bookmarkStart w:id="18" w:name="n135"/>
            <w:bookmarkEnd w:id="18"/>
          </w:p>
          <w:p w:rsidR="005A62A5" w:rsidRPr="00E93151" w:rsidRDefault="005A62A5" w:rsidP="005A62A5">
            <w:pPr>
              <w:pStyle w:val="rvps2"/>
              <w:shd w:val="clear" w:color="auto" w:fill="FFFFFF"/>
              <w:spacing w:before="0" w:beforeAutospacing="0" w:after="0" w:afterAutospacing="0"/>
              <w:jc w:val="both"/>
              <w:rPr>
                <w:b/>
                <w:color w:val="000000" w:themeColor="text1"/>
                <w:sz w:val="22"/>
                <w:szCs w:val="22"/>
                <w:lang w:val="uk-UA"/>
              </w:rPr>
            </w:pPr>
            <w:r w:rsidRPr="00E93151">
              <w:rPr>
                <w:b/>
                <w:color w:val="000000" w:themeColor="text1"/>
                <w:sz w:val="22"/>
                <w:szCs w:val="22"/>
                <w:lang w:val="uk-UA"/>
              </w:rPr>
              <w:t>1) учасник процедури закупівлі:</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19" w:name="n136"/>
            <w:bookmarkEnd w:id="19"/>
            <w:r w:rsidRPr="00E93151">
              <w:rPr>
                <w:color w:val="000000" w:themeColor="text1"/>
                <w:sz w:val="22"/>
                <w:szCs w:val="22"/>
                <w:lang w:val="uk-UA"/>
              </w:rPr>
              <w:t xml:space="preserve">підпадає під підстави, встановлені </w:t>
            </w:r>
            <w:hyperlink r:id="rId14" w:anchor="n615" w:history="1">
              <w:r w:rsidRPr="00E93151">
                <w:rPr>
                  <w:color w:val="000000" w:themeColor="text1"/>
                  <w:sz w:val="22"/>
                  <w:szCs w:val="22"/>
                  <w:lang w:val="uk-UA"/>
                </w:rPr>
                <w:t>пунктом 47</w:t>
              </w:r>
            </w:hyperlink>
            <w:r w:rsidRPr="00E93151">
              <w:rPr>
                <w:color w:val="000000" w:themeColor="text1"/>
                <w:sz w:val="22"/>
                <w:szCs w:val="22"/>
                <w:lang w:val="uk-UA"/>
              </w:rPr>
              <w:t xml:space="preserve"> Постанови;</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20" w:name="n137"/>
            <w:bookmarkEnd w:id="20"/>
            <w:r w:rsidRPr="00E93151">
              <w:rPr>
                <w:color w:val="000000" w:themeColor="text1"/>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E93151">
                <w:rPr>
                  <w:color w:val="000000" w:themeColor="text1"/>
                  <w:sz w:val="22"/>
                  <w:szCs w:val="22"/>
                  <w:lang w:val="uk-UA"/>
                </w:rPr>
                <w:t>абзацом першим</w:t>
              </w:r>
            </w:hyperlink>
            <w:r w:rsidRPr="00E93151">
              <w:rPr>
                <w:color w:val="000000" w:themeColor="text1"/>
                <w:sz w:val="22"/>
                <w:szCs w:val="22"/>
                <w:lang w:val="uk-UA"/>
              </w:rPr>
              <w:t> пункту 42 Постанови</w:t>
            </w:r>
            <w:r w:rsidRPr="00E93151">
              <w:rPr>
                <w:color w:val="333333"/>
                <w:shd w:val="clear" w:color="auto" w:fill="FFFFFF"/>
                <w:lang w:val="uk-UA"/>
              </w:rPr>
              <w:t>;</w:t>
            </w:r>
            <w:bookmarkStart w:id="21" w:name="n138"/>
            <w:bookmarkEnd w:id="21"/>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r w:rsidRPr="00E93151">
              <w:rPr>
                <w:color w:val="000000" w:themeColor="text1"/>
                <w:sz w:val="22"/>
                <w:szCs w:val="22"/>
                <w:lang w:val="uk-UA"/>
              </w:rPr>
              <w:t>не надав забезпечення тендерної пропозиції, якщо таке забезпечення вимагалося замовником;</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22" w:name="n139"/>
            <w:bookmarkEnd w:id="22"/>
            <w:r w:rsidRPr="00E93151">
              <w:rPr>
                <w:color w:val="000000" w:themeColor="text1"/>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23" w:name="n140"/>
            <w:bookmarkEnd w:id="23"/>
            <w:r w:rsidRPr="00E93151">
              <w:rPr>
                <w:color w:val="000000" w:themeColor="text1"/>
                <w:sz w:val="22"/>
                <w:szCs w:val="22"/>
                <w:lang w:val="uk-UA"/>
              </w:rPr>
              <w:t>не надав обґрунтування аномально низької ціни тендерної пропозиції протягом строку, визначеного </w:t>
            </w:r>
            <w:hyperlink r:id="rId16" w:anchor="n1543" w:tgtFrame="_blank" w:history="1">
              <w:r w:rsidRPr="00E93151">
                <w:rPr>
                  <w:color w:val="000000" w:themeColor="text1"/>
                  <w:sz w:val="22"/>
                  <w:szCs w:val="22"/>
                  <w:lang w:val="uk-UA"/>
                </w:rPr>
                <w:t>абзацом першим</w:t>
              </w:r>
            </w:hyperlink>
            <w:r w:rsidRPr="00E93151">
              <w:rPr>
                <w:color w:val="000000" w:themeColor="text1"/>
                <w:sz w:val="22"/>
                <w:szCs w:val="22"/>
                <w:lang w:val="uk-UA"/>
              </w:rPr>
              <w:t> частини чотирнадцятої статті 29 Закону/</w:t>
            </w:r>
            <w:hyperlink r:id="rId17" w:anchor="n581" w:history="1">
              <w:r w:rsidRPr="00E93151">
                <w:rPr>
                  <w:color w:val="000000" w:themeColor="text1"/>
                  <w:sz w:val="22"/>
                  <w:szCs w:val="22"/>
                  <w:lang w:val="uk-UA"/>
                </w:rPr>
                <w:t>абзацом дев’ятим</w:t>
              </w:r>
            </w:hyperlink>
            <w:r w:rsidRPr="00E93151">
              <w:rPr>
                <w:color w:val="000000" w:themeColor="text1"/>
                <w:sz w:val="22"/>
                <w:szCs w:val="22"/>
                <w:lang w:val="uk-UA"/>
              </w:rPr>
              <w:t> пункту 37 Постанови;</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24" w:name="n141"/>
            <w:bookmarkEnd w:id="24"/>
            <w:r w:rsidRPr="00E93151">
              <w:rPr>
                <w:color w:val="000000" w:themeColor="text1"/>
                <w:sz w:val="22"/>
                <w:szCs w:val="22"/>
                <w:lang w:val="uk-UA"/>
              </w:rPr>
              <w:t>визначив конфіденційною інформацію, що не може бути визначена як конфіденційна відповідно до вимог </w:t>
            </w:r>
            <w:hyperlink r:id="rId18" w:anchor="n584" w:history="1">
              <w:r w:rsidRPr="00E93151">
                <w:rPr>
                  <w:color w:val="000000" w:themeColor="text1"/>
                  <w:sz w:val="22"/>
                  <w:szCs w:val="22"/>
                  <w:lang w:val="uk-UA"/>
                </w:rPr>
                <w:t>пункту 40</w:t>
              </w:r>
            </w:hyperlink>
            <w:r w:rsidRPr="00E93151">
              <w:rPr>
                <w:color w:val="000000" w:themeColor="text1"/>
                <w:sz w:val="22"/>
                <w:szCs w:val="22"/>
                <w:lang w:val="uk-UA"/>
              </w:rPr>
              <w:t xml:space="preserve"> Постанови;</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r w:rsidRPr="00E93151">
              <w:rPr>
                <w:b/>
                <w:color w:val="000000" w:themeColor="text1"/>
                <w:sz w:val="22"/>
                <w:szCs w:val="22"/>
                <w:lang w:val="uk-UA"/>
              </w:rPr>
              <w:t>є громадянином</w:t>
            </w:r>
            <w:r w:rsidRPr="00E93151">
              <w:rPr>
                <w:color w:val="000000" w:themeColor="text1"/>
                <w:sz w:val="22"/>
                <w:szCs w:val="22"/>
                <w:lang w:val="uk-UA"/>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E93151">
              <w:rPr>
                <w:color w:val="000000" w:themeColor="text1"/>
                <w:sz w:val="22"/>
                <w:szCs w:val="22"/>
                <w:lang w:val="uk-UA"/>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E93151">
              <w:rPr>
                <w:b/>
                <w:color w:val="000000" w:themeColor="text1"/>
                <w:sz w:val="22"/>
                <w:szCs w:val="22"/>
                <w:lang w:val="uk-UA"/>
              </w:rPr>
              <w:t>пропонує в тендерній пропозиції</w:t>
            </w:r>
            <w:r w:rsidRPr="00E93151">
              <w:rPr>
                <w:color w:val="000000" w:themeColor="text1"/>
                <w:sz w:val="22"/>
                <w:szCs w:val="22"/>
                <w:lang w:val="uk-UA"/>
              </w:rPr>
              <w:t xml:space="preserve"> </w:t>
            </w:r>
            <w:r w:rsidRPr="00E93151">
              <w:rPr>
                <w:b/>
                <w:color w:val="000000" w:themeColor="text1"/>
                <w:sz w:val="22"/>
                <w:szCs w:val="22"/>
                <w:lang w:val="uk-UA"/>
              </w:rPr>
              <w:t>товари</w:t>
            </w:r>
            <w:r w:rsidRPr="00E93151">
              <w:rPr>
                <w:color w:val="000000" w:themeColor="text1"/>
                <w:sz w:val="22"/>
                <w:szCs w:val="22"/>
                <w:lang w:val="uk-UA"/>
              </w:rPr>
              <w:t xml:space="preserve"> </w:t>
            </w:r>
            <w:r w:rsidRPr="00E93151">
              <w:rPr>
                <w:b/>
                <w:color w:val="000000" w:themeColor="text1"/>
                <w:sz w:val="22"/>
                <w:szCs w:val="22"/>
                <w:lang w:val="uk-UA"/>
              </w:rPr>
              <w:t>походженням</w:t>
            </w:r>
            <w:r w:rsidRPr="00E93151">
              <w:rPr>
                <w:color w:val="000000" w:themeColor="text1"/>
                <w:sz w:val="22"/>
                <w:szCs w:val="22"/>
                <w:lang w:val="uk-UA"/>
              </w:rPr>
              <w:t xml:space="preserve">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Pr="00E93151">
              <w:rPr>
                <w:color w:val="333333"/>
                <w:shd w:val="clear" w:color="auto" w:fill="FFFFFF"/>
              </w:rPr>
              <w:t xml:space="preserve"> (</w:t>
            </w:r>
            <w:r w:rsidRPr="00E93151">
              <w:rPr>
                <w:color w:val="000000" w:themeColor="text1"/>
                <w:sz w:val="22"/>
                <w:szCs w:val="22"/>
                <w:lang w:val="uk-UA"/>
              </w:rPr>
              <w:t xml:space="preserve">Офіційний вісник України, 2022 р., № 84, ст. 5176);  </w:t>
            </w:r>
          </w:p>
          <w:p w:rsidR="005A62A5" w:rsidRPr="00E93151" w:rsidRDefault="005A62A5" w:rsidP="005A62A5">
            <w:pPr>
              <w:pStyle w:val="rvps2"/>
              <w:shd w:val="clear" w:color="auto" w:fill="FFFFFF"/>
              <w:spacing w:before="0" w:beforeAutospacing="0" w:after="0" w:afterAutospacing="0"/>
              <w:ind w:left="360"/>
              <w:jc w:val="both"/>
              <w:rPr>
                <w:color w:val="000000" w:themeColor="text1"/>
                <w:sz w:val="22"/>
                <w:szCs w:val="22"/>
                <w:lang w:val="uk-UA"/>
              </w:rPr>
            </w:pPr>
          </w:p>
          <w:p w:rsidR="005A62A5" w:rsidRPr="00E93151" w:rsidRDefault="005A62A5" w:rsidP="005A62A5">
            <w:pPr>
              <w:pStyle w:val="rvps2"/>
              <w:shd w:val="clear" w:color="auto" w:fill="FFFFFF"/>
              <w:spacing w:before="0" w:beforeAutospacing="0" w:after="0" w:afterAutospacing="0"/>
              <w:jc w:val="both"/>
              <w:rPr>
                <w:b/>
                <w:color w:val="000000" w:themeColor="text1"/>
                <w:sz w:val="22"/>
                <w:szCs w:val="22"/>
                <w:lang w:val="uk-UA"/>
              </w:rPr>
            </w:pPr>
            <w:bookmarkStart w:id="25" w:name="n142"/>
            <w:bookmarkEnd w:id="25"/>
            <w:r w:rsidRPr="00E93151">
              <w:rPr>
                <w:b/>
                <w:color w:val="000000" w:themeColor="text1"/>
                <w:sz w:val="22"/>
                <w:szCs w:val="22"/>
                <w:lang w:val="uk-UA"/>
              </w:rPr>
              <w:t>2) тендерна пропозиція:</w:t>
            </w:r>
          </w:p>
          <w:p w:rsidR="005A62A5" w:rsidRPr="00E93151" w:rsidRDefault="005A62A5" w:rsidP="005A62A5">
            <w:pPr>
              <w:pStyle w:val="rvps2"/>
              <w:numPr>
                <w:ilvl w:val="0"/>
                <w:numId w:val="4"/>
              </w:numPr>
              <w:shd w:val="clear" w:color="auto" w:fill="FFFFFF"/>
              <w:spacing w:before="0" w:beforeAutospacing="0" w:after="0" w:afterAutospacing="0"/>
              <w:ind w:left="0" w:firstLine="349"/>
              <w:jc w:val="both"/>
              <w:rPr>
                <w:color w:val="000000" w:themeColor="text1"/>
                <w:sz w:val="22"/>
                <w:szCs w:val="22"/>
                <w:lang w:val="uk-UA"/>
              </w:rPr>
            </w:pPr>
            <w:bookmarkStart w:id="26" w:name="n143"/>
            <w:bookmarkEnd w:id="26"/>
            <w:r w:rsidRPr="00E93151">
              <w:rPr>
                <w:color w:val="000000" w:themeColor="text1"/>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E93151">
                <w:rPr>
                  <w:color w:val="000000" w:themeColor="text1"/>
                  <w:sz w:val="22"/>
                  <w:szCs w:val="22"/>
                  <w:lang w:val="uk-UA"/>
                </w:rPr>
                <w:t>пункту 43</w:t>
              </w:r>
            </w:hyperlink>
            <w:r w:rsidRPr="00E93151">
              <w:rPr>
                <w:color w:val="000000" w:themeColor="text1"/>
                <w:sz w:val="22"/>
                <w:szCs w:val="22"/>
                <w:lang w:val="uk-UA"/>
              </w:rPr>
              <w:t> Постанови;</w:t>
            </w:r>
          </w:p>
          <w:p w:rsidR="005A62A5" w:rsidRPr="00E93151" w:rsidRDefault="005A62A5" w:rsidP="005A62A5">
            <w:pPr>
              <w:pStyle w:val="rvps2"/>
              <w:numPr>
                <w:ilvl w:val="0"/>
                <w:numId w:val="4"/>
              </w:numPr>
              <w:shd w:val="clear" w:color="auto" w:fill="FFFFFF"/>
              <w:spacing w:before="0" w:beforeAutospacing="0" w:after="0" w:afterAutospacing="0"/>
              <w:ind w:left="0" w:firstLine="349"/>
              <w:jc w:val="both"/>
              <w:rPr>
                <w:color w:val="000000" w:themeColor="text1"/>
                <w:sz w:val="22"/>
                <w:szCs w:val="22"/>
                <w:lang w:val="uk-UA"/>
              </w:rPr>
            </w:pPr>
            <w:bookmarkStart w:id="27" w:name="n144"/>
            <w:bookmarkStart w:id="28" w:name="n145"/>
            <w:bookmarkEnd w:id="27"/>
            <w:bookmarkEnd w:id="28"/>
            <w:r w:rsidRPr="00E93151">
              <w:rPr>
                <w:color w:val="000000" w:themeColor="text1"/>
                <w:sz w:val="22"/>
                <w:szCs w:val="22"/>
                <w:lang w:val="uk-UA"/>
              </w:rPr>
              <w:t>є такою, строк дії якої закінчився;</w:t>
            </w:r>
          </w:p>
          <w:p w:rsidR="005A62A5" w:rsidRPr="00E93151" w:rsidRDefault="005A62A5" w:rsidP="005A62A5">
            <w:pPr>
              <w:pStyle w:val="rvps2"/>
              <w:numPr>
                <w:ilvl w:val="0"/>
                <w:numId w:val="4"/>
              </w:numPr>
              <w:shd w:val="clear" w:color="auto" w:fill="FFFFFF"/>
              <w:spacing w:before="0" w:beforeAutospacing="0" w:after="0" w:afterAutospacing="0"/>
              <w:ind w:left="0" w:firstLine="349"/>
              <w:jc w:val="both"/>
              <w:rPr>
                <w:color w:val="000000" w:themeColor="text1"/>
                <w:sz w:val="22"/>
                <w:szCs w:val="22"/>
                <w:lang w:val="uk-UA"/>
              </w:rPr>
            </w:pPr>
            <w:bookmarkStart w:id="29" w:name="n146"/>
            <w:bookmarkEnd w:id="29"/>
            <w:r w:rsidRPr="00E93151">
              <w:rPr>
                <w:color w:val="000000" w:themeColor="text1"/>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62A5" w:rsidRPr="00E93151" w:rsidRDefault="005A62A5" w:rsidP="005A62A5">
            <w:pPr>
              <w:pStyle w:val="rvps2"/>
              <w:numPr>
                <w:ilvl w:val="0"/>
                <w:numId w:val="4"/>
              </w:numPr>
              <w:shd w:val="clear" w:color="auto" w:fill="FFFFFF"/>
              <w:spacing w:before="0" w:beforeAutospacing="0" w:after="0" w:afterAutospacing="0"/>
              <w:ind w:left="0" w:firstLine="349"/>
              <w:jc w:val="both"/>
              <w:rPr>
                <w:color w:val="000000" w:themeColor="text1"/>
                <w:sz w:val="22"/>
                <w:szCs w:val="22"/>
                <w:lang w:val="uk-UA"/>
              </w:rPr>
            </w:pPr>
            <w:bookmarkStart w:id="30" w:name="n147"/>
            <w:bookmarkEnd w:id="30"/>
            <w:r w:rsidRPr="00E93151">
              <w:rPr>
                <w:color w:val="000000" w:themeColor="text1"/>
                <w:sz w:val="22"/>
                <w:szCs w:val="22"/>
                <w:lang w:val="uk-UA"/>
              </w:rPr>
              <w:t>не відповідає вимогам, установленим у тендерній документації відповідно до </w:t>
            </w:r>
            <w:hyperlink r:id="rId20" w:anchor="n1422" w:tgtFrame="_blank" w:history="1">
              <w:r w:rsidRPr="00E93151">
                <w:rPr>
                  <w:color w:val="000000" w:themeColor="text1"/>
                  <w:sz w:val="22"/>
                  <w:szCs w:val="22"/>
                  <w:lang w:val="uk-UA"/>
                </w:rPr>
                <w:t>абзацу першого</w:t>
              </w:r>
            </w:hyperlink>
            <w:r w:rsidRPr="00E93151">
              <w:rPr>
                <w:color w:val="000000" w:themeColor="text1"/>
                <w:sz w:val="22"/>
                <w:szCs w:val="22"/>
                <w:lang w:val="uk-UA"/>
              </w:rPr>
              <w:t> частини третьої статті 22 Закону;</w:t>
            </w:r>
          </w:p>
          <w:p w:rsidR="005A62A5" w:rsidRPr="00E93151" w:rsidRDefault="005A62A5" w:rsidP="005A62A5">
            <w:pPr>
              <w:pStyle w:val="rvps2"/>
              <w:shd w:val="clear" w:color="auto" w:fill="FFFFFF"/>
              <w:spacing w:before="0" w:beforeAutospacing="0" w:after="0" w:afterAutospacing="0"/>
              <w:ind w:left="349"/>
              <w:jc w:val="both"/>
              <w:rPr>
                <w:color w:val="000000" w:themeColor="text1"/>
                <w:sz w:val="22"/>
                <w:szCs w:val="22"/>
                <w:lang w:val="uk-UA"/>
              </w:rPr>
            </w:pPr>
          </w:p>
          <w:p w:rsidR="005A62A5" w:rsidRPr="00E93151" w:rsidRDefault="005A62A5" w:rsidP="005A62A5">
            <w:pPr>
              <w:pStyle w:val="rvps2"/>
              <w:shd w:val="clear" w:color="auto" w:fill="FFFFFF"/>
              <w:spacing w:before="0" w:beforeAutospacing="0" w:after="0" w:afterAutospacing="0"/>
              <w:jc w:val="both"/>
              <w:rPr>
                <w:b/>
                <w:color w:val="000000" w:themeColor="text1"/>
                <w:sz w:val="22"/>
                <w:szCs w:val="22"/>
                <w:lang w:val="uk-UA"/>
              </w:rPr>
            </w:pPr>
            <w:bookmarkStart w:id="31" w:name="n148"/>
            <w:bookmarkEnd w:id="31"/>
            <w:r w:rsidRPr="00E93151">
              <w:rPr>
                <w:b/>
                <w:color w:val="000000" w:themeColor="text1"/>
                <w:sz w:val="22"/>
                <w:szCs w:val="22"/>
                <w:lang w:val="uk-UA"/>
              </w:rPr>
              <w:t>3) переможець процедури закупівлі:</w:t>
            </w:r>
          </w:p>
          <w:p w:rsidR="005A62A5" w:rsidRPr="00E93151" w:rsidRDefault="005A62A5" w:rsidP="005A62A5">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2" w:name="n149"/>
            <w:bookmarkEnd w:id="32"/>
            <w:r w:rsidRPr="00E93151">
              <w:rPr>
                <w:color w:val="000000" w:themeColor="text1"/>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A62A5" w:rsidRPr="00E93151" w:rsidRDefault="005A62A5" w:rsidP="005A62A5">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3" w:name="n150"/>
            <w:bookmarkEnd w:id="33"/>
            <w:r w:rsidRPr="00E93151">
              <w:rPr>
                <w:color w:val="000000" w:themeColor="text1"/>
                <w:sz w:val="22"/>
                <w:szCs w:val="22"/>
                <w:lang w:val="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E93151">
                <w:rPr>
                  <w:color w:val="000000" w:themeColor="text1"/>
                  <w:sz w:val="22"/>
                  <w:szCs w:val="22"/>
                  <w:lang w:val="uk-UA"/>
                </w:rPr>
                <w:t>підпунктах 3</w:t>
              </w:r>
            </w:hyperlink>
            <w:r w:rsidRPr="00E93151">
              <w:rPr>
                <w:color w:val="000000" w:themeColor="text1"/>
                <w:sz w:val="22"/>
                <w:szCs w:val="22"/>
                <w:lang w:val="uk-UA"/>
              </w:rPr>
              <w:t>, </w:t>
            </w:r>
            <w:hyperlink r:id="rId22" w:anchor="n620" w:history="1">
              <w:r w:rsidRPr="00E93151">
                <w:rPr>
                  <w:color w:val="000000" w:themeColor="text1"/>
                  <w:sz w:val="22"/>
                  <w:szCs w:val="22"/>
                  <w:lang w:val="uk-UA"/>
                </w:rPr>
                <w:t>5</w:t>
              </w:r>
            </w:hyperlink>
            <w:r w:rsidRPr="00E93151">
              <w:rPr>
                <w:color w:val="000000" w:themeColor="text1"/>
                <w:sz w:val="22"/>
                <w:szCs w:val="22"/>
                <w:lang w:val="uk-UA"/>
              </w:rPr>
              <w:t>, </w:t>
            </w:r>
            <w:hyperlink r:id="rId23" w:anchor="n621" w:history="1">
              <w:r w:rsidRPr="00E93151">
                <w:rPr>
                  <w:color w:val="000000" w:themeColor="text1"/>
                  <w:sz w:val="22"/>
                  <w:szCs w:val="22"/>
                  <w:lang w:val="uk-UA"/>
                </w:rPr>
                <w:t>6</w:t>
              </w:r>
            </w:hyperlink>
            <w:r w:rsidRPr="00E93151">
              <w:rPr>
                <w:color w:val="000000" w:themeColor="text1"/>
                <w:sz w:val="22"/>
                <w:szCs w:val="22"/>
                <w:lang w:val="uk-UA"/>
              </w:rPr>
              <w:t> і </w:t>
            </w:r>
            <w:hyperlink r:id="rId24" w:anchor="n627" w:history="1">
              <w:r w:rsidRPr="00E93151">
                <w:rPr>
                  <w:color w:val="000000" w:themeColor="text1"/>
                  <w:sz w:val="22"/>
                  <w:szCs w:val="22"/>
                  <w:lang w:val="uk-UA"/>
                </w:rPr>
                <w:t>12</w:t>
              </w:r>
            </w:hyperlink>
            <w:r w:rsidRPr="00E93151">
              <w:rPr>
                <w:color w:val="000000" w:themeColor="text1"/>
                <w:sz w:val="22"/>
                <w:szCs w:val="22"/>
                <w:lang w:val="uk-UA"/>
              </w:rPr>
              <w:t> та в </w:t>
            </w:r>
            <w:hyperlink r:id="rId25" w:anchor="n628" w:history="1">
              <w:r w:rsidRPr="00E93151">
                <w:rPr>
                  <w:color w:val="000000" w:themeColor="text1"/>
                  <w:sz w:val="22"/>
                  <w:szCs w:val="22"/>
                  <w:lang w:val="uk-UA"/>
                </w:rPr>
                <w:t>абзаці чотирнадцятому</w:t>
              </w:r>
            </w:hyperlink>
            <w:r w:rsidRPr="00E93151">
              <w:rPr>
                <w:color w:val="000000" w:themeColor="text1"/>
                <w:sz w:val="22"/>
                <w:szCs w:val="22"/>
                <w:lang w:val="uk-UA"/>
              </w:rPr>
              <w:t> пункту 47 Постанови;</w:t>
            </w:r>
          </w:p>
          <w:p w:rsidR="005A62A5" w:rsidRPr="00E93151" w:rsidRDefault="005A62A5" w:rsidP="005A62A5">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4" w:name="n151"/>
            <w:bookmarkEnd w:id="34"/>
            <w:r w:rsidRPr="00E93151">
              <w:rPr>
                <w:color w:val="000000" w:themeColor="text1"/>
                <w:sz w:val="22"/>
                <w:szCs w:val="22"/>
                <w:lang w:val="uk-UA"/>
              </w:rPr>
              <w:t>не надав забезпечення виконання договору про закупівлю, якщо таке забезпечення вимагалося замовником;</w:t>
            </w:r>
          </w:p>
          <w:p w:rsidR="005A62A5" w:rsidRDefault="005A62A5" w:rsidP="005A62A5">
            <w:pPr>
              <w:pStyle w:val="rvps2"/>
              <w:numPr>
                <w:ilvl w:val="0"/>
                <w:numId w:val="6"/>
              </w:numPr>
              <w:shd w:val="clear" w:color="auto" w:fill="FFFFFF"/>
              <w:spacing w:before="0" w:beforeAutospacing="0" w:after="0" w:afterAutospacing="0"/>
              <w:ind w:left="0" w:firstLine="360"/>
              <w:jc w:val="both"/>
              <w:textAlignment w:val="baseline"/>
              <w:rPr>
                <w:color w:val="000000" w:themeColor="text1"/>
                <w:sz w:val="22"/>
                <w:szCs w:val="22"/>
                <w:lang w:val="uk-UA"/>
              </w:rPr>
            </w:pPr>
            <w:bookmarkStart w:id="35" w:name="n152"/>
            <w:bookmarkStart w:id="36" w:name="n153"/>
            <w:bookmarkEnd w:id="35"/>
            <w:bookmarkEnd w:id="36"/>
            <w:r w:rsidRPr="00E93151">
              <w:rPr>
                <w:color w:val="000000" w:themeColor="text1"/>
                <w:sz w:val="22"/>
                <w:szCs w:val="22"/>
                <w:lang w:val="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E93151">
                <w:rPr>
                  <w:color w:val="000000" w:themeColor="text1"/>
                  <w:sz w:val="22"/>
                  <w:szCs w:val="22"/>
                  <w:lang w:val="uk-UA"/>
                </w:rPr>
                <w:t>абзацом першим</w:t>
              </w:r>
            </w:hyperlink>
            <w:r w:rsidRPr="00E93151">
              <w:rPr>
                <w:color w:val="000000" w:themeColor="text1"/>
                <w:sz w:val="22"/>
                <w:szCs w:val="22"/>
                <w:lang w:val="uk-UA"/>
              </w:rPr>
              <w:t> пункту 42 Постанови.</w:t>
            </w:r>
          </w:p>
          <w:p w:rsidR="00330A06" w:rsidRDefault="00330A06" w:rsidP="005A62A5">
            <w:pPr>
              <w:pStyle w:val="rvps2"/>
              <w:numPr>
                <w:ilvl w:val="0"/>
                <w:numId w:val="6"/>
              </w:numPr>
              <w:shd w:val="clear" w:color="auto" w:fill="FFFFFF"/>
              <w:spacing w:before="0" w:beforeAutospacing="0" w:after="0" w:afterAutospacing="0"/>
              <w:ind w:left="0" w:firstLine="360"/>
              <w:jc w:val="both"/>
              <w:textAlignment w:val="baseline"/>
              <w:rPr>
                <w:color w:val="000000" w:themeColor="text1"/>
                <w:sz w:val="22"/>
                <w:szCs w:val="22"/>
                <w:lang w:val="uk-UA"/>
              </w:rPr>
            </w:pPr>
          </w:p>
          <w:p w:rsidR="00330A06" w:rsidRPr="00E93151" w:rsidRDefault="00330A06" w:rsidP="00330A06">
            <w:pPr>
              <w:pStyle w:val="rvps2"/>
              <w:shd w:val="clear" w:color="auto" w:fill="FFFFFF"/>
              <w:spacing w:before="0" w:beforeAutospacing="0" w:after="150" w:afterAutospacing="0"/>
              <w:ind w:firstLine="450"/>
              <w:jc w:val="both"/>
              <w:rPr>
                <w:color w:val="333333"/>
              </w:rPr>
            </w:pPr>
            <w:r w:rsidRPr="00E93151">
              <w:rPr>
                <w:b/>
                <w:color w:val="000000" w:themeColor="text1"/>
                <w:sz w:val="22"/>
                <w:szCs w:val="22"/>
                <w:lang w:val="uk-UA"/>
              </w:rPr>
              <w:t>Замовник може відхилити</w:t>
            </w:r>
            <w:r w:rsidRPr="00E93151">
              <w:rPr>
                <w:color w:val="000000" w:themeColor="text1"/>
                <w:sz w:val="22"/>
                <w:szCs w:val="22"/>
                <w:lang w:val="uk-UA"/>
              </w:rPr>
              <w:t xml:space="preserve"> тендерну пропозицію із зазначенням аргументації в електронній системі закупівель у разі, коли</w:t>
            </w:r>
            <w:r w:rsidRPr="00E93151">
              <w:rPr>
                <w:color w:val="333333"/>
              </w:rPr>
              <w:t>:</w:t>
            </w:r>
          </w:p>
          <w:p w:rsidR="00330A06" w:rsidRPr="00E93151" w:rsidRDefault="00330A06" w:rsidP="00330A06">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7" w:name="n611"/>
            <w:bookmarkEnd w:id="37"/>
            <w:r w:rsidRPr="00E93151">
              <w:rPr>
                <w:color w:val="000000" w:themeColor="text1"/>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0A06" w:rsidRPr="00E93151" w:rsidRDefault="00330A06" w:rsidP="00330A06">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8" w:name="n612"/>
            <w:bookmarkEnd w:id="38"/>
            <w:r w:rsidRPr="00E93151">
              <w:rPr>
                <w:color w:val="000000" w:themeColor="text1"/>
                <w:sz w:val="22"/>
                <w:szCs w:val="22"/>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114B" w:rsidRDefault="0033114B" w:rsidP="000B7272">
            <w:pPr>
              <w:pStyle w:val="rvps2"/>
              <w:spacing w:before="0" w:beforeAutospacing="0" w:after="0" w:afterAutospacing="0"/>
              <w:jc w:val="both"/>
              <w:textAlignment w:val="baseline"/>
              <w:rPr>
                <w:color w:val="000000" w:themeColor="text1"/>
                <w:sz w:val="22"/>
                <w:szCs w:val="22"/>
                <w:lang w:val="uk-UA"/>
              </w:rPr>
            </w:pPr>
          </w:p>
          <w:p w:rsidR="0056183B" w:rsidRDefault="0056183B" w:rsidP="000B7272">
            <w:pPr>
              <w:pStyle w:val="rvps2"/>
              <w:spacing w:before="0" w:beforeAutospacing="0" w:after="0" w:afterAutospacing="0"/>
              <w:jc w:val="both"/>
              <w:textAlignment w:val="baseline"/>
              <w:rPr>
                <w:color w:val="000000" w:themeColor="text1"/>
                <w:sz w:val="22"/>
                <w:szCs w:val="22"/>
                <w:lang w:val="uk-UA"/>
              </w:rPr>
            </w:pPr>
            <w:r w:rsidRPr="00415507">
              <w:rPr>
                <w:color w:val="000000" w:themeColor="text1"/>
                <w:sz w:val="22"/>
                <w:szCs w:val="22"/>
                <w:lang w:val="uk-UA"/>
              </w:rPr>
              <w:t>3.2.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6183B" w:rsidRPr="004D49CA" w:rsidRDefault="0056183B" w:rsidP="000B7272">
            <w:pPr>
              <w:pStyle w:val="rvps2"/>
              <w:jc w:val="both"/>
              <w:textAlignment w:val="baseline"/>
              <w:rPr>
                <w:color w:val="000000" w:themeColor="text1"/>
                <w:sz w:val="22"/>
                <w:szCs w:val="22"/>
                <w:lang w:val="uk-UA"/>
              </w:rPr>
            </w:pPr>
            <w:r w:rsidRPr="00415507">
              <w:rPr>
                <w:color w:val="000000" w:themeColor="text1"/>
                <w:sz w:val="22"/>
                <w:szCs w:val="22"/>
                <w:lang w:val="uk-UA"/>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415507">
                <w:rPr>
                  <w:color w:val="000000" w:themeColor="text1"/>
                  <w:sz w:val="22"/>
                  <w:szCs w:val="22"/>
                  <w:lang w:val="uk-UA"/>
                </w:rPr>
                <w:t>статті 10</w:t>
              </w:r>
            </w:hyperlink>
            <w:r w:rsidRPr="00415507">
              <w:rPr>
                <w:color w:val="000000" w:themeColor="text1"/>
                <w:sz w:val="22"/>
                <w:szCs w:val="22"/>
                <w:lang w:val="uk-UA"/>
              </w:rPr>
              <w:t> Закону.</w:t>
            </w:r>
          </w:p>
        </w:tc>
      </w:tr>
      <w:tr w:rsidR="0056183B" w:rsidTr="000B7272">
        <w:trPr>
          <w:gridAfter w:val="2"/>
          <w:wAfter w:w="131" w:type="dxa"/>
          <w:trHeight w:val="316"/>
          <w:jc w:val="center"/>
        </w:trPr>
        <w:tc>
          <w:tcPr>
            <w:tcW w:w="9527" w:type="dxa"/>
            <w:gridSpan w:val="8"/>
            <w:vAlign w:val="center"/>
          </w:tcPr>
          <w:p w:rsidR="0056183B" w:rsidRDefault="0056183B" w:rsidP="000B7272">
            <w:pPr>
              <w:pStyle w:val="1"/>
              <w:widowControl w:val="0"/>
              <w:spacing w:line="240" w:lineRule="auto"/>
              <w:ind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lastRenderedPageBreak/>
              <w:t>Розділ 6. Результати торгів та укладання договору про закупівлю</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Відміна замовником торгів чи визнання їх такими, що не відбулися</w:t>
            </w:r>
          </w:p>
        </w:tc>
        <w:tc>
          <w:tcPr>
            <w:tcW w:w="6371" w:type="dxa"/>
            <w:gridSpan w:val="5"/>
          </w:tcPr>
          <w:p w:rsidR="0056183B" w:rsidRPr="00154E1C" w:rsidRDefault="0056183B" w:rsidP="000B7272">
            <w:pPr>
              <w:pStyle w:val="1"/>
              <w:spacing w:line="240" w:lineRule="auto"/>
              <w:ind w:right="-57"/>
              <w:jc w:val="both"/>
              <w:rPr>
                <w:rFonts w:ascii="Times New Roman" w:eastAsia="Times New Roman" w:hAnsi="Times New Roman" w:cs="Times New Roman"/>
                <w:b/>
                <w:color w:val="000000" w:themeColor="text1"/>
                <w:lang w:val="uk-UA"/>
              </w:rPr>
            </w:pPr>
            <w:r w:rsidRPr="00154E1C">
              <w:rPr>
                <w:rFonts w:ascii="Times New Roman" w:eastAsia="Times New Roman" w:hAnsi="Times New Roman" w:cs="Times New Roman"/>
                <w:b/>
                <w:color w:val="000000" w:themeColor="text1"/>
                <w:lang w:val="uk-UA"/>
              </w:rPr>
              <w:t xml:space="preserve">1.1. Замовник відміняє </w:t>
            </w:r>
            <w:r>
              <w:rPr>
                <w:rFonts w:ascii="Times New Roman" w:eastAsia="Times New Roman" w:hAnsi="Times New Roman" w:cs="Times New Roman"/>
                <w:b/>
                <w:color w:val="000000" w:themeColor="text1"/>
                <w:lang w:val="uk-UA"/>
              </w:rPr>
              <w:t>відкриті торги</w:t>
            </w:r>
            <w:r w:rsidRPr="00154E1C">
              <w:rPr>
                <w:rFonts w:ascii="Times New Roman" w:eastAsia="Times New Roman" w:hAnsi="Times New Roman" w:cs="Times New Roman"/>
                <w:b/>
                <w:color w:val="000000" w:themeColor="text1"/>
                <w:lang w:val="uk-UA"/>
              </w:rPr>
              <w:t xml:space="preserve"> у разі:</w:t>
            </w:r>
          </w:p>
          <w:p w:rsidR="0056183B" w:rsidRPr="00154E1C" w:rsidRDefault="0056183B" w:rsidP="000B7272">
            <w:pPr>
              <w:pStyle w:val="1"/>
              <w:spacing w:line="240" w:lineRule="auto"/>
              <w:ind w:right="-57"/>
              <w:jc w:val="both"/>
              <w:rPr>
                <w:rFonts w:ascii="Times New Roman" w:eastAsia="Times New Roman" w:hAnsi="Times New Roman" w:cs="Times New Roman"/>
                <w:color w:val="000000" w:themeColor="text1"/>
                <w:lang w:val="uk-UA"/>
              </w:rPr>
            </w:pPr>
            <w:r w:rsidRPr="00154E1C">
              <w:rPr>
                <w:rFonts w:ascii="Times New Roman" w:eastAsia="Times New Roman" w:hAnsi="Times New Roman" w:cs="Times New Roman"/>
                <w:color w:val="000000" w:themeColor="text1"/>
                <w:lang w:val="uk-UA"/>
              </w:rPr>
              <w:t>1) відсутності подальшої потреби в закупівлі товарів, робіт чи послуг;</w:t>
            </w:r>
          </w:p>
          <w:p w:rsidR="0056183B" w:rsidRPr="00154E1C"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39" w:name="n175"/>
            <w:bookmarkEnd w:id="39"/>
            <w:r w:rsidRPr="00154E1C">
              <w:rPr>
                <w:rFonts w:ascii="Times New Roman" w:eastAsia="Times New Roman" w:hAnsi="Times New Roman" w:cs="Times New Roman"/>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183B" w:rsidRPr="00154E1C"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0" w:name="n176"/>
            <w:bookmarkEnd w:id="40"/>
            <w:r w:rsidRPr="00154E1C">
              <w:rPr>
                <w:rFonts w:ascii="Times New Roman" w:eastAsia="Times New Roman" w:hAnsi="Times New Roman" w:cs="Times New Roman"/>
                <w:color w:val="000000" w:themeColor="text1"/>
                <w:lang w:val="uk-UA"/>
              </w:rPr>
              <w:t>3) скорочення обсягу видатків на здійснення закупівлі товарів, робіт чи послуг;</w:t>
            </w:r>
          </w:p>
          <w:p w:rsidR="0056183B" w:rsidRPr="00154E1C"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1" w:name="n177"/>
            <w:bookmarkEnd w:id="41"/>
            <w:r w:rsidRPr="00154E1C">
              <w:rPr>
                <w:rFonts w:ascii="Times New Roman" w:eastAsia="Times New Roman" w:hAnsi="Times New Roman" w:cs="Times New Roman"/>
                <w:color w:val="000000" w:themeColor="text1"/>
                <w:lang w:val="uk-UA"/>
              </w:rPr>
              <w:t>4) коли здійснення закупівлі стало неможливим внаслідок дії обставин непереборної сили.</w:t>
            </w:r>
          </w:p>
          <w:p w:rsidR="0056183B" w:rsidRPr="00853880"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2" w:name="n178"/>
            <w:bookmarkEnd w:id="42"/>
            <w:r w:rsidRPr="00154E1C">
              <w:rPr>
                <w:rFonts w:ascii="Times New Roman" w:eastAsia="Times New Roman" w:hAnsi="Times New Roman" w:cs="Times New Roman"/>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6183B" w:rsidRPr="002B7918" w:rsidRDefault="0056183B" w:rsidP="000B7272">
            <w:pPr>
              <w:pStyle w:val="1"/>
              <w:spacing w:line="240" w:lineRule="auto"/>
              <w:ind w:right="-57"/>
              <w:jc w:val="both"/>
              <w:rPr>
                <w:rFonts w:ascii="Times New Roman" w:eastAsia="Times New Roman" w:hAnsi="Times New Roman" w:cs="Times New Roman"/>
                <w:b/>
                <w:color w:val="000000" w:themeColor="text1"/>
                <w:lang w:val="uk-UA"/>
              </w:rPr>
            </w:pPr>
            <w:r w:rsidRPr="002B7918">
              <w:rPr>
                <w:rFonts w:ascii="Times New Roman" w:eastAsia="Times New Roman" w:hAnsi="Times New Roman" w:cs="Times New Roman"/>
                <w:b/>
                <w:color w:val="000000" w:themeColor="text1"/>
                <w:lang w:val="uk-UA"/>
              </w:rPr>
              <w:t>1.2. Відкриті торги автоматично відміняються електронною системою закупівель у разі:</w:t>
            </w:r>
          </w:p>
          <w:p w:rsidR="0056183B" w:rsidRPr="002B7918"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3" w:name="n180"/>
            <w:bookmarkEnd w:id="43"/>
            <w:r w:rsidRPr="002B7918">
              <w:rPr>
                <w:rFonts w:ascii="Times New Roman" w:eastAsia="Times New Roman" w:hAnsi="Times New Roman" w:cs="Times New Roman"/>
                <w:color w:val="000000" w:themeColor="text1"/>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themeColor="text1"/>
                <w:lang w:val="uk-UA"/>
              </w:rPr>
              <w:t>Постановою</w:t>
            </w:r>
            <w:r w:rsidRPr="002B7918">
              <w:rPr>
                <w:rFonts w:ascii="Times New Roman" w:eastAsia="Times New Roman" w:hAnsi="Times New Roman" w:cs="Times New Roman"/>
                <w:color w:val="000000" w:themeColor="text1"/>
                <w:lang w:val="uk-UA"/>
              </w:rPr>
              <w:t>;</w:t>
            </w:r>
          </w:p>
          <w:p w:rsidR="0056183B" w:rsidRPr="002B7918"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4" w:name="n181"/>
            <w:bookmarkEnd w:id="44"/>
            <w:r w:rsidRPr="002B7918">
              <w:rPr>
                <w:rFonts w:ascii="Times New Roman" w:eastAsia="Times New Roman" w:hAnsi="Times New Roman" w:cs="Times New Roman"/>
                <w:color w:val="000000" w:themeColor="text1"/>
                <w:lang w:val="uk-UA"/>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themeColor="text1"/>
                <w:lang w:val="uk-UA"/>
              </w:rPr>
              <w:t>Постановою</w:t>
            </w:r>
            <w:r w:rsidRPr="002B7918">
              <w:rPr>
                <w:rFonts w:ascii="Times New Roman" w:eastAsia="Times New Roman" w:hAnsi="Times New Roman" w:cs="Times New Roman"/>
                <w:color w:val="000000" w:themeColor="text1"/>
                <w:lang w:val="uk-UA"/>
              </w:rPr>
              <w:t>.</w:t>
            </w:r>
          </w:p>
          <w:p w:rsidR="0056183B" w:rsidRPr="00913AE5" w:rsidRDefault="0056183B" w:rsidP="000B7272">
            <w:pPr>
              <w:pStyle w:val="1"/>
              <w:spacing w:line="240" w:lineRule="auto"/>
              <w:ind w:right="-57"/>
              <w:jc w:val="both"/>
              <w:rPr>
                <w:rFonts w:ascii="Times New Roman" w:eastAsia="Times New Roman" w:hAnsi="Times New Roman" w:cs="Times New Roman"/>
                <w:b/>
                <w:color w:val="000000" w:themeColor="text1"/>
                <w:lang w:val="uk-UA"/>
              </w:rPr>
            </w:pPr>
            <w:r w:rsidRPr="00913AE5">
              <w:rPr>
                <w:rFonts w:ascii="Times New Roman" w:eastAsia="Times New Roman" w:hAnsi="Times New Roman" w:cs="Times New Roman"/>
                <w:b/>
                <w:color w:val="000000" w:themeColor="text1"/>
                <w:lang w:val="uk-UA"/>
              </w:rPr>
              <w:t>1.3. Відкриті торги можуть бути відмінені частково (за лотом).</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w:t>
            </w:r>
          </w:p>
        </w:tc>
        <w:tc>
          <w:tcPr>
            <w:tcW w:w="2589" w:type="dxa"/>
            <w:gridSpan w:val="2"/>
          </w:tcPr>
          <w:p w:rsidR="0056183B" w:rsidRDefault="0056183B" w:rsidP="000B7272">
            <w:pPr>
              <w:pStyle w:val="1"/>
              <w:widowControl w:val="0"/>
              <w:spacing w:line="240" w:lineRule="auto"/>
              <w:ind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Строк укладання договору </w:t>
            </w:r>
          </w:p>
        </w:tc>
        <w:tc>
          <w:tcPr>
            <w:tcW w:w="6371" w:type="dxa"/>
            <w:gridSpan w:val="5"/>
          </w:tcPr>
          <w:p w:rsidR="0056183B" w:rsidRPr="00A8096D" w:rsidRDefault="0056183B" w:rsidP="000B7272">
            <w:pPr>
              <w:keepNext/>
              <w:keepLines/>
              <w:contextualSpacing/>
              <w:jc w:val="both"/>
              <w:rPr>
                <w:rFonts w:eastAsia="Times New Roman"/>
                <w:b w:val="0"/>
                <w:color w:val="000000"/>
                <w:sz w:val="22"/>
                <w:szCs w:val="22"/>
                <w:lang w:eastAsia="ru-RU"/>
              </w:rPr>
            </w:pPr>
            <w:r w:rsidRPr="00A8096D">
              <w:rPr>
                <w:rFonts w:eastAsia="Times New Roman"/>
                <w:b w:val="0"/>
                <w:color w:val="000000"/>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183B" w:rsidRDefault="0056183B" w:rsidP="000B7272">
            <w:pPr>
              <w:pStyle w:val="1"/>
              <w:widowControl w:val="0"/>
              <w:spacing w:line="240" w:lineRule="auto"/>
              <w:ind w:right="-57"/>
              <w:jc w:val="both"/>
              <w:rPr>
                <w:rFonts w:ascii="Times New Roman" w:eastAsia="Times New Roman" w:hAnsi="Times New Roman" w:cs="Times New Roman"/>
                <w:lang w:val="uk-UA"/>
              </w:rPr>
            </w:pPr>
            <w:r w:rsidRPr="00A8096D">
              <w:rPr>
                <w:rFonts w:ascii="Times New Roman" w:eastAsia="Times New Roman" w:hAnsi="Times New Roman" w:cs="Times New Roman"/>
                <w:lang w:val="uk-UA"/>
              </w:rPr>
              <w:t xml:space="preserve">З метою забезпечення права на оскарження рішень замовника до </w:t>
            </w:r>
            <w:r w:rsidRPr="00A8096D">
              <w:rPr>
                <w:rFonts w:ascii="Times New Roman" w:eastAsia="Times New Roman" w:hAnsi="Times New Roman" w:cs="Times New Roman"/>
                <w:lang w:val="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3</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Проект договору про закупівлю </w:t>
            </w:r>
          </w:p>
        </w:tc>
        <w:tc>
          <w:tcPr>
            <w:tcW w:w="6371" w:type="dxa"/>
            <w:gridSpan w:val="5"/>
          </w:tcPr>
          <w:p w:rsidR="0056183B" w:rsidRDefault="009B3755" w:rsidP="000B7272">
            <w:pPr>
              <w:pStyle w:val="1"/>
              <w:widowControl w:val="0"/>
              <w:spacing w:line="240" w:lineRule="auto"/>
              <w:ind w:right="-58"/>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Проє</w:t>
            </w:r>
            <w:r w:rsidR="0056183B" w:rsidRPr="006B7506">
              <w:rPr>
                <w:rFonts w:ascii="Times New Roman" w:hAnsi="Times New Roman" w:cs="Times New Roman"/>
                <w:color w:val="000000" w:themeColor="text1"/>
                <w:lang w:val="uk-UA"/>
              </w:rPr>
              <w:t xml:space="preserve">кт договору викладений в </w:t>
            </w:r>
            <w:r w:rsidR="0056183B" w:rsidRPr="006B7506">
              <w:rPr>
                <w:rFonts w:ascii="Times New Roman" w:hAnsi="Times New Roman" w:cs="Times New Roman"/>
                <w:b/>
                <w:bCs/>
                <w:color w:val="000000" w:themeColor="text1"/>
                <w:lang w:val="uk-UA"/>
              </w:rPr>
              <w:t>Додатку №2</w:t>
            </w:r>
            <w:r w:rsidR="0056183B" w:rsidRPr="006B7506">
              <w:rPr>
                <w:rFonts w:ascii="Times New Roman" w:hAnsi="Times New Roman" w:cs="Times New Roman"/>
                <w:color w:val="000000" w:themeColor="text1"/>
                <w:lang w:val="uk-UA"/>
              </w:rPr>
              <w:t xml:space="preserve"> до тендерної документації. </w:t>
            </w:r>
          </w:p>
          <w:p w:rsidR="000E15C1" w:rsidRDefault="000E15C1" w:rsidP="000B7272">
            <w:pPr>
              <w:pStyle w:val="1"/>
              <w:widowControl w:val="0"/>
              <w:spacing w:line="240" w:lineRule="auto"/>
              <w:ind w:right="-58"/>
              <w:jc w:val="both"/>
              <w:rPr>
                <w:rFonts w:ascii="Times New Roman" w:hAnsi="Times New Roman" w:cs="Times New Roman"/>
                <w:color w:val="000000" w:themeColor="text1"/>
                <w:lang w:val="uk-UA"/>
              </w:rPr>
            </w:pPr>
          </w:p>
          <w:p w:rsidR="000E15C1" w:rsidRPr="00E93151" w:rsidRDefault="000E15C1" w:rsidP="000E15C1">
            <w:pPr>
              <w:keepNext/>
              <w:keepLines/>
              <w:contextualSpacing/>
              <w:jc w:val="both"/>
              <w:rPr>
                <w:rFonts w:eastAsia="Times New Roman"/>
                <w:b w:val="0"/>
                <w:color w:val="000000"/>
                <w:sz w:val="22"/>
                <w:szCs w:val="22"/>
                <w:lang w:eastAsia="ru-RU"/>
              </w:rPr>
            </w:pPr>
            <w:r w:rsidRPr="00BA626B">
              <w:rPr>
                <w:rFonts w:eastAsia="Times New Roman"/>
                <w:bCs/>
                <w:i/>
                <w:iCs/>
                <w:color w:val="000000"/>
                <w:sz w:val="22"/>
                <w:szCs w:val="22"/>
                <w:lang w:eastAsia="ru-RU"/>
              </w:rPr>
              <w:t>Переможець</w:t>
            </w:r>
            <w:r w:rsidRPr="00E93151">
              <w:rPr>
                <w:rFonts w:eastAsia="Times New Roman"/>
                <w:b w:val="0"/>
                <w:color w:val="000000"/>
                <w:sz w:val="22"/>
                <w:szCs w:val="22"/>
                <w:lang w:eastAsia="ru-RU"/>
              </w:rPr>
              <w:t xml:space="preserve"> процедури закупівлі під час укладення договору про закупівлю повинен надати:</w:t>
            </w:r>
          </w:p>
          <w:p w:rsidR="000E15C1" w:rsidRPr="00E93151" w:rsidRDefault="000E15C1" w:rsidP="000E15C1">
            <w:pPr>
              <w:pStyle w:val="rvps2"/>
              <w:spacing w:before="0" w:beforeAutospacing="0" w:after="0" w:afterAutospacing="0"/>
              <w:jc w:val="both"/>
              <w:textAlignment w:val="baseline"/>
              <w:rPr>
                <w:color w:val="000000"/>
                <w:sz w:val="22"/>
                <w:szCs w:val="22"/>
                <w:lang w:val="uk-UA"/>
              </w:rPr>
            </w:pPr>
            <w:r w:rsidRPr="00E93151">
              <w:rPr>
                <w:color w:val="000000"/>
                <w:sz w:val="22"/>
                <w:szCs w:val="22"/>
                <w:lang w:val="uk-UA"/>
              </w:rPr>
              <w:t>-</w:t>
            </w:r>
            <w:r w:rsidRPr="00874A6B">
              <w:rPr>
                <w:b/>
                <w:color w:val="000000"/>
                <w:sz w:val="22"/>
                <w:szCs w:val="22"/>
                <w:lang w:val="uk-UA"/>
              </w:rPr>
              <w:t>інформацію про право підписання договору про закупівлю</w:t>
            </w:r>
            <w:r w:rsidRPr="00E93151">
              <w:rPr>
                <w:color w:val="000000"/>
                <w:sz w:val="22"/>
                <w:szCs w:val="22"/>
                <w:lang w:val="uk-UA"/>
              </w:rPr>
              <w:t>.</w:t>
            </w:r>
          </w:p>
          <w:p w:rsidR="000E15C1" w:rsidRPr="006B7506" w:rsidRDefault="000E15C1" w:rsidP="000B7272">
            <w:pPr>
              <w:pStyle w:val="1"/>
              <w:widowControl w:val="0"/>
              <w:spacing w:line="240" w:lineRule="auto"/>
              <w:ind w:right="-58"/>
              <w:jc w:val="both"/>
              <w:rPr>
                <w:rFonts w:ascii="Times New Roman" w:hAnsi="Times New Roman" w:cs="Times New Roman"/>
                <w:color w:val="000000" w:themeColor="text1"/>
                <w:lang w:val="uk-UA"/>
              </w:rPr>
            </w:pPr>
          </w:p>
          <w:p w:rsidR="0056183B" w:rsidRDefault="0056183B" w:rsidP="000B7272">
            <w:pPr>
              <w:jc w:val="both"/>
              <w:rPr>
                <w:b w:val="0"/>
                <w:sz w:val="22"/>
                <w:szCs w:val="22"/>
              </w:rPr>
            </w:pPr>
            <w:r w:rsidRPr="006B7506">
              <w:rPr>
                <w:b w:val="0"/>
                <w:sz w:val="22"/>
                <w:szCs w:val="22"/>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w:t>
            </w:r>
            <w:r w:rsidR="001E50E4">
              <w:rPr>
                <w:b w:val="0"/>
                <w:sz w:val="22"/>
                <w:szCs w:val="22"/>
              </w:rPr>
              <w:t>ці</w:t>
            </w:r>
            <w:r w:rsidRPr="006B7506">
              <w:rPr>
                <w:b w:val="0"/>
                <w:sz w:val="22"/>
                <w:szCs w:val="22"/>
              </w:rPr>
              <w:t xml:space="preserve"> примірник</w:t>
            </w:r>
            <w:r w:rsidR="001E50E4">
              <w:rPr>
                <w:b w:val="0"/>
                <w:sz w:val="22"/>
                <w:szCs w:val="22"/>
              </w:rPr>
              <w:t>и</w:t>
            </w:r>
            <w:r w:rsidRPr="006B7506">
              <w:rPr>
                <w:b w:val="0"/>
                <w:sz w:val="22"/>
                <w:szCs w:val="22"/>
              </w:rPr>
              <w:t xml:space="preserve"> договору.</w:t>
            </w:r>
            <w:r>
              <w:rPr>
                <w:b w:val="0"/>
                <w:sz w:val="22"/>
                <w:szCs w:val="22"/>
              </w:rPr>
              <w:t xml:space="preserve"> </w:t>
            </w:r>
          </w:p>
          <w:p w:rsidR="001E50E4" w:rsidRDefault="001E50E4" w:rsidP="000B7272">
            <w:pPr>
              <w:jc w:val="both"/>
              <w:rPr>
                <w:b w:val="0"/>
                <w:sz w:val="22"/>
                <w:szCs w:val="22"/>
              </w:rPr>
            </w:pPr>
          </w:p>
          <w:p w:rsidR="001E7DE1" w:rsidRDefault="0056183B" w:rsidP="001E7DE1">
            <w:pPr>
              <w:jc w:val="both"/>
              <w:rPr>
                <w:b w:val="0"/>
                <w:sz w:val="22"/>
                <w:szCs w:val="22"/>
              </w:rPr>
            </w:pPr>
            <w:proofErr w:type="spellStart"/>
            <w:r w:rsidRPr="00056C9F">
              <w:rPr>
                <w:sz w:val="22"/>
                <w:szCs w:val="22"/>
              </w:rPr>
              <w:t>Непідписання</w:t>
            </w:r>
            <w:proofErr w:type="spellEnd"/>
            <w:r w:rsidRPr="00056C9F">
              <w:rPr>
                <w:b w:val="0"/>
                <w:sz w:val="22"/>
                <w:szCs w:val="22"/>
              </w:rPr>
              <w:t xml:space="preserve"> переможцем договору та/або не передання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w:t>
            </w:r>
            <w:r w:rsidR="001E7DE1" w:rsidRPr="00E93151">
              <w:rPr>
                <w:b w:val="0"/>
                <w:sz w:val="22"/>
                <w:szCs w:val="22"/>
              </w:rPr>
              <w:t>підпунктом 3 пункту 44 Постанови.</w:t>
            </w:r>
          </w:p>
          <w:p w:rsidR="001E7DE1" w:rsidRPr="00E93151" w:rsidRDefault="001E7DE1" w:rsidP="001E7DE1">
            <w:pPr>
              <w:jc w:val="both"/>
              <w:rPr>
                <w:b w:val="0"/>
                <w:color w:val="000000" w:themeColor="text1"/>
                <w:sz w:val="22"/>
                <w:szCs w:val="22"/>
                <w:lang w:eastAsia="ru-RU" w:bidi="ar-SA"/>
              </w:rPr>
            </w:pPr>
            <w:r w:rsidRPr="00E93151">
              <w:rPr>
                <w:color w:val="000000" w:themeColor="text1"/>
                <w:sz w:val="22"/>
                <w:szCs w:val="22"/>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E7DE1" w:rsidRPr="00E93151" w:rsidRDefault="001E7DE1" w:rsidP="001E7DE1">
            <w:pPr>
              <w:pStyle w:val="1"/>
              <w:widowControl w:val="0"/>
              <w:numPr>
                <w:ilvl w:val="0"/>
                <w:numId w:val="7"/>
              </w:numPr>
              <w:spacing w:line="240" w:lineRule="auto"/>
              <w:ind w:left="0" w:right="-58" w:firstLine="360"/>
              <w:jc w:val="both"/>
              <w:rPr>
                <w:rFonts w:ascii="Times New Roman" w:hAnsi="Times New Roman" w:cs="Times New Roman"/>
                <w:color w:val="000000" w:themeColor="text1"/>
                <w:lang w:val="uk-UA"/>
              </w:rPr>
            </w:pPr>
            <w:bookmarkStart w:id="45" w:name="n506"/>
            <w:bookmarkEnd w:id="45"/>
            <w:r w:rsidRPr="00E93151">
              <w:rPr>
                <w:rFonts w:ascii="Times New Roman" w:hAnsi="Times New Roman" w:cs="Times New Roman"/>
                <w:color w:val="000000" w:themeColor="text1"/>
                <w:lang w:val="uk-UA"/>
              </w:rPr>
              <w:t>визначення грошового еквівалента зобов’язання в іноземній валюті;</w:t>
            </w:r>
          </w:p>
          <w:p w:rsidR="001E7DE1" w:rsidRPr="00E93151" w:rsidRDefault="001E7DE1" w:rsidP="001E7DE1">
            <w:pPr>
              <w:pStyle w:val="1"/>
              <w:widowControl w:val="0"/>
              <w:numPr>
                <w:ilvl w:val="0"/>
                <w:numId w:val="7"/>
              </w:numPr>
              <w:spacing w:line="240" w:lineRule="auto"/>
              <w:ind w:left="0" w:right="-58" w:firstLine="360"/>
              <w:jc w:val="both"/>
              <w:rPr>
                <w:rFonts w:ascii="Times New Roman" w:hAnsi="Times New Roman" w:cs="Times New Roman"/>
                <w:color w:val="000000" w:themeColor="text1"/>
                <w:lang w:val="uk-UA"/>
              </w:rPr>
            </w:pPr>
            <w:bookmarkStart w:id="46" w:name="n507"/>
            <w:bookmarkEnd w:id="46"/>
            <w:r w:rsidRPr="00E93151">
              <w:rPr>
                <w:rFonts w:ascii="Times New Roman" w:hAnsi="Times New Roman" w:cs="Times New Roman"/>
                <w:color w:val="000000" w:themeColor="text1"/>
                <w:lang w:val="uk-UA"/>
              </w:rPr>
              <w:t>перерахунку ціни в бік зменшення ціни тендерної пропозиції переможця без зменшення обсягів закупівлі;</w:t>
            </w:r>
          </w:p>
          <w:p w:rsidR="0056183B" w:rsidRPr="006D4DB8" w:rsidRDefault="001E7DE1" w:rsidP="00D77697">
            <w:pPr>
              <w:pStyle w:val="a4"/>
              <w:numPr>
                <w:ilvl w:val="0"/>
                <w:numId w:val="7"/>
              </w:numPr>
              <w:ind w:left="-8" w:firstLine="368"/>
              <w:jc w:val="both"/>
              <w:rPr>
                <w:b w:val="0"/>
                <w:color w:val="000000" w:themeColor="text1"/>
                <w:sz w:val="22"/>
                <w:szCs w:val="22"/>
              </w:rPr>
            </w:pPr>
            <w:bookmarkStart w:id="47" w:name="n508"/>
            <w:bookmarkEnd w:id="47"/>
            <w:r w:rsidRPr="006D4DB8">
              <w:rPr>
                <w:b w:val="0"/>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56183B" w:rsidTr="000B7272">
        <w:trPr>
          <w:gridAfter w:val="2"/>
          <w:wAfter w:w="131" w:type="dxa"/>
          <w:trHeight w:val="274"/>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Істотні умови, що обов’язково включаються до договору про закупівлю</w:t>
            </w:r>
          </w:p>
        </w:tc>
        <w:tc>
          <w:tcPr>
            <w:tcW w:w="6371" w:type="dxa"/>
            <w:gridSpan w:val="5"/>
          </w:tcPr>
          <w:p w:rsidR="009C5B8E" w:rsidRPr="00E93151" w:rsidRDefault="009C5B8E" w:rsidP="009C5B8E">
            <w:pPr>
              <w:keepNext/>
              <w:keepLines/>
              <w:contextualSpacing/>
              <w:jc w:val="both"/>
              <w:rPr>
                <w:rFonts w:eastAsia="Times New Roman"/>
                <w:b w:val="0"/>
                <w:color w:val="000000"/>
                <w:sz w:val="22"/>
                <w:szCs w:val="22"/>
                <w:lang w:eastAsia="ru-RU"/>
              </w:rPr>
            </w:pPr>
            <w:r w:rsidRPr="00E93151">
              <w:rPr>
                <w:rFonts w:eastAsia="Times New Roman"/>
                <w:b w:val="0"/>
                <w:color w:val="000000"/>
                <w:sz w:val="22"/>
                <w:szCs w:val="22"/>
                <w:lang w:eastAsia="ru-RU"/>
              </w:rPr>
              <w:t xml:space="preserve">Договір про закупівлю укладається відповідно до норм </w:t>
            </w:r>
            <w:hyperlink r:id="rId28" w:history="1">
              <w:r w:rsidRPr="00E93151">
                <w:rPr>
                  <w:rFonts w:eastAsia="Times New Roman"/>
                  <w:b w:val="0"/>
                  <w:color w:val="000000"/>
                  <w:sz w:val="22"/>
                  <w:szCs w:val="22"/>
                  <w:lang w:eastAsia="ru-RU"/>
                </w:rPr>
                <w:t>Цивільного кодексу України</w:t>
              </w:r>
            </w:hyperlink>
            <w:r w:rsidRPr="00E93151">
              <w:rPr>
                <w:rFonts w:eastAsia="Times New Roman"/>
                <w:b w:val="0"/>
                <w:color w:val="000000"/>
                <w:sz w:val="22"/>
                <w:szCs w:val="22"/>
                <w:lang w:eastAsia="ru-RU"/>
              </w:rPr>
              <w:t xml:space="preserve"> та</w:t>
            </w:r>
            <w:hyperlink r:id="rId29" w:history="1">
              <w:r w:rsidRPr="00E93151">
                <w:rPr>
                  <w:rFonts w:eastAsia="Times New Roman"/>
                  <w:b w:val="0"/>
                  <w:color w:val="000000"/>
                  <w:sz w:val="22"/>
                  <w:szCs w:val="22"/>
                  <w:lang w:eastAsia="ru-RU"/>
                </w:rPr>
                <w:t xml:space="preserve"> Господарського кодексу України</w:t>
              </w:r>
            </w:hyperlink>
            <w:r w:rsidRPr="00E93151">
              <w:rPr>
                <w:rFonts w:eastAsia="Times New Roman"/>
                <w:b w:val="0"/>
                <w:color w:val="000000"/>
                <w:sz w:val="22"/>
                <w:szCs w:val="22"/>
                <w:lang w:eastAsia="ru-RU"/>
              </w:rPr>
              <w:t xml:space="preserve"> з урахуванням положень статті 41 Закону, крім частин </w:t>
            </w:r>
            <w:hyperlink r:id="rId30" w:anchor="n1762" w:tgtFrame="_blank" w:history="1">
              <w:r w:rsidRPr="00E93151">
                <w:rPr>
                  <w:rFonts w:eastAsia="Times New Roman"/>
                  <w:b w:val="0"/>
                  <w:color w:val="000000"/>
                  <w:sz w:val="22"/>
                  <w:szCs w:val="22"/>
                  <w:lang w:eastAsia="ru-RU"/>
                </w:rPr>
                <w:t>другої - п’ятої</w:t>
              </w:r>
            </w:hyperlink>
            <w:r w:rsidRPr="00E93151">
              <w:rPr>
                <w:rFonts w:eastAsia="Times New Roman"/>
                <w:b w:val="0"/>
                <w:color w:val="000000"/>
                <w:sz w:val="22"/>
                <w:szCs w:val="22"/>
                <w:lang w:eastAsia="ru-RU"/>
              </w:rPr>
              <w:t>, </w:t>
            </w:r>
            <w:hyperlink r:id="rId31" w:anchor="n1779" w:tgtFrame="_blank" w:history="1">
              <w:r w:rsidRPr="00E93151">
                <w:rPr>
                  <w:rFonts w:eastAsia="Times New Roman"/>
                  <w:b w:val="0"/>
                  <w:color w:val="000000"/>
                  <w:sz w:val="22"/>
                  <w:szCs w:val="22"/>
                  <w:lang w:eastAsia="ru-RU"/>
                </w:rPr>
                <w:t>сьомої - дев’ятої</w:t>
              </w:r>
            </w:hyperlink>
            <w:r w:rsidRPr="00E93151">
              <w:rPr>
                <w:rFonts w:eastAsia="Times New Roman"/>
                <w:b w:val="0"/>
                <w:color w:val="000000"/>
                <w:sz w:val="22"/>
                <w:szCs w:val="22"/>
                <w:lang w:eastAsia="ru-RU"/>
              </w:rPr>
              <w:t xml:space="preserve"> статті 41 Закону та </w:t>
            </w:r>
            <w:r>
              <w:rPr>
                <w:rFonts w:eastAsia="Times New Roman"/>
                <w:b w:val="0"/>
                <w:color w:val="000000"/>
                <w:sz w:val="22"/>
                <w:szCs w:val="22"/>
                <w:lang w:eastAsia="ru-RU"/>
              </w:rPr>
              <w:t xml:space="preserve">особливостей </w:t>
            </w:r>
            <w:r w:rsidRPr="00E93151">
              <w:rPr>
                <w:rFonts w:eastAsia="Times New Roman"/>
                <w:b w:val="0"/>
                <w:color w:val="000000"/>
                <w:sz w:val="22"/>
                <w:szCs w:val="22"/>
                <w:lang w:eastAsia="ru-RU"/>
              </w:rPr>
              <w:t>Постанови.</w:t>
            </w:r>
          </w:p>
          <w:p w:rsidR="009C5B8E" w:rsidRDefault="009C5B8E" w:rsidP="000B7272">
            <w:pPr>
              <w:jc w:val="both"/>
              <w:rPr>
                <w:rFonts w:eastAsia="Times New Roman"/>
                <w:b w:val="0"/>
                <w:color w:val="000000"/>
                <w:sz w:val="22"/>
                <w:szCs w:val="22"/>
                <w:lang w:eastAsia="ru-RU"/>
              </w:rPr>
            </w:pPr>
          </w:p>
          <w:p w:rsidR="0056183B" w:rsidRDefault="0056183B" w:rsidP="000B7272">
            <w:pPr>
              <w:jc w:val="both"/>
              <w:rPr>
                <w:rFonts w:eastAsia="Times New Roman"/>
                <w:b w:val="0"/>
                <w:color w:val="000000"/>
                <w:sz w:val="22"/>
                <w:szCs w:val="22"/>
                <w:lang w:eastAsia="ru-RU"/>
              </w:rPr>
            </w:pPr>
            <w:r>
              <w:rPr>
                <w:rFonts w:eastAsia="Times New Roman"/>
                <w:b w:val="0"/>
                <w:color w:val="000000"/>
                <w:sz w:val="22"/>
                <w:szCs w:val="22"/>
                <w:lang w:eastAsia="ru-RU"/>
              </w:rPr>
              <w:t>Умови договору не повинні відрізнятися від змісту тендерної пропозиції переможця процедури закупівлі.</w:t>
            </w:r>
          </w:p>
          <w:p w:rsidR="0056183B" w:rsidRPr="004F51ED" w:rsidRDefault="0056183B" w:rsidP="000B7272">
            <w:pPr>
              <w:widowControl/>
              <w:shd w:val="clear" w:color="auto" w:fill="FFFFFF"/>
              <w:suppressAutoHyphens w:val="0"/>
              <w:autoSpaceDE/>
              <w:jc w:val="both"/>
              <w:textAlignment w:val="baseline"/>
              <w:rPr>
                <w:rFonts w:eastAsia="Times New Roman"/>
                <w:b w:val="0"/>
                <w:color w:val="000000" w:themeColor="text1"/>
                <w:sz w:val="22"/>
                <w:szCs w:val="22"/>
                <w:lang w:eastAsia="ru-RU" w:bidi="ar-SA"/>
              </w:rPr>
            </w:pPr>
            <w:r w:rsidRPr="004F51ED">
              <w:rPr>
                <w:rFonts w:eastAsia="Times New Roman"/>
                <w:b w:val="0"/>
                <w:color w:val="000000" w:themeColor="text1"/>
                <w:sz w:val="22"/>
                <w:szCs w:val="22"/>
                <w:lang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48" w:name="n74"/>
            <w:bookmarkEnd w:id="48"/>
            <w:r w:rsidRPr="00B13E27">
              <w:rPr>
                <w:color w:val="000000"/>
                <w:sz w:val="22"/>
                <w:szCs w:val="22"/>
                <w:lang w:val="uk-UA" w:bidi="en-US"/>
              </w:rPr>
              <w:t>1) зменшення обсягів закупівлі, зокрема з урахуванням фактичного обсягу видатків замовника;</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49" w:name="n511"/>
            <w:bookmarkEnd w:id="49"/>
            <w:r w:rsidRPr="00B13E27">
              <w:rPr>
                <w:color w:val="000000"/>
                <w:sz w:val="22"/>
                <w:szCs w:val="22"/>
                <w:lang w:val="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13E27">
              <w:rPr>
                <w:color w:val="000000"/>
                <w:sz w:val="22"/>
                <w:szCs w:val="22"/>
                <w:lang w:val="uk-UA" w:bidi="en-US"/>
              </w:rPr>
              <w:t>пропорційно</w:t>
            </w:r>
            <w:proofErr w:type="spellEnd"/>
            <w:r w:rsidRPr="00B13E27">
              <w:rPr>
                <w:color w:val="000000"/>
                <w:sz w:val="22"/>
                <w:szCs w:val="22"/>
                <w:lang w:val="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0" w:name="n512"/>
            <w:bookmarkEnd w:id="50"/>
            <w:r w:rsidRPr="00B13E27">
              <w:rPr>
                <w:color w:val="000000"/>
                <w:sz w:val="22"/>
                <w:szCs w:val="22"/>
                <w:lang w:val="uk-UA" w:bidi="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1" w:name="n513"/>
            <w:bookmarkEnd w:id="51"/>
            <w:r w:rsidRPr="00B13E27">
              <w:rPr>
                <w:color w:val="000000"/>
                <w:sz w:val="22"/>
                <w:szCs w:val="22"/>
                <w:lang w:val="uk-UA" w:bidi="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2" w:name="n514"/>
            <w:bookmarkEnd w:id="52"/>
            <w:r w:rsidRPr="00B13E27">
              <w:rPr>
                <w:color w:val="000000"/>
                <w:sz w:val="22"/>
                <w:szCs w:val="22"/>
                <w:lang w:val="uk-UA" w:bidi="en-US"/>
              </w:rPr>
              <w:t>5) погодження зміни ціни в договорі про закупівлю в бік зменшення (без зміни кількості (обсягу) та якості товарів, робіт і послуг);</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3" w:name="n515"/>
            <w:bookmarkEnd w:id="53"/>
            <w:r w:rsidRPr="00B13E27">
              <w:rPr>
                <w:color w:val="000000"/>
                <w:sz w:val="22"/>
                <w:szCs w:val="22"/>
                <w:lang w:val="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13E27">
              <w:rPr>
                <w:color w:val="000000"/>
                <w:sz w:val="22"/>
                <w:szCs w:val="22"/>
                <w:lang w:val="uk-UA" w:bidi="en-US"/>
              </w:rPr>
              <w:t>пропорційно</w:t>
            </w:r>
            <w:proofErr w:type="spellEnd"/>
            <w:r w:rsidRPr="00B13E27">
              <w:rPr>
                <w:color w:val="000000"/>
                <w:sz w:val="22"/>
                <w:szCs w:val="22"/>
                <w:lang w:val="uk-UA" w:bidi="en-US"/>
              </w:rPr>
              <w:t xml:space="preserve"> до зміни таких ставок та/або пільг з оподаткування, а також у зв’язку із зміною системи оподаткування </w:t>
            </w:r>
            <w:proofErr w:type="spellStart"/>
            <w:r w:rsidRPr="00B13E27">
              <w:rPr>
                <w:color w:val="000000"/>
                <w:sz w:val="22"/>
                <w:szCs w:val="22"/>
                <w:lang w:val="uk-UA" w:bidi="en-US"/>
              </w:rPr>
              <w:t>пропорційно</w:t>
            </w:r>
            <w:proofErr w:type="spellEnd"/>
            <w:r w:rsidRPr="00B13E27">
              <w:rPr>
                <w:color w:val="000000"/>
                <w:sz w:val="22"/>
                <w:szCs w:val="22"/>
                <w:lang w:val="uk-UA" w:bidi="en-US"/>
              </w:rPr>
              <w:t xml:space="preserve"> до зміни податкового навантаження внаслідок зміни системи оподаткування;</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4" w:name="n516"/>
            <w:bookmarkEnd w:id="54"/>
            <w:r w:rsidRPr="00B13E27">
              <w:rPr>
                <w:color w:val="000000"/>
                <w:sz w:val="22"/>
                <w:szCs w:val="22"/>
                <w:lang w:val="uk-UA" w:bidi="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E27">
              <w:rPr>
                <w:color w:val="000000"/>
                <w:sz w:val="22"/>
                <w:szCs w:val="22"/>
                <w:lang w:val="uk-UA" w:bidi="en-US"/>
              </w:rPr>
              <w:t>Platts</w:t>
            </w:r>
            <w:proofErr w:type="spellEnd"/>
            <w:r w:rsidRPr="00B13E27">
              <w:rPr>
                <w:color w:val="000000"/>
                <w:sz w:val="22"/>
                <w:szCs w:val="22"/>
                <w:lang w:val="uk-UA" w:bidi="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5" w:name="n517"/>
            <w:bookmarkEnd w:id="55"/>
            <w:r w:rsidRPr="00B13E27">
              <w:rPr>
                <w:color w:val="000000"/>
                <w:sz w:val="22"/>
                <w:szCs w:val="22"/>
                <w:lang w:val="uk-UA" w:bidi="en-US"/>
              </w:rPr>
              <w:t>8) зміни умов у зв’язку із застосуванням положень </w:t>
            </w:r>
            <w:hyperlink r:id="rId32" w:anchor="n1778" w:tgtFrame="_blank" w:history="1">
              <w:r w:rsidRPr="00B13E27">
                <w:rPr>
                  <w:color w:val="000000"/>
                  <w:sz w:val="22"/>
                  <w:szCs w:val="22"/>
                  <w:lang w:val="uk-UA" w:bidi="en-US"/>
                </w:rPr>
                <w:t>частини шостої</w:t>
              </w:r>
            </w:hyperlink>
            <w:r w:rsidRPr="00B13E27">
              <w:rPr>
                <w:color w:val="000000"/>
                <w:sz w:val="22"/>
                <w:szCs w:val="22"/>
                <w:lang w:val="uk-UA" w:bidi="en-US"/>
              </w:rPr>
              <w:t> статті 41 Закону;</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6" w:name="n753"/>
            <w:bookmarkEnd w:id="56"/>
            <w:r w:rsidRPr="00B13E27">
              <w:rPr>
                <w:color w:val="000000"/>
                <w:sz w:val="22"/>
                <w:szCs w:val="22"/>
                <w:lang w:val="uk-UA" w:bidi="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3" w:tgtFrame="_blank" w:history="1">
              <w:r w:rsidRPr="00B13E27">
                <w:rPr>
                  <w:color w:val="000000"/>
                  <w:sz w:val="22"/>
                  <w:szCs w:val="22"/>
                  <w:lang w:val="uk-UA" w:bidi="en-US"/>
                </w:rPr>
                <w:t>№ 382</w:t>
              </w:r>
            </w:hyperlink>
            <w:r w:rsidRPr="00B13E27">
              <w:rPr>
                <w:color w:val="000000"/>
                <w:sz w:val="22"/>
                <w:szCs w:val="22"/>
                <w:lang w:val="uk-UA" w:bidi="en-US"/>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B1E5B" w:rsidRPr="00E93151" w:rsidRDefault="000B1E5B" w:rsidP="000B1E5B">
            <w:pPr>
              <w:widowControl/>
              <w:shd w:val="clear" w:color="auto" w:fill="FFFFFF"/>
              <w:suppressAutoHyphens w:val="0"/>
              <w:autoSpaceDE/>
              <w:jc w:val="both"/>
              <w:textAlignment w:val="baseline"/>
              <w:rPr>
                <w:rFonts w:eastAsia="Times New Roman"/>
                <w:b w:val="0"/>
                <w:color w:val="000000" w:themeColor="text1"/>
                <w:sz w:val="22"/>
                <w:szCs w:val="22"/>
                <w:lang w:bidi="ar-SA"/>
              </w:rPr>
            </w:pPr>
            <w:bookmarkStart w:id="57" w:name="n82"/>
            <w:bookmarkEnd w:id="57"/>
            <w:r w:rsidRPr="00E93151">
              <w:rPr>
                <w:rFonts w:eastAsia="Times New Roman"/>
                <w:b w:val="0"/>
                <w:color w:val="000000" w:themeColor="text1"/>
                <w:sz w:val="22"/>
                <w:szCs w:val="22"/>
                <w:lang w:bidi="ar-SA"/>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w:t>
            </w:r>
            <w:hyperlink r:id="rId34" w:tgtFrame="_blank" w:history="1">
              <w:r w:rsidRPr="00E93151">
                <w:rPr>
                  <w:rFonts w:eastAsia="Times New Roman"/>
                  <w:b w:val="0"/>
                  <w:color w:val="000000" w:themeColor="text1"/>
                  <w:sz w:val="22"/>
                  <w:szCs w:val="22"/>
                  <w:lang w:bidi="ar-SA"/>
                </w:rPr>
                <w:t>Закону</w:t>
              </w:r>
            </w:hyperlink>
            <w:r w:rsidRPr="00E93151">
              <w:rPr>
                <w:rFonts w:eastAsia="Times New Roman"/>
                <w:b w:val="0"/>
                <w:color w:val="000000" w:themeColor="text1"/>
                <w:sz w:val="22"/>
                <w:szCs w:val="22"/>
                <w:lang w:bidi="ar-SA"/>
              </w:rPr>
              <w:t> з урахуванням  вимог Постанови.</w:t>
            </w:r>
          </w:p>
          <w:p w:rsidR="0056183B" w:rsidRPr="00B64783" w:rsidRDefault="0056183B" w:rsidP="000B7272">
            <w:pPr>
              <w:widowControl/>
              <w:shd w:val="clear" w:color="auto" w:fill="FFFFFF"/>
              <w:suppressAutoHyphens w:val="0"/>
              <w:autoSpaceDE/>
              <w:jc w:val="both"/>
              <w:textAlignment w:val="baseline"/>
              <w:rPr>
                <w:rFonts w:eastAsia="Times New Roman"/>
                <w:b w:val="0"/>
                <w:color w:val="000000" w:themeColor="text1"/>
                <w:sz w:val="16"/>
                <w:szCs w:val="16"/>
                <w:lang w:eastAsia="ru-RU" w:bidi="ar-SA"/>
              </w:rPr>
            </w:pPr>
          </w:p>
          <w:p w:rsidR="0056183B" w:rsidRDefault="0056183B" w:rsidP="000B7272">
            <w:pPr>
              <w:widowControl/>
              <w:shd w:val="clear" w:color="auto" w:fill="FFFFFF"/>
              <w:suppressAutoHyphens w:val="0"/>
              <w:autoSpaceDE/>
              <w:jc w:val="both"/>
              <w:textAlignment w:val="baseline"/>
              <w:rPr>
                <w:rFonts w:eastAsia="Times New Roman"/>
                <w:b w:val="0"/>
                <w:color w:val="000000" w:themeColor="text1"/>
                <w:sz w:val="22"/>
                <w:szCs w:val="22"/>
                <w:lang w:eastAsia="ru-RU" w:bidi="ar-SA"/>
              </w:rPr>
            </w:pPr>
            <w:r>
              <w:rPr>
                <w:rFonts w:eastAsia="Times New Roman"/>
                <w:b w:val="0"/>
                <w:color w:val="000000" w:themeColor="text1"/>
                <w:sz w:val="22"/>
                <w:szCs w:val="22"/>
                <w:lang w:eastAsia="ru-RU" w:bidi="ar-SA"/>
              </w:rPr>
              <w:t>Договір про закупівлю є нікчемним у разі:</w:t>
            </w:r>
          </w:p>
          <w:p w:rsidR="0056183B" w:rsidRPr="00317FAD" w:rsidRDefault="0056183B" w:rsidP="000B7272">
            <w:pPr>
              <w:jc w:val="both"/>
              <w:rPr>
                <w:rFonts w:eastAsia="Times New Roman"/>
                <w:b w:val="0"/>
                <w:color w:val="000000"/>
                <w:sz w:val="22"/>
                <w:szCs w:val="22"/>
                <w:lang w:eastAsia="ru-RU"/>
              </w:rPr>
            </w:pPr>
            <w:bookmarkStart w:id="58" w:name="n591"/>
            <w:bookmarkEnd w:id="58"/>
            <w:r w:rsidRPr="00317FAD">
              <w:rPr>
                <w:rFonts w:eastAsia="Times New Roman"/>
                <w:b w:val="0"/>
                <w:color w:val="000000"/>
                <w:sz w:val="22"/>
                <w:szCs w:val="22"/>
                <w:lang w:eastAsia="ru-RU"/>
              </w:rPr>
              <w:t>1) коли замовник уклав договір про закупівлю з порушенням вимог, визначених </w:t>
            </w:r>
            <w:hyperlink r:id="rId35" w:anchor="n24" w:history="1">
              <w:r w:rsidRPr="00317FAD">
                <w:rPr>
                  <w:rFonts w:eastAsia="Times New Roman"/>
                  <w:b w:val="0"/>
                  <w:color w:val="000000"/>
                  <w:sz w:val="22"/>
                  <w:szCs w:val="22"/>
                  <w:lang w:eastAsia="ru-RU"/>
                </w:rPr>
                <w:t>пунктом 5</w:t>
              </w:r>
            </w:hyperlink>
            <w:r>
              <w:rPr>
                <w:rFonts w:eastAsia="Times New Roman"/>
                <w:b w:val="0"/>
                <w:color w:val="000000"/>
                <w:sz w:val="22"/>
                <w:szCs w:val="22"/>
                <w:lang w:eastAsia="ru-RU"/>
              </w:rPr>
              <w:t> </w:t>
            </w:r>
            <w:r>
              <w:rPr>
                <w:rFonts w:eastAsia="Times New Roman"/>
                <w:b w:val="0"/>
                <w:color w:val="000000"/>
                <w:sz w:val="22"/>
                <w:szCs w:val="22"/>
                <w:lang w:val="ru-RU" w:eastAsia="ru-RU"/>
              </w:rPr>
              <w:t>Постанови</w:t>
            </w:r>
            <w:r w:rsidRPr="00317FAD">
              <w:rPr>
                <w:rFonts w:eastAsia="Times New Roman"/>
                <w:b w:val="0"/>
                <w:color w:val="000000"/>
                <w:sz w:val="22"/>
                <w:szCs w:val="22"/>
                <w:lang w:eastAsia="ru-RU"/>
              </w:rPr>
              <w:t>;</w:t>
            </w:r>
          </w:p>
          <w:p w:rsidR="0056183B" w:rsidRPr="00317FAD" w:rsidRDefault="0056183B" w:rsidP="000B7272">
            <w:pPr>
              <w:jc w:val="both"/>
              <w:rPr>
                <w:rFonts w:eastAsia="Times New Roman"/>
                <w:b w:val="0"/>
                <w:color w:val="000000"/>
                <w:sz w:val="22"/>
                <w:szCs w:val="22"/>
                <w:lang w:eastAsia="ru-RU"/>
              </w:rPr>
            </w:pPr>
            <w:bookmarkStart w:id="59" w:name="n96"/>
            <w:bookmarkEnd w:id="59"/>
            <w:r w:rsidRPr="00317FAD">
              <w:rPr>
                <w:rFonts w:eastAsia="Times New Roman"/>
                <w:b w:val="0"/>
                <w:color w:val="000000"/>
                <w:sz w:val="22"/>
                <w:szCs w:val="22"/>
                <w:lang w:eastAsia="ru-RU"/>
              </w:rPr>
              <w:t>2) укладення договору про закупівлю з порушенням вимог </w:t>
            </w:r>
            <w:hyperlink r:id="rId36" w:anchor="n69" w:history="1">
              <w:r w:rsidRPr="00317FAD">
                <w:rPr>
                  <w:rFonts w:eastAsia="Times New Roman"/>
                  <w:b w:val="0"/>
                  <w:color w:val="000000"/>
                  <w:sz w:val="22"/>
                  <w:szCs w:val="22"/>
                  <w:lang w:eastAsia="ru-RU"/>
                </w:rPr>
                <w:t>пункту 18</w:t>
              </w:r>
            </w:hyperlink>
            <w:r>
              <w:rPr>
                <w:rFonts w:eastAsia="Times New Roman"/>
                <w:b w:val="0"/>
                <w:color w:val="000000"/>
                <w:sz w:val="22"/>
                <w:szCs w:val="22"/>
                <w:lang w:eastAsia="ru-RU"/>
              </w:rPr>
              <w:t> </w:t>
            </w:r>
            <w:r>
              <w:rPr>
                <w:rFonts w:eastAsia="Times New Roman"/>
                <w:b w:val="0"/>
                <w:color w:val="000000"/>
                <w:sz w:val="22"/>
                <w:szCs w:val="22"/>
                <w:lang w:val="ru-RU" w:eastAsia="ru-RU"/>
              </w:rPr>
              <w:t>Постанови</w:t>
            </w:r>
            <w:r w:rsidRPr="00317FAD">
              <w:rPr>
                <w:rFonts w:eastAsia="Times New Roman"/>
                <w:b w:val="0"/>
                <w:color w:val="000000"/>
                <w:sz w:val="22"/>
                <w:szCs w:val="22"/>
                <w:lang w:eastAsia="ru-RU"/>
              </w:rPr>
              <w:t>;</w:t>
            </w:r>
          </w:p>
          <w:p w:rsidR="0056183B" w:rsidRPr="00317FAD" w:rsidRDefault="0056183B" w:rsidP="000B7272">
            <w:pPr>
              <w:jc w:val="both"/>
              <w:rPr>
                <w:rFonts w:eastAsia="Times New Roman"/>
                <w:b w:val="0"/>
                <w:color w:val="000000"/>
                <w:sz w:val="22"/>
                <w:szCs w:val="22"/>
                <w:lang w:eastAsia="ru-RU"/>
              </w:rPr>
            </w:pPr>
            <w:bookmarkStart w:id="60" w:name="n97"/>
            <w:bookmarkEnd w:id="60"/>
            <w:r w:rsidRPr="00317FAD">
              <w:rPr>
                <w:rFonts w:eastAsia="Times New Roman"/>
                <w:b w:val="0"/>
                <w:color w:val="000000"/>
                <w:sz w:val="22"/>
                <w:szCs w:val="22"/>
                <w:lang w:eastAsia="ru-RU"/>
              </w:rPr>
              <w:t>3) укладення договору про закупівлю в період оскарження відкритих торгів відповідно до </w:t>
            </w:r>
            <w:hyperlink r:id="rId37" w:anchor="n1284" w:tgtFrame="_blank" w:history="1">
              <w:r w:rsidRPr="00317FAD">
                <w:rPr>
                  <w:rFonts w:eastAsia="Times New Roman"/>
                  <w:b w:val="0"/>
                  <w:color w:val="000000"/>
                  <w:sz w:val="22"/>
                  <w:szCs w:val="22"/>
                  <w:lang w:eastAsia="ru-RU"/>
                </w:rPr>
                <w:t>статті 18</w:t>
              </w:r>
            </w:hyperlink>
            <w:r w:rsidRPr="00317FAD">
              <w:rPr>
                <w:rFonts w:eastAsia="Times New Roman"/>
                <w:b w:val="0"/>
                <w:color w:val="000000"/>
                <w:sz w:val="22"/>
                <w:szCs w:val="22"/>
                <w:lang w:eastAsia="ru-RU"/>
              </w:rPr>
              <w:t xml:space="preserve"> Закону та </w:t>
            </w:r>
            <w:r>
              <w:rPr>
                <w:rFonts w:eastAsia="Times New Roman"/>
                <w:b w:val="0"/>
                <w:color w:val="000000"/>
                <w:sz w:val="22"/>
                <w:szCs w:val="22"/>
                <w:lang w:val="ru-RU" w:eastAsia="ru-RU"/>
              </w:rPr>
              <w:t>Постанови</w:t>
            </w:r>
            <w:r w:rsidRPr="00317FAD">
              <w:rPr>
                <w:rFonts w:eastAsia="Times New Roman"/>
                <w:b w:val="0"/>
                <w:color w:val="000000"/>
                <w:sz w:val="22"/>
                <w:szCs w:val="22"/>
                <w:lang w:eastAsia="ru-RU"/>
              </w:rPr>
              <w:t>;</w:t>
            </w:r>
          </w:p>
          <w:p w:rsidR="0056183B" w:rsidRPr="00317FAD" w:rsidRDefault="0056183B" w:rsidP="000B7272">
            <w:pPr>
              <w:jc w:val="both"/>
              <w:rPr>
                <w:rFonts w:eastAsia="Times New Roman"/>
                <w:b w:val="0"/>
                <w:color w:val="000000"/>
                <w:sz w:val="22"/>
                <w:szCs w:val="22"/>
                <w:lang w:eastAsia="ru-RU"/>
              </w:rPr>
            </w:pPr>
            <w:bookmarkStart w:id="61" w:name="n98"/>
            <w:bookmarkEnd w:id="61"/>
            <w:r w:rsidRPr="00317FAD">
              <w:rPr>
                <w:rFonts w:eastAsia="Times New Roman"/>
                <w:b w:val="0"/>
                <w:color w:val="000000"/>
                <w:sz w:val="22"/>
                <w:szCs w:val="22"/>
                <w:lang w:eastAsia="ru-RU"/>
              </w:rPr>
              <w:t>4) укладення договору з порушенням строків, передбачених абзацами </w:t>
            </w:r>
            <w:hyperlink r:id="rId38" w:anchor="n169" w:history="1">
              <w:r w:rsidRPr="00317FAD">
                <w:rPr>
                  <w:rFonts w:eastAsia="Times New Roman"/>
                  <w:b w:val="0"/>
                  <w:color w:val="000000"/>
                  <w:sz w:val="22"/>
                  <w:szCs w:val="22"/>
                  <w:lang w:eastAsia="ru-RU"/>
                </w:rPr>
                <w:t>третім</w:t>
              </w:r>
            </w:hyperlink>
            <w:r w:rsidRPr="00317FAD">
              <w:rPr>
                <w:rFonts w:eastAsia="Times New Roman"/>
                <w:b w:val="0"/>
                <w:color w:val="000000"/>
                <w:sz w:val="22"/>
                <w:szCs w:val="22"/>
                <w:lang w:eastAsia="ru-RU"/>
              </w:rPr>
              <w:t> та </w:t>
            </w:r>
            <w:hyperlink r:id="rId39" w:anchor="n170" w:history="1">
              <w:r w:rsidRPr="00317FAD">
                <w:rPr>
                  <w:rFonts w:eastAsia="Times New Roman"/>
                  <w:b w:val="0"/>
                  <w:color w:val="000000"/>
                  <w:sz w:val="22"/>
                  <w:szCs w:val="22"/>
                  <w:lang w:eastAsia="ru-RU"/>
                </w:rPr>
                <w:t>четвертим</w:t>
              </w:r>
            </w:hyperlink>
            <w:r w:rsidRPr="00317FAD">
              <w:rPr>
                <w:rFonts w:eastAsia="Times New Roman"/>
                <w:b w:val="0"/>
                <w:color w:val="000000"/>
                <w:sz w:val="22"/>
                <w:szCs w:val="22"/>
                <w:lang w:eastAsia="ru-RU"/>
              </w:rPr>
              <w:t> пункту 4</w:t>
            </w:r>
            <w:r w:rsidR="00A11D5E">
              <w:rPr>
                <w:rFonts w:eastAsia="Times New Roman"/>
                <w:b w:val="0"/>
                <w:color w:val="000000"/>
                <w:sz w:val="22"/>
                <w:szCs w:val="22"/>
                <w:lang w:eastAsia="ru-RU"/>
              </w:rPr>
              <w:t>9</w:t>
            </w:r>
            <w:r w:rsidRPr="00317FAD">
              <w:rPr>
                <w:rFonts w:eastAsia="Times New Roman"/>
                <w:b w:val="0"/>
                <w:color w:val="000000"/>
                <w:sz w:val="22"/>
                <w:szCs w:val="22"/>
                <w:lang w:eastAsia="ru-RU"/>
              </w:rPr>
              <w:t xml:space="preserve"> </w:t>
            </w:r>
            <w:r>
              <w:rPr>
                <w:rFonts w:eastAsia="Times New Roman"/>
                <w:b w:val="0"/>
                <w:color w:val="000000"/>
                <w:sz w:val="22"/>
                <w:szCs w:val="22"/>
                <w:lang w:val="ru-RU" w:eastAsia="ru-RU"/>
              </w:rPr>
              <w:t>Постанови</w:t>
            </w:r>
            <w:r w:rsidRPr="00317FAD">
              <w:rPr>
                <w:rFonts w:eastAsia="Times New Roman"/>
                <w:b w:val="0"/>
                <w:color w:val="000000"/>
                <w:sz w:val="22"/>
                <w:szCs w:val="22"/>
                <w:lang w:eastAsia="ru-RU"/>
              </w:rPr>
              <w:t xml:space="preserve">, крім випадків зупинення перебігу строків у зв’язку з розглядом скарги </w:t>
            </w:r>
            <w:r w:rsidRPr="00317FAD">
              <w:rPr>
                <w:rFonts w:eastAsia="Times New Roman"/>
                <w:b w:val="0"/>
                <w:color w:val="000000"/>
                <w:sz w:val="22"/>
                <w:szCs w:val="22"/>
                <w:lang w:eastAsia="ru-RU"/>
              </w:rPr>
              <w:lastRenderedPageBreak/>
              <w:t>органом оскарження відповідно до </w:t>
            </w:r>
            <w:hyperlink r:id="rId40" w:anchor="n1284" w:tgtFrame="_blank" w:history="1">
              <w:r w:rsidRPr="00317FAD">
                <w:rPr>
                  <w:rFonts w:eastAsia="Times New Roman"/>
                  <w:b w:val="0"/>
                  <w:color w:val="000000"/>
                  <w:sz w:val="22"/>
                  <w:szCs w:val="22"/>
                  <w:lang w:eastAsia="ru-RU"/>
                </w:rPr>
                <w:t>статті 18</w:t>
              </w:r>
            </w:hyperlink>
            <w:r w:rsidRPr="00317FAD">
              <w:rPr>
                <w:rFonts w:eastAsia="Times New Roman"/>
                <w:b w:val="0"/>
                <w:color w:val="000000"/>
                <w:sz w:val="22"/>
                <w:szCs w:val="22"/>
                <w:lang w:eastAsia="ru-RU"/>
              </w:rPr>
              <w:t> Закону з урахуванням особливостей;</w:t>
            </w:r>
          </w:p>
          <w:p w:rsidR="0056183B" w:rsidRDefault="0056183B" w:rsidP="00D349B4">
            <w:pPr>
              <w:jc w:val="both"/>
              <w:rPr>
                <w:color w:val="000000" w:themeColor="text1"/>
              </w:rPr>
            </w:pPr>
            <w:bookmarkStart w:id="62" w:name="n99"/>
            <w:bookmarkEnd w:id="62"/>
            <w:r w:rsidRPr="00317FAD">
              <w:rPr>
                <w:rFonts w:eastAsia="Times New Roman"/>
                <w:b w:val="0"/>
                <w:color w:val="000000"/>
                <w:sz w:val="22"/>
                <w:szCs w:val="22"/>
                <w:lang w:eastAsia="ru-RU"/>
              </w:rPr>
              <w:t>5) коли на</w:t>
            </w:r>
            <w:r w:rsidR="00D349B4">
              <w:rPr>
                <w:rFonts w:eastAsia="Times New Roman"/>
                <w:b w:val="0"/>
                <w:color w:val="000000"/>
                <w:sz w:val="22"/>
                <w:szCs w:val="22"/>
                <w:lang w:eastAsia="ru-RU"/>
              </w:rPr>
              <w:t>зва</w:t>
            </w:r>
            <w:r w:rsidRPr="00317FAD">
              <w:rPr>
                <w:rFonts w:eastAsia="Times New Roman"/>
                <w:b w:val="0"/>
                <w:color w:val="000000"/>
                <w:sz w:val="22"/>
                <w:szCs w:val="22"/>
                <w:lang w:eastAsia="ru-RU"/>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Дії замовника при відмові переможця торгів підписати договір про закупівлю</w:t>
            </w:r>
          </w:p>
        </w:tc>
        <w:tc>
          <w:tcPr>
            <w:tcW w:w="6371" w:type="dxa"/>
            <w:gridSpan w:val="5"/>
          </w:tcPr>
          <w:p w:rsidR="0056183B" w:rsidRPr="008620DB" w:rsidRDefault="00B85FE2" w:rsidP="000B7272">
            <w:pPr>
              <w:pStyle w:val="1"/>
              <w:widowControl w:val="0"/>
              <w:spacing w:line="240" w:lineRule="auto"/>
              <w:ind w:right="-57"/>
              <w:jc w:val="both"/>
              <w:rPr>
                <w:rFonts w:ascii="Times New Roman" w:hAnsi="Times New Roman" w:cs="Times New Roman"/>
                <w:color w:val="000000" w:themeColor="text1"/>
                <w:lang w:val="uk-UA"/>
              </w:rPr>
            </w:pPr>
            <w:r w:rsidRPr="00B85FE2">
              <w:rPr>
                <w:rFonts w:ascii="Times New Roman" w:eastAsia="Times New Roman" w:hAnsi="Times New Roman" w:cs="Times New Roman"/>
                <w:lang w:val="uk-UA" w:bidi="en-US"/>
              </w:rPr>
              <w:t>У разі відхилення тендерної пропозиції з підстави, визначеної </w:t>
            </w:r>
            <w:hyperlink r:id="rId41" w:anchor="n605" w:history="1">
              <w:r w:rsidRPr="00B85FE2">
                <w:rPr>
                  <w:rFonts w:ascii="Times New Roman" w:eastAsia="Times New Roman" w:hAnsi="Times New Roman" w:cs="Times New Roman"/>
                  <w:lang w:val="uk-UA" w:bidi="en-US"/>
                </w:rPr>
                <w:t>підпунктом 3</w:t>
              </w:r>
            </w:hyperlink>
            <w:r w:rsidRPr="00B85FE2">
              <w:rPr>
                <w:rFonts w:ascii="Times New Roman" w:eastAsia="Times New Roman" w:hAnsi="Times New Roman" w:cs="Times New Roman"/>
                <w:lang w:val="uk-UA" w:bidi="en-US"/>
              </w:rPr>
              <w:t>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w:t>
            </w:r>
            <w:hyperlink r:id="rId42" w:anchor="n1611" w:tgtFrame="_blank" w:history="1">
              <w:r w:rsidRPr="00B85FE2">
                <w:rPr>
                  <w:rFonts w:ascii="Times New Roman" w:eastAsia="Times New Roman" w:hAnsi="Times New Roman" w:cs="Times New Roman"/>
                  <w:lang w:val="uk-UA" w:bidi="en-US"/>
                </w:rPr>
                <w:t>статтею</w:t>
              </w:r>
            </w:hyperlink>
            <w:hyperlink r:id="rId43" w:anchor="n1611" w:tgtFrame="_blank" w:history="1">
              <w:r w:rsidRPr="00B85FE2">
                <w:rPr>
                  <w:rFonts w:ascii="Times New Roman" w:eastAsia="Times New Roman" w:hAnsi="Times New Roman" w:cs="Times New Roman"/>
                  <w:lang w:val="uk-UA" w:bidi="en-US"/>
                </w:rPr>
                <w:t> 33</w:t>
              </w:r>
            </w:hyperlink>
            <w:r w:rsidRPr="00B85FE2">
              <w:rPr>
                <w:rFonts w:ascii="Times New Roman" w:eastAsia="Times New Roman" w:hAnsi="Times New Roman" w:cs="Times New Roman"/>
                <w:lang w:val="uk-UA" w:bidi="en-US"/>
              </w:rPr>
              <w:t> Закону та пунктом 49 Постанови.</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6</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Забезпечення виконання договору про закупівлю </w:t>
            </w:r>
          </w:p>
        </w:tc>
        <w:tc>
          <w:tcPr>
            <w:tcW w:w="6371" w:type="dxa"/>
            <w:gridSpan w:val="5"/>
          </w:tcPr>
          <w:p w:rsidR="0056183B" w:rsidRPr="008620DB" w:rsidRDefault="0056183B" w:rsidP="000B7272">
            <w:pPr>
              <w:pStyle w:val="5"/>
              <w:widowControl w:val="0"/>
              <w:spacing w:line="240" w:lineRule="auto"/>
              <w:ind w:left="-27" w:right="-58"/>
              <w:jc w:val="both"/>
              <w:rPr>
                <w:rFonts w:ascii="Times New Roman" w:hAnsi="Times New Roman" w:cs="Times New Roman"/>
                <w:color w:val="000000" w:themeColor="text1"/>
                <w:lang w:val="uk-UA"/>
              </w:rPr>
            </w:pPr>
            <w:r w:rsidRPr="008620DB">
              <w:rPr>
                <w:rFonts w:ascii="Times New Roman" w:hAnsi="Times New Roman" w:cs="Times New Roman"/>
                <w:color w:val="000000" w:themeColor="text1"/>
                <w:lang w:val="uk-UA"/>
              </w:rPr>
              <w:t>Не вимагається</w:t>
            </w:r>
          </w:p>
        </w:tc>
      </w:tr>
      <w:bookmarkEnd w:id="1"/>
    </w:tbl>
    <w:p w:rsidR="0056183B" w:rsidRDefault="0056183B" w:rsidP="0056183B"/>
    <w:p w:rsidR="00931730" w:rsidRDefault="00931730"/>
    <w:sectPr w:rsidR="00931730" w:rsidSect="000B727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73C0"/>
    <w:multiLevelType w:val="hybridMultilevel"/>
    <w:tmpl w:val="991C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1535C7"/>
    <w:multiLevelType w:val="hybridMultilevel"/>
    <w:tmpl w:val="BF5C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FD3AD3"/>
    <w:multiLevelType w:val="multilevel"/>
    <w:tmpl w:val="6AFD3A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126575"/>
    <w:multiLevelType w:val="hybridMultilevel"/>
    <w:tmpl w:val="FA2E5F4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264820"/>
    <w:multiLevelType w:val="multilevel"/>
    <w:tmpl w:val="6F264820"/>
    <w:lvl w:ilvl="0">
      <w:start w:val="1"/>
      <w:numFmt w:val="bullet"/>
      <w:lvlText w:val="-"/>
      <w:lvlJc w:val="left"/>
      <w:pPr>
        <w:ind w:left="380" w:hanging="360"/>
      </w:pPr>
      <w:rPr>
        <w:rFonts w:ascii="Times New Roman" w:eastAsia="Times New Roman" w:hAnsi="Times New Roman" w:cs="Times New Roman" w:hint="default"/>
      </w:rPr>
    </w:lvl>
    <w:lvl w:ilvl="1">
      <w:start w:val="1"/>
      <w:numFmt w:val="bullet"/>
      <w:lvlText w:val="o"/>
      <w:lvlJc w:val="left"/>
      <w:pPr>
        <w:ind w:left="1100" w:hanging="360"/>
      </w:pPr>
      <w:rPr>
        <w:rFonts w:ascii="Courier New" w:hAnsi="Courier New" w:cs="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cs="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cs="Courier New" w:hint="default"/>
      </w:rPr>
    </w:lvl>
    <w:lvl w:ilvl="8">
      <w:start w:val="1"/>
      <w:numFmt w:val="bullet"/>
      <w:lvlText w:val=""/>
      <w:lvlJc w:val="left"/>
      <w:pPr>
        <w:ind w:left="6140" w:hanging="360"/>
      </w:pPr>
      <w:rPr>
        <w:rFonts w:ascii="Wingdings" w:hAnsi="Wingdings" w:hint="default"/>
      </w:rPr>
    </w:lvl>
  </w:abstractNum>
  <w:abstractNum w:abstractNumId="6" w15:restartNumberingAfterBreak="0">
    <w:nsid w:val="6FD2143C"/>
    <w:multiLevelType w:val="hybridMultilevel"/>
    <w:tmpl w:val="97785C9A"/>
    <w:lvl w:ilvl="0" w:tplc="5C242AA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3B"/>
    <w:rsid w:val="00065DD8"/>
    <w:rsid w:val="000729E1"/>
    <w:rsid w:val="000755F6"/>
    <w:rsid w:val="000B1E5B"/>
    <w:rsid w:val="000B7272"/>
    <w:rsid w:val="000E15C1"/>
    <w:rsid w:val="0012613A"/>
    <w:rsid w:val="00131C2E"/>
    <w:rsid w:val="001738BB"/>
    <w:rsid w:val="00186FF7"/>
    <w:rsid w:val="00191278"/>
    <w:rsid w:val="00194CAC"/>
    <w:rsid w:val="001E3F92"/>
    <w:rsid w:val="001E50E4"/>
    <w:rsid w:val="001E7DE1"/>
    <w:rsid w:val="00262C74"/>
    <w:rsid w:val="002C62C6"/>
    <w:rsid w:val="002F0099"/>
    <w:rsid w:val="00325A61"/>
    <w:rsid w:val="00330A06"/>
    <w:rsid w:val="0033114B"/>
    <w:rsid w:val="0038219D"/>
    <w:rsid w:val="00384B88"/>
    <w:rsid w:val="003C5F58"/>
    <w:rsid w:val="00401507"/>
    <w:rsid w:val="004034BB"/>
    <w:rsid w:val="00404007"/>
    <w:rsid w:val="0040410B"/>
    <w:rsid w:val="00435F77"/>
    <w:rsid w:val="004472C7"/>
    <w:rsid w:val="004F3D18"/>
    <w:rsid w:val="00536E4A"/>
    <w:rsid w:val="0056183B"/>
    <w:rsid w:val="00582936"/>
    <w:rsid w:val="005A3FE5"/>
    <w:rsid w:val="005A62A5"/>
    <w:rsid w:val="00610B6E"/>
    <w:rsid w:val="0064251F"/>
    <w:rsid w:val="006D4DB8"/>
    <w:rsid w:val="00742E90"/>
    <w:rsid w:val="00751837"/>
    <w:rsid w:val="007B67C2"/>
    <w:rsid w:val="0084760C"/>
    <w:rsid w:val="00854DC5"/>
    <w:rsid w:val="00870AFC"/>
    <w:rsid w:val="00931730"/>
    <w:rsid w:val="009442B2"/>
    <w:rsid w:val="009551B0"/>
    <w:rsid w:val="00970EF6"/>
    <w:rsid w:val="009930FA"/>
    <w:rsid w:val="0099394C"/>
    <w:rsid w:val="009B3755"/>
    <w:rsid w:val="009C5B8E"/>
    <w:rsid w:val="009F0BAE"/>
    <w:rsid w:val="00A11D5E"/>
    <w:rsid w:val="00A23C37"/>
    <w:rsid w:val="00A52E54"/>
    <w:rsid w:val="00A557F3"/>
    <w:rsid w:val="00A5684F"/>
    <w:rsid w:val="00A70875"/>
    <w:rsid w:val="00A737A2"/>
    <w:rsid w:val="00A86E68"/>
    <w:rsid w:val="00A91D3C"/>
    <w:rsid w:val="00B13E27"/>
    <w:rsid w:val="00B4265C"/>
    <w:rsid w:val="00B84012"/>
    <w:rsid w:val="00B85FE2"/>
    <w:rsid w:val="00B86A2A"/>
    <w:rsid w:val="00B91BBA"/>
    <w:rsid w:val="00C16B8B"/>
    <w:rsid w:val="00C178B4"/>
    <w:rsid w:val="00C54A0B"/>
    <w:rsid w:val="00CA53DA"/>
    <w:rsid w:val="00D349B4"/>
    <w:rsid w:val="00D77697"/>
    <w:rsid w:val="00D945D8"/>
    <w:rsid w:val="00DA1341"/>
    <w:rsid w:val="00DF5EFF"/>
    <w:rsid w:val="00EA2037"/>
    <w:rsid w:val="00ED238E"/>
    <w:rsid w:val="00F3089B"/>
    <w:rsid w:val="00F77087"/>
    <w:rsid w:val="00F83864"/>
    <w:rsid w:val="00FB57E7"/>
    <w:rsid w:val="00FC1A42"/>
    <w:rsid w:val="00FD3116"/>
    <w:rsid w:val="00FD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25DE"/>
  <w15:chartTrackingRefBased/>
  <w15:docId w15:val="{2325ABBB-54F1-4497-8CBA-3535242B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83B"/>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83B"/>
    <w:rPr>
      <w:color w:val="0563C1" w:themeColor="hyperlink"/>
      <w:u w:val="single"/>
    </w:rPr>
  </w:style>
  <w:style w:type="paragraph" w:styleId="HTML">
    <w:name w:val="HTML Preformatted"/>
    <w:basedOn w:val="a"/>
    <w:link w:val="HTML0"/>
    <w:qFormat/>
    <w:rsid w:val="00561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pPr>
    <w:rPr>
      <w:rFonts w:ascii="Courier New" w:eastAsia="Courier New" w:hAnsi="Courier New" w:cs="Courier New"/>
      <w:b w:val="0"/>
      <w:lang w:val="ru-RU" w:eastAsia="ru-RU" w:bidi="ar-SA"/>
    </w:rPr>
  </w:style>
  <w:style w:type="character" w:customStyle="1" w:styleId="HTML0">
    <w:name w:val="Стандартный HTML Знак"/>
    <w:basedOn w:val="a0"/>
    <w:link w:val="HTML"/>
    <w:rsid w:val="0056183B"/>
    <w:rPr>
      <w:rFonts w:ascii="Courier New" w:eastAsia="Courier New" w:hAnsi="Courier New" w:cs="Courier New"/>
      <w:sz w:val="24"/>
      <w:szCs w:val="24"/>
      <w:lang w:eastAsia="ru-RU"/>
    </w:rPr>
  </w:style>
  <w:style w:type="paragraph" w:customStyle="1" w:styleId="1">
    <w:name w:val="Обычный1"/>
    <w:qFormat/>
    <w:rsid w:val="0056183B"/>
    <w:pPr>
      <w:spacing w:after="0" w:line="276" w:lineRule="auto"/>
    </w:pPr>
    <w:rPr>
      <w:rFonts w:ascii="Arial" w:eastAsia="Arial" w:hAnsi="Arial" w:cs="Arial"/>
      <w:color w:val="000000"/>
      <w:lang w:eastAsia="ru-RU"/>
    </w:rPr>
  </w:style>
  <w:style w:type="paragraph" w:customStyle="1" w:styleId="6">
    <w:name w:val="Обычный6"/>
    <w:qFormat/>
    <w:rsid w:val="0056183B"/>
    <w:pPr>
      <w:spacing w:after="0" w:line="276" w:lineRule="auto"/>
    </w:pPr>
    <w:rPr>
      <w:rFonts w:ascii="Arial" w:eastAsia="Arial" w:hAnsi="Arial" w:cs="Arial"/>
      <w:color w:val="000000"/>
      <w:lang w:eastAsia="ru-RU"/>
    </w:rPr>
  </w:style>
  <w:style w:type="paragraph" w:customStyle="1" w:styleId="rvps2">
    <w:name w:val="rvps2"/>
    <w:basedOn w:val="a"/>
    <w:qFormat/>
    <w:rsid w:val="0056183B"/>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5">
    <w:name w:val="Обычный5"/>
    <w:qFormat/>
    <w:rsid w:val="0056183B"/>
    <w:pPr>
      <w:spacing w:after="0" w:line="276" w:lineRule="auto"/>
    </w:pPr>
    <w:rPr>
      <w:rFonts w:ascii="Arial" w:eastAsia="Arial" w:hAnsi="Arial" w:cs="Arial"/>
      <w:color w:val="000000"/>
      <w:lang w:eastAsia="ru-RU"/>
    </w:rPr>
  </w:style>
  <w:style w:type="paragraph" w:styleId="a4">
    <w:name w:val="List Paragraph"/>
    <w:basedOn w:val="a"/>
    <w:uiPriority w:val="99"/>
    <w:qFormat/>
    <w:rsid w:val="0056183B"/>
    <w:pPr>
      <w:ind w:left="720"/>
      <w:contextualSpacing/>
    </w:pPr>
  </w:style>
  <w:style w:type="paragraph" w:customStyle="1" w:styleId="10">
    <w:name w:val="Абзац списка1"/>
    <w:basedOn w:val="a"/>
    <w:uiPriority w:val="99"/>
    <w:rsid w:val="0056183B"/>
    <w:pPr>
      <w:spacing w:line="100" w:lineRule="atLeast"/>
      <w:ind w:left="708"/>
      <w:jc w:val="left"/>
    </w:pPr>
    <w:rPr>
      <w:rFonts w:ascii="Arial" w:eastAsia="Calibri" w:hAnsi="Arial" w:cs="Arial"/>
      <w:b w:val="0"/>
      <w:sz w:val="20"/>
      <w:szCs w:val="20"/>
      <w:lang w:val="ru-RU" w:eastAsia="zh-CN" w:bidi="ar-SA"/>
    </w:rPr>
  </w:style>
  <w:style w:type="character" w:customStyle="1" w:styleId="a5">
    <w:name w:val="Без интервала Знак"/>
    <w:link w:val="a6"/>
    <w:qFormat/>
    <w:locked/>
    <w:rsid w:val="0056183B"/>
    <w:rPr>
      <w:rFonts w:ascii="Times New Roman" w:hAnsi="Times New Roman" w:cs="Times New Roman"/>
      <w:lang w:val="uk-UA"/>
    </w:rPr>
  </w:style>
  <w:style w:type="paragraph" w:styleId="a6">
    <w:name w:val="No Spacing"/>
    <w:link w:val="a5"/>
    <w:qFormat/>
    <w:rsid w:val="0056183B"/>
    <w:pPr>
      <w:spacing w:after="0" w:line="240" w:lineRule="auto"/>
    </w:pPr>
    <w:rPr>
      <w:rFonts w:ascii="Times New Roman" w:hAnsi="Times New Roman" w:cs="Times New Roman"/>
      <w:lang w:val="uk-UA"/>
    </w:rPr>
  </w:style>
  <w:style w:type="paragraph" w:customStyle="1" w:styleId="2">
    <w:name w:val="Обычный2"/>
    <w:rsid w:val="0056183B"/>
    <w:pPr>
      <w:spacing w:after="0" w:line="240" w:lineRule="auto"/>
      <w:jc w:val="both"/>
    </w:pPr>
    <w:rPr>
      <w:rFonts w:ascii="Calibri" w:eastAsia="SimSun" w:hAnsi="Calibri" w:cs="Times New Roman"/>
      <w:sz w:val="24"/>
      <w:szCs w:val="24"/>
      <w:lang w:eastAsia="ru-RU"/>
    </w:rPr>
  </w:style>
  <w:style w:type="paragraph" w:styleId="a7">
    <w:name w:val="Normal (Web)"/>
    <w:basedOn w:val="a"/>
    <w:uiPriority w:val="99"/>
    <w:semiHidden/>
    <w:unhideWhenUsed/>
    <w:rsid w:val="0099394C"/>
    <w:pPr>
      <w:widowControl/>
      <w:suppressAutoHyphens w:val="0"/>
      <w:autoSpaceDE/>
      <w:spacing w:before="100" w:beforeAutospacing="1" w:after="100" w:afterAutospacing="1"/>
      <w:jc w:val="left"/>
    </w:pPr>
    <w:rPr>
      <w:rFonts w:eastAsia="Times New Roman"/>
      <w:b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1104" TargetMode="External"/><Relationship Id="rId26" Type="http://schemas.openxmlformats.org/officeDocument/2006/relationships/hyperlink" Target="https://zakon.rada.gov.ua/laws/show/1178-2022-%D0%BF/ed20231104"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ed20231104"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1104" TargetMode="External"/><Relationship Id="rId25" Type="http://schemas.openxmlformats.org/officeDocument/2006/relationships/hyperlink" Target="https://zakon.rada.gov.ua/laws/show/1178-2022-%D0%BF/ed20231104" TargetMode="External"/><Relationship Id="rId33" Type="http://schemas.openxmlformats.org/officeDocument/2006/relationships/hyperlink" Target="https://zakon.rada.gov.ua/laws/show/382-2023-%D0%BF" TargetMode="External"/><Relationship Id="rId38"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41" Type="http://schemas.openxmlformats.org/officeDocument/2006/relationships/hyperlink" Target="https://zakon.rada.gov.ua/laws/show/1178-2022-%D0%BF/ed20231104" TargetMode="External"/><Relationship Id="rId1" Type="http://schemas.openxmlformats.org/officeDocument/2006/relationships/numbering" Target="numbering.xml"/><Relationship Id="rId6" Type="http://schemas.openxmlformats.org/officeDocument/2006/relationships/hyperlink" Target="https://zakon.rada.gov.ua/laws/show/1178-2022-%D0%BF/ed20231104" TargetMode="External"/><Relationship Id="rId11" Type="http://schemas.openxmlformats.org/officeDocument/2006/relationships/hyperlink" Target="https://zakon.rada.gov.ua/laws/show/1178-2022-%D0%BF/ed20231104" TargetMode="External"/><Relationship Id="rId24" Type="http://schemas.openxmlformats.org/officeDocument/2006/relationships/hyperlink" Target="https://zakon.rada.gov.ua/laws/show/1178-2022-%D0%BF/ed2023110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ed20231104" TargetMode="External"/><Relationship Id="rId23" Type="http://schemas.openxmlformats.org/officeDocument/2006/relationships/hyperlink" Target="https://zakon.rada.gov.ua/laws/show/1178-2022-%D0%BF/ed20231104" TargetMode="External"/><Relationship Id="rId28" Type="http://schemas.openxmlformats.org/officeDocument/2006/relationships/hyperlink" Target="http://zakon5.rada.gov.ua/laws/show/435-15"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1104"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1104" TargetMode="External"/><Relationship Id="rId22" Type="http://schemas.openxmlformats.org/officeDocument/2006/relationships/hyperlink" Target="https://zakon.rada.gov.ua/laws/show/1178-2022-%D0%BF/ed20231104"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24</Pages>
  <Words>9695</Words>
  <Characters>55267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2024-01-16T09:39:00Z</dcterms:created>
  <dcterms:modified xsi:type="dcterms:W3CDTF">2024-01-29T15:23:00Z</dcterms:modified>
</cp:coreProperties>
</file>