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7E" w:rsidRPr="00CB7053" w:rsidRDefault="00AE5D7E" w:rsidP="00AE5D7E">
      <w:pPr>
        <w:tabs>
          <w:tab w:val="left" w:pos="8910"/>
        </w:tabs>
        <w:spacing w:after="40"/>
        <w:ind w:hanging="426"/>
        <w:jc w:val="right"/>
        <w:rPr>
          <w:sz w:val="22"/>
          <w:szCs w:val="22"/>
        </w:rPr>
      </w:pPr>
      <w:r w:rsidRPr="00CB7053">
        <w:rPr>
          <w:sz w:val="22"/>
          <w:szCs w:val="22"/>
        </w:rPr>
        <w:t>Додаток 1 до ТД</w:t>
      </w:r>
    </w:p>
    <w:p w:rsidR="00AE5D7E" w:rsidRDefault="00AE5D7E" w:rsidP="00EA5332">
      <w:pPr>
        <w:jc w:val="center"/>
        <w:rPr>
          <w:lang w:eastAsia="ru-RU"/>
        </w:rPr>
      </w:pPr>
    </w:p>
    <w:p w:rsidR="00EA5332" w:rsidRPr="00EA5332" w:rsidRDefault="00EA5332" w:rsidP="00EA5332">
      <w:pPr>
        <w:jc w:val="center"/>
        <w:rPr>
          <w:lang w:eastAsia="ru-RU"/>
        </w:rPr>
      </w:pPr>
      <w:r w:rsidRPr="00EA5332">
        <w:rPr>
          <w:lang w:eastAsia="ru-RU"/>
        </w:rPr>
        <w:t>Державне підприємство «Національна атомна енергогенеруюча компанія «Енергоатом»</w:t>
      </w:r>
    </w:p>
    <w:p w:rsidR="00EA5332" w:rsidRPr="00EA5332" w:rsidRDefault="00EA5332" w:rsidP="00EA5332">
      <w:pPr>
        <w:ind w:left="-284"/>
        <w:jc w:val="center"/>
        <w:rPr>
          <w:lang w:eastAsia="ru-RU"/>
        </w:rPr>
      </w:pPr>
      <w:r w:rsidRPr="00EA5332">
        <w:rPr>
          <w:lang w:eastAsia="ru-RU"/>
        </w:rPr>
        <w:t>ВП «</w:t>
      </w:r>
      <w:r>
        <w:rPr>
          <w:lang w:eastAsia="ru-RU"/>
        </w:rPr>
        <w:t>Південноукраїнська</w:t>
      </w:r>
      <w:r w:rsidRPr="00EA5332">
        <w:rPr>
          <w:lang w:eastAsia="ru-RU"/>
        </w:rPr>
        <w:t xml:space="preserve"> АЕС»</w:t>
      </w:r>
    </w:p>
    <w:p w:rsidR="00537114" w:rsidRPr="00537114" w:rsidRDefault="00537114" w:rsidP="00537114">
      <w:pPr>
        <w:tabs>
          <w:tab w:val="left" w:pos="8910"/>
        </w:tabs>
        <w:spacing w:after="40"/>
        <w:ind w:left="142"/>
        <w:jc w:val="center"/>
        <w:rPr>
          <w:b/>
          <w:sz w:val="28"/>
          <w:szCs w:val="28"/>
        </w:rPr>
      </w:pPr>
    </w:p>
    <w:p w:rsidR="00537114" w:rsidRDefault="00537114" w:rsidP="00537114">
      <w:pPr>
        <w:tabs>
          <w:tab w:val="left" w:pos="8910"/>
        </w:tabs>
        <w:spacing w:after="40"/>
        <w:ind w:left="142"/>
        <w:jc w:val="center"/>
        <w:rPr>
          <w:b/>
          <w:sz w:val="28"/>
          <w:szCs w:val="28"/>
        </w:rPr>
      </w:pPr>
    </w:p>
    <w:p w:rsidR="00AE5D7E" w:rsidRPr="00537114" w:rsidRDefault="00AE5D7E" w:rsidP="00537114">
      <w:pPr>
        <w:tabs>
          <w:tab w:val="left" w:pos="8910"/>
        </w:tabs>
        <w:spacing w:after="40"/>
        <w:ind w:left="142"/>
        <w:jc w:val="center"/>
        <w:rPr>
          <w:b/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219"/>
      </w:tblGrid>
      <w:tr w:rsidR="00AE5D7E" w:rsidRPr="00AD5A8B" w:rsidTr="00B229FE">
        <w:tc>
          <w:tcPr>
            <w:tcW w:w="4502" w:type="dxa"/>
            <w:shd w:val="clear" w:color="auto" w:fill="auto"/>
          </w:tcPr>
          <w:p w:rsidR="00AE5D7E" w:rsidRPr="00593944" w:rsidRDefault="00AE5D7E" w:rsidP="00B229FE">
            <w:pPr>
              <w:tabs>
                <w:tab w:val="left" w:pos="0"/>
                <w:tab w:val="left" w:pos="34"/>
                <w:tab w:val="left" w:pos="8910"/>
              </w:tabs>
              <w:ind w:left="-108" w:firstLine="108"/>
              <w:rPr>
                <w:b/>
              </w:rPr>
            </w:pPr>
            <w:r w:rsidRPr="00593944">
              <w:rPr>
                <w:b/>
              </w:rPr>
              <w:t>ЗАТВЕРДЖУЮ</w:t>
            </w:r>
          </w:p>
        </w:tc>
      </w:tr>
      <w:tr w:rsidR="00AE5D7E" w:rsidRPr="00AD5A8B" w:rsidTr="00B229FE">
        <w:tc>
          <w:tcPr>
            <w:tcW w:w="4502" w:type="dxa"/>
            <w:shd w:val="clear" w:color="auto" w:fill="auto"/>
          </w:tcPr>
          <w:p w:rsidR="00AE5D7E" w:rsidRPr="00593944" w:rsidRDefault="00AE5D7E" w:rsidP="00B229FE">
            <w:pPr>
              <w:tabs>
                <w:tab w:val="left" w:pos="0"/>
                <w:tab w:val="left" w:pos="34"/>
                <w:tab w:val="left" w:pos="8910"/>
              </w:tabs>
              <w:ind w:left="-108" w:firstLine="108"/>
              <w:jc w:val="both"/>
            </w:pPr>
            <w:r w:rsidRPr="00593944">
              <w:t>ЗГІ з ремонту</w:t>
            </w:r>
          </w:p>
        </w:tc>
      </w:tr>
      <w:tr w:rsidR="00AE5D7E" w:rsidRPr="00AD5A8B" w:rsidTr="00B229FE">
        <w:trPr>
          <w:trHeight w:val="432"/>
        </w:trPr>
        <w:tc>
          <w:tcPr>
            <w:tcW w:w="4502" w:type="dxa"/>
            <w:shd w:val="clear" w:color="auto" w:fill="auto"/>
          </w:tcPr>
          <w:p w:rsidR="00AE5D7E" w:rsidRPr="00593944" w:rsidRDefault="00AE5D7E" w:rsidP="00B229FE">
            <w:r w:rsidRPr="00593944">
              <w:t>___________</w:t>
            </w:r>
            <w:r>
              <w:t>_____</w:t>
            </w:r>
            <w:r w:rsidRPr="00593944">
              <w:t>В. ЯНКУЛ</w:t>
            </w:r>
          </w:p>
        </w:tc>
      </w:tr>
      <w:tr w:rsidR="00AE5D7E" w:rsidRPr="00AD5A8B" w:rsidTr="00B229FE">
        <w:tc>
          <w:tcPr>
            <w:tcW w:w="4502" w:type="dxa"/>
            <w:shd w:val="clear" w:color="auto" w:fill="auto"/>
          </w:tcPr>
          <w:p w:rsidR="00AE5D7E" w:rsidRPr="00593944" w:rsidRDefault="00AE5D7E" w:rsidP="00B229FE">
            <w:r w:rsidRPr="00593944">
              <w:t>«____»______________2023 р.</w:t>
            </w:r>
          </w:p>
        </w:tc>
      </w:tr>
    </w:tbl>
    <w:p w:rsidR="00537114" w:rsidRPr="00537114" w:rsidRDefault="00537114" w:rsidP="00537114">
      <w:pPr>
        <w:tabs>
          <w:tab w:val="left" w:pos="8910"/>
        </w:tabs>
        <w:spacing w:after="40"/>
        <w:ind w:left="142"/>
        <w:jc w:val="center"/>
        <w:rPr>
          <w:b/>
          <w:sz w:val="28"/>
          <w:szCs w:val="28"/>
        </w:rPr>
      </w:pPr>
    </w:p>
    <w:p w:rsidR="00537114" w:rsidRDefault="00537114" w:rsidP="00DB2BFA">
      <w:pPr>
        <w:tabs>
          <w:tab w:val="left" w:pos="8910"/>
        </w:tabs>
        <w:spacing w:after="40"/>
        <w:rPr>
          <w:b/>
          <w:sz w:val="28"/>
          <w:szCs w:val="28"/>
          <w:highlight w:val="yellow"/>
        </w:rPr>
      </w:pPr>
    </w:p>
    <w:p w:rsidR="00537114" w:rsidRDefault="00537114" w:rsidP="00A1252A">
      <w:pPr>
        <w:tabs>
          <w:tab w:val="left" w:pos="8910"/>
        </w:tabs>
        <w:spacing w:after="40"/>
        <w:ind w:left="142"/>
        <w:jc w:val="center"/>
        <w:rPr>
          <w:b/>
          <w:sz w:val="28"/>
          <w:szCs w:val="28"/>
          <w:highlight w:val="yellow"/>
        </w:rPr>
      </w:pPr>
    </w:p>
    <w:p w:rsidR="00273C8B" w:rsidRDefault="00537114" w:rsidP="00C66F9C">
      <w:pPr>
        <w:tabs>
          <w:tab w:val="left" w:pos="8910"/>
        </w:tabs>
        <w:ind w:left="142"/>
        <w:jc w:val="center"/>
        <w:rPr>
          <w:color w:val="000000"/>
        </w:rPr>
      </w:pPr>
      <w:r w:rsidRPr="007363DA">
        <w:rPr>
          <w:b/>
        </w:rPr>
        <w:t>Технічна специфікація до предмету закупівлі</w:t>
      </w:r>
      <w:r w:rsidR="00B64974" w:rsidRPr="007363DA">
        <w:rPr>
          <w:b/>
        </w:rPr>
        <w:br/>
      </w:r>
      <w:r w:rsidR="00273C8B" w:rsidRPr="00273C8B">
        <w:rPr>
          <w:color w:val="000000"/>
        </w:rPr>
        <w:t>Розкріплення облицювання верхньої галереї СПЗО та сходів на купол оболонки енергоблоку №1</w:t>
      </w:r>
    </w:p>
    <w:p w:rsidR="00514BCF" w:rsidRPr="007363DA" w:rsidRDefault="00CA1059" w:rsidP="00C66F9C">
      <w:pPr>
        <w:tabs>
          <w:tab w:val="left" w:pos="8910"/>
        </w:tabs>
        <w:ind w:left="142"/>
        <w:jc w:val="center"/>
        <w:rPr>
          <w:u w:val="single"/>
        </w:rPr>
      </w:pPr>
      <w:r>
        <w:rPr>
          <w:u w:val="single"/>
        </w:rPr>
        <w:t>ТС до ПЗ(</w:t>
      </w:r>
      <w:r w:rsidRPr="00273C8B">
        <w:rPr>
          <w:u w:val="single"/>
        </w:rPr>
        <w:t>п</w:t>
      </w:r>
      <w:r w:rsidR="00514BCF" w:rsidRPr="007363DA">
        <w:rPr>
          <w:u w:val="single"/>
        </w:rPr>
        <w:t>).23.0937.</w:t>
      </w:r>
      <w:r w:rsidR="00273C8B">
        <w:rPr>
          <w:u w:val="single"/>
        </w:rPr>
        <w:t>0429</w:t>
      </w:r>
      <w:r w:rsidR="008E46D1" w:rsidRPr="007363DA">
        <w:rPr>
          <w:u w:val="single"/>
        </w:rPr>
        <w:t>-2023</w:t>
      </w:r>
    </w:p>
    <w:p w:rsidR="00537114" w:rsidRPr="00EA5332" w:rsidRDefault="00537114" w:rsidP="00A1252A">
      <w:pPr>
        <w:tabs>
          <w:tab w:val="left" w:pos="8910"/>
        </w:tabs>
        <w:spacing w:after="40"/>
        <w:ind w:left="142"/>
        <w:jc w:val="center"/>
        <w:rPr>
          <w:b/>
          <w:sz w:val="28"/>
          <w:szCs w:val="28"/>
          <w:highlight w:val="yellow"/>
        </w:rPr>
      </w:pPr>
    </w:p>
    <w:p w:rsidR="00800D0F" w:rsidRDefault="00800D0F" w:rsidP="00A1252A">
      <w:pPr>
        <w:tabs>
          <w:tab w:val="left" w:pos="8910"/>
        </w:tabs>
        <w:spacing w:after="40"/>
        <w:ind w:left="142"/>
        <w:jc w:val="center"/>
        <w:rPr>
          <w:b/>
          <w:highlight w:val="yellow"/>
        </w:rPr>
      </w:pPr>
    </w:p>
    <w:p w:rsidR="00EA5332" w:rsidRDefault="00EA5332" w:rsidP="00A1252A">
      <w:pPr>
        <w:tabs>
          <w:tab w:val="left" w:pos="8910"/>
        </w:tabs>
        <w:spacing w:after="40"/>
        <w:ind w:left="142"/>
        <w:jc w:val="center"/>
        <w:rPr>
          <w:b/>
          <w:highlight w:val="yellow"/>
        </w:rPr>
      </w:pPr>
    </w:p>
    <w:p w:rsidR="007363DA" w:rsidRPr="007363DA" w:rsidRDefault="007363DA" w:rsidP="007363DA">
      <w:pPr>
        <w:rPr>
          <w:lang w:val="ru-RU"/>
        </w:rPr>
      </w:pPr>
      <w:r w:rsidRPr="007363DA">
        <w:t>ПОГОДЖЕНО</w:t>
      </w:r>
      <w:r w:rsidRPr="007363DA">
        <w:tab/>
      </w:r>
      <w:r w:rsidRPr="007363DA">
        <w:tab/>
      </w:r>
      <w:r w:rsidRPr="007363DA">
        <w:tab/>
      </w:r>
      <w:r w:rsidRPr="007363DA">
        <w:tab/>
      </w:r>
      <w:r w:rsidRPr="007363DA">
        <w:tab/>
        <w:t>РОЗРОБЛЕНО</w:t>
      </w:r>
    </w:p>
    <w:p w:rsidR="00CE6FD2" w:rsidRDefault="00CE6FD2" w:rsidP="007363DA"/>
    <w:p w:rsidR="007363DA" w:rsidRPr="007363DA" w:rsidRDefault="007363DA" w:rsidP="007363DA">
      <w:r w:rsidRPr="007363DA">
        <w:t>Начальник ЕРП</w:t>
      </w:r>
      <w:r w:rsidRPr="007363DA">
        <w:tab/>
      </w:r>
      <w:r w:rsidRPr="007363DA">
        <w:tab/>
      </w:r>
      <w:r w:rsidRPr="007363DA">
        <w:tab/>
      </w:r>
      <w:r w:rsidRPr="007363DA">
        <w:tab/>
      </w:r>
      <w:r w:rsidRPr="007363DA">
        <w:tab/>
      </w:r>
      <w:r w:rsidR="00FB514B">
        <w:t>М</w:t>
      </w:r>
      <w:r w:rsidR="008C3522">
        <w:t>айстер</w:t>
      </w:r>
      <w:r w:rsidRPr="007363DA">
        <w:t xml:space="preserve"> РБЦ ЕРП </w:t>
      </w:r>
    </w:p>
    <w:p w:rsidR="007363DA" w:rsidRPr="007363DA" w:rsidRDefault="007363DA" w:rsidP="007363DA">
      <w:r w:rsidRPr="007363DA">
        <w:t>_____________С. ШПИРКО</w:t>
      </w:r>
      <w:r w:rsidRPr="007363DA">
        <w:tab/>
      </w:r>
      <w:r w:rsidRPr="007363DA">
        <w:tab/>
      </w:r>
      <w:r w:rsidRPr="007363DA">
        <w:tab/>
        <w:t>_______________</w:t>
      </w:r>
      <w:r w:rsidR="00842D19">
        <w:t>М</w:t>
      </w:r>
      <w:r w:rsidR="00493A40">
        <w:t xml:space="preserve">. </w:t>
      </w:r>
      <w:r w:rsidR="00842D19">
        <w:t>КОЧУРА</w:t>
      </w:r>
    </w:p>
    <w:p w:rsidR="007363DA" w:rsidRPr="007363DA" w:rsidRDefault="007363DA" w:rsidP="007363DA">
      <w:r w:rsidRPr="007363DA">
        <w:t>«_____»________2023</w:t>
      </w:r>
      <w:r w:rsidR="00273C8B">
        <w:t xml:space="preserve"> р.</w:t>
      </w:r>
      <w:r w:rsidRPr="007363DA">
        <w:tab/>
      </w:r>
      <w:r w:rsidRPr="007363DA">
        <w:tab/>
      </w:r>
      <w:r w:rsidRPr="007363DA">
        <w:tab/>
      </w:r>
      <w:r w:rsidRPr="007363DA">
        <w:tab/>
        <w:t>«_____»________2023</w:t>
      </w:r>
      <w:r w:rsidR="00273C8B">
        <w:t xml:space="preserve"> р</w:t>
      </w:r>
      <w:r w:rsidR="00493A40">
        <w:t>.</w:t>
      </w:r>
    </w:p>
    <w:p w:rsidR="007363DA" w:rsidRPr="007363DA" w:rsidRDefault="007363DA" w:rsidP="007363DA">
      <w:pPr>
        <w:tabs>
          <w:tab w:val="left" w:pos="993"/>
        </w:tabs>
        <w:spacing w:line="240" w:lineRule="atLeast"/>
        <w:ind w:firstLine="567"/>
        <w:jc w:val="both"/>
        <w:rPr>
          <w:b/>
          <w:color w:val="000000"/>
        </w:rPr>
      </w:pPr>
    </w:p>
    <w:p w:rsidR="007363DA" w:rsidRPr="007363DA" w:rsidRDefault="007363DA" w:rsidP="007363DA">
      <w:pPr>
        <w:rPr>
          <w:lang w:eastAsia="ru-RU"/>
        </w:rPr>
      </w:pPr>
      <w:r w:rsidRPr="007363DA">
        <w:rPr>
          <w:lang w:eastAsia="ru-RU"/>
        </w:rPr>
        <w:t>Головний технолог</w:t>
      </w:r>
      <w:r w:rsidRPr="007363DA">
        <w:rPr>
          <w:lang w:val="ru-RU" w:eastAsia="ru-RU"/>
        </w:rPr>
        <w:t xml:space="preserve"> ЕРП</w:t>
      </w:r>
      <w:r w:rsidRPr="007363DA">
        <w:rPr>
          <w:lang w:val="ru-RU" w:eastAsia="ru-RU"/>
        </w:rPr>
        <w:tab/>
      </w:r>
      <w:r w:rsidRPr="007363DA">
        <w:rPr>
          <w:lang w:val="ru-RU" w:eastAsia="ru-RU"/>
        </w:rPr>
        <w:tab/>
      </w:r>
      <w:r w:rsidRPr="007363DA">
        <w:rPr>
          <w:lang w:val="ru-RU" w:eastAsia="ru-RU"/>
        </w:rPr>
        <w:tab/>
      </w:r>
    </w:p>
    <w:p w:rsidR="007363DA" w:rsidRPr="007363DA" w:rsidRDefault="007363DA" w:rsidP="007363DA">
      <w:r w:rsidRPr="007363DA">
        <w:t>_____________</w:t>
      </w:r>
      <w:r w:rsidRPr="007363DA">
        <w:rPr>
          <w:lang w:val="ru-RU" w:eastAsia="ru-RU"/>
        </w:rPr>
        <w:t xml:space="preserve"> В. </w:t>
      </w:r>
      <w:r w:rsidRPr="007363DA">
        <w:rPr>
          <w:lang w:eastAsia="ru-RU"/>
        </w:rPr>
        <w:t>КРИВОРУЧКО</w:t>
      </w:r>
      <w:r w:rsidRPr="007363DA">
        <w:rPr>
          <w:lang w:eastAsia="ru-RU"/>
        </w:rPr>
        <w:tab/>
      </w:r>
      <w:r w:rsidRPr="007363DA">
        <w:rPr>
          <w:lang w:eastAsia="ru-RU"/>
        </w:rPr>
        <w:tab/>
      </w:r>
    </w:p>
    <w:p w:rsidR="007363DA" w:rsidRPr="007363DA" w:rsidRDefault="007363DA" w:rsidP="007363DA">
      <w:r w:rsidRPr="007363DA">
        <w:t>«_____»________2023</w:t>
      </w:r>
      <w:r w:rsidR="00273C8B">
        <w:t xml:space="preserve"> р</w:t>
      </w:r>
      <w:r w:rsidRPr="007363DA">
        <w:tab/>
      </w:r>
      <w:r w:rsidRPr="007363DA">
        <w:tab/>
      </w:r>
      <w:r w:rsidRPr="007363DA">
        <w:tab/>
      </w:r>
      <w:r w:rsidRPr="007363DA">
        <w:tab/>
      </w:r>
    </w:p>
    <w:p w:rsidR="007363DA" w:rsidRPr="007363DA" w:rsidRDefault="007363DA" w:rsidP="007363DA"/>
    <w:p w:rsidR="007363DA" w:rsidRPr="007363DA" w:rsidRDefault="00C66F9C" w:rsidP="007363DA">
      <w:pPr>
        <w:rPr>
          <w:lang w:val="ru-RU"/>
        </w:rPr>
      </w:pPr>
      <w:r>
        <w:rPr>
          <w:lang w:val="ru-RU"/>
        </w:rPr>
        <w:t>Н</w:t>
      </w:r>
      <w:r w:rsidR="007363DA" w:rsidRPr="007363DA">
        <w:rPr>
          <w:lang w:val="ru-RU"/>
        </w:rPr>
        <w:t xml:space="preserve">ачальник </w:t>
      </w:r>
      <w:r w:rsidR="007363DA" w:rsidRPr="007363DA">
        <w:t>В</w:t>
      </w:r>
      <w:r w:rsidR="007363DA" w:rsidRPr="007363DA">
        <w:rPr>
          <w:lang w:val="ru-RU"/>
        </w:rPr>
        <w:t>ТС</w:t>
      </w:r>
    </w:p>
    <w:p w:rsidR="007363DA" w:rsidRPr="007363DA" w:rsidRDefault="007363DA" w:rsidP="007363DA">
      <w:r w:rsidRPr="007363DA">
        <w:rPr>
          <w:lang w:val="ru-RU"/>
        </w:rPr>
        <w:t>_____________</w:t>
      </w:r>
      <w:r w:rsidR="00117BD5">
        <w:rPr>
          <w:lang w:val="ru-RU"/>
        </w:rPr>
        <w:t xml:space="preserve">П. </w:t>
      </w:r>
      <w:r w:rsidR="00117BD5">
        <w:t>ПОПОВ</w:t>
      </w:r>
    </w:p>
    <w:p w:rsidR="007363DA" w:rsidRPr="007363DA" w:rsidRDefault="007363DA" w:rsidP="007363DA">
      <w:r w:rsidRPr="007363DA">
        <w:rPr>
          <w:lang w:val="ru-RU"/>
        </w:rPr>
        <w:t>«_____»________202</w:t>
      </w:r>
      <w:r w:rsidRPr="007363DA">
        <w:t>3</w:t>
      </w:r>
      <w:r w:rsidR="00273C8B">
        <w:t xml:space="preserve"> р.</w:t>
      </w:r>
    </w:p>
    <w:p w:rsidR="00117BD5" w:rsidRDefault="00117BD5" w:rsidP="00117BD5">
      <w:pPr>
        <w:tabs>
          <w:tab w:val="left" w:pos="2940"/>
        </w:tabs>
      </w:pPr>
    </w:p>
    <w:p w:rsidR="00117BD5" w:rsidRDefault="00117BD5" w:rsidP="00117BD5">
      <w:pPr>
        <w:tabs>
          <w:tab w:val="left" w:pos="2940"/>
        </w:tabs>
      </w:pPr>
      <w:r>
        <w:t>Начальник РЦ-1</w:t>
      </w:r>
      <w:r>
        <w:tab/>
      </w:r>
      <w:r>
        <w:tab/>
      </w:r>
      <w:r>
        <w:tab/>
      </w:r>
      <w:r>
        <w:tab/>
      </w:r>
    </w:p>
    <w:p w:rsidR="00117BD5" w:rsidRDefault="00117BD5" w:rsidP="00117BD5">
      <w:pPr>
        <w:tabs>
          <w:tab w:val="left" w:pos="2940"/>
        </w:tabs>
      </w:pPr>
      <w:r>
        <w:t>_____________С. МАРТИЩЕНКО</w:t>
      </w:r>
    </w:p>
    <w:p w:rsidR="00117BD5" w:rsidRPr="007363DA" w:rsidRDefault="00117BD5" w:rsidP="00117BD5">
      <w:pPr>
        <w:tabs>
          <w:tab w:val="left" w:pos="2940"/>
        </w:tabs>
      </w:pPr>
      <w:r>
        <w:t>«_____»________2023 р.</w:t>
      </w:r>
    </w:p>
    <w:p w:rsidR="00117BD5" w:rsidRDefault="00117BD5" w:rsidP="00B418A8">
      <w:pPr>
        <w:tabs>
          <w:tab w:val="left" w:pos="2940"/>
        </w:tabs>
      </w:pPr>
    </w:p>
    <w:p w:rsidR="007363DA" w:rsidRPr="007363DA" w:rsidRDefault="00842D19" w:rsidP="00B418A8">
      <w:pPr>
        <w:tabs>
          <w:tab w:val="left" w:pos="2940"/>
        </w:tabs>
      </w:pPr>
      <w:r>
        <w:t>В.о.</w:t>
      </w:r>
      <w:r w:rsidR="00273C8B">
        <w:t xml:space="preserve"> н</w:t>
      </w:r>
      <w:r w:rsidR="007363DA" w:rsidRPr="007363DA">
        <w:t>ачальник</w:t>
      </w:r>
      <w:r w:rsidR="00273C8B">
        <w:t>а</w:t>
      </w:r>
      <w:r w:rsidR="007363DA" w:rsidRPr="007363DA">
        <w:t xml:space="preserve"> РБЦ ЕРП</w:t>
      </w:r>
    </w:p>
    <w:p w:rsidR="007363DA" w:rsidRPr="007363DA" w:rsidRDefault="007363DA" w:rsidP="00B418A8">
      <w:pPr>
        <w:tabs>
          <w:tab w:val="left" w:pos="2940"/>
        </w:tabs>
      </w:pPr>
      <w:r w:rsidRPr="007363DA">
        <w:t xml:space="preserve">_______________А. </w:t>
      </w:r>
      <w:r w:rsidR="00273C8B" w:rsidRPr="00273C8B">
        <w:t>СЕРГІЄНКО</w:t>
      </w:r>
    </w:p>
    <w:p w:rsidR="007363DA" w:rsidRPr="007363DA" w:rsidRDefault="007363DA" w:rsidP="007363DA">
      <w:r w:rsidRPr="007363DA">
        <w:t>«_____»________2023</w:t>
      </w:r>
      <w:r w:rsidR="00273C8B">
        <w:t xml:space="preserve"> р.</w:t>
      </w:r>
    </w:p>
    <w:p w:rsidR="007363DA" w:rsidRDefault="007363DA" w:rsidP="00B418A8">
      <w:pPr>
        <w:tabs>
          <w:tab w:val="left" w:pos="2940"/>
        </w:tabs>
        <w:rPr>
          <w:sz w:val="26"/>
          <w:szCs w:val="26"/>
        </w:rPr>
      </w:pPr>
    </w:p>
    <w:p w:rsidR="007363DA" w:rsidRDefault="007363DA" w:rsidP="00B418A8">
      <w:pPr>
        <w:tabs>
          <w:tab w:val="left" w:pos="2940"/>
        </w:tabs>
        <w:rPr>
          <w:sz w:val="26"/>
          <w:szCs w:val="26"/>
        </w:rPr>
      </w:pPr>
    </w:p>
    <w:p w:rsidR="007363DA" w:rsidRDefault="007363DA" w:rsidP="00B418A8">
      <w:pPr>
        <w:tabs>
          <w:tab w:val="left" w:pos="2940"/>
        </w:tabs>
        <w:rPr>
          <w:sz w:val="26"/>
          <w:szCs w:val="26"/>
        </w:rPr>
        <w:sectPr w:rsidR="007363DA" w:rsidSect="00CF5FF8">
          <w:pgSz w:w="11906" w:h="16838"/>
          <w:pgMar w:top="677" w:right="1416" w:bottom="426" w:left="1701" w:header="567" w:footer="406" w:gutter="0"/>
          <w:cols w:space="708"/>
          <w:docGrid w:linePitch="360"/>
        </w:sectPr>
      </w:pPr>
    </w:p>
    <w:p w:rsidR="003E1496" w:rsidRPr="00976A9E" w:rsidRDefault="003E1496" w:rsidP="00E8083D">
      <w:pPr>
        <w:tabs>
          <w:tab w:val="left" w:pos="1134"/>
        </w:tabs>
        <w:ind w:left="567"/>
        <w:jc w:val="center"/>
        <w:rPr>
          <w:b/>
          <w:sz w:val="26"/>
          <w:szCs w:val="26"/>
        </w:rPr>
      </w:pPr>
      <w:r w:rsidRPr="00976A9E">
        <w:rPr>
          <w:b/>
          <w:sz w:val="26"/>
          <w:szCs w:val="26"/>
        </w:rPr>
        <w:lastRenderedPageBreak/>
        <w:t>ЗМІСТ</w:t>
      </w:r>
    </w:p>
    <w:p w:rsidR="003E1496" w:rsidRPr="003E1496" w:rsidRDefault="003E1496" w:rsidP="003E1496">
      <w:pPr>
        <w:rPr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34"/>
        <w:gridCol w:w="8013"/>
        <w:gridCol w:w="851"/>
      </w:tblGrid>
      <w:tr w:rsidR="003E1496" w:rsidRPr="001C6DC6" w:rsidTr="00A9223E">
        <w:trPr>
          <w:trHeight w:val="454"/>
        </w:trPr>
        <w:tc>
          <w:tcPr>
            <w:tcW w:w="634" w:type="dxa"/>
          </w:tcPr>
          <w:p w:rsidR="003E1496" w:rsidRPr="001C6DC6" w:rsidRDefault="003E1496" w:rsidP="003E1496">
            <w:pPr>
              <w:jc w:val="center"/>
              <w:rPr>
                <w:color w:val="0070C0"/>
              </w:rPr>
            </w:pPr>
          </w:p>
        </w:tc>
        <w:tc>
          <w:tcPr>
            <w:tcW w:w="8013" w:type="dxa"/>
          </w:tcPr>
          <w:p w:rsidR="003E1496" w:rsidRPr="001C6DC6" w:rsidRDefault="003E1496" w:rsidP="003E1496">
            <w:pPr>
              <w:jc w:val="both"/>
              <w:rPr>
                <w:color w:val="0070C0"/>
              </w:rPr>
            </w:pPr>
          </w:p>
        </w:tc>
        <w:tc>
          <w:tcPr>
            <w:tcW w:w="851" w:type="dxa"/>
          </w:tcPr>
          <w:p w:rsidR="003E1496" w:rsidRPr="001C6DC6" w:rsidRDefault="003E1496" w:rsidP="003E1496">
            <w:proofErr w:type="spellStart"/>
            <w:r w:rsidRPr="001C6DC6">
              <w:t>Арк</w:t>
            </w:r>
            <w:proofErr w:type="spellEnd"/>
            <w:r w:rsidRPr="001C6DC6">
              <w:t>.</w:t>
            </w:r>
          </w:p>
        </w:tc>
      </w:tr>
      <w:tr w:rsidR="000B724A" w:rsidRPr="001C6DC6" w:rsidTr="00A9223E">
        <w:trPr>
          <w:trHeight w:val="454"/>
        </w:trPr>
        <w:tc>
          <w:tcPr>
            <w:tcW w:w="634" w:type="dxa"/>
          </w:tcPr>
          <w:p w:rsidR="000B724A" w:rsidRPr="001C6DC6" w:rsidRDefault="000B724A" w:rsidP="003E1496">
            <w:pPr>
              <w:jc w:val="center"/>
              <w:rPr>
                <w:color w:val="0070C0"/>
              </w:rPr>
            </w:pPr>
          </w:p>
        </w:tc>
        <w:tc>
          <w:tcPr>
            <w:tcW w:w="8013" w:type="dxa"/>
          </w:tcPr>
          <w:p w:rsidR="000B724A" w:rsidRPr="001C6DC6" w:rsidRDefault="000B724A" w:rsidP="000B724A">
            <w:pPr>
              <w:ind w:hanging="33"/>
              <w:rPr>
                <w:color w:val="0070C0"/>
              </w:rPr>
            </w:pPr>
            <w:r w:rsidRPr="001C6DC6">
              <w:t>Скорочення та позначення</w:t>
            </w:r>
          </w:p>
        </w:tc>
        <w:tc>
          <w:tcPr>
            <w:tcW w:w="851" w:type="dxa"/>
          </w:tcPr>
          <w:p w:rsidR="000B724A" w:rsidRPr="001C6DC6" w:rsidRDefault="000B724A" w:rsidP="003E1496">
            <w:r w:rsidRPr="001C6DC6">
              <w:t>3</w:t>
            </w:r>
          </w:p>
        </w:tc>
      </w:tr>
      <w:tr w:rsidR="003E1496" w:rsidRPr="001C6DC6" w:rsidTr="00A9223E">
        <w:trPr>
          <w:trHeight w:val="454"/>
        </w:trPr>
        <w:tc>
          <w:tcPr>
            <w:tcW w:w="634" w:type="dxa"/>
          </w:tcPr>
          <w:p w:rsidR="003E1496" w:rsidRPr="001C6DC6" w:rsidRDefault="003E1496" w:rsidP="003E1496">
            <w:pPr>
              <w:jc w:val="center"/>
            </w:pPr>
            <w:r w:rsidRPr="001C6DC6">
              <w:t xml:space="preserve">1 </w:t>
            </w:r>
          </w:p>
        </w:tc>
        <w:tc>
          <w:tcPr>
            <w:tcW w:w="8013" w:type="dxa"/>
          </w:tcPr>
          <w:p w:rsidR="003E1496" w:rsidRPr="00CA1059" w:rsidRDefault="00CA1059" w:rsidP="003E1496">
            <w:pPr>
              <w:jc w:val="both"/>
              <w:rPr>
                <w:lang w:val="ru-RU"/>
              </w:rPr>
            </w:pPr>
            <w:r>
              <w:t xml:space="preserve">Повна назва </w:t>
            </w:r>
            <w:proofErr w:type="spellStart"/>
            <w:r>
              <w:rPr>
                <w:lang w:val="ru-RU"/>
              </w:rPr>
              <w:t>послуг</w:t>
            </w:r>
            <w:proofErr w:type="spellEnd"/>
          </w:p>
        </w:tc>
        <w:tc>
          <w:tcPr>
            <w:tcW w:w="851" w:type="dxa"/>
          </w:tcPr>
          <w:p w:rsidR="003E1496" w:rsidRPr="001C6DC6" w:rsidRDefault="00051A01" w:rsidP="003E1496">
            <w:r w:rsidRPr="001C6DC6">
              <w:t>4</w:t>
            </w:r>
          </w:p>
        </w:tc>
      </w:tr>
      <w:tr w:rsidR="003E1496" w:rsidRPr="001C6DC6" w:rsidTr="00A9223E">
        <w:trPr>
          <w:trHeight w:val="454"/>
        </w:trPr>
        <w:tc>
          <w:tcPr>
            <w:tcW w:w="634" w:type="dxa"/>
          </w:tcPr>
          <w:p w:rsidR="00514BCF" w:rsidRPr="001C6DC6" w:rsidRDefault="003E1496" w:rsidP="00045225">
            <w:pPr>
              <w:jc w:val="center"/>
              <w:rPr>
                <w:lang w:val="en-US"/>
              </w:rPr>
            </w:pPr>
            <w:r w:rsidRPr="001C6DC6">
              <w:t>2</w:t>
            </w:r>
          </w:p>
        </w:tc>
        <w:tc>
          <w:tcPr>
            <w:tcW w:w="8013" w:type="dxa"/>
          </w:tcPr>
          <w:p w:rsidR="00514BCF" w:rsidRPr="001C6DC6" w:rsidRDefault="003455EF" w:rsidP="00CA1059">
            <w:pPr>
              <w:spacing w:line="360" w:lineRule="auto"/>
              <w:jc w:val="both"/>
              <w:rPr>
                <w:lang w:val="ru-RU"/>
              </w:rPr>
            </w:pPr>
            <w:r w:rsidRPr="001C6DC6">
              <w:t xml:space="preserve">Вид </w:t>
            </w:r>
            <w:proofErr w:type="spellStart"/>
            <w:r w:rsidR="00CA1059">
              <w:rPr>
                <w:lang w:val="ru-RU"/>
              </w:rPr>
              <w:t>послуг</w:t>
            </w:r>
            <w:proofErr w:type="spellEnd"/>
            <w:r w:rsidR="003E1496" w:rsidRPr="001C6DC6">
              <w:t xml:space="preserve">, належність об’єкта </w:t>
            </w:r>
            <w:proofErr w:type="spellStart"/>
            <w:r w:rsidR="00CA1059">
              <w:rPr>
                <w:lang w:val="ru-RU"/>
              </w:rPr>
              <w:t>надання</w:t>
            </w:r>
            <w:proofErr w:type="spellEnd"/>
            <w:r w:rsidR="00CA1059">
              <w:rPr>
                <w:lang w:val="ru-RU"/>
              </w:rPr>
              <w:t xml:space="preserve"> </w:t>
            </w:r>
            <w:proofErr w:type="spellStart"/>
            <w:r w:rsidR="00CA1059">
              <w:rPr>
                <w:lang w:val="ru-RU"/>
              </w:rPr>
              <w:t>послуг</w:t>
            </w:r>
            <w:proofErr w:type="spellEnd"/>
            <w:r w:rsidR="003E1496" w:rsidRPr="001C6DC6">
              <w:t xml:space="preserve"> до СВБ</w:t>
            </w:r>
          </w:p>
        </w:tc>
        <w:tc>
          <w:tcPr>
            <w:tcW w:w="851" w:type="dxa"/>
          </w:tcPr>
          <w:p w:rsidR="003E1496" w:rsidRPr="001C6DC6" w:rsidRDefault="00051A01" w:rsidP="003E1496">
            <w:r w:rsidRPr="001C6DC6">
              <w:t>4</w:t>
            </w:r>
          </w:p>
          <w:p w:rsidR="003455EF" w:rsidRPr="001C6DC6" w:rsidRDefault="003455EF" w:rsidP="003E1496"/>
        </w:tc>
      </w:tr>
      <w:tr w:rsidR="003E1496" w:rsidRPr="001C6DC6" w:rsidTr="00A9223E">
        <w:trPr>
          <w:trHeight w:val="454"/>
        </w:trPr>
        <w:tc>
          <w:tcPr>
            <w:tcW w:w="634" w:type="dxa"/>
          </w:tcPr>
          <w:p w:rsidR="003E1496" w:rsidRPr="001C6DC6" w:rsidRDefault="00045225" w:rsidP="003E1496">
            <w:pPr>
              <w:jc w:val="center"/>
              <w:rPr>
                <w:lang w:val="en-US"/>
              </w:rPr>
            </w:pPr>
            <w:r w:rsidRPr="001C6DC6">
              <w:rPr>
                <w:lang w:val="en-US"/>
              </w:rPr>
              <w:t>3</w:t>
            </w:r>
          </w:p>
        </w:tc>
        <w:tc>
          <w:tcPr>
            <w:tcW w:w="8013" w:type="dxa"/>
          </w:tcPr>
          <w:p w:rsidR="003E1496" w:rsidRPr="00CA1059" w:rsidRDefault="00B9609F" w:rsidP="00CA1059">
            <w:pPr>
              <w:jc w:val="both"/>
              <w:rPr>
                <w:lang w:val="ru-RU"/>
              </w:rPr>
            </w:pPr>
            <w:r w:rsidRPr="001C6DC6">
              <w:t xml:space="preserve">Стан об’єкта </w:t>
            </w:r>
            <w:proofErr w:type="spellStart"/>
            <w:r w:rsidR="00F23541">
              <w:rPr>
                <w:lang w:val="ru-RU"/>
              </w:rPr>
              <w:t>надання</w:t>
            </w:r>
            <w:proofErr w:type="spellEnd"/>
            <w:r w:rsidR="00CA1059">
              <w:rPr>
                <w:lang w:val="ru-RU"/>
              </w:rPr>
              <w:t xml:space="preserve"> </w:t>
            </w:r>
            <w:proofErr w:type="spellStart"/>
            <w:r w:rsidR="00CA1059">
              <w:rPr>
                <w:lang w:val="ru-RU"/>
              </w:rPr>
              <w:t>послуг</w:t>
            </w:r>
            <w:proofErr w:type="spellEnd"/>
          </w:p>
        </w:tc>
        <w:tc>
          <w:tcPr>
            <w:tcW w:w="851" w:type="dxa"/>
          </w:tcPr>
          <w:p w:rsidR="003E1496" w:rsidRPr="001C6DC6" w:rsidRDefault="00051A01" w:rsidP="003E1496">
            <w:r w:rsidRPr="001C6DC6">
              <w:t>4</w:t>
            </w:r>
          </w:p>
        </w:tc>
      </w:tr>
      <w:tr w:rsidR="003E1496" w:rsidRPr="001C6DC6" w:rsidTr="00A9223E">
        <w:trPr>
          <w:trHeight w:val="454"/>
        </w:trPr>
        <w:tc>
          <w:tcPr>
            <w:tcW w:w="634" w:type="dxa"/>
          </w:tcPr>
          <w:p w:rsidR="003E1496" w:rsidRPr="001C6DC6" w:rsidRDefault="00045225" w:rsidP="003E1496">
            <w:pPr>
              <w:jc w:val="center"/>
              <w:rPr>
                <w:lang w:val="en-US"/>
              </w:rPr>
            </w:pPr>
            <w:r w:rsidRPr="001C6DC6">
              <w:rPr>
                <w:lang w:val="en-US"/>
              </w:rPr>
              <w:t>4</w:t>
            </w:r>
          </w:p>
        </w:tc>
        <w:tc>
          <w:tcPr>
            <w:tcW w:w="8013" w:type="dxa"/>
          </w:tcPr>
          <w:p w:rsidR="003E1496" w:rsidRPr="00CA1059" w:rsidRDefault="003E1496" w:rsidP="00CA1059">
            <w:pPr>
              <w:jc w:val="both"/>
              <w:rPr>
                <w:color w:val="0070C0"/>
                <w:lang w:val="ru-RU"/>
              </w:rPr>
            </w:pPr>
            <w:r w:rsidRPr="001C6DC6">
              <w:t xml:space="preserve">Опис і технічні характеристики </w:t>
            </w:r>
            <w:proofErr w:type="spellStart"/>
            <w:r w:rsidR="00CA1059">
              <w:rPr>
                <w:lang w:val="ru-RU"/>
              </w:rPr>
              <w:t>послуг</w:t>
            </w:r>
            <w:proofErr w:type="spellEnd"/>
          </w:p>
        </w:tc>
        <w:tc>
          <w:tcPr>
            <w:tcW w:w="851" w:type="dxa"/>
          </w:tcPr>
          <w:p w:rsidR="003E1496" w:rsidRPr="001C6DC6" w:rsidRDefault="007B562D" w:rsidP="003E1496">
            <w:r w:rsidRPr="001C6DC6">
              <w:t>4</w:t>
            </w:r>
          </w:p>
        </w:tc>
      </w:tr>
      <w:tr w:rsidR="003E1496" w:rsidRPr="001C6DC6" w:rsidTr="00A9223E">
        <w:trPr>
          <w:trHeight w:val="454"/>
        </w:trPr>
        <w:tc>
          <w:tcPr>
            <w:tcW w:w="634" w:type="dxa"/>
          </w:tcPr>
          <w:p w:rsidR="003E1496" w:rsidRPr="001C6DC6" w:rsidRDefault="00045225" w:rsidP="003E1496">
            <w:pPr>
              <w:jc w:val="center"/>
              <w:rPr>
                <w:lang w:val="en-US"/>
              </w:rPr>
            </w:pPr>
            <w:r w:rsidRPr="001C6DC6">
              <w:rPr>
                <w:lang w:val="en-US"/>
              </w:rPr>
              <w:t>5</w:t>
            </w:r>
          </w:p>
        </w:tc>
        <w:tc>
          <w:tcPr>
            <w:tcW w:w="8013" w:type="dxa"/>
          </w:tcPr>
          <w:p w:rsidR="003E1496" w:rsidRPr="00CA1059" w:rsidRDefault="00D632C4" w:rsidP="00CA1059">
            <w:pPr>
              <w:jc w:val="both"/>
              <w:rPr>
                <w:lang w:val="ru-RU"/>
              </w:rPr>
            </w:pPr>
            <w:r w:rsidRPr="00D632C4">
              <w:t>Вимоги до надання послуг</w:t>
            </w:r>
          </w:p>
        </w:tc>
        <w:tc>
          <w:tcPr>
            <w:tcW w:w="851" w:type="dxa"/>
          </w:tcPr>
          <w:p w:rsidR="003E1496" w:rsidRPr="00627AD0" w:rsidRDefault="00627AD0" w:rsidP="003E149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E1496" w:rsidRPr="001C6DC6" w:rsidTr="00037A45">
        <w:trPr>
          <w:trHeight w:val="1093"/>
        </w:trPr>
        <w:tc>
          <w:tcPr>
            <w:tcW w:w="634" w:type="dxa"/>
          </w:tcPr>
          <w:p w:rsidR="003E1496" w:rsidRPr="001C6DC6" w:rsidRDefault="00045225" w:rsidP="009865F5">
            <w:pPr>
              <w:spacing w:line="360" w:lineRule="auto"/>
              <w:jc w:val="center"/>
            </w:pPr>
            <w:r w:rsidRPr="001C6DC6">
              <w:rPr>
                <w:lang w:val="en-US"/>
              </w:rPr>
              <w:t>6</w:t>
            </w:r>
          </w:p>
          <w:p w:rsidR="00B9609F" w:rsidRPr="001C6DC6" w:rsidRDefault="009865F5" w:rsidP="009865F5">
            <w:r w:rsidRPr="001C6DC6">
              <w:t xml:space="preserve">  </w:t>
            </w:r>
            <w:r w:rsidR="00045225" w:rsidRPr="001C6DC6">
              <w:t>7</w:t>
            </w:r>
          </w:p>
        </w:tc>
        <w:tc>
          <w:tcPr>
            <w:tcW w:w="8013" w:type="dxa"/>
          </w:tcPr>
          <w:p w:rsidR="009865F5" w:rsidRPr="000A6586" w:rsidRDefault="00B9609F" w:rsidP="009865F5">
            <w:pPr>
              <w:spacing w:line="360" w:lineRule="auto"/>
              <w:jc w:val="both"/>
            </w:pPr>
            <w:r w:rsidRPr="000A6586">
              <w:t>Вимоги до звітної документації</w:t>
            </w:r>
          </w:p>
          <w:p w:rsidR="009865F5" w:rsidRPr="000A6586" w:rsidRDefault="009865F5" w:rsidP="009865F5">
            <w:pPr>
              <w:jc w:val="both"/>
            </w:pPr>
            <w:r w:rsidRPr="000A6586">
              <w:t xml:space="preserve">Термін </w:t>
            </w:r>
            <w:proofErr w:type="spellStart"/>
            <w:r w:rsidR="00CA1059">
              <w:rPr>
                <w:lang w:val="ru-RU"/>
              </w:rPr>
              <w:t>надання</w:t>
            </w:r>
            <w:proofErr w:type="spellEnd"/>
            <w:r w:rsidR="00CA1059">
              <w:rPr>
                <w:lang w:val="ru-RU"/>
              </w:rPr>
              <w:t xml:space="preserve"> </w:t>
            </w:r>
            <w:proofErr w:type="spellStart"/>
            <w:r w:rsidR="00CA1059">
              <w:rPr>
                <w:lang w:val="ru-RU"/>
              </w:rPr>
              <w:t>послуг</w:t>
            </w:r>
            <w:proofErr w:type="spellEnd"/>
            <w:r w:rsidRPr="000A6586">
              <w:t xml:space="preserve"> </w:t>
            </w:r>
          </w:p>
          <w:p w:rsidR="00C44FCE" w:rsidRPr="000A6586" w:rsidRDefault="00C44FCE" w:rsidP="003E1496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</w:tcPr>
          <w:p w:rsidR="003E1496" w:rsidRPr="00EB452B" w:rsidRDefault="00EB3946" w:rsidP="003E1496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3455EF" w:rsidRPr="001C6DC6" w:rsidRDefault="003455EF" w:rsidP="003E1496"/>
          <w:p w:rsidR="003455EF" w:rsidRPr="00627AD0" w:rsidRDefault="00627AD0" w:rsidP="003E149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:rsidR="00493A40" w:rsidRDefault="00493A40" w:rsidP="00493A40">
      <w:pPr>
        <w:tabs>
          <w:tab w:val="left" w:pos="1134"/>
        </w:tabs>
        <w:ind w:firstLine="709"/>
        <w:jc w:val="both"/>
      </w:pPr>
      <w:r>
        <w:t xml:space="preserve">Додаток 1 до </w:t>
      </w:r>
      <w:proofErr w:type="spellStart"/>
      <w:r>
        <w:t>ТСдоПЗ</w:t>
      </w:r>
      <w:proofErr w:type="spellEnd"/>
      <w:r>
        <w:t xml:space="preserve">: </w:t>
      </w:r>
    </w:p>
    <w:p w:rsidR="00493A40" w:rsidRDefault="00493A40" w:rsidP="00493A40">
      <w:pPr>
        <w:tabs>
          <w:tab w:val="left" w:pos="1134"/>
        </w:tabs>
        <w:ind w:firstLine="709"/>
        <w:jc w:val="both"/>
      </w:pPr>
      <w:r>
        <w:t>˗</w:t>
      </w:r>
      <w:r>
        <w:tab/>
        <w:t>ПО-032-1-см1173с/1 «Локальний кошторис на будівельні роботи на енергоблок №1. Розкріплення облицювання верхньої галереї СПЗО та сходів на купол оболонки»;</w:t>
      </w:r>
    </w:p>
    <w:p w:rsidR="00493A40" w:rsidRDefault="00493A40" w:rsidP="00493A40">
      <w:pPr>
        <w:tabs>
          <w:tab w:val="left" w:pos="1134"/>
        </w:tabs>
        <w:ind w:firstLine="709"/>
        <w:jc w:val="both"/>
      </w:pPr>
      <w:r>
        <w:t>˗</w:t>
      </w:r>
      <w:r>
        <w:tab/>
        <w:t>ПО-032-1-см1231с «Локальний кошторис на будівельні роботи на енергоблок №1. Вузли по розкріпленню облицювання верхніх галерей СПЗО і зовнішніх сходів на купол оболонки»</w:t>
      </w:r>
      <w:r w:rsidR="00E359D2">
        <w:t>.</w:t>
      </w:r>
    </w:p>
    <w:p w:rsidR="00493A40" w:rsidRDefault="00493A40" w:rsidP="004A3388">
      <w:pPr>
        <w:tabs>
          <w:tab w:val="left" w:pos="1134"/>
        </w:tabs>
        <w:ind w:left="568"/>
      </w:pPr>
    </w:p>
    <w:p w:rsidR="004A3388" w:rsidRDefault="00117BD5" w:rsidP="004A3388">
      <w:pPr>
        <w:tabs>
          <w:tab w:val="left" w:pos="1134"/>
        </w:tabs>
        <w:ind w:left="568"/>
      </w:pPr>
      <w:r>
        <w:t>Додаток 2</w:t>
      </w:r>
      <w:r w:rsidRPr="00117BD5">
        <w:t xml:space="preserve"> до </w:t>
      </w:r>
      <w:proofErr w:type="spellStart"/>
      <w:r w:rsidRPr="00117BD5">
        <w:t>ТСдоПЗ</w:t>
      </w:r>
      <w:proofErr w:type="spellEnd"/>
      <w:r w:rsidRPr="00117BD5">
        <w:t>:</w:t>
      </w:r>
    </w:p>
    <w:p w:rsidR="005A1592" w:rsidRPr="00552B10" w:rsidRDefault="005A1592" w:rsidP="005A1592">
      <w:pPr>
        <w:pStyle w:val="a4"/>
        <w:numPr>
          <w:ilvl w:val="0"/>
          <w:numId w:val="34"/>
        </w:numPr>
        <w:tabs>
          <w:tab w:val="left" w:pos="1134"/>
        </w:tabs>
        <w:ind w:left="0" w:firstLine="709"/>
        <w:jc w:val="both"/>
      </w:pPr>
      <w:r w:rsidRPr="00552B10">
        <w:rPr>
          <w:i/>
        </w:rPr>
        <w:t>мовою оригіналу</w:t>
      </w:r>
      <w:r w:rsidRPr="00552B10">
        <w:t xml:space="preserve"> ПО-040-196-АС1 «</w:t>
      </w:r>
      <w:r w:rsidRPr="00552B10">
        <w:rPr>
          <w:lang w:val="ru-RU"/>
        </w:rPr>
        <w:t xml:space="preserve">Ремонт. Блоки №1,2. </w:t>
      </w:r>
      <w:proofErr w:type="gramStart"/>
      <w:r w:rsidRPr="00552B10">
        <w:rPr>
          <w:lang w:val="ru-RU"/>
        </w:rPr>
        <w:t xml:space="preserve">Узлы по раскреплению облицовки верхних галерей СПЗО и наружных </w:t>
      </w:r>
      <w:proofErr w:type="spellStart"/>
      <w:r w:rsidRPr="00552B10">
        <w:rPr>
          <w:lang w:val="ru-RU"/>
        </w:rPr>
        <w:t>лесниц</w:t>
      </w:r>
      <w:proofErr w:type="spellEnd"/>
      <w:r w:rsidRPr="00552B10">
        <w:rPr>
          <w:lang w:val="ru-RU"/>
        </w:rPr>
        <w:t xml:space="preserve"> на купол оболочек»» (общие данные; схема щита Щ-1 облицовки верхней галереи СПЗО.</w:t>
      </w:r>
      <w:proofErr w:type="gramEnd"/>
      <w:r w:rsidRPr="00552B10">
        <w:rPr>
          <w:lang w:val="ru-RU"/>
        </w:rPr>
        <w:t xml:space="preserve"> Разрез 1-1, 2-2; узел 1; узел 2; облицовка наружной лестницы на купол оболочки. Разрез 6-6. Вид</w:t>
      </w:r>
      <w:proofErr w:type="gramStart"/>
      <w:r w:rsidRPr="00552B10">
        <w:rPr>
          <w:lang w:val="ru-RU"/>
        </w:rPr>
        <w:t xml:space="preserve"> А</w:t>
      </w:r>
      <w:proofErr w:type="gramEnd"/>
      <w:r w:rsidRPr="00552B10">
        <w:rPr>
          <w:lang w:val="ru-RU"/>
        </w:rPr>
        <w:t>; облицовка наружной лестницы на купол оболочки. Вид</w:t>
      </w:r>
      <w:proofErr w:type="gramStart"/>
      <w:r w:rsidRPr="00552B10">
        <w:rPr>
          <w:lang w:val="ru-RU"/>
        </w:rPr>
        <w:t xml:space="preserve"> Б</w:t>
      </w:r>
      <w:proofErr w:type="gramEnd"/>
      <w:r w:rsidRPr="00552B10">
        <w:rPr>
          <w:lang w:val="ru-RU"/>
        </w:rPr>
        <w:t xml:space="preserve">; узел 3; спецификация крепежных изделий; </w:t>
      </w:r>
    </w:p>
    <w:p w:rsidR="005A1592" w:rsidRPr="00552B10" w:rsidRDefault="005A1592" w:rsidP="005A1592">
      <w:pPr>
        <w:numPr>
          <w:ilvl w:val="0"/>
          <w:numId w:val="6"/>
        </w:numPr>
        <w:tabs>
          <w:tab w:val="left" w:pos="1134"/>
        </w:tabs>
        <w:ind w:left="0" w:firstLine="710"/>
        <w:jc w:val="both"/>
      </w:pPr>
      <w:r w:rsidRPr="00552B10">
        <w:rPr>
          <w:i/>
        </w:rPr>
        <w:t>мовою оригіналу</w:t>
      </w:r>
      <w:r w:rsidRPr="00552B10">
        <w:t xml:space="preserve"> ПО-040-196-АС</w:t>
      </w:r>
      <w:r>
        <w:t xml:space="preserve"> </w:t>
      </w:r>
      <w:r w:rsidRPr="00552B10">
        <w:t>1</w:t>
      </w:r>
      <w:proofErr w:type="spellStart"/>
      <w:r w:rsidRPr="00552B10">
        <w:rPr>
          <w:lang w:val="ru-RU"/>
        </w:rPr>
        <w:t>Вр</w:t>
      </w:r>
      <w:proofErr w:type="spellEnd"/>
      <w:r w:rsidRPr="00552B10">
        <w:rPr>
          <w:lang w:val="ru-RU"/>
        </w:rPr>
        <w:t xml:space="preserve"> «Ведомость объемов строительно-монтажных работ»;</w:t>
      </w:r>
    </w:p>
    <w:p w:rsidR="005A1592" w:rsidRPr="00552B10" w:rsidRDefault="005A1592" w:rsidP="005A1592">
      <w:pPr>
        <w:numPr>
          <w:ilvl w:val="0"/>
          <w:numId w:val="6"/>
        </w:numPr>
        <w:tabs>
          <w:tab w:val="left" w:pos="1134"/>
        </w:tabs>
        <w:ind w:left="0" w:firstLine="710"/>
        <w:jc w:val="both"/>
      </w:pPr>
      <w:r w:rsidRPr="00552B10">
        <w:rPr>
          <w:i/>
        </w:rPr>
        <w:t>мовою оригіналу</w:t>
      </w:r>
      <w:r w:rsidRPr="00552B10">
        <w:t xml:space="preserve"> ПО</w:t>
      </w:r>
      <w:r w:rsidRPr="00552B10">
        <w:rPr>
          <w:lang w:val="ru-RU"/>
        </w:rPr>
        <w:t xml:space="preserve"> </w:t>
      </w:r>
      <w:r w:rsidRPr="00552B10">
        <w:t>-</w:t>
      </w:r>
      <w:r w:rsidRPr="00552B10">
        <w:rPr>
          <w:lang w:val="ru-RU"/>
        </w:rPr>
        <w:t xml:space="preserve">113-ППР 164 «Блок №1,2. Раскрепление облицовки верхней галереи СПЗО и лестницы на купол оболочки. </w:t>
      </w:r>
      <w:proofErr w:type="gramStart"/>
      <w:r w:rsidRPr="00552B10">
        <w:rPr>
          <w:lang w:val="ru-RU"/>
        </w:rPr>
        <w:t>Проект производства работ» (общие данные; ситуационный план; технология производства работ.</w:t>
      </w:r>
      <w:proofErr w:type="gramEnd"/>
      <w:r w:rsidRPr="00552B10">
        <w:rPr>
          <w:lang w:val="ru-RU"/>
        </w:rPr>
        <w:t xml:space="preserve"> </w:t>
      </w:r>
      <w:proofErr w:type="gramStart"/>
      <w:r w:rsidRPr="00552B10">
        <w:rPr>
          <w:lang w:val="ru-RU"/>
        </w:rPr>
        <w:t xml:space="preserve">Фрагмент 1 (ст.29)); </w:t>
      </w:r>
      <w:proofErr w:type="gramEnd"/>
    </w:p>
    <w:p w:rsidR="005A1592" w:rsidRPr="00552B10" w:rsidRDefault="005A1592" w:rsidP="005A1592">
      <w:pPr>
        <w:numPr>
          <w:ilvl w:val="0"/>
          <w:numId w:val="6"/>
        </w:numPr>
        <w:tabs>
          <w:tab w:val="left" w:pos="1134"/>
        </w:tabs>
        <w:ind w:left="0" w:firstLine="710"/>
        <w:jc w:val="both"/>
      </w:pPr>
      <w:r w:rsidRPr="00552B10">
        <w:rPr>
          <w:i/>
        </w:rPr>
        <w:t>мовою оригіналу</w:t>
      </w:r>
      <w:r w:rsidRPr="00552B10">
        <w:t xml:space="preserve"> ПО -113-ППР 164</w:t>
      </w:r>
      <w:r w:rsidRPr="00552B10">
        <w:rPr>
          <w:lang w:val="ru-RU"/>
        </w:rPr>
        <w:t xml:space="preserve"> – ПЗ «Рабочий проект».</w:t>
      </w:r>
    </w:p>
    <w:p w:rsidR="00117BD5" w:rsidRPr="00117BD5" w:rsidRDefault="00117BD5" w:rsidP="004A3388">
      <w:pPr>
        <w:tabs>
          <w:tab w:val="left" w:pos="1134"/>
        </w:tabs>
        <w:ind w:left="568"/>
      </w:pPr>
    </w:p>
    <w:p w:rsidR="00C66F9C" w:rsidRDefault="00C66F9C" w:rsidP="004A3388">
      <w:pPr>
        <w:tabs>
          <w:tab w:val="left" w:pos="1134"/>
        </w:tabs>
        <w:ind w:left="568"/>
        <w:rPr>
          <w:b/>
        </w:rPr>
      </w:pPr>
    </w:p>
    <w:p w:rsidR="00C66F9C" w:rsidRDefault="00C66F9C" w:rsidP="004A3388">
      <w:pPr>
        <w:tabs>
          <w:tab w:val="left" w:pos="1134"/>
        </w:tabs>
        <w:ind w:left="568"/>
        <w:rPr>
          <w:b/>
        </w:rPr>
      </w:pPr>
    </w:p>
    <w:p w:rsidR="00493A40" w:rsidRDefault="00493A40" w:rsidP="004A3388">
      <w:pPr>
        <w:tabs>
          <w:tab w:val="left" w:pos="1134"/>
        </w:tabs>
        <w:ind w:left="568"/>
        <w:rPr>
          <w:b/>
        </w:rPr>
      </w:pPr>
    </w:p>
    <w:p w:rsidR="00E359D2" w:rsidRDefault="00E359D2" w:rsidP="004A3388">
      <w:pPr>
        <w:tabs>
          <w:tab w:val="left" w:pos="1134"/>
        </w:tabs>
        <w:ind w:left="568"/>
        <w:rPr>
          <w:b/>
        </w:rPr>
      </w:pPr>
    </w:p>
    <w:p w:rsidR="00E359D2" w:rsidRDefault="00E359D2" w:rsidP="004A3388">
      <w:pPr>
        <w:tabs>
          <w:tab w:val="left" w:pos="1134"/>
        </w:tabs>
        <w:ind w:left="568"/>
        <w:rPr>
          <w:b/>
        </w:rPr>
      </w:pPr>
    </w:p>
    <w:p w:rsidR="00E359D2" w:rsidRDefault="00E359D2" w:rsidP="004A3388">
      <w:pPr>
        <w:tabs>
          <w:tab w:val="left" w:pos="1134"/>
        </w:tabs>
        <w:ind w:left="568"/>
        <w:rPr>
          <w:b/>
        </w:rPr>
      </w:pPr>
    </w:p>
    <w:p w:rsidR="00E359D2" w:rsidRDefault="00E359D2" w:rsidP="004A3388">
      <w:pPr>
        <w:tabs>
          <w:tab w:val="left" w:pos="1134"/>
        </w:tabs>
        <w:ind w:left="568"/>
        <w:rPr>
          <w:b/>
        </w:rPr>
      </w:pPr>
    </w:p>
    <w:p w:rsidR="00E359D2" w:rsidRDefault="00E359D2" w:rsidP="004A3388">
      <w:pPr>
        <w:tabs>
          <w:tab w:val="left" w:pos="1134"/>
        </w:tabs>
        <w:ind w:left="568"/>
        <w:rPr>
          <w:b/>
        </w:rPr>
      </w:pPr>
    </w:p>
    <w:p w:rsidR="00E359D2" w:rsidRDefault="00E359D2" w:rsidP="004A3388">
      <w:pPr>
        <w:tabs>
          <w:tab w:val="left" w:pos="1134"/>
        </w:tabs>
        <w:ind w:left="568"/>
        <w:rPr>
          <w:b/>
        </w:rPr>
      </w:pPr>
    </w:p>
    <w:p w:rsidR="00E359D2" w:rsidRDefault="00E359D2" w:rsidP="004A3388">
      <w:pPr>
        <w:tabs>
          <w:tab w:val="left" w:pos="1134"/>
        </w:tabs>
        <w:ind w:left="568"/>
        <w:rPr>
          <w:b/>
        </w:rPr>
      </w:pPr>
    </w:p>
    <w:p w:rsidR="00493A40" w:rsidRDefault="00493A40" w:rsidP="004A3388">
      <w:pPr>
        <w:tabs>
          <w:tab w:val="left" w:pos="1134"/>
        </w:tabs>
        <w:ind w:left="568"/>
        <w:rPr>
          <w:b/>
        </w:rPr>
      </w:pPr>
    </w:p>
    <w:p w:rsidR="00C66F9C" w:rsidRDefault="00C66F9C" w:rsidP="004A3388">
      <w:pPr>
        <w:tabs>
          <w:tab w:val="left" w:pos="1134"/>
        </w:tabs>
        <w:ind w:left="568"/>
        <w:rPr>
          <w:b/>
        </w:rPr>
      </w:pPr>
    </w:p>
    <w:p w:rsidR="00952DCA" w:rsidRPr="00952DCA" w:rsidRDefault="00952DCA" w:rsidP="00952DCA">
      <w:pPr>
        <w:ind w:firstLine="709"/>
        <w:jc w:val="center"/>
        <w:rPr>
          <w:b/>
        </w:rPr>
      </w:pPr>
      <w:r w:rsidRPr="00952DCA">
        <w:rPr>
          <w:b/>
        </w:rPr>
        <w:t>СКОРОЧЕННЯ ТА ПОЗНАЧЕННЯ</w:t>
      </w:r>
    </w:p>
    <w:p w:rsidR="00952DCA" w:rsidRPr="00952DCA" w:rsidRDefault="00952DCA" w:rsidP="00952DCA">
      <w:pPr>
        <w:ind w:firstLine="709"/>
      </w:pPr>
    </w:p>
    <w:tbl>
      <w:tblPr>
        <w:tblW w:w="9243" w:type="dxa"/>
        <w:tblInd w:w="392" w:type="dxa"/>
        <w:tblLook w:val="00A0" w:firstRow="1" w:lastRow="0" w:firstColumn="1" w:lastColumn="0" w:noHBand="0" w:noVBand="0"/>
      </w:tblPr>
      <w:tblGrid>
        <w:gridCol w:w="1588"/>
        <w:gridCol w:w="7655"/>
      </w:tblGrid>
      <w:tr w:rsidR="00952DCA" w:rsidRPr="00952DCA" w:rsidTr="00D10056">
        <w:tc>
          <w:tcPr>
            <w:tcW w:w="1588" w:type="dxa"/>
          </w:tcPr>
          <w:p w:rsidR="00952DCA" w:rsidRPr="00E369F9" w:rsidRDefault="00E369F9" w:rsidP="00E369F9">
            <w:pPr>
              <w:tabs>
                <w:tab w:val="left" w:pos="1134"/>
              </w:tabs>
            </w:pPr>
            <w:r w:rsidRPr="00E369F9">
              <w:t>СПЗО</w:t>
            </w:r>
          </w:p>
        </w:tc>
        <w:tc>
          <w:tcPr>
            <w:tcW w:w="7655" w:type="dxa"/>
          </w:tcPr>
          <w:p w:rsidR="00952DCA" w:rsidRPr="00952DCA" w:rsidRDefault="00D10056" w:rsidP="00952DCA">
            <w:pPr>
              <w:tabs>
                <w:tab w:val="left" w:pos="-567"/>
              </w:tabs>
            </w:pPr>
            <w:r w:rsidRPr="00D10056">
              <w:t>Система попереднього напруження захисних оболонок</w:t>
            </w:r>
          </w:p>
        </w:tc>
      </w:tr>
      <w:tr w:rsidR="00E369F9" w:rsidRPr="00952DCA" w:rsidTr="00D10056">
        <w:tc>
          <w:tcPr>
            <w:tcW w:w="1588" w:type="dxa"/>
          </w:tcPr>
          <w:p w:rsidR="00E369F9" w:rsidRPr="00952DCA" w:rsidRDefault="00E369F9" w:rsidP="00E369F9">
            <w:r w:rsidRPr="00952DCA">
              <w:t>С</w:t>
            </w:r>
            <w:r w:rsidRPr="00952DCA">
              <w:rPr>
                <w:lang w:val="ru-RU"/>
              </w:rPr>
              <w:t>В</w:t>
            </w:r>
            <w:r w:rsidRPr="00952DCA">
              <w:t>Б</w:t>
            </w:r>
          </w:p>
        </w:tc>
        <w:tc>
          <w:tcPr>
            <w:tcW w:w="7655" w:type="dxa"/>
          </w:tcPr>
          <w:p w:rsidR="00E369F9" w:rsidRPr="00952DCA" w:rsidRDefault="00E369F9" w:rsidP="00E369F9">
            <w:pPr>
              <w:tabs>
                <w:tab w:val="left" w:pos="-567"/>
              </w:tabs>
            </w:pPr>
            <w:r w:rsidRPr="00952DCA">
              <w:t>Системи важливі для безпеки</w:t>
            </w:r>
          </w:p>
        </w:tc>
      </w:tr>
      <w:tr w:rsidR="00E369F9" w:rsidRPr="00952DCA" w:rsidTr="00D10056">
        <w:tc>
          <w:tcPr>
            <w:tcW w:w="1588" w:type="dxa"/>
          </w:tcPr>
          <w:p w:rsidR="00E369F9" w:rsidRPr="00952DCA" w:rsidRDefault="00E369F9" w:rsidP="00E369F9">
            <w:r w:rsidRPr="00952DCA">
              <w:rPr>
                <w:bCs/>
                <w:iCs/>
              </w:rPr>
              <w:t>НТД</w:t>
            </w:r>
          </w:p>
        </w:tc>
        <w:tc>
          <w:tcPr>
            <w:tcW w:w="7655" w:type="dxa"/>
          </w:tcPr>
          <w:p w:rsidR="00E369F9" w:rsidRPr="00952DCA" w:rsidRDefault="00E369F9" w:rsidP="00E369F9">
            <w:pPr>
              <w:tabs>
                <w:tab w:val="left" w:pos="-567"/>
              </w:tabs>
            </w:pPr>
            <w:r w:rsidRPr="00952DCA">
              <w:rPr>
                <w:bCs/>
                <w:iCs/>
              </w:rPr>
              <w:t>Нормативно-технічна документація</w:t>
            </w:r>
          </w:p>
        </w:tc>
      </w:tr>
    </w:tbl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952DCA" w:rsidRDefault="00952DCA" w:rsidP="004A3388">
      <w:pPr>
        <w:tabs>
          <w:tab w:val="left" w:pos="1134"/>
        </w:tabs>
        <w:ind w:left="568"/>
        <w:rPr>
          <w:b/>
        </w:rPr>
      </w:pPr>
    </w:p>
    <w:p w:rsidR="007A5A04" w:rsidRDefault="007A5A04" w:rsidP="004A3388">
      <w:pPr>
        <w:tabs>
          <w:tab w:val="left" w:pos="1134"/>
        </w:tabs>
        <w:ind w:left="568"/>
        <w:rPr>
          <w:b/>
        </w:rPr>
      </w:pPr>
    </w:p>
    <w:p w:rsidR="007A5A04" w:rsidRDefault="007A5A04" w:rsidP="004A3388">
      <w:pPr>
        <w:tabs>
          <w:tab w:val="left" w:pos="1134"/>
        </w:tabs>
        <w:ind w:left="568"/>
        <w:rPr>
          <w:b/>
        </w:rPr>
      </w:pPr>
    </w:p>
    <w:p w:rsidR="007A5A04" w:rsidRDefault="007A5A04" w:rsidP="004A3388">
      <w:pPr>
        <w:tabs>
          <w:tab w:val="left" w:pos="1134"/>
        </w:tabs>
        <w:ind w:left="568"/>
        <w:rPr>
          <w:b/>
        </w:rPr>
      </w:pPr>
    </w:p>
    <w:p w:rsidR="007A5A04" w:rsidRDefault="007A5A04" w:rsidP="004A3388">
      <w:pPr>
        <w:tabs>
          <w:tab w:val="left" w:pos="1134"/>
        </w:tabs>
        <w:ind w:left="568"/>
        <w:rPr>
          <w:b/>
        </w:rPr>
      </w:pPr>
    </w:p>
    <w:p w:rsidR="007A5A04" w:rsidRDefault="007A5A04" w:rsidP="004A3388">
      <w:pPr>
        <w:tabs>
          <w:tab w:val="left" w:pos="1134"/>
        </w:tabs>
        <w:ind w:left="568"/>
        <w:rPr>
          <w:b/>
        </w:rPr>
      </w:pPr>
    </w:p>
    <w:p w:rsidR="00D10056" w:rsidRDefault="00D10056" w:rsidP="004A3388">
      <w:pPr>
        <w:tabs>
          <w:tab w:val="left" w:pos="1134"/>
        </w:tabs>
        <w:ind w:left="568"/>
        <w:rPr>
          <w:b/>
        </w:rPr>
      </w:pPr>
    </w:p>
    <w:p w:rsidR="007A5A04" w:rsidRDefault="007A5A04" w:rsidP="004A3388">
      <w:pPr>
        <w:tabs>
          <w:tab w:val="left" w:pos="1134"/>
        </w:tabs>
        <w:ind w:left="568"/>
        <w:rPr>
          <w:b/>
        </w:rPr>
      </w:pPr>
    </w:p>
    <w:p w:rsidR="000E7AE7" w:rsidRDefault="000E7AE7" w:rsidP="004A3388">
      <w:pPr>
        <w:tabs>
          <w:tab w:val="left" w:pos="1134"/>
        </w:tabs>
        <w:ind w:left="568"/>
        <w:rPr>
          <w:b/>
        </w:rPr>
      </w:pPr>
    </w:p>
    <w:p w:rsidR="000E7AE7" w:rsidRDefault="000E7AE7" w:rsidP="004A3388">
      <w:pPr>
        <w:tabs>
          <w:tab w:val="left" w:pos="1134"/>
        </w:tabs>
        <w:ind w:left="568"/>
        <w:rPr>
          <w:b/>
        </w:rPr>
      </w:pPr>
    </w:p>
    <w:p w:rsidR="00847C70" w:rsidRPr="00C90FDB" w:rsidRDefault="003455EF" w:rsidP="00465576">
      <w:pPr>
        <w:numPr>
          <w:ilvl w:val="0"/>
          <w:numId w:val="20"/>
        </w:numPr>
        <w:tabs>
          <w:tab w:val="left" w:pos="1134"/>
        </w:tabs>
        <w:ind w:left="0" w:firstLine="567"/>
        <w:contextualSpacing/>
        <w:jc w:val="both"/>
        <w:rPr>
          <w:b/>
          <w:color w:val="000000"/>
        </w:rPr>
      </w:pPr>
      <w:r w:rsidRPr="00C90FDB">
        <w:rPr>
          <w:b/>
          <w:color w:val="000000"/>
        </w:rPr>
        <w:t>Повна назва</w:t>
      </w:r>
      <w:r w:rsidR="00CA1059" w:rsidRPr="00C90FDB">
        <w:rPr>
          <w:b/>
          <w:color w:val="000000"/>
        </w:rPr>
        <w:t xml:space="preserve"> послуг</w:t>
      </w:r>
    </w:p>
    <w:p w:rsidR="00190B67" w:rsidRPr="00C90FDB" w:rsidRDefault="005A1592" w:rsidP="00A02860">
      <w:pPr>
        <w:pStyle w:val="a4"/>
        <w:tabs>
          <w:tab w:val="left" w:pos="8910"/>
        </w:tabs>
        <w:spacing w:after="40"/>
        <w:ind w:left="0" w:firstLine="567"/>
        <w:jc w:val="both"/>
      </w:pPr>
      <w:r w:rsidRPr="00C90FDB">
        <w:t>Розкріплення облицювання верхньої галереї СПЗО та сходів на купол оболонки енергоблоку №1</w:t>
      </w:r>
      <w:r w:rsidR="00037A45" w:rsidRPr="00C90FDB">
        <w:t>.</w:t>
      </w:r>
    </w:p>
    <w:p w:rsidR="008A0C85" w:rsidRPr="00C90FDB" w:rsidRDefault="008A0C85" w:rsidP="00465576">
      <w:pPr>
        <w:pStyle w:val="a4"/>
        <w:tabs>
          <w:tab w:val="left" w:pos="1134"/>
        </w:tabs>
        <w:spacing w:after="40"/>
        <w:ind w:left="0" w:firstLine="567"/>
        <w:jc w:val="both"/>
        <w:rPr>
          <w:b/>
          <w:lang w:eastAsia="ru-RU"/>
        </w:rPr>
      </w:pPr>
    </w:p>
    <w:p w:rsidR="003455EF" w:rsidRPr="00C90FDB" w:rsidRDefault="00465576" w:rsidP="00465576">
      <w:pPr>
        <w:pStyle w:val="a4"/>
        <w:tabs>
          <w:tab w:val="left" w:pos="1134"/>
        </w:tabs>
        <w:spacing w:after="40"/>
        <w:ind w:left="0" w:firstLine="567"/>
        <w:jc w:val="both"/>
        <w:rPr>
          <w:b/>
          <w:lang w:eastAsia="ru-RU"/>
        </w:rPr>
      </w:pPr>
      <w:r w:rsidRPr="00C90FDB">
        <w:rPr>
          <w:b/>
          <w:lang w:eastAsia="ru-RU"/>
        </w:rPr>
        <w:t>2</w:t>
      </w:r>
      <w:r w:rsidRPr="00C90FDB">
        <w:rPr>
          <w:b/>
          <w:lang w:eastAsia="ru-RU"/>
        </w:rPr>
        <w:tab/>
      </w:r>
      <w:r w:rsidR="003455EF" w:rsidRPr="00C90FDB">
        <w:rPr>
          <w:b/>
          <w:lang w:eastAsia="ru-RU"/>
        </w:rPr>
        <w:t xml:space="preserve">Вид </w:t>
      </w:r>
      <w:r w:rsidR="00CA1059" w:rsidRPr="00C90FDB">
        <w:rPr>
          <w:b/>
          <w:lang w:eastAsia="ru-RU"/>
        </w:rPr>
        <w:t>послуг</w:t>
      </w:r>
      <w:r w:rsidR="003455EF" w:rsidRPr="00C90FDB">
        <w:rPr>
          <w:b/>
          <w:lang w:eastAsia="ru-RU"/>
        </w:rPr>
        <w:t xml:space="preserve">, належність об’єкта </w:t>
      </w:r>
      <w:r w:rsidR="00CA1059" w:rsidRPr="00C90FDB">
        <w:rPr>
          <w:b/>
          <w:lang w:eastAsia="ru-RU"/>
        </w:rPr>
        <w:t>надання послуг</w:t>
      </w:r>
      <w:r w:rsidR="003455EF" w:rsidRPr="00C90FDB">
        <w:rPr>
          <w:b/>
          <w:lang w:eastAsia="ru-RU"/>
        </w:rPr>
        <w:t xml:space="preserve"> до СВБ</w:t>
      </w:r>
    </w:p>
    <w:p w:rsidR="000A6586" w:rsidRPr="00C90FDB" w:rsidRDefault="005A1592" w:rsidP="000A6586">
      <w:pPr>
        <w:pStyle w:val="a4"/>
        <w:tabs>
          <w:tab w:val="left" w:pos="8910"/>
        </w:tabs>
        <w:spacing w:after="40"/>
        <w:ind w:left="0" w:firstLine="567"/>
        <w:jc w:val="both"/>
      </w:pPr>
      <w:r w:rsidRPr="00C90FDB">
        <w:t>Розкріплення облицювання верхньої галереї СПЗО та сходів на купол оболонки енергоблоку №1</w:t>
      </w:r>
      <w:r w:rsidR="000A6586" w:rsidRPr="00C90FDB">
        <w:t>.</w:t>
      </w:r>
    </w:p>
    <w:p w:rsidR="003455EF" w:rsidRPr="00D10056" w:rsidRDefault="004852F4" w:rsidP="003455EF">
      <w:pPr>
        <w:pStyle w:val="a4"/>
        <w:tabs>
          <w:tab w:val="left" w:pos="1418"/>
        </w:tabs>
        <w:spacing w:after="40"/>
        <w:ind w:left="0" w:firstLine="567"/>
        <w:jc w:val="both"/>
      </w:pPr>
      <w:r w:rsidRPr="00C90FDB">
        <w:t xml:space="preserve">Клас безпеки НП 306.2.141-2008  </w:t>
      </w:r>
      <w:r w:rsidR="00D10056" w:rsidRPr="00D10056">
        <w:t xml:space="preserve">«Загальні положення безпеки атомних станцій» </w:t>
      </w:r>
      <w:r w:rsidRPr="00C90FDB">
        <w:t xml:space="preserve"> - </w:t>
      </w:r>
      <w:r w:rsidRPr="00C90FDB">
        <w:rPr>
          <w:b/>
        </w:rPr>
        <w:t>4Н</w:t>
      </w:r>
      <w:r w:rsidR="00D10056">
        <w:rPr>
          <w:b/>
        </w:rPr>
        <w:t xml:space="preserve"> </w:t>
      </w:r>
      <w:r w:rsidR="00D10056" w:rsidRPr="00D10056">
        <w:t>(не належить до СВБ)</w:t>
      </w:r>
      <w:r w:rsidRPr="00D10056">
        <w:t>.</w:t>
      </w:r>
    </w:p>
    <w:p w:rsidR="008A0C85" w:rsidRPr="00C90FDB" w:rsidRDefault="008A0C85" w:rsidP="00465576">
      <w:pPr>
        <w:pStyle w:val="a4"/>
        <w:tabs>
          <w:tab w:val="left" w:pos="1134"/>
        </w:tabs>
        <w:spacing w:after="40"/>
        <w:ind w:left="0" w:firstLine="567"/>
        <w:jc w:val="both"/>
        <w:rPr>
          <w:b/>
        </w:rPr>
      </w:pPr>
    </w:p>
    <w:p w:rsidR="00221CDB" w:rsidRPr="00C90FDB" w:rsidRDefault="00626308" w:rsidP="00465576">
      <w:pPr>
        <w:pStyle w:val="a4"/>
        <w:tabs>
          <w:tab w:val="left" w:pos="1134"/>
        </w:tabs>
        <w:spacing w:after="40"/>
        <w:ind w:left="0" w:firstLine="567"/>
        <w:jc w:val="both"/>
        <w:rPr>
          <w:b/>
        </w:rPr>
      </w:pPr>
      <w:r w:rsidRPr="00C90FDB">
        <w:rPr>
          <w:b/>
        </w:rPr>
        <w:t>3</w:t>
      </w:r>
      <w:r w:rsidR="007F0435" w:rsidRPr="00C90FDB">
        <w:rPr>
          <w:b/>
        </w:rPr>
        <w:tab/>
        <w:t xml:space="preserve">Стан об’єкта </w:t>
      </w:r>
      <w:r w:rsidR="00CA1059" w:rsidRPr="00C90FDB">
        <w:rPr>
          <w:b/>
        </w:rPr>
        <w:t>надання послуг</w:t>
      </w:r>
    </w:p>
    <w:p w:rsidR="00465576" w:rsidRPr="00C90FDB" w:rsidRDefault="00465576" w:rsidP="00465576">
      <w:pPr>
        <w:tabs>
          <w:tab w:val="left" w:pos="1134"/>
        </w:tabs>
        <w:ind w:firstLine="567"/>
        <w:jc w:val="both"/>
        <w:rPr>
          <w:bCs/>
        </w:rPr>
      </w:pPr>
      <w:r w:rsidRPr="00C90FDB">
        <w:rPr>
          <w:bCs/>
        </w:rPr>
        <w:t xml:space="preserve">Стан об’єкта </w:t>
      </w:r>
      <w:r w:rsidR="00F23541" w:rsidRPr="00F23541">
        <w:rPr>
          <w:bCs/>
        </w:rPr>
        <w:t xml:space="preserve">надання послуг </w:t>
      </w:r>
      <w:r w:rsidRPr="00C90FDB">
        <w:rPr>
          <w:bCs/>
        </w:rPr>
        <w:t>– незадовільнений.</w:t>
      </w:r>
    </w:p>
    <w:p w:rsidR="00E03183" w:rsidRPr="00C90FDB" w:rsidRDefault="00E03183" w:rsidP="00E03183">
      <w:pPr>
        <w:ind w:firstLine="567"/>
        <w:jc w:val="both"/>
        <w:outlineLvl w:val="0"/>
      </w:pPr>
    </w:p>
    <w:p w:rsidR="004E47AC" w:rsidRPr="00C90FDB" w:rsidRDefault="00626308" w:rsidP="004E47AC">
      <w:pPr>
        <w:pStyle w:val="a4"/>
        <w:tabs>
          <w:tab w:val="left" w:pos="1276"/>
        </w:tabs>
        <w:spacing w:after="40"/>
        <w:ind w:hanging="153"/>
        <w:rPr>
          <w:b/>
        </w:rPr>
      </w:pPr>
      <w:r w:rsidRPr="00C90FDB">
        <w:rPr>
          <w:b/>
        </w:rPr>
        <w:t>4</w:t>
      </w:r>
      <w:r w:rsidR="004E47AC" w:rsidRPr="00C90FDB">
        <w:rPr>
          <w:b/>
        </w:rPr>
        <w:tab/>
      </w:r>
      <w:r w:rsidR="004E47AC" w:rsidRPr="00C90FDB">
        <w:rPr>
          <w:b/>
        </w:rPr>
        <w:tab/>
        <w:t xml:space="preserve">Опис і технічні характеристики </w:t>
      </w:r>
      <w:r w:rsidR="00CA1059" w:rsidRPr="00C90FDB">
        <w:rPr>
          <w:b/>
        </w:rPr>
        <w:t>послуг</w:t>
      </w:r>
    </w:p>
    <w:p w:rsidR="003546B6" w:rsidRDefault="002204FD" w:rsidP="00C90FDB">
      <w:pPr>
        <w:tabs>
          <w:tab w:val="left" w:pos="1276"/>
        </w:tabs>
        <w:ind w:firstLine="567"/>
        <w:jc w:val="both"/>
        <w:outlineLvl w:val="0"/>
        <w:rPr>
          <w:bCs/>
        </w:rPr>
      </w:pPr>
      <w:r w:rsidRPr="00C90FDB">
        <w:rPr>
          <w:bCs/>
          <w:kern w:val="28"/>
        </w:rPr>
        <w:t>4</w:t>
      </w:r>
      <w:r w:rsidR="00EF5692" w:rsidRPr="00C90FDB">
        <w:rPr>
          <w:bCs/>
          <w:kern w:val="28"/>
        </w:rPr>
        <w:t>.1</w:t>
      </w:r>
      <w:r w:rsidR="00EF5692" w:rsidRPr="00C90FDB">
        <w:rPr>
          <w:bCs/>
          <w:kern w:val="28"/>
        </w:rPr>
        <w:tab/>
      </w:r>
      <w:r w:rsidR="00C90FDB" w:rsidRPr="00C90FDB">
        <w:rPr>
          <w:bCs/>
        </w:rPr>
        <w:t>Під час планової перевірки</w:t>
      </w:r>
      <w:r w:rsidR="003546B6">
        <w:rPr>
          <w:bCs/>
        </w:rPr>
        <w:t xml:space="preserve"> службою відомчого надзору та пожарної безпеки (</w:t>
      </w:r>
      <w:proofErr w:type="spellStart"/>
      <w:r w:rsidR="003546B6">
        <w:rPr>
          <w:bCs/>
        </w:rPr>
        <w:t>СВНтаПБ</w:t>
      </w:r>
      <w:proofErr w:type="spellEnd"/>
      <w:r w:rsidR="003546B6">
        <w:rPr>
          <w:bCs/>
        </w:rPr>
        <w:t xml:space="preserve">) було виявлено </w:t>
      </w:r>
      <w:r w:rsidR="003546B6" w:rsidRPr="003546B6">
        <w:rPr>
          <w:bCs/>
        </w:rPr>
        <w:t xml:space="preserve">порушення п.6.2.18, ГКД34.20.507-2003, а саме: </w:t>
      </w:r>
      <w:r w:rsidR="003546B6">
        <w:rPr>
          <w:bCs/>
        </w:rPr>
        <w:t>руйнування</w:t>
      </w:r>
      <w:r w:rsidR="003546B6" w:rsidRPr="003546B6">
        <w:rPr>
          <w:bCs/>
        </w:rPr>
        <w:t xml:space="preserve"> частини щитової огорожі зовнішньої сходової клітини реакторного обладнання (РО-</w:t>
      </w:r>
      <w:r w:rsidR="003546B6">
        <w:rPr>
          <w:bCs/>
        </w:rPr>
        <w:t>1</w:t>
      </w:r>
      <w:r w:rsidR="003546B6" w:rsidRPr="003546B6">
        <w:rPr>
          <w:bCs/>
        </w:rPr>
        <w:t>) на куполі енергоблоку №</w:t>
      </w:r>
      <w:r w:rsidR="003546B6">
        <w:rPr>
          <w:bCs/>
        </w:rPr>
        <w:t>1</w:t>
      </w:r>
      <w:r w:rsidR="003546B6" w:rsidRPr="003546B6">
        <w:rPr>
          <w:bCs/>
        </w:rPr>
        <w:t xml:space="preserve">. </w:t>
      </w:r>
    </w:p>
    <w:p w:rsidR="00964BB2" w:rsidRPr="00F43527" w:rsidRDefault="00964BB2" w:rsidP="00C90FDB">
      <w:pPr>
        <w:tabs>
          <w:tab w:val="left" w:pos="1276"/>
        </w:tabs>
        <w:ind w:firstLine="567"/>
        <w:jc w:val="both"/>
        <w:outlineLvl w:val="0"/>
        <w:rPr>
          <w:bCs/>
        </w:rPr>
      </w:pPr>
      <w:r w:rsidRPr="00964BB2">
        <w:rPr>
          <w:bCs/>
        </w:rPr>
        <w:t>Основною метою послуг є забезпечення надійного закріплення огороджувальних  профільних листів до металоконструкцій зовнішніх металевих сходин та верхньої галереї захисної оболонки енергоблок</w:t>
      </w:r>
      <w:r w:rsidR="003546B6">
        <w:rPr>
          <w:bCs/>
        </w:rPr>
        <w:t>у</w:t>
      </w:r>
      <w:r w:rsidRPr="00964BB2">
        <w:rPr>
          <w:bCs/>
        </w:rPr>
        <w:t xml:space="preserve"> №1, </w:t>
      </w:r>
      <w:r w:rsidR="00B15E31">
        <w:rPr>
          <w:bCs/>
        </w:rPr>
        <w:t xml:space="preserve">а </w:t>
      </w:r>
      <w:r w:rsidR="00B136E9">
        <w:rPr>
          <w:bCs/>
        </w:rPr>
        <w:t>також</w:t>
      </w:r>
      <w:r w:rsidRPr="00964BB2">
        <w:rPr>
          <w:bCs/>
        </w:rPr>
        <w:t xml:space="preserve">  </w:t>
      </w:r>
      <w:r w:rsidR="00B15E31">
        <w:rPr>
          <w:bCs/>
        </w:rPr>
        <w:t xml:space="preserve">на </w:t>
      </w:r>
      <w:r w:rsidRPr="00964BB2">
        <w:rPr>
          <w:bCs/>
        </w:rPr>
        <w:t xml:space="preserve">виконання вимог правил </w:t>
      </w:r>
      <w:r w:rsidR="00E369F9">
        <w:rPr>
          <w:bCs/>
        </w:rPr>
        <w:br/>
      </w:r>
      <w:r w:rsidRPr="00F43527">
        <w:rPr>
          <w:bCs/>
        </w:rPr>
        <w:t>ГКД 34.20.507-2003.</w:t>
      </w:r>
    </w:p>
    <w:p w:rsidR="00964BB2" w:rsidRDefault="00E369F9" w:rsidP="00C90FDB">
      <w:pPr>
        <w:tabs>
          <w:tab w:val="left" w:pos="1276"/>
        </w:tabs>
        <w:ind w:firstLine="567"/>
        <w:jc w:val="both"/>
        <w:outlineLvl w:val="0"/>
        <w:rPr>
          <w:bCs/>
        </w:rPr>
      </w:pPr>
      <w:r w:rsidRPr="00F43527">
        <w:rPr>
          <w:bCs/>
        </w:rPr>
        <w:t>Заміна кріплень відноситься до категорії послуг з підвищеною небезпекою та передбачає надання послуг на висоті із канатних підвісок методом промислового альпінізму.</w:t>
      </w:r>
    </w:p>
    <w:p w:rsidR="004E47AC" w:rsidRPr="00686DE6" w:rsidRDefault="004E47AC" w:rsidP="006E642C">
      <w:pPr>
        <w:tabs>
          <w:tab w:val="left" w:pos="1276"/>
        </w:tabs>
        <w:ind w:firstLine="567"/>
        <w:jc w:val="both"/>
        <w:outlineLvl w:val="0"/>
        <w:rPr>
          <w:b/>
        </w:rPr>
      </w:pPr>
    </w:p>
    <w:p w:rsidR="006E642C" w:rsidRPr="00686DE6" w:rsidRDefault="002204FD" w:rsidP="00E03183">
      <w:pPr>
        <w:tabs>
          <w:tab w:val="left" w:pos="1134"/>
          <w:tab w:val="left" w:pos="1276"/>
        </w:tabs>
        <w:ind w:right="170" w:firstLine="567"/>
        <w:jc w:val="both"/>
        <w:rPr>
          <w:bCs/>
        </w:rPr>
      </w:pPr>
      <w:r w:rsidRPr="00686DE6">
        <w:t>4</w:t>
      </w:r>
      <w:r w:rsidR="006E642C" w:rsidRPr="00686DE6">
        <w:t>.2</w:t>
      </w:r>
      <w:r w:rsidR="006E642C" w:rsidRPr="00686DE6">
        <w:tab/>
      </w:r>
      <w:r w:rsidR="006E642C" w:rsidRPr="00686DE6">
        <w:tab/>
      </w:r>
      <w:r w:rsidR="006E642C" w:rsidRPr="00686DE6">
        <w:rPr>
          <w:bCs/>
        </w:rPr>
        <w:t xml:space="preserve">Ремонтні </w:t>
      </w:r>
      <w:proofErr w:type="spellStart"/>
      <w:r w:rsidR="00CA1059">
        <w:rPr>
          <w:bCs/>
          <w:lang w:val="ru-RU"/>
        </w:rPr>
        <w:t>послуги</w:t>
      </w:r>
      <w:proofErr w:type="spellEnd"/>
      <w:r w:rsidR="006E642C" w:rsidRPr="00686DE6">
        <w:rPr>
          <w:bCs/>
        </w:rPr>
        <w:t xml:space="preserve"> та їх документаційне забезпечення повинні виконуватися з урахуванням вимог діючих нормативних документів у </w:t>
      </w:r>
      <w:proofErr w:type="spellStart"/>
      <w:r w:rsidR="006E642C" w:rsidRPr="00686DE6">
        <w:rPr>
          <w:bCs/>
        </w:rPr>
        <w:t>т.ч</w:t>
      </w:r>
      <w:proofErr w:type="spellEnd"/>
      <w:r w:rsidR="006E642C" w:rsidRPr="00686DE6">
        <w:rPr>
          <w:bCs/>
        </w:rPr>
        <w:t>:</w:t>
      </w:r>
    </w:p>
    <w:p w:rsidR="00F20697" w:rsidRDefault="00F20697" w:rsidP="00F20697">
      <w:pPr>
        <w:pStyle w:val="11"/>
        <w:numPr>
          <w:ilvl w:val="0"/>
          <w:numId w:val="24"/>
        </w:numPr>
        <w:tabs>
          <w:tab w:val="clear" w:pos="1901"/>
          <w:tab w:val="left" w:pos="-3420"/>
        </w:tabs>
        <w:spacing w:before="0"/>
        <w:ind w:left="0" w:firstLine="709"/>
        <w:rPr>
          <w:color w:val="auto"/>
          <w:szCs w:val="24"/>
          <w:lang w:val="uk-UA"/>
        </w:rPr>
      </w:pPr>
      <w:r w:rsidRPr="00B15E31">
        <w:rPr>
          <w:color w:val="auto"/>
          <w:szCs w:val="24"/>
          <w:lang w:val="uk-UA"/>
        </w:rPr>
        <w:t>ГКД 34.20.507-2003</w:t>
      </w:r>
      <w:r>
        <w:rPr>
          <w:color w:val="auto"/>
          <w:szCs w:val="24"/>
          <w:lang w:val="uk-UA"/>
        </w:rPr>
        <w:t xml:space="preserve"> «</w:t>
      </w:r>
      <w:r w:rsidRPr="00B15E31">
        <w:rPr>
          <w:color w:val="auto"/>
          <w:szCs w:val="24"/>
          <w:lang w:val="uk-UA"/>
        </w:rPr>
        <w:t>Технічна експлуатація електричних станцій і мереж. Правила, МПЕУ, 2003 р. (у редакції 2019 року)</w:t>
      </w:r>
      <w:r>
        <w:rPr>
          <w:color w:val="auto"/>
          <w:szCs w:val="24"/>
          <w:lang w:val="uk-UA"/>
        </w:rPr>
        <w:t>»</w:t>
      </w:r>
      <w:r w:rsidRPr="00B15E31">
        <w:rPr>
          <w:color w:val="auto"/>
          <w:szCs w:val="24"/>
          <w:lang w:val="uk-UA"/>
        </w:rPr>
        <w:t xml:space="preserve">; </w:t>
      </w:r>
    </w:p>
    <w:p w:rsidR="00F20697" w:rsidRPr="00B15E31" w:rsidRDefault="00F20697" w:rsidP="00F20697">
      <w:pPr>
        <w:pStyle w:val="11"/>
        <w:numPr>
          <w:ilvl w:val="0"/>
          <w:numId w:val="24"/>
        </w:numPr>
        <w:tabs>
          <w:tab w:val="clear" w:pos="1901"/>
          <w:tab w:val="left" w:pos="-3420"/>
        </w:tabs>
        <w:spacing w:before="0"/>
        <w:ind w:left="0" w:firstLine="709"/>
        <w:rPr>
          <w:color w:val="auto"/>
          <w:szCs w:val="24"/>
          <w:lang w:val="uk-UA"/>
        </w:rPr>
      </w:pPr>
      <w:r w:rsidRPr="00B15E31">
        <w:rPr>
          <w:color w:val="auto"/>
          <w:szCs w:val="24"/>
          <w:lang w:val="uk-UA"/>
        </w:rPr>
        <w:t xml:space="preserve">ГКД 34.20.661-2003 </w:t>
      </w:r>
      <w:r>
        <w:rPr>
          <w:color w:val="auto"/>
          <w:szCs w:val="24"/>
          <w:lang w:val="uk-UA"/>
        </w:rPr>
        <w:t>«</w:t>
      </w:r>
      <w:r w:rsidRPr="00B15E31">
        <w:rPr>
          <w:color w:val="auto"/>
          <w:szCs w:val="24"/>
          <w:lang w:val="uk-UA"/>
        </w:rPr>
        <w:t>Правила організації технічного обслуговування та ремонту обладнання, будівель і споруд електростанцій та мереж</w:t>
      </w:r>
      <w:r>
        <w:rPr>
          <w:color w:val="auto"/>
          <w:szCs w:val="24"/>
          <w:lang w:val="uk-UA"/>
        </w:rPr>
        <w:t>»</w:t>
      </w:r>
      <w:r w:rsidRPr="00B15E31">
        <w:rPr>
          <w:color w:val="auto"/>
          <w:szCs w:val="24"/>
          <w:lang w:val="uk-UA"/>
        </w:rPr>
        <w:t>;</w:t>
      </w:r>
    </w:p>
    <w:p w:rsidR="00E03183" w:rsidRPr="00D632C4" w:rsidRDefault="00E03183" w:rsidP="00E03183">
      <w:pPr>
        <w:numPr>
          <w:ilvl w:val="0"/>
          <w:numId w:val="24"/>
        </w:numPr>
        <w:tabs>
          <w:tab w:val="left" w:pos="1134"/>
        </w:tabs>
        <w:ind w:left="0" w:right="170" w:firstLine="709"/>
        <w:jc w:val="both"/>
        <w:rPr>
          <w:bCs/>
        </w:rPr>
      </w:pPr>
      <w:r w:rsidRPr="00D632C4">
        <w:t xml:space="preserve">ДСТУ 2925-94 </w:t>
      </w:r>
      <w:r w:rsidRPr="00D632C4">
        <w:rPr>
          <w:bCs/>
        </w:rPr>
        <w:t>«</w:t>
      </w:r>
      <w:r w:rsidRPr="00D632C4">
        <w:t>Якість продукції. Оцінювання якості. Терміни та</w:t>
      </w:r>
      <w:r w:rsidRPr="00D632C4">
        <w:br/>
        <w:t>визначення</w:t>
      </w:r>
      <w:r w:rsidRPr="00D632C4">
        <w:rPr>
          <w:bCs/>
        </w:rPr>
        <w:t>»;</w:t>
      </w:r>
    </w:p>
    <w:p w:rsidR="00E03183" w:rsidRPr="00D632C4" w:rsidRDefault="00E03183" w:rsidP="00E03183">
      <w:pPr>
        <w:keepNext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iCs/>
          <w:lang w:eastAsia="x-none"/>
        </w:rPr>
      </w:pPr>
      <w:r w:rsidRPr="00D632C4">
        <w:t>ДСТУ 3021-95 «Випробування і контроль якості продукції. Терміни та</w:t>
      </w:r>
      <w:r w:rsidRPr="00D632C4">
        <w:br/>
        <w:t>визначення»;</w:t>
      </w:r>
    </w:p>
    <w:p w:rsidR="00E03183" w:rsidRPr="00D632C4" w:rsidRDefault="00E03183" w:rsidP="00E03183">
      <w:pPr>
        <w:keepNext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iCs/>
          <w:lang w:eastAsia="x-none"/>
        </w:rPr>
      </w:pPr>
      <w:r w:rsidRPr="00D632C4">
        <w:t>ДСТУ 3278-95 «Система  розроблення  та  поставлення  продукції на</w:t>
      </w:r>
      <w:r w:rsidRPr="00D632C4">
        <w:br/>
        <w:t>виробництво. Основні терміни та визначення»;</w:t>
      </w:r>
    </w:p>
    <w:p w:rsidR="00E03183" w:rsidRPr="00D632C4" w:rsidRDefault="00E03183" w:rsidP="00E03183">
      <w:pPr>
        <w:numPr>
          <w:ilvl w:val="0"/>
          <w:numId w:val="24"/>
        </w:numPr>
        <w:tabs>
          <w:tab w:val="left" w:pos="1134"/>
        </w:tabs>
        <w:ind w:left="0" w:right="170" w:firstLine="709"/>
        <w:jc w:val="both"/>
        <w:rPr>
          <w:bCs/>
          <w:iCs/>
        </w:rPr>
      </w:pPr>
      <w:r w:rsidRPr="00D632C4">
        <w:rPr>
          <w:bCs/>
        </w:rPr>
        <w:t xml:space="preserve">ДСТУ 9027:2020  «Системи управління якістю. Настанови щодо вхідного </w:t>
      </w:r>
      <w:r w:rsidRPr="00D632C4">
        <w:rPr>
          <w:bCs/>
        </w:rPr>
        <w:br/>
        <w:t>контролю продукції»;</w:t>
      </w:r>
    </w:p>
    <w:p w:rsidR="00E03183" w:rsidRPr="00F20697" w:rsidRDefault="00E03183" w:rsidP="00E03183">
      <w:pPr>
        <w:numPr>
          <w:ilvl w:val="0"/>
          <w:numId w:val="5"/>
        </w:numPr>
        <w:tabs>
          <w:tab w:val="clear" w:pos="720"/>
          <w:tab w:val="num" w:pos="1134"/>
          <w:tab w:val="left" w:pos="1440"/>
        </w:tabs>
        <w:ind w:left="0" w:firstLine="709"/>
        <w:jc w:val="both"/>
        <w:rPr>
          <w:color w:val="000000"/>
          <w:lang w:val="ru-RU"/>
        </w:rPr>
      </w:pPr>
      <w:r w:rsidRPr="000C6DB6">
        <w:t>ДБН А.3.1-5:2016 «Організація будівельного виробництва»</w:t>
      </w:r>
      <w:r w:rsidR="009842C0" w:rsidRPr="000C6DB6">
        <w:t>;</w:t>
      </w:r>
    </w:p>
    <w:p w:rsidR="00F20697" w:rsidRPr="00B15E31" w:rsidRDefault="00F20697" w:rsidP="00F20697">
      <w:pPr>
        <w:numPr>
          <w:ilvl w:val="0"/>
          <w:numId w:val="5"/>
        </w:numPr>
        <w:tabs>
          <w:tab w:val="clear" w:pos="720"/>
          <w:tab w:val="left" w:pos="1134"/>
          <w:tab w:val="left" w:pos="1440"/>
        </w:tabs>
        <w:ind w:left="0" w:firstLine="567"/>
        <w:jc w:val="both"/>
      </w:pPr>
      <w:r w:rsidRPr="00B15E31">
        <w:t xml:space="preserve">ДБН А.3.2-2-2009 </w:t>
      </w:r>
      <w:r>
        <w:t>«</w:t>
      </w:r>
      <w:r w:rsidRPr="00B15E31">
        <w:t>ССБП. Охорона праці і промислова безпека в будівництві</w:t>
      </w:r>
      <w:r>
        <w:t>»;</w:t>
      </w:r>
    </w:p>
    <w:p w:rsidR="00F20697" w:rsidRDefault="00F20697" w:rsidP="00F20697">
      <w:pPr>
        <w:pStyle w:val="11"/>
        <w:numPr>
          <w:ilvl w:val="0"/>
          <w:numId w:val="5"/>
        </w:numPr>
        <w:tabs>
          <w:tab w:val="clear" w:pos="720"/>
          <w:tab w:val="clear" w:pos="1901"/>
          <w:tab w:val="left" w:pos="-3420"/>
          <w:tab w:val="num" w:pos="1134"/>
        </w:tabs>
        <w:spacing w:before="0"/>
        <w:ind w:left="0" w:firstLine="567"/>
        <w:rPr>
          <w:color w:val="auto"/>
          <w:szCs w:val="24"/>
          <w:lang w:val="uk-UA"/>
        </w:rPr>
      </w:pPr>
      <w:r w:rsidRPr="00B15E31">
        <w:rPr>
          <w:color w:val="auto"/>
          <w:szCs w:val="24"/>
          <w:lang w:val="uk-UA"/>
        </w:rPr>
        <w:t xml:space="preserve">НП 306.2.141-2008 </w:t>
      </w:r>
      <w:r w:rsidR="00D10056">
        <w:rPr>
          <w:color w:val="auto"/>
          <w:szCs w:val="24"/>
          <w:lang w:val="uk-UA"/>
        </w:rPr>
        <w:t>«</w:t>
      </w:r>
      <w:r w:rsidRPr="00B15E31">
        <w:rPr>
          <w:color w:val="auto"/>
          <w:szCs w:val="24"/>
          <w:lang w:val="uk-UA"/>
        </w:rPr>
        <w:t>Загальні положення безпеки атомних станцій</w:t>
      </w:r>
      <w:r w:rsidR="00D10056">
        <w:rPr>
          <w:color w:val="auto"/>
          <w:szCs w:val="24"/>
          <w:lang w:val="uk-UA"/>
        </w:rPr>
        <w:t>»</w:t>
      </w:r>
      <w:r>
        <w:rPr>
          <w:color w:val="auto"/>
          <w:szCs w:val="24"/>
          <w:lang w:val="uk-UA"/>
        </w:rPr>
        <w:t>;</w:t>
      </w:r>
    </w:p>
    <w:p w:rsidR="00F20697" w:rsidRDefault="00F20697" w:rsidP="00F20697">
      <w:pPr>
        <w:pStyle w:val="11"/>
        <w:numPr>
          <w:ilvl w:val="0"/>
          <w:numId w:val="5"/>
        </w:numPr>
        <w:tabs>
          <w:tab w:val="clear" w:pos="720"/>
          <w:tab w:val="clear" w:pos="1901"/>
          <w:tab w:val="left" w:pos="-3420"/>
          <w:tab w:val="num" w:pos="1134"/>
        </w:tabs>
        <w:spacing w:before="0"/>
        <w:ind w:left="0" w:firstLine="567"/>
        <w:rPr>
          <w:color w:val="auto"/>
          <w:szCs w:val="24"/>
          <w:lang w:val="uk-UA"/>
        </w:rPr>
      </w:pPr>
      <w:r w:rsidRPr="00B15E31">
        <w:rPr>
          <w:color w:val="auto"/>
          <w:szCs w:val="24"/>
          <w:lang w:val="uk-UA"/>
        </w:rPr>
        <w:t xml:space="preserve">СОУ НАЕК 109:2023  </w:t>
      </w:r>
      <w:r w:rsidR="00D10056">
        <w:rPr>
          <w:color w:val="auto"/>
          <w:szCs w:val="24"/>
          <w:lang w:val="uk-UA"/>
        </w:rPr>
        <w:t>«</w:t>
      </w:r>
      <w:r w:rsidRPr="00B15E31">
        <w:rPr>
          <w:color w:val="auto"/>
          <w:szCs w:val="24"/>
          <w:lang w:val="uk-UA"/>
        </w:rPr>
        <w:t>Експлуатація технологічного комплексу. Моніторинг будівельних конструкцій АЕС. Загальні положення</w:t>
      </w:r>
      <w:r w:rsidR="00D10056">
        <w:rPr>
          <w:color w:val="auto"/>
          <w:szCs w:val="24"/>
          <w:lang w:val="uk-UA"/>
        </w:rPr>
        <w:t>»</w:t>
      </w:r>
      <w:r w:rsidRPr="00B15E31">
        <w:rPr>
          <w:color w:val="auto"/>
          <w:szCs w:val="24"/>
          <w:lang w:val="uk-UA"/>
        </w:rPr>
        <w:t>.</w:t>
      </w:r>
    </w:p>
    <w:p w:rsidR="00F20697" w:rsidRPr="00F20697" w:rsidRDefault="00F20697" w:rsidP="00F20697">
      <w:pPr>
        <w:numPr>
          <w:ilvl w:val="0"/>
          <w:numId w:val="5"/>
        </w:numPr>
        <w:tabs>
          <w:tab w:val="clear" w:pos="720"/>
          <w:tab w:val="left" w:pos="1134"/>
          <w:tab w:val="left" w:pos="1440"/>
        </w:tabs>
        <w:ind w:left="0" w:firstLine="567"/>
        <w:jc w:val="both"/>
      </w:pPr>
      <w:r w:rsidRPr="00B15E31">
        <w:rPr>
          <w:i/>
        </w:rPr>
        <w:t>мовою оригіналу</w:t>
      </w:r>
      <w:r w:rsidRPr="00B15E31">
        <w:t xml:space="preserve"> МУ 34-70-116-85 </w:t>
      </w:r>
      <w:r w:rsidR="00D10056">
        <w:t>«</w:t>
      </w:r>
      <w:proofErr w:type="spellStart"/>
      <w:r w:rsidRPr="00B15E31">
        <w:t>Методические</w:t>
      </w:r>
      <w:proofErr w:type="spellEnd"/>
      <w:r w:rsidRPr="00B15E31">
        <w:t xml:space="preserve"> </w:t>
      </w:r>
      <w:proofErr w:type="spellStart"/>
      <w:r w:rsidRPr="00B15E31">
        <w:t>указания</w:t>
      </w:r>
      <w:proofErr w:type="spellEnd"/>
      <w:r w:rsidRPr="00B15E31">
        <w:t xml:space="preserve"> по </w:t>
      </w:r>
      <w:proofErr w:type="spellStart"/>
      <w:r w:rsidRPr="00B15E31">
        <w:t>диагностике</w:t>
      </w:r>
      <w:proofErr w:type="spellEnd"/>
      <w:r w:rsidRPr="00B15E31">
        <w:t xml:space="preserve"> </w:t>
      </w:r>
      <w:proofErr w:type="spellStart"/>
      <w:r w:rsidRPr="00B15E31">
        <w:t>строительных</w:t>
      </w:r>
      <w:proofErr w:type="spellEnd"/>
      <w:r w:rsidRPr="00B15E31">
        <w:t xml:space="preserve"> </w:t>
      </w:r>
      <w:proofErr w:type="spellStart"/>
      <w:r w:rsidRPr="00B15E31">
        <w:t>конструкций</w:t>
      </w:r>
      <w:proofErr w:type="spellEnd"/>
      <w:r w:rsidRPr="00B15E31">
        <w:t xml:space="preserve"> </w:t>
      </w:r>
      <w:proofErr w:type="spellStart"/>
      <w:r w:rsidRPr="00B15E31">
        <w:t>производственных</w:t>
      </w:r>
      <w:proofErr w:type="spellEnd"/>
      <w:r w:rsidRPr="00B15E31">
        <w:t xml:space="preserve"> зданий и </w:t>
      </w:r>
      <w:proofErr w:type="spellStart"/>
      <w:r w:rsidRPr="00B15E31">
        <w:t>сооружений</w:t>
      </w:r>
      <w:proofErr w:type="spellEnd"/>
      <w:r w:rsidRPr="00B15E31">
        <w:t xml:space="preserve"> </w:t>
      </w:r>
      <w:proofErr w:type="spellStart"/>
      <w:r w:rsidRPr="00B15E31">
        <w:t>энергопредприятий</w:t>
      </w:r>
      <w:proofErr w:type="spellEnd"/>
      <w:r w:rsidR="00D10056">
        <w:t>»</w:t>
      </w:r>
      <w:r>
        <w:t>.</w:t>
      </w:r>
    </w:p>
    <w:p w:rsidR="00F20697" w:rsidRPr="00B15E31" w:rsidRDefault="00F20697" w:rsidP="00F20697">
      <w:pPr>
        <w:tabs>
          <w:tab w:val="left" w:pos="1440"/>
        </w:tabs>
        <w:ind w:left="709"/>
        <w:jc w:val="both"/>
        <w:rPr>
          <w:color w:val="000000"/>
          <w:lang w:val="ru-RU"/>
        </w:rPr>
      </w:pPr>
    </w:p>
    <w:p w:rsidR="00AB20EA" w:rsidRPr="00686DE6" w:rsidRDefault="002204FD" w:rsidP="00AB20EA">
      <w:pPr>
        <w:shd w:val="clear" w:color="auto" w:fill="FFFFFF"/>
        <w:tabs>
          <w:tab w:val="left" w:pos="1276"/>
          <w:tab w:val="left" w:pos="1418"/>
        </w:tabs>
        <w:ind w:firstLine="567"/>
        <w:jc w:val="both"/>
        <w:rPr>
          <w:bCs/>
        </w:rPr>
      </w:pPr>
      <w:r w:rsidRPr="00686DE6">
        <w:lastRenderedPageBreak/>
        <w:t>4</w:t>
      </w:r>
      <w:r w:rsidR="00AB20EA" w:rsidRPr="00686DE6">
        <w:t>.3</w:t>
      </w:r>
      <w:r w:rsidR="00AB20EA" w:rsidRPr="00686DE6">
        <w:tab/>
      </w:r>
      <w:proofErr w:type="spellStart"/>
      <w:r w:rsidR="00CA1059">
        <w:rPr>
          <w:bCs/>
          <w:lang w:val="ru-RU"/>
        </w:rPr>
        <w:t>Послуги</w:t>
      </w:r>
      <w:proofErr w:type="spellEnd"/>
      <w:r w:rsidR="00CA1059">
        <w:rPr>
          <w:bCs/>
          <w:lang w:val="ru-RU"/>
        </w:rPr>
        <w:t xml:space="preserve"> </w:t>
      </w:r>
      <w:proofErr w:type="spellStart"/>
      <w:r w:rsidR="00CA1059">
        <w:rPr>
          <w:bCs/>
          <w:lang w:val="ru-RU"/>
        </w:rPr>
        <w:t>надаються</w:t>
      </w:r>
      <w:proofErr w:type="spellEnd"/>
      <w:r w:rsidR="00CA1059">
        <w:rPr>
          <w:bCs/>
          <w:lang w:val="ru-RU"/>
        </w:rPr>
        <w:t xml:space="preserve"> </w:t>
      </w:r>
      <w:r w:rsidR="00AB20EA" w:rsidRPr="00686DE6">
        <w:rPr>
          <w:bCs/>
        </w:rPr>
        <w:t xml:space="preserve"> відповідно</w:t>
      </w:r>
      <w:r w:rsidR="00AB20EA" w:rsidRPr="00686DE6">
        <w:rPr>
          <w:bCs/>
          <w:lang w:val="ru-RU"/>
        </w:rPr>
        <w:t xml:space="preserve"> </w:t>
      </w:r>
      <w:r w:rsidR="00AB20EA" w:rsidRPr="00686DE6">
        <w:rPr>
          <w:bCs/>
        </w:rPr>
        <w:t>до</w:t>
      </w:r>
      <w:r w:rsidR="00AB20EA" w:rsidRPr="00686DE6">
        <w:rPr>
          <w:bCs/>
          <w:lang w:val="ru-RU"/>
        </w:rPr>
        <w:t xml:space="preserve"> </w:t>
      </w:r>
      <w:r w:rsidR="00AB20EA" w:rsidRPr="00686DE6">
        <w:rPr>
          <w:bCs/>
        </w:rPr>
        <w:t>проектно – кошторисно</w:t>
      </w:r>
      <w:r w:rsidR="00AB20EA" w:rsidRPr="00686DE6">
        <w:rPr>
          <w:bCs/>
          <w:lang w:val="ru-RU"/>
        </w:rPr>
        <w:t xml:space="preserve">ї </w:t>
      </w:r>
      <w:r w:rsidR="00AB20EA" w:rsidRPr="00686DE6">
        <w:rPr>
          <w:bCs/>
        </w:rPr>
        <w:t>документації розр</w:t>
      </w:r>
      <w:r w:rsidR="00B129B8" w:rsidRPr="00686DE6">
        <w:rPr>
          <w:bCs/>
        </w:rPr>
        <w:t>обленої проектним відділом ВП П</w:t>
      </w:r>
      <w:r w:rsidR="00AB20EA" w:rsidRPr="00686DE6">
        <w:rPr>
          <w:bCs/>
        </w:rPr>
        <w:t>АЕС, а саме:</w:t>
      </w:r>
    </w:p>
    <w:p w:rsidR="00D632C4" w:rsidRDefault="00D632C4" w:rsidP="00D632C4">
      <w:pPr>
        <w:pStyle w:val="a4"/>
        <w:numPr>
          <w:ilvl w:val="0"/>
          <w:numId w:val="5"/>
        </w:numPr>
        <w:tabs>
          <w:tab w:val="clear" w:pos="720"/>
          <w:tab w:val="num" w:pos="426"/>
          <w:tab w:val="left" w:pos="1134"/>
        </w:tabs>
        <w:ind w:left="0" w:firstLine="709"/>
        <w:jc w:val="both"/>
      </w:pPr>
      <w:r>
        <w:t>ПО-032-1-см1173с/1 «Локальний кошторис на будівельні роботи на енергоблок №1. Розкріплення облицювання верхньої галереї СПЗО та сходів на купол оболонки»;</w:t>
      </w:r>
    </w:p>
    <w:p w:rsidR="00D632C4" w:rsidRDefault="00D632C4" w:rsidP="00D632C4">
      <w:pPr>
        <w:pStyle w:val="a4"/>
        <w:numPr>
          <w:ilvl w:val="0"/>
          <w:numId w:val="5"/>
        </w:numPr>
        <w:tabs>
          <w:tab w:val="clear" w:pos="720"/>
          <w:tab w:val="num" w:pos="426"/>
          <w:tab w:val="left" w:pos="1134"/>
        </w:tabs>
        <w:ind w:left="0" w:firstLine="709"/>
        <w:jc w:val="both"/>
      </w:pPr>
      <w:r>
        <w:tab/>
        <w:t>ПО-032-1-см1231с «Локальний кошторис на будівельні роботи на енергоблок №1. Вузли по розкріпленню облицювання верхніх галерей СПЗО і зовнішніх сходів на купол оболонки»</w:t>
      </w:r>
      <w:r w:rsidR="00A856FD">
        <w:t>.</w:t>
      </w:r>
    </w:p>
    <w:p w:rsidR="002204FD" w:rsidRPr="007634A7" w:rsidRDefault="002204FD" w:rsidP="002204FD">
      <w:pPr>
        <w:shd w:val="clear" w:color="auto" w:fill="FFFFFF"/>
        <w:tabs>
          <w:tab w:val="left" w:pos="0"/>
          <w:tab w:val="left" w:pos="1276"/>
          <w:tab w:val="left" w:pos="1440"/>
        </w:tabs>
        <w:ind w:left="709"/>
        <w:jc w:val="both"/>
        <w:rPr>
          <w:bCs/>
          <w:iCs/>
        </w:rPr>
      </w:pPr>
    </w:p>
    <w:p w:rsidR="00F80EAA" w:rsidRPr="007634A7" w:rsidRDefault="002204FD" w:rsidP="00FB6390">
      <w:pPr>
        <w:tabs>
          <w:tab w:val="left" w:pos="1276"/>
        </w:tabs>
        <w:ind w:firstLine="709"/>
        <w:jc w:val="both"/>
        <w:rPr>
          <w:bCs/>
        </w:rPr>
      </w:pPr>
      <w:r w:rsidRPr="007634A7">
        <w:rPr>
          <w:bCs/>
          <w:iCs/>
        </w:rPr>
        <w:t>4</w:t>
      </w:r>
      <w:r w:rsidR="00F80EAA" w:rsidRPr="007634A7">
        <w:rPr>
          <w:bCs/>
          <w:iCs/>
        </w:rPr>
        <w:t>.4</w:t>
      </w:r>
      <w:r w:rsidR="00F80EAA" w:rsidRPr="007634A7">
        <w:rPr>
          <w:bCs/>
          <w:iCs/>
        </w:rPr>
        <w:tab/>
      </w:r>
      <w:r w:rsidR="00F80EAA" w:rsidRPr="007634A7">
        <w:rPr>
          <w:bCs/>
        </w:rPr>
        <w:t xml:space="preserve">Етапи </w:t>
      </w:r>
      <w:r w:rsidR="00CA1059" w:rsidRPr="007634A7">
        <w:rPr>
          <w:bCs/>
        </w:rPr>
        <w:t>надання послуг</w:t>
      </w:r>
      <w:r w:rsidR="00F80EAA" w:rsidRPr="007634A7">
        <w:rPr>
          <w:bCs/>
        </w:rPr>
        <w:t xml:space="preserve"> визначаються відповідно до розробленого у встановленому порядку Замовником і узгодженим з </w:t>
      </w:r>
      <w:r w:rsidR="003B2764" w:rsidRPr="007634A7">
        <w:rPr>
          <w:bCs/>
        </w:rPr>
        <w:t>Виконавцем</w:t>
      </w:r>
      <w:r w:rsidR="00F80EAA" w:rsidRPr="007634A7">
        <w:rPr>
          <w:bCs/>
        </w:rPr>
        <w:t xml:space="preserve"> графіка ремонту і нижче зазначених документів:</w:t>
      </w:r>
    </w:p>
    <w:p w:rsidR="00D632C4" w:rsidRPr="007634A7" w:rsidRDefault="00D632C4" w:rsidP="00FB6390">
      <w:pPr>
        <w:pStyle w:val="a4"/>
        <w:numPr>
          <w:ilvl w:val="0"/>
          <w:numId w:val="34"/>
        </w:numPr>
        <w:tabs>
          <w:tab w:val="left" w:pos="1134"/>
        </w:tabs>
        <w:ind w:left="0" w:firstLine="709"/>
        <w:jc w:val="both"/>
      </w:pPr>
      <w:r w:rsidRPr="007634A7">
        <w:rPr>
          <w:i/>
        </w:rPr>
        <w:t>мовою оригіналу</w:t>
      </w:r>
      <w:r w:rsidRPr="007634A7">
        <w:t xml:space="preserve"> ПО-040-196-АС1 «Ремонт. Блоки №1,2. </w:t>
      </w:r>
      <w:proofErr w:type="spellStart"/>
      <w:r w:rsidRPr="007634A7">
        <w:t>Узлы</w:t>
      </w:r>
      <w:proofErr w:type="spellEnd"/>
      <w:r w:rsidRPr="007634A7">
        <w:t xml:space="preserve"> по </w:t>
      </w:r>
      <w:proofErr w:type="spellStart"/>
      <w:r w:rsidRPr="007634A7">
        <w:t>раскреплению</w:t>
      </w:r>
      <w:proofErr w:type="spellEnd"/>
      <w:r w:rsidRPr="007634A7">
        <w:t xml:space="preserve"> </w:t>
      </w:r>
      <w:proofErr w:type="spellStart"/>
      <w:r w:rsidRPr="007634A7">
        <w:t>облицовки</w:t>
      </w:r>
      <w:proofErr w:type="spellEnd"/>
      <w:r w:rsidRPr="007634A7">
        <w:t xml:space="preserve"> </w:t>
      </w:r>
      <w:proofErr w:type="spellStart"/>
      <w:r w:rsidRPr="007634A7">
        <w:t>верхних</w:t>
      </w:r>
      <w:proofErr w:type="spellEnd"/>
      <w:r w:rsidRPr="007634A7">
        <w:t xml:space="preserve"> галерей СПЗО и </w:t>
      </w:r>
      <w:proofErr w:type="spellStart"/>
      <w:r w:rsidRPr="007634A7">
        <w:t>наружных</w:t>
      </w:r>
      <w:proofErr w:type="spellEnd"/>
      <w:r w:rsidRPr="007634A7">
        <w:t xml:space="preserve"> </w:t>
      </w:r>
      <w:proofErr w:type="spellStart"/>
      <w:r w:rsidRPr="007634A7">
        <w:t>лесниц</w:t>
      </w:r>
      <w:proofErr w:type="spellEnd"/>
      <w:r w:rsidRPr="007634A7">
        <w:t xml:space="preserve"> на купол </w:t>
      </w:r>
      <w:proofErr w:type="spellStart"/>
      <w:r w:rsidRPr="007634A7">
        <w:t>оболочек</w:t>
      </w:r>
      <w:proofErr w:type="spellEnd"/>
      <w:r w:rsidRPr="007634A7">
        <w:t>»» (</w:t>
      </w:r>
      <w:proofErr w:type="spellStart"/>
      <w:r w:rsidRPr="007634A7">
        <w:t>общие</w:t>
      </w:r>
      <w:proofErr w:type="spellEnd"/>
      <w:r w:rsidRPr="007634A7">
        <w:t xml:space="preserve"> </w:t>
      </w:r>
      <w:proofErr w:type="spellStart"/>
      <w:r w:rsidRPr="007634A7">
        <w:t>данные</w:t>
      </w:r>
      <w:proofErr w:type="spellEnd"/>
      <w:r w:rsidRPr="007634A7">
        <w:t xml:space="preserve">; схема щита Щ-1 </w:t>
      </w:r>
      <w:proofErr w:type="spellStart"/>
      <w:r w:rsidRPr="007634A7">
        <w:t>облицовки</w:t>
      </w:r>
      <w:proofErr w:type="spellEnd"/>
      <w:r w:rsidRPr="007634A7">
        <w:t xml:space="preserve"> </w:t>
      </w:r>
      <w:proofErr w:type="spellStart"/>
      <w:r w:rsidRPr="007634A7">
        <w:t>верхней</w:t>
      </w:r>
      <w:proofErr w:type="spellEnd"/>
      <w:r w:rsidRPr="007634A7">
        <w:t xml:space="preserve"> </w:t>
      </w:r>
      <w:proofErr w:type="spellStart"/>
      <w:r w:rsidRPr="007634A7">
        <w:t>галереи</w:t>
      </w:r>
      <w:proofErr w:type="spellEnd"/>
      <w:r w:rsidRPr="007634A7">
        <w:t xml:space="preserve"> СПЗО. </w:t>
      </w:r>
      <w:proofErr w:type="spellStart"/>
      <w:r w:rsidRPr="007634A7">
        <w:t>Разрез</w:t>
      </w:r>
      <w:proofErr w:type="spellEnd"/>
      <w:r w:rsidRPr="007634A7">
        <w:t xml:space="preserve"> 1-1, 2-2; </w:t>
      </w:r>
      <w:proofErr w:type="spellStart"/>
      <w:r w:rsidRPr="007634A7">
        <w:t>узел</w:t>
      </w:r>
      <w:proofErr w:type="spellEnd"/>
      <w:r w:rsidRPr="007634A7">
        <w:t xml:space="preserve"> 1; </w:t>
      </w:r>
      <w:proofErr w:type="spellStart"/>
      <w:r w:rsidRPr="007634A7">
        <w:t>узел</w:t>
      </w:r>
      <w:proofErr w:type="spellEnd"/>
      <w:r w:rsidRPr="007634A7">
        <w:t xml:space="preserve"> 2; </w:t>
      </w:r>
      <w:proofErr w:type="spellStart"/>
      <w:r w:rsidRPr="007634A7">
        <w:t>облицовка</w:t>
      </w:r>
      <w:proofErr w:type="spellEnd"/>
      <w:r w:rsidRPr="007634A7">
        <w:t xml:space="preserve"> </w:t>
      </w:r>
      <w:proofErr w:type="spellStart"/>
      <w:r w:rsidRPr="007634A7">
        <w:t>наружной</w:t>
      </w:r>
      <w:proofErr w:type="spellEnd"/>
      <w:r w:rsidRPr="007634A7">
        <w:t xml:space="preserve"> </w:t>
      </w:r>
      <w:proofErr w:type="spellStart"/>
      <w:r w:rsidRPr="007634A7">
        <w:t>лестницы</w:t>
      </w:r>
      <w:proofErr w:type="spellEnd"/>
      <w:r w:rsidRPr="007634A7">
        <w:t xml:space="preserve"> на купол </w:t>
      </w:r>
      <w:proofErr w:type="spellStart"/>
      <w:r w:rsidRPr="007634A7">
        <w:t>оболочки</w:t>
      </w:r>
      <w:proofErr w:type="spellEnd"/>
      <w:r w:rsidRPr="007634A7">
        <w:t xml:space="preserve">. </w:t>
      </w:r>
      <w:proofErr w:type="spellStart"/>
      <w:r w:rsidRPr="007634A7">
        <w:t>Разрез</w:t>
      </w:r>
      <w:proofErr w:type="spellEnd"/>
      <w:r w:rsidRPr="007634A7">
        <w:t xml:space="preserve"> 6-6. Вид А; </w:t>
      </w:r>
      <w:proofErr w:type="spellStart"/>
      <w:r w:rsidRPr="007634A7">
        <w:t>облицовка</w:t>
      </w:r>
      <w:proofErr w:type="spellEnd"/>
      <w:r w:rsidRPr="007634A7">
        <w:t xml:space="preserve"> </w:t>
      </w:r>
      <w:proofErr w:type="spellStart"/>
      <w:r w:rsidRPr="007634A7">
        <w:t>наружной</w:t>
      </w:r>
      <w:proofErr w:type="spellEnd"/>
      <w:r w:rsidRPr="007634A7">
        <w:t xml:space="preserve"> </w:t>
      </w:r>
      <w:proofErr w:type="spellStart"/>
      <w:r w:rsidRPr="007634A7">
        <w:t>лестницы</w:t>
      </w:r>
      <w:proofErr w:type="spellEnd"/>
      <w:r w:rsidRPr="007634A7">
        <w:t xml:space="preserve"> на купол </w:t>
      </w:r>
      <w:proofErr w:type="spellStart"/>
      <w:r w:rsidRPr="007634A7">
        <w:t>оболочки</w:t>
      </w:r>
      <w:proofErr w:type="spellEnd"/>
      <w:r w:rsidRPr="007634A7">
        <w:t xml:space="preserve">. Вид Б; </w:t>
      </w:r>
      <w:proofErr w:type="spellStart"/>
      <w:r w:rsidRPr="007634A7">
        <w:t>узел</w:t>
      </w:r>
      <w:proofErr w:type="spellEnd"/>
      <w:r w:rsidRPr="007634A7">
        <w:t xml:space="preserve"> 3; </w:t>
      </w:r>
      <w:proofErr w:type="spellStart"/>
      <w:r w:rsidRPr="007634A7">
        <w:t>спецификация</w:t>
      </w:r>
      <w:proofErr w:type="spellEnd"/>
      <w:r w:rsidRPr="007634A7">
        <w:t xml:space="preserve"> </w:t>
      </w:r>
      <w:proofErr w:type="spellStart"/>
      <w:r w:rsidRPr="007634A7">
        <w:t>крепежных</w:t>
      </w:r>
      <w:proofErr w:type="spellEnd"/>
      <w:r w:rsidRPr="007634A7">
        <w:t xml:space="preserve"> </w:t>
      </w:r>
      <w:proofErr w:type="spellStart"/>
      <w:r w:rsidRPr="007634A7">
        <w:t>изделий</w:t>
      </w:r>
      <w:proofErr w:type="spellEnd"/>
      <w:r w:rsidRPr="007634A7">
        <w:t xml:space="preserve">; </w:t>
      </w:r>
    </w:p>
    <w:p w:rsidR="00D632C4" w:rsidRPr="007634A7" w:rsidRDefault="00D632C4" w:rsidP="00FB6390">
      <w:pPr>
        <w:numPr>
          <w:ilvl w:val="0"/>
          <w:numId w:val="6"/>
        </w:numPr>
        <w:tabs>
          <w:tab w:val="left" w:pos="1134"/>
        </w:tabs>
        <w:ind w:left="0" w:firstLine="710"/>
        <w:jc w:val="both"/>
      </w:pPr>
      <w:r w:rsidRPr="007634A7">
        <w:rPr>
          <w:i/>
        </w:rPr>
        <w:t>мовою оригіналу</w:t>
      </w:r>
      <w:r w:rsidRPr="007634A7">
        <w:t xml:space="preserve"> ПО-040-196-АС 1Вр «</w:t>
      </w:r>
      <w:proofErr w:type="spellStart"/>
      <w:r w:rsidRPr="007634A7">
        <w:t>Ведомость</w:t>
      </w:r>
      <w:proofErr w:type="spellEnd"/>
      <w:r w:rsidRPr="007634A7">
        <w:t xml:space="preserve"> </w:t>
      </w:r>
      <w:proofErr w:type="spellStart"/>
      <w:r w:rsidRPr="007634A7">
        <w:t>объемов</w:t>
      </w:r>
      <w:proofErr w:type="spellEnd"/>
      <w:r w:rsidRPr="007634A7">
        <w:t xml:space="preserve"> </w:t>
      </w:r>
      <w:proofErr w:type="spellStart"/>
      <w:r w:rsidRPr="007634A7">
        <w:t>строительно-монтажных</w:t>
      </w:r>
      <w:proofErr w:type="spellEnd"/>
      <w:r w:rsidRPr="007634A7">
        <w:t xml:space="preserve"> </w:t>
      </w:r>
      <w:proofErr w:type="spellStart"/>
      <w:r w:rsidRPr="007634A7">
        <w:t>работ</w:t>
      </w:r>
      <w:proofErr w:type="spellEnd"/>
      <w:r w:rsidRPr="007634A7">
        <w:t>»;</w:t>
      </w:r>
    </w:p>
    <w:p w:rsidR="00D632C4" w:rsidRPr="007634A7" w:rsidRDefault="00D632C4" w:rsidP="00FB6390">
      <w:pPr>
        <w:numPr>
          <w:ilvl w:val="0"/>
          <w:numId w:val="6"/>
        </w:numPr>
        <w:tabs>
          <w:tab w:val="left" w:pos="1134"/>
        </w:tabs>
        <w:ind w:left="0" w:firstLine="710"/>
        <w:jc w:val="both"/>
      </w:pPr>
      <w:r w:rsidRPr="007634A7">
        <w:rPr>
          <w:i/>
        </w:rPr>
        <w:t>мовою оригіналу</w:t>
      </w:r>
      <w:r w:rsidRPr="007634A7">
        <w:t xml:space="preserve"> ПО -113-ППР 164 «Блок №1,2. </w:t>
      </w:r>
      <w:proofErr w:type="spellStart"/>
      <w:r w:rsidRPr="007634A7">
        <w:t>Раскрепление</w:t>
      </w:r>
      <w:proofErr w:type="spellEnd"/>
      <w:r w:rsidRPr="007634A7">
        <w:t xml:space="preserve"> </w:t>
      </w:r>
      <w:proofErr w:type="spellStart"/>
      <w:r w:rsidRPr="007634A7">
        <w:t>облицовки</w:t>
      </w:r>
      <w:proofErr w:type="spellEnd"/>
      <w:r w:rsidRPr="007634A7">
        <w:t xml:space="preserve"> </w:t>
      </w:r>
      <w:proofErr w:type="spellStart"/>
      <w:r w:rsidRPr="007634A7">
        <w:t>верхней</w:t>
      </w:r>
      <w:proofErr w:type="spellEnd"/>
      <w:r w:rsidRPr="007634A7">
        <w:t xml:space="preserve"> </w:t>
      </w:r>
      <w:proofErr w:type="spellStart"/>
      <w:r w:rsidRPr="007634A7">
        <w:t>галереи</w:t>
      </w:r>
      <w:proofErr w:type="spellEnd"/>
      <w:r w:rsidRPr="007634A7">
        <w:t xml:space="preserve"> СПЗО и </w:t>
      </w:r>
      <w:proofErr w:type="spellStart"/>
      <w:r w:rsidRPr="007634A7">
        <w:t>лестницы</w:t>
      </w:r>
      <w:proofErr w:type="spellEnd"/>
      <w:r w:rsidRPr="007634A7">
        <w:t xml:space="preserve"> на купол </w:t>
      </w:r>
      <w:proofErr w:type="spellStart"/>
      <w:r w:rsidRPr="007634A7">
        <w:t>оболочки</w:t>
      </w:r>
      <w:proofErr w:type="spellEnd"/>
      <w:r w:rsidRPr="007634A7">
        <w:t xml:space="preserve">. Проект </w:t>
      </w:r>
      <w:proofErr w:type="spellStart"/>
      <w:r w:rsidRPr="007634A7">
        <w:t>производства</w:t>
      </w:r>
      <w:proofErr w:type="spellEnd"/>
      <w:r w:rsidRPr="007634A7">
        <w:t xml:space="preserve"> </w:t>
      </w:r>
      <w:proofErr w:type="spellStart"/>
      <w:r w:rsidRPr="007634A7">
        <w:t>работ</w:t>
      </w:r>
      <w:proofErr w:type="spellEnd"/>
      <w:r w:rsidRPr="007634A7">
        <w:t>» (</w:t>
      </w:r>
      <w:proofErr w:type="spellStart"/>
      <w:r w:rsidRPr="007634A7">
        <w:t>общие</w:t>
      </w:r>
      <w:proofErr w:type="spellEnd"/>
      <w:r w:rsidRPr="007634A7">
        <w:t xml:space="preserve"> </w:t>
      </w:r>
      <w:proofErr w:type="spellStart"/>
      <w:r w:rsidRPr="007634A7">
        <w:t>данные</w:t>
      </w:r>
      <w:proofErr w:type="spellEnd"/>
      <w:r w:rsidRPr="007634A7">
        <w:t xml:space="preserve">; </w:t>
      </w:r>
      <w:proofErr w:type="spellStart"/>
      <w:r w:rsidRPr="007634A7">
        <w:t>ситуационный</w:t>
      </w:r>
      <w:proofErr w:type="spellEnd"/>
      <w:r w:rsidRPr="007634A7">
        <w:t xml:space="preserve"> план; </w:t>
      </w:r>
      <w:proofErr w:type="spellStart"/>
      <w:r w:rsidRPr="007634A7">
        <w:t>технология</w:t>
      </w:r>
      <w:proofErr w:type="spellEnd"/>
      <w:r w:rsidRPr="007634A7">
        <w:t xml:space="preserve"> </w:t>
      </w:r>
      <w:proofErr w:type="spellStart"/>
      <w:r w:rsidRPr="007634A7">
        <w:t>производства</w:t>
      </w:r>
      <w:proofErr w:type="spellEnd"/>
      <w:r w:rsidRPr="007634A7">
        <w:t xml:space="preserve"> </w:t>
      </w:r>
      <w:proofErr w:type="spellStart"/>
      <w:r w:rsidRPr="007634A7">
        <w:t>работ</w:t>
      </w:r>
      <w:proofErr w:type="spellEnd"/>
      <w:r w:rsidRPr="007634A7">
        <w:t xml:space="preserve">. Фрагмент 1 (ст.29)); </w:t>
      </w:r>
    </w:p>
    <w:p w:rsidR="00D632C4" w:rsidRPr="007634A7" w:rsidRDefault="00D632C4" w:rsidP="00D632C4">
      <w:pPr>
        <w:numPr>
          <w:ilvl w:val="0"/>
          <w:numId w:val="6"/>
        </w:numPr>
        <w:tabs>
          <w:tab w:val="left" w:pos="1134"/>
        </w:tabs>
        <w:ind w:left="0" w:firstLine="710"/>
        <w:jc w:val="both"/>
      </w:pPr>
      <w:r w:rsidRPr="007634A7">
        <w:rPr>
          <w:i/>
        </w:rPr>
        <w:t>мовою оригіналу</w:t>
      </w:r>
      <w:r w:rsidRPr="007634A7">
        <w:t xml:space="preserve"> ПО -113-ППР 164 – ПЗ «</w:t>
      </w:r>
      <w:proofErr w:type="spellStart"/>
      <w:r w:rsidRPr="007634A7">
        <w:t>Рабочий</w:t>
      </w:r>
      <w:proofErr w:type="spellEnd"/>
      <w:r w:rsidRPr="007634A7">
        <w:t xml:space="preserve"> проект».</w:t>
      </w:r>
    </w:p>
    <w:p w:rsidR="00F80EAA" w:rsidRPr="007634A7" w:rsidRDefault="00F80EAA" w:rsidP="00F0783B">
      <w:pPr>
        <w:shd w:val="clear" w:color="auto" w:fill="FFFFFF"/>
        <w:tabs>
          <w:tab w:val="left" w:pos="0"/>
          <w:tab w:val="left" w:pos="1276"/>
        </w:tabs>
        <w:ind w:left="567"/>
        <w:jc w:val="both"/>
        <w:rPr>
          <w:bCs/>
          <w:iCs/>
        </w:rPr>
      </w:pPr>
    </w:p>
    <w:p w:rsidR="00CB69F0" w:rsidRPr="00686DE6" w:rsidRDefault="00A674C5" w:rsidP="00CB69F0">
      <w:pPr>
        <w:tabs>
          <w:tab w:val="left" w:pos="1276"/>
        </w:tabs>
        <w:ind w:left="142" w:firstLine="567"/>
        <w:jc w:val="both"/>
      </w:pPr>
      <w:r w:rsidRPr="00686DE6">
        <w:t>4</w:t>
      </w:r>
      <w:r w:rsidR="00966949" w:rsidRPr="00686DE6">
        <w:t>.5</w:t>
      </w:r>
      <w:r w:rsidR="00CB69F0" w:rsidRPr="00686DE6">
        <w:tab/>
        <w:t>Гарантійний, безремонтний термін ек</w:t>
      </w:r>
      <w:r w:rsidR="00077BFB">
        <w:t xml:space="preserve">сплуатації становить не менше </w:t>
      </w:r>
      <w:r w:rsidR="00077BFB">
        <w:br/>
      </w:r>
      <w:r w:rsidR="00FC0F33">
        <w:t>3 років</w:t>
      </w:r>
      <w:r w:rsidR="00CB69F0" w:rsidRPr="00686DE6">
        <w:t>.</w:t>
      </w:r>
    </w:p>
    <w:p w:rsidR="00CB69F0" w:rsidRPr="00686DE6" w:rsidRDefault="00CB69F0" w:rsidP="00CB69F0">
      <w:pPr>
        <w:tabs>
          <w:tab w:val="left" w:pos="1276"/>
        </w:tabs>
        <w:ind w:left="142" w:firstLine="567"/>
        <w:jc w:val="both"/>
      </w:pPr>
    </w:p>
    <w:p w:rsidR="005F638D" w:rsidRPr="00686DE6" w:rsidRDefault="00A674C5" w:rsidP="0058351E">
      <w:pPr>
        <w:tabs>
          <w:tab w:val="left" w:pos="1276"/>
        </w:tabs>
        <w:ind w:firstLine="709"/>
        <w:jc w:val="both"/>
      </w:pPr>
      <w:r w:rsidRPr="00686DE6">
        <w:t>4</w:t>
      </w:r>
      <w:r w:rsidR="00966949" w:rsidRPr="00686DE6">
        <w:t>.6</w:t>
      </w:r>
      <w:r w:rsidR="00CB69F0" w:rsidRPr="00686DE6">
        <w:tab/>
        <w:t xml:space="preserve">Клас наслідків (відповідності) будинків, будівель, споруд, лінійних </w:t>
      </w:r>
      <w:r w:rsidR="00CB69F0" w:rsidRPr="00686DE6">
        <w:br/>
      </w:r>
      <w:r w:rsidR="00FC0F33">
        <w:t xml:space="preserve">не нижче </w:t>
      </w:r>
      <w:r w:rsidR="00CB69F0" w:rsidRPr="00686DE6">
        <w:t xml:space="preserve">об’єктів – </w:t>
      </w:r>
      <w:r w:rsidR="00CB69F0" w:rsidRPr="007221CE">
        <w:t>СС</w:t>
      </w:r>
      <w:r w:rsidR="0058351E" w:rsidRPr="007221CE">
        <w:t>1</w:t>
      </w:r>
      <w:r w:rsidR="005F638D" w:rsidRPr="00686DE6">
        <w:t>.</w:t>
      </w:r>
    </w:p>
    <w:p w:rsidR="00CB69F0" w:rsidRDefault="00CB69F0" w:rsidP="00CB69F0">
      <w:pPr>
        <w:tabs>
          <w:tab w:val="left" w:pos="1276"/>
        </w:tabs>
        <w:ind w:left="142" w:firstLine="567"/>
        <w:jc w:val="both"/>
      </w:pPr>
    </w:p>
    <w:p w:rsidR="00986DD1" w:rsidRPr="00686DE6" w:rsidRDefault="00A674C5" w:rsidP="00986DD1">
      <w:pPr>
        <w:tabs>
          <w:tab w:val="left" w:pos="1276"/>
        </w:tabs>
        <w:ind w:firstLine="709"/>
        <w:jc w:val="both"/>
        <w:rPr>
          <w:b/>
          <w:bCs/>
          <w:lang w:val="ru-RU"/>
        </w:rPr>
      </w:pPr>
      <w:r w:rsidRPr="00686DE6">
        <w:rPr>
          <w:b/>
          <w:bCs/>
        </w:rPr>
        <w:t>4</w:t>
      </w:r>
      <w:r w:rsidR="00966949" w:rsidRPr="00686DE6">
        <w:rPr>
          <w:b/>
          <w:bCs/>
        </w:rPr>
        <w:t>.7</w:t>
      </w:r>
      <w:r w:rsidR="00986DD1" w:rsidRPr="00686DE6">
        <w:rPr>
          <w:b/>
          <w:bCs/>
        </w:rPr>
        <w:tab/>
        <w:t xml:space="preserve"> Вимоги щодо застосування основних будівельних матеріалів</w:t>
      </w:r>
    </w:p>
    <w:p w:rsidR="000F67D1" w:rsidRPr="00686DE6" w:rsidRDefault="000F67D1" w:rsidP="000F67D1">
      <w:pPr>
        <w:ind w:firstLine="709"/>
        <w:jc w:val="both"/>
        <w:rPr>
          <w:bCs/>
        </w:rPr>
      </w:pPr>
    </w:p>
    <w:p w:rsidR="00986DD1" w:rsidRPr="00FC0F33" w:rsidRDefault="00986DD1" w:rsidP="004F6AE1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Cs/>
          <w:iCs/>
        </w:rPr>
      </w:pPr>
      <w:r w:rsidRPr="00FC0F33">
        <w:rPr>
          <w:bCs/>
          <w:lang w:eastAsia="ru-RU"/>
        </w:rPr>
        <w:t xml:space="preserve">Дані </w:t>
      </w:r>
      <w:r w:rsidR="00CA1059" w:rsidRPr="00FC0F33">
        <w:rPr>
          <w:bCs/>
          <w:lang w:eastAsia="ru-RU"/>
        </w:rPr>
        <w:t>послуги надаються</w:t>
      </w:r>
      <w:r w:rsidRPr="00FC0F33">
        <w:rPr>
          <w:bCs/>
          <w:lang w:eastAsia="ru-RU"/>
        </w:rPr>
        <w:t xml:space="preserve"> з використанням матеріалу </w:t>
      </w:r>
      <w:r w:rsidR="00CA1059" w:rsidRPr="00FC0F33">
        <w:rPr>
          <w:bCs/>
          <w:lang w:eastAsia="ru-RU"/>
        </w:rPr>
        <w:t>Виконавця</w:t>
      </w:r>
      <w:r w:rsidRPr="00FC0F33">
        <w:rPr>
          <w:bCs/>
          <w:lang w:eastAsia="ru-RU"/>
        </w:rPr>
        <w:t xml:space="preserve">. </w:t>
      </w:r>
      <w:r w:rsidR="00697009" w:rsidRPr="00FC0F33">
        <w:rPr>
          <w:bCs/>
          <w:lang w:eastAsia="ru-RU"/>
        </w:rPr>
        <w:br/>
      </w:r>
      <w:r w:rsidR="00FC0F33" w:rsidRPr="00FC0F33">
        <w:rPr>
          <w:bCs/>
        </w:rPr>
        <w:t>У</w:t>
      </w:r>
      <w:r w:rsidRPr="00FC0F33">
        <w:rPr>
          <w:bCs/>
        </w:rPr>
        <w:t xml:space="preserve"> вартість </w:t>
      </w:r>
      <w:r w:rsidR="00CA1059" w:rsidRPr="00FC0F33">
        <w:rPr>
          <w:bCs/>
        </w:rPr>
        <w:t>послуг</w:t>
      </w:r>
      <w:r w:rsidRPr="00FC0F33">
        <w:rPr>
          <w:bCs/>
        </w:rPr>
        <w:t xml:space="preserve"> входить вартість будівельних матеріалів відповідно до </w:t>
      </w:r>
      <w:r w:rsidRPr="00FC0F33">
        <w:rPr>
          <w:bCs/>
          <w:lang w:eastAsia="ru-RU"/>
        </w:rPr>
        <w:t xml:space="preserve">проектно – кошторисної документації. </w:t>
      </w:r>
    </w:p>
    <w:p w:rsidR="00B704D5" w:rsidRPr="00FC0F33" w:rsidRDefault="00B704D5" w:rsidP="004F6AE1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Cs/>
          <w:iCs/>
        </w:rPr>
      </w:pPr>
      <w:r w:rsidRPr="00FC0F33">
        <w:rPr>
          <w:bCs/>
          <w:iCs/>
        </w:rPr>
        <w:t>Всі матеріали повинні мат</w:t>
      </w:r>
      <w:r w:rsidR="00F1202C" w:rsidRPr="00FC0F33">
        <w:rPr>
          <w:bCs/>
          <w:iCs/>
        </w:rPr>
        <w:t xml:space="preserve">и технічний паспорт, </w:t>
      </w:r>
      <w:r w:rsidRPr="00FC0F33">
        <w:rPr>
          <w:bCs/>
          <w:iCs/>
        </w:rPr>
        <w:t>сертифікат</w:t>
      </w:r>
      <w:r w:rsidR="00F1202C" w:rsidRPr="00FC0F33">
        <w:rPr>
          <w:bCs/>
          <w:iCs/>
        </w:rPr>
        <w:t xml:space="preserve"> або декларацію</w:t>
      </w:r>
      <w:r w:rsidRPr="00FC0F33">
        <w:rPr>
          <w:bCs/>
          <w:iCs/>
        </w:rPr>
        <w:t xml:space="preserve">, що засвідчує відповідність даної партії матеріалу діючій нормативно-технічній документації. А також, повинні відповідати встановленому для них терміну придатності (термін зберігання) за умови, що зберігання матеріалів </w:t>
      </w:r>
      <w:r w:rsidR="00CF5FF8" w:rsidRPr="00FC0F33">
        <w:rPr>
          <w:bCs/>
          <w:iCs/>
        </w:rPr>
        <w:br/>
      </w:r>
      <w:r w:rsidRPr="00FC0F33">
        <w:rPr>
          <w:bCs/>
          <w:iCs/>
        </w:rPr>
        <w:t>здійснювалося відповідно до вимог НТД на відповідний матеріал.</w:t>
      </w:r>
    </w:p>
    <w:p w:rsidR="00B704D5" w:rsidRPr="00FC0F33" w:rsidRDefault="00B704D5" w:rsidP="004F6AE1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Cs/>
          <w:iCs/>
        </w:rPr>
      </w:pPr>
      <w:r w:rsidRPr="00FC0F33">
        <w:rPr>
          <w:bCs/>
          <w:iCs/>
        </w:rPr>
        <w:t xml:space="preserve">Всі матеріали, що закуповуються для виконання вищезазначених </w:t>
      </w:r>
      <w:r w:rsidR="00CA1059" w:rsidRPr="00FC0F33">
        <w:rPr>
          <w:bCs/>
          <w:iCs/>
        </w:rPr>
        <w:t xml:space="preserve">послуг </w:t>
      </w:r>
      <w:r w:rsidRPr="00FC0F33">
        <w:rPr>
          <w:bCs/>
          <w:iCs/>
        </w:rPr>
        <w:t xml:space="preserve">повинні пройти вхідний контроль відповідно до вимог </w:t>
      </w:r>
      <w:r w:rsidRPr="00FC0F33">
        <w:t xml:space="preserve">ДБН А.3.1-5:2016 </w:t>
      </w:r>
      <w:r w:rsidR="00CF5FF8" w:rsidRPr="00FC0F33">
        <w:br/>
      </w:r>
      <w:r w:rsidRPr="00FC0F33">
        <w:t>«Організація будівельного виробництва»</w:t>
      </w:r>
      <w:r w:rsidRPr="00FC0F33">
        <w:rPr>
          <w:bCs/>
          <w:iCs/>
        </w:rPr>
        <w:t xml:space="preserve">, </w:t>
      </w:r>
      <w:r w:rsidRPr="00FC0F33">
        <w:rPr>
          <w:color w:val="000000"/>
        </w:rPr>
        <w:t xml:space="preserve">СОУ НАЕК 038:2021 «Управління </w:t>
      </w:r>
      <w:proofErr w:type="spellStart"/>
      <w:r w:rsidRPr="00FC0F33">
        <w:rPr>
          <w:color w:val="000000"/>
        </w:rPr>
        <w:t>закупівлями</w:t>
      </w:r>
      <w:proofErr w:type="spellEnd"/>
      <w:r w:rsidRPr="00FC0F33">
        <w:rPr>
          <w:color w:val="000000"/>
        </w:rPr>
        <w:t xml:space="preserve"> продукції. Організація вхідного контролю продукції для ВП Компанії» .</w:t>
      </w:r>
    </w:p>
    <w:p w:rsidR="00CF5FF8" w:rsidRPr="00FC0F33" w:rsidRDefault="00B704D5" w:rsidP="004F6AE1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FC0F33">
        <w:rPr>
          <w:bCs/>
        </w:rPr>
        <w:t xml:space="preserve">Для </w:t>
      </w:r>
      <w:r w:rsidR="00CA1059" w:rsidRPr="00FC0F33">
        <w:rPr>
          <w:bCs/>
        </w:rPr>
        <w:t>надання</w:t>
      </w:r>
      <w:r w:rsidRPr="00FC0F33">
        <w:rPr>
          <w:bCs/>
        </w:rPr>
        <w:t xml:space="preserve"> даних </w:t>
      </w:r>
      <w:r w:rsidR="00CA1059" w:rsidRPr="00FC0F33">
        <w:rPr>
          <w:bCs/>
        </w:rPr>
        <w:t>послуг</w:t>
      </w:r>
      <w:r w:rsidRPr="00FC0F33">
        <w:rPr>
          <w:bCs/>
        </w:rPr>
        <w:t xml:space="preserve"> </w:t>
      </w:r>
      <w:r w:rsidR="00CA1059" w:rsidRPr="00FC0F33">
        <w:rPr>
          <w:bCs/>
        </w:rPr>
        <w:t>Виконавець</w:t>
      </w:r>
      <w:r w:rsidRPr="00FC0F33">
        <w:rPr>
          <w:bCs/>
        </w:rPr>
        <w:t xml:space="preserve"> повинен використовувати перелік  матеріалів вказаних в вищезазначеному проекту або еквівалент/аналог. </w:t>
      </w:r>
    </w:p>
    <w:p w:rsidR="00B704D5" w:rsidRPr="00FC0F33" w:rsidRDefault="00F26692" w:rsidP="00284D4C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FC0F33">
        <w:rPr>
          <w:caps/>
          <w:color w:val="000000"/>
        </w:rPr>
        <w:t>Д</w:t>
      </w:r>
      <w:r w:rsidRPr="00FC0F33">
        <w:t xml:space="preserve">опускається застосування </w:t>
      </w:r>
      <w:r w:rsidRPr="00FC0F33">
        <w:rPr>
          <w:bCs/>
        </w:rPr>
        <w:t>еквівалента/</w:t>
      </w:r>
      <w:r w:rsidRPr="00FC0F33">
        <w:t xml:space="preserve">аналога матеріалів для виконання вищезазначених робіт, за умови відповідності технічним характеристикам матеріалів вказаних проекті. </w:t>
      </w:r>
      <w:r w:rsidR="00B704D5" w:rsidRPr="00FC0F33">
        <w:t xml:space="preserve">У разі застосування </w:t>
      </w:r>
      <w:r w:rsidR="00CA1059" w:rsidRPr="00FC0F33">
        <w:t>Виконавцем</w:t>
      </w:r>
      <w:r w:rsidR="00B704D5" w:rsidRPr="00FC0F33">
        <w:t xml:space="preserve"> еквівалент/аналог матеріалів </w:t>
      </w:r>
      <w:r w:rsidR="003E02FE" w:rsidRPr="00FC0F33">
        <w:t xml:space="preserve">не </w:t>
      </w:r>
      <w:r w:rsidR="00B704D5" w:rsidRPr="00FC0F33">
        <w:lastRenderedPageBreak/>
        <w:t xml:space="preserve">вказаних в локальних кошторисах, початок виконання робіт буде </w:t>
      </w:r>
      <w:r w:rsidR="00B704D5" w:rsidRPr="00FC0F33">
        <w:rPr>
          <w:u w:val="single"/>
        </w:rPr>
        <w:t>тільки після узгодження</w:t>
      </w:r>
      <w:r w:rsidR="00B704D5" w:rsidRPr="00FC0F33">
        <w:t>, застосування  наданих матеріалів, проектним відділом ВП ПАЕС.</w:t>
      </w:r>
    </w:p>
    <w:p w:rsidR="004C102B" w:rsidRPr="00FC0F33" w:rsidRDefault="00B704D5" w:rsidP="004F6AE1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FC0F33">
        <w:t xml:space="preserve">Зміни в проекти на </w:t>
      </w:r>
      <w:r w:rsidR="00174173">
        <w:t xml:space="preserve">надання послуг </w:t>
      </w:r>
      <w:bookmarkStart w:id="0" w:name="_GoBack"/>
      <w:bookmarkEnd w:id="0"/>
      <w:r w:rsidRPr="00FC0F33">
        <w:t xml:space="preserve">відбуваються </w:t>
      </w:r>
      <w:r w:rsidRPr="00FC0F33">
        <w:rPr>
          <w:u w:val="single"/>
        </w:rPr>
        <w:t xml:space="preserve">за рахунок </w:t>
      </w:r>
      <w:r w:rsidR="00CA1059" w:rsidRPr="00FC0F33">
        <w:rPr>
          <w:u w:val="single"/>
        </w:rPr>
        <w:t>Виконавця</w:t>
      </w:r>
      <w:r w:rsidRPr="00FC0F33">
        <w:rPr>
          <w:u w:val="single"/>
        </w:rPr>
        <w:t>.</w:t>
      </w:r>
    </w:p>
    <w:p w:rsidR="004C102B" w:rsidRPr="00FC0F33" w:rsidRDefault="004C102B" w:rsidP="004C102B">
      <w:pPr>
        <w:tabs>
          <w:tab w:val="left" w:pos="1134"/>
        </w:tabs>
        <w:jc w:val="both"/>
      </w:pPr>
    </w:p>
    <w:p w:rsidR="00FD7380" w:rsidRPr="00FC0F33" w:rsidRDefault="00FD7380" w:rsidP="004C102B">
      <w:pPr>
        <w:tabs>
          <w:tab w:val="left" w:pos="1134"/>
        </w:tabs>
        <w:jc w:val="both"/>
      </w:pPr>
    </w:p>
    <w:p w:rsidR="00B704D5" w:rsidRPr="00FC0F33" w:rsidRDefault="00A674C5" w:rsidP="00B704D5">
      <w:pPr>
        <w:pStyle w:val="a4"/>
        <w:tabs>
          <w:tab w:val="left" w:pos="1276"/>
        </w:tabs>
        <w:ind w:left="709"/>
        <w:jc w:val="both"/>
        <w:rPr>
          <w:b/>
          <w:bCs/>
        </w:rPr>
      </w:pPr>
      <w:r w:rsidRPr="00FC0F33">
        <w:rPr>
          <w:b/>
          <w:bCs/>
        </w:rPr>
        <w:t>5</w:t>
      </w:r>
      <w:r w:rsidR="00DB2BFA" w:rsidRPr="00FC0F33">
        <w:rPr>
          <w:b/>
          <w:bCs/>
        </w:rPr>
        <w:tab/>
        <w:t xml:space="preserve">Вимоги до </w:t>
      </w:r>
      <w:r w:rsidR="00CA1059" w:rsidRPr="00FC0F33">
        <w:rPr>
          <w:b/>
          <w:bCs/>
        </w:rPr>
        <w:t>надання послуг</w:t>
      </w:r>
    </w:p>
    <w:p w:rsidR="00B704D5" w:rsidRPr="00686DE6" w:rsidRDefault="00B704D5" w:rsidP="00B704D5">
      <w:pPr>
        <w:pStyle w:val="a4"/>
        <w:tabs>
          <w:tab w:val="left" w:pos="1134"/>
        </w:tabs>
        <w:ind w:left="709"/>
        <w:jc w:val="both"/>
        <w:rPr>
          <w:bCs/>
        </w:rPr>
      </w:pPr>
    </w:p>
    <w:p w:rsidR="008F19F3" w:rsidRPr="00686DE6" w:rsidRDefault="00A674C5" w:rsidP="00686DE6">
      <w:pPr>
        <w:tabs>
          <w:tab w:val="left" w:pos="1276"/>
        </w:tabs>
        <w:ind w:left="709"/>
        <w:contextualSpacing/>
        <w:jc w:val="both"/>
        <w:rPr>
          <w:color w:val="000000"/>
          <w:u w:val="single"/>
        </w:rPr>
      </w:pPr>
      <w:r w:rsidRPr="00686DE6">
        <w:rPr>
          <w:color w:val="000000"/>
        </w:rPr>
        <w:t>5</w:t>
      </w:r>
      <w:r w:rsidR="008F19F3" w:rsidRPr="00686DE6">
        <w:rPr>
          <w:color w:val="000000"/>
        </w:rPr>
        <w:t>.1</w:t>
      </w:r>
      <w:r w:rsidR="008F19F3" w:rsidRPr="00686DE6">
        <w:rPr>
          <w:color w:val="000000"/>
        </w:rPr>
        <w:tab/>
      </w:r>
      <w:r w:rsidR="00174173" w:rsidRPr="00174173">
        <w:rPr>
          <w:bCs/>
          <w:iCs/>
          <w:color w:val="000000"/>
          <w:u w:val="single"/>
        </w:rPr>
        <w:t>Виконавець</w:t>
      </w:r>
      <w:r w:rsidR="008F19F3" w:rsidRPr="00174173">
        <w:rPr>
          <w:color w:val="000000"/>
          <w:u w:val="single"/>
        </w:rPr>
        <w:t xml:space="preserve"> </w:t>
      </w:r>
      <w:r w:rsidR="008F19F3" w:rsidRPr="00686DE6">
        <w:rPr>
          <w:color w:val="000000"/>
          <w:u w:val="single"/>
        </w:rPr>
        <w:t>повинен надати:</w:t>
      </w:r>
    </w:p>
    <w:p w:rsidR="005D3C2F" w:rsidRPr="001B1F99" w:rsidRDefault="005D3C2F" w:rsidP="00F43527">
      <w:pPr>
        <w:pStyle w:val="a4"/>
        <w:numPr>
          <w:ilvl w:val="0"/>
          <w:numId w:val="36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1B1F99">
        <w:t xml:space="preserve">Довідку </w:t>
      </w:r>
      <w:r w:rsidRPr="00567C57">
        <w:rPr>
          <w:spacing w:val="1"/>
        </w:rPr>
        <w:t xml:space="preserve">складену в довільній формі, підписану </w:t>
      </w:r>
      <w:r w:rsidRPr="001B1F99">
        <w:t xml:space="preserve">уповноваженою особою </w:t>
      </w:r>
      <w:proofErr w:type="spellStart"/>
      <w:r w:rsidR="00CA1059" w:rsidRPr="00567C57">
        <w:rPr>
          <w:lang w:val="ru-RU"/>
        </w:rPr>
        <w:t>Виконавця</w:t>
      </w:r>
      <w:proofErr w:type="spellEnd"/>
      <w:r w:rsidRPr="001B1F99">
        <w:t xml:space="preserve"> щодо зобов'язання на гарантійний безремонтний термін експлуатації</w:t>
      </w:r>
      <w:r w:rsidR="00381B0B" w:rsidRPr="001B1F99">
        <w:t xml:space="preserve"> не менше </w:t>
      </w:r>
      <w:r w:rsidR="00FC0F33">
        <w:t>3 років</w:t>
      </w:r>
      <w:r w:rsidRPr="001B1F99">
        <w:t>.</w:t>
      </w:r>
    </w:p>
    <w:p w:rsidR="005D3C2F" w:rsidRPr="00F43527" w:rsidRDefault="005D3C2F" w:rsidP="00F43527">
      <w:pPr>
        <w:pStyle w:val="a4"/>
        <w:numPr>
          <w:ilvl w:val="0"/>
          <w:numId w:val="36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686DE6">
        <w:t>Лист-відгук від</w:t>
      </w:r>
      <w:r w:rsidRPr="005D3C2F">
        <w:t xml:space="preserve"> Контрагента </w:t>
      </w:r>
      <w:r w:rsidRPr="00FB6390">
        <w:rPr>
          <w:spacing w:val="1"/>
        </w:rPr>
        <w:t xml:space="preserve">підписаний </w:t>
      </w:r>
      <w:r w:rsidRPr="005D3C2F">
        <w:t xml:space="preserve">уповноваженою особою, в якому </w:t>
      </w:r>
      <w:r w:rsidRPr="00F43527">
        <w:t xml:space="preserve">повинно бути підтвердження якості </w:t>
      </w:r>
      <w:proofErr w:type="spellStart"/>
      <w:r w:rsidR="00CA1059" w:rsidRPr="00F43527">
        <w:rPr>
          <w:lang w:val="ru-RU"/>
        </w:rPr>
        <w:t>надання</w:t>
      </w:r>
      <w:proofErr w:type="spellEnd"/>
      <w:r w:rsidR="00CA1059" w:rsidRPr="00F43527">
        <w:t xml:space="preserve"> </w:t>
      </w:r>
      <w:proofErr w:type="spellStart"/>
      <w:r w:rsidR="00CA1059" w:rsidRPr="00F43527">
        <w:t>аналогіч</w:t>
      </w:r>
      <w:proofErr w:type="spellEnd"/>
      <w:r w:rsidR="00CA1059" w:rsidRPr="00F43527">
        <w:rPr>
          <w:lang w:val="ru-RU"/>
        </w:rPr>
        <w:t>них</w:t>
      </w:r>
      <w:r w:rsidRPr="00F43527">
        <w:t xml:space="preserve"> </w:t>
      </w:r>
      <w:proofErr w:type="spellStart"/>
      <w:r w:rsidR="00CA1059" w:rsidRPr="00F43527">
        <w:rPr>
          <w:lang w:val="ru-RU"/>
        </w:rPr>
        <w:t>послуг</w:t>
      </w:r>
      <w:proofErr w:type="spellEnd"/>
      <w:r w:rsidRPr="00F43527">
        <w:t>.</w:t>
      </w:r>
    </w:p>
    <w:p w:rsidR="000436AA" w:rsidRPr="00F43527" w:rsidRDefault="000436AA" w:rsidP="00F43527">
      <w:pPr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F43527">
        <w:t>Декларацію відповідності матеріально-технічної бази роботодавця вимогам законодавства з питань охо</w:t>
      </w:r>
      <w:r w:rsidR="00F21A34" w:rsidRPr="00F43527">
        <w:t xml:space="preserve">рони праці </w:t>
      </w:r>
      <w:r w:rsidR="00913040" w:rsidRPr="00F43527">
        <w:t xml:space="preserve">та промислової безпеки під час виконання наступних робіт підвищеної небезпеки та/або експлуатації (застосування) наступних машин, механізмів, устаткування підвищеної небезпеки </w:t>
      </w:r>
      <w:r w:rsidR="00F21A34" w:rsidRPr="00F43527">
        <w:t>або діючий дозвіл на</w:t>
      </w:r>
      <w:r w:rsidRPr="00F43527">
        <w:t>:</w:t>
      </w:r>
    </w:p>
    <w:p w:rsidR="000436AA" w:rsidRPr="00F43527" w:rsidRDefault="00105B15" w:rsidP="00F43527">
      <w:pPr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 w:rsidRPr="00F43527">
        <w:t>Верхолазні</w:t>
      </w:r>
      <w:r w:rsidR="00614CC1" w:rsidRPr="00F43527">
        <w:t xml:space="preserve"> роботи</w:t>
      </w:r>
      <w:r w:rsidRPr="00F43527">
        <w:t xml:space="preserve"> та промисловий альпінізм</w:t>
      </w:r>
      <w:r w:rsidR="000436AA" w:rsidRPr="00F43527">
        <w:t>.</w:t>
      </w:r>
    </w:p>
    <w:p w:rsidR="00105B15" w:rsidRPr="00F43527" w:rsidRDefault="00614CC1" w:rsidP="00F43527">
      <w:pPr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 w:rsidRPr="00F43527">
        <w:t>Вантажопідіймальні крани та машини, підйомники та колиски для підіймання працівників</w:t>
      </w:r>
      <w:r w:rsidR="00842D19">
        <w:t>.</w:t>
      </w:r>
    </w:p>
    <w:p w:rsidR="00B704D5" w:rsidRPr="00D632C4" w:rsidRDefault="00B704D5" w:rsidP="00D632C4">
      <w:pPr>
        <w:tabs>
          <w:tab w:val="left" w:pos="1134"/>
        </w:tabs>
        <w:jc w:val="both"/>
        <w:rPr>
          <w:bCs/>
        </w:rPr>
      </w:pPr>
    </w:p>
    <w:p w:rsidR="009C7303" w:rsidRPr="00CA1059" w:rsidRDefault="00A674C5" w:rsidP="009C7303">
      <w:pPr>
        <w:pStyle w:val="a4"/>
        <w:tabs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lang w:eastAsia="ru-RU"/>
        </w:rPr>
      </w:pPr>
      <w:r>
        <w:rPr>
          <w:lang w:eastAsia="ru-RU"/>
        </w:rPr>
        <w:t>5</w:t>
      </w:r>
      <w:r w:rsidR="009C7303" w:rsidRPr="009C7303">
        <w:rPr>
          <w:lang w:eastAsia="ru-RU"/>
        </w:rPr>
        <w:t>.2</w:t>
      </w:r>
      <w:r w:rsidR="009C7303">
        <w:rPr>
          <w:lang w:eastAsia="ru-RU"/>
        </w:rPr>
        <w:tab/>
      </w:r>
      <w:r w:rsidR="009C7303" w:rsidRPr="009C7303">
        <w:rPr>
          <w:lang w:eastAsia="ru-RU"/>
        </w:rPr>
        <w:t xml:space="preserve"> Забезпечення безпеки, якості </w:t>
      </w:r>
      <w:r w:rsidR="00CA1059" w:rsidRPr="00CA1059">
        <w:rPr>
          <w:lang w:eastAsia="ru-RU"/>
        </w:rPr>
        <w:t>надання послуг</w:t>
      </w:r>
    </w:p>
    <w:p w:rsidR="009C7303" w:rsidRPr="00495262" w:rsidRDefault="00CA1059" w:rsidP="00C44FCE">
      <w:pPr>
        <w:pStyle w:val="a4"/>
        <w:tabs>
          <w:tab w:val="left" w:pos="1134"/>
        </w:tabs>
        <w:ind w:left="0" w:firstLine="709"/>
        <w:jc w:val="both"/>
      </w:pPr>
      <w:r w:rsidRPr="00CA1059">
        <w:rPr>
          <w:bCs/>
          <w:iCs/>
          <w:color w:val="000000"/>
        </w:rPr>
        <w:t>Викона</w:t>
      </w:r>
      <w:r w:rsidR="001E5999" w:rsidRPr="001E5999">
        <w:rPr>
          <w:bCs/>
          <w:iCs/>
          <w:color w:val="000000"/>
        </w:rPr>
        <w:t>в</w:t>
      </w:r>
      <w:r w:rsidRPr="00CA1059">
        <w:rPr>
          <w:bCs/>
          <w:iCs/>
          <w:color w:val="000000"/>
        </w:rPr>
        <w:t>ець</w:t>
      </w:r>
      <w:r w:rsidR="009C7303" w:rsidRPr="009C7303">
        <w:rPr>
          <w:bCs/>
          <w:iCs/>
          <w:color w:val="000000"/>
        </w:rPr>
        <w:t xml:space="preserve"> повинен дотримуватися внутрішнього розпорядку </w:t>
      </w:r>
      <w:r w:rsidR="009C7303" w:rsidRPr="009C7303">
        <w:rPr>
          <w:bCs/>
          <w:iCs/>
          <w:color w:val="000000"/>
        </w:rPr>
        <w:br/>
        <w:t xml:space="preserve">ВП </w:t>
      </w:r>
      <w:r w:rsidR="00787BFF">
        <w:rPr>
          <w:bCs/>
          <w:iCs/>
          <w:color w:val="000000"/>
        </w:rPr>
        <w:t>П</w:t>
      </w:r>
      <w:r w:rsidR="009C7303" w:rsidRPr="009C7303">
        <w:rPr>
          <w:bCs/>
          <w:iCs/>
          <w:color w:val="000000"/>
        </w:rPr>
        <w:t xml:space="preserve">АЕС, </w:t>
      </w:r>
      <w:r w:rsidR="009C7303" w:rsidRPr="009C7303">
        <w:t xml:space="preserve">норм, правил охорони праці, правил пожежної безпеки та техногенної безпеки, </w:t>
      </w:r>
      <w:r w:rsidR="009C7303" w:rsidRPr="009C7303">
        <w:rPr>
          <w:bCs/>
          <w:iCs/>
          <w:color w:val="000000"/>
        </w:rPr>
        <w:t>а також вимог фізичного захисту, організаційно-розпорядчих документів, що діють на підприємстві Замовника.</w:t>
      </w:r>
    </w:p>
    <w:p w:rsidR="00A674C5" w:rsidRPr="005D52E0" w:rsidRDefault="00190B67" w:rsidP="00C44FCE">
      <w:pPr>
        <w:pStyle w:val="a4"/>
        <w:tabs>
          <w:tab w:val="left" w:pos="1134"/>
        </w:tabs>
        <w:ind w:left="0" w:firstLine="709"/>
        <w:jc w:val="both"/>
        <w:rPr>
          <w:bCs/>
          <w:iCs/>
        </w:rPr>
      </w:pPr>
      <w:r>
        <w:t>Учасник</w:t>
      </w:r>
      <w:r w:rsidR="00A674C5" w:rsidRPr="00593944">
        <w:t xml:space="preserve"> </w:t>
      </w:r>
      <w:r w:rsidR="00A674C5">
        <w:rPr>
          <w:bCs/>
          <w:iCs/>
        </w:rPr>
        <w:t>до подання тендерної пропозиції</w:t>
      </w:r>
      <w:r w:rsidR="00A674C5" w:rsidRPr="005D52E0">
        <w:rPr>
          <w:bCs/>
          <w:iCs/>
        </w:rPr>
        <w:t xml:space="preserve"> повинен мати допуск персоналу до особливих робіт відповідно до «Порядку проведення спеціальної перевірки для надання фізичним особам допуску до виконання особливих робіт на ядерних установках з ядерними матеріалами, радіоактивними відходами, іншими джерелами іонізуючого випромінювання», затвердженого постановою Кабінету Міністрів України від </w:t>
      </w:r>
      <w:r w:rsidR="00A674C5">
        <w:rPr>
          <w:bCs/>
          <w:iCs/>
        </w:rPr>
        <w:t>25.12.1997р. №1471</w:t>
      </w:r>
      <w:r w:rsidR="00A674C5" w:rsidRPr="005D52E0">
        <w:rPr>
          <w:bCs/>
          <w:iCs/>
        </w:rPr>
        <w:t xml:space="preserve"> (зі змінами)</w:t>
      </w:r>
      <w:r w:rsidR="00A674C5">
        <w:rPr>
          <w:bCs/>
          <w:iCs/>
        </w:rPr>
        <w:t>.</w:t>
      </w:r>
    </w:p>
    <w:p w:rsidR="009C7303" w:rsidRPr="000218E6" w:rsidRDefault="009C7303" w:rsidP="00C44FCE">
      <w:pPr>
        <w:pStyle w:val="a4"/>
        <w:tabs>
          <w:tab w:val="left" w:pos="1134"/>
        </w:tabs>
        <w:ind w:left="0" w:firstLine="709"/>
        <w:jc w:val="both"/>
      </w:pPr>
      <w:r w:rsidRPr="000218E6">
        <w:t xml:space="preserve">Перед початком </w:t>
      </w:r>
      <w:r w:rsidR="00CA1059" w:rsidRPr="002A7A89">
        <w:t>надання</w:t>
      </w:r>
      <w:r w:rsidRPr="000218E6">
        <w:t xml:space="preserve"> даних </w:t>
      </w:r>
      <w:r w:rsidR="00CA1059" w:rsidRPr="002A7A89">
        <w:t>послуг</w:t>
      </w:r>
      <w:r w:rsidRPr="000218E6">
        <w:t xml:space="preserve"> </w:t>
      </w:r>
      <w:r w:rsidR="00CA1059" w:rsidRPr="002A7A89">
        <w:t>виконавець</w:t>
      </w:r>
      <w:r w:rsidRPr="000218E6">
        <w:t xml:space="preserve"> повинен </w:t>
      </w:r>
      <w:r w:rsidRPr="000218E6">
        <w:br/>
        <w:t xml:space="preserve">надіслати нижчезазначені листи </w:t>
      </w:r>
      <w:r w:rsidRPr="000218E6">
        <w:rPr>
          <w:spacing w:val="1"/>
        </w:rPr>
        <w:t xml:space="preserve">на </w:t>
      </w:r>
      <w:r w:rsidRPr="000218E6">
        <w:t xml:space="preserve">адресу Замовника: ДП «НАЕК «Енергоатом» </w:t>
      </w:r>
      <w:r w:rsidRPr="000218E6">
        <w:br/>
        <w:t>ВП «</w:t>
      </w:r>
      <w:r w:rsidR="005D3C2F">
        <w:t>Південноукраїнська</w:t>
      </w:r>
      <w:r w:rsidR="009615D9">
        <w:t xml:space="preserve"> </w:t>
      </w:r>
      <w:r w:rsidRPr="000218E6">
        <w:t xml:space="preserve">АЕС» </w:t>
      </w:r>
      <w:proofErr w:type="spellStart"/>
      <w:r w:rsidRPr="000218E6">
        <w:t>промзона</w:t>
      </w:r>
      <w:proofErr w:type="spellEnd"/>
      <w:r w:rsidRPr="000218E6">
        <w:t xml:space="preserve">, м. Южноукраїнськ, Миколаївська область, Україна, 55001 оформлені на Генерального директора Ігоря </w:t>
      </w:r>
      <w:proofErr w:type="spellStart"/>
      <w:r w:rsidRPr="000218E6">
        <w:t>Половича</w:t>
      </w:r>
      <w:proofErr w:type="spellEnd"/>
      <w:r w:rsidRPr="000218E6">
        <w:t>, а саме: </w:t>
      </w:r>
      <w:r w:rsidRPr="000218E6">
        <w:rPr>
          <w:spacing w:val="1"/>
        </w:rPr>
        <w:t xml:space="preserve"> </w:t>
      </w:r>
    </w:p>
    <w:p w:rsidR="009C7303" w:rsidRPr="000218E6" w:rsidRDefault="009C7303" w:rsidP="009C7303">
      <w:pPr>
        <w:pStyle w:val="a4"/>
        <w:numPr>
          <w:ilvl w:val="0"/>
          <w:numId w:val="15"/>
        </w:numPr>
        <w:tabs>
          <w:tab w:val="left" w:pos="1134"/>
        </w:tabs>
        <w:ind w:left="0" w:firstLine="851"/>
        <w:jc w:val="both"/>
      </w:pPr>
      <w:r w:rsidRPr="000218E6">
        <w:t xml:space="preserve">Лист про надання працівникам </w:t>
      </w:r>
      <w:proofErr w:type="spellStart"/>
      <w:r w:rsidR="00D33A98">
        <w:rPr>
          <w:lang w:val="ru-RU"/>
        </w:rPr>
        <w:t>Виконавця</w:t>
      </w:r>
      <w:proofErr w:type="spellEnd"/>
      <w:r w:rsidRPr="000218E6">
        <w:t xml:space="preserve"> права бути відповідальними особами за нарядами, розпорядженнями (з переліком атестованих працівників, які можуть бути призначені керівниками робіт, виконавцями робіт, членами бригади).</w:t>
      </w:r>
    </w:p>
    <w:p w:rsidR="009C7303" w:rsidRDefault="009C7303" w:rsidP="009C7303">
      <w:pPr>
        <w:pStyle w:val="a4"/>
        <w:numPr>
          <w:ilvl w:val="0"/>
          <w:numId w:val="15"/>
        </w:numPr>
        <w:tabs>
          <w:tab w:val="left" w:pos="1134"/>
        </w:tabs>
        <w:ind w:left="0" w:firstLine="851"/>
        <w:jc w:val="both"/>
      </w:pPr>
      <w:r w:rsidRPr="000218E6">
        <w:t xml:space="preserve">Лист з переліком персоналу </w:t>
      </w:r>
      <w:proofErr w:type="spellStart"/>
      <w:r w:rsidR="00D33A98">
        <w:rPr>
          <w:lang w:val="ru-RU"/>
        </w:rPr>
        <w:t>Виконавця</w:t>
      </w:r>
      <w:proofErr w:type="spellEnd"/>
      <w:r w:rsidRPr="000218E6">
        <w:t xml:space="preserve"> на право бути відповідальними за безпечне проведення </w:t>
      </w:r>
      <w:proofErr w:type="spellStart"/>
      <w:r w:rsidR="00D33A98">
        <w:rPr>
          <w:lang w:val="ru-RU"/>
        </w:rPr>
        <w:t>послуг</w:t>
      </w:r>
      <w:proofErr w:type="spellEnd"/>
      <w:r w:rsidRPr="000218E6">
        <w:t xml:space="preserve"> вантажопідіймальними кранами, знімними </w:t>
      </w:r>
      <w:proofErr w:type="spellStart"/>
      <w:r w:rsidRPr="000218E6">
        <w:t>вантажозахоплювальними</w:t>
      </w:r>
      <w:proofErr w:type="spellEnd"/>
      <w:r w:rsidRPr="000218E6">
        <w:t xml:space="preserve"> пристроями та тарою. А також на право бути стропальниками під час </w:t>
      </w:r>
      <w:proofErr w:type="spellStart"/>
      <w:r w:rsidR="00D33A98">
        <w:rPr>
          <w:lang w:val="ru-RU"/>
        </w:rPr>
        <w:t>надання</w:t>
      </w:r>
      <w:proofErr w:type="spellEnd"/>
      <w:r w:rsidR="00D33A98">
        <w:rPr>
          <w:lang w:val="ru-RU"/>
        </w:rPr>
        <w:t xml:space="preserve"> </w:t>
      </w:r>
      <w:proofErr w:type="spellStart"/>
      <w:r w:rsidR="00D33A98">
        <w:rPr>
          <w:lang w:val="ru-RU"/>
        </w:rPr>
        <w:t>послуг</w:t>
      </w:r>
      <w:proofErr w:type="spellEnd"/>
      <w:r w:rsidRPr="000218E6">
        <w:t xml:space="preserve"> по переміщенню вантажів вантажопідіймальними кранами та машинами.</w:t>
      </w:r>
    </w:p>
    <w:p w:rsidR="00A674C5" w:rsidRPr="00593944" w:rsidRDefault="00A674C5" w:rsidP="00A674C5">
      <w:pPr>
        <w:pStyle w:val="21"/>
        <w:numPr>
          <w:ilvl w:val="0"/>
          <w:numId w:val="15"/>
        </w:numPr>
        <w:tabs>
          <w:tab w:val="left" w:pos="1122"/>
        </w:tabs>
        <w:spacing w:after="0" w:line="240" w:lineRule="auto"/>
        <w:ind w:left="0" w:firstLine="851"/>
        <w:jc w:val="both"/>
        <w:rPr>
          <w:lang w:val="uk-UA"/>
        </w:rPr>
      </w:pPr>
      <w:r w:rsidRPr="00593944">
        <w:rPr>
          <w:lang w:val="uk-UA"/>
        </w:rPr>
        <w:t xml:space="preserve">Лист з переліком персоналу для отримання перепустки на територію </w:t>
      </w:r>
      <w:r w:rsidRPr="00593944">
        <w:rPr>
          <w:lang w:val="uk-UA"/>
        </w:rPr>
        <w:br/>
        <w:t>ВП ПАЕС із зазначенням номера наказу і категорії допуску до особливих робіт.</w:t>
      </w:r>
    </w:p>
    <w:p w:rsidR="000218E6" w:rsidRDefault="000218E6" w:rsidP="000218E6">
      <w:pPr>
        <w:pStyle w:val="a4"/>
        <w:tabs>
          <w:tab w:val="left" w:pos="1134"/>
        </w:tabs>
        <w:ind w:left="851"/>
        <w:jc w:val="both"/>
      </w:pPr>
    </w:p>
    <w:p w:rsidR="00532EBF" w:rsidRDefault="00532EBF" w:rsidP="000218E6">
      <w:pPr>
        <w:pStyle w:val="a4"/>
        <w:tabs>
          <w:tab w:val="left" w:pos="1134"/>
        </w:tabs>
        <w:ind w:left="851"/>
        <w:jc w:val="both"/>
      </w:pPr>
    </w:p>
    <w:p w:rsidR="00EB3946" w:rsidRDefault="00EB3946" w:rsidP="000218E6">
      <w:pPr>
        <w:pStyle w:val="a4"/>
        <w:tabs>
          <w:tab w:val="left" w:pos="1134"/>
        </w:tabs>
        <w:ind w:left="851"/>
        <w:jc w:val="both"/>
      </w:pPr>
    </w:p>
    <w:p w:rsidR="00842D19" w:rsidRDefault="00842D19" w:rsidP="000218E6">
      <w:pPr>
        <w:pStyle w:val="a4"/>
        <w:tabs>
          <w:tab w:val="left" w:pos="1134"/>
        </w:tabs>
        <w:ind w:left="851"/>
        <w:jc w:val="both"/>
      </w:pPr>
    </w:p>
    <w:p w:rsidR="00842D19" w:rsidRDefault="00842D19" w:rsidP="000218E6">
      <w:pPr>
        <w:pStyle w:val="a4"/>
        <w:tabs>
          <w:tab w:val="left" w:pos="1134"/>
        </w:tabs>
        <w:ind w:left="851"/>
        <w:jc w:val="both"/>
      </w:pPr>
    </w:p>
    <w:p w:rsidR="001B4DB6" w:rsidRDefault="00A674C5" w:rsidP="001B4DB6">
      <w:pPr>
        <w:pStyle w:val="a4"/>
        <w:tabs>
          <w:tab w:val="left" w:pos="1134"/>
        </w:tabs>
        <w:ind w:left="709"/>
        <w:rPr>
          <w:b/>
          <w:bCs/>
        </w:rPr>
      </w:pPr>
      <w:r>
        <w:rPr>
          <w:b/>
          <w:bCs/>
          <w:iCs/>
        </w:rPr>
        <w:lastRenderedPageBreak/>
        <w:t>6</w:t>
      </w:r>
      <w:r w:rsidR="001B4DB6" w:rsidRPr="001B4DB6">
        <w:rPr>
          <w:b/>
          <w:bCs/>
          <w:iCs/>
        </w:rPr>
        <w:tab/>
      </w:r>
      <w:r w:rsidR="001B4DB6" w:rsidRPr="001B4DB6">
        <w:rPr>
          <w:b/>
          <w:bCs/>
        </w:rPr>
        <w:t>Вимоги до звітної документації</w:t>
      </w:r>
    </w:p>
    <w:p w:rsidR="00CD6B0D" w:rsidRPr="001B4DB6" w:rsidRDefault="00CD6B0D" w:rsidP="001B4DB6">
      <w:pPr>
        <w:pStyle w:val="a4"/>
        <w:tabs>
          <w:tab w:val="left" w:pos="1134"/>
        </w:tabs>
        <w:ind w:left="709"/>
        <w:rPr>
          <w:b/>
          <w:bCs/>
          <w:lang w:val="ru-RU"/>
        </w:rPr>
      </w:pPr>
    </w:p>
    <w:p w:rsidR="001B4DB6" w:rsidRPr="001B4DB6" w:rsidRDefault="001B4DB6" w:rsidP="001B4DB6">
      <w:pPr>
        <w:pStyle w:val="a4"/>
        <w:tabs>
          <w:tab w:val="left" w:pos="1134"/>
        </w:tabs>
        <w:ind w:left="0"/>
        <w:jc w:val="both"/>
        <w:rPr>
          <w:bCs/>
        </w:rPr>
      </w:pPr>
      <w:r>
        <w:rPr>
          <w:bCs/>
        </w:rPr>
        <w:tab/>
      </w:r>
      <w:r w:rsidRPr="001B4DB6">
        <w:rPr>
          <w:bCs/>
        </w:rPr>
        <w:t xml:space="preserve">Після завершення </w:t>
      </w:r>
      <w:proofErr w:type="spellStart"/>
      <w:r w:rsidR="00D33A98">
        <w:rPr>
          <w:bCs/>
          <w:lang w:val="ru-RU"/>
        </w:rPr>
        <w:t>надання</w:t>
      </w:r>
      <w:proofErr w:type="spellEnd"/>
      <w:r w:rsidR="00D33A98">
        <w:rPr>
          <w:bCs/>
          <w:lang w:val="ru-RU"/>
        </w:rPr>
        <w:t xml:space="preserve"> </w:t>
      </w:r>
      <w:proofErr w:type="spellStart"/>
      <w:r w:rsidR="00D33A98">
        <w:rPr>
          <w:bCs/>
          <w:lang w:val="ru-RU"/>
        </w:rPr>
        <w:t>послуг</w:t>
      </w:r>
      <w:proofErr w:type="spellEnd"/>
      <w:r w:rsidRPr="001B4DB6">
        <w:rPr>
          <w:bCs/>
        </w:rPr>
        <w:t xml:space="preserve"> </w:t>
      </w:r>
      <w:proofErr w:type="spellStart"/>
      <w:r w:rsidR="00D33A98">
        <w:rPr>
          <w:bCs/>
          <w:lang w:val="ru-RU"/>
        </w:rPr>
        <w:t>Виконавець</w:t>
      </w:r>
      <w:proofErr w:type="spellEnd"/>
      <w:r w:rsidRPr="001B4DB6">
        <w:rPr>
          <w:bCs/>
        </w:rPr>
        <w:t xml:space="preserve"> повинен передати </w:t>
      </w:r>
      <w:r w:rsidRPr="001B4DB6">
        <w:rPr>
          <w:bCs/>
        </w:rPr>
        <w:br/>
        <w:t xml:space="preserve">Замовнику звітну документацію відповідно до вимог ГКД 34.20.661-2003, а саме: </w:t>
      </w:r>
    </w:p>
    <w:p w:rsidR="001B4DB6" w:rsidRPr="001B4DB6" w:rsidRDefault="001B4DB6" w:rsidP="001B4DB6">
      <w:pPr>
        <w:pStyle w:val="a4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bCs/>
        </w:rPr>
      </w:pPr>
      <w:r w:rsidRPr="001B4DB6">
        <w:rPr>
          <w:bCs/>
        </w:rPr>
        <w:t>проектно-кошторисну документацію, виконавчі креслення, відомість дефектів і об’єми робіт, кошториси;</w:t>
      </w:r>
    </w:p>
    <w:p w:rsidR="001B4DB6" w:rsidRPr="001B4DB6" w:rsidRDefault="001B4DB6" w:rsidP="001B4DB6">
      <w:pPr>
        <w:pStyle w:val="a4"/>
        <w:numPr>
          <w:ilvl w:val="0"/>
          <w:numId w:val="22"/>
        </w:numPr>
        <w:tabs>
          <w:tab w:val="left" w:pos="1134"/>
        </w:tabs>
        <w:ind w:firstLine="131"/>
        <w:jc w:val="both"/>
        <w:rPr>
          <w:bCs/>
        </w:rPr>
      </w:pPr>
      <w:r w:rsidRPr="001B4DB6">
        <w:rPr>
          <w:bCs/>
        </w:rPr>
        <w:t>журнал виконання робіт;</w:t>
      </w:r>
    </w:p>
    <w:p w:rsidR="001B4DB6" w:rsidRPr="001B4DB6" w:rsidRDefault="001B4DB6" w:rsidP="001B4DB6">
      <w:pPr>
        <w:pStyle w:val="a4"/>
        <w:numPr>
          <w:ilvl w:val="0"/>
          <w:numId w:val="22"/>
        </w:numPr>
        <w:tabs>
          <w:tab w:val="left" w:pos="1134"/>
        </w:tabs>
        <w:ind w:firstLine="131"/>
        <w:jc w:val="both"/>
        <w:rPr>
          <w:bCs/>
        </w:rPr>
      </w:pPr>
      <w:r w:rsidRPr="001B4DB6">
        <w:rPr>
          <w:bCs/>
        </w:rPr>
        <w:t>акти проміжного виконання робіт;</w:t>
      </w:r>
    </w:p>
    <w:p w:rsidR="001B4DB6" w:rsidRPr="001B4DB6" w:rsidRDefault="001B4DB6" w:rsidP="001B4DB6">
      <w:pPr>
        <w:pStyle w:val="a4"/>
        <w:numPr>
          <w:ilvl w:val="0"/>
          <w:numId w:val="22"/>
        </w:numPr>
        <w:tabs>
          <w:tab w:val="left" w:pos="1134"/>
        </w:tabs>
        <w:ind w:firstLine="131"/>
        <w:jc w:val="both"/>
        <w:rPr>
          <w:bCs/>
        </w:rPr>
      </w:pPr>
      <w:r w:rsidRPr="001B4DB6">
        <w:rPr>
          <w:bCs/>
        </w:rPr>
        <w:t>акти прихованих робіт;</w:t>
      </w:r>
    </w:p>
    <w:p w:rsidR="001B4DB6" w:rsidRPr="001B4DB6" w:rsidRDefault="001B4DB6" w:rsidP="001B4DB6">
      <w:pPr>
        <w:pStyle w:val="a4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bCs/>
        </w:rPr>
      </w:pPr>
      <w:r w:rsidRPr="009802A1">
        <w:rPr>
          <w:bCs/>
        </w:rPr>
        <w:t>сертифікати</w:t>
      </w:r>
      <w:r w:rsidR="009802A1" w:rsidRPr="009802A1">
        <w:rPr>
          <w:bCs/>
        </w:rPr>
        <w:t xml:space="preserve">, </w:t>
      </w:r>
      <w:r w:rsidRPr="009802A1">
        <w:rPr>
          <w:bCs/>
        </w:rPr>
        <w:t xml:space="preserve"> паспорти</w:t>
      </w:r>
      <w:r w:rsidR="009802A1">
        <w:rPr>
          <w:bCs/>
        </w:rPr>
        <w:t>, декларації</w:t>
      </w:r>
      <w:r w:rsidRPr="001B4DB6">
        <w:rPr>
          <w:bCs/>
        </w:rPr>
        <w:t xml:space="preserve"> на використані в процесі ремонту матеріали і вироби.</w:t>
      </w:r>
    </w:p>
    <w:p w:rsidR="00007582" w:rsidRDefault="00007582" w:rsidP="009C7303">
      <w:pPr>
        <w:pStyle w:val="a4"/>
        <w:tabs>
          <w:tab w:val="left" w:pos="1134"/>
        </w:tabs>
        <w:ind w:left="709" w:firstLine="708"/>
        <w:jc w:val="both"/>
        <w:rPr>
          <w:bCs/>
        </w:rPr>
      </w:pPr>
    </w:p>
    <w:p w:rsidR="00532EBF" w:rsidRPr="000218E6" w:rsidRDefault="00532EBF" w:rsidP="009C7303">
      <w:pPr>
        <w:pStyle w:val="a4"/>
        <w:tabs>
          <w:tab w:val="left" w:pos="1134"/>
        </w:tabs>
        <w:ind w:left="709" w:firstLine="708"/>
        <w:jc w:val="both"/>
        <w:rPr>
          <w:bCs/>
        </w:rPr>
      </w:pPr>
    </w:p>
    <w:p w:rsidR="00007582" w:rsidRPr="00D33A98" w:rsidRDefault="00A674C5" w:rsidP="00007582">
      <w:pPr>
        <w:tabs>
          <w:tab w:val="left" w:pos="1276"/>
          <w:tab w:val="left" w:pos="1440"/>
        </w:tabs>
        <w:ind w:firstLine="720"/>
        <w:jc w:val="both"/>
        <w:rPr>
          <w:b/>
          <w:bCs/>
          <w:lang w:val="ru-RU" w:eastAsia="ru-RU"/>
        </w:rPr>
      </w:pPr>
      <w:r>
        <w:rPr>
          <w:b/>
          <w:bCs/>
          <w:lang w:eastAsia="ru-RU"/>
        </w:rPr>
        <w:t>7</w:t>
      </w:r>
      <w:r w:rsidR="00007582" w:rsidRPr="00976A9E">
        <w:rPr>
          <w:b/>
          <w:bCs/>
          <w:lang w:eastAsia="ru-RU"/>
        </w:rPr>
        <w:tab/>
        <w:t xml:space="preserve">Термін </w:t>
      </w:r>
      <w:proofErr w:type="spellStart"/>
      <w:r w:rsidR="00D33A98">
        <w:rPr>
          <w:b/>
          <w:bCs/>
          <w:lang w:val="ru-RU" w:eastAsia="ru-RU"/>
        </w:rPr>
        <w:t>надання</w:t>
      </w:r>
      <w:proofErr w:type="spellEnd"/>
      <w:r w:rsidR="00D33A98">
        <w:rPr>
          <w:b/>
          <w:bCs/>
          <w:lang w:val="ru-RU" w:eastAsia="ru-RU"/>
        </w:rPr>
        <w:t xml:space="preserve"> </w:t>
      </w:r>
      <w:proofErr w:type="spellStart"/>
      <w:r w:rsidR="00D33A98">
        <w:rPr>
          <w:b/>
          <w:bCs/>
          <w:lang w:val="ru-RU" w:eastAsia="ru-RU"/>
        </w:rPr>
        <w:t>послуг</w:t>
      </w:r>
      <w:proofErr w:type="spellEnd"/>
    </w:p>
    <w:p w:rsidR="008A3BE2" w:rsidRDefault="008A3BE2" w:rsidP="00686DE6">
      <w:pPr>
        <w:ind w:firstLine="708"/>
        <w:contextualSpacing/>
        <w:jc w:val="both"/>
      </w:pPr>
    </w:p>
    <w:p w:rsidR="00686DE6" w:rsidRPr="00D632C4" w:rsidRDefault="009126DC" w:rsidP="00686DE6">
      <w:pPr>
        <w:ind w:firstLine="708"/>
        <w:contextualSpacing/>
        <w:jc w:val="both"/>
      </w:pPr>
      <w:r w:rsidRPr="009126DC">
        <w:t xml:space="preserve">Протягом </w:t>
      </w:r>
      <w:r w:rsidR="00D632C4">
        <w:rPr>
          <w:lang w:val="en-US"/>
        </w:rPr>
        <w:t>IV</w:t>
      </w:r>
      <w:r w:rsidR="00C768BA" w:rsidRPr="00784BFB">
        <w:t xml:space="preserve"> квартал</w:t>
      </w:r>
      <w:r>
        <w:t>у</w:t>
      </w:r>
      <w:r w:rsidR="00C768BA" w:rsidRPr="00784BFB">
        <w:t xml:space="preserve"> </w:t>
      </w:r>
      <w:r w:rsidR="00371595">
        <w:t>по 25.12.2023</w:t>
      </w:r>
      <w:r w:rsidR="00A92AD5">
        <w:t xml:space="preserve"> </w:t>
      </w:r>
      <w:r w:rsidR="00EB3946" w:rsidRPr="000B3897">
        <w:t>року</w:t>
      </w:r>
      <w:r w:rsidR="00D632C4" w:rsidRPr="000B3897">
        <w:t>.</w:t>
      </w:r>
    </w:p>
    <w:p w:rsidR="00007582" w:rsidRPr="002E1C3F" w:rsidRDefault="00007582" w:rsidP="00007582">
      <w:pPr>
        <w:tabs>
          <w:tab w:val="left" w:pos="1276"/>
          <w:tab w:val="left" w:pos="1440"/>
        </w:tabs>
        <w:ind w:firstLine="720"/>
        <w:jc w:val="both"/>
        <w:rPr>
          <w:sz w:val="26"/>
          <w:szCs w:val="26"/>
          <w:lang w:eastAsia="ru-RU"/>
        </w:rPr>
      </w:pPr>
    </w:p>
    <w:sectPr w:rsidR="00007582" w:rsidRPr="002E1C3F" w:rsidSect="00FD7380">
      <w:headerReference w:type="default" r:id="rId9"/>
      <w:pgSz w:w="11906" w:h="16838"/>
      <w:pgMar w:top="677" w:right="1134" w:bottom="851" w:left="1701" w:header="567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1C" w:rsidRDefault="0083111C" w:rsidP="00AA1CB4">
      <w:r>
        <w:separator/>
      </w:r>
    </w:p>
  </w:endnote>
  <w:endnote w:type="continuationSeparator" w:id="0">
    <w:p w:rsidR="0083111C" w:rsidRDefault="0083111C" w:rsidP="00AA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1C" w:rsidRDefault="0083111C" w:rsidP="00AA1CB4">
      <w:r>
        <w:separator/>
      </w:r>
    </w:p>
  </w:footnote>
  <w:footnote w:type="continuationSeparator" w:id="0">
    <w:p w:rsidR="0083111C" w:rsidRDefault="0083111C" w:rsidP="00AA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943"/>
      <w:gridCol w:w="5199"/>
      <w:gridCol w:w="812"/>
      <w:gridCol w:w="793"/>
    </w:tblGrid>
    <w:tr w:rsidR="00787BFF" w:rsidRPr="004A3388" w:rsidTr="00847C70">
      <w:trPr>
        <w:trHeight w:val="274"/>
      </w:trPr>
      <w:tc>
        <w:tcPr>
          <w:tcW w:w="2943" w:type="dxa"/>
          <w:vAlign w:val="center"/>
        </w:tcPr>
        <w:p w:rsidR="00787BFF" w:rsidRPr="004A3388" w:rsidRDefault="00037A45" w:rsidP="00C9227B">
          <w:pPr>
            <w:jc w:val="both"/>
            <w:rPr>
              <w:sz w:val="20"/>
              <w:szCs w:val="20"/>
              <w:highlight w:val="yellow"/>
            </w:rPr>
          </w:pPr>
          <w:r>
            <w:rPr>
              <w:sz w:val="20"/>
              <w:szCs w:val="20"/>
            </w:rPr>
            <w:t>ТС до ПЗ(</w:t>
          </w:r>
          <w:r w:rsidR="00284D4C">
            <w:rPr>
              <w:sz w:val="20"/>
              <w:szCs w:val="20"/>
              <w:lang w:val="ru-RU"/>
            </w:rPr>
            <w:t>п</w:t>
          </w:r>
          <w:r w:rsidR="00273C8B">
            <w:rPr>
              <w:sz w:val="20"/>
              <w:szCs w:val="20"/>
            </w:rPr>
            <w:t>).23.0937.0429</w:t>
          </w:r>
          <w:r w:rsidR="00782A87" w:rsidRPr="00782A87">
            <w:rPr>
              <w:sz w:val="20"/>
              <w:szCs w:val="20"/>
            </w:rPr>
            <w:t>-2023</w:t>
          </w:r>
        </w:p>
      </w:tc>
      <w:tc>
        <w:tcPr>
          <w:tcW w:w="5199" w:type="dxa"/>
          <w:vMerge w:val="restart"/>
          <w:vAlign w:val="center"/>
        </w:tcPr>
        <w:p w:rsidR="00787BFF" w:rsidRPr="004A3388" w:rsidRDefault="00787BFF" w:rsidP="00C9227B">
          <w:pPr>
            <w:jc w:val="center"/>
            <w:rPr>
              <w:color w:val="000000"/>
              <w:sz w:val="20"/>
              <w:szCs w:val="20"/>
            </w:rPr>
          </w:pPr>
          <w:r w:rsidRPr="004A3388">
            <w:rPr>
              <w:color w:val="000000"/>
              <w:sz w:val="20"/>
              <w:szCs w:val="20"/>
            </w:rPr>
            <w:t>Технічна специфікація до предмета закупівлі.</w:t>
          </w:r>
        </w:p>
        <w:p w:rsidR="00787BFF" w:rsidRPr="00B13CF2" w:rsidRDefault="00117BD5" w:rsidP="00B13CF2">
          <w:pPr>
            <w:jc w:val="center"/>
            <w:rPr>
              <w:sz w:val="20"/>
              <w:szCs w:val="20"/>
            </w:rPr>
          </w:pPr>
          <w:r w:rsidRPr="00117BD5">
            <w:rPr>
              <w:sz w:val="20"/>
              <w:szCs w:val="20"/>
            </w:rPr>
            <w:t>Розкріплення облицювання верхньої галереї СПЗО та сходів на купол оболонки енергоблоку №1</w:t>
          </w:r>
        </w:p>
      </w:tc>
      <w:tc>
        <w:tcPr>
          <w:tcW w:w="812" w:type="dxa"/>
          <w:vAlign w:val="center"/>
        </w:tcPr>
        <w:p w:rsidR="00787BFF" w:rsidRPr="004A3388" w:rsidRDefault="00787BFF" w:rsidP="00C9227B">
          <w:pPr>
            <w:tabs>
              <w:tab w:val="center" w:pos="4677"/>
              <w:tab w:val="right" w:pos="9355"/>
            </w:tabs>
            <w:rPr>
              <w:rFonts w:eastAsia="Calibri"/>
              <w:sz w:val="20"/>
              <w:szCs w:val="20"/>
            </w:rPr>
          </w:pPr>
          <w:r w:rsidRPr="004A3388">
            <w:rPr>
              <w:rFonts w:eastAsia="Calibri"/>
              <w:sz w:val="20"/>
              <w:szCs w:val="20"/>
            </w:rPr>
            <w:t>Аркуш</w:t>
          </w:r>
        </w:p>
      </w:tc>
      <w:tc>
        <w:tcPr>
          <w:tcW w:w="793" w:type="dxa"/>
          <w:vAlign w:val="center"/>
        </w:tcPr>
        <w:p w:rsidR="00787BFF" w:rsidRPr="004A3388" w:rsidRDefault="00787BFF" w:rsidP="00C9227B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20"/>
              <w:szCs w:val="20"/>
            </w:rPr>
          </w:pPr>
          <w:r w:rsidRPr="004A3388">
            <w:rPr>
              <w:rFonts w:eastAsia="Calibri"/>
              <w:sz w:val="20"/>
              <w:szCs w:val="20"/>
            </w:rPr>
            <w:fldChar w:fldCharType="begin"/>
          </w:r>
          <w:r w:rsidRPr="004A3388">
            <w:rPr>
              <w:rFonts w:eastAsia="Calibri"/>
              <w:sz w:val="20"/>
              <w:szCs w:val="20"/>
            </w:rPr>
            <w:instrText>PAGE   \* MERGEFORMAT</w:instrText>
          </w:r>
          <w:r w:rsidRPr="004A3388">
            <w:rPr>
              <w:rFonts w:eastAsia="Calibri"/>
              <w:sz w:val="20"/>
              <w:szCs w:val="20"/>
            </w:rPr>
            <w:fldChar w:fldCharType="separate"/>
          </w:r>
          <w:r w:rsidR="00174173">
            <w:rPr>
              <w:rFonts w:eastAsia="Calibri"/>
              <w:noProof/>
              <w:sz w:val="20"/>
              <w:szCs w:val="20"/>
            </w:rPr>
            <w:t>5</w:t>
          </w:r>
          <w:r w:rsidRPr="004A3388">
            <w:rPr>
              <w:rFonts w:eastAsia="Calibri"/>
              <w:sz w:val="20"/>
              <w:szCs w:val="20"/>
            </w:rPr>
            <w:fldChar w:fldCharType="end"/>
          </w:r>
        </w:p>
      </w:tc>
    </w:tr>
    <w:tr w:rsidR="00787BFF" w:rsidRPr="004A3388" w:rsidTr="00847C70">
      <w:trPr>
        <w:trHeight w:val="77"/>
      </w:trPr>
      <w:tc>
        <w:tcPr>
          <w:tcW w:w="2943" w:type="dxa"/>
          <w:vAlign w:val="center"/>
        </w:tcPr>
        <w:p w:rsidR="00787BFF" w:rsidRPr="004A3388" w:rsidRDefault="00787BFF" w:rsidP="00C9227B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20"/>
              <w:szCs w:val="20"/>
              <w:highlight w:val="yellow"/>
            </w:rPr>
          </w:pPr>
          <w:r w:rsidRPr="004A3388">
            <w:rPr>
              <w:rFonts w:eastAsia="Calibri"/>
              <w:sz w:val="20"/>
              <w:szCs w:val="20"/>
            </w:rPr>
            <w:t>РБЦ ЕРП</w:t>
          </w:r>
        </w:p>
      </w:tc>
      <w:tc>
        <w:tcPr>
          <w:tcW w:w="5199" w:type="dxa"/>
          <w:vMerge/>
          <w:vAlign w:val="center"/>
        </w:tcPr>
        <w:p w:rsidR="00787BFF" w:rsidRPr="004A3388" w:rsidRDefault="00787BFF" w:rsidP="00C9227B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20"/>
              <w:szCs w:val="20"/>
            </w:rPr>
          </w:pPr>
        </w:p>
      </w:tc>
      <w:tc>
        <w:tcPr>
          <w:tcW w:w="812" w:type="dxa"/>
          <w:vAlign w:val="center"/>
        </w:tcPr>
        <w:p w:rsidR="00787BFF" w:rsidRPr="004A3388" w:rsidRDefault="00787BFF" w:rsidP="00C9227B">
          <w:pPr>
            <w:tabs>
              <w:tab w:val="center" w:pos="4677"/>
              <w:tab w:val="right" w:pos="9355"/>
            </w:tabs>
            <w:rPr>
              <w:rFonts w:eastAsia="Calibri"/>
              <w:sz w:val="20"/>
              <w:szCs w:val="20"/>
            </w:rPr>
          </w:pPr>
        </w:p>
      </w:tc>
      <w:tc>
        <w:tcPr>
          <w:tcW w:w="793" w:type="dxa"/>
          <w:vAlign w:val="center"/>
        </w:tcPr>
        <w:p w:rsidR="00787BFF" w:rsidRPr="004A3388" w:rsidRDefault="00787BFF" w:rsidP="00C9227B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20"/>
              <w:szCs w:val="20"/>
            </w:rPr>
          </w:pPr>
        </w:p>
      </w:tc>
    </w:tr>
  </w:tbl>
  <w:p w:rsidR="00787BFF" w:rsidRDefault="00787BFF" w:rsidP="00E808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DAC"/>
    <w:multiLevelType w:val="hybridMultilevel"/>
    <w:tmpl w:val="878ED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1CBC"/>
    <w:multiLevelType w:val="hybridMultilevel"/>
    <w:tmpl w:val="67024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605755"/>
    <w:multiLevelType w:val="hybridMultilevel"/>
    <w:tmpl w:val="BA44601C"/>
    <w:lvl w:ilvl="0" w:tplc="87B6E5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C5426"/>
    <w:multiLevelType w:val="hybridMultilevel"/>
    <w:tmpl w:val="56A44ECE"/>
    <w:lvl w:ilvl="0" w:tplc="4746DF2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DD6C3B"/>
    <w:multiLevelType w:val="hybridMultilevel"/>
    <w:tmpl w:val="F54AB0F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B2C514D"/>
    <w:multiLevelType w:val="hybridMultilevel"/>
    <w:tmpl w:val="36B415E2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B778F"/>
    <w:multiLevelType w:val="hybridMultilevel"/>
    <w:tmpl w:val="1318DE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EC131A7"/>
    <w:multiLevelType w:val="hybridMultilevel"/>
    <w:tmpl w:val="E06055A0"/>
    <w:lvl w:ilvl="0" w:tplc="955437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D5F4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3DE61F6"/>
    <w:multiLevelType w:val="multilevel"/>
    <w:tmpl w:val="D4F41CC2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2351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1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1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1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0">
    <w:nsid w:val="157F62B3"/>
    <w:multiLevelType w:val="multilevel"/>
    <w:tmpl w:val="5E961E8E"/>
    <w:lvl w:ilvl="0">
      <w:start w:val="1"/>
      <w:numFmt w:val="decimal"/>
      <w:lvlText w:val="%1"/>
      <w:lvlJc w:val="left"/>
      <w:pPr>
        <w:tabs>
          <w:tab w:val="num" w:pos="0"/>
        </w:tabs>
        <w:ind w:left="5217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3400"/>
        </w:tabs>
        <w:ind w:left="2162" w:hanging="88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562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562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1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4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6477" w:hanging="1800"/>
      </w:pPr>
      <w:rPr>
        <w:rFonts w:hint="default"/>
      </w:rPr>
    </w:lvl>
  </w:abstractNum>
  <w:abstractNum w:abstractNumId="11">
    <w:nsid w:val="16613E3D"/>
    <w:multiLevelType w:val="multilevel"/>
    <w:tmpl w:val="C00E72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1E6840F6"/>
    <w:multiLevelType w:val="hybridMultilevel"/>
    <w:tmpl w:val="C39A789C"/>
    <w:lvl w:ilvl="0" w:tplc="955437B8">
      <w:start w:val="1"/>
      <w:numFmt w:val="bullet"/>
      <w:lvlText w:val=""/>
      <w:lvlJc w:val="center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E311EE"/>
    <w:multiLevelType w:val="hybridMultilevel"/>
    <w:tmpl w:val="EB129408"/>
    <w:lvl w:ilvl="0" w:tplc="4746DF2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6B267A"/>
    <w:multiLevelType w:val="hybridMultilevel"/>
    <w:tmpl w:val="8E0250EA"/>
    <w:lvl w:ilvl="0" w:tplc="4746DF2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50A0C"/>
    <w:multiLevelType w:val="hybridMultilevel"/>
    <w:tmpl w:val="69926578"/>
    <w:lvl w:ilvl="0" w:tplc="831E86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93F0E"/>
    <w:multiLevelType w:val="hybridMultilevel"/>
    <w:tmpl w:val="5BC0689A"/>
    <w:lvl w:ilvl="0" w:tplc="955437B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66591F"/>
    <w:multiLevelType w:val="hybridMultilevel"/>
    <w:tmpl w:val="702A987C"/>
    <w:lvl w:ilvl="0" w:tplc="4746DF2C">
      <w:start w:val="1"/>
      <w:numFmt w:val="bullet"/>
      <w:lvlText w:val="˗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27CD1569"/>
    <w:multiLevelType w:val="hybridMultilevel"/>
    <w:tmpl w:val="8AC06C82"/>
    <w:lvl w:ilvl="0" w:tplc="4E30FE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B5813"/>
    <w:multiLevelType w:val="hybridMultilevel"/>
    <w:tmpl w:val="0D327C9C"/>
    <w:lvl w:ilvl="0" w:tplc="4746DF2C">
      <w:start w:val="1"/>
      <w:numFmt w:val="bullet"/>
      <w:lvlText w:val="˗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1C20B6C"/>
    <w:multiLevelType w:val="hybridMultilevel"/>
    <w:tmpl w:val="94540746"/>
    <w:lvl w:ilvl="0" w:tplc="91D403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14AA1"/>
    <w:multiLevelType w:val="hybridMultilevel"/>
    <w:tmpl w:val="80166AF0"/>
    <w:lvl w:ilvl="0" w:tplc="955437B8">
      <w:start w:val="1"/>
      <w:numFmt w:val="bullet"/>
      <w:lvlText w:val=""/>
      <w:lvlJc w:val="center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32885653"/>
    <w:multiLevelType w:val="hybridMultilevel"/>
    <w:tmpl w:val="C718714A"/>
    <w:lvl w:ilvl="0" w:tplc="955437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84D18"/>
    <w:multiLevelType w:val="hybridMultilevel"/>
    <w:tmpl w:val="BB3CA002"/>
    <w:lvl w:ilvl="0" w:tplc="4746DF2C">
      <w:start w:val="1"/>
      <w:numFmt w:val="bullet"/>
      <w:lvlText w:val="˗"/>
      <w:lvlJc w:val="left"/>
      <w:pPr>
        <w:ind w:left="15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24">
    <w:nsid w:val="4C7970D5"/>
    <w:multiLevelType w:val="hybridMultilevel"/>
    <w:tmpl w:val="C8C4BFB4"/>
    <w:lvl w:ilvl="0" w:tplc="4746DF2C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111A67"/>
    <w:multiLevelType w:val="hybridMultilevel"/>
    <w:tmpl w:val="44E683CC"/>
    <w:lvl w:ilvl="0" w:tplc="955437B8">
      <w:start w:val="1"/>
      <w:numFmt w:val="bullet"/>
      <w:lvlText w:val=""/>
      <w:lvlJc w:val="center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5333F46"/>
    <w:multiLevelType w:val="hybridMultilevel"/>
    <w:tmpl w:val="1FC4F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7678B8"/>
    <w:multiLevelType w:val="hybridMultilevel"/>
    <w:tmpl w:val="CDCC8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ED32F5"/>
    <w:multiLevelType w:val="hybridMultilevel"/>
    <w:tmpl w:val="BE0EAE7A"/>
    <w:lvl w:ilvl="0" w:tplc="955437B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04EDA"/>
    <w:multiLevelType w:val="hybridMultilevel"/>
    <w:tmpl w:val="98B4D278"/>
    <w:lvl w:ilvl="0" w:tplc="BE4037FC">
      <w:start w:val="1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1913724"/>
    <w:multiLevelType w:val="hybridMultilevel"/>
    <w:tmpl w:val="A12C8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272CB9"/>
    <w:multiLevelType w:val="hybridMultilevel"/>
    <w:tmpl w:val="38E636A2"/>
    <w:lvl w:ilvl="0" w:tplc="83E455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25D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2A5B39"/>
    <w:multiLevelType w:val="hybridMultilevel"/>
    <w:tmpl w:val="B7722526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3">
    <w:nsid w:val="781E6000"/>
    <w:multiLevelType w:val="hybridMultilevel"/>
    <w:tmpl w:val="F6C20AB6"/>
    <w:lvl w:ilvl="0" w:tplc="39CEEC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C4C80"/>
    <w:multiLevelType w:val="hybridMultilevel"/>
    <w:tmpl w:val="518268B4"/>
    <w:lvl w:ilvl="0" w:tplc="42C282F4">
      <w:start w:val="1"/>
      <w:numFmt w:val="decimal"/>
      <w:lvlText w:val="%1"/>
      <w:lvlJc w:val="left"/>
      <w:pPr>
        <w:ind w:left="693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  <w:rPr>
        <w:rFonts w:cs="Times New Roman"/>
      </w:rPr>
    </w:lvl>
  </w:abstractNum>
  <w:num w:numId="1">
    <w:abstractNumId w:val="5"/>
  </w:num>
  <w:num w:numId="2">
    <w:abstractNumId w:val="25"/>
  </w:num>
  <w:num w:numId="3">
    <w:abstractNumId w:val="10"/>
  </w:num>
  <w:num w:numId="4">
    <w:abstractNumId w:val="9"/>
  </w:num>
  <w:num w:numId="5">
    <w:abstractNumId w:val="2"/>
  </w:num>
  <w:num w:numId="6">
    <w:abstractNumId w:val="12"/>
  </w:num>
  <w:num w:numId="7">
    <w:abstractNumId w:val="31"/>
  </w:num>
  <w:num w:numId="8">
    <w:abstractNumId w:val="16"/>
  </w:num>
  <w:num w:numId="9">
    <w:abstractNumId w:val="7"/>
  </w:num>
  <w:num w:numId="10">
    <w:abstractNumId w:val="27"/>
  </w:num>
  <w:num w:numId="11">
    <w:abstractNumId w:val="30"/>
  </w:num>
  <w:num w:numId="12">
    <w:abstractNumId w:val="4"/>
  </w:num>
  <w:num w:numId="13">
    <w:abstractNumId w:val="6"/>
  </w:num>
  <w:num w:numId="14">
    <w:abstractNumId w:val="1"/>
  </w:num>
  <w:num w:numId="15">
    <w:abstractNumId w:val="28"/>
  </w:num>
  <w:num w:numId="16">
    <w:abstractNumId w:val="20"/>
  </w:num>
  <w:num w:numId="17">
    <w:abstractNumId w:val="15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4"/>
  </w:num>
  <w:num w:numId="21">
    <w:abstractNumId w:val="11"/>
  </w:num>
  <w:num w:numId="22">
    <w:abstractNumId w:val="22"/>
  </w:num>
  <w:num w:numId="23">
    <w:abstractNumId w:val="8"/>
  </w:num>
  <w:num w:numId="24">
    <w:abstractNumId w:val="21"/>
  </w:num>
  <w:num w:numId="25">
    <w:abstractNumId w:val="18"/>
  </w:num>
  <w:num w:numId="26">
    <w:abstractNumId w:val="3"/>
  </w:num>
  <w:num w:numId="27">
    <w:abstractNumId w:val="24"/>
  </w:num>
  <w:num w:numId="28">
    <w:abstractNumId w:val="0"/>
  </w:num>
  <w:num w:numId="29">
    <w:abstractNumId w:val="14"/>
  </w:num>
  <w:num w:numId="30">
    <w:abstractNumId w:val="29"/>
  </w:num>
  <w:num w:numId="31">
    <w:abstractNumId w:val="32"/>
  </w:num>
  <w:num w:numId="32">
    <w:abstractNumId w:val="23"/>
  </w:num>
  <w:num w:numId="33">
    <w:abstractNumId w:val="17"/>
  </w:num>
  <w:num w:numId="34">
    <w:abstractNumId w:val="19"/>
  </w:num>
  <w:num w:numId="35">
    <w:abstractNumId w:val="13"/>
  </w:num>
  <w:num w:numId="36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AC"/>
    <w:rsid w:val="00003601"/>
    <w:rsid w:val="00006823"/>
    <w:rsid w:val="00007582"/>
    <w:rsid w:val="0001246F"/>
    <w:rsid w:val="00017186"/>
    <w:rsid w:val="00017909"/>
    <w:rsid w:val="000218E6"/>
    <w:rsid w:val="000302EB"/>
    <w:rsid w:val="00030A90"/>
    <w:rsid w:val="0003704E"/>
    <w:rsid w:val="00037A45"/>
    <w:rsid w:val="00040ECC"/>
    <w:rsid w:val="00043454"/>
    <w:rsid w:val="000436AA"/>
    <w:rsid w:val="00045225"/>
    <w:rsid w:val="00051A01"/>
    <w:rsid w:val="00051B4A"/>
    <w:rsid w:val="00051BCE"/>
    <w:rsid w:val="000621BB"/>
    <w:rsid w:val="00066F8D"/>
    <w:rsid w:val="00067516"/>
    <w:rsid w:val="00067CB2"/>
    <w:rsid w:val="000745DD"/>
    <w:rsid w:val="00077BFB"/>
    <w:rsid w:val="00082FC7"/>
    <w:rsid w:val="000830BD"/>
    <w:rsid w:val="000855B5"/>
    <w:rsid w:val="00085D87"/>
    <w:rsid w:val="00092160"/>
    <w:rsid w:val="000942DB"/>
    <w:rsid w:val="00094BA7"/>
    <w:rsid w:val="000A0774"/>
    <w:rsid w:val="000A09A6"/>
    <w:rsid w:val="000A37EA"/>
    <w:rsid w:val="000A3A26"/>
    <w:rsid w:val="000A6586"/>
    <w:rsid w:val="000B1870"/>
    <w:rsid w:val="000B3897"/>
    <w:rsid w:val="000B6A5A"/>
    <w:rsid w:val="000B7201"/>
    <w:rsid w:val="000B724A"/>
    <w:rsid w:val="000B7EC8"/>
    <w:rsid w:val="000C3FE5"/>
    <w:rsid w:val="000C6DB6"/>
    <w:rsid w:val="000D197E"/>
    <w:rsid w:val="000D23AD"/>
    <w:rsid w:val="000D62A0"/>
    <w:rsid w:val="000E24BF"/>
    <w:rsid w:val="000E7AE7"/>
    <w:rsid w:val="000F67D1"/>
    <w:rsid w:val="00100544"/>
    <w:rsid w:val="001059B1"/>
    <w:rsid w:val="00105B15"/>
    <w:rsid w:val="00107375"/>
    <w:rsid w:val="00117BD5"/>
    <w:rsid w:val="0012019A"/>
    <w:rsid w:val="00122FF4"/>
    <w:rsid w:val="00124570"/>
    <w:rsid w:val="001260CC"/>
    <w:rsid w:val="001379D8"/>
    <w:rsid w:val="001444FF"/>
    <w:rsid w:val="00150AFA"/>
    <w:rsid w:val="0015539A"/>
    <w:rsid w:val="00155BFC"/>
    <w:rsid w:val="0015684E"/>
    <w:rsid w:val="00156BCE"/>
    <w:rsid w:val="0016246A"/>
    <w:rsid w:val="0017089E"/>
    <w:rsid w:val="00174173"/>
    <w:rsid w:val="001810AF"/>
    <w:rsid w:val="00187E8E"/>
    <w:rsid w:val="00190B67"/>
    <w:rsid w:val="00196E8A"/>
    <w:rsid w:val="001A3D30"/>
    <w:rsid w:val="001A46B2"/>
    <w:rsid w:val="001B0BE9"/>
    <w:rsid w:val="001B1F99"/>
    <w:rsid w:val="001B4DB6"/>
    <w:rsid w:val="001B64E5"/>
    <w:rsid w:val="001C6DC6"/>
    <w:rsid w:val="001C71CE"/>
    <w:rsid w:val="001E5999"/>
    <w:rsid w:val="001F2996"/>
    <w:rsid w:val="001F2D75"/>
    <w:rsid w:val="00202CA9"/>
    <w:rsid w:val="00207FAE"/>
    <w:rsid w:val="00213713"/>
    <w:rsid w:val="00214A3D"/>
    <w:rsid w:val="00214A73"/>
    <w:rsid w:val="00215C0E"/>
    <w:rsid w:val="002204FD"/>
    <w:rsid w:val="00221347"/>
    <w:rsid w:val="00221370"/>
    <w:rsid w:val="00221CDB"/>
    <w:rsid w:val="00223288"/>
    <w:rsid w:val="00223384"/>
    <w:rsid w:val="00226E03"/>
    <w:rsid w:val="002276B3"/>
    <w:rsid w:val="00232995"/>
    <w:rsid w:val="00235B78"/>
    <w:rsid w:val="00236B89"/>
    <w:rsid w:val="0023796B"/>
    <w:rsid w:val="00255A8F"/>
    <w:rsid w:val="002605E6"/>
    <w:rsid w:val="00266B06"/>
    <w:rsid w:val="00267CB5"/>
    <w:rsid w:val="00273C8B"/>
    <w:rsid w:val="00277DBF"/>
    <w:rsid w:val="00281003"/>
    <w:rsid w:val="00284D4C"/>
    <w:rsid w:val="002902D4"/>
    <w:rsid w:val="002929D8"/>
    <w:rsid w:val="0029323A"/>
    <w:rsid w:val="002971E2"/>
    <w:rsid w:val="002A038E"/>
    <w:rsid w:val="002A7A89"/>
    <w:rsid w:val="002A7FBD"/>
    <w:rsid w:val="002B233F"/>
    <w:rsid w:val="002B5507"/>
    <w:rsid w:val="002B7329"/>
    <w:rsid w:val="002B7EB4"/>
    <w:rsid w:val="002C4778"/>
    <w:rsid w:val="002C5BBA"/>
    <w:rsid w:val="002D3447"/>
    <w:rsid w:val="002D3636"/>
    <w:rsid w:val="002D3D55"/>
    <w:rsid w:val="002D4405"/>
    <w:rsid w:val="002E67C2"/>
    <w:rsid w:val="002E75D9"/>
    <w:rsid w:val="002F1651"/>
    <w:rsid w:val="002F56EB"/>
    <w:rsid w:val="002F59C6"/>
    <w:rsid w:val="0030264A"/>
    <w:rsid w:val="00307B93"/>
    <w:rsid w:val="00317728"/>
    <w:rsid w:val="00317F12"/>
    <w:rsid w:val="00320788"/>
    <w:rsid w:val="003261D4"/>
    <w:rsid w:val="00327950"/>
    <w:rsid w:val="0034137B"/>
    <w:rsid w:val="00343AA5"/>
    <w:rsid w:val="003455EF"/>
    <w:rsid w:val="003457D6"/>
    <w:rsid w:val="0034641B"/>
    <w:rsid w:val="003469F7"/>
    <w:rsid w:val="003476D8"/>
    <w:rsid w:val="00353034"/>
    <w:rsid w:val="003546B6"/>
    <w:rsid w:val="003565CD"/>
    <w:rsid w:val="00361BF1"/>
    <w:rsid w:val="00361ED8"/>
    <w:rsid w:val="00363C18"/>
    <w:rsid w:val="00371595"/>
    <w:rsid w:val="00381B0B"/>
    <w:rsid w:val="00390E3B"/>
    <w:rsid w:val="003A2361"/>
    <w:rsid w:val="003A5303"/>
    <w:rsid w:val="003A654B"/>
    <w:rsid w:val="003B2764"/>
    <w:rsid w:val="003B66F1"/>
    <w:rsid w:val="003E02FE"/>
    <w:rsid w:val="003E0695"/>
    <w:rsid w:val="003E1496"/>
    <w:rsid w:val="003E2630"/>
    <w:rsid w:val="003E29C7"/>
    <w:rsid w:val="003E5EAE"/>
    <w:rsid w:val="003E7FA8"/>
    <w:rsid w:val="00406A19"/>
    <w:rsid w:val="00406CC6"/>
    <w:rsid w:val="00406F85"/>
    <w:rsid w:val="00410CE7"/>
    <w:rsid w:val="00411BFD"/>
    <w:rsid w:val="00412C76"/>
    <w:rsid w:val="00413963"/>
    <w:rsid w:val="004158C6"/>
    <w:rsid w:val="00420D75"/>
    <w:rsid w:val="00421466"/>
    <w:rsid w:val="00421C9C"/>
    <w:rsid w:val="00421FC0"/>
    <w:rsid w:val="004305FA"/>
    <w:rsid w:val="00431218"/>
    <w:rsid w:val="0044185D"/>
    <w:rsid w:val="004501C5"/>
    <w:rsid w:val="00465576"/>
    <w:rsid w:val="00467C6D"/>
    <w:rsid w:val="004700DA"/>
    <w:rsid w:val="004735D8"/>
    <w:rsid w:val="004778A9"/>
    <w:rsid w:val="00481937"/>
    <w:rsid w:val="004852F4"/>
    <w:rsid w:val="00493A40"/>
    <w:rsid w:val="00495262"/>
    <w:rsid w:val="0049714B"/>
    <w:rsid w:val="004A3388"/>
    <w:rsid w:val="004B4FDF"/>
    <w:rsid w:val="004C102B"/>
    <w:rsid w:val="004C5699"/>
    <w:rsid w:val="004C6452"/>
    <w:rsid w:val="004D0EC5"/>
    <w:rsid w:val="004D396D"/>
    <w:rsid w:val="004E0DBA"/>
    <w:rsid w:val="004E14BF"/>
    <w:rsid w:val="004E1634"/>
    <w:rsid w:val="004E47AC"/>
    <w:rsid w:val="004F0014"/>
    <w:rsid w:val="004F6635"/>
    <w:rsid w:val="004F6AE1"/>
    <w:rsid w:val="00500055"/>
    <w:rsid w:val="005011C6"/>
    <w:rsid w:val="00505E74"/>
    <w:rsid w:val="005144BB"/>
    <w:rsid w:val="00514BCF"/>
    <w:rsid w:val="00514FE2"/>
    <w:rsid w:val="00517A6C"/>
    <w:rsid w:val="00517BC8"/>
    <w:rsid w:val="00520387"/>
    <w:rsid w:val="00521406"/>
    <w:rsid w:val="00522C39"/>
    <w:rsid w:val="0052589B"/>
    <w:rsid w:val="00532EBF"/>
    <w:rsid w:val="00534141"/>
    <w:rsid w:val="0053680D"/>
    <w:rsid w:val="00537114"/>
    <w:rsid w:val="00543440"/>
    <w:rsid w:val="0054624B"/>
    <w:rsid w:val="00550156"/>
    <w:rsid w:val="005513F4"/>
    <w:rsid w:val="00552919"/>
    <w:rsid w:val="00553169"/>
    <w:rsid w:val="0055458F"/>
    <w:rsid w:val="00556154"/>
    <w:rsid w:val="00565762"/>
    <w:rsid w:val="00567C57"/>
    <w:rsid w:val="00572E25"/>
    <w:rsid w:val="00573B9D"/>
    <w:rsid w:val="00575272"/>
    <w:rsid w:val="00575A24"/>
    <w:rsid w:val="00576AC8"/>
    <w:rsid w:val="00577F37"/>
    <w:rsid w:val="00580E28"/>
    <w:rsid w:val="00581BB4"/>
    <w:rsid w:val="005821B1"/>
    <w:rsid w:val="0058290A"/>
    <w:rsid w:val="0058351E"/>
    <w:rsid w:val="00584810"/>
    <w:rsid w:val="00586A0A"/>
    <w:rsid w:val="005955CD"/>
    <w:rsid w:val="005A1592"/>
    <w:rsid w:val="005A1C02"/>
    <w:rsid w:val="005A3C0B"/>
    <w:rsid w:val="005A4AD5"/>
    <w:rsid w:val="005B0452"/>
    <w:rsid w:val="005B4BA9"/>
    <w:rsid w:val="005C48E2"/>
    <w:rsid w:val="005C7087"/>
    <w:rsid w:val="005D2716"/>
    <w:rsid w:val="005D3C2F"/>
    <w:rsid w:val="005E6F08"/>
    <w:rsid w:val="005E718F"/>
    <w:rsid w:val="005F089B"/>
    <w:rsid w:val="005F16DA"/>
    <w:rsid w:val="005F638D"/>
    <w:rsid w:val="005F75DE"/>
    <w:rsid w:val="005F7F18"/>
    <w:rsid w:val="006036F6"/>
    <w:rsid w:val="00610CF7"/>
    <w:rsid w:val="00611271"/>
    <w:rsid w:val="0061319B"/>
    <w:rsid w:val="00613BE0"/>
    <w:rsid w:val="00614CC1"/>
    <w:rsid w:val="00626308"/>
    <w:rsid w:val="00627AD0"/>
    <w:rsid w:val="006313C2"/>
    <w:rsid w:val="00631572"/>
    <w:rsid w:val="006321F3"/>
    <w:rsid w:val="00635140"/>
    <w:rsid w:val="00636C51"/>
    <w:rsid w:val="00650B64"/>
    <w:rsid w:val="006557BB"/>
    <w:rsid w:val="00663356"/>
    <w:rsid w:val="00665A04"/>
    <w:rsid w:val="006708B7"/>
    <w:rsid w:val="006730A3"/>
    <w:rsid w:val="00676F5D"/>
    <w:rsid w:val="00686DE6"/>
    <w:rsid w:val="00687084"/>
    <w:rsid w:val="00692622"/>
    <w:rsid w:val="00696CBE"/>
    <w:rsid w:val="00697009"/>
    <w:rsid w:val="006A0857"/>
    <w:rsid w:val="006A15F3"/>
    <w:rsid w:val="006B27CF"/>
    <w:rsid w:val="006B2D72"/>
    <w:rsid w:val="006C35E7"/>
    <w:rsid w:val="006C411D"/>
    <w:rsid w:val="006C6A16"/>
    <w:rsid w:val="006D3869"/>
    <w:rsid w:val="006D4DA1"/>
    <w:rsid w:val="006E048E"/>
    <w:rsid w:val="006E33DF"/>
    <w:rsid w:val="006E470D"/>
    <w:rsid w:val="006E642C"/>
    <w:rsid w:val="006F1D01"/>
    <w:rsid w:val="006F2C90"/>
    <w:rsid w:val="006F5311"/>
    <w:rsid w:val="00701477"/>
    <w:rsid w:val="00701F83"/>
    <w:rsid w:val="00702E00"/>
    <w:rsid w:val="00702E5F"/>
    <w:rsid w:val="007032E5"/>
    <w:rsid w:val="00716705"/>
    <w:rsid w:val="007169E8"/>
    <w:rsid w:val="00720676"/>
    <w:rsid w:val="007221CE"/>
    <w:rsid w:val="00731B0F"/>
    <w:rsid w:val="007338C6"/>
    <w:rsid w:val="007363DA"/>
    <w:rsid w:val="00744FF8"/>
    <w:rsid w:val="0074745E"/>
    <w:rsid w:val="007557FF"/>
    <w:rsid w:val="00757240"/>
    <w:rsid w:val="00761CDF"/>
    <w:rsid w:val="00762759"/>
    <w:rsid w:val="007629E1"/>
    <w:rsid w:val="007634A7"/>
    <w:rsid w:val="0076488B"/>
    <w:rsid w:val="00771291"/>
    <w:rsid w:val="00782A87"/>
    <w:rsid w:val="007833C6"/>
    <w:rsid w:val="00784BFB"/>
    <w:rsid w:val="00787BFF"/>
    <w:rsid w:val="00787D9E"/>
    <w:rsid w:val="00790816"/>
    <w:rsid w:val="007973E0"/>
    <w:rsid w:val="007A3F34"/>
    <w:rsid w:val="007A4E1C"/>
    <w:rsid w:val="007A5A04"/>
    <w:rsid w:val="007A6A89"/>
    <w:rsid w:val="007A770F"/>
    <w:rsid w:val="007B238A"/>
    <w:rsid w:val="007B2994"/>
    <w:rsid w:val="007B562D"/>
    <w:rsid w:val="007B5636"/>
    <w:rsid w:val="007B736A"/>
    <w:rsid w:val="007C0B03"/>
    <w:rsid w:val="007D2096"/>
    <w:rsid w:val="007D2161"/>
    <w:rsid w:val="007D36A4"/>
    <w:rsid w:val="007D7DAE"/>
    <w:rsid w:val="007E0FDB"/>
    <w:rsid w:val="007E4BBF"/>
    <w:rsid w:val="007E762A"/>
    <w:rsid w:val="007F0435"/>
    <w:rsid w:val="007F1DF6"/>
    <w:rsid w:val="00800D0F"/>
    <w:rsid w:val="00803408"/>
    <w:rsid w:val="00807B8E"/>
    <w:rsid w:val="0081140E"/>
    <w:rsid w:val="00821D7F"/>
    <w:rsid w:val="0083062B"/>
    <w:rsid w:val="0083111C"/>
    <w:rsid w:val="008427F3"/>
    <w:rsid w:val="00842D19"/>
    <w:rsid w:val="00847C70"/>
    <w:rsid w:val="00855C0C"/>
    <w:rsid w:val="00864615"/>
    <w:rsid w:val="008674BA"/>
    <w:rsid w:val="008706CF"/>
    <w:rsid w:val="00874C2C"/>
    <w:rsid w:val="00875026"/>
    <w:rsid w:val="00876E84"/>
    <w:rsid w:val="00882FA5"/>
    <w:rsid w:val="00883B51"/>
    <w:rsid w:val="00893FE7"/>
    <w:rsid w:val="0089532F"/>
    <w:rsid w:val="008A0C85"/>
    <w:rsid w:val="008A26B0"/>
    <w:rsid w:val="008A3BC1"/>
    <w:rsid w:val="008A3BE2"/>
    <w:rsid w:val="008C0B0A"/>
    <w:rsid w:val="008C3522"/>
    <w:rsid w:val="008D08B5"/>
    <w:rsid w:val="008D2632"/>
    <w:rsid w:val="008D2BA7"/>
    <w:rsid w:val="008D3159"/>
    <w:rsid w:val="008D3A12"/>
    <w:rsid w:val="008D3E7A"/>
    <w:rsid w:val="008D6888"/>
    <w:rsid w:val="008D7D20"/>
    <w:rsid w:val="008E33EF"/>
    <w:rsid w:val="008E469A"/>
    <w:rsid w:val="008E46D1"/>
    <w:rsid w:val="008E57B4"/>
    <w:rsid w:val="008F19F3"/>
    <w:rsid w:val="008F2607"/>
    <w:rsid w:val="008F5796"/>
    <w:rsid w:val="008F67E7"/>
    <w:rsid w:val="008F6F44"/>
    <w:rsid w:val="00901C74"/>
    <w:rsid w:val="00907D48"/>
    <w:rsid w:val="009126DC"/>
    <w:rsid w:val="00913040"/>
    <w:rsid w:val="00915E6F"/>
    <w:rsid w:val="009249F0"/>
    <w:rsid w:val="00931FDF"/>
    <w:rsid w:val="00932C5D"/>
    <w:rsid w:val="0093340C"/>
    <w:rsid w:val="00936B37"/>
    <w:rsid w:val="0094016D"/>
    <w:rsid w:val="00940751"/>
    <w:rsid w:val="00950059"/>
    <w:rsid w:val="00952095"/>
    <w:rsid w:val="0095258A"/>
    <w:rsid w:val="00952DCA"/>
    <w:rsid w:val="00960EE2"/>
    <w:rsid w:val="009615D9"/>
    <w:rsid w:val="0096246A"/>
    <w:rsid w:val="00962F81"/>
    <w:rsid w:val="00963319"/>
    <w:rsid w:val="009643A3"/>
    <w:rsid w:val="00964BB2"/>
    <w:rsid w:val="00966949"/>
    <w:rsid w:val="00967D25"/>
    <w:rsid w:val="009705A9"/>
    <w:rsid w:val="00973BCB"/>
    <w:rsid w:val="009757D6"/>
    <w:rsid w:val="00976A9E"/>
    <w:rsid w:val="009802A1"/>
    <w:rsid w:val="00981076"/>
    <w:rsid w:val="00981D55"/>
    <w:rsid w:val="00982417"/>
    <w:rsid w:val="009842C0"/>
    <w:rsid w:val="009865F5"/>
    <w:rsid w:val="00986DD1"/>
    <w:rsid w:val="00990694"/>
    <w:rsid w:val="00991916"/>
    <w:rsid w:val="009939A5"/>
    <w:rsid w:val="00996118"/>
    <w:rsid w:val="009A28AD"/>
    <w:rsid w:val="009A35D6"/>
    <w:rsid w:val="009A6EAC"/>
    <w:rsid w:val="009B6369"/>
    <w:rsid w:val="009C4355"/>
    <w:rsid w:val="009C7303"/>
    <w:rsid w:val="009D02CA"/>
    <w:rsid w:val="009E01EF"/>
    <w:rsid w:val="009E6A80"/>
    <w:rsid w:val="009E6D7A"/>
    <w:rsid w:val="009F3585"/>
    <w:rsid w:val="009F6E04"/>
    <w:rsid w:val="00A026A7"/>
    <w:rsid w:val="00A02860"/>
    <w:rsid w:val="00A02AE2"/>
    <w:rsid w:val="00A04329"/>
    <w:rsid w:val="00A0451C"/>
    <w:rsid w:val="00A054C6"/>
    <w:rsid w:val="00A06286"/>
    <w:rsid w:val="00A06AE7"/>
    <w:rsid w:val="00A11C3C"/>
    <w:rsid w:val="00A1252A"/>
    <w:rsid w:val="00A13358"/>
    <w:rsid w:val="00A24EFA"/>
    <w:rsid w:val="00A3576C"/>
    <w:rsid w:val="00A41354"/>
    <w:rsid w:val="00A452AF"/>
    <w:rsid w:val="00A5031E"/>
    <w:rsid w:val="00A506A0"/>
    <w:rsid w:val="00A557BC"/>
    <w:rsid w:val="00A570F0"/>
    <w:rsid w:val="00A62E77"/>
    <w:rsid w:val="00A6413D"/>
    <w:rsid w:val="00A66ABA"/>
    <w:rsid w:val="00A67276"/>
    <w:rsid w:val="00A674C5"/>
    <w:rsid w:val="00A75AAB"/>
    <w:rsid w:val="00A810C9"/>
    <w:rsid w:val="00A8296B"/>
    <w:rsid w:val="00A82E22"/>
    <w:rsid w:val="00A856FD"/>
    <w:rsid w:val="00A9223E"/>
    <w:rsid w:val="00A92AD5"/>
    <w:rsid w:val="00AA1582"/>
    <w:rsid w:val="00AA1CB4"/>
    <w:rsid w:val="00AA2211"/>
    <w:rsid w:val="00AA28A9"/>
    <w:rsid w:val="00AA7D81"/>
    <w:rsid w:val="00AB164F"/>
    <w:rsid w:val="00AB20EA"/>
    <w:rsid w:val="00AB4D1C"/>
    <w:rsid w:val="00AB53E5"/>
    <w:rsid w:val="00AC0E59"/>
    <w:rsid w:val="00AD0F74"/>
    <w:rsid w:val="00AE2668"/>
    <w:rsid w:val="00AE34E0"/>
    <w:rsid w:val="00AE5D7E"/>
    <w:rsid w:val="00AF4324"/>
    <w:rsid w:val="00AF5B20"/>
    <w:rsid w:val="00AF65E1"/>
    <w:rsid w:val="00AF74B2"/>
    <w:rsid w:val="00B01067"/>
    <w:rsid w:val="00B0563C"/>
    <w:rsid w:val="00B0644D"/>
    <w:rsid w:val="00B129B8"/>
    <w:rsid w:val="00B136E9"/>
    <w:rsid w:val="00B13CF2"/>
    <w:rsid w:val="00B15E31"/>
    <w:rsid w:val="00B17734"/>
    <w:rsid w:val="00B30E3D"/>
    <w:rsid w:val="00B35D16"/>
    <w:rsid w:val="00B377E0"/>
    <w:rsid w:val="00B418A8"/>
    <w:rsid w:val="00B45566"/>
    <w:rsid w:val="00B53C0C"/>
    <w:rsid w:val="00B569F9"/>
    <w:rsid w:val="00B631B9"/>
    <w:rsid w:val="00B64974"/>
    <w:rsid w:val="00B64DD4"/>
    <w:rsid w:val="00B64FD4"/>
    <w:rsid w:val="00B66238"/>
    <w:rsid w:val="00B704D5"/>
    <w:rsid w:val="00B85A1A"/>
    <w:rsid w:val="00B85CE6"/>
    <w:rsid w:val="00B945D7"/>
    <w:rsid w:val="00B9609F"/>
    <w:rsid w:val="00B97FE2"/>
    <w:rsid w:val="00BA28AB"/>
    <w:rsid w:val="00BA29E5"/>
    <w:rsid w:val="00BA65DC"/>
    <w:rsid w:val="00BB1FF3"/>
    <w:rsid w:val="00BC1211"/>
    <w:rsid w:val="00BC1F93"/>
    <w:rsid w:val="00BC245F"/>
    <w:rsid w:val="00BE1EFA"/>
    <w:rsid w:val="00BE402D"/>
    <w:rsid w:val="00BF2694"/>
    <w:rsid w:val="00BF442B"/>
    <w:rsid w:val="00BF4EF5"/>
    <w:rsid w:val="00BF58A6"/>
    <w:rsid w:val="00BF6C05"/>
    <w:rsid w:val="00C1269C"/>
    <w:rsid w:val="00C13807"/>
    <w:rsid w:val="00C1714D"/>
    <w:rsid w:val="00C231EA"/>
    <w:rsid w:val="00C24D94"/>
    <w:rsid w:val="00C31C6A"/>
    <w:rsid w:val="00C3251B"/>
    <w:rsid w:val="00C42414"/>
    <w:rsid w:val="00C43179"/>
    <w:rsid w:val="00C43EF8"/>
    <w:rsid w:val="00C44FCE"/>
    <w:rsid w:val="00C46815"/>
    <w:rsid w:val="00C4793C"/>
    <w:rsid w:val="00C50E69"/>
    <w:rsid w:val="00C53D28"/>
    <w:rsid w:val="00C55C10"/>
    <w:rsid w:val="00C6194E"/>
    <w:rsid w:val="00C63C24"/>
    <w:rsid w:val="00C66EA2"/>
    <w:rsid w:val="00C66F81"/>
    <w:rsid w:val="00C66F9C"/>
    <w:rsid w:val="00C705DB"/>
    <w:rsid w:val="00C71AB9"/>
    <w:rsid w:val="00C768BA"/>
    <w:rsid w:val="00C9068C"/>
    <w:rsid w:val="00C90FDB"/>
    <w:rsid w:val="00C9735A"/>
    <w:rsid w:val="00C974DE"/>
    <w:rsid w:val="00CA1059"/>
    <w:rsid w:val="00CA35B8"/>
    <w:rsid w:val="00CA72A2"/>
    <w:rsid w:val="00CA7FCF"/>
    <w:rsid w:val="00CB69F0"/>
    <w:rsid w:val="00CC00AD"/>
    <w:rsid w:val="00CC3D3A"/>
    <w:rsid w:val="00CD1A41"/>
    <w:rsid w:val="00CD6B0D"/>
    <w:rsid w:val="00CE6FD2"/>
    <w:rsid w:val="00CF5FF8"/>
    <w:rsid w:val="00D015A6"/>
    <w:rsid w:val="00D04378"/>
    <w:rsid w:val="00D07CE8"/>
    <w:rsid w:val="00D10056"/>
    <w:rsid w:val="00D10C56"/>
    <w:rsid w:val="00D137F9"/>
    <w:rsid w:val="00D13AC9"/>
    <w:rsid w:val="00D2032C"/>
    <w:rsid w:val="00D20B02"/>
    <w:rsid w:val="00D227E7"/>
    <w:rsid w:val="00D24B35"/>
    <w:rsid w:val="00D2662C"/>
    <w:rsid w:val="00D279E0"/>
    <w:rsid w:val="00D33A98"/>
    <w:rsid w:val="00D34EC8"/>
    <w:rsid w:val="00D3591A"/>
    <w:rsid w:val="00D40DB5"/>
    <w:rsid w:val="00D41DA0"/>
    <w:rsid w:val="00D4684E"/>
    <w:rsid w:val="00D54ACB"/>
    <w:rsid w:val="00D62D9E"/>
    <w:rsid w:val="00D632C4"/>
    <w:rsid w:val="00D743E9"/>
    <w:rsid w:val="00D759AE"/>
    <w:rsid w:val="00D84F95"/>
    <w:rsid w:val="00D93450"/>
    <w:rsid w:val="00D9382E"/>
    <w:rsid w:val="00D948D4"/>
    <w:rsid w:val="00DA0354"/>
    <w:rsid w:val="00DB2BFA"/>
    <w:rsid w:val="00DB418D"/>
    <w:rsid w:val="00DB57D9"/>
    <w:rsid w:val="00DB66E9"/>
    <w:rsid w:val="00DB6A19"/>
    <w:rsid w:val="00DB7006"/>
    <w:rsid w:val="00DC1A4E"/>
    <w:rsid w:val="00DD68A7"/>
    <w:rsid w:val="00DD68B2"/>
    <w:rsid w:val="00DE2623"/>
    <w:rsid w:val="00DF503D"/>
    <w:rsid w:val="00E03183"/>
    <w:rsid w:val="00E22FB1"/>
    <w:rsid w:val="00E27268"/>
    <w:rsid w:val="00E359D2"/>
    <w:rsid w:val="00E369F9"/>
    <w:rsid w:val="00E41352"/>
    <w:rsid w:val="00E52544"/>
    <w:rsid w:val="00E57F23"/>
    <w:rsid w:val="00E6399B"/>
    <w:rsid w:val="00E8083D"/>
    <w:rsid w:val="00E82138"/>
    <w:rsid w:val="00E82EAC"/>
    <w:rsid w:val="00E853C4"/>
    <w:rsid w:val="00E87553"/>
    <w:rsid w:val="00E92DB3"/>
    <w:rsid w:val="00E97FA5"/>
    <w:rsid w:val="00EA348F"/>
    <w:rsid w:val="00EA5332"/>
    <w:rsid w:val="00EA77B0"/>
    <w:rsid w:val="00EB1C70"/>
    <w:rsid w:val="00EB2603"/>
    <w:rsid w:val="00EB3946"/>
    <w:rsid w:val="00EB452B"/>
    <w:rsid w:val="00EB5C9C"/>
    <w:rsid w:val="00ED2FC6"/>
    <w:rsid w:val="00ED431E"/>
    <w:rsid w:val="00EE2091"/>
    <w:rsid w:val="00EE4B2A"/>
    <w:rsid w:val="00EE52BC"/>
    <w:rsid w:val="00EF02EF"/>
    <w:rsid w:val="00EF080B"/>
    <w:rsid w:val="00EF0817"/>
    <w:rsid w:val="00EF0FF3"/>
    <w:rsid w:val="00EF5692"/>
    <w:rsid w:val="00F0783B"/>
    <w:rsid w:val="00F100FC"/>
    <w:rsid w:val="00F10B3B"/>
    <w:rsid w:val="00F1202C"/>
    <w:rsid w:val="00F1746A"/>
    <w:rsid w:val="00F20697"/>
    <w:rsid w:val="00F21A34"/>
    <w:rsid w:val="00F23541"/>
    <w:rsid w:val="00F26692"/>
    <w:rsid w:val="00F36142"/>
    <w:rsid w:val="00F43527"/>
    <w:rsid w:val="00F47929"/>
    <w:rsid w:val="00F50709"/>
    <w:rsid w:val="00F53C77"/>
    <w:rsid w:val="00F6343A"/>
    <w:rsid w:val="00F67977"/>
    <w:rsid w:val="00F71D50"/>
    <w:rsid w:val="00F74827"/>
    <w:rsid w:val="00F80EAA"/>
    <w:rsid w:val="00F81CD9"/>
    <w:rsid w:val="00F94F1E"/>
    <w:rsid w:val="00F9590D"/>
    <w:rsid w:val="00F96C81"/>
    <w:rsid w:val="00F97842"/>
    <w:rsid w:val="00FB514B"/>
    <w:rsid w:val="00FB5393"/>
    <w:rsid w:val="00FB6390"/>
    <w:rsid w:val="00FC0F33"/>
    <w:rsid w:val="00FC1229"/>
    <w:rsid w:val="00FC7B1D"/>
    <w:rsid w:val="00FD426D"/>
    <w:rsid w:val="00FD5651"/>
    <w:rsid w:val="00FD686E"/>
    <w:rsid w:val="00FD7380"/>
    <w:rsid w:val="00FE12F1"/>
    <w:rsid w:val="00FE17B9"/>
    <w:rsid w:val="00FE39C1"/>
    <w:rsid w:val="00FE472F"/>
    <w:rsid w:val="00FE679D"/>
    <w:rsid w:val="00FF624C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0"/>
    <w:next w:val="a0"/>
    <w:link w:val="10"/>
    <w:qFormat/>
    <w:rsid w:val="0074745E"/>
    <w:pPr>
      <w:keepNext/>
      <w:jc w:val="center"/>
      <w:outlineLvl w:val="0"/>
    </w:pPr>
    <w:rPr>
      <w:szCs w:val="20"/>
      <w:lang w:val="ru-RU"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96E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169E8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7474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5">
    <w:name w:val="Table Grid"/>
    <w:basedOn w:val="a2"/>
    <w:uiPriority w:val="59"/>
    <w:rsid w:val="007F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981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1076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1">
    <w:name w:val="нумерованный 1)"/>
    <w:basedOn w:val="a0"/>
    <w:rsid w:val="009B6369"/>
    <w:pPr>
      <w:shd w:val="clear" w:color="auto" w:fill="FFFFFF"/>
      <w:tabs>
        <w:tab w:val="left" w:pos="1134"/>
        <w:tab w:val="left" w:pos="1901"/>
      </w:tabs>
      <w:spacing w:before="120"/>
      <w:jc w:val="both"/>
    </w:pPr>
    <w:rPr>
      <w:color w:val="000000"/>
      <w:spacing w:val="-6"/>
      <w:szCs w:val="20"/>
      <w:lang w:val="ru-RU" w:eastAsia="ru-RU"/>
    </w:rPr>
  </w:style>
  <w:style w:type="paragraph" w:styleId="a">
    <w:name w:val="List"/>
    <w:basedOn w:val="a0"/>
    <w:rsid w:val="00EF080B"/>
    <w:pPr>
      <w:numPr>
        <w:numId w:val="1"/>
      </w:numPr>
      <w:jc w:val="both"/>
    </w:pPr>
    <w:rPr>
      <w:szCs w:val="20"/>
      <w:lang w:val="ru-RU" w:eastAsia="ru-RU"/>
    </w:rPr>
  </w:style>
  <w:style w:type="paragraph" w:styleId="21">
    <w:name w:val="Body Text Indent 2"/>
    <w:basedOn w:val="a0"/>
    <w:link w:val="22"/>
    <w:rsid w:val="000F67D1"/>
    <w:pPr>
      <w:spacing w:after="120" w:line="480" w:lineRule="auto"/>
      <w:ind w:left="283"/>
    </w:pPr>
    <w:rPr>
      <w:lang w:val="ru-RU" w:eastAsia="ru-RU"/>
    </w:rPr>
  </w:style>
  <w:style w:type="character" w:customStyle="1" w:styleId="22">
    <w:name w:val="Основной текст с отступом 2 Знак"/>
    <w:basedOn w:val="a1"/>
    <w:link w:val="21"/>
    <w:rsid w:val="000F67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0"/>
    <w:link w:val="HTML0"/>
    <w:uiPriority w:val="99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F67D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196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8">
    <w:name w:val="header"/>
    <w:basedOn w:val="a0"/>
    <w:link w:val="a9"/>
    <w:uiPriority w:val="99"/>
    <w:unhideWhenUsed/>
    <w:rsid w:val="00AA1C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A1CB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footer"/>
    <w:basedOn w:val="a0"/>
    <w:link w:val="ab"/>
    <w:uiPriority w:val="99"/>
    <w:unhideWhenUsed/>
    <w:rsid w:val="00AA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A1CB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Normal (Web)"/>
    <w:basedOn w:val="a0"/>
    <w:uiPriority w:val="99"/>
    <w:semiHidden/>
    <w:unhideWhenUsed/>
    <w:rsid w:val="005F6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0"/>
    <w:next w:val="a0"/>
    <w:link w:val="10"/>
    <w:qFormat/>
    <w:rsid w:val="0074745E"/>
    <w:pPr>
      <w:keepNext/>
      <w:jc w:val="center"/>
      <w:outlineLvl w:val="0"/>
    </w:pPr>
    <w:rPr>
      <w:szCs w:val="20"/>
      <w:lang w:val="ru-RU"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96E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169E8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7474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5">
    <w:name w:val="Table Grid"/>
    <w:basedOn w:val="a2"/>
    <w:uiPriority w:val="59"/>
    <w:rsid w:val="007F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981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1076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1">
    <w:name w:val="нумерованный 1)"/>
    <w:basedOn w:val="a0"/>
    <w:rsid w:val="009B6369"/>
    <w:pPr>
      <w:shd w:val="clear" w:color="auto" w:fill="FFFFFF"/>
      <w:tabs>
        <w:tab w:val="left" w:pos="1134"/>
        <w:tab w:val="left" w:pos="1901"/>
      </w:tabs>
      <w:spacing w:before="120"/>
      <w:jc w:val="both"/>
    </w:pPr>
    <w:rPr>
      <w:color w:val="000000"/>
      <w:spacing w:val="-6"/>
      <w:szCs w:val="20"/>
      <w:lang w:val="ru-RU" w:eastAsia="ru-RU"/>
    </w:rPr>
  </w:style>
  <w:style w:type="paragraph" w:styleId="a">
    <w:name w:val="List"/>
    <w:basedOn w:val="a0"/>
    <w:rsid w:val="00EF080B"/>
    <w:pPr>
      <w:numPr>
        <w:numId w:val="1"/>
      </w:numPr>
      <w:jc w:val="both"/>
    </w:pPr>
    <w:rPr>
      <w:szCs w:val="20"/>
      <w:lang w:val="ru-RU" w:eastAsia="ru-RU"/>
    </w:rPr>
  </w:style>
  <w:style w:type="paragraph" w:styleId="21">
    <w:name w:val="Body Text Indent 2"/>
    <w:basedOn w:val="a0"/>
    <w:link w:val="22"/>
    <w:rsid w:val="000F67D1"/>
    <w:pPr>
      <w:spacing w:after="120" w:line="480" w:lineRule="auto"/>
      <w:ind w:left="283"/>
    </w:pPr>
    <w:rPr>
      <w:lang w:val="ru-RU" w:eastAsia="ru-RU"/>
    </w:rPr>
  </w:style>
  <w:style w:type="character" w:customStyle="1" w:styleId="22">
    <w:name w:val="Основной текст с отступом 2 Знак"/>
    <w:basedOn w:val="a1"/>
    <w:link w:val="21"/>
    <w:rsid w:val="000F67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0"/>
    <w:link w:val="HTML0"/>
    <w:uiPriority w:val="99"/>
    <w:rsid w:val="000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F67D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196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8">
    <w:name w:val="header"/>
    <w:basedOn w:val="a0"/>
    <w:link w:val="a9"/>
    <w:uiPriority w:val="99"/>
    <w:unhideWhenUsed/>
    <w:rsid w:val="00AA1C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A1CB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footer"/>
    <w:basedOn w:val="a0"/>
    <w:link w:val="ab"/>
    <w:uiPriority w:val="99"/>
    <w:unhideWhenUsed/>
    <w:rsid w:val="00AA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A1CB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Normal (Web)"/>
    <w:basedOn w:val="a0"/>
    <w:uiPriority w:val="99"/>
    <w:semiHidden/>
    <w:unhideWhenUsed/>
    <w:rsid w:val="005F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71880-CB1D-467F-87A5-4149FCCB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2023-05-22T06:37:00Z</cp:lastPrinted>
  <dcterms:created xsi:type="dcterms:W3CDTF">2023-09-08T09:02:00Z</dcterms:created>
  <dcterms:modified xsi:type="dcterms:W3CDTF">2023-09-18T06:32:00Z</dcterms:modified>
</cp:coreProperties>
</file>