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4BB7" w14:textId="77777777" w:rsidR="00D2563A" w:rsidRPr="007138BB" w:rsidRDefault="00000000">
      <w:pPr>
        <w:spacing w:after="0" w:line="240" w:lineRule="auto"/>
        <w:ind w:left="5952"/>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0"/>
          <w:szCs w:val="20"/>
        </w:rPr>
        <w:t>«</w:t>
      </w:r>
      <w:r w:rsidRPr="007138BB">
        <w:rPr>
          <w:rFonts w:ascii="Times New Roman" w:eastAsia="Times New Roman" w:hAnsi="Times New Roman" w:cs="Times New Roman"/>
          <w:b/>
          <w:color w:val="000000"/>
          <w:sz w:val="24"/>
          <w:szCs w:val="24"/>
        </w:rPr>
        <w:t>ЗАТВЕРДЖЕНО»</w:t>
      </w:r>
    </w:p>
    <w:p w14:paraId="052B6B66" w14:textId="77777777" w:rsidR="00D2563A" w:rsidRPr="007138BB" w:rsidRDefault="00000000">
      <w:pPr>
        <w:spacing w:after="0" w:line="240" w:lineRule="auto"/>
        <w:ind w:left="5952"/>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Рішенням</w:t>
      </w:r>
      <w:r w:rsidRPr="007138BB">
        <w:rPr>
          <w:rFonts w:ascii="Times New Roman" w:eastAsia="Times New Roman" w:hAnsi="Times New Roman" w:cs="Times New Roman"/>
          <w:color w:val="000000"/>
          <w:sz w:val="24"/>
          <w:szCs w:val="24"/>
        </w:rPr>
        <w:t xml:space="preserve"> Уповноваженої особи</w:t>
      </w:r>
      <w:r w:rsidRPr="007138BB">
        <w:rPr>
          <w:rFonts w:ascii="Times New Roman" w:eastAsia="Times New Roman" w:hAnsi="Times New Roman" w:cs="Times New Roman"/>
          <w:i/>
          <w:color w:val="000000"/>
          <w:sz w:val="24"/>
          <w:szCs w:val="24"/>
        </w:rPr>
        <w:t> </w:t>
      </w:r>
    </w:p>
    <w:p w14:paraId="6DC3D935" w14:textId="77777777" w:rsidR="00D2563A" w:rsidRPr="007138BB" w:rsidRDefault="00000000">
      <w:pPr>
        <w:spacing w:after="0" w:line="240" w:lineRule="auto"/>
        <w:ind w:left="5952"/>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0D70A617" w14:textId="71531CF1" w:rsidR="00D2563A" w:rsidRPr="007138BB" w:rsidRDefault="00000000">
      <w:pPr>
        <w:spacing w:after="0" w:line="240" w:lineRule="auto"/>
        <w:ind w:left="5952"/>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від </w:t>
      </w:r>
      <w:r w:rsidR="007138BB" w:rsidRPr="007138BB">
        <w:rPr>
          <w:rFonts w:ascii="Times New Roman" w:eastAsia="Times New Roman" w:hAnsi="Times New Roman" w:cs="Times New Roman"/>
          <w:sz w:val="24"/>
          <w:szCs w:val="24"/>
        </w:rPr>
        <w:t>1</w:t>
      </w:r>
      <w:r w:rsidR="003A7C0D">
        <w:rPr>
          <w:rFonts w:ascii="Times New Roman" w:eastAsia="Times New Roman" w:hAnsi="Times New Roman" w:cs="Times New Roman"/>
          <w:sz w:val="24"/>
          <w:szCs w:val="24"/>
        </w:rPr>
        <w:t>9</w:t>
      </w:r>
      <w:r w:rsidRPr="007138BB">
        <w:rPr>
          <w:rFonts w:ascii="Times New Roman" w:eastAsia="Times New Roman" w:hAnsi="Times New Roman" w:cs="Times New Roman"/>
          <w:sz w:val="24"/>
          <w:szCs w:val="24"/>
        </w:rPr>
        <w:t>.0</w:t>
      </w:r>
      <w:r w:rsidR="007138BB" w:rsidRPr="007138BB">
        <w:rPr>
          <w:rFonts w:ascii="Times New Roman" w:eastAsia="Times New Roman" w:hAnsi="Times New Roman" w:cs="Times New Roman"/>
          <w:sz w:val="24"/>
          <w:szCs w:val="24"/>
        </w:rPr>
        <w:t>2</w:t>
      </w:r>
      <w:r w:rsidRPr="007138BB">
        <w:rPr>
          <w:rFonts w:ascii="Times New Roman" w:eastAsia="Times New Roman" w:hAnsi="Times New Roman" w:cs="Times New Roman"/>
          <w:sz w:val="24"/>
          <w:szCs w:val="24"/>
        </w:rPr>
        <w:t>.2024 № 3</w:t>
      </w:r>
    </w:p>
    <w:p w14:paraId="35A0801F" w14:textId="77777777" w:rsidR="00D2563A" w:rsidRPr="007138BB" w:rsidRDefault="00D2563A">
      <w:pPr>
        <w:spacing w:after="0" w:line="240" w:lineRule="auto"/>
        <w:ind w:left="5952"/>
        <w:rPr>
          <w:rFonts w:ascii="Times New Roman" w:eastAsia="Times New Roman" w:hAnsi="Times New Roman" w:cs="Times New Roman"/>
          <w:sz w:val="24"/>
          <w:szCs w:val="24"/>
        </w:rPr>
      </w:pPr>
    </w:p>
    <w:p w14:paraId="695FEED7" w14:textId="77777777" w:rsidR="00D2563A" w:rsidRPr="007138BB" w:rsidRDefault="00000000">
      <w:pPr>
        <w:spacing w:after="0" w:line="240" w:lineRule="auto"/>
        <w:ind w:left="5952"/>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____________ О.В. ПРИХОДЬКО</w:t>
      </w:r>
    </w:p>
    <w:p w14:paraId="205A962F" w14:textId="77777777" w:rsidR="00D2563A" w:rsidRPr="007138BB" w:rsidRDefault="00000000">
      <w:pPr>
        <w:spacing w:after="24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p>
    <w:p w14:paraId="4E404803"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sz w:val="28"/>
          <w:szCs w:val="28"/>
        </w:rPr>
        <w:t>ТЕНДЕРНА ДОКУМЕНТАЦІЯ</w:t>
      </w:r>
    </w:p>
    <w:p w14:paraId="13178B1C" w14:textId="77777777" w:rsidR="00D2563A" w:rsidRPr="007138BB" w:rsidRDefault="00000000">
      <w:pPr>
        <w:spacing w:before="240" w:after="0" w:line="240" w:lineRule="auto"/>
        <w:jc w:val="center"/>
        <w:rPr>
          <w:rFonts w:ascii="Times New Roman" w:eastAsia="Times New Roman" w:hAnsi="Times New Roman" w:cs="Times New Roman"/>
          <w:b/>
          <w:sz w:val="24"/>
          <w:szCs w:val="24"/>
        </w:rPr>
      </w:pPr>
      <w:r w:rsidRPr="007138BB">
        <w:rPr>
          <w:rFonts w:ascii="Times New Roman" w:eastAsia="Times New Roman" w:hAnsi="Times New Roman" w:cs="Times New Roman"/>
          <w:b/>
          <w:sz w:val="24"/>
          <w:szCs w:val="24"/>
        </w:rPr>
        <w:t xml:space="preserve"> ВІДКРИТІ ТОРГИ</w:t>
      </w:r>
    </w:p>
    <w:p w14:paraId="094079DB" w14:textId="77777777" w:rsidR="00D2563A" w:rsidRPr="007138BB" w:rsidRDefault="00000000">
      <w:pPr>
        <w:spacing w:before="240" w:after="0" w:line="240" w:lineRule="auto"/>
        <w:jc w:val="center"/>
        <w:rPr>
          <w:rFonts w:ascii="Times New Roman" w:eastAsia="Times New Roman" w:hAnsi="Times New Roman" w:cs="Times New Roman"/>
          <w:b/>
          <w:sz w:val="24"/>
          <w:szCs w:val="24"/>
        </w:rPr>
      </w:pPr>
      <w:r w:rsidRPr="007138BB">
        <w:rPr>
          <w:rFonts w:ascii="Times New Roman" w:eastAsia="Times New Roman" w:hAnsi="Times New Roman" w:cs="Times New Roman"/>
          <w:b/>
          <w:sz w:val="24"/>
          <w:szCs w:val="24"/>
        </w:rPr>
        <w:t>на закупівлю за предметом:</w:t>
      </w:r>
    </w:p>
    <w:p w14:paraId="098F8162" w14:textId="77777777" w:rsidR="00D2563A" w:rsidRPr="007138BB" w:rsidRDefault="00D2563A">
      <w:pPr>
        <w:spacing w:after="0" w:line="240" w:lineRule="auto"/>
        <w:jc w:val="center"/>
        <w:rPr>
          <w:rFonts w:ascii="Times New Roman" w:eastAsia="Times New Roman" w:hAnsi="Times New Roman" w:cs="Times New Roman"/>
          <w:b/>
          <w:sz w:val="28"/>
          <w:szCs w:val="28"/>
        </w:rPr>
      </w:pPr>
    </w:p>
    <w:p w14:paraId="61633044" w14:textId="04BE137B" w:rsidR="00D2563A" w:rsidRPr="007138BB" w:rsidRDefault="00000000">
      <w:pPr>
        <w:spacing w:after="0" w:line="240" w:lineRule="auto"/>
        <w:ind w:right="-284" w:firstLine="709"/>
        <w:jc w:val="center"/>
        <w:rPr>
          <w:rFonts w:ascii="Times New Roman" w:eastAsia="Times New Roman" w:hAnsi="Times New Roman" w:cs="Times New Roman"/>
          <w:b/>
          <w:sz w:val="24"/>
          <w:szCs w:val="24"/>
        </w:rPr>
      </w:pPr>
      <w:r w:rsidRPr="007138BB">
        <w:rPr>
          <w:rFonts w:ascii="Times New Roman" w:eastAsia="Times New Roman" w:hAnsi="Times New Roman" w:cs="Times New Roman"/>
          <w:b/>
          <w:sz w:val="24"/>
          <w:szCs w:val="24"/>
        </w:rPr>
        <w:t xml:space="preserve"> «</w:t>
      </w:r>
      <w:r w:rsidR="00FA6BFD" w:rsidRPr="00FA6BFD">
        <w:rPr>
          <w:rFonts w:ascii="Times New Roman" w:eastAsia="Times New Roman" w:hAnsi="Times New Roman" w:cs="Times New Roman"/>
          <w:b/>
          <w:sz w:val="24"/>
          <w:szCs w:val="24"/>
        </w:rPr>
        <w:t xml:space="preserve">Заходи (зокрема ремонтні роботи) з усунення аварій в житловому фонді ОСББ, ЖК, ЖБК та багатоквартирних будинків, управителі в яких визначені співвласниками (послуги зі складання дефектного </w:t>
      </w:r>
      <w:proofErr w:type="spellStart"/>
      <w:r w:rsidR="00FA6BFD" w:rsidRPr="00FA6BFD">
        <w:rPr>
          <w:rFonts w:ascii="Times New Roman" w:eastAsia="Times New Roman" w:hAnsi="Times New Roman" w:cs="Times New Roman"/>
          <w:b/>
          <w:sz w:val="24"/>
          <w:szCs w:val="24"/>
        </w:rPr>
        <w:t>акта</w:t>
      </w:r>
      <w:proofErr w:type="spellEnd"/>
      <w:r w:rsidR="00FA6BFD" w:rsidRPr="00FA6BFD">
        <w:rPr>
          <w:rFonts w:ascii="Times New Roman" w:eastAsia="Times New Roman" w:hAnsi="Times New Roman" w:cs="Times New Roman"/>
          <w:b/>
          <w:sz w:val="24"/>
          <w:szCs w:val="24"/>
        </w:rPr>
        <w:t>, кошторисної документації та отримання позитивної експертної оцінки кошторисної документації   для здійснення поточного ремонту багатоквартирних будинків) (код ДК 021:2015 - 71320000-7 Послуги з інженерного проектування)</w:t>
      </w:r>
      <w:r w:rsidRPr="007138BB">
        <w:rPr>
          <w:rFonts w:ascii="Times New Roman" w:eastAsia="Times New Roman" w:hAnsi="Times New Roman" w:cs="Times New Roman"/>
          <w:b/>
          <w:sz w:val="24"/>
          <w:szCs w:val="24"/>
        </w:rPr>
        <w:t>»</w:t>
      </w:r>
    </w:p>
    <w:p w14:paraId="353F8C3A" w14:textId="77777777" w:rsidR="00D2563A" w:rsidRPr="007138BB" w:rsidRDefault="00D2563A">
      <w:pPr>
        <w:spacing w:after="0" w:line="240" w:lineRule="auto"/>
        <w:ind w:right="-284" w:firstLine="709"/>
        <w:jc w:val="center"/>
        <w:rPr>
          <w:rFonts w:ascii="Times New Roman" w:eastAsia="Times New Roman" w:hAnsi="Times New Roman" w:cs="Times New Roman"/>
          <w:b/>
          <w:sz w:val="24"/>
          <w:szCs w:val="24"/>
        </w:rPr>
      </w:pPr>
    </w:p>
    <w:p w14:paraId="61F359A5" w14:textId="77777777" w:rsidR="00D2563A" w:rsidRPr="007138BB" w:rsidRDefault="00D2563A">
      <w:pPr>
        <w:spacing w:after="0" w:line="240" w:lineRule="auto"/>
        <w:ind w:right="-284" w:firstLine="709"/>
        <w:jc w:val="center"/>
        <w:rPr>
          <w:rFonts w:ascii="Times New Roman" w:eastAsia="Times New Roman" w:hAnsi="Times New Roman" w:cs="Times New Roman"/>
          <w:b/>
          <w:sz w:val="24"/>
          <w:szCs w:val="24"/>
        </w:rPr>
      </w:pPr>
    </w:p>
    <w:p w14:paraId="4FC30135" w14:textId="77777777" w:rsidR="00D2563A" w:rsidRPr="007138BB" w:rsidRDefault="00D2563A">
      <w:pPr>
        <w:spacing w:after="0" w:line="240" w:lineRule="auto"/>
        <w:jc w:val="center"/>
        <w:rPr>
          <w:rFonts w:ascii="Times New Roman" w:eastAsia="Times New Roman" w:hAnsi="Times New Roman" w:cs="Times New Roman"/>
          <w:b/>
          <w:sz w:val="24"/>
          <w:szCs w:val="24"/>
        </w:rPr>
      </w:pPr>
    </w:p>
    <w:p w14:paraId="0712282C" w14:textId="77777777" w:rsidR="00D2563A" w:rsidRPr="007138BB" w:rsidRDefault="00000000">
      <w:pPr>
        <w:spacing w:after="24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r w:rsidRPr="007138BB">
        <w:rPr>
          <w:rFonts w:ascii="Times New Roman" w:eastAsia="Times New Roman" w:hAnsi="Times New Roman" w:cs="Times New Roman"/>
          <w:sz w:val="24"/>
          <w:szCs w:val="24"/>
        </w:rPr>
        <w:br/>
      </w:r>
    </w:p>
    <w:p w14:paraId="5E9BD242"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м. Харків</w:t>
      </w:r>
    </w:p>
    <w:p w14:paraId="1ADE299C" w14:textId="77777777" w:rsidR="00D2563A" w:rsidRPr="007138BB" w:rsidRDefault="00000000">
      <w:pPr>
        <w:spacing w:line="240" w:lineRule="auto"/>
        <w:rPr>
          <w:rFonts w:ascii="Times New Roman" w:eastAsia="Times New Roman" w:hAnsi="Times New Roman" w:cs="Times New Roman"/>
          <w:sz w:val="24"/>
          <w:szCs w:val="24"/>
        </w:rPr>
      </w:pPr>
      <w:r w:rsidRPr="007138BB">
        <w:br w:type="page"/>
      </w:r>
    </w:p>
    <w:tbl>
      <w:tblPr>
        <w:tblStyle w:val="a6"/>
        <w:tblW w:w="9921" w:type="dxa"/>
        <w:tblInd w:w="-3" w:type="dxa"/>
        <w:tblLayout w:type="fixed"/>
        <w:tblLook w:val="0400" w:firstRow="0" w:lastRow="0" w:firstColumn="0" w:lastColumn="0" w:noHBand="0" w:noVBand="1"/>
      </w:tblPr>
      <w:tblGrid>
        <w:gridCol w:w="525"/>
        <w:gridCol w:w="3390"/>
        <w:gridCol w:w="6006"/>
      </w:tblGrid>
      <w:tr w:rsidR="00D2563A" w:rsidRPr="007138BB" w14:paraId="5F52F62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EF1445"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E989AA"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t>Загальні положення</w:t>
            </w:r>
          </w:p>
        </w:tc>
      </w:tr>
      <w:tr w:rsidR="00D2563A" w:rsidRPr="007138BB" w14:paraId="30ADF4DF"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B932BF"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DC8C4C"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FF2151" w14:textId="77777777" w:rsidR="00D2563A" w:rsidRPr="007138BB" w:rsidRDefault="00000000">
            <w:pPr>
              <w:spacing w:after="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16"/>
                <w:szCs w:val="16"/>
              </w:rPr>
              <w:t>3</w:t>
            </w:r>
          </w:p>
        </w:tc>
      </w:tr>
      <w:tr w:rsidR="00D2563A" w:rsidRPr="007138BB" w14:paraId="4B5269A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97DDB0"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207824"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ADB054"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Pr="007138BB">
              <w:rPr>
                <w:rFonts w:ascii="Times New Roman" w:eastAsia="Times New Roman" w:hAnsi="Times New Roman" w:cs="Times New Roman"/>
                <w:sz w:val="24"/>
                <w:szCs w:val="24"/>
              </w:rPr>
              <w:t>Особливостей</w:t>
            </w:r>
            <w:r w:rsidRPr="007138BB">
              <w:rPr>
                <w:rFonts w:ascii="Times New Roman" w:eastAsia="Times New Roman" w:hAnsi="Times New Roman" w:cs="Times New Roman"/>
                <w:color w:val="000000"/>
                <w:sz w:val="24"/>
                <w:szCs w:val="24"/>
              </w:rPr>
              <w:t>.</w:t>
            </w:r>
          </w:p>
        </w:tc>
      </w:tr>
      <w:tr w:rsidR="00D2563A" w:rsidRPr="007138BB" w14:paraId="3A21E7B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ABC4B2"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A5ADC3"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080E85" w14:textId="77777777" w:rsidR="00D2563A" w:rsidRPr="007138BB" w:rsidRDefault="00D2563A">
            <w:pPr>
              <w:spacing w:after="0" w:line="240" w:lineRule="auto"/>
              <w:rPr>
                <w:rFonts w:ascii="Times New Roman" w:eastAsia="Times New Roman" w:hAnsi="Times New Roman" w:cs="Times New Roman"/>
                <w:sz w:val="24"/>
                <w:szCs w:val="24"/>
              </w:rPr>
            </w:pPr>
          </w:p>
        </w:tc>
      </w:tr>
      <w:tr w:rsidR="00D2563A" w:rsidRPr="007138BB" w14:paraId="2314C4C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C465B9"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7F5428"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C5639" w14:textId="77777777" w:rsidR="00D2563A" w:rsidRPr="007138BB"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D2563A" w:rsidRPr="007138BB" w14:paraId="1E398E7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CE4B6D"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3090D3"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30F527" w14:textId="77777777" w:rsidR="00D2563A" w:rsidRPr="007138BB"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D2563A" w:rsidRPr="007138BB" w14:paraId="731AB54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1A6483"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8EB8CE"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5467B0" w14:textId="77777777" w:rsidR="00D2563A" w:rsidRPr="007138BB"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w:t>
            </w:r>
          </w:p>
        </w:tc>
      </w:tr>
      <w:tr w:rsidR="00D2563A" w:rsidRPr="007138BB" w14:paraId="0486CF4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A89B83"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62D836"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0D97D6"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ві</w:t>
            </w:r>
            <w:r w:rsidRPr="007138BB">
              <w:rPr>
                <w:rFonts w:ascii="Times New Roman" w:eastAsia="Times New Roman" w:hAnsi="Times New Roman" w:cs="Times New Roman"/>
                <w:sz w:val="24"/>
                <w:szCs w:val="24"/>
              </w:rPr>
              <w:t xml:space="preserve">дкриті торги </w:t>
            </w:r>
          </w:p>
        </w:tc>
      </w:tr>
      <w:tr w:rsidR="00D2563A" w:rsidRPr="007138BB" w14:paraId="2243F82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CA84CD"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55742D"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56DC08" w14:textId="77777777" w:rsidR="00D2563A" w:rsidRPr="007138BB" w:rsidRDefault="00D2563A">
            <w:pPr>
              <w:spacing w:after="0" w:line="240" w:lineRule="auto"/>
              <w:rPr>
                <w:rFonts w:ascii="Times New Roman" w:eastAsia="Times New Roman" w:hAnsi="Times New Roman" w:cs="Times New Roman"/>
                <w:sz w:val="24"/>
                <w:szCs w:val="24"/>
              </w:rPr>
            </w:pPr>
          </w:p>
        </w:tc>
      </w:tr>
      <w:tr w:rsidR="00D2563A" w:rsidRPr="007138BB" w14:paraId="1D4080AF"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938A18" w14:textId="77777777" w:rsidR="00D2563A" w:rsidRPr="007138BB" w:rsidRDefault="00000000">
            <w:pPr>
              <w:spacing w:before="150" w:after="150" w:line="240" w:lineRule="auto"/>
              <w:ind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258EB7" w14:textId="77777777" w:rsidR="00D2563A" w:rsidRPr="007138B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E0CDB5" w14:textId="3540DADB" w:rsidR="00D2563A" w:rsidRPr="007138BB" w:rsidRDefault="00FA6BFD">
            <w:pPr>
              <w:widowControl w:val="0"/>
              <w:spacing w:after="0" w:line="240" w:lineRule="auto"/>
              <w:ind w:left="-27" w:right="-58"/>
              <w:rPr>
                <w:rFonts w:ascii="Times New Roman" w:eastAsia="Times New Roman" w:hAnsi="Times New Roman" w:cs="Times New Roman"/>
                <w:sz w:val="24"/>
                <w:szCs w:val="24"/>
              </w:rPr>
            </w:pPr>
            <w:r w:rsidRPr="00FA6BFD">
              <w:rPr>
                <w:rFonts w:ascii="Times New Roman" w:eastAsia="Times New Roman" w:hAnsi="Times New Roman" w:cs="Times New Roman"/>
                <w:sz w:val="24"/>
                <w:szCs w:val="24"/>
              </w:rPr>
              <w:t xml:space="preserve">Заходи (зокрема ремонтні роботи) з усунення аварій в житловому фонді ОСББ, ЖК, ЖБК та багатоквартирних будинків, управителі в яких визначені співвласниками (послуги зі складання дефектного </w:t>
            </w:r>
            <w:proofErr w:type="spellStart"/>
            <w:r w:rsidRPr="00FA6BFD">
              <w:rPr>
                <w:rFonts w:ascii="Times New Roman" w:eastAsia="Times New Roman" w:hAnsi="Times New Roman" w:cs="Times New Roman"/>
                <w:sz w:val="24"/>
                <w:szCs w:val="24"/>
              </w:rPr>
              <w:t>акта</w:t>
            </w:r>
            <w:proofErr w:type="spellEnd"/>
            <w:r w:rsidRPr="00FA6BFD">
              <w:rPr>
                <w:rFonts w:ascii="Times New Roman" w:eastAsia="Times New Roman" w:hAnsi="Times New Roman" w:cs="Times New Roman"/>
                <w:sz w:val="24"/>
                <w:szCs w:val="24"/>
              </w:rPr>
              <w:t>, кошторисної документації та отримання позитивної експертної оцінки кошторисної документації   для здійснення поточного ремонту багатоквартирних будинків) (код ДК 021:2015 - 71320000-7 Послуги з інженерного проектування)</w:t>
            </w:r>
          </w:p>
        </w:tc>
      </w:tr>
      <w:tr w:rsidR="00D2563A" w:rsidRPr="007138BB" w14:paraId="30777E5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956AA7" w14:textId="77777777" w:rsidR="00D2563A" w:rsidRPr="007138BB" w:rsidRDefault="00000000">
            <w:pPr>
              <w:spacing w:before="150" w:after="150" w:line="240" w:lineRule="auto"/>
              <w:ind w:left="-46"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296188"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8F8895"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закупівля здійснюється без поділу на лоти</w:t>
            </w:r>
          </w:p>
        </w:tc>
      </w:tr>
      <w:tr w:rsidR="00D2563A" w:rsidRPr="007138BB" w14:paraId="2F425D3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37A580" w14:textId="77777777" w:rsidR="00D2563A" w:rsidRPr="007138BB" w:rsidRDefault="00000000">
            <w:pPr>
              <w:spacing w:before="150" w:after="150" w:line="240" w:lineRule="auto"/>
              <w:ind w:left="-46"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D51909"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2E39B8"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Місце надання послуг: 61000, Україна, Харківська область, місто Харків.</w:t>
            </w:r>
          </w:p>
          <w:p w14:paraId="226944AD" w14:textId="305DBE9C" w:rsidR="00D2563A" w:rsidRPr="007138BB" w:rsidRDefault="00000000">
            <w:pPr>
              <w:spacing w:before="150" w:after="150" w:line="240" w:lineRule="auto"/>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Обсяг надання послуг: </w:t>
            </w:r>
            <w:r w:rsidR="00FA6BFD">
              <w:rPr>
                <w:rFonts w:ascii="Times New Roman" w:eastAsia="Times New Roman" w:hAnsi="Times New Roman" w:cs="Times New Roman"/>
                <w:sz w:val="24"/>
                <w:szCs w:val="24"/>
              </w:rPr>
              <w:t>20</w:t>
            </w:r>
            <w:r w:rsidRPr="007138BB">
              <w:rPr>
                <w:rFonts w:ascii="Times New Roman" w:eastAsia="Times New Roman" w:hAnsi="Times New Roman" w:cs="Times New Roman"/>
                <w:color w:val="000000"/>
                <w:sz w:val="24"/>
                <w:szCs w:val="24"/>
              </w:rPr>
              <w:t xml:space="preserve"> послуг.</w:t>
            </w:r>
          </w:p>
          <w:p w14:paraId="3B7C6BDA"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sidRPr="007138BB">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D2563A" w:rsidRPr="007138BB" w14:paraId="6E3B0A7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FEEAB6" w14:textId="77777777" w:rsidR="00D2563A" w:rsidRPr="007138BB" w:rsidRDefault="00000000">
            <w:pPr>
              <w:spacing w:before="150" w:after="150" w:line="240" w:lineRule="auto"/>
              <w:ind w:left="-46" w:right="-81"/>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7F18E5"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EAB553" w14:textId="6B3A676E"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до 3</w:t>
            </w:r>
            <w:r w:rsidRPr="007138BB">
              <w:rPr>
                <w:rFonts w:ascii="Times New Roman" w:eastAsia="Times New Roman" w:hAnsi="Times New Roman" w:cs="Times New Roman"/>
                <w:sz w:val="24"/>
                <w:szCs w:val="24"/>
              </w:rPr>
              <w:t>1</w:t>
            </w:r>
            <w:r w:rsidRPr="007138BB">
              <w:rPr>
                <w:rFonts w:ascii="Times New Roman" w:eastAsia="Times New Roman" w:hAnsi="Times New Roman" w:cs="Times New Roman"/>
                <w:color w:val="000000"/>
                <w:sz w:val="24"/>
                <w:szCs w:val="24"/>
              </w:rPr>
              <w:t>.</w:t>
            </w:r>
            <w:r w:rsidR="001A04D4">
              <w:rPr>
                <w:rFonts w:ascii="Times New Roman" w:eastAsia="Times New Roman" w:hAnsi="Times New Roman" w:cs="Times New Roman"/>
                <w:sz w:val="24"/>
                <w:szCs w:val="24"/>
              </w:rPr>
              <w:t>08</w:t>
            </w:r>
            <w:r w:rsidRPr="007138BB">
              <w:rPr>
                <w:rFonts w:ascii="Times New Roman" w:eastAsia="Times New Roman" w:hAnsi="Times New Roman" w:cs="Times New Roman"/>
                <w:color w:val="000000"/>
                <w:sz w:val="24"/>
                <w:szCs w:val="24"/>
              </w:rPr>
              <w:t>.202</w:t>
            </w:r>
            <w:r w:rsidRPr="007138BB">
              <w:rPr>
                <w:rFonts w:ascii="Times New Roman" w:eastAsia="Times New Roman" w:hAnsi="Times New Roman" w:cs="Times New Roman"/>
                <w:sz w:val="24"/>
                <w:szCs w:val="24"/>
              </w:rPr>
              <w:t>4</w:t>
            </w:r>
          </w:p>
        </w:tc>
      </w:tr>
      <w:tr w:rsidR="00D2563A" w:rsidRPr="007138BB" w14:paraId="453C2616"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0D64D9"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E2CF25"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A6B8CA"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E95005F" w14:textId="46201B06" w:rsidR="00D2563A" w:rsidRPr="007138BB" w:rsidRDefault="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563A" w:rsidRPr="007138BB" w14:paraId="2B916FD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8DF136"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6B6893"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97C5F0"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Валютою тендерної пропозиції є гривня</w:t>
            </w:r>
            <w:r w:rsidRPr="007138BB">
              <w:rPr>
                <w:rFonts w:ascii="Times New Roman" w:eastAsia="Times New Roman" w:hAnsi="Times New Roman" w:cs="Times New Roman"/>
                <w:sz w:val="24"/>
                <w:szCs w:val="24"/>
              </w:rPr>
              <w:t>.</w:t>
            </w:r>
          </w:p>
        </w:tc>
      </w:tr>
      <w:tr w:rsidR="00D2563A" w:rsidRPr="007138BB" w14:paraId="47D58AB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7B607F"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31AB1F"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7EACF0" w14:textId="77777777" w:rsidR="00D2563A" w:rsidRPr="007138B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Мова тендерної пропозиції – українська.</w:t>
            </w:r>
          </w:p>
          <w:p w14:paraId="63BD4382" w14:textId="77777777" w:rsidR="00D2563A" w:rsidRPr="007138BB"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Під час проведення процедур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6ED3C7A3"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9EAA41"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38BB">
              <w:rPr>
                <w:rFonts w:ascii="Times New Roman" w:eastAsia="Times New Roman" w:hAnsi="Times New Roman" w:cs="Times New Roman"/>
                <w:sz w:val="24"/>
                <w:szCs w:val="24"/>
              </w:rPr>
              <w:t>знака</w:t>
            </w:r>
            <w:proofErr w:type="spellEnd"/>
            <w:r w:rsidRPr="007138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AF66B22"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Виключення:</w:t>
            </w:r>
          </w:p>
          <w:p w14:paraId="3A78EA4B"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BC10B26"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38BB">
              <w:rPr>
                <w:rFonts w:ascii="Times New Roman" w:eastAsia="Times New Roman" w:hAnsi="Times New Roman" w:cs="Times New Roman"/>
                <w:sz w:val="24"/>
                <w:szCs w:val="24"/>
              </w:rPr>
              <w:t>вимозі</w:t>
            </w:r>
            <w:proofErr w:type="spellEnd"/>
            <w:r w:rsidRPr="007138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63A" w:rsidRPr="007138BB" w14:paraId="3219751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378D7B"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BA350"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F52907"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33B9D9" w14:textId="77777777" w:rsidR="00D2563A" w:rsidRPr="007138BB" w:rsidRDefault="00D2563A">
            <w:pPr>
              <w:spacing w:before="150" w:after="150" w:line="240" w:lineRule="auto"/>
              <w:jc w:val="both"/>
              <w:rPr>
                <w:rFonts w:ascii="Times New Roman" w:eastAsia="Times New Roman" w:hAnsi="Times New Roman" w:cs="Times New Roman"/>
                <w:sz w:val="24"/>
                <w:szCs w:val="24"/>
              </w:rPr>
            </w:pPr>
          </w:p>
          <w:p w14:paraId="196D9E8A" w14:textId="77777777" w:rsidR="00D2563A" w:rsidRPr="007138BB" w:rsidRDefault="00D2563A">
            <w:pPr>
              <w:spacing w:before="150" w:after="150" w:line="240" w:lineRule="auto"/>
              <w:jc w:val="both"/>
              <w:rPr>
                <w:rFonts w:ascii="Times New Roman" w:eastAsia="Times New Roman" w:hAnsi="Times New Roman" w:cs="Times New Roman"/>
                <w:sz w:val="24"/>
                <w:szCs w:val="24"/>
              </w:rPr>
            </w:pPr>
          </w:p>
          <w:p w14:paraId="1D67CC68" w14:textId="77777777" w:rsidR="00D2563A" w:rsidRPr="007138BB" w:rsidRDefault="00D2563A">
            <w:pPr>
              <w:spacing w:before="150" w:after="150" w:line="240" w:lineRule="auto"/>
              <w:jc w:val="both"/>
              <w:rPr>
                <w:rFonts w:ascii="Times New Roman" w:eastAsia="Times New Roman" w:hAnsi="Times New Roman" w:cs="Times New Roman"/>
                <w:sz w:val="24"/>
                <w:szCs w:val="24"/>
              </w:rPr>
            </w:pPr>
          </w:p>
        </w:tc>
      </w:tr>
      <w:tr w:rsidR="00D2563A" w:rsidRPr="007138BB" w14:paraId="25CE0EA0"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ACEB5D"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D2563A" w:rsidRPr="007138BB" w14:paraId="2A8F2AAE"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13E0AC"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9F0A71"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605084"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w:t>
            </w:r>
          </w:p>
          <w:p w14:paraId="57FDAC0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автоматично зупиняє перебіг відкритих торгів.</w:t>
            </w:r>
          </w:p>
          <w:p w14:paraId="39BD3460"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D2563A" w:rsidRPr="007138BB" w14:paraId="306664F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652CF4"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7A5B04"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028225"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38BB">
              <w:rPr>
                <w:rFonts w:ascii="Times New Roman" w:eastAsia="Times New Roman" w:hAnsi="Times New Roman" w:cs="Times New Roman"/>
                <w:color w:val="000000"/>
                <w:sz w:val="24"/>
                <w:szCs w:val="24"/>
              </w:rPr>
              <w:t>внести</w:t>
            </w:r>
            <w:proofErr w:type="spellEnd"/>
            <w:r w:rsidRPr="007138BB">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sz w:val="24"/>
                <w:szCs w:val="24"/>
              </w:rPr>
              <w:t>, а саме в оголошенні про проведення відкритих торгів,</w:t>
            </w:r>
            <w:r w:rsidRPr="007138BB">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47892E"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38BB">
              <w:rPr>
                <w:rFonts w:ascii="Times New Roman" w:eastAsia="Times New Roman" w:hAnsi="Times New Roman" w:cs="Times New Roman"/>
                <w:color w:val="000000"/>
                <w:sz w:val="24"/>
                <w:szCs w:val="24"/>
              </w:rPr>
              <w:t>машинозчитувальному</w:t>
            </w:r>
            <w:proofErr w:type="spellEnd"/>
            <w:r w:rsidRPr="007138BB">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D2563A" w:rsidRPr="007138BB" w14:paraId="2C6B37B1" w14:textId="77777777">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3CBEA9"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t>Інструкція з підготовки тендерної пропозиції</w:t>
            </w:r>
          </w:p>
        </w:tc>
      </w:tr>
      <w:tr w:rsidR="00D2563A" w:rsidRPr="007138BB" w14:paraId="6CA28D6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445ED0"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F61F69"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1FF4C8"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шляхом заповнення електронних форм з окремими полями, у яких </w:t>
            </w:r>
            <w:r w:rsidRPr="007138BB">
              <w:rPr>
                <w:rFonts w:ascii="Times New Roman" w:eastAsia="Times New Roman" w:hAnsi="Times New Roman" w:cs="Times New Roman"/>
                <w:sz w:val="24"/>
                <w:szCs w:val="24"/>
              </w:rPr>
              <w:lastRenderedPageBreak/>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7138BB">
              <w:rPr>
                <w:rFonts w:ascii="Times New Roman" w:eastAsia="Times New Roman" w:hAnsi="Times New Roman" w:cs="Times New Roman"/>
                <w:color w:val="000000"/>
                <w:sz w:val="24"/>
                <w:szCs w:val="24"/>
              </w:rPr>
              <w:t>шляхом завантаження:</w:t>
            </w:r>
          </w:p>
          <w:p w14:paraId="76FE7D3C" w14:textId="77777777" w:rsidR="00D2563A" w:rsidRPr="007138BB" w:rsidRDefault="00000000">
            <w:pPr>
              <w:numPr>
                <w:ilvl w:val="0"/>
                <w:numId w:val="6"/>
              </w:numPr>
              <w:spacing w:before="150"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C176C2C" w14:textId="77777777" w:rsidR="00D2563A" w:rsidRPr="007138BB"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sidRPr="007138BB">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499D93C0" w14:textId="58B98833" w:rsidR="00D2563A" w:rsidRPr="007138BB"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3D39F655" w14:textId="77777777" w:rsidR="00D2563A" w:rsidRPr="007138BB" w:rsidRDefault="00000000">
            <w:pPr>
              <w:numPr>
                <w:ilvl w:val="0"/>
                <w:numId w:val="6"/>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73ABDC97" w14:textId="77777777" w:rsidR="00D2563A" w:rsidRPr="007138BB"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sidRPr="007138BB">
              <w:rPr>
                <w:rFonts w:ascii="Times New Roman" w:eastAsia="Times New Roman" w:hAnsi="Times New Roman" w:cs="Times New Roman"/>
                <w:sz w:val="24"/>
                <w:szCs w:val="24"/>
              </w:rPr>
              <w:t>ї</w:t>
            </w:r>
            <w:r w:rsidRPr="007138BB">
              <w:rPr>
                <w:rFonts w:ascii="Times New Roman" w:eastAsia="Times New Roman" w:hAnsi="Times New Roman" w:cs="Times New Roman"/>
                <w:color w:val="000000"/>
                <w:sz w:val="24"/>
                <w:szCs w:val="24"/>
              </w:rPr>
              <w:t xml:space="preserve"> є не керівник </w:t>
            </w:r>
            <w:r w:rsidRPr="007138BB">
              <w:rPr>
                <w:rFonts w:ascii="Times New Roman" w:eastAsia="Times New Roman" w:hAnsi="Times New Roman" w:cs="Times New Roman"/>
                <w:sz w:val="24"/>
                <w:szCs w:val="24"/>
              </w:rPr>
              <w:t>учасника;</w:t>
            </w:r>
          </w:p>
          <w:p w14:paraId="233A7229" w14:textId="77777777" w:rsidR="00D2563A" w:rsidRPr="007138BB"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sidRPr="007138BB">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143A588D" w14:textId="77777777" w:rsidR="00D2563A" w:rsidRPr="007138BB" w:rsidRDefault="00000000">
            <w:pPr>
              <w:numPr>
                <w:ilvl w:val="0"/>
                <w:numId w:val="6"/>
              </w:numPr>
              <w:spacing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1D63E1E8"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DE3C1A"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37B47B7A"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1F1BC7B"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7138BB">
              <w:rPr>
                <w:rFonts w:ascii="Times New Roman" w:eastAsia="Times New Roman" w:hAnsi="Times New Roman" w:cs="Times New Roman"/>
                <w:sz w:val="24"/>
                <w:szCs w:val="24"/>
              </w:rPr>
              <w:t>7</w:t>
            </w:r>
            <w:r w:rsidRPr="007138BB">
              <w:rPr>
                <w:rFonts w:ascii="Times New Roman" w:eastAsia="Times New Roman" w:hAnsi="Times New Roman" w:cs="Times New Roman"/>
                <w:color w:val="000000"/>
                <w:sz w:val="24"/>
                <w:szCs w:val="24"/>
              </w:rPr>
              <w:t xml:space="preserve"> Особливостей. </w:t>
            </w:r>
          </w:p>
          <w:p w14:paraId="51D88742"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sidRPr="007138BB">
              <w:rPr>
                <w:rFonts w:ascii="Times New Roman" w:eastAsia="Times New Roman" w:hAnsi="Times New Roman" w:cs="Times New Roman"/>
                <w:sz w:val="24"/>
                <w:szCs w:val="24"/>
              </w:rPr>
              <w:t>електронного підпису</w:t>
            </w:r>
            <w:r w:rsidRPr="007138BB">
              <w:rPr>
                <w:rFonts w:ascii="Times New Roman" w:eastAsia="Times New Roman" w:hAnsi="Times New Roman" w:cs="Times New Roman"/>
                <w:color w:val="000000"/>
                <w:sz w:val="24"/>
                <w:szCs w:val="24"/>
              </w:rPr>
              <w:t>. </w:t>
            </w:r>
          </w:p>
          <w:p w14:paraId="7AC9E13D"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sidRPr="007138BB">
              <w:rPr>
                <w:rFonts w:ascii="Times New Roman" w:eastAsia="Times New Roman" w:hAnsi="Times New Roman" w:cs="Times New Roman"/>
                <w:sz w:val="24"/>
                <w:szCs w:val="24"/>
              </w:rPr>
              <w:t>або удосконалений електронний підпис</w:t>
            </w:r>
            <w:r w:rsidRPr="007138BB">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2DD2E170"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1F5E55"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Перелік</w:t>
            </w:r>
            <w:r w:rsidRPr="007138BB">
              <w:rPr>
                <w:color w:val="000000"/>
              </w:rPr>
              <w:t xml:space="preserve"> </w:t>
            </w:r>
            <w:r w:rsidRPr="007138BB">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647291C8"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A4F9A9F" w14:textId="77777777" w:rsidR="00D2563A" w:rsidRPr="007138BB"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уживання великої літери; </w:t>
            </w:r>
          </w:p>
          <w:p w14:paraId="7AEB8DFD" w14:textId="77777777" w:rsidR="00D2563A" w:rsidRPr="007138BB"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39B32702" w14:textId="77777777" w:rsidR="00D2563A" w:rsidRPr="007138BB"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використання слова або </w:t>
            </w:r>
            <w:proofErr w:type="spellStart"/>
            <w:r w:rsidRPr="007138BB">
              <w:rPr>
                <w:rFonts w:ascii="Times New Roman" w:eastAsia="Times New Roman" w:hAnsi="Times New Roman" w:cs="Times New Roman"/>
                <w:color w:val="000000"/>
                <w:sz w:val="24"/>
                <w:szCs w:val="24"/>
              </w:rPr>
              <w:t>мовного</w:t>
            </w:r>
            <w:proofErr w:type="spellEnd"/>
            <w:r w:rsidRPr="007138BB">
              <w:rPr>
                <w:rFonts w:ascii="Times New Roman" w:eastAsia="Times New Roman" w:hAnsi="Times New Roman" w:cs="Times New Roman"/>
                <w:color w:val="000000"/>
                <w:sz w:val="24"/>
                <w:szCs w:val="24"/>
              </w:rPr>
              <w:t xml:space="preserve"> звороту, запозичених з іншої мови; </w:t>
            </w:r>
          </w:p>
          <w:p w14:paraId="28EC5A8F" w14:textId="77777777" w:rsidR="00D2563A" w:rsidRPr="007138BB"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0E5AE9D5" w14:textId="77777777" w:rsidR="00D2563A" w:rsidRPr="007138BB"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lastRenderedPageBreak/>
              <w:t>застосування правил переносу частини слова з рядка в рядок; </w:t>
            </w:r>
          </w:p>
          <w:p w14:paraId="50C9479A" w14:textId="77777777" w:rsidR="00D2563A" w:rsidRPr="007138BB" w:rsidRDefault="00000000">
            <w:pPr>
              <w:numPr>
                <w:ilvl w:val="0"/>
                <w:numId w:val="11"/>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написання слів разом та/або окремо, та/або через дефіс; </w:t>
            </w:r>
          </w:p>
          <w:p w14:paraId="54CCB3C3" w14:textId="77777777" w:rsidR="00D2563A" w:rsidRPr="007138BB"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C19315B"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875103"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3BE1F1"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357AC2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5740039"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138BB">
              <w:rPr>
                <w:rFonts w:ascii="Times New Roman" w:eastAsia="Times New Roman" w:hAnsi="Times New Roman" w:cs="Times New Roman"/>
                <w:sz w:val="24"/>
                <w:szCs w:val="24"/>
              </w:rPr>
              <w:t>або удосконалений електронний підпис</w:t>
            </w:r>
            <w:r w:rsidRPr="007138BB">
              <w:rPr>
                <w:rFonts w:ascii="Times New Roman" w:eastAsia="Times New Roman" w:hAnsi="Times New Roman" w:cs="Times New Roman"/>
                <w:color w:val="000000"/>
                <w:sz w:val="24"/>
                <w:szCs w:val="24"/>
              </w:rPr>
              <w:t>. </w:t>
            </w:r>
          </w:p>
          <w:p w14:paraId="2E39836B"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736B3F"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E645C0"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38BB">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 </w:t>
            </w:r>
          </w:p>
          <w:p w14:paraId="520EA5F3"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70134E5"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456F1F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8D29C2" w14:textId="77777777" w:rsidR="00D2563A" w:rsidRPr="007138BB" w:rsidRDefault="00000000">
            <w:pP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6087C493" w14:textId="77777777" w:rsidR="00D2563A" w:rsidRPr="007138BB" w:rsidRDefault="00000000">
            <w:pPr>
              <w:numPr>
                <w:ilvl w:val="0"/>
                <w:numId w:val="12"/>
              </w:numPr>
              <w:spacing w:before="150"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7138BB">
              <w:rPr>
                <w:rFonts w:ascii="Times New Roman" w:eastAsia="Times New Roman" w:hAnsi="Times New Roman" w:cs="Times New Roman"/>
                <w:color w:val="000000"/>
                <w:sz w:val="24"/>
                <w:szCs w:val="24"/>
              </w:rPr>
              <w:t>львів</w:t>
            </w:r>
            <w:proofErr w:type="spellEnd"/>
            <w:r w:rsidRPr="007138BB">
              <w:rPr>
                <w:rFonts w:ascii="Times New Roman" w:eastAsia="Times New Roman" w:hAnsi="Times New Roman" w:cs="Times New Roman"/>
                <w:color w:val="000000"/>
                <w:sz w:val="24"/>
                <w:szCs w:val="24"/>
              </w:rPr>
              <w:t>» замість «місто Львів»; </w:t>
            </w:r>
          </w:p>
          <w:p w14:paraId="538D3815" w14:textId="77777777" w:rsidR="00D2563A" w:rsidRPr="007138BB" w:rsidRDefault="00000000">
            <w:pPr>
              <w:numPr>
                <w:ilvl w:val="0"/>
                <w:numId w:val="12"/>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6BAD610E" w14:textId="77777777" w:rsidR="00D2563A" w:rsidRPr="007138BB" w:rsidRDefault="00000000">
            <w:pPr>
              <w:numPr>
                <w:ilvl w:val="0"/>
                <w:numId w:val="12"/>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57157B5" w14:textId="77777777" w:rsidR="00D2563A" w:rsidRPr="007138BB" w:rsidRDefault="00000000">
            <w:pPr>
              <w:numPr>
                <w:ilvl w:val="0"/>
                <w:numId w:val="12"/>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w:t>
            </w:r>
            <w:proofErr w:type="spellStart"/>
            <w:r w:rsidRPr="007138BB">
              <w:rPr>
                <w:rFonts w:ascii="Times New Roman" w:eastAsia="Times New Roman" w:hAnsi="Times New Roman" w:cs="Times New Roman"/>
                <w:color w:val="000000"/>
                <w:sz w:val="24"/>
                <w:szCs w:val="24"/>
              </w:rPr>
              <w:t>тендернапропозиція</w:t>
            </w:r>
            <w:proofErr w:type="spellEnd"/>
            <w:r w:rsidRPr="007138BB">
              <w:rPr>
                <w:rFonts w:ascii="Times New Roman" w:eastAsia="Times New Roman" w:hAnsi="Times New Roman" w:cs="Times New Roman"/>
                <w:color w:val="000000"/>
                <w:sz w:val="24"/>
                <w:szCs w:val="24"/>
              </w:rPr>
              <w:t>» замість «тендерна пропозиція»;</w:t>
            </w:r>
          </w:p>
          <w:p w14:paraId="183EC440" w14:textId="77777777" w:rsidR="00D2563A" w:rsidRPr="007138BB" w:rsidRDefault="00000000">
            <w:pPr>
              <w:numPr>
                <w:ilvl w:val="0"/>
                <w:numId w:val="12"/>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w:t>
            </w:r>
            <w:proofErr w:type="spellStart"/>
            <w:r w:rsidRPr="007138BB">
              <w:rPr>
                <w:rFonts w:ascii="Times New Roman" w:eastAsia="Times New Roman" w:hAnsi="Times New Roman" w:cs="Times New Roman"/>
                <w:color w:val="000000"/>
                <w:sz w:val="24"/>
                <w:szCs w:val="24"/>
              </w:rPr>
              <w:t>срток</w:t>
            </w:r>
            <w:proofErr w:type="spellEnd"/>
            <w:r w:rsidRPr="007138BB">
              <w:rPr>
                <w:rFonts w:ascii="Times New Roman" w:eastAsia="Times New Roman" w:hAnsi="Times New Roman" w:cs="Times New Roman"/>
                <w:color w:val="000000"/>
                <w:sz w:val="24"/>
                <w:szCs w:val="24"/>
              </w:rPr>
              <w:t xml:space="preserve"> поставки» замість «строк поставки»;</w:t>
            </w:r>
          </w:p>
          <w:p w14:paraId="3AFB8AB7" w14:textId="77777777" w:rsidR="00D2563A" w:rsidRPr="007138BB" w:rsidRDefault="00000000">
            <w:pPr>
              <w:numPr>
                <w:ilvl w:val="0"/>
                <w:numId w:val="12"/>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5F05628C" w14:textId="77777777" w:rsidR="00D2563A" w:rsidRPr="007138BB" w:rsidRDefault="00000000">
            <w:pPr>
              <w:numPr>
                <w:ilvl w:val="0"/>
                <w:numId w:val="12"/>
              </w:numPr>
              <w:spacing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2563A" w:rsidRPr="007138BB" w14:paraId="4B92175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1825AD"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6A3597"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529E5D" w14:textId="519A1F1B" w:rsidR="00D2563A" w:rsidRPr="007138BB" w:rsidRDefault="000D63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2563A" w:rsidRPr="007138BB" w14:paraId="7D4EB81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9688B3"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070CED"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085D45E3" w14:textId="4B5CB330" w:rsidR="00D2563A" w:rsidRPr="007138BB" w:rsidRDefault="000D637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D2563A" w:rsidRPr="007138BB" w14:paraId="525A43A2"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F8D452"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F62DC6"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46D28E"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6A087251"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167A5F"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sidRPr="007138BB">
                <w:rPr>
                  <w:rFonts w:ascii="Times New Roman" w:eastAsia="Times New Roman" w:hAnsi="Times New Roman" w:cs="Times New Roman"/>
                  <w:sz w:val="24"/>
                  <w:szCs w:val="24"/>
                </w:rPr>
                <w:t>якщо</w:t>
              </w:r>
            </w:hyperlink>
            <w:r w:rsidRPr="007138BB">
              <w:rPr>
                <w:rFonts w:ascii="Times New Roman" w:eastAsia="Times New Roman" w:hAnsi="Times New Roman" w:cs="Times New Roman"/>
                <w:sz w:val="24"/>
                <w:szCs w:val="24"/>
              </w:rPr>
              <w:t xml:space="preserve"> </w:t>
            </w:r>
            <w:hyperlink r:id="rId7" w:anchor="w2_7">
              <w:r w:rsidRPr="007138BB">
                <w:rPr>
                  <w:rFonts w:ascii="Times New Roman" w:eastAsia="Times New Roman" w:hAnsi="Times New Roman" w:cs="Times New Roman"/>
                  <w:sz w:val="24"/>
                  <w:szCs w:val="24"/>
                </w:rPr>
                <w:t>таке</w:t>
              </w:r>
            </w:hyperlink>
            <w:r w:rsidRPr="007138BB">
              <w:rPr>
                <w:rFonts w:ascii="Times New Roman" w:eastAsia="Times New Roman" w:hAnsi="Times New Roman" w:cs="Times New Roman"/>
                <w:sz w:val="24"/>
                <w:szCs w:val="24"/>
              </w:rPr>
              <w:t xml:space="preserve"> забезпечення вимагається);</w:t>
            </w:r>
          </w:p>
          <w:p w14:paraId="36616C66"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sidRPr="007138BB">
                <w:rPr>
                  <w:rFonts w:ascii="Times New Roman" w:eastAsia="Times New Roman" w:hAnsi="Times New Roman" w:cs="Times New Roman"/>
                  <w:sz w:val="24"/>
                  <w:szCs w:val="24"/>
                </w:rPr>
                <w:t>якщо</w:t>
              </w:r>
            </w:hyperlink>
            <w:r w:rsidRPr="007138BB">
              <w:rPr>
                <w:rFonts w:ascii="Times New Roman" w:eastAsia="Times New Roman" w:hAnsi="Times New Roman" w:cs="Times New Roman"/>
                <w:sz w:val="24"/>
                <w:szCs w:val="24"/>
              </w:rPr>
              <w:t xml:space="preserve"> </w:t>
            </w:r>
            <w:hyperlink r:id="rId9" w:anchor="w2_7">
              <w:r w:rsidRPr="007138BB">
                <w:rPr>
                  <w:rFonts w:ascii="Times New Roman" w:eastAsia="Times New Roman" w:hAnsi="Times New Roman" w:cs="Times New Roman"/>
                  <w:sz w:val="24"/>
                  <w:szCs w:val="24"/>
                </w:rPr>
                <w:t>таке</w:t>
              </w:r>
            </w:hyperlink>
            <w:r w:rsidRPr="007138BB">
              <w:rPr>
                <w:rFonts w:ascii="Times New Roman" w:eastAsia="Times New Roman" w:hAnsi="Times New Roman" w:cs="Times New Roman"/>
                <w:sz w:val="24"/>
                <w:szCs w:val="24"/>
              </w:rPr>
              <w:t xml:space="preserve"> забезпечення вимагається).</w:t>
            </w:r>
          </w:p>
          <w:p w14:paraId="52884F62"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w:t>
            </w:r>
          </w:p>
        </w:tc>
      </w:tr>
      <w:tr w:rsidR="00D2563A" w:rsidRPr="007138BB" w14:paraId="39B6668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E1804E"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04241A"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sidRPr="007138BB">
              <w:rPr>
                <w:rFonts w:ascii="Times New Roman" w:eastAsia="Times New Roman" w:hAnsi="Times New Roman" w:cs="Times New Roman"/>
                <w:sz w:val="24"/>
                <w:szCs w:val="24"/>
              </w:rPr>
              <w:t>7</w:t>
            </w:r>
            <w:r w:rsidRPr="007138BB">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AE9C559"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0544C140"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D2563A" w:rsidRPr="007138BB" w14:paraId="736E65C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881E50"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FFB1A9"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sidRPr="007138BB">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94F8EFC" w14:textId="77777777" w:rsidR="00D2563A" w:rsidRPr="007138BB" w:rsidRDefault="00000000">
            <w:pP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sidRPr="007138BB">
              <w:rPr>
                <w:rFonts w:ascii="Times New Roman" w:eastAsia="Times New Roman" w:hAnsi="Times New Roman" w:cs="Times New Roman"/>
                <w:sz w:val="24"/>
                <w:szCs w:val="24"/>
              </w:rPr>
              <w:t>до тендерної документації</w:t>
            </w:r>
            <w:r w:rsidRPr="007138BB">
              <w:rPr>
                <w:rFonts w:ascii="Times New Roman" w:eastAsia="Times New Roman" w:hAnsi="Times New Roman" w:cs="Times New Roman"/>
                <w:color w:val="000000"/>
                <w:sz w:val="24"/>
                <w:szCs w:val="24"/>
              </w:rPr>
              <w:t>.</w:t>
            </w:r>
          </w:p>
          <w:p w14:paraId="7C2D5DA4" w14:textId="77777777" w:rsidR="00D2563A" w:rsidRPr="007138BB" w:rsidRDefault="00D2563A">
            <w:pPr>
              <w:spacing w:before="150" w:after="150" w:line="240" w:lineRule="auto"/>
              <w:jc w:val="both"/>
              <w:rPr>
                <w:rFonts w:ascii="Times New Roman" w:eastAsia="Times New Roman" w:hAnsi="Times New Roman" w:cs="Times New Roman"/>
                <w:color w:val="000000"/>
                <w:sz w:val="24"/>
                <w:szCs w:val="24"/>
              </w:rPr>
            </w:pPr>
          </w:p>
        </w:tc>
      </w:tr>
      <w:tr w:rsidR="00D2563A" w:rsidRPr="007138BB" w14:paraId="185A45EF"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4326E2"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3790BB"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Інформація про субпідрядника / </w:t>
            </w:r>
            <w:r w:rsidRPr="007138BB">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B82DAD" w14:textId="77777777" w:rsidR="00D2563A" w:rsidRPr="007138BB" w:rsidRDefault="00000000">
            <w:pPr>
              <w:spacing w:after="0" w:line="240" w:lineRule="auto"/>
              <w:ind w:right="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0EBD143A" w14:textId="77777777" w:rsidR="00D2563A" w:rsidRPr="007138BB"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06BDA866" w14:textId="77777777" w:rsidR="00D2563A" w:rsidRPr="007138BB"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34F214CA" w14:textId="77777777" w:rsidR="00D2563A" w:rsidRPr="007138BB" w:rsidRDefault="00D2563A">
            <w:pPr>
              <w:spacing w:after="0" w:line="240" w:lineRule="auto"/>
              <w:ind w:right="80"/>
              <w:jc w:val="both"/>
              <w:rPr>
                <w:rFonts w:ascii="Times New Roman" w:eastAsia="Times New Roman" w:hAnsi="Times New Roman" w:cs="Times New Roman"/>
                <w:sz w:val="24"/>
                <w:szCs w:val="24"/>
              </w:rPr>
            </w:pPr>
          </w:p>
          <w:p w14:paraId="46146B04" w14:textId="77777777" w:rsidR="00D2563A" w:rsidRPr="007138BB" w:rsidRDefault="00000000">
            <w:pPr>
              <w:spacing w:after="0" w:line="240" w:lineRule="auto"/>
              <w:ind w:right="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D2563A" w:rsidRPr="007138BB" w14:paraId="0A62DB1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398E41"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1348CC"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DCBD9C"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7138BB">
              <w:rPr>
                <w:rFonts w:ascii="Times New Roman" w:eastAsia="Times New Roman" w:hAnsi="Times New Roman" w:cs="Times New Roman"/>
                <w:color w:val="000000"/>
                <w:sz w:val="24"/>
                <w:szCs w:val="24"/>
              </w:rPr>
              <w:t>внести</w:t>
            </w:r>
            <w:proofErr w:type="spellEnd"/>
            <w:r w:rsidRPr="007138BB">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D2563A" w:rsidRPr="007138BB" w14:paraId="534983C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7CF8C0"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5F91FA"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Ступінь</w:t>
            </w:r>
            <w:r w:rsidRPr="007138BB">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6FEE74"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Не застосовується </w:t>
            </w:r>
          </w:p>
          <w:p w14:paraId="781B8851" w14:textId="77777777" w:rsidR="00D2563A" w:rsidRPr="007138BB" w:rsidRDefault="00D2563A">
            <w:pPr>
              <w:spacing w:before="150" w:after="150" w:line="240" w:lineRule="auto"/>
              <w:jc w:val="both"/>
              <w:rPr>
                <w:rFonts w:ascii="Times New Roman" w:eastAsia="Times New Roman" w:hAnsi="Times New Roman" w:cs="Times New Roman"/>
                <w:sz w:val="24"/>
                <w:szCs w:val="24"/>
              </w:rPr>
            </w:pPr>
          </w:p>
        </w:tc>
      </w:tr>
      <w:tr w:rsidR="00D2563A" w:rsidRPr="007138BB" w14:paraId="1DEC5C82"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509EE4"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t>Подання та розкриття тендерної пропозиції</w:t>
            </w:r>
          </w:p>
        </w:tc>
      </w:tr>
      <w:tr w:rsidR="00D2563A" w:rsidRPr="007138BB" w14:paraId="274AE3F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A5AC3D"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CD5ECC"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BAB29F" w14:textId="00A97DF3" w:rsidR="00D2563A" w:rsidRPr="007138BB" w:rsidRDefault="00000000">
            <w:pP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Кінцевий строк подання тендерних пропозицій: </w:t>
            </w:r>
            <w:r w:rsidR="007138BB">
              <w:rPr>
                <w:rFonts w:ascii="Times New Roman" w:eastAsia="Times New Roman" w:hAnsi="Times New Roman" w:cs="Times New Roman"/>
                <w:sz w:val="24"/>
                <w:szCs w:val="24"/>
              </w:rPr>
              <w:t>2</w:t>
            </w:r>
            <w:r w:rsidR="003A7C0D">
              <w:rPr>
                <w:rFonts w:ascii="Times New Roman" w:eastAsia="Times New Roman" w:hAnsi="Times New Roman" w:cs="Times New Roman"/>
                <w:sz w:val="24"/>
                <w:szCs w:val="24"/>
              </w:rPr>
              <w:t>7</w:t>
            </w:r>
            <w:r w:rsidRPr="007138BB">
              <w:rPr>
                <w:rFonts w:ascii="Times New Roman" w:eastAsia="Times New Roman" w:hAnsi="Times New Roman" w:cs="Times New Roman"/>
                <w:sz w:val="24"/>
                <w:szCs w:val="24"/>
              </w:rPr>
              <w:t>.0</w:t>
            </w:r>
            <w:r w:rsidR="0049311F" w:rsidRPr="007138BB">
              <w:rPr>
                <w:rFonts w:ascii="Times New Roman" w:eastAsia="Times New Roman" w:hAnsi="Times New Roman" w:cs="Times New Roman"/>
                <w:sz w:val="24"/>
                <w:szCs w:val="24"/>
              </w:rPr>
              <w:t>2</w:t>
            </w:r>
            <w:r w:rsidRPr="007138BB">
              <w:rPr>
                <w:rFonts w:ascii="Times New Roman" w:eastAsia="Times New Roman" w:hAnsi="Times New Roman" w:cs="Times New Roman"/>
                <w:sz w:val="24"/>
                <w:szCs w:val="24"/>
              </w:rPr>
              <w:t>.2024 о 9:00</w:t>
            </w:r>
          </w:p>
          <w:p w14:paraId="7B63308F" w14:textId="77777777" w:rsidR="00D2563A" w:rsidRPr="007138BB" w:rsidRDefault="00000000">
            <w:pP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w:t>
            </w:r>
          </w:p>
        </w:tc>
      </w:tr>
      <w:tr w:rsidR="00D2563A" w:rsidRPr="007138BB" w14:paraId="1DA3F8C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1985D3"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2FE7D7"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DDE411" w14:textId="77777777" w:rsidR="00D2563A" w:rsidRPr="007138BB" w:rsidRDefault="00000000">
            <w:pPr>
              <w:spacing w:after="0" w:line="240" w:lineRule="auto"/>
              <w:ind w:firstLine="1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w:t>
            </w:r>
          </w:p>
          <w:p w14:paraId="5C834C85" w14:textId="77777777" w:rsidR="00D2563A" w:rsidRPr="007138BB" w:rsidRDefault="00000000">
            <w:pPr>
              <w:spacing w:after="0" w:line="240" w:lineRule="auto"/>
              <w:ind w:firstLine="180"/>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відповідно до статті 30 Закону.</w:t>
            </w:r>
          </w:p>
          <w:p w14:paraId="341B7D55"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7138BB">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2563A" w:rsidRPr="007138BB" w14:paraId="0216B484"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AB38B"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lastRenderedPageBreak/>
              <w:t>Оцінка тендерної пропозиції</w:t>
            </w:r>
          </w:p>
        </w:tc>
      </w:tr>
      <w:tr w:rsidR="00D2563A" w:rsidRPr="007138BB" w14:paraId="320D1A2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17D756"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ACDE99"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E49B0D"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Єдиний критерій оцінки – Ціна – 100%.</w:t>
            </w:r>
          </w:p>
          <w:p w14:paraId="181D2B2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2563A" w:rsidRPr="007138BB" w14:paraId="5A2262E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B16A11"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3ED97B"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2A0ABC" w14:textId="77777777" w:rsidR="0070799A" w:rsidRDefault="0070799A" w:rsidP="007079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тендерної пропозицію Учасник повинен надати наступні довідки:</w:t>
            </w:r>
          </w:p>
          <w:p w14:paraId="67EA7D0D" w14:textId="77777777" w:rsidR="0070799A" w:rsidRDefault="0070799A" w:rsidP="0070799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Інформаційну довідку у довільній формі, в якій повинен зазначити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29CC42C1" w14:textId="77777777" w:rsidR="0070799A" w:rsidRDefault="0070799A" w:rsidP="0070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w:t>
            </w:r>
            <w:proofErr w:type="spellStart"/>
            <w:r>
              <w:rPr>
                <w:rFonts w:ascii="Times New Roman" w:eastAsia="Times New Roman" w:hAnsi="Times New Roman" w:cs="Times New Roman"/>
                <w:sz w:val="24"/>
                <w:szCs w:val="24"/>
              </w:rPr>
              <w:t>Прозорро</w:t>
            </w:r>
            <w:proofErr w:type="spellEnd"/>
            <w:r>
              <w:rPr>
                <w:rFonts w:ascii="Times New Roman" w:eastAsia="Times New Roman" w:hAnsi="Times New Roman" w:cs="Times New Roman"/>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1C299E9D" w14:textId="77777777" w:rsidR="0070799A" w:rsidRDefault="0070799A" w:rsidP="0070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w:t>
            </w:r>
            <w:r>
              <w:rPr>
                <w:rFonts w:ascii="Times New Roman" w:eastAsia="Times New Roman" w:hAnsi="Times New Roman" w:cs="Times New Roman"/>
                <w:sz w:val="24"/>
                <w:szCs w:val="24"/>
              </w:rPr>
              <w:lastRenderedPageBreak/>
              <w:t>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3B69EDE" w14:textId="77777777" w:rsidR="0070799A" w:rsidRDefault="0070799A" w:rsidP="0070799A">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0FF9561C" w14:textId="77777777" w:rsidR="0070799A" w:rsidRDefault="0070799A" w:rsidP="0070799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B693122" w14:textId="77777777" w:rsidR="0070799A" w:rsidRDefault="0070799A" w:rsidP="0070799A">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3D8ED1B3" w14:textId="77777777" w:rsidR="0070799A" w:rsidRDefault="0070799A" w:rsidP="0070799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B0F8CAE" w14:textId="77777777" w:rsidR="0070799A" w:rsidRDefault="0070799A" w:rsidP="0070799A">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E94C216" w14:textId="77777777" w:rsidR="0070799A" w:rsidRDefault="0070799A" w:rsidP="0070799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7BE6756B" w14:textId="77777777" w:rsidR="0070799A" w:rsidRDefault="0070799A" w:rsidP="0070799A">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53338940"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w:t>
            </w:r>
            <w:r>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252DFE"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C626FFE"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76F53E4"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rPr>
                <w:rFonts w:ascii="Times New Roman" w:eastAsia="Times New Roman" w:hAnsi="Times New Roman" w:cs="Times New Roman"/>
                <w:sz w:val="24"/>
                <w:szCs w:val="24"/>
              </w:rPr>
              <w:lastRenderedPageBreak/>
              <w:t xml:space="preserve">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F22BE5"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298AB068" w14:textId="77777777" w:rsidR="0070799A" w:rsidRDefault="0070799A" w:rsidP="007079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89E52CF" w14:textId="77777777" w:rsidR="0070799A" w:rsidRDefault="0070799A" w:rsidP="0070799A">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CDB9E8B" w14:textId="77777777" w:rsidR="0070799A" w:rsidRDefault="0070799A" w:rsidP="0070799A">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5E486A" w14:textId="77777777" w:rsidR="0070799A" w:rsidRDefault="0070799A" w:rsidP="0070799A">
            <w:pPr>
              <w:numPr>
                <w:ilvl w:val="0"/>
                <w:numId w:val="3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C0CBF30"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00F3C26"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8361FC"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2D4C5"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B94356" w14:textId="77777777" w:rsidR="0070799A" w:rsidRDefault="0070799A" w:rsidP="0070799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sz w:val="24"/>
                <w:szCs w:val="24"/>
              </w:rPr>
              <w:t>перможцем</w:t>
            </w:r>
            <w:proofErr w:type="spellEnd"/>
            <w:r>
              <w:rPr>
                <w:rFonts w:ascii="Times New Roman" w:eastAsia="Times New Roman" w:hAnsi="Times New Roman" w:cs="Times New Roman"/>
                <w:sz w:val="24"/>
                <w:szCs w:val="24"/>
              </w:rPr>
              <w:t xml:space="preserve"> процедури закупівлі, до органів державної влади, підприємств, установ, організацій відповідно до їх компетенції.</w:t>
            </w:r>
          </w:p>
          <w:p w14:paraId="2028D93B" w14:textId="045915CF" w:rsidR="00D2563A" w:rsidRPr="007138BB" w:rsidRDefault="0070799A" w:rsidP="0070799A">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563A" w:rsidRPr="007138BB" w14:paraId="2EA3337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393A24"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786B71"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9C1151" w14:textId="77777777" w:rsidR="00AE5498" w:rsidRDefault="00AE5498" w:rsidP="00AE549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тендерної пропозицію Учасник повинен надати наступні довідки:</w:t>
            </w:r>
          </w:p>
          <w:p w14:paraId="205115BD" w14:textId="77777777" w:rsidR="00AE5498" w:rsidRDefault="00AE5498" w:rsidP="00AE549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Інформаційну довідку у довільній формі, в якій повинен зазначити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61BBA7CF" w14:textId="77777777" w:rsidR="00AE5498" w:rsidRDefault="00AE5498" w:rsidP="00AE54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w:t>
            </w:r>
            <w:proofErr w:type="spellStart"/>
            <w:r>
              <w:rPr>
                <w:rFonts w:ascii="Times New Roman" w:eastAsia="Times New Roman" w:hAnsi="Times New Roman" w:cs="Times New Roman"/>
                <w:sz w:val="24"/>
                <w:szCs w:val="24"/>
              </w:rPr>
              <w:t>Прозорро</w:t>
            </w:r>
            <w:proofErr w:type="spellEnd"/>
            <w:r>
              <w:rPr>
                <w:rFonts w:ascii="Times New Roman" w:eastAsia="Times New Roman" w:hAnsi="Times New Roman" w:cs="Times New Roman"/>
                <w:sz w:val="24"/>
                <w:szCs w:val="24"/>
              </w:rPr>
              <w:t>» – prozorro.gov.ua. Факт подання пропозиції учасником – фізичною особою чи фізичною особою-</w:t>
            </w:r>
            <w:r>
              <w:rPr>
                <w:rFonts w:ascii="Times New Roman" w:eastAsia="Times New Roman" w:hAnsi="Times New Roman" w:cs="Times New Roman"/>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77219A38" w14:textId="77777777" w:rsidR="00AE5498" w:rsidRDefault="00AE5498" w:rsidP="00AE54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F26575E" w14:textId="77777777" w:rsidR="00AE5498" w:rsidRDefault="00AE5498" w:rsidP="00AE5498">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5CF2A942" w14:textId="77777777" w:rsidR="00AE5498" w:rsidRDefault="00AE5498" w:rsidP="00AE549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4542955" w14:textId="77777777" w:rsidR="00AE5498" w:rsidRDefault="00AE5498" w:rsidP="00AE5498">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0BC2925A" w14:textId="77777777" w:rsidR="00AE5498" w:rsidRDefault="00AE5498" w:rsidP="00AE549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2752C76" w14:textId="77777777" w:rsidR="00AE5498" w:rsidRDefault="00AE5498" w:rsidP="00AE5498">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4377353" w14:textId="77777777" w:rsidR="00AE5498" w:rsidRDefault="00AE5498" w:rsidP="00AE549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7E50036D" w14:textId="77777777" w:rsidR="00AE5498" w:rsidRDefault="00AE5498" w:rsidP="00AE5498">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5EA0695A" w14:textId="77777777" w:rsidR="00AE5498" w:rsidRDefault="00AE5498" w:rsidP="00AE5498">
            <w:pPr>
              <w:spacing w:line="240" w:lineRule="auto"/>
              <w:jc w:val="both"/>
              <w:rPr>
                <w:rFonts w:ascii="Times New Roman" w:eastAsia="Times New Roman" w:hAnsi="Times New Roman" w:cs="Times New Roman"/>
                <w:sz w:val="24"/>
                <w:szCs w:val="24"/>
              </w:rPr>
            </w:pPr>
            <w:bookmarkStart w:id="1" w:name="_Hlk159250273"/>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w:t>
            </w:r>
            <w:r>
              <w:rPr>
                <w:rFonts w:ascii="Times New Roman" w:eastAsia="Times New Roman" w:hAnsi="Times New Roman" w:cs="Times New Roman"/>
                <w:sz w:val="24"/>
                <w:szCs w:val="24"/>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F68C2B" w14:textId="77777777" w:rsidR="00AE5498" w:rsidRDefault="00AE5498" w:rsidP="00AE54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F6C2BBA" w14:textId="77777777" w:rsidR="00AE5498" w:rsidRDefault="00AE5498" w:rsidP="00AE54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
          <w:p w14:paraId="23D6842B" w14:textId="77777777" w:rsidR="00AE5498" w:rsidRDefault="00AE5498" w:rsidP="00AE54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993A5D" w14:textId="77777777" w:rsidR="00AE5498" w:rsidRDefault="00AE5498" w:rsidP="00AE54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4C60EC55" w14:textId="77777777" w:rsidR="00AE5498" w:rsidRDefault="00AE5498" w:rsidP="00AE54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D575E1C" w14:textId="77777777" w:rsidR="00AE5498" w:rsidRDefault="00AE5498" w:rsidP="00AE5498">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C21ADB" w14:textId="77777777" w:rsidR="00AE5498" w:rsidRDefault="00AE5498" w:rsidP="00AE5498">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8D36B9" w14:textId="77777777" w:rsidR="00AE5498" w:rsidRDefault="00AE5498" w:rsidP="00AE5498">
            <w:pPr>
              <w:numPr>
                <w:ilvl w:val="0"/>
                <w:numId w:val="3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14:paraId="04793805" w14:textId="77777777" w:rsidR="00AE5498"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966BF01" w14:textId="77777777" w:rsidR="00AE5498"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5BA6321" w14:textId="77777777" w:rsidR="00AE5498"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79B3B1" w14:textId="77777777" w:rsidR="00AE5498"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EF6AD0" w14:textId="77777777" w:rsidR="00AE5498"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sz w:val="24"/>
                <w:szCs w:val="24"/>
              </w:rPr>
              <w:t>перможцем</w:t>
            </w:r>
            <w:proofErr w:type="spellEnd"/>
            <w:r>
              <w:rPr>
                <w:rFonts w:ascii="Times New Roman" w:eastAsia="Times New Roman" w:hAnsi="Times New Roman" w:cs="Times New Roman"/>
                <w:sz w:val="24"/>
                <w:szCs w:val="24"/>
              </w:rPr>
              <w:t xml:space="preserve"> процедури закупівлі, до органів державної влади, підприємств, установ, організацій відповідно до їх компетенції.</w:t>
            </w:r>
          </w:p>
          <w:p w14:paraId="39CDFE57" w14:textId="30E17B6A" w:rsidR="00D2563A" w:rsidRPr="007138BB" w:rsidRDefault="00AE5498" w:rsidP="00AE54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563A" w:rsidRPr="007138BB" w14:paraId="4872AEBB"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FAFAC2"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D2563A" w:rsidRPr="007138BB" w14:paraId="5FB2A98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A615FF"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A6BE36"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DC1114"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Замовник відміняє відкриті торги у разі:</w:t>
            </w:r>
          </w:p>
          <w:p w14:paraId="188828F3" w14:textId="77777777" w:rsidR="00D2563A" w:rsidRPr="007138BB" w:rsidRDefault="00000000">
            <w:p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A97AF58"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з описом таких порушень;</w:t>
            </w:r>
          </w:p>
          <w:p w14:paraId="682E9E3B"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F79206A"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4DD5A53"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підстави прийняття такого рішення. </w:t>
            </w:r>
          </w:p>
          <w:p w14:paraId="7ADEF77E"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у разі:</w:t>
            </w:r>
          </w:p>
          <w:p w14:paraId="56C998B4"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F41C04"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5E38B23"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5D94B5"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Відкриті торги можуть бути відмінені частково (за лотом).</w:t>
            </w:r>
          </w:p>
          <w:p w14:paraId="321EB92C"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в день її оприлюднення.</w:t>
            </w:r>
          </w:p>
        </w:tc>
      </w:tr>
      <w:tr w:rsidR="00D2563A" w:rsidRPr="007138BB" w14:paraId="17C74AF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1E39AB"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97339A"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A39D0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1CCBAF3F" w14:textId="77777777" w:rsidR="00D2563A" w:rsidRPr="007138BB" w:rsidRDefault="00000000">
            <w:pP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0EC2FA" w14:textId="77777777" w:rsidR="00D2563A" w:rsidRPr="007138BB" w:rsidRDefault="00000000">
            <w:pPr>
              <w:shd w:val="clear" w:color="auto" w:fill="FFFFFF"/>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w:t>
            </w:r>
            <w:r w:rsidRPr="007138BB">
              <w:rPr>
                <w:rFonts w:ascii="Times New Roman" w:eastAsia="Times New Roman" w:hAnsi="Times New Roman" w:cs="Times New Roman"/>
                <w:sz w:val="24"/>
                <w:szCs w:val="24"/>
              </w:rPr>
              <w:lastRenderedPageBreak/>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4A5AC869" w14:textId="77777777" w:rsidR="00D2563A" w:rsidRPr="007138BB" w:rsidRDefault="00000000">
            <w:pPr>
              <w:shd w:val="clear" w:color="auto" w:fill="FFFFFF"/>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2563A" w:rsidRPr="007138BB" w14:paraId="0C1FD84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9307D8"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A0D2D1"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C4849A"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D2563A" w:rsidRPr="007138BB" w14:paraId="14D4373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89E1E"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96B094"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00E2C6"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7138BB">
              <w:rPr>
                <w:rFonts w:ascii="Times New Roman" w:eastAsia="Times New Roman" w:hAnsi="Times New Roman" w:cs="Times New Roman"/>
                <w:sz w:val="24"/>
                <w:szCs w:val="24"/>
              </w:rPr>
              <w:t>друг</w:t>
            </w:r>
            <w:r w:rsidRPr="007138BB">
              <w:rPr>
                <w:rFonts w:ascii="Times New Roman" w:eastAsia="Times New Roman" w:hAnsi="Times New Roman" w:cs="Times New Roman"/>
                <w:color w:val="000000"/>
                <w:sz w:val="24"/>
                <w:szCs w:val="24"/>
              </w:rPr>
              <w:t>ої-п’ятої, сьомої-дев’ятої статті 41 Закону, та цих особливостей.</w:t>
            </w:r>
          </w:p>
          <w:p w14:paraId="0608AAF0"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9266F9" w14:textId="77777777" w:rsidR="00D2563A" w:rsidRPr="007138BB" w:rsidRDefault="00000000">
            <w:pPr>
              <w:numPr>
                <w:ilvl w:val="0"/>
                <w:numId w:val="13"/>
              </w:numPr>
              <w:spacing w:before="150"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C851143" w14:textId="77777777" w:rsidR="00D2563A" w:rsidRPr="007138BB" w:rsidRDefault="00000000">
            <w:pPr>
              <w:numPr>
                <w:ilvl w:val="0"/>
                <w:numId w:val="13"/>
              </w:numPr>
              <w:spacing w:after="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7F3F0AA" w14:textId="77777777" w:rsidR="00D2563A" w:rsidRPr="007138BB" w:rsidRDefault="00000000">
            <w:pPr>
              <w:numPr>
                <w:ilvl w:val="0"/>
                <w:numId w:val="13"/>
              </w:numPr>
              <w:spacing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4645B83"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9177B72" w14:textId="77777777" w:rsidR="00D2563A" w:rsidRPr="007138BB"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138BB">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7138BB">
              <w:rPr>
                <w:rFonts w:ascii="Times New Roman" w:eastAsia="Times New Roman" w:hAnsi="Times New Roman" w:cs="Times New Roman"/>
                <w:color w:val="000000"/>
                <w:sz w:val="24"/>
                <w:szCs w:val="24"/>
              </w:rPr>
              <w:t>закупівель</w:t>
            </w:r>
            <w:proofErr w:type="spellEnd"/>
            <w:r w:rsidRPr="007138BB">
              <w:rPr>
                <w:rFonts w:ascii="Times New Roman" w:eastAsia="Times New Roman" w:hAnsi="Times New Roman" w:cs="Times New Roman"/>
                <w:sz w:val="24"/>
                <w:szCs w:val="24"/>
              </w:rPr>
              <w:t xml:space="preserve"> </w:t>
            </w:r>
            <w:r w:rsidRPr="007138BB">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sidRPr="007138BB">
              <w:rPr>
                <w:rFonts w:ascii="Times New Roman" w:eastAsia="Times New Roman" w:hAnsi="Times New Roman" w:cs="Times New Roman"/>
                <w:sz w:val="24"/>
                <w:szCs w:val="24"/>
              </w:rPr>
              <w:t>.</w:t>
            </w:r>
          </w:p>
          <w:p w14:paraId="64E7897F"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w:t>
            </w:r>
            <w:r w:rsidRPr="007138BB">
              <w:rPr>
                <w:rFonts w:ascii="Times New Roman" w:eastAsia="Times New Roman" w:hAnsi="Times New Roman" w:cs="Times New Roman"/>
                <w:sz w:val="24"/>
                <w:szCs w:val="24"/>
              </w:rPr>
              <w:lastRenderedPageBreak/>
              <w:t xml:space="preserve">заповнений </w:t>
            </w:r>
            <w:proofErr w:type="spellStart"/>
            <w:r w:rsidRPr="007138BB">
              <w:rPr>
                <w:rFonts w:ascii="Times New Roman" w:eastAsia="Times New Roman" w:hAnsi="Times New Roman" w:cs="Times New Roman"/>
                <w:sz w:val="24"/>
                <w:szCs w:val="24"/>
              </w:rPr>
              <w:t>проєкт</w:t>
            </w:r>
            <w:proofErr w:type="spellEnd"/>
            <w:r w:rsidRPr="007138BB">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sidRPr="007138BB">
              <w:rPr>
                <w:rFonts w:ascii="Times New Roman" w:eastAsia="Times New Roman" w:hAnsi="Times New Roman" w:cs="Times New Roman"/>
                <w:sz w:val="24"/>
                <w:szCs w:val="24"/>
              </w:rPr>
              <w:t>неукладення</w:t>
            </w:r>
            <w:proofErr w:type="spellEnd"/>
            <w:r w:rsidRPr="007138BB">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sidRPr="007138BB">
              <w:rPr>
                <w:rFonts w:ascii="Times New Roman" w:eastAsia="Times New Roman" w:hAnsi="Times New Roman" w:cs="Times New Roman"/>
                <w:i/>
                <w:sz w:val="24"/>
                <w:szCs w:val="24"/>
              </w:rPr>
              <w:t xml:space="preserve"> </w:t>
            </w:r>
            <w:r w:rsidRPr="007138BB">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2192B91C"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563A" w:rsidRPr="007138BB" w14:paraId="0D5761D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5652B4"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AF9F8E"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88CE19" w14:textId="77777777" w:rsidR="00D2563A" w:rsidRPr="007138BB" w:rsidRDefault="00000000">
            <w:pPr>
              <w:spacing w:before="150" w:after="15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sidRPr="007138BB">
              <w:rPr>
                <w:rFonts w:ascii="Times New Roman" w:eastAsia="Times New Roman" w:hAnsi="Times New Roman" w:cs="Times New Roman"/>
                <w:sz w:val="24"/>
                <w:szCs w:val="24"/>
              </w:rPr>
              <w:t>О</w:t>
            </w:r>
            <w:r w:rsidRPr="007138BB">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Pr="007138BB">
              <w:rPr>
                <w:rFonts w:ascii="Times New Roman" w:eastAsia="Times New Roman" w:hAnsi="Times New Roman" w:cs="Times New Roman"/>
                <w:sz w:val="24"/>
                <w:szCs w:val="24"/>
              </w:rPr>
              <w:t>9</w:t>
            </w:r>
            <w:r w:rsidRPr="007138BB">
              <w:rPr>
                <w:rFonts w:ascii="Times New Roman" w:eastAsia="Times New Roman" w:hAnsi="Times New Roman" w:cs="Times New Roman"/>
                <w:color w:val="000000"/>
                <w:sz w:val="24"/>
                <w:szCs w:val="24"/>
              </w:rPr>
              <w:t xml:space="preserve"> Особливостей.</w:t>
            </w:r>
          </w:p>
        </w:tc>
      </w:tr>
      <w:tr w:rsidR="00D2563A" w14:paraId="7118077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501C09" w14:textId="77777777" w:rsidR="00D2563A" w:rsidRPr="007138BB" w:rsidRDefault="00000000">
            <w:pPr>
              <w:spacing w:before="150" w:after="150" w:line="240" w:lineRule="auto"/>
              <w:jc w:val="center"/>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507D4E" w14:textId="77777777" w:rsidR="00D2563A" w:rsidRPr="007138BB" w:rsidRDefault="00000000">
            <w:pPr>
              <w:spacing w:before="150" w:after="150" w:line="240" w:lineRule="auto"/>
              <w:rPr>
                <w:rFonts w:ascii="Times New Roman" w:eastAsia="Times New Roman" w:hAnsi="Times New Roman" w:cs="Times New Roman"/>
                <w:sz w:val="24"/>
                <w:szCs w:val="24"/>
              </w:rPr>
            </w:pPr>
            <w:r w:rsidRPr="007138BB">
              <w:rPr>
                <w:rFonts w:ascii="Times New Roman" w:eastAsia="Times New Roman" w:hAnsi="Times New Roman" w:cs="Times New Roman"/>
                <w:color w:val="000000"/>
                <w:sz w:val="24"/>
                <w:szCs w:val="24"/>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E3F2E1" w14:textId="77777777" w:rsidR="00D2563A" w:rsidRPr="007138BB" w:rsidRDefault="00000000">
            <w:pPr>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7138BB">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1DE9578A"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Вид забезпечення: завдаток.</w:t>
            </w:r>
          </w:p>
          <w:p w14:paraId="1BD00CA5"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Розмір забезпечення має складати 3% вартості договору про закупівлю.</w:t>
            </w:r>
          </w:p>
          <w:p w14:paraId="1781E2AC"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6CE193F5"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Реквізити Замовника:</w:t>
            </w:r>
          </w:p>
          <w:p w14:paraId="24F6160B"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0FB8572D"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Код ЄДРПОУ 43927048</w:t>
            </w:r>
          </w:p>
          <w:p w14:paraId="2DF50F26"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UA838201720355119008000113955</w:t>
            </w:r>
          </w:p>
          <w:p w14:paraId="2D52E851" w14:textId="7F6FF9B2" w:rsidR="00D2563A" w:rsidRPr="007138BB" w:rsidRDefault="007503AA">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 xml:space="preserve">В </w:t>
            </w:r>
            <w:proofErr w:type="spellStart"/>
            <w:r w:rsidRPr="007138BB">
              <w:rPr>
                <w:rFonts w:ascii="Times New Roman" w:eastAsia="Times New Roman" w:hAnsi="Times New Roman" w:cs="Times New Roman"/>
                <w:sz w:val="24"/>
                <w:szCs w:val="24"/>
              </w:rPr>
              <w:t>Держказначейській</w:t>
            </w:r>
            <w:proofErr w:type="spellEnd"/>
            <w:r w:rsidRPr="007138BB">
              <w:rPr>
                <w:rFonts w:ascii="Times New Roman" w:eastAsia="Times New Roman" w:hAnsi="Times New Roman" w:cs="Times New Roman"/>
                <w:sz w:val="24"/>
                <w:szCs w:val="24"/>
              </w:rPr>
              <w:t xml:space="preserve"> службі України, м. Київ</w:t>
            </w:r>
          </w:p>
          <w:p w14:paraId="60A73827" w14:textId="66702B42"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Призначення платежу: забезпечення виконання договору про закупівлю: «</w:t>
            </w:r>
            <w:bookmarkStart w:id="3" w:name="_Hlk159250407"/>
            <w:r w:rsidR="00FA6BFD" w:rsidRPr="00FA6BFD">
              <w:rPr>
                <w:rFonts w:ascii="Times New Roman" w:eastAsia="Times New Roman" w:hAnsi="Times New Roman" w:cs="Times New Roman"/>
                <w:sz w:val="24"/>
                <w:szCs w:val="24"/>
              </w:rPr>
              <w:t xml:space="preserve">Заходи (зокрема ремонтні роботи) з усунення аварій в житловому фонді ОСББ, ЖК, ЖБК та багатоквартирних будинків, управителі в яких визначені співвласниками (послуги зі складання дефектного </w:t>
            </w:r>
            <w:proofErr w:type="spellStart"/>
            <w:r w:rsidR="00FA6BFD" w:rsidRPr="00FA6BFD">
              <w:rPr>
                <w:rFonts w:ascii="Times New Roman" w:eastAsia="Times New Roman" w:hAnsi="Times New Roman" w:cs="Times New Roman"/>
                <w:sz w:val="24"/>
                <w:szCs w:val="24"/>
              </w:rPr>
              <w:t>акта</w:t>
            </w:r>
            <w:proofErr w:type="spellEnd"/>
            <w:r w:rsidR="00FA6BFD" w:rsidRPr="00FA6BFD">
              <w:rPr>
                <w:rFonts w:ascii="Times New Roman" w:eastAsia="Times New Roman" w:hAnsi="Times New Roman" w:cs="Times New Roman"/>
                <w:sz w:val="24"/>
                <w:szCs w:val="24"/>
              </w:rPr>
              <w:t>, кошторисної документації та отримання позитивної експертної оцінки кошторисної документації   для здійснення поточного ремонту багатоквартирних будинків) (код ДК 021:2015 - 71320000-7 Послуги з інженерного проектування)</w:t>
            </w:r>
            <w:bookmarkEnd w:id="3"/>
            <w:r w:rsidRPr="007138BB">
              <w:rPr>
                <w:rFonts w:ascii="Times New Roman" w:eastAsia="Times New Roman" w:hAnsi="Times New Roman" w:cs="Times New Roman"/>
                <w:sz w:val="24"/>
                <w:szCs w:val="24"/>
              </w:rPr>
              <w:t xml:space="preserve">».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w:t>
            </w:r>
            <w:r w:rsidRPr="007138BB">
              <w:rPr>
                <w:rFonts w:ascii="Times New Roman" w:eastAsia="Times New Roman" w:hAnsi="Times New Roman" w:cs="Times New Roman"/>
                <w:sz w:val="24"/>
                <w:szCs w:val="24"/>
              </w:rPr>
              <w:lastRenderedPageBreak/>
              <w:t xml:space="preserve">електронну систему </w:t>
            </w:r>
            <w:proofErr w:type="spellStart"/>
            <w:r w:rsidRPr="007138BB">
              <w:rPr>
                <w:rFonts w:ascii="Times New Roman" w:eastAsia="Times New Roman" w:hAnsi="Times New Roman" w:cs="Times New Roman"/>
                <w:sz w:val="24"/>
                <w:szCs w:val="24"/>
              </w:rPr>
              <w:t>закупівель</w:t>
            </w:r>
            <w:proofErr w:type="spellEnd"/>
            <w:r w:rsidRPr="007138BB">
              <w:rPr>
                <w:rFonts w:ascii="Times New Roman" w:eastAsia="Times New Roman" w:hAnsi="Times New Roman" w:cs="Times New Roman"/>
                <w:sz w:val="24"/>
                <w:szCs w:val="24"/>
              </w:rPr>
              <w:t xml:space="preserve"> у сканованому вигляді у форматі .</w:t>
            </w:r>
            <w:proofErr w:type="spellStart"/>
            <w:r w:rsidRPr="007138BB">
              <w:rPr>
                <w:rFonts w:ascii="Times New Roman" w:eastAsia="Times New Roman" w:hAnsi="Times New Roman" w:cs="Times New Roman"/>
                <w:sz w:val="24"/>
                <w:szCs w:val="24"/>
              </w:rPr>
              <w:t>pdf</w:t>
            </w:r>
            <w:proofErr w:type="spellEnd"/>
            <w:r w:rsidRPr="007138BB">
              <w:rPr>
                <w:rFonts w:ascii="Times New Roman" w:eastAsia="Times New Roman" w:hAnsi="Times New Roman" w:cs="Times New Roman"/>
                <w:sz w:val="24"/>
                <w:szCs w:val="24"/>
              </w:rPr>
              <w:t xml:space="preserve"> та </w:t>
            </w:r>
            <w:proofErr w:type="spellStart"/>
            <w:r w:rsidRPr="007138BB">
              <w:rPr>
                <w:rFonts w:ascii="Times New Roman" w:eastAsia="Times New Roman" w:hAnsi="Times New Roman" w:cs="Times New Roman"/>
                <w:sz w:val="24"/>
                <w:szCs w:val="24"/>
              </w:rPr>
              <w:t>інш</w:t>
            </w:r>
            <w:proofErr w:type="spellEnd"/>
            <w:r w:rsidRPr="007138BB">
              <w:rPr>
                <w:rFonts w:ascii="Times New Roman" w:eastAsia="Times New Roman" w:hAnsi="Times New Roman" w:cs="Times New Roman"/>
                <w:sz w:val="24"/>
                <w:szCs w:val="24"/>
              </w:rPr>
              <w:t>.</w:t>
            </w:r>
          </w:p>
          <w:p w14:paraId="0A220A03"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Замовник повертає забезпечення виконання договору про закупівлю:</w:t>
            </w:r>
          </w:p>
          <w:p w14:paraId="56E6C066"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6D6FE271"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84EFDA3"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3) у випадках, передбачених статтею 43 Закону;</w:t>
            </w:r>
          </w:p>
          <w:p w14:paraId="09654856"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D94B0EF" w14:textId="77777777" w:rsidR="00D2563A" w:rsidRPr="007138BB"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1C548250" w14:textId="77777777" w:rsidR="00D2563A" w:rsidRDefault="00000000">
            <w:pPr>
              <w:spacing w:after="0" w:line="240" w:lineRule="auto"/>
              <w:jc w:val="both"/>
              <w:rPr>
                <w:rFonts w:ascii="Times New Roman" w:eastAsia="Times New Roman" w:hAnsi="Times New Roman" w:cs="Times New Roman"/>
                <w:sz w:val="24"/>
                <w:szCs w:val="24"/>
              </w:rPr>
            </w:pPr>
            <w:r w:rsidRPr="007138BB">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41E30FE3" w14:textId="77777777" w:rsidR="00D2563A" w:rsidRDefault="00D2563A">
      <w:pPr>
        <w:tabs>
          <w:tab w:val="left" w:pos="3645"/>
        </w:tabs>
        <w:spacing w:line="240" w:lineRule="auto"/>
        <w:rPr>
          <w:rFonts w:ascii="Times New Roman" w:eastAsia="Times New Roman" w:hAnsi="Times New Roman" w:cs="Times New Roman"/>
          <w:b/>
          <w:sz w:val="24"/>
          <w:szCs w:val="24"/>
        </w:rPr>
      </w:pPr>
    </w:p>
    <w:sectPr w:rsidR="00D2563A">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824"/>
    <w:multiLevelType w:val="multilevel"/>
    <w:tmpl w:val="3D94A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3414C"/>
    <w:multiLevelType w:val="multilevel"/>
    <w:tmpl w:val="95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382A7D"/>
    <w:multiLevelType w:val="multilevel"/>
    <w:tmpl w:val="52AE3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120BE8"/>
    <w:multiLevelType w:val="multilevel"/>
    <w:tmpl w:val="EC02C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D95936"/>
    <w:multiLevelType w:val="multilevel"/>
    <w:tmpl w:val="8004A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AE22D1"/>
    <w:multiLevelType w:val="multilevel"/>
    <w:tmpl w:val="B8F06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46648B"/>
    <w:multiLevelType w:val="multilevel"/>
    <w:tmpl w:val="CFE66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467E68"/>
    <w:multiLevelType w:val="multilevel"/>
    <w:tmpl w:val="68224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3954E6"/>
    <w:multiLevelType w:val="multilevel"/>
    <w:tmpl w:val="8E00F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070C4D"/>
    <w:multiLevelType w:val="multilevel"/>
    <w:tmpl w:val="4F7CC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B41A03"/>
    <w:multiLevelType w:val="multilevel"/>
    <w:tmpl w:val="14F43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E14352"/>
    <w:multiLevelType w:val="multilevel"/>
    <w:tmpl w:val="B9D47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113E7A"/>
    <w:multiLevelType w:val="multilevel"/>
    <w:tmpl w:val="390E4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466A4D"/>
    <w:multiLevelType w:val="multilevel"/>
    <w:tmpl w:val="91445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7627974"/>
    <w:multiLevelType w:val="multilevel"/>
    <w:tmpl w:val="59928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7DA5405"/>
    <w:multiLevelType w:val="multilevel"/>
    <w:tmpl w:val="F670B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B617B20"/>
    <w:multiLevelType w:val="multilevel"/>
    <w:tmpl w:val="8F60D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C302171"/>
    <w:multiLevelType w:val="multilevel"/>
    <w:tmpl w:val="2E587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366316D"/>
    <w:multiLevelType w:val="multilevel"/>
    <w:tmpl w:val="B75E1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4FD3EB8"/>
    <w:multiLevelType w:val="multilevel"/>
    <w:tmpl w:val="98488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CA448B8"/>
    <w:multiLevelType w:val="multilevel"/>
    <w:tmpl w:val="FDAEB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2187E39"/>
    <w:multiLevelType w:val="multilevel"/>
    <w:tmpl w:val="4F7A51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28F662C"/>
    <w:multiLevelType w:val="multilevel"/>
    <w:tmpl w:val="F25EB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3F749D9"/>
    <w:multiLevelType w:val="multilevel"/>
    <w:tmpl w:val="8FB46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9B3379E"/>
    <w:multiLevelType w:val="multilevel"/>
    <w:tmpl w:val="C6727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9F47552"/>
    <w:multiLevelType w:val="multilevel"/>
    <w:tmpl w:val="484AC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E866A3E"/>
    <w:multiLevelType w:val="multilevel"/>
    <w:tmpl w:val="11542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0135BC7"/>
    <w:multiLevelType w:val="multilevel"/>
    <w:tmpl w:val="4F305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B1C340C"/>
    <w:multiLevelType w:val="multilevel"/>
    <w:tmpl w:val="BC7A0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D2C55AE"/>
    <w:multiLevelType w:val="multilevel"/>
    <w:tmpl w:val="5596F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58120623">
    <w:abstractNumId w:val="13"/>
  </w:num>
  <w:num w:numId="2" w16cid:durableId="1575581478">
    <w:abstractNumId w:val="28"/>
  </w:num>
  <w:num w:numId="3" w16cid:durableId="123274814">
    <w:abstractNumId w:val="14"/>
  </w:num>
  <w:num w:numId="4" w16cid:durableId="2093888813">
    <w:abstractNumId w:val="27"/>
  </w:num>
  <w:num w:numId="5" w16cid:durableId="1176310446">
    <w:abstractNumId w:val="24"/>
  </w:num>
  <w:num w:numId="6" w16cid:durableId="1678770503">
    <w:abstractNumId w:val="12"/>
  </w:num>
  <w:num w:numId="7" w16cid:durableId="25060786">
    <w:abstractNumId w:val="4"/>
  </w:num>
  <w:num w:numId="8" w16cid:durableId="71971084">
    <w:abstractNumId w:val="2"/>
  </w:num>
  <w:num w:numId="9" w16cid:durableId="1305819753">
    <w:abstractNumId w:val="26"/>
  </w:num>
  <w:num w:numId="10" w16cid:durableId="1375688776">
    <w:abstractNumId w:val="29"/>
  </w:num>
  <w:num w:numId="11" w16cid:durableId="1622304084">
    <w:abstractNumId w:val="9"/>
  </w:num>
  <w:num w:numId="12" w16cid:durableId="1822958767">
    <w:abstractNumId w:val="23"/>
  </w:num>
  <w:num w:numId="13" w16cid:durableId="865558905">
    <w:abstractNumId w:val="20"/>
  </w:num>
  <w:num w:numId="14" w16cid:durableId="774639092">
    <w:abstractNumId w:val="8"/>
  </w:num>
  <w:num w:numId="15" w16cid:durableId="1006326199">
    <w:abstractNumId w:val="18"/>
  </w:num>
  <w:num w:numId="16" w16cid:durableId="1528253699">
    <w:abstractNumId w:val="15"/>
  </w:num>
  <w:num w:numId="17" w16cid:durableId="825511066">
    <w:abstractNumId w:val="1"/>
  </w:num>
  <w:num w:numId="18" w16cid:durableId="1039235544">
    <w:abstractNumId w:val="5"/>
  </w:num>
  <w:num w:numId="19" w16cid:durableId="248465946">
    <w:abstractNumId w:val="7"/>
  </w:num>
  <w:num w:numId="20" w16cid:durableId="1923030145">
    <w:abstractNumId w:val="10"/>
  </w:num>
  <w:num w:numId="21" w16cid:durableId="1372876488">
    <w:abstractNumId w:val="17"/>
  </w:num>
  <w:num w:numId="22" w16cid:durableId="953099708">
    <w:abstractNumId w:val="11"/>
  </w:num>
  <w:num w:numId="23" w16cid:durableId="871380568">
    <w:abstractNumId w:val="21"/>
  </w:num>
  <w:num w:numId="24" w16cid:durableId="1312909687">
    <w:abstractNumId w:val="3"/>
  </w:num>
  <w:num w:numId="25" w16cid:durableId="846334211">
    <w:abstractNumId w:val="16"/>
  </w:num>
  <w:num w:numId="26" w16cid:durableId="947393722">
    <w:abstractNumId w:val="25"/>
  </w:num>
  <w:num w:numId="27" w16cid:durableId="828788767">
    <w:abstractNumId w:val="0"/>
  </w:num>
  <w:num w:numId="28" w16cid:durableId="330648184">
    <w:abstractNumId w:val="19"/>
  </w:num>
  <w:num w:numId="29" w16cid:durableId="1657105888">
    <w:abstractNumId w:val="22"/>
  </w:num>
  <w:num w:numId="30" w16cid:durableId="276374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3A"/>
    <w:rsid w:val="00094054"/>
    <w:rsid w:val="000D6372"/>
    <w:rsid w:val="001A04D4"/>
    <w:rsid w:val="001B238B"/>
    <w:rsid w:val="002F7D58"/>
    <w:rsid w:val="003A7C0D"/>
    <w:rsid w:val="0049311F"/>
    <w:rsid w:val="005C39E0"/>
    <w:rsid w:val="00631987"/>
    <w:rsid w:val="00695962"/>
    <w:rsid w:val="006F5FBA"/>
    <w:rsid w:val="0070799A"/>
    <w:rsid w:val="007138BB"/>
    <w:rsid w:val="007503AA"/>
    <w:rsid w:val="007F0D5A"/>
    <w:rsid w:val="00905054"/>
    <w:rsid w:val="00AE5498"/>
    <w:rsid w:val="00BA597B"/>
    <w:rsid w:val="00BD3782"/>
    <w:rsid w:val="00C4360A"/>
    <w:rsid w:val="00D2563A"/>
    <w:rsid w:val="00FA6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BCC"/>
  <w15:docId w15:val="{1792042D-868A-4629-99EA-934B3B2A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0"/>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d48O4w7kjZtpiUp/yussd/SEQ==">CgMxLjAyCWguMzBqMHpsbDIJaC4xZm9iOXRlOAByITFJNmNDQ1pmVU91cER5dEphSVRVMVd3OXp6LWFXZ2FWaA==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35450</Words>
  <Characters>20207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2024-02-19T13:30:00Z</cp:lastPrinted>
  <dcterms:created xsi:type="dcterms:W3CDTF">2024-01-22T13:32:00Z</dcterms:created>
  <dcterms:modified xsi:type="dcterms:W3CDTF">2024-02-19T13:56:00Z</dcterms:modified>
</cp:coreProperties>
</file>