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A4" w:rsidRPr="00680C64" w:rsidRDefault="00B72EA4" w:rsidP="004A2725">
      <w:pPr>
        <w:pStyle w:val="rvps2"/>
        <w:shd w:val="clear" w:color="auto" w:fill="FFFFFF"/>
        <w:spacing w:before="0" w:beforeAutospacing="0" w:after="0" w:afterAutospacing="0"/>
        <w:ind w:left="6663"/>
        <w:jc w:val="both"/>
        <w:rPr>
          <w:b/>
          <w:lang w:val="uk-UA"/>
        </w:rPr>
      </w:pPr>
      <w:r w:rsidRPr="00680C64">
        <w:rPr>
          <w:b/>
          <w:lang w:val="uk-UA"/>
        </w:rPr>
        <w:t>ЗАТВЕРДЖЕНО</w:t>
      </w:r>
    </w:p>
    <w:p w:rsidR="00B72EA4" w:rsidRPr="00A62424" w:rsidRDefault="00B72EA4" w:rsidP="004A2725">
      <w:pPr>
        <w:pStyle w:val="rvps2"/>
        <w:shd w:val="clear" w:color="auto" w:fill="FFFFFF"/>
        <w:spacing w:before="0" w:beforeAutospacing="0" w:after="0" w:afterAutospacing="0"/>
        <w:ind w:left="6663"/>
        <w:jc w:val="both"/>
        <w:rPr>
          <w:lang w:val="uk-UA"/>
        </w:rPr>
      </w:pPr>
      <w:r w:rsidRPr="00680C64">
        <w:rPr>
          <w:lang w:val="uk-UA"/>
        </w:rPr>
        <w:t xml:space="preserve">Рішенням </w:t>
      </w:r>
      <w:r w:rsidR="004A2725">
        <w:rPr>
          <w:lang w:val="uk-UA"/>
        </w:rPr>
        <w:t>у</w:t>
      </w:r>
      <w:r w:rsidRPr="00680C64">
        <w:rPr>
          <w:lang w:val="uk-UA"/>
        </w:rPr>
        <w:t>повноваженої особи</w:t>
      </w:r>
      <w:r w:rsidR="004A2725">
        <w:rPr>
          <w:lang w:val="uk-UA"/>
        </w:rPr>
        <w:t xml:space="preserve"> Черкаської митниці, відповідальної за організацію та проведення процедур закупів</w:t>
      </w:r>
      <w:r w:rsidR="00F96629">
        <w:rPr>
          <w:lang w:val="uk-UA"/>
        </w:rPr>
        <w:t>ель/спрощених закупівель</w:t>
      </w:r>
      <w:r w:rsidR="00870530">
        <w:rPr>
          <w:lang w:val="uk-UA"/>
        </w:rPr>
        <w:t xml:space="preserve"> в</w:t>
      </w:r>
      <w:r w:rsidRPr="00680C64">
        <w:rPr>
          <w:lang w:val="uk-UA"/>
        </w:rPr>
        <w:t>ід</w:t>
      </w:r>
      <w:r w:rsidR="00870530">
        <w:rPr>
          <w:lang w:val="uk-UA"/>
        </w:rPr>
        <w:t xml:space="preserve"> 30</w:t>
      </w:r>
      <w:r w:rsidR="0053393C">
        <w:rPr>
          <w:lang w:val="uk-UA"/>
        </w:rPr>
        <w:t>.08.2022</w:t>
      </w:r>
      <w:r w:rsidRPr="00680C64">
        <w:rPr>
          <w:lang w:val="uk-UA"/>
        </w:rPr>
        <w:t xml:space="preserve"> № </w:t>
      </w:r>
      <w:r w:rsidR="0053393C">
        <w:rPr>
          <w:lang w:val="uk-UA"/>
        </w:rPr>
        <w:t>6</w:t>
      </w:r>
      <w:r w:rsidR="00870530">
        <w:rPr>
          <w:lang w:val="uk-UA"/>
        </w:rPr>
        <w:t>8</w:t>
      </w:r>
    </w:p>
    <w:p w:rsidR="00B72EA4" w:rsidRPr="00680C64" w:rsidRDefault="00B72EA4" w:rsidP="009141C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lang w:val="uk-UA"/>
        </w:rPr>
      </w:pPr>
    </w:p>
    <w:p w:rsidR="00FD1636" w:rsidRPr="00680C64" w:rsidRDefault="00FD1636" w:rsidP="002428E0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lang w:val="uk-UA"/>
        </w:rPr>
      </w:pPr>
      <w:r w:rsidRPr="00680C64">
        <w:rPr>
          <w:b/>
          <w:lang w:val="uk-UA"/>
        </w:rPr>
        <w:t>Оголошення про проведення спрощеної процедури</w:t>
      </w:r>
    </w:p>
    <w:p w:rsidR="00F96629" w:rsidRPr="00F96629" w:rsidRDefault="00B72EA4" w:rsidP="00F96629">
      <w:pPr>
        <w:pStyle w:val="rvps2"/>
        <w:spacing w:before="0" w:beforeAutospacing="0" w:after="0" w:afterAutospacing="0"/>
        <w:ind w:firstLine="448"/>
        <w:jc w:val="center"/>
        <w:rPr>
          <w:b/>
        </w:rPr>
      </w:pPr>
      <w:r w:rsidRPr="00680C64">
        <w:rPr>
          <w:b/>
          <w:lang w:val="uk-UA"/>
        </w:rPr>
        <w:t xml:space="preserve">за предметом: </w:t>
      </w:r>
      <w:r w:rsidR="00F96629" w:rsidRPr="00F96629">
        <w:rPr>
          <w:b/>
        </w:rPr>
        <w:t xml:space="preserve">Послуги з </w:t>
      </w:r>
      <w:proofErr w:type="spellStart"/>
      <w:r w:rsidR="00F96629" w:rsidRPr="00F96629">
        <w:rPr>
          <w:b/>
        </w:rPr>
        <w:t>технічне</w:t>
      </w:r>
      <w:proofErr w:type="spellEnd"/>
      <w:r w:rsidR="00F96629" w:rsidRPr="00F96629">
        <w:rPr>
          <w:b/>
        </w:rPr>
        <w:t xml:space="preserve"> обслу</w:t>
      </w:r>
      <w:r w:rsidR="00F96629">
        <w:rPr>
          <w:b/>
        </w:rPr>
        <w:t xml:space="preserve">говування </w:t>
      </w:r>
      <w:proofErr w:type="spellStart"/>
      <w:r w:rsidR="00F96629">
        <w:rPr>
          <w:b/>
        </w:rPr>
        <w:t>транспортних</w:t>
      </w:r>
      <w:proofErr w:type="spellEnd"/>
      <w:r w:rsidR="00F96629">
        <w:rPr>
          <w:b/>
        </w:rPr>
        <w:t xml:space="preserve"> </w:t>
      </w:r>
      <w:proofErr w:type="spellStart"/>
      <w:r w:rsidR="00F96629">
        <w:rPr>
          <w:b/>
        </w:rPr>
        <w:t>засобів</w:t>
      </w:r>
      <w:proofErr w:type="spellEnd"/>
    </w:p>
    <w:p w:rsidR="002428E0" w:rsidRPr="00F96629" w:rsidRDefault="00F96629" w:rsidP="00F96629">
      <w:pPr>
        <w:pStyle w:val="rvps2"/>
        <w:spacing w:before="0" w:beforeAutospacing="0" w:after="0" w:afterAutospacing="0"/>
        <w:ind w:firstLine="448"/>
        <w:jc w:val="center"/>
        <w:rPr>
          <w:b/>
        </w:rPr>
      </w:pPr>
      <w:r w:rsidRPr="00F96629">
        <w:rPr>
          <w:b/>
        </w:rPr>
        <w:t xml:space="preserve"> код ДК 021:2015: 50110000-9 Послуги з ремонту і технічного обслуговування мототранспортних </w:t>
      </w:r>
      <w:proofErr w:type="spellStart"/>
      <w:r w:rsidRPr="00F96629">
        <w:rPr>
          <w:b/>
        </w:rPr>
        <w:t>засобів</w:t>
      </w:r>
      <w:proofErr w:type="spellEnd"/>
      <w:r w:rsidRPr="00F96629">
        <w:rPr>
          <w:b/>
        </w:rPr>
        <w:t xml:space="preserve"> і </w:t>
      </w:r>
      <w:proofErr w:type="spellStart"/>
      <w:r w:rsidRPr="00F96629">
        <w:rPr>
          <w:b/>
        </w:rPr>
        <w:t>супутнього</w:t>
      </w:r>
      <w:proofErr w:type="spellEnd"/>
      <w:r w:rsidRPr="00F96629">
        <w:rPr>
          <w:b/>
        </w:rPr>
        <w:t xml:space="preserve"> </w:t>
      </w:r>
      <w:proofErr w:type="spellStart"/>
      <w:r w:rsidRPr="00F96629">
        <w:rPr>
          <w:b/>
        </w:rPr>
        <w:t>обладнання</w:t>
      </w:r>
      <w:proofErr w:type="spellEnd"/>
    </w:p>
    <w:p w:rsidR="009141C6" w:rsidRPr="00680C64" w:rsidRDefault="009141C6" w:rsidP="009141C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lang w:val="uk-U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5925"/>
      </w:tblGrid>
      <w:tr w:rsidR="00680C64" w:rsidRPr="00680C64" w:rsidTr="00253F5B">
        <w:trPr>
          <w:trHeight w:val="494"/>
          <w:jc w:val="center"/>
        </w:trPr>
        <w:tc>
          <w:tcPr>
            <w:tcW w:w="10456" w:type="dxa"/>
            <w:gridSpan w:val="3"/>
            <w:vAlign w:val="center"/>
          </w:tcPr>
          <w:p w:rsidR="00253F5B" w:rsidRPr="00680C64" w:rsidRDefault="00253F5B" w:rsidP="00253F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ПОЛОЖЕННЯ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B7417D" w:rsidP="00B741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7417D" w:rsidRPr="00680C64" w:rsidRDefault="00B7417D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5925" w:type="dxa"/>
          </w:tcPr>
          <w:p w:rsidR="00B7417D" w:rsidRPr="00680C64" w:rsidRDefault="004A2725" w:rsidP="00B741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Черкаська митниця</w:t>
            </w:r>
          </w:p>
          <w:p w:rsidR="00B7417D" w:rsidRPr="00680C64" w:rsidRDefault="00B7417D" w:rsidP="00B741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Україна,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Черкаська область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Черкаси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вул.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Дашковича Остафія, 76</w:t>
            </w:r>
          </w:p>
          <w:p w:rsidR="00B7417D" w:rsidRPr="00680C64" w:rsidRDefault="00B7417D" w:rsidP="00B741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–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44005652</w:t>
            </w:r>
          </w:p>
          <w:p w:rsidR="00B7417D" w:rsidRPr="00680C64" w:rsidRDefault="00B7417D" w:rsidP="00B741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>Органи державної влади та органи місцевого самоврядування, зазначені у пункті 1 частини першої ст.2 Закону (п.1 ч.4 ст.2 Закону).</w:t>
            </w:r>
          </w:p>
        </w:tc>
      </w:tr>
      <w:tr w:rsidR="00680C64" w:rsidRPr="00680C64" w:rsidTr="00CC2D91">
        <w:trPr>
          <w:trHeight w:val="2610"/>
          <w:jc w:val="center"/>
        </w:trPr>
        <w:tc>
          <w:tcPr>
            <w:tcW w:w="562" w:type="dxa"/>
            <w:vAlign w:val="center"/>
          </w:tcPr>
          <w:p w:rsidR="00B7417D" w:rsidRPr="00680C64" w:rsidRDefault="00B7417D" w:rsidP="00B741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7417D" w:rsidRPr="00680C64" w:rsidRDefault="00B7417D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925" w:type="dxa"/>
          </w:tcPr>
          <w:p w:rsidR="00F96629" w:rsidRPr="00F96629" w:rsidRDefault="00F96629" w:rsidP="00F9662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6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Послуги з технічне обслуговування транспортних засобів, </w:t>
            </w:r>
          </w:p>
          <w:p w:rsidR="00F96629" w:rsidRPr="00F96629" w:rsidRDefault="00F96629" w:rsidP="00F9662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6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код ДК 021:2015: 50110000-9 Послуги з ремонту і технічного обслуговування мототранспортних засобів і супутнього обладнання</w:t>
            </w:r>
            <w:r w:rsidRPr="00F96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7417D" w:rsidRPr="00680C64" w:rsidRDefault="00B7417D" w:rsidP="00B741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Закупівля здійснюється щодо предмету закупівлі в цілому. Не передбачається встановлення окремих частин предмета закупівлі (лотів).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B7417D" w:rsidP="00891F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7417D" w:rsidRPr="00680C64" w:rsidRDefault="00B7417D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925" w:type="dxa"/>
          </w:tcPr>
          <w:p w:rsidR="00B7417D" w:rsidRPr="00680C64" w:rsidRDefault="00135100" w:rsidP="001351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Згідно із </w:t>
            </w:r>
            <w:r w:rsidR="00B7417D"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</w:t>
            </w:r>
            <w:r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B7417D"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6C7A"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7417D"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до </w:t>
            </w:r>
            <w:r w:rsidR="00CC2D91"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оголошення </w:t>
            </w:r>
            <w:r w:rsidRPr="00E96FC5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 проведення спрощеної закупівлі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B7417D" w:rsidP="00891F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7417D" w:rsidRPr="00680C64" w:rsidRDefault="00B7417D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5925" w:type="dxa"/>
          </w:tcPr>
          <w:p w:rsidR="00B7417D" w:rsidRPr="00680C64" w:rsidRDefault="00B7417D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  <w:r w:rsidR="00CC2D91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9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CC2D91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r w:rsidR="00F9662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B7417D" w:rsidRPr="00680C64" w:rsidRDefault="00B7417D" w:rsidP="00F966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</w:t>
            </w:r>
            <w:r w:rsidR="00F9662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Україна,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Черкаська область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4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Черкаси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вул.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Дашковича Остафія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43C8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891FEF" w:rsidP="00891F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7417D" w:rsidRPr="00680C64" w:rsidRDefault="00891FEF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поставки товарів, виконання робіт, надання послуг</w:t>
            </w:r>
          </w:p>
        </w:tc>
        <w:tc>
          <w:tcPr>
            <w:tcW w:w="5925" w:type="dxa"/>
          </w:tcPr>
          <w:p w:rsidR="00B7417D" w:rsidRPr="00680C64" w:rsidRDefault="00891FEF" w:rsidP="00F966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 w:rsidR="00820A24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20A24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9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891FEF" w:rsidP="00891F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7417D" w:rsidRPr="00680C64" w:rsidRDefault="00891FEF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</w:t>
            </w:r>
          </w:p>
        </w:tc>
        <w:tc>
          <w:tcPr>
            <w:tcW w:w="5925" w:type="dxa"/>
          </w:tcPr>
          <w:p w:rsidR="00B7417D" w:rsidRPr="00680C64" w:rsidRDefault="00686A80" w:rsidP="003848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Розрахунки за Договором здійснюються Замовником за фактично надані Послуги на підставі Акту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прийому-передавання 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наданих послуг  шляхом перерахування грошових коштів на поточний рахунок Виконавця, протягом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(десяти)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банківських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днів від дати підписання Акту при наявності коштів </w:t>
            </w:r>
            <w:r w:rsidR="00384827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зазначені цілі</w:t>
            </w:r>
            <w:r w:rsidR="00384827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реєстраційному рахунку Замовника в Державній казначейській службі України.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891FEF" w:rsidP="00891F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7417D" w:rsidRPr="00680C64" w:rsidRDefault="00891FEF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925" w:type="dxa"/>
          </w:tcPr>
          <w:p w:rsidR="00B7417D" w:rsidRPr="00694652" w:rsidRDefault="00707F4A" w:rsidP="00707F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25835,60 </w:t>
            </w:r>
            <w:r w:rsidRPr="00694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грн. </w:t>
            </w:r>
          </w:p>
        </w:tc>
      </w:tr>
      <w:tr w:rsidR="00694652" w:rsidRPr="00694652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891FEF" w:rsidRPr="00694652" w:rsidRDefault="00710B3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91FEF" w:rsidRPr="00694652" w:rsidRDefault="00710B3C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52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уточнення інформації про закупівлю (не менше трьох робочих днів)</w:t>
            </w:r>
          </w:p>
        </w:tc>
        <w:tc>
          <w:tcPr>
            <w:tcW w:w="5925" w:type="dxa"/>
          </w:tcPr>
          <w:p w:rsidR="00891FEF" w:rsidRPr="00694652" w:rsidRDefault="00870530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F0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94652" w:rsidRPr="00694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94652" w:rsidRPr="00694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135100" w:rsidRPr="00694652" w:rsidRDefault="00135100" w:rsidP="001351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</w:t>
            </w:r>
            <w:r w:rsidRPr="00694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135100" w:rsidRPr="00694652" w:rsidRDefault="00135100" w:rsidP="001351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  <w:p w:rsidR="00135100" w:rsidRPr="00694652" w:rsidRDefault="00135100" w:rsidP="001351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52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135100" w:rsidRPr="00694652" w:rsidRDefault="00135100" w:rsidP="001351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</w:t>
            </w:r>
          </w:p>
        </w:tc>
      </w:tr>
      <w:tr w:rsidR="00E96FC5" w:rsidRPr="00E96FC5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891FEF" w:rsidRPr="00E96FC5" w:rsidRDefault="00710B3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891FEF" w:rsidRPr="00E96FC5" w:rsidRDefault="00710B3C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      </w:r>
          </w:p>
        </w:tc>
        <w:tc>
          <w:tcPr>
            <w:tcW w:w="5925" w:type="dxa"/>
          </w:tcPr>
          <w:p w:rsidR="00891FEF" w:rsidRPr="00E96FC5" w:rsidRDefault="00F01566" w:rsidP="00F015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96FC5" w:rsidRPr="00E96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E96FC5" w:rsidRPr="00E96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</w:p>
        </w:tc>
      </w:tr>
      <w:tr w:rsidR="00680C64" w:rsidRPr="00870530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891FEF" w:rsidRPr="00680C64" w:rsidRDefault="00710B3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91FEF" w:rsidRPr="00680C64" w:rsidRDefault="00710B3C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5925" w:type="dxa"/>
          </w:tcPr>
          <w:p w:rsidR="00C4457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Ціна. Питома вага – 100 %. Найбільш економічно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ПДВ – у разі, якщо учасник не є платником ПДВ.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05459" w:rsidRPr="00680C64" w:rsidRDefault="00B05459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0545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та умови надання забезпечення пропозицій учасників</w:t>
            </w:r>
          </w:p>
        </w:tc>
        <w:tc>
          <w:tcPr>
            <w:tcW w:w="5925" w:type="dxa"/>
          </w:tcPr>
          <w:p w:rsidR="00B0545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05459" w:rsidRPr="00680C64" w:rsidRDefault="00B05459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0545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5925" w:type="dxa"/>
          </w:tcPr>
          <w:p w:rsidR="00B0545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05459" w:rsidRPr="00680C64" w:rsidRDefault="00B05459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0545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мінімального кроку пониження ціни під час електронного аукціону</w:t>
            </w:r>
          </w:p>
        </w:tc>
        <w:tc>
          <w:tcPr>
            <w:tcW w:w="5925" w:type="dxa"/>
          </w:tcPr>
          <w:p w:rsidR="00B05459" w:rsidRPr="00C71113" w:rsidRDefault="00707F4A" w:rsidP="00707F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B05459" w:rsidRPr="00C71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%, що становить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129,18</w:t>
            </w:r>
            <w:r w:rsidR="004B116B" w:rsidRPr="00C71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5459" w:rsidRPr="00C71113">
              <w:rPr>
                <w:rFonts w:ascii="Times New Roman" w:eastAsia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680C64" w:rsidRPr="00680C64" w:rsidTr="00253F5B">
        <w:trPr>
          <w:trHeight w:val="500"/>
          <w:jc w:val="center"/>
        </w:trPr>
        <w:tc>
          <w:tcPr>
            <w:tcW w:w="10456" w:type="dxa"/>
            <w:gridSpan w:val="3"/>
            <w:vAlign w:val="center"/>
          </w:tcPr>
          <w:p w:rsidR="00253F5B" w:rsidRPr="00680C64" w:rsidRDefault="00253F5B" w:rsidP="00253F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ІНША ІНФОРМАЦІЯ</w:t>
            </w:r>
          </w:p>
        </w:tc>
      </w:tr>
      <w:tr w:rsidR="00680C64" w:rsidRPr="00680C64" w:rsidTr="00E96C7A">
        <w:trPr>
          <w:trHeight w:val="920"/>
          <w:jc w:val="center"/>
        </w:trPr>
        <w:tc>
          <w:tcPr>
            <w:tcW w:w="562" w:type="dxa"/>
          </w:tcPr>
          <w:p w:rsidR="00C44579" w:rsidRPr="00680C64" w:rsidRDefault="00C44579" w:rsidP="00C4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44579" w:rsidRPr="00680C64" w:rsidRDefault="00C44579" w:rsidP="00C4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Подання пропозицій</w:t>
            </w:r>
          </w:p>
        </w:tc>
        <w:tc>
          <w:tcPr>
            <w:tcW w:w="5925" w:type="dxa"/>
          </w:tcPr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680C64">
              <w:t>- 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      </w:r>
          </w:p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" w:name="n1168"/>
            <w:bookmarkEnd w:id="1"/>
            <w:r w:rsidRPr="00680C64">
              <w:lastRenderedPageBreak/>
              <w:t>-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2" w:name="n1169"/>
            <w:bookmarkEnd w:id="2"/>
            <w:r w:rsidRPr="00680C64">
              <w:t>- 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3" w:name="n1170"/>
            <w:bookmarkEnd w:id="3"/>
            <w:r w:rsidRPr="00680C64">
              <w:t>- Пропозиції учасників, подані після закінчення строку їх подання, електронною системою закупівель не приймаються.</w:t>
            </w:r>
          </w:p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4" w:name="n1171"/>
            <w:bookmarkEnd w:id="4"/>
            <w:r w:rsidRPr="00680C64">
              <w:t>- Пропозиція учасника повинна містити підтвердження надання учасником забезпечення пропозиції, якщо таке забезпечення передбачено оголошенням про проведення спрощеної закупівлі.</w:t>
            </w:r>
          </w:p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5" w:name="n1172"/>
            <w:bookmarkEnd w:id="5"/>
            <w:r w:rsidRPr="00680C64">
              <w:t>- 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  <w:bookmarkStart w:id="6" w:name="n1173"/>
            <w:bookmarkEnd w:id="6"/>
            <w:r w:rsidRPr="00680C64">
              <w:t xml:space="preserve"> 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694652" w:rsidRPr="00694652" w:rsidTr="00E96C7A">
        <w:trPr>
          <w:trHeight w:val="920"/>
          <w:jc w:val="center"/>
        </w:trPr>
        <w:tc>
          <w:tcPr>
            <w:tcW w:w="562" w:type="dxa"/>
          </w:tcPr>
          <w:p w:rsidR="00135100" w:rsidRPr="00694652" w:rsidRDefault="006A23E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135100" w:rsidRPr="00694652" w:rsidRDefault="006A23EC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5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Документи, які повинен надати учасник та спосіб їх підтвердження</w:t>
            </w:r>
          </w:p>
        </w:tc>
        <w:tc>
          <w:tcPr>
            <w:tcW w:w="5925" w:type="dxa"/>
          </w:tcPr>
          <w:p w:rsidR="00135100" w:rsidRPr="00870530" w:rsidRDefault="006A23EC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694652">
              <w:rPr>
                <w:rFonts w:ascii="Times New Roman" w:hAnsi="Times New Roman" w:cs="Times New Roman"/>
                <w:sz w:val="24"/>
              </w:rPr>
              <w:t xml:space="preserve">Згідно із Додатком № 2 </w:t>
            </w:r>
            <w:r w:rsidRPr="00694652">
              <w:rPr>
                <w:rStyle w:val="22"/>
                <w:rFonts w:ascii="Times New Roman" w:hAnsi="Times New Roman" w:cs="Times New Roman"/>
                <w:sz w:val="24"/>
              </w:rPr>
              <w:t>до оголошення про проведення спрощеної закупівлі</w:t>
            </w:r>
          </w:p>
        </w:tc>
      </w:tr>
      <w:tr w:rsidR="00680C64" w:rsidRPr="00870530" w:rsidTr="00E96C7A">
        <w:trPr>
          <w:trHeight w:val="920"/>
          <w:jc w:val="center"/>
        </w:trPr>
        <w:tc>
          <w:tcPr>
            <w:tcW w:w="562" w:type="dxa"/>
          </w:tcPr>
          <w:p w:rsidR="006A23EC" w:rsidRPr="00680C64" w:rsidRDefault="006A23E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A23EC" w:rsidRPr="00680C64" w:rsidRDefault="006A23EC" w:rsidP="00874F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пропозиції</w:t>
            </w:r>
          </w:p>
        </w:tc>
        <w:tc>
          <w:tcPr>
            <w:tcW w:w="5925" w:type="dxa"/>
          </w:tcPr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 xml:space="preserve">Згідно із Додатком № 3 до оголошення про проведення спрощеної закупівлі. 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 xml:space="preserve">Пропозиція та всі документи до пропозиції подаються в електронному вигляді через електронну систему закупівель шляхом завантаження сканованих документів </w:t>
            </w:r>
            <w:r w:rsidR="001F5749" w:rsidRPr="00680C64">
              <w:rPr>
                <w:rFonts w:ascii="Times New Roman" w:hAnsi="Times New Roman" w:cs="Times New Roman"/>
                <w:sz w:val="24"/>
              </w:rPr>
              <w:t xml:space="preserve">або </w:t>
            </w:r>
            <w:r w:rsidRPr="00680C64">
              <w:rPr>
                <w:rFonts w:ascii="Times New Roman" w:hAnsi="Times New Roman" w:cs="Times New Roman"/>
                <w:sz w:val="24"/>
              </w:rPr>
              <w:t xml:space="preserve">у вигляді  електронних документів в електронну систему закупівель. Усі документи як завантаженні файли,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режимі, у вигляді pdf-формату файлу. Документи пропозиції учасника повинні містити підпис уповноваженої посадової особи учасника закупівлі (із зазначенням прізвища, ініціалів та посади особи), а також відбитки печатки учасника (у разі використання). Документи мають бути належного рівня зображення (чіткими та розбірливими для читання). </w:t>
            </w:r>
            <w:r w:rsidR="001F5749" w:rsidRPr="00680C64">
              <w:rPr>
                <w:rFonts w:ascii="Times New Roman" w:hAnsi="Times New Roman" w:cs="Times New Roman"/>
                <w:sz w:val="24"/>
              </w:rPr>
              <w:t>У</w:t>
            </w:r>
            <w:r w:rsidRPr="00680C64">
              <w:rPr>
                <w:rFonts w:ascii="Times New Roman" w:hAnsi="Times New Roman" w:cs="Times New Roman"/>
                <w:sz w:val="24"/>
              </w:rPr>
              <w:t>часник повинен накласти кваліфікований електронний підпис (КЕП) на пропозицію або на кожен електронний документ пропозиції окремо.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 замовником.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 xml:space="preserve">В разі неможливості надання учасником будь-якого документа в складі пропозиції, через його відсутність в нього відповідно до вимог діючого законодавства, він повинен надати довідку в довільній формі про </w:t>
            </w:r>
            <w:r w:rsidRPr="00680C64">
              <w:rPr>
                <w:rFonts w:ascii="Times New Roman" w:hAnsi="Times New Roman" w:cs="Times New Roman"/>
                <w:sz w:val="24"/>
              </w:rPr>
              <w:lastRenderedPageBreak/>
              <w:t>неможливість подання такого документу із зазначенням причин відсутності та посиланням на норми діючих нормативно-правових актів.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 xml:space="preserve">Усі документи, що мають відношення до пропозиції, та підготовлені безпосередньо учасником, повинні бути складені українською мовою.  У разі неможливості надання документів українською мовою, вони можуть бути надані іноземною мовою, </w:t>
            </w:r>
            <w:r w:rsidR="00D106CE" w:rsidRPr="00680C64">
              <w:rPr>
                <w:rFonts w:ascii="Times New Roman" w:hAnsi="Times New Roman" w:cs="Times New Roman"/>
                <w:sz w:val="24"/>
                <w:lang w:val="ru-RU"/>
              </w:rPr>
              <w:t xml:space="preserve">в такому </w:t>
            </w:r>
            <w:r w:rsidR="00D106CE" w:rsidRPr="00680C64">
              <w:rPr>
                <w:rFonts w:ascii="Times New Roman" w:hAnsi="Times New Roman" w:cs="Times New Roman"/>
                <w:sz w:val="24"/>
              </w:rPr>
              <w:t>випадку додатково надається переклад на українську мову, засвідчений відповідно до вимог чинного законодавства України.</w:t>
            </w:r>
            <w:r w:rsidRPr="00680C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кваліфікованого електронного підпису.</w:t>
            </w:r>
          </w:p>
        </w:tc>
      </w:tr>
      <w:tr w:rsidR="00680C64" w:rsidRPr="00680C64" w:rsidTr="00E96C7A">
        <w:trPr>
          <w:trHeight w:val="920"/>
          <w:jc w:val="center"/>
        </w:trPr>
        <w:tc>
          <w:tcPr>
            <w:tcW w:w="562" w:type="dxa"/>
          </w:tcPr>
          <w:p w:rsidR="006A23EC" w:rsidRPr="00680C64" w:rsidRDefault="006A23EC" w:rsidP="006A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6A23EC" w:rsidRPr="00680C64" w:rsidRDefault="006A23EC" w:rsidP="006A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Оцінка та розгляд пропозицій</w:t>
            </w:r>
          </w:p>
        </w:tc>
        <w:tc>
          <w:tcPr>
            <w:tcW w:w="5925" w:type="dxa"/>
          </w:tcPr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680C64">
              <w:t>- Розкриття пропозицій відбув</w:t>
            </w:r>
            <w:r w:rsidR="001F5749" w:rsidRPr="00680C64">
              <w:t xml:space="preserve">ається у порядку, передбаченому </w:t>
            </w:r>
            <w:r w:rsidRPr="00680C64">
              <w:t>абзацами </w:t>
            </w:r>
            <w:hyperlink r:id="rId5" w:anchor="n1493" w:history="1">
              <w:r w:rsidRPr="00680C64">
                <w:rPr>
                  <w:rStyle w:val="a3"/>
                  <w:color w:val="auto"/>
                  <w:u w:val="none"/>
                </w:rPr>
                <w:t>першим</w:t>
              </w:r>
            </w:hyperlink>
            <w:r w:rsidRPr="00680C64">
              <w:t> і </w:t>
            </w:r>
            <w:hyperlink r:id="rId6" w:anchor="n1494" w:history="1">
              <w:r w:rsidRPr="00680C64">
                <w:rPr>
                  <w:rStyle w:val="a3"/>
                  <w:color w:val="auto"/>
                  <w:u w:val="none"/>
                </w:rPr>
                <w:t>другим</w:t>
              </w:r>
            </w:hyperlink>
            <w:r w:rsidRPr="00680C64">
              <w:t> частини першої статті 28 Закону України «Про публічні закупівлі».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7" w:name="n1175"/>
            <w:bookmarkEnd w:id="7"/>
            <w:r w:rsidRPr="00680C64">
              <w:t>- 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8" w:name="n1176"/>
            <w:bookmarkEnd w:id="8"/>
            <w:r w:rsidRPr="00680C64">
              <w:t>- Строк розгляду найбільш економічно вигідної пропозиції не повинен перевищувати п’ять робочих днів з дня завершення електронного аукціону.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9" w:name="n1177"/>
            <w:bookmarkEnd w:id="9"/>
            <w:r w:rsidRPr="00680C64">
              <w:t>- За результатами оцінки та розгляду пропозиції замовник визначає переможця.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0" w:name="n1178"/>
            <w:bookmarkEnd w:id="10"/>
            <w:r w:rsidRPr="00680C64">
              <w:t>- Повідомлення про намір укласти договір про закупівлю замовник оприлюднює в електронній системі закупівель.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1" w:name="n1179"/>
            <w:bookmarkEnd w:id="11"/>
            <w:r w:rsidRPr="00680C64">
              <w:t>- У разі відхилення найбільш економічно вигідної пропозиції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2" w:name="n1180"/>
            <w:bookmarkEnd w:id="12"/>
            <w:r w:rsidRPr="00680C64">
              <w:t>- Наступна найбільш економічно вигідна пропозиція визначається електронною системою закупівель автоматично.</w:t>
            </w:r>
          </w:p>
        </w:tc>
      </w:tr>
      <w:tr w:rsidR="00680C64" w:rsidRPr="00680C64" w:rsidTr="00E96C7A">
        <w:trPr>
          <w:trHeight w:val="920"/>
          <w:jc w:val="center"/>
        </w:trPr>
        <w:tc>
          <w:tcPr>
            <w:tcW w:w="562" w:type="dxa"/>
          </w:tcPr>
          <w:p w:rsidR="006A23EC" w:rsidRPr="00680C64" w:rsidRDefault="006A23EC" w:rsidP="006A2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Відхилення пропозиції </w:t>
            </w:r>
          </w:p>
        </w:tc>
        <w:tc>
          <w:tcPr>
            <w:tcW w:w="5925" w:type="dxa"/>
          </w:tcPr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відхиляє пропозицію в разі, якщо: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неукладення договору з 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боку учасника) більше двох разів із замовником, який проводить таку спрощену закупівлю.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</w:tc>
      </w:tr>
      <w:tr w:rsidR="00680C64" w:rsidRPr="00680C64" w:rsidTr="00E96C7A">
        <w:trPr>
          <w:trHeight w:val="920"/>
          <w:jc w:val="center"/>
        </w:trPr>
        <w:tc>
          <w:tcPr>
            <w:tcW w:w="562" w:type="dxa"/>
          </w:tcPr>
          <w:p w:rsidR="006A23EC" w:rsidRPr="00680C64" w:rsidRDefault="006A23E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6A23EC" w:rsidRPr="00680C64" w:rsidRDefault="006A23EC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Формальні помилки</w:t>
            </w:r>
          </w:p>
        </w:tc>
        <w:tc>
          <w:tcPr>
            <w:tcW w:w="5925" w:type="dxa"/>
          </w:tcPr>
          <w:p w:rsidR="006A23EC" w:rsidRPr="00143C8C" w:rsidRDefault="006A23EC" w:rsidP="006A23EC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C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Формальні помилки, допущення яких Учасниками не призведе до відхилення їх пропозицій: </w:t>
            </w:r>
          </w:p>
          <w:p w:rsidR="006A23EC" w:rsidRPr="00680C64" w:rsidRDefault="006A23EC" w:rsidP="00653BD7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залишає за собою право не відхиляти пропозиції спрощеної закупівлі Учасників у випадку допущення ними формальних помилок. До формальних (несуттєвих) помилок належать помилки у відповідності до наказу </w:t>
            </w:r>
            <w:r w:rsidR="001F5749" w:rsidRPr="00680C64">
              <w:rPr>
                <w:rFonts w:ascii="Times New Roman" w:hAnsi="Times New Roman" w:cs="Times New Roman"/>
                <w:sz w:val="24"/>
                <w:szCs w:val="24"/>
              </w:rPr>
              <w:t>Міністерства розвитку економіки, торгівлі та сільського господарства України</w:t>
            </w: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 xml:space="preserve"> від 15.04.2020 №710 «Про затвердження Переліку формальних помилок».</w:t>
            </w:r>
          </w:p>
        </w:tc>
      </w:tr>
      <w:tr w:rsidR="00680C64" w:rsidRPr="00680C64" w:rsidTr="00E96C7A">
        <w:trPr>
          <w:trHeight w:val="920"/>
          <w:jc w:val="center"/>
        </w:trPr>
        <w:tc>
          <w:tcPr>
            <w:tcW w:w="562" w:type="dxa"/>
          </w:tcPr>
          <w:p w:rsidR="006A23EC" w:rsidRPr="00680C64" w:rsidRDefault="00D106CE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A23EC" w:rsidRPr="00680C64" w:rsidRDefault="00D106CE" w:rsidP="00D106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 Договору та умови укладення договору</w:t>
            </w:r>
          </w:p>
        </w:tc>
        <w:tc>
          <w:tcPr>
            <w:tcW w:w="5925" w:type="dxa"/>
          </w:tcPr>
          <w:p w:rsidR="00D106CE" w:rsidRPr="00143C8C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C">
              <w:rPr>
                <w:rFonts w:ascii="Times New Roman" w:hAnsi="Times New Roman" w:cs="Times New Roman"/>
                <w:sz w:val="24"/>
                <w:szCs w:val="24"/>
              </w:rPr>
              <w:t>Проєкт Договору викладено в Додатку №</w:t>
            </w:r>
            <w:r w:rsidR="00143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C8C">
              <w:rPr>
                <w:rFonts w:ascii="Times New Roman" w:hAnsi="Times New Roman" w:cs="Times New Roman"/>
                <w:sz w:val="24"/>
                <w:szCs w:val="24"/>
              </w:rPr>
              <w:t>4 до оголошення.</w:t>
            </w:r>
          </w:p>
          <w:p w:rsidR="00D106CE" w:rsidRPr="00680C64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  <w:p w:rsidR="00D106CE" w:rsidRPr="00680C64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Істотні умови договору про закупівлю не можуть змінюватися після його підписання до виконання зобов’язань сторонами у повному обсязі, крім випадків передбачених частиною 5 статті 41 Закону України «Про публічні закупівлі».</w:t>
            </w:r>
          </w:p>
          <w:p w:rsidR="00D106CE" w:rsidRPr="00680C64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(Додаток № 4) та надсилається переможцю у спосіб, обраний Замовником. Переможець повинен підписати 2 примірники договору у строки не пізніше ніж через 20 днів з дня прийняття рішення про намір укласти договір про закупівлю та у день підписання передати замовнику один примірник договору. Непідписання переможцем договору та/або непередання одного примірника цього договору у вказаний строк буде розцінено як відмова переможця від укладення договору про закупівлю, що спричиняє наслідки, передбачені п.3 ч. 13 ст.14 Закону України «Про публічні закупівлі» (Замовн</w:t>
            </w:r>
            <w:r w:rsidR="004B5F55" w:rsidRPr="00680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к відхиляє пропозицію в разі, якщо: учасник, який визначений переможцем спрощеної закупівлі, відмовився від укладення договору про закупівлю).</w:t>
            </w:r>
          </w:p>
          <w:p w:rsidR="00D106CE" w:rsidRPr="00143C8C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Переможець процедури закупівлі під час укладення договору про закупівлю повинен надати:</w:t>
            </w:r>
          </w:p>
          <w:p w:rsidR="00D106CE" w:rsidRPr="00680C64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1) відповідну інформацію про право підписання договору про закупівлю;</w:t>
            </w:r>
          </w:p>
          <w:p w:rsidR="006A23EC" w:rsidRPr="00680C64" w:rsidRDefault="00D106CE" w:rsidP="00D106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</w:tc>
      </w:tr>
      <w:tr w:rsidR="00680C64" w:rsidRPr="00680C64" w:rsidTr="0050153B">
        <w:trPr>
          <w:trHeight w:val="920"/>
          <w:jc w:val="center"/>
        </w:trPr>
        <w:tc>
          <w:tcPr>
            <w:tcW w:w="562" w:type="dxa"/>
          </w:tcPr>
          <w:p w:rsidR="00B05459" w:rsidRPr="00680C64" w:rsidRDefault="00D106CE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B05459" w:rsidRPr="00680C64" w:rsidRDefault="0050153B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Відміна закупівлі</w:t>
            </w:r>
          </w:p>
        </w:tc>
        <w:tc>
          <w:tcPr>
            <w:tcW w:w="5925" w:type="dxa"/>
          </w:tcPr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відміняє спрощену закупівлю в разі: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1) відсутності подальшої потреби в закупівлі товарів, робіт і послуг;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3) скорочення видатків на здійснення закупівлі товарів, робіт і послуг.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Спрощена закупівля автоматично відміняється електронною системою закупівель у разі: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1) відхилення всіх пропозицій згідно з частиною 13 цієї статті;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2) відсутності пропозицій учасників для участі в ній.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Спрощена закупівля може бути відмінена частково (за лотом).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відміну закупівлі оприлюднюється в електронній системі закупівель:</w:t>
            </w:r>
          </w:p>
          <w:p w:rsidR="00E96C7A" w:rsidRPr="00680C64" w:rsidRDefault="004B5F55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96C7A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 протягом одного робочого дня з дня прийняття замовником відповідного рішення;</w:t>
            </w:r>
          </w:p>
          <w:p w:rsidR="00E96C7A" w:rsidRPr="00680C64" w:rsidRDefault="004B5F55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96C7A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      </w:r>
          </w:p>
          <w:p w:rsidR="00B05459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680C64" w:rsidRPr="00680C64" w:rsidTr="0050153B">
        <w:trPr>
          <w:trHeight w:val="920"/>
          <w:jc w:val="center"/>
        </w:trPr>
        <w:tc>
          <w:tcPr>
            <w:tcW w:w="562" w:type="dxa"/>
          </w:tcPr>
          <w:p w:rsidR="00A76239" w:rsidRPr="00680C64" w:rsidRDefault="00D106CE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76239" w:rsidRPr="00680C64" w:rsidRDefault="00A7623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 особа</w:t>
            </w:r>
          </w:p>
        </w:tc>
        <w:tc>
          <w:tcPr>
            <w:tcW w:w="5925" w:type="dxa"/>
          </w:tcPr>
          <w:p w:rsidR="00A76239" w:rsidRPr="00680C64" w:rsidRDefault="00A76239" w:rsidP="00A762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Уповноважена особа </w:t>
            </w:r>
            <w:r w:rsidR="0065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Черкаської митниці, відповідальна за організацію та проведення процедур закупівель 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65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Степаненко </w:t>
            </w:r>
            <w:proofErr w:type="spellStart"/>
            <w:r w:rsidR="00653BD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</w:t>
            </w:r>
            <w:proofErr w:type="spellEnd"/>
            <w:r w:rsidR="0065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Володимирович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6239" w:rsidRPr="00680C64" w:rsidRDefault="00A76239" w:rsidP="00653B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r w:rsidR="00653BD7">
              <w:rPr>
                <w:rFonts w:ascii="Times New Roman" w:eastAsia="Times New Roman" w:hAnsi="Times New Roman" w:cs="Times New Roman"/>
                <w:sz w:val="24"/>
                <w:szCs w:val="24"/>
              </w:rPr>
              <w:t>+380673010287</w:t>
            </w:r>
            <w:r w:rsidR="00143C8C">
              <w:rPr>
                <w:rFonts w:ascii="Times New Roman" w:eastAsia="Times New Roman" w:hAnsi="Times New Roman" w:cs="Times New Roman"/>
                <w:sz w:val="24"/>
                <w:szCs w:val="24"/>
              </w:rPr>
              <w:t>, 0472 371244</w:t>
            </w:r>
          </w:p>
        </w:tc>
      </w:tr>
      <w:tr w:rsidR="00B05459" w:rsidRPr="00680C64" w:rsidTr="00E96C7A">
        <w:trPr>
          <w:trHeight w:val="920"/>
          <w:jc w:val="center"/>
        </w:trPr>
        <w:tc>
          <w:tcPr>
            <w:tcW w:w="562" w:type="dxa"/>
          </w:tcPr>
          <w:p w:rsidR="00B05459" w:rsidRPr="00680C64" w:rsidRDefault="00D106CE" w:rsidP="00A762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0545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Додатки до оголошення</w:t>
            </w:r>
          </w:p>
        </w:tc>
        <w:tc>
          <w:tcPr>
            <w:tcW w:w="5925" w:type="dxa"/>
          </w:tcPr>
          <w:p w:rsidR="00B05459" w:rsidRPr="00680C64" w:rsidRDefault="00E96C7A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</w:t>
            </w:r>
            <w:r w:rsidR="004B5F55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CB0E05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– технічні (якісні) вимоги до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закупівлі.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№ 2 – перелік документів, </w:t>
            </w:r>
            <w:r w:rsidR="004B5F55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які повинен надати учасник та спосіб їх підтвердження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 3 –</w:t>
            </w:r>
            <w:r w:rsidR="00067543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4F8D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цінова </w:t>
            </w:r>
            <w:r w:rsidR="00A11745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</w:t>
            </w:r>
            <w:r w:rsidR="00F42835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11745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6C7A" w:rsidRPr="00680C64" w:rsidRDefault="00E96C7A" w:rsidP="00A1174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№ </w:t>
            </w:r>
            <w:r w:rsidR="00A11745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A11745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проєкт Договору.</w:t>
            </w:r>
          </w:p>
        </w:tc>
      </w:tr>
    </w:tbl>
    <w:p w:rsidR="00B7417D" w:rsidRPr="00680C64" w:rsidRDefault="00B7417D" w:rsidP="00E575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B7417D" w:rsidRPr="00680C64" w:rsidSect="00395B7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C5E"/>
    <w:multiLevelType w:val="multilevel"/>
    <w:tmpl w:val="24FE67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eastAsia="Times New Roman" w:hint="default"/>
      </w:rPr>
    </w:lvl>
  </w:abstractNum>
  <w:abstractNum w:abstractNumId="1" w15:restartNumberingAfterBreak="0">
    <w:nsid w:val="25073F84"/>
    <w:multiLevelType w:val="hybridMultilevel"/>
    <w:tmpl w:val="87180472"/>
    <w:lvl w:ilvl="0" w:tplc="186E93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0683BB4"/>
    <w:multiLevelType w:val="hybridMultilevel"/>
    <w:tmpl w:val="B11ACF68"/>
    <w:lvl w:ilvl="0" w:tplc="FC7CDE6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A2238A3"/>
    <w:multiLevelType w:val="hybridMultilevel"/>
    <w:tmpl w:val="E4C26E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6F9A25B5"/>
    <w:multiLevelType w:val="hybridMultilevel"/>
    <w:tmpl w:val="E29AA8F8"/>
    <w:lvl w:ilvl="0" w:tplc="58062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36"/>
    <w:rsid w:val="0000307F"/>
    <w:rsid w:val="000578C1"/>
    <w:rsid w:val="00067543"/>
    <w:rsid w:val="00077727"/>
    <w:rsid w:val="00083F69"/>
    <w:rsid w:val="000B4C7E"/>
    <w:rsid w:val="000B68FB"/>
    <w:rsid w:val="000B771C"/>
    <w:rsid w:val="000C4209"/>
    <w:rsid w:val="000D2A10"/>
    <w:rsid w:val="000D4044"/>
    <w:rsid w:val="0010418D"/>
    <w:rsid w:val="0011262A"/>
    <w:rsid w:val="00135100"/>
    <w:rsid w:val="00143C8C"/>
    <w:rsid w:val="00153FB8"/>
    <w:rsid w:val="00155634"/>
    <w:rsid w:val="00175C9C"/>
    <w:rsid w:val="0018482F"/>
    <w:rsid w:val="001B1BDB"/>
    <w:rsid w:val="001B2B74"/>
    <w:rsid w:val="001C19C3"/>
    <w:rsid w:val="001F5749"/>
    <w:rsid w:val="00202103"/>
    <w:rsid w:val="00236915"/>
    <w:rsid w:val="002428E0"/>
    <w:rsid w:val="00253F5B"/>
    <w:rsid w:val="00275913"/>
    <w:rsid w:val="00286E3F"/>
    <w:rsid w:val="002A1B93"/>
    <w:rsid w:val="002A5A74"/>
    <w:rsid w:val="002A70B5"/>
    <w:rsid w:val="002A77AC"/>
    <w:rsid w:val="002D3EB0"/>
    <w:rsid w:val="002E0C86"/>
    <w:rsid w:val="002F46BB"/>
    <w:rsid w:val="00326F45"/>
    <w:rsid w:val="00362BE0"/>
    <w:rsid w:val="00367D8E"/>
    <w:rsid w:val="00380D73"/>
    <w:rsid w:val="00384827"/>
    <w:rsid w:val="00395B7C"/>
    <w:rsid w:val="003D3B5B"/>
    <w:rsid w:val="003E7F1C"/>
    <w:rsid w:val="0040617A"/>
    <w:rsid w:val="00416F4C"/>
    <w:rsid w:val="0045694B"/>
    <w:rsid w:val="00466A14"/>
    <w:rsid w:val="004732C4"/>
    <w:rsid w:val="004A2725"/>
    <w:rsid w:val="004A48ED"/>
    <w:rsid w:val="004A59E2"/>
    <w:rsid w:val="004A7CF2"/>
    <w:rsid w:val="004B0350"/>
    <w:rsid w:val="004B116B"/>
    <w:rsid w:val="004B5F55"/>
    <w:rsid w:val="004E5CBA"/>
    <w:rsid w:val="004F3C6B"/>
    <w:rsid w:val="0050153B"/>
    <w:rsid w:val="005027BC"/>
    <w:rsid w:val="005213A7"/>
    <w:rsid w:val="005219DE"/>
    <w:rsid w:val="00524CCA"/>
    <w:rsid w:val="0053393C"/>
    <w:rsid w:val="005A7711"/>
    <w:rsid w:val="005C4F19"/>
    <w:rsid w:val="005D30E3"/>
    <w:rsid w:val="005E473F"/>
    <w:rsid w:val="00610C7A"/>
    <w:rsid w:val="0061356B"/>
    <w:rsid w:val="006174F7"/>
    <w:rsid w:val="006349FC"/>
    <w:rsid w:val="00653BD7"/>
    <w:rsid w:val="00654E60"/>
    <w:rsid w:val="006702A6"/>
    <w:rsid w:val="00680C64"/>
    <w:rsid w:val="00686A80"/>
    <w:rsid w:val="00694652"/>
    <w:rsid w:val="00694E59"/>
    <w:rsid w:val="006A23EC"/>
    <w:rsid w:val="006E2688"/>
    <w:rsid w:val="006E45A0"/>
    <w:rsid w:val="006F1791"/>
    <w:rsid w:val="006F3A9D"/>
    <w:rsid w:val="00707D90"/>
    <w:rsid w:val="00707F4A"/>
    <w:rsid w:val="00710B3C"/>
    <w:rsid w:val="007120A9"/>
    <w:rsid w:val="0073058A"/>
    <w:rsid w:val="007320F3"/>
    <w:rsid w:val="00781466"/>
    <w:rsid w:val="00782369"/>
    <w:rsid w:val="0078546C"/>
    <w:rsid w:val="00797718"/>
    <w:rsid w:val="007B69EA"/>
    <w:rsid w:val="007D0994"/>
    <w:rsid w:val="007E2D9C"/>
    <w:rsid w:val="007F7987"/>
    <w:rsid w:val="0081612C"/>
    <w:rsid w:val="00820A24"/>
    <w:rsid w:val="00870530"/>
    <w:rsid w:val="00874F8D"/>
    <w:rsid w:val="00891FEF"/>
    <w:rsid w:val="008A3AC3"/>
    <w:rsid w:val="008F5FA9"/>
    <w:rsid w:val="009141C6"/>
    <w:rsid w:val="00952677"/>
    <w:rsid w:val="009D3A7F"/>
    <w:rsid w:val="009D50E3"/>
    <w:rsid w:val="009E6DF2"/>
    <w:rsid w:val="00A05B96"/>
    <w:rsid w:val="00A11745"/>
    <w:rsid w:val="00A22067"/>
    <w:rsid w:val="00A5129D"/>
    <w:rsid w:val="00A62424"/>
    <w:rsid w:val="00A729F0"/>
    <w:rsid w:val="00A76239"/>
    <w:rsid w:val="00A92F06"/>
    <w:rsid w:val="00AA08C5"/>
    <w:rsid w:val="00AD5E05"/>
    <w:rsid w:val="00AF2301"/>
    <w:rsid w:val="00B05459"/>
    <w:rsid w:val="00B23C3E"/>
    <w:rsid w:val="00B40F6C"/>
    <w:rsid w:val="00B46D1A"/>
    <w:rsid w:val="00B7148D"/>
    <w:rsid w:val="00B72EA4"/>
    <w:rsid w:val="00B7417D"/>
    <w:rsid w:val="00B82B30"/>
    <w:rsid w:val="00B87877"/>
    <w:rsid w:val="00B91167"/>
    <w:rsid w:val="00BE0D21"/>
    <w:rsid w:val="00BE33DD"/>
    <w:rsid w:val="00C16143"/>
    <w:rsid w:val="00C40553"/>
    <w:rsid w:val="00C44579"/>
    <w:rsid w:val="00C56061"/>
    <w:rsid w:val="00C71113"/>
    <w:rsid w:val="00C875F6"/>
    <w:rsid w:val="00C90248"/>
    <w:rsid w:val="00CB0E05"/>
    <w:rsid w:val="00CC2D91"/>
    <w:rsid w:val="00CC4E3B"/>
    <w:rsid w:val="00CF31D8"/>
    <w:rsid w:val="00D106CE"/>
    <w:rsid w:val="00D10F9B"/>
    <w:rsid w:val="00D23247"/>
    <w:rsid w:val="00D2352C"/>
    <w:rsid w:val="00D43699"/>
    <w:rsid w:val="00D63858"/>
    <w:rsid w:val="00D7651C"/>
    <w:rsid w:val="00D83A0F"/>
    <w:rsid w:val="00D94471"/>
    <w:rsid w:val="00D94F5A"/>
    <w:rsid w:val="00D977F6"/>
    <w:rsid w:val="00D97835"/>
    <w:rsid w:val="00DA0413"/>
    <w:rsid w:val="00DB6817"/>
    <w:rsid w:val="00DD7889"/>
    <w:rsid w:val="00E17CE3"/>
    <w:rsid w:val="00E27E97"/>
    <w:rsid w:val="00E539BF"/>
    <w:rsid w:val="00E57412"/>
    <w:rsid w:val="00E5756D"/>
    <w:rsid w:val="00E73A95"/>
    <w:rsid w:val="00E96C7A"/>
    <w:rsid w:val="00E96FC5"/>
    <w:rsid w:val="00EC57BA"/>
    <w:rsid w:val="00EC5E71"/>
    <w:rsid w:val="00EE3268"/>
    <w:rsid w:val="00F01566"/>
    <w:rsid w:val="00F42835"/>
    <w:rsid w:val="00F55CD1"/>
    <w:rsid w:val="00F915B5"/>
    <w:rsid w:val="00F95268"/>
    <w:rsid w:val="00F96629"/>
    <w:rsid w:val="00FB61F3"/>
    <w:rsid w:val="00FC1185"/>
    <w:rsid w:val="00FD1636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0A41"/>
  <w15:docId w15:val="{526D57B6-553F-43A4-BDFB-DC120FFE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27"/>
  </w:style>
  <w:style w:type="paragraph" w:styleId="3">
    <w:name w:val="heading 3"/>
    <w:basedOn w:val="a"/>
    <w:next w:val="a"/>
    <w:link w:val="30"/>
    <w:qFormat/>
    <w:rsid w:val="00FC1185"/>
    <w:pPr>
      <w:keepNext/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D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link w:val="20"/>
    <w:rsid w:val="002A70B5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2A70B5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2A70B5"/>
  </w:style>
  <w:style w:type="character" w:styleId="a3">
    <w:name w:val="Hyperlink"/>
    <w:basedOn w:val="a0"/>
    <w:uiPriority w:val="99"/>
    <w:semiHidden/>
    <w:unhideWhenUsed/>
    <w:rsid w:val="00C56061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C1185"/>
    <w:rPr>
      <w:rFonts w:ascii="Cambria" w:eastAsia="SimSun" w:hAnsi="Cambria" w:cs="Times New Roman"/>
      <w:b/>
      <w:bCs/>
      <w:sz w:val="26"/>
      <w:szCs w:val="26"/>
      <w:lang w:val="uk-UA" w:eastAsia="uk-UA"/>
    </w:rPr>
  </w:style>
  <w:style w:type="paragraph" w:styleId="a4">
    <w:name w:val="List Paragraph"/>
    <w:basedOn w:val="a"/>
    <w:uiPriority w:val="34"/>
    <w:qFormat/>
    <w:rsid w:val="00FC1185"/>
    <w:pPr>
      <w:ind w:left="720"/>
      <w:contextualSpacing/>
    </w:pPr>
  </w:style>
  <w:style w:type="character" w:customStyle="1" w:styleId="WW8Num1z0">
    <w:name w:val="WW8Num1z0"/>
    <w:rsid w:val="00654E60"/>
  </w:style>
  <w:style w:type="table" w:styleId="a5">
    <w:name w:val="Table Grid"/>
    <w:basedOn w:val="a1"/>
    <w:uiPriority w:val="59"/>
    <w:rsid w:val="00FB61F3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6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68F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2">
    <w:name w:val="Основной текст (2)_"/>
    <w:link w:val="23"/>
    <w:locked/>
    <w:rsid w:val="00135100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35100"/>
    <w:pPr>
      <w:widowControl w:val="0"/>
      <w:shd w:val="clear" w:color="auto" w:fill="FFFFFF"/>
      <w:spacing w:after="0" w:line="274" w:lineRule="exact"/>
      <w:jc w:val="both"/>
    </w:pPr>
  </w:style>
  <w:style w:type="paragraph" w:styleId="a9">
    <w:name w:val="Body Text"/>
    <w:basedOn w:val="a"/>
    <w:link w:val="aa"/>
    <w:uiPriority w:val="99"/>
    <w:semiHidden/>
    <w:unhideWhenUsed/>
    <w:rsid w:val="00686A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8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6</Pages>
  <Words>9323</Words>
  <Characters>5315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inspector</cp:lastModifiedBy>
  <cp:revision>4</cp:revision>
  <cp:lastPrinted>2020-12-17T14:59:00Z</cp:lastPrinted>
  <dcterms:created xsi:type="dcterms:W3CDTF">2022-08-08T11:55:00Z</dcterms:created>
  <dcterms:modified xsi:type="dcterms:W3CDTF">2022-08-31T11:34:00Z</dcterms:modified>
</cp:coreProperties>
</file>