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6C" w:rsidRDefault="00A7026C">
      <w:pPr>
        <w:widowControl w:val="0"/>
        <w:spacing w:after="0" w:line="240" w:lineRule="auto"/>
        <w:jc w:val="right"/>
        <w:rPr>
          <w:rFonts w:ascii="Times New Roman" w:eastAsia="Times New Roman" w:hAnsi="Times New Roman" w:cs="Times New Roman"/>
          <w:sz w:val="18"/>
          <w:szCs w:val="18"/>
          <w:lang w:val="ru-RU" w:eastAsia="uk-UA"/>
        </w:rPr>
      </w:pPr>
    </w:p>
    <w:p w:rsidR="00A7026C" w:rsidRPr="00786802" w:rsidRDefault="00A7026C" w:rsidP="00A7026C">
      <w:pPr>
        <w:jc w:val="right"/>
        <w:rPr>
          <w:b/>
          <w:i/>
          <w:u w:val="single"/>
        </w:rPr>
      </w:pPr>
      <w:r w:rsidRPr="00C91F4F">
        <w:rPr>
          <w:b/>
          <w:i/>
          <w:u w:val="single"/>
        </w:rPr>
        <w:t xml:space="preserve">Додаток № </w:t>
      </w:r>
      <w:r w:rsidR="003F180B" w:rsidRPr="00F27C56">
        <w:rPr>
          <w:b/>
          <w:i/>
          <w:u w:val="single"/>
          <w:lang w:val="ru-RU"/>
        </w:rPr>
        <w:t>2</w:t>
      </w:r>
      <w:r w:rsidRPr="00C91F4F">
        <w:rPr>
          <w:b/>
          <w:i/>
          <w:u w:val="single"/>
        </w:rPr>
        <w:t xml:space="preserve"> </w:t>
      </w:r>
    </w:p>
    <w:p w:rsidR="00A7026C" w:rsidRPr="00A7026C" w:rsidRDefault="00A7026C" w:rsidP="00A7026C">
      <w:pPr>
        <w:jc w:val="center"/>
        <w:rPr>
          <w:b/>
          <w:u w:val="single"/>
          <w:lang w:val="ru-RU"/>
        </w:rPr>
      </w:pPr>
      <w:r w:rsidRPr="00C91F4F">
        <w:rPr>
          <w:b/>
          <w:u w:val="single"/>
        </w:rPr>
        <w:t>Технічні (якісні), кількісні вимоги до товару</w:t>
      </w:r>
    </w:p>
    <w:p w:rsidR="00A7026C" w:rsidRPr="00C91F4F" w:rsidRDefault="006F68A9" w:rsidP="00A7026C">
      <w:pPr>
        <w:jc w:val="center"/>
        <w:rPr>
          <w:b/>
        </w:rPr>
      </w:pPr>
      <w:r w:rsidRPr="003D2169">
        <w:rPr>
          <w:bCs/>
        </w:rPr>
        <w:t>Єдиний закупівельний словник</w:t>
      </w:r>
      <w:r>
        <w:rPr>
          <w:b/>
          <w:bCs/>
        </w:rPr>
        <w:t xml:space="preserve"> </w:t>
      </w:r>
      <w:proofErr w:type="spellStart"/>
      <w:r>
        <w:t>ДК</w:t>
      </w:r>
      <w:proofErr w:type="spellEnd"/>
      <w:r>
        <w:t xml:space="preserve"> 021:2015 - </w:t>
      </w:r>
      <w:r>
        <w:rPr>
          <w:rFonts w:cs="Times New Roman"/>
          <w:color w:val="000000"/>
          <w:sz w:val="24"/>
          <w:szCs w:val="24"/>
        </w:rPr>
        <w:t>37530000-2 –  Вироби для парків розваг, настільних або кімнатних ігор</w:t>
      </w:r>
      <w:r>
        <w:rPr>
          <w:color w:val="000000"/>
        </w:rPr>
        <w:t xml:space="preserve"> </w:t>
      </w:r>
      <w:r w:rsidRPr="00AC4F46">
        <w:rPr>
          <w:bCs/>
          <w:sz w:val="24"/>
          <w:szCs w:val="24"/>
        </w:rPr>
        <w:t>(</w:t>
      </w:r>
      <w:r w:rsidRPr="00AC4F46">
        <w:rPr>
          <w:rFonts w:eastAsia="Times New Roman" w:cs="Times New Roman"/>
          <w:bCs/>
          <w:sz w:val="24"/>
          <w:szCs w:val="24"/>
          <w:lang w:eastAsia="ru-RU"/>
        </w:rPr>
        <w:t>Придбання та встановлення</w:t>
      </w:r>
      <w:r w:rsidRPr="00AC4F46">
        <w:rPr>
          <w:bCs/>
          <w:lang w:eastAsia="ru-RU"/>
        </w:rPr>
        <w:t xml:space="preserve"> дитячого</w:t>
      </w:r>
      <w:r w:rsidRPr="00AC4F46">
        <w:rPr>
          <w:rFonts w:eastAsia="Times New Roman" w:cs="Times New Roman"/>
          <w:bCs/>
          <w:sz w:val="24"/>
          <w:szCs w:val="24"/>
          <w:lang w:eastAsia="ru-RU"/>
        </w:rPr>
        <w:t xml:space="preserve"> </w:t>
      </w:r>
      <w:r w:rsidRPr="00AC4F46">
        <w:rPr>
          <w:bCs/>
          <w:lang w:eastAsia="ru-RU"/>
        </w:rPr>
        <w:t xml:space="preserve"> </w:t>
      </w:r>
      <w:r w:rsidRPr="00AC4F46">
        <w:rPr>
          <w:rFonts w:eastAsia="Times New Roman" w:cs="Times New Roman"/>
          <w:bCs/>
          <w:sz w:val="24"/>
          <w:szCs w:val="24"/>
          <w:lang w:eastAsia="ru-RU"/>
        </w:rPr>
        <w:t xml:space="preserve"> майданчика</w:t>
      </w:r>
      <w:r w:rsidR="00A03C2F" w:rsidRPr="00A03C2F">
        <w:rPr>
          <w:rFonts w:eastAsia="Times New Roman" w:cs="Times New Roman"/>
          <w:bCs/>
          <w:sz w:val="24"/>
          <w:szCs w:val="24"/>
          <w:lang w:val="ru-RU" w:eastAsia="ru-RU"/>
        </w:rPr>
        <w:t xml:space="preserve"> </w:t>
      </w:r>
      <w:proofErr w:type="spellStart"/>
      <w:r w:rsidR="00A03C2F" w:rsidRPr="00A03C2F">
        <w:rPr>
          <w:rFonts w:eastAsia="Times New Roman" w:cs="Times New Roman"/>
          <w:bCs/>
          <w:sz w:val="24"/>
          <w:szCs w:val="24"/>
          <w:lang w:val="ru-RU" w:eastAsia="ru-RU"/>
        </w:rPr>
        <w:t>біля</w:t>
      </w:r>
      <w:proofErr w:type="spellEnd"/>
      <w:r w:rsidR="00A03C2F">
        <w:rPr>
          <w:rFonts w:eastAsia="Times New Roman" w:cs="Times New Roman"/>
          <w:bCs/>
          <w:sz w:val="24"/>
          <w:szCs w:val="24"/>
          <w:lang w:val="ru-RU" w:eastAsia="ru-RU"/>
        </w:rPr>
        <w:t xml:space="preserve"> </w:t>
      </w:r>
      <w:proofErr w:type="spellStart"/>
      <w:r w:rsidR="00A03C2F">
        <w:rPr>
          <w:rFonts w:eastAsia="Times New Roman" w:cs="Times New Roman"/>
          <w:bCs/>
          <w:sz w:val="24"/>
          <w:szCs w:val="24"/>
          <w:lang w:val="ru-RU" w:eastAsia="ru-RU"/>
        </w:rPr>
        <w:t>житлового</w:t>
      </w:r>
      <w:proofErr w:type="spellEnd"/>
      <w:r w:rsidR="00A03C2F">
        <w:rPr>
          <w:rFonts w:eastAsia="Times New Roman" w:cs="Times New Roman"/>
          <w:bCs/>
          <w:sz w:val="24"/>
          <w:szCs w:val="24"/>
          <w:lang w:val="ru-RU" w:eastAsia="ru-RU"/>
        </w:rPr>
        <w:t xml:space="preserve"> </w:t>
      </w:r>
      <w:proofErr w:type="spellStart"/>
      <w:r w:rsidR="00A03C2F">
        <w:rPr>
          <w:rFonts w:eastAsia="Times New Roman" w:cs="Times New Roman"/>
          <w:bCs/>
          <w:sz w:val="24"/>
          <w:szCs w:val="24"/>
          <w:lang w:val="ru-RU" w:eastAsia="ru-RU"/>
        </w:rPr>
        <w:t>будинку</w:t>
      </w:r>
      <w:proofErr w:type="spellEnd"/>
      <w:r w:rsidR="00A03C2F">
        <w:rPr>
          <w:rFonts w:eastAsia="Times New Roman" w:cs="Times New Roman"/>
          <w:bCs/>
          <w:sz w:val="24"/>
          <w:szCs w:val="24"/>
          <w:lang w:val="ru-RU" w:eastAsia="ru-RU"/>
        </w:rPr>
        <w:t xml:space="preserve"> по </w:t>
      </w:r>
      <w:proofErr w:type="spellStart"/>
      <w:r w:rsidR="00A03C2F">
        <w:rPr>
          <w:rFonts w:eastAsia="Times New Roman" w:cs="Times New Roman"/>
          <w:bCs/>
          <w:sz w:val="24"/>
          <w:szCs w:val="24"/>
          <w:lang w:val="ru-RU" w:eastAsia="ru-RU"/>
        </w:rPr>
        <w:t>вул</w:t>
      </w:r>
      <w:proofErr w:type="spellEnd"/>
      <w:r w:rsidR="00A03C2F">
        <w:rPr>
          <w:rFonts w:eastAsia="Times New Roman" w:cs="Times New Roman"/>
          <w:bCs/>
          <w:sz w:val="24"/>
          <w:szCs w:val="24"/>
          <w:lang w:val="ru-RU" w:eastAsia="ru-RU"/>
        </w:rPr>
        <w:t xml:space="preserve">. </w:t>
      </w:r>
      <w:proofErr w:type="spellStart"/>
      <w:r w:rsidR="00274426">
        <w:rPr>
          <w:rFonts w:eastAsia="Times New Roman" w:cs="Times New Roman"/>
          <w:bCs/>
          <w:sz w:val="24"/>
          <w:szCs w:val="24"/>
          <w:lang w:val="ru-RU" w:eastAsia="ru-RU"/>
        </w:rPr>
        <w:t>Шепти</w:t>
      </w:r>
      <w:r w:rsidR="00A03C2F">
        <w:rPr>
          <w:rFonts w:eastAsia="Times New Roman" w:cs="Times New Roman"/>
          <w:bCs/>
          <w:sz w:val="24"/>
          <w:szCs w:val="24"/>
          <w:lang w:val="ru-RU" w:eastAsia="ru-RU"/>
        </w:rPr>
        <w:t>цького</w:t>
      </w:r>
      <w:proofErr w:type="spellEnd"/>
      <w:r w:rsidR="00A03C2F">
        <w:rPr>
          <w:rFonts w:eastAsia="Times New Roman" w:cs="Times New Roman"/>
          <w:bCs/>
          <w:sz w:val="24"/>
          <w:szCs w:val="24"/>
          <w:lang w:val="ru-RU" w:eastAsia="ru-RU"/>
        </w:rPr>
        <w:t xml:space="preserve"> 1 в м. </w:t>
      </w:r>
      <w:proofErr w:type="spellStart"/>
      <w:r w:rsidR="00A03C2F">
        <w:rPr>
          <w:rFonts w:eastAsia="Times New Roman" w:cs="Times New Roman"/>
          <w:bCs/>
          <w:sz w:val="24"/>
          <w:szCs w:val="24"/>
          <w:lang w:val="ru-RU" w:eastAsia="ru-RU"/>
        </w:rPr>
        <w:t>Червонограді</w:t>
      </w:r>
      <w:proofErr w:type="spellEnd"/>
      <w:r w:rsidR="00A03C2F">
        <w:rPr>
          <w:rFonts w:ascii="Times New Roman" w:eastAsia="Times New Roman" w:hAnsi="Times New Roman" w:cs="Times New Roman"/>
          <w:sz w:val="26"/>
          <w:szCs w:val="26"/>
        </w:rPr>
        <w:t xml:space="preserve"> </w:t>
      </w:r>
      <w:r w:rsidRPr="00AC4F46">
        <w:rPr>
          <w:bCs/>
          <w:color w:val="000000"/>
          <w:sz w:val="24"/>
          <w:szCs w:val="24"/>
        </w:rPr>
        <w:t>)</w:t>
      </w:r>
      <w:r>
        <w:rPr>
          <w:bCs/>
        </w:rPr>
        <w:t xml:space="preserve"> </w:t>
      </w:r>
      <w:r w:rsidR="00A7026C" w:rsidRPr="00EB18F9">
        <w:rPr>
          <w:b/>
          <w:u w:val="single"/>
          <w:lang w:val="ru-RU"/>
        </w:rPr>
        <w:t xml:space="preserve"> </w:t>
      </w:r>
    </w:p>
    <w:p w:rsidR="003817E7" w:rsidRPr="00786802" w:rsidRDefault="003817E7" w:rsidP="00786802">
      <w:pPr>
        <w:pStyle w:val="c7e0e3eeebeee2eeea2"/>
        <w:rPr>
          <w:sz w:val="26"/>
          <w:szCs w:val="26"/>
        </w:rPr>
      </w:pPr>
    </w:p>
    <w:tbl>
      <w:tblPr>
        <w:tblW w:w="15876" w:type="dxa"/>
        <w:tblInd w:w="-559" w:type="dxa"/>
        <w:tblLayout w:type="fixed"/>
        <w:tblCellMar>
          <w:left w:w="7" w:type="dxa"/>
          <w:right w:w="0" w:type="dxa"/>
        </w:tblCellMar>
        <w:tblLook w:val="0000"/>
      </w:tblPr>
      <w:tblGrid>
        <w:gridCol w:w="283"/>
        <w:gridCol w:w="1468"/>
        <w:gridCol w:w="794"/>
        <w:gridCol w:w="7201"/>
        <w:gridCol w:w="6130"/>
      </w:tblGrid>
      <w:tr w:rsidR="003817E7" w:rsidTr="00037DCC">
        <w:tc>
          <w:tcPr>
            <w:tcW w:w="283"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rPr>
                <w:rFonts w:ascii="Times New Roman" w:hAnsi="Times New Roman" w:cs="Times New Roman"/>
              </w:rPr>
            </w:pPr>
            <w:r>
              <w:rPr>
                <w:rFonts w:ascii="Times New Roman" w:eastAsia="Times New Roman" w:hAnsi="Times New Roman" w:cs="Times New Roman"/>
              </w:rPr>
              <w:t>№п/п</w:t>
            </w:r>
          </w:p>
        </w:tc>
        <w:tc>
          <w:tcPr>
            <w:tcW w:w="1468"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rPr>
                <w:rFonts w:ascii="Times New Roman" w:hAnsi="Times New Roman" w:cs="Times New Roman"/>
              </w:rPr>
            </w:pPr>
            <w:proofErr w:type="spellStart"/>
            <w:r>
              <w:rPr>
                <w:rFonts w:ascii="Times New Roman" w:eastAsia="Times New Roman" w:hAnsi="Times New Roman" w:cs="Times New Roman"/>
              </w:rPr>
              <w:t>Найменуван</w:t>
            </w:r>
            <w:proofErr w:type="spellEnd"/>
          </w:p>
          <w:p w:rsidR="003817E7" w:rsidRDefault="003817E7" w:rsidP="00037DCC">
            <w:pPr>
              <w:pStyle w:val="c2c2ececb3b3f1f1f2f2f2f2e0e0e1e1ebebe8e8f6f6b3b3"/>
              <w:rPr>
                <w:rFonts w:ascii="Times New Roman" w:hAnsi="Times New Roman" w:cs="Times New Roman"/>
              </w:rPr>
            </w:pPr>
            <w:proofErr w:type="spellStart"/>
            <w:r>
              <w:rPr>
                <w:rFonts w:ascii="Times New Roman" w:eastAsia="Times New Roman" w:hAnsi="Times New Roman" w:cs="Times New Roman"/>
              </w:rPr>
              <w:t>ня</w:t>
            </w:r>
            <w:proofErr w:type="spellEnd"/>
            <w:r>
              <w:rPr>
                <w:rFonts w:ascii="Times New Roman" w:eastAsia="Times New Roman" w:hAnsi="Times New Roman" w:cs="Times New Roman"/>
              </w:rPr>
              <w:t xml:space="preserve"> елементів</w:t>
            </w:r>
          </w:p>
        </w:tc>
        <w:tc>
          <w:tcPr>
            <w:tcW w:w="794"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rPr>
                <w:rFonts w:ascii="Times New Roman" w:hAnsi="Times New Roman" w:cs="Times New Roman"/>
              </w:rPr>
            </w:pPr>
            <w:r>
              <w:rPr>
                <w:rFonts w:ascii="Times New Roman" w:eastAsia="Times New Roman" w:hAnsi="Times New Roman" w:cs="Times New Roman"/>
              </w:rPr>
              <w:t>Кіль</w:t>
            </w:r>
          </w:p>
          <w:p w:rsidR="003817E7" w:rsidRDefault="003817E7" w:rsidP="00037DCC">
            <w:pPr>
              <w:pStyle w:val="c2c2ececb3b3f1f1f2f2f2f2e0e0e1e1ebebe8e8f6f6b3b3"/>
              <w:rPr>
                <w:rFonts w:ascii="Times New Roman" w:hAnsi="Times New Roman" w:cs="Times New Roman"/>
              </w:rPr>
            </w:pPr>
            <w:r>
              <w:rPr>
                <w:rFonts w:ascii="Times New Roman" w:eastAsia="Times New Roman" w:hAnsi="Times New Roman" w:cs="Times New Roman"/>
              </w:rPr>
              <w:t>кість</w:t>
            </w:r>
          </w:p>
          <w:p w:rsidR="003817E7" w:rsidRDefault="003817E7" w:rsidP="00037DCC">
            <w:pPr>
              <w:pStyle w:val="c2c2ececb3b3f1f1f2f2f2f2e0e0e1e1ebebe8e8f6f6b3b3"/>
              <w:rPr>
                <w:rFonts w:ascii="Times New Roman" w:hAnsi="Times New Roman" w:cs="Times New Roman"/>
              </w:rPr>
            </w:pPr>
          </w:p>
        </w:tc>
        <w:tc>
          <w:tcPr>
            <w:tcW w:w="7201"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jc w:val="center"/>
              <w:rPr>
                <w:rFonts w:ascii="Times New Roman" w:hAnsi="Times New Roman" w:cs="Times New Roman"/>
              </w:rPr>
            </w:pPr>
            <w:r>
              <w:rPr>
                <w:rFonts w:ascii="Times New Roman" w:eastAsia="Times New Roman" w:hAnsi="Times New Roman" w:cs="Times New Roman"/>
              </w:rPr>
              <w:t>Примітка</w:t>
            </w:r>
          </w:p>
        </w:tc>
        <w:tc>
          <w:tcPr>
            <w:tcW w:w="6130" w:type="dxa"/>
            <w:tcBorders>
              <w:top w:val="single" w:sz="6" w:space="0" w:color="000001"/>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jc w:val="center"/>
              <w:rPr>
                <w:rFonts w:ascii="Times New Roman" w:hAnsi="Times New Roman" w:cs="Times New Roman"/>
              </w:rPr>
            </w:pPr>
            <w:r>
              <w:rPr>
                <w:rFonts w:ascii="Times New Roman" w:hAnsi="Times New Roman" w:cs="Times New Roman"/>
              </w:rPr>
              <w:t>Ескіз виробу</w:t>
            </w:r>
          </w:p>
        </w:tc>
      </w:tr>
      <w:tr w:rsidR="003817E7" w:rsidTr="00037DCC">
        <w:trPr>
          <w:trHeight w:val="2205"/>
        </w:trPr>
        <w:tc>
          <w:tcPr>
            <w:tcW w:w="283"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1</w:t>
            </w:r>
          </w:p>
        </w:tc>
        <w:tc>
          <w:tcPr>
            <w:tcW w:w="1468"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Дитяча гірка </w:t>
            </w:r>
            <w:proofErr w:type="spellStart"/>
            <w:r>
              <w:rPr>
                <w:rFonts w:ascii="Times New Roman" w:hAnsi="Times New Roman" w:cs="Times New Roman"/>
              </w:rPr>
              <w:t>“Мадагаскар”</w:t>
            </w:r>
            <w:proofErr w:type="spellEnd"/>
          </w:p>
        </w:tc>
        <w:tc>
          <w:tcPr>
            <w:tcW w:w="794"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шт</w:t>
            </w:r>
            <w:proofErr w:type="spellEnd"/>
          </w:p>
        </w:tc>
        <w:tc>
          <w:tcPr>
            <w:tcW w:w="7201" w:type="dxa"/>
            <w:tcBorders>
              <w:left w:val="single" w:sz="6" w:space="0" w:color="000001"/>
              <w:bottom w:val="single" w:sz="6" w:space="0" w:color="000001"/>
            </w:tcBorders>
            <w:shd w:val="clear" w:color="auto" w:fill="auto"/>
          </w:tcPr>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Розмір 3250х620х1500мм. </w:t>
            </w:r>
          </w:p>
          <w:p w:rsidR="003817E7" w:rsidRDefault="003817E7" w:rsidP="00037DCC">
            <w:pPr>
              <w:pStyle w:val="a6"/>
              <w:ind w:right="-1134"/>
              <w:jc w:val="both"/>
              <w:rPr>
                <w:rFonts w:ascii="Times New Roman" w:hAnsi="Times New Roman"/>
                <w:szCs w:val="24"/>
              </w:rPr>
            </w:pPr>
            <w:r>
              <w:rPr>
                <w:rFonts w:ascii="Times New Roman" w:eastAsia="Times New Roman" w:hAnsi="Times New Roman" w:cs="Times New Roman"/>
                <w:sz w:val="24"/>
                <w:szCs w:val="24"/>
              </w:rPr>
              <w:t xml:space="preserve">Каркас </w:t>
            </w:r>
            <w:r>
              <w:rPr>
                <w:rFonts w:ascii="Times New Roman" w:eastAsia="DejaVu Sans" w:hAnsi="Times New Roman" w:cs="Times New Roman"/>
                <w:sz w:val="24"/>
                <w:szCs w:val="24"/>
                <w:lang w:eastAsia="zh-CN" w:bidi="hi-IN"/>
              </w:rPr>
              <w:t xml:space="preserve">  повинен бути виконаний з клеєного брусу з твердих порід </w:t>
            </w:r>
          </w:p>
          <w:p w:rsidR="003817E7" w:rsidRDefault="003817E7" w:rsidP="00037DCC">
            <w:pPr>
              <w:pStyle w:val="a6"/>
              <w:ind w:right="-1134"/>
              <w:jc w:val="both"/>
              <w:rPr>
                <w:rFonts w:ascii="Times New Roman" w:hAnsi="Times New Roman"/>
                <w:szCs w:val="24"/>
              </w:rPr>
            </w:pPr>
            <w:r>
              <w:rPr>
                <w:rFonts w:ascii="Times New Roman" w:eastAsia="DejaVu Sans" w:hAnsi="Times New Roman" w:cs="Times New Roman"/>
                <w:sz w:val="24"/>
                <w:szCs w:val="24"/>
                <w:lang w:eastAsia="zh-CN" w:bidi="hi-IN"/>
              </w:rPr>
              <w:t>дерева з січенням 100 х 100 мм.</w:t>
            </w:r>
          </w:p>
          <w:p w:rsidR="003817E7" w:rsidRDefault="003817E7" w:rsidP="003817E7">
            <w:pPr>
              <w:widowControl w:val="0"/>
              <w:numPr>
                <w:ilvl w:val="0"/>
                <w:numId w:val="2"/>
              </w:numPr>
              <w:tabs>
                <w:tab w:val="left" w:pos="1080"/>
              </w:tabs>
              <w:spacing w:after="0" w:line="240" w:lineRule="auto"/>
              <w:ind w:left="284" w:hanging="284"/>
              <w:jc w:val="both"/>
              <w:rPr>
                <w:rFonts w:ascii="Times New Roman" w:hAnsi="Times New Roman"/>
                <w:szCs w:val="24"/>
              </w:rPr>
            </w:pPr>
            <w:r>
              <w:rPr>
                <w:rFonts w:ascii="Times New Roman" w:eastAsia="DejaVu Sans" w:hAnsi="Times New Roman"/>
                <w:sz w:val="24"/>
                <w:szCs w:val="24"/>
                <w:lang w:eastAsia="zh-CN" w:bidi="hi-IN"/>
              </w:rPr>
              <w:t xml:space="preserve">Спуск гірки </w:t>
            </w:r>
            <w:r>
              <w:rPr>
                <w:rFonts w:ascii="Times New Roman" w:hAnsi="Times New Roman"/>
                <w:sz w:val="24"/>
                <w:szCs w:val="24"/>
              </w:rPr>
              <w:t xml:space="preserve">має бути виконаний з полірованої нержавіючої сталі товщиною не менш ніж 1,5 мм та мати борти безпеки з вологостійкої фанери товщина не менше 18 мм та висотою не менше 150 мм. </w:t>
            </w:r>
          </w:p>
          <w:p w:rsidR="003817E7" w:rsidRDefault="003817E7" w:rsidP="00037DCC">
            <w:pPr>
              <w:ind w:right="-1134"/>
              <w:jc w:val="both"/>
              <w:rPr>
                <w:rFonts w:ascii="Times New Roman" w:eastAsia="DejaVu Sans" w:hAnsi="Times New Roman"/>
                <w:szCs w:val="24"/>
              </w:rPr>
            </w:pPr>
            <w:r>
              <w:rPr>
                <w:rFonts w:ascii="Times New Roman" w:eastAsia="DejaVu Sans" w:hAnsi="Times New Roman" w:cs="Times New Roman"/>
                <w:sz w:val="24"/>
                <w:szCs w:val="24"/>
                <w:lang w:eastAsia="zh-CN" w:bidi="hi-IN"/>
              </w:rPr>
              <w:t xml:space="preserve">Для комфортного підйому до стартового майданчика комплекс </w:t>
            </w:r>
          </w:p>
          <w:p w:rsidR="003817E7" w:rsidRDefault="003817E7" w:rsidP="00037DCC">
            <w:pPr>
              <w:ind w:right="-1134"/>
              <w:jc w:val="both"/>
              <w:rPr>
                <w:rFonts w:ascii="Times New Roman" w:eastAsia="DejaVu Sans" w:hAnsi="Times New Roman"/>
                <w:szCs w:val="24"/>
              </w:rPr>
            </w:pPr>
            <w:r>
              <w:rPr>
                <w:rFonts w:ascii="Times New Roman" w:eastAsia="DejaVu Sans" w:hAnsi="Times New Roman" w:cs="Times New Roman"/>
                <w:sz w:val="24"/>
                <w:szCs w:val="24"/>
                <w:lang w:eastAsia="zh-CN" w:bidi="hi-IN"/>
              </w:rPr>
              <w:t xml:space="preserve">необхідно обладнати дерев’яними сходинками, які повинні мати </w:t>
            </w:r>
          </w:p>
          <w:p w:rsidR="003817E7" w:rsidRDefault="003817E7" w:rsidP="00037DCC">
            <w:pPr>
              <w:ind w:right="-1134"/>
              <w:jc w:val="both"/>
              <w:rPr>
                <w:rFonts w:ascii="Times New Roman" w:eastAsia="DejaVu Sans" w:hAnsi="Times New Roman"/>
                <w:szCs w:val="24"/>
              </w:rPr>
            </w:pPr>
            <w:r>
              <w:rPr>
                <w:rFonts w:ascii="Times New Roman" w:eastAsia="DejaVu Sans" w:hAnsi="Times New Roman" w:cs="Times New Roman"/>
                <w:sz w:val="24"/>
                <w:szCs w:val="24"/>
                <w:lang w:eastAsia="zh-CN" w:bidi="hi-IN"/>
              </w:rPr>
              <w:t xml:space="preserve">перила. Товщина дерев’яних елементів повинна бути не менше </w:t>
            </w:r>
          </w:p>
          <w:p w:rsidR="003817E7" w:rsidRDefault="003817E7" w:rsidP="00037DCC">
            <w:pPr>
              <w:ind w:right="-1134"/>
              <w:jc w:val="both"/>
              <w:rPr>
                <w:rFonts w:ascii="Times New Roman" w:eastAsia="DejaVu Sans" w:hAnsi="Times New Roman"/>
                <w:szCs w:val="24"/>
              </w:rPr>
            </w:pPr>
            <w:r>
              <w:rPr>
                <w:rFonts w:ascii="Times New Roman" w:eastAsia="DejaVu Sans" w:hAnsi="Times New Roman" w:cs="Times New Roman"/>
                <w:sz w:val="24"/>
                <w:szCs w:val="24"/>
                <w:lang w:eastAsia="zh-CN" w:bidi="hi-IN"/>
              </w:rPr>
              <w:t>40 мм.</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Кольорова гама — не менше чотирьох </w:t>
            </w:r>
            <w:proofErr w:type="spellStart"/>
            <w:r>
              <w:rPr>
                <w:rFonts w:ascii="Times New Roman" w:eastAsia="Times New Roman" w:hAnsi="Times New Roman" w:cs="Times New Roman"/>
                <w:sz w:val="24"/>
                <w:szCs w:val="24"/>
              </w:rPr>
              <w:t>кольорів.Комплекс</w:t>
            </w:r>
            <w:proofErr w:type="spellEnd"/>
            <w:r>
              <w:rPr>
                <w:rFonts w:ascii="Times New Roman" w:eastAsia="Times New Roman" w:hAnsi="Times New Roman" w:cs="Times New Roman"/>
                <w:sz w:val="24"/>
                <w:szCs w:val="24"/>
              </w:rPr>
              <w:t xml:space="preserve">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фарбується фарбою для зовнішніх робіт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ТМ </w:t>
            </w:r>
            <w:proofErr w:type="spellStart"/>
            <w:r>
              <w:rPr>
                <w:rFonts w:ascii="Times New Roman" w:eastAsia="Times New Roman" w:hAnsi="Times New Roman" w:cs="Times New Roman"/>
                <w:sz w:val="24"/>
                <w:szCs w:val="24"/>
              </w:rPr>
              <w:t>Maxima</w:t>
            </w:r>
            <w:proofErr w:type="spellEnd"/>
            <w:r>
              <w:rPr>
                <w:rFonts w:ascii="Times New Roman" w:eastAsia="Times New Roman" w:hAnsi="Times New Roman" w:cs="Times New Roman"/>
                <w:sz w:val="24"/>
                <w:szCs w:val="24"/>
              </w:rPr>
              <w:t xml:space="preserve"> (Однокомпонентна синтетична, швидковисихаюча</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ґрунт-емаль).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Стійкою до </w:t>
            </w:r>
            <w:proofErr w:type="spellStart"/>
            <w:r>
              <w:rPr>
                <w:rFonts w:ascii="Times New Roman" w:eastAsia="Times New Roman" w:hAnsi="Times New Roman" w:cs="Times New Roman"/>
                <w:sz w:val="24"/>
                <w:szCs w:val="24"/>
              </w:rPr>
              <w:t>УФ-випромінювань</w:t>
            </w:r>
            <w:proofErr w:type="spellEnd"/>
            <w:r>
              <w:rPr>
                <w:rFonts w:ascii="Times New Roman" w:eastAsia="Times New Roman" w:hAnsi="Times New Roman" w:cs="Times New Roman"/>
                <w:sz w:val="24"/>
                <w:szCs w:val="24"/>
              </w:rPr>
              <w:t xml:space="preserve"> та атмосферних впливів. Має містити</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антикорозійні добавки, завдяки чому забезпечує надійний захист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металевих поверхонь. Мати хорошу адгезію (зчеплення) до </w:t>
            </w:r>
            <w:proofErr w:type="spellStart"/>
            <w:r>
              <w:rPr>
                <w:rFonts w:ascii="Times New Roman" w:eastAsia="Times New Roman" w:hAnsi="Times New Roman" w:cs="Times New Roman"/>
                <w:sz w:val="24"/>
                <w:szCs w:val="24"/>
              </w:rPr>
              <w:t>поверхніта</w:t>
            </w:r>
            <w:proofErr w:type="spellEnd"/>
            <w:r>
              <w:rPr>
                <w:rFonts w:ascii="Times New Roman" w:eastAsia="Times New Roman" w:hAnsi="Times New Roman" w:cs="Times New Roman"/>
                <w:sz w:val="24"/>
                <w:szCs w:val="24"/>
              </w:rPr>
              <w:t xml:space="preserve"> Акрилова на водній основі фарба використовується для фарбування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lang w:eastAsia="zh-CN" w:bidi="hi-IN"/>
              </w:rPr>
              <w:t>фанери та дерева.</w:t>
            </w:r>
          </w:p>
        </w:tc>
        <w:tc>
          <w:tcPr>
            <w:tcW w:w="6130" w:type="dxa"/>
            <w:tcBorders>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r>
              <w:rPr>
                <w:rFonts w:cs="Times New Roman"/>
                <w:noProof/>
                <w:lang w:val="ru-RU" w:bidi="ar-SA"/>
              </w:rPr>
              <w:drawing>
                <wp:anchor distT="0" distB="0" distL="0" distR="0" simplePos="0" relativeHeight="251662336" behindDoc="0" locked="0" layoutInCell="1" allowOverlap="1">
                  <wp:simplePos x="0" y="0"/>
                  <wp:positionH relativeFrom="column">
                    <wp:align>center</wp:align>
                  </wp:positionH>
                  <wp:positionV relativeFrom="paragraph">
                    <wp:posOffset>635</wp:posOffset>
                  </wp:positionV>
                  <wp:extent cx="3602355" cy="3602355"/>
                  <wp:effectExtent l="0" t="0" r="0" b="0"/>
                  <wp:wrapSquare wrapText="largest"/>
                  <wp:docPr id="1" name="Зображення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5"/>
                          <pic:cNvPicPr>
                            <a:picLocks noChangeAspect="1" noChangeArrowheads="1"/>
                          </pic:cNvPicPr>
                        </pic:nvPicPr>
                        <pic:blipFill>
                          <a:blip r:embed="rId5"/>
                          <a:stretch>
                            <a:fillRect/>
                          </a:stretch>
                        </pic:blipFill>
                        <pic:spPr bwMode="auto">
                          <a:xfrm>
                            <a:off x="0" y="0"/>
                            <a:ext cx="3602355" cy="3602355"/>
                          </a:xfrm>
                          <a:prstGeom prst="rect">
                            <a:avLst/>
                          </a:prstGeom>
                        </pic:spPr>
                      </pic:pic>
                    </a:graphicData>
                  </a:graphic>
                </wp:anchor>
              </w:drawing>
            </w:r>
          </w:p>
        </w:tc>
      </w:tr>
      <w:tr w:rsidR="003817E7" w:rsidTr="00037DCC">
        <w:trPr>
          <w:trHeight w:val="2205"/>
        </w:trPr>
        <w:tc>
          <w:tcPr>
            <w:tcW w:w="283"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lastRenderedPageBreak/>
              <w:t>2</w:t>
            </w:r>
          </w:p>
        </w:tc>
        <w:tc>
          <w:tcPr>
            <w:tcW w:w="1468"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Спортивний комплекс </w:t>
            </w:r>
          </w:p>
          <w:p w:rsidR="003817E7" w:rsidRDefault="003817E7" w:rsidP="00037DCC">
            <w:pPr>
              <w:pStyle w:val="c2c2ececb3b3f1f1f2f2f2f2e0e0e1e1ebebe8e8f6f6b3b3"/>
              <w:jc w:val="both"/>
              <w:rPr>
                <w:rFonts w:ascii="Times New Roman" w:hAnsi="Times New Roman" w:cs="Times New Roman"/>
              </w:rPr>
            </w:pPr>
            <w:proofErr w:type="spellStart"/>
            <w:r>
              <w:rPr>
                <w:rFonts w:ascii="Times New Roman" w:hAnsi="Times New Roman" w:cs="Times New Roman"/>
              </w:rPr>
              <w:t>“Куб”</w:t>
            </w:r>
            <w:proofErr w:type="spellEnd"/>
          </w:p>
          <w:p w:rsidR="003817E7" w:rsidRDefault="003817E7" w:rsidP="00037DCC">
            <w:pPr>
              <w:pStyle w:val="a6"/>
              <w:jc w:val="both"/>
              <w:rPr>
                <w:rFonts w:ascii="Times New Roman" w:hAnsi="Times New Roman" w:cs="Times New Roman"/>
                <w:szCs w:val="24"/>
              </w:rPr>
            </w:pPr>
          </w:p>
        </w:tc>
        <w:tc>
          <w:tcPr>
            <w:tcW w:w="794"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шт</w:t>
            </w:r>
            <w:proofErr w:type="spellEnd"/>
          </w:p>
        </w:tc>
        <w:tc>
          <w:tcPr>
            <w:tcW w:w="7201" w:type="dxa"/>
            <w:tcBorders>
              <w:left w:val="single" w:sz="6" w:space="0" w:color="000001"/>
              <w:bottom w:val="single" w:sz="6" w:space="0" w:color="000001"/>
            </w:tcBorders>
            <w:shd w:val="clear" w:color="auto" w:fill="auto"/>
          </w:tcPr>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Розмір: 2100х2100х2200мм</w:t>
            </w:r>
          </w:p>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Спортивний комплекс є збірною конструкцією та складається зі </w:t>
            </w:r>
          </w:p>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шведських стінок (2 </w:t>
            </w:r>
            <w:proofErr w:type="spellStart"/>
            <w:r>
              <w:rPr>
                <w:rFonts w:ascii="Times New Roman" w:eastAsia="Times New Roman" w:hAnsi="Times New Roman" w:cs="Times New Roman"/>
                <w:sz w:val="24"/>
                <w:szCs w:val="24"/>
              </w:rPr>
              <w:t>шт</w:t>
            </w:r>
            <w:proofErr w:type="spellEnd"/>
            <w:r>
              <w:rPr>
                <w:rFonts w:ascii="Times New Roman" w:eastAsia="Times New Roman" w:hAnsi="Times New Roman" w:cs="Times New Roman"/>
                <w:sz w:val="24"/>
                <w:szCs w:val="24"/>
              </w:rPr>
              <w:t xml:space="preserve">), драбинки, </w:t>
            </w:r>
            <w:proofErr w:type="spellStart"/>
            <w:r>
              <w:rPr>
                <w:rFonts w:ascii="Times New Roman" w:eastAsia="Times New Roman" w:hAnsi="Times New Roman" w:cs="Times New Roman"/>
                <w:sz w:val="24"/>
                <w:szCs w:val="24"/>
              </w:rPr>
              <w:t>скалолазки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рукоходу</w:t>
            </w:r>
            <w:proofErr w:type="spellEnd"/>
            <w:r>
              <w:rPr>
                <w:rFonts w:ascii="Times New Roman" w:eastAsia="Times New Roman" w:hAnsi="Times New Roman" w:cs="Times New Roman"/>
                <w:sz w:val="24"/>
                <w:szCs w:val="24"/>
              </w:rPr>
              <w:t xml:space="preserve">, турніка, </w:t>
            </w:r>
          </w:p>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каната гімнастичного. </w:t>
            </w:r>
          </w:p>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Конструкція бетонується в землю на глибину 0,8 м. </w:t>
            </w:r>
          </w:p>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Основа Куба: профільна труба  60 х 60х3 мм (стійки); перекладини, </w:t>
            </w:r>
          </w:p>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які </w:t>
            </w:r>
            <w:proofErr w:type="spellStart"/>
            <w:r>
              <w:rPr>
                <w:rFonts w:ascii="Times New Roman" w:eastAsia="Times New Roman" w:hAnsi="Times New Roman" w:cs="Times New Roman"/>
                <w:sz w:val="24"/>
                <w:szCs w:val="24"/>
              </w:rPr>
              <w:t>з”єднують</w:t>
            </w:r>
            <w:proofErr w:type="spellEnd"/>
            <w:r>
              <w:rPr>
                <w:rFonts w:ascii="Times New Roman" w:eastAsia="Times New Roman" w:hAnsi="Times New Roman" w:cs="Times New Roman"/>
                <w:sz w:val="24"/>
                <w:szCs w:val="24"/>
              </w:rPr>
              <w:t xml:space="preserve"> стійки, виготовляють з  металевої профільної труби </w:t>
            </w:r>
          </w:p>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розміром 60 х 40х3 мм. Решта елементів - виготовляються з </w:t>
            </w:r>
          </w:p>
          <w:p w:rsidR="003817E7" w:rsidRDefault="003817E7" w:rsidP="00037DCC">
            <w:pPr>
              <w:pStyle w:val="a6"/>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труби Ду25*3,2 мм.</w:t>
            </w:r>
          </w:p>
          <w:p w:rsidR="003817E7" w:rsidRDefault="003817E7" w:rsidP="00037DCC">
            <w:pPr>
              <w:pStyle w:val="a6"/>
              <w:ind w:right="-1134"/>
              <w:jc w:val="both"/>
              <w:rPr>
                <w:rFonts w:ascii="Times New Roman" w:eastAsia="Times New Roman" w:hAnsi="Times New Roman" w:cs="Times New Roman"/>
                <w:szCs w:val="24"/>
              </w:rPr>
            </w:pPr>
            <w:proofErr w:type="spellStart"/>
            <w:r>
              <w:rPr>
                <w:rFonts w:ascii="Times New Roman" w:eastAsia="Times New Roman" w:hAnsi="Times New Roman" w:cs="Times New Roman"/>
                <w:sz w:val="24"/>
                <w:szCs w:val="24"/>
              </w:rPr>
              <w:t>Скалолазка</w:t>
            </w:r>
            <w:proofErr w:type="spellEnd"/>
            <w:r>
              <w:rPr>
                <w:rFonts w:ascii="Times New Roman" w:eastAsia="Times New Roman" w:hAnsi="Times New Roman" w:cs="Times New Roman"/>
                <w:sz w:val="24"/>
                <w:szCs w:val="24"/>
              </w:rPr>
              <w:t xml:space="preserve"> виготовляється з вологостійкої фанери (товщина 21 мм).</w:t>
            </w:r>
          </w:p>
          <w:p w:rsidR="003817E7" w:rsidRDefault="003817E7" w:rsidP="00037DCC">
            <w:pPr>
              <w:pStyle w:val="a6"/>
              <w:ind w:right="-1134"/>
              <w:jc w:val="both"/>
              <w:rPr>
                <w:rFonts w:ascii="Times New Roman" w:hAnsi="Times New Roman"/>
              </w:rPr>
            </w:pPr>
            <w:r>
              <w:rPr>
                <w:rFonts w:ascii="Times New Roman" w:eastAsia="Times New Roman" w:hAnsi="Times New Roman" w:cs="Times New Roman"/>
                <w:sz w:val="24"/>
                <w:szCs w:val="24"/>
              </w:rPr>
              <w:t>Канат — сизаль, діаметром 40 мм.</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Кольорова гама — не менше чотирьох кольорів. Комплекс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фарбується фарбою для зовнішніх робіт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ТМ </w:t>
            </w:r>
            <w:proofErr w:type="spellStart"/>
            <w:r>
              <w:rPr>
                <w:rFonts w:ascii="Times New Roman" w:eastAsia="Times New Roman" w:hAnsi="Times New Roman" w:cs="Times New Roman"/>
                <w:sz w:val="24"/>
                <w:szCs w:val="24"/>
              </w:rPr>
              <w:t>Maxima</w:t>
            </w:r>
            <w:proofErr w:type="spellEnd"/>
            <w:r>
              <w:rPr>
                <w:rFonts w:ascii="Times New Roman" w:eastAsia="Times New Roman" w:hAnsi="Times New Roman" w:cs="Times New Roman"/>
                <w:sz w:val="24"/>
                <w:szCs w:val="24"/>
              </w:rPr>
              <w:t xml:space="preserve"> (Однокомпонентна синтетична, швидковисихаюча</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ґрунт-емаль).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Стійкою до </w:t>
            </w:r>
            <w:proofErr w:type="spellStart"/>
            <w:r>
              <w:rPr>
                <w:rFonts w:ascii="Times New Roman" w:eastAsia="Times New Roman" w:hAnsi="Times New Roman" w:cs="Times New Roman"/>
                <w:sz w:val="24"/>
                <w:szCs w:val="24"/>
              </w:rPr>
              <w:t>УФ-випромінювань</w:t>
            </w:r>
            <w:proofErr w:type="spellEnd"/>
            <w:r>
              <w:rPr>
                <w:rFonts w:ascii="Times New Roman" w:eastAsia="Times New Roman" w:hAnsi="Times New Roman" w:cs="Times New Roman"/>
                <w:sz w:val="24"/>
                <w:szCs w:val="24"/>
              </w:rPr>
              <w:t xml:space="preserve"> та атмосферних впливів. Має містити</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антикорозійні добавки, завдяки чому забезпечує надійний захист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металевих поверхонь. Мати хорошу адгезію (зчеплення) до </w:t>
            </w:r>
            <w:proofErr w:type="spellStart"/>
            <w:r>
              <w:rPr>
                <w:rFonts w:ascii="Times New Roman" w:eastAsia="Times New Roman" w:hAnsi="Times New Roman" w:cs="Times New Roman"/>
                <w:sz w:val="24"/>
                <w:szCs w:val="24"/>
              </w:rPr>
              <w:t>поверхні.та</w:t>
            </w:r>
            <w:proofErr w:type="spellEnd"/>
            <w:r>
              <w:rPr>
                <w:rFonts w:ascii="Times New Roman" w:eastAsia="Times New Roman" w:hAnsi="Times New Roman" w:cs="Times New Roman"/>
                <w:sz w:val="24"/>
                <w:szCs w:val="24"/>
              </w:rPr>
              <w:t xml:space="preserve"> Акрилова на водній основі фарба використовується для фарбування </w:t>
            </w:r>
          </w:p>
          <w:p w:rsidR="003817E7" w:rsidRDefault="003817E7" w:rsidP="00037DCC">
            <w:pPr>
              <w:pStyle w:val="a6"/>
              <w:spacing w:after="0"/>
              <w:ind w:right="-1134"/>
              <w:jc w:val="both"/>
              <w:rPr>
                <w:rFonts w:ascii="Times New Roman" w:eastAsia="Times New Roman" w:hAnsi="Times New Roman" w:cs="Times New Roman"/>
                <w:szCs w:val="24"/>
              </w:rPr>
            </w:pPr>
            <w:r>
              <w:rPr>
                <w:rFonts w:ascii="Times New Roman" w:eastAsia="Times New Roman" w:hAnsi="Times New Roman" w:cs="Times New Roman"/>
                <w:sz w:val="24"/>
                <w:szCs w:val="24"/>
              </w:rPr>
              <w:t>фанери та дерева.</w:t>
            </w:r>
          </w:p>
          <w:p w:rsidR="003817E7" w:rsidRDefault="003817E7" w:rsidP="00037DCC">
            <w:pPr>
              <w:pStyle w:val="a6"/>
              <w:ind w:right="-1134"/>
              <w:jc w:val="both"/>
              <w:rPr>
                <w:rFonts w:ascii="Times New Roman" w:eastAsia="Times New Roman" w:hAnsi="Times New Roman" w:cs="Times New Roman"/>
                <w:szCs w:val="24"/>
              </w:rPr>
            </w:pPr>
          </w:p>
        </w:tc>
        <w:tc>
          <w:tcPr>
            <w:tcW w:w="6130" w:type="dxa"/>
            <w:tcBorders>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p>
          <w:p w:rsidR="003817E7" w:rsidRDefault="003817E7" w:rsidP="00037DCC">
            <w:pPr>
              <w:pStyle w:val="c2c2ececb3b3f1f1f2f2f2f2e0e0e1e1ebebe8e8f6f6b3b3"/>
              <w:rPr>
                <w:rFonts w:cs="Times New Roman"/>
              </w:rPr>
            </w:pPr>
            <w:r>
              <w:rPr>
                <w:rFonts w:cs="Times New Roman"/>
                <w:noProof/>
                <w:lang w:val="ru-RU" w:bidi="ar-SA"/>
              </w:rPr>
              <w:drawing>
                <wp:anchor distT="0" distB="0" distL="0" distR="0" simplePos="0" relativeHeight="251663360" behindDoc="0" locked="0" layoutInCell="1" allowOverlap="1">
                  <wp:simplePos x="0" y="0"/>
                  <wp:positionH relativeFrom="column">
                    <wp:align>center</wp:align>
                  </wp:positionH>
                  <wp:positionV relativeFrom="paragraph">
                    <wp:posOffset>635</wp:posOffset>
                  </wp:positionV>
                  <wp:extent cx="3602355" cy="3602355"/>
                  <wp:effectExtent l="0" t="0" r="0" b="0"/>
                  <wp:wrapSquare wrapText="largest"/>
                  <wp:docPr id="10" name="Зображення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6"/>
                          <pic:cNvPicPr>
                            <a:picLocks noChangeAspect="1" noChangeArrowheads="1"/>
                          </pic:cNvPicPr>
                        </pic:nvPicPr>
                        <pic:blipFill>
                          <a:blip r:embed="rId6"/>
                          <a:stretch>
                            <a:fillRect/>
                          </a:stretch>
                        </pic:blipFill>
                        <pic:spPr bwMode="auto">
                          <a:xfrm>
                            <a:off x="0" y="0"/>
                            <a:ext cx="3602355" cy="3602355"/>
                          </a:xfrm>
                          <a:prstGeom prst="rect">
                            <a:avLst/>
                          </a:prstGeom>
                        </pic:spPr>
                      </pic:pic>
                    </a:graphicData>
                  </a:graphic>
                </wp:anchor>
              </w:drawing>
            </w:r>
          </w:p>
        </w:tc>
      </w:tr>
      <w:tr w:rsidR="003817E7" w:rsidTr="00037DCC">
        <w:tc>
          <w:tcPr>
            <w:tcW w:w="283"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lastRenderedPageBreak/>
              <w:t>3</w:t>
            </w:r>
          </w:p>
        </w:tc>
        <w:tc>
          <w:tcPr>
            <w:tcW w:w="1468"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rPr>
            </w:pPr>
            <w:proofErr w:type="spellStart"/>
            <w:r>
              <w:rPr>
                <w:rFonts w:ascii="Times New Roman" w:eastAsia="Times New Roman" w:hAnsi="Times New Roman" w:cs="Times New Roman"/>
              </w:rPr>
              <w:t>Качеля-</w:t>
            </w:r>
            <w:proofErr w:type="spellEnd"/>
            <w:r>
              <w:rPr>
                <w:rFonts w:ascii="Times New Roman" w:eastAsia="Times New Roman" w:hAnsi="Times New Roman" w:cs="Times New Roman"/>
              </w:rPr>
              <w:t xml:space="preserve"> - гойдалка </w:t>
            </w:r>
          </w:p>
          <w:p w:rsidR="003817E7" w:rsidRDefault="003817E7" w:rsidP="00037DCC">
            <w:pPr>
              <w:pStyle w:val="c2c2ececb3b3f1f1f2f2f2f2e0e0e1e1ebebe8e8f6f6b3b3"/>
              <w:jc w:val="both"/>
              <w:rPr>
                <w:rFonts w:ascii="Times New Roman" w:hAnsi="Times New Roman" w:cs="Times New Roman"/>
              </w:rPr>
            </w:pPr>
          </w:p>
          <w:p w:rsidR="003817E7" w:rsidRDefault="003817E7" w:rsidP="00037DCC">
            <w:pPr>
              <w:pStyle w:val="a6"/>
              <w:jc w:val="both"/>
              <w:rPr>
                <w:rFonts w:ascii="Times New Roman" w:hAnsi="Times New Roman" w:cs="Times New Roman"/>
                <w:szCs w:val="24"/>
              </w:rPr>
            </w:pPr>
          </w:p>
        </w:tc>
        <w:tc>
          <w:tcPr>
            <w:tcW w:w="794"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шт</w:t>
            </w:r>
            <w:proofErr w:type="spellEnd"/>
          </w:p>
        </w:tc>
        <w:tc>
          <w:tcPr>
            <w:tcW w:w="7201"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eastAsia="Times New Roman" w:hAnsi="Times New Roman" w:cs="Times New Roman"/>
              </w:rPr>
            </w:pPr>
            <w:r>
              <w:rPr>
                <w:rFonts w:ascii="Times New Roman" w:eastAsia="Times New Roman" w:hAnsi="Times New Roman" w:cs="Times New Roman"/>
              </w:rPr>
              <w:t>Гойдалка є металевою збірною конструкцію  з габаритними розмірами 2400 х 2000 х2000мм</w:t>
            </w:r>
          </w:p>
          <w:p w:rsidR="003817E7" w:rsidRDefault="003817E7" w:rsidP="00037DCC">
            <w:pPr>
              <w:pStyle w:val="c2c2ececb3b3f1f1f2f2f2f2e0e0e1e1ebebe8e8f6f6b3b3"/>
              <w:jc w:val="both"/>
              <w:rPr>
                <w:rFonts w:ascii="Times New Roman" w:eastAsia="Times New Roman" w:hAnsi="Times New Roman" w:cs="Times New Roman"/>
              </w:rPr>
            </w:pPr>
            <w:r>
              <w:rPr>
                <w:rFonts w:ascii="Times New Roman" w:eastAsia="Times New Roman" w:hAnsi="Times New Roman" w:cs="Times New Roman"/>
              </w:rPr>
              <w:t>Конструкція повинна бути посилена,  мати зручні спинки та ручки, що дозволятиме дитині  безпечно гойдатися та запобігатиме її падінню,   повинна бути розрахована на гойдання  одночасно  2 дітей.</w:t>
            </w:r>
          </w:p>
          <w:p w:rsidR="003817E7" w:rsidRDefault="003817E7" w:rsidP="00037DCC">
            <w:pPr>
              <w:pStyle w:val="c2c2ececb3b3f1f1f2f2f2f2e0e0e1e1ebebe8e8f6f6b3b3"/>
              <w:jc w:val="both"/>
              <w:rPr>
                <w:rFonts w:ascii="Times New Roman" w:hAnsi="Times New Roman"/>
              </w:rPr>
            </w:pPr>
            <w:r>
              <w:rPr>
                <w:rFonts w:ascii="Times New Roman" w:hAnsi="Times New Roman"/>
              </w:rPr>
              <w:t xml:space="preserve">Монтаж гойдалки </w:t>
            </w:r>
            <w:proofErr w:type="spellStart"/>
            <w:r>
              <w:rPr>
                <w:rFonts w:ascii="Times New Roman" w:hAnsi="Times New Roman"/>
              </w:rPr>
              <w:t>-бетонування</w:t>
            </w:r>
            <w:proofErr w:type="spellEnd"/>
            <w:r>
              <w:rPr>
                <w:rFonts w:ascii="Times New Roman" w:hAnsi="Times New Roman"/>
              </w:rPr>
              <w:t xml:space="preserve"> на глибину 40 см. Дві одномісні гойдалки на одній перекладині, на підшипниках. </w:t>
            </w:r>
          </w:p>
          <w:p w:rsidR="003817E7" w:rsidRDefault="003817E7" w:rsidP="00037DCC">
            <w:pPr>
              <w:pStyle w:val="c2c2ececb3b3f1f1f2f2f2f2e0e0e1e1ebebe8e8f6f6b3b3"/>
              <w:jc w:val="both"/>
              <w:rPr>
                <w:rFonts w:ascii="Times New Roman" w:eastAsia="Times New Roman" w:hAnsi="Times New Roman" w:cs="Times New Roman"/>
              </w:rPr>
            </w:pPr>
            <w:r>
              <w:rPr>
                <w:rFonts w:ascii="Times New Roman" w:eastAsia="Times New Roman" w:hAnsi="Times New Roman" w:cs="Times New Roman"/>
              </w:rPr>
              <w:t>Стійки гойдалки виконуються з труби Ду50*3 мм. Перекладина - з труби 50*40*3 мм, а люлька - з труби Ду20*3 мм.</w:t>
            </w:r>
          </w:p>
          <w:p w:rsidR="003817E7" w:rsidRDefault="003817E7" w:rsidP="00037DCC">
            <w:pPr>
              <w:pStyle w:val="c2c2ececb3b3f1f1f2f2f2f2e0e0e1e1ebebe8e8f6f6b3b3"/>
              <w:jc w:val="both"/>
              <w:rPr>
                <w:rFonts w:ascii="Times New Roman" w:eastAsia="Times New Roman" w:hAnsi="Times New Roman" w:cs="Times New Roman"/>
              </w:rPr>
            </w:pPr>
            <w:r>
              <w:rPr>
                <w:rFonts w:ascii="Times New Roman" w:eastAsia="Times New Roman" w:hAnsi="Times New Roman" w:cs="Times New Roman"/>
              </w:rPr>
              <w:t>Механізм гойдалки реалізований на корпусних підшипниках закритого типу, що не потребують додаткового обслуговування.</w:t>
            </w:r>
          </w:p>
          <w:p w:rsidR="003817E7" w:rsidRDefault="003817E7" w:rsidP="00037DCC">
            <w:pPr>
              <w:pStyle w:val="c2c2ececb3b3f1f1f2f2f2f2e0e0e1e1ebebe8e8f6f6b3b3"/>
              <w:jc w:val="both"/>
              <w:rPr>
                <w:rFonts w:ascii="Times New Roman" w:eastAsia="Times New Roman" w:hAnsi="Times New Roman" w:cs="Times New Roman"/>
              </w:rPr>
            </w:pPr>
            <w:r>
              <w:rPr>
                <w:rFonts w:ascii="Times New Roman" w:eastAsia="Times New Roman" w:hAnsi="Times New Roman" w:cs="Times New Roman"/>
              </w:rPr>
              <w:t xml:space="preserve">Для сидіння використовується вологостійка  фанера товщиною  15 мм. </w:t>
            </w:r>
          </w:p>
          <w:p w:rsidR="003817E7" w:rsidRDefault="003817E7" w:rsidP="00037DCC">
            <w:pPr>
              <w:pStyle w:val="c2c2ececb3b3f1f1f2f2f2f2e0e0e1e1ebebe8e8f6f6b3b3"/>
              <w:jc w:val="both"/>
              <w:rPr>
                <w:rFonts w:ascii="Times New Roman" w:eastAsia="Times New Roman" w:hAnsi="Times New Roman" w:cs="Times New Roman"/>
              </w:rPr>
            </w:pPr>
            <w:r>
              <w:rPr>
                <w:rFonts w:ascii="Times New Roman" w:eastAsia="Times New Roman" w:hAnsi="Times New Roman" w:cs="Times New Roman"/>
              </w:rPr>
              <w:t>Болтові з'єднання виробу повинні закриватися  пластиковими ковпачками.</w:t>
            </w:r>
          </w:p>
          <w:p w:rsidR="003817E7" w:rsidRDefault="003817E7" w:rsidP="00037DCC">
            <w:pPr>
              <w:pStyle w:val="c2c2ececb3b3f1f1f2f2f2f2e0e0e1e1ebebe8e8f6f6b3b3"/>
              <w:jc w:val="both"/>
              <w:rPr>
                <w:rFonts w:ascii="Times New Roman" w:eastAsia="Times New Roman" w:hAnsi="Times New Roman" w:cs="Times New Roman"/>
              </w:rPr>
            </w:pPr>
            <w:r>
              <w:rPr>
                <w:rFonts w:ascii="Times New Roman" w:eastAsia="Times New Roman" w:hAnsi="Times New Roman" w:cs="Times New Roman"/>
              </w:rPr>
              <w:t>Обладнання повинно бути розраховане  на вагу дитини  до 60 кг.</w:t>
            </w:r>
          </w:p>
          <w:p w:rsidR="003817E7" w:rsidRDefault="003817E7" w:rsidP="00037DCC">
            <w:pPr>
              <w:pStyle w:val="c2c2ececb3b3f1f1f2f2f2f2e0e0e1e1ebebe8e8f6f6b3b3"/>
              <w:jc w:val="both"/>
              <w:rPr>
                <w:rFonts w:ascii="Times New Roman" w:hAnsi="Times New Roman" w:cs="Times New Roman"/>
              </w:rPr>
            </w:pPr>
            <w:r>
              <w:rPr>
                <w:rFonts w:ascii="Times New Roman" w:eastAsia="Times New Roman" w:hAnsi="Times New Roman" w:cs="Times New Roman"/>
              </w:rPr>
              <w:t xml:space="preserve">Конструкція має бути пофарбована фарбою для зовнішніх робіт ТМ </w:t>
            </w:r>
            <w:proofErr w:type="spellStart"/>
            <w:r>
              <w:rPr>
                <w:rFonts w:ascii="Times New Roman" w:eastAsia="Times New Roman" w:hAnsi="Times New Roman" w:cs="Times New Roman"/>
              </w:rPr>
              <w:t>Maxima</w:t>
            </w:r>
            <w:proofErr w:type="spellEnd"/>
            <w:r>
              <w:rPr>
                <w:rFonts w:ascii="Times New Roman" w:eastAsia="Times New Roman" w:hAnsi="Times New Roman" w:cs="Times New Roman"/>
              </w:rPr>
              <w:t xml:space="preserve"> (Однокомпонентна синтетична, швидковисихаюча ґрунт-емаль). Стійкою до </w:t>
            </w:r>
            <w:proofErr w:type="spellStart"/>
            <w:r>
              <w:rPr>
                <w:rFonts w:ascii="Times New Roman" w:eastAsia="Times New Roman" w:hAnsi="Times New Roman" w:cs="Times New Roman"/>
              </w:rPr>
              <w:t>УФ-випромінювань</w:t>
            </w:r>
            <w:proofErr w:type="spellEnd"/>
            <w:r>
              <w:rPr>
                <w:rFonts w:ascii="Times New Roman" w:eastAsia="Times New Roman" w:hAnsi="Times New Roman" w:cs="Times New Roman"/>
              </w:rPr>
              <w:t xml:space="preserve"> та атмосферних впливів. Має містити антикорозійні добавки, завдяки чому забезпечує надійний захист металевих поверхонь. Мати хорошу адгезію (зчеплення) до поверхні. Кольорова гама — два кольори.</w:t>
            </w:r>
          </w:p>
          <w:p w:rsidR="003817E7" w:rsidRDefault="003817E7" w:rsidP="00037DCC">
            <w:pPr>
              <w:pStyle w:val="c2c2ececb3b3f1f1f2f2f2f2e0e0e1e1ebebe8e8f6f6b3b3"/>
              <w:jc w:val="both"/>
              <w:rPr>
                <w:rFonts w:ascii="Times New Roman" w:hAnsi="Times New Roman" w:cs="Times New Roman"/>
              </w:rPr>
            </w:pPr>
          </w:p>
          <w:p w:rsidR="003817E7" w:rsidRDefault="003817E7" w:rsidP="00037DCC">
            <w:pPr>
              <w:pStyle w:val="c2c2ececb3b3f1f1f2f2f2f2e0e0e1e1ebebe8e8f6f6b3b3"/>
              <w:jc w:val="both"/>
              <w:rPr>
                <w:rFonts w:ascii="Times New Roman" w:hAnsi="Times New Roman" w:cs="Times New Roman"/>
              </w:rPr>
            </w:pPr>
          </w:p>
        </w:tc>
        <w:tc>
          <w:tcPr>
            <w:tcW w:w="6130" w:type="dxa"/>
            <w:tcBorders>
              <w:top w:val="single" w:sz="6" w:space="0" w:color="000001"/>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r>
              <w:rPr>
                <w:noProof/>
                <w:lang w:val="ru-RU" w:bidi="ar-SA"/>
              </w:rPr>
              <w:drawing>
                <wp:inline distT="0" distB="0" distL="0" distR="0">
                  <wp:extent cx="3931632" cy="429577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7"/>
                          <a:stretch>
                            <a:fillRect/>
                          </a:stretch>
                        </pic:blipFill>
                        <pic:spPr bwMode="auto">
                          <a:xfrm>
                            <a:off x="0" y="0"/>
                            <a:ext cx="3931632" cy="4295775"/>
                          </a:xfrm>
                          <a:prstGeom prst="rect">
                            <a:avLst/>
                          </a:prstGeom>
                        </pic:spPr>
                      </pic:pic>
                    </a:graphicData>
                  </a:graphic>
                </wp:inline>
              </w:drawing>
            </w:r>
          </w:p>
        </w:tc>
      </w:tr>
      <w:tr w:rsidR="003817E7" w:rsidTr="00037DCC">
        <w:tc>
          <w:tcPr>
            <w:tcW w:w="283"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lastRenderedPageBreak/>
              <w:t>4</w:t>
            </w:r>
          </w:p>
        </w:tc>
        <w:tc>
          <w:tcPr>
            <w:tcW w:w="1468"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rPr>
            </w:pPr>
            <w:r>
              <w:rPr>
                <w:rFonts w:ascii="Times New Roman" w:eastAsia="Times New Roman" w:hAnsi="Times New Roman" w:cs="Times New Roman"/>
              </w:rPr>
              <w:t>Карусель Велика</w:t>
            </w:r>
          </w:p>
          <w:p w:rsidR="003817E7" w:rsidRDefault="003817E7" w:rsidP="00037DCC">
            <w:pPr>
              <w:pStyle w:val="a6"/>
              <w:jc w:val="both"/>
              <w:rPr>
                <w:rFonts w:cs="Times New Roman"/>
              </w:rPr>
            </w:pPr>
          </w:p>
        </w:tc>
        <w:tc>
          <w:tcPr>
            <w:tcW w:w="794" w:type="dxa"/>
            <w:tcBorders>
              <w:top w:val="single" w:sz="6" w:space="0" w:color="000001"/>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шт</w:t>
            </w:r>
            <w:proofErr w:type="spellEnd"/>
          </w:p>
        </w:tc>
        <w:tc>
          <w:tcPr>
            <w:tcW w:w="7201" w:type="dxa"/>
            <w:tcBorders>
              <w:top w:val="single" w:sz="6" w:space="0" w:color="000001"/>
              <w:left w:val="single" w:sz="6" w:space="0" w:color="000001"/>
              <w:bottom w:val="single" w:sz="6" w:space="0" w:color="000001"/>
            </w:tcBorders>
            <w:shd w:val="clear" w:color="auto" w:fill="auto"/>
          </w:tcPr>
          <w:p w:rsidR="003817E7" w:rsidRDefault="003817E7" w:rsidP="00037DCC">
            <w:pPr>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Карусель виконана як нерозбірна металева конструкція з підлогою </w:t>
            </w:r>
          </w:p>
          <w:p w:rsidR="003817E7" w:rsidRDefault="003817E7" w:rsidP="00037DCC">
            <w:pPr>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водостійкоі</w:t>
            </w:r>
            <w:proofErr w:type="spellEnd"/>
            <w:r>
              <w:rPr>
                <w:rFonts w:ascii="Times New Roman" w:eastAsia="Times New Roman" w:hAnsi="Times New Roman" w:cs="Times New Roman"/>
                <w:sz w:val="24"/>
                <w:szCs w:val="24"/>
              </w:rPr>
              <w:t xml:space="preserve"> фанери, трьома ручками, шістьма поручнями і трьома парними сидіннями. Карусель повинна бути встановлена </w:t>
            </w:r>
          </w:p>
          <w:p w:rsidR="003817E7" w:rsidRDefault="003817E7" w:rsidP="00037DCC">
            <w:pPr>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і забетонована в </w:t>
            </w:r>
            <w:proofErr w:type="spellStart"/>
            <w:r>
              <w:rPr>
                <w:rFonts w:ascii="Times New Roman" w:eastAsia="Times New Roman" w:hAnsi="Times New Roman" w:cs="Times New Roman"/>
                <w:sz w:val="24"/>
                <w:szCs w:val="24"/>
              </w:rPr>
              <w:t>грунт</w:t>
            </w:r>
            <w:proofErr w:type="spellEnd"/>
            <w:r>
              <w:rPr>
                <w:rFonts w:ascii="Times New Roman" w:eastAsia="Times New Roman" w:hAnsi="Times New Roman" w:cs="Times New Roman"/>
                <w:sz w:val="24"/>
                <w:szCs w:val="24"/>
              </w:rPr>
              <w:t xml:space="preserve"> за допомогою підстави для бетонування. Механізм має бути виконаний з гарячекатаного кола перерізом не менше 80мм.  Механізм каруселі повинен мати два зносостійких підшипники. Каркас виробу виконаний з профільної труби перерізом не менше 50*30*3 мм та труби не менше Ду32*3 мм. Сидіння виконують з труби не менше Ду25*2,5 мм і багатошарової вологостійкої, склеєної під пресом фанери товщиною не менше 21мм. Ручки і перила мають бути виконані з труби не менше Ду32*3 мм. Підлогове накриття - з ламінованої багатошарової вологостійкої, склеєної під пресом фанери, товщиною не менше 21 мм. Вигини, радіуси і округлення країв ретельно відшліфовані і оброблені фарбою. Кріплення елементів обладнання повинні виключати можливість їх демонтажу без застосування інструментів.    Конструкція має бути пофарбована фарбою для зовнішніх робіт ТМ </w:t>
            </w:r>
            <w:proofErr w:type="spellStart"/>
            <w:r>
              <w:rPr>
                <w:rFonts w:ascii="Times New Roman" w:eastAsia="Times New Roman" w:hAnsi="Times New Roman" w:cs="Times New Roman"/>
                <w:sz w:val="24"/>
                <w:szCs w:val="24"/>
              </w:rPr>
              <w:t>Maxima</w:t>
            </w:r>
            <w:proofErr w:type="spellEnd"/>
            <w:r>
              <w:rPr>
                <w:rFonts w:ascii="Times New Roman" w:eastAsia="Times New Roman" w:hAnsi="Times New Roman" w:cs="Times New Roman"/>
                <w:sz w:val="24"/>
                <w:szCs w:val="24"/>
              </w:rPr>
              <w:t xml:space="preserve"> (Однокомпонентна синтетична, швидковисихаюча ґрунт-емаль. Стійкою до </w:t>
            </w:r>
            <w:proofErr w:type="spellStart"/>
            <w:r>
              <w:rPr>
                <w:rFonts w:ascii="Times New Roman" w:eastAsia="Times New Roman" w:hAnsi="Times New Roman" w:cs="Times New Roman"/>
                <w:sz w:val="24"/>
                <w:szCs w:val="24"/>
              </w:rPr>
              <w:t>УФ-випромінювань</w:t>
            </w:r>
            <w:proofErr w:type="spellEnd"/>
            <w:r>
              <w:rPr>
                <w:rFonts w:ascii="Times New Roman" w:eastAsia="Times New Roman" w:hAnsi="Times New Roman" w:cs="Times New Roman"/>
                <w:sz w:val="24"/>
                <w:szCs w:val="24"/>
              </w:rPr>
              <w:t xml:space="preserve"> та атмосферних впливів. Має містити антикорозійні добавки, завдяки чому забезпечує надійний захист металевих поверхонь. Мати хорошу адгезію (зчеплення) до </w:t>
            </w:r>
            <w:proofErr w:type="spellStart"/>
            <w:r>
              <w:rPr>
                <w:rFonts w:ascii="Times New Roman" w:eastAsia="Times New Roman" w:hAnsi="Times New Roman" w:cs="Times New Roman"/>
                <w:sz w:val="24"/>
                <w:szCs w:val="24"/>
              </w:rPr>
              <w:t>поверхн</w:t>
            </w:r>
            <w:proofErr w:type="spellEnd"/>
            <w:r>
              <w:rPr>
                <w:rFonts w:ascii="Times New Roman" w:eastAsia="Times New Roman" w:hAnsi="Times New Roman" w:cs="Times New Roman"/>
                <w:sz w:val="24"/>
                <w:szCs w:val="24"/>
              </w:rPr>
              <w:t>. Акрилова на водній основі фарба використовується для фарбування фанери та дерева. Кольорова гама — не менше трьох кольорів.</w:t>
            </w:r>
          </w:p>
          <w:p w:rsidR="003817E7" w:rsidRDefault="003817E7" w:rsidP="00037DCC">
            <w:pPr>
              <w:pStyle w:val="a6"/>
              <w:jc w:val="both"/>
              <w:rPr>
                <w:rFonts w:ascii="Times New Roman" w:hAnsi="Times New Roman" w:cs="Times New Roman"/>
                <w:szCs w:val="24"/>
              </w:rPr>
            </w:pPr>
            <w:r>
              <w:rPr>
                <w:rFonts w:ascii="Times New Roman" w:hAnsi="Times New Roman" w:cs="Times New Roman"/>
                <w:sz w:val="24"/>
                <w:szCs w:val="24"/>
              </w:rPr>
              <w:t>Розмір 1600х1600х800мм, вага 80 кг.</w:t>
            </w:r>
          </w:p>
          <w:p w:rsidR="003817E7" w:rsidRDefault="003817E7" w:rsidP="00037DCC">
            <w:pPr>
              <w:pStyle w:val="c2c2ececb3b3f1f1f2f2f2f2e0e0e1e1ebebe8e8f6f6b3b3"/>
              <w:jc w:val="both"/>
              <w:rPr>
                <w:rFonts w:ascii="Times New Roman" w:hAnsi="Times New Roman" w:cs="Times New Roman"/>
              </w:rPr>
            </w:pPr>
          </w:p>
          <w:p w:rsidR="003817E7" w:rsidRDefault="003817E7" w:rsidP="00037DCC">
            <w:pPr>
              <w:pStyle w:val="c2c2ececb3b3f1f1f2f2f2f2e0e0e1e1ebebe8e8f6f6b3b3"/>
              <w:jc w:val="both"/>
              <w:rPr>
                <w:rFonts w:ascii="Times New Roman" w:hAnsi="Times New Roman" w:cs="Times New Roman"/>
              </w:rPr>
            </w:pPr>
          </w:p>
          <w:p w:rsidR="003817E7" w:rsidRDefault="003817E7" w:rsidP="00037DCC">
            <w:pPr>
              <w:pStyle w:val="c2c2ececb3b3f1f1f2f2f2f2e0e0e1e1ebebe8e8f6f6b3b3"/>
              <w:jc w:val="both"/>
              <w:rPr>
                <w:rFonts w:ascii="Times New Roman" w:hAnsi="Times New Roman" w:cs="Times New Roman"/>
              </w:rPr>
            </w:pPr>
          </w:p>
          <w:p w:rsidR="003817E7" w:rsidRDefault="003817E7" w:rsidP="00037DCC">
            <w:pPr>
              <w:pStyle w:val="c2c2ececb3b3f1f1f2f2f2f2e0e0e1e1ebebe8e8f6f6b3b3"/>
              <w:jc w:val="both"/>
              <w:rPr>
                <w:rFonts w:ascii="Times New Roman" w:hAnsi="Times New Roman" w:cs="Times New Roman"/>
              </w:rPr>
            </w:pPr>
          </w:p>
        </w:tc>
        <w:tc>
          <w:tcPr>
            <w:tcW w:w="6130" w:type="dxa"/>
            <w:tcBorders>
              <w:top w:val="single" w:sz="6" w:space="0" w:color="000001"/>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r>
              <w:rPr>
                <w:noProof/>
                <w:lang w:val="ru-RU" w:bidi="ar-SA"/>
              </w:rPr>
              <w:drawing>
                <wp:inline distT="0" distB="0" distL="0" distR="0">
                  <wp:extent cx="3562350" cy="56769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8"/>
                          <a:stretch>
                            <a:fillRect/>
                          </a:stretch>
                        </pic:blipFill>
                        <pic:spPr bwMode="auto">
                          <a:xfrm>
                            <a:off x="0" y="0"/>
                            <a:ext cx="3562350" cy="5676900"/>
                          </a:xfrm>
                          <a:prstGeom prst="rect">
                            <a:avLst/>
                          </a:prstGeom>
                        </pic:spPr>
                      </pic:pic>
                    </a:graphicData>
                  </a:graphic>
                </wp:inline>
              </w:drawing>
            </w:r>
          </w:p>
        </w:tc>
      </w:tr>
      <w:tr w:rsidR="003817E7" w:rsidTr="00037DCC">
        <w:tc>
          <w:tcPr>
            <w:tcW w:w="283"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lastRenderedPageBreak/>
              <w:t>5</w:t>
            </w:r>
          </w:p>
        </w:tc>
        <w:tc>
          <w:tcPr>
            <w:tcW w:w="1468"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Лавка паркова зі спинкою</w:t>
            </w:r>
          </w:p>
        </w:tc>
        <w:tc>
          <w:tcPr>
            <w:tcW w:w="794"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rPr>
            </w:pPr>
            <w:r>
              <w:rPr>
                <w:rFonts w:ascii="Times New Roman" w:hAnsi="Times New Roman"/>
              </w:rPr>
              <w:t xml:space="preserve">1 </w:t>
            </w:r>
            <w:proofErr w:type="spellStart"/>
            <w:r>
              <w:rPr>
                <w:rFonts w:ascii="Times New Roman" w:hAnsi="Times New Roman"/>
              </w:rPr>
              <w:t>шт</w:t>
            </w:r>
            <w:proofErr w:type="spellEnd"/>
          </w:p>
        </w:tc>
        <w:tc>
          <w:tcPr>
            <w:tcW w:w="7201" w:type="dxa"/>
            <w:tcBorders>
              <w:left w:val="single" w:sz="6" w:space="0" w:color="000001"/>
              <w:bottom w:val="single" w:sz="6" w:space="0" w:color="000001"/>
            </w:tcBorders>
            <w:shd w:val="clear" w:color="auto" w:fill="auto"/>
          </w:tcPr>
          <w:p w:rsidR="003817E7" w:rsidRDefault="003817E7" w:rsidP="00037DCC">
            <w:pPr>
              <w:pStyle w:val="a6"/>
              <w:jc w:val="both"/>
              <w:rPr>
                <w:rFonts w:ascii="Times New Roman" w:eastAsia="Times New Roman" w:hAnsi="Times New Roman" w:cs="Times New Roman"/>
                <w:szCs w:val="24"/>
              </w:rPr>
            </w:pPr>
            <w:r>
              <w:rPr>
                <w:rFonts w:ascii="Times New Roman" w:eastAsia="Times New Roman" w:hAnsi="Times New Roman" w:cs="Times New Roman"/>
                <w:sz w:val="24"/>
                <w:szCs w:val="24"/>
              </w:rPr>
              <w:t>1400х400х800мм</w:t>
            </w:r>
          </w:p>
          <w:p w:rsidR="003817E7" w:rsidRDefault="003817E7" w:rsidP="00037DCC">
            <w:pPr>
              <w:pStyle w:val="c2c2ececb3b3f1f1f2f2f2f2e0e0e1e1ebebe8e8f6f6b3b3"/>
              <w:jc w:val="both"/>
              <w:rPr>
                <w:rFonts w:ascii="Times New Roman" w:eastAsia="Times New Roman" w:hAnsi="Times New Roman" w:cs="Times New Roman"/>
              </w:rPr>
            </w:pPr>
            <w:r>
              <w:rPr>
                <w:rFonts w:ascii="Times New Roman" w:eastAsia="Times New Roman" w:hAnsi="Times New Roman" w:cs="Times New Roman"/>
              </w:rPr>
              <w:t xml:space="preserve">Каркас металевий. Сидіння - із  дерев'яних брусків 60 х 40 мм. Бруски після камерної сушки, калібровані, шліфовані, </w:t>
            </w:r>
            <w:proofErr w:type="spellStart"/>
            <w:r>
              <w:rPr>
                <w:rFonts w:ascii="Times New Roman" w:eastAsia="Times New Roman" w:hAnsi="Times New Roman" w:cs="Times New Roman"/>
              </w:rPr>
              <w:t>пропитані</w:t>
            </w:r>
            <w:proofErr w:type="spellEnd"/>
            <w:r>
              <w:rPr>
                <w:rFonts w:ascii="Times New Roman" w:eastAsia="Times New Roman" w:hAnsi="Times New Roman" w:cs="Times New Roman"/>
              </w:rPr>
              <w:t xml:space="preserve"> спеціальною </w:t>
            </w:r>
            <w:proofErr w:type="spellStart"/>
            <w:r>
              <w:rPr>
                <w:rFonts w:ascii="Times New Roman" w:eastAsia="Times New Roman" w:hAnsi="Times New Roman" w:cs="Times New Roman"/>
              </w:rPr>
              <w:t>пропиткою</w:t>
            </w:r>
            <w:proofErr w:type="spellEnd"/>
            <w:r>
              <w:rPr>
                <w:rFonts w:ascii="Times New Roman" w:eastAsia="Times New Roman" w:hAnsi="Times New Roman" w:cs="Times New Roman"/>
              </w:rPr>
              <w:t xml:space="preserve"> для зовнішнього застосування та пофарбовані спеціальною фарбою для зовнішнього застосування.</w:t>
            </w:r>
          </w:p>
          <w:p w:rsidR="003817E7" w:rsidRDefault="003817E7" w:rsidP="00037DCC">
            <w:pPr>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Конструкція має бути пофарбована фарбою для зовнішніх робіт ТМ </w:t>
            </w:r>
            <w:proofErr w:type="spellStart"/>
            <w:r>
              <w:rPr>
                <w:rFonts w:ascii="Times New Roman" w:eastAsia="Times New Roman" w:hAnsi="Times New Roman" w:cs="Times New Roman"/>
                <w:sz w:val="24"/>
                <w:szCs w:val="24"/>
              </w:rPr>
              <w:t>Maxima</w:t>
            </w:r>
            <w:proofErr w:type="spellEnd"/>
            <w:r>
              <w:rPr>
                <w:rFonts w:ascii="Times New Roman" w:eastAsia="Times New Roman" w:hAnsi="Times New Roman" w:cs="Times New Roman"/>
                <w:sz w:val="24"/>
                <w:szCs w:val="24"/>
              </w:rPr>
              <w:t xml:space="preserve"> (Однокомпонентна синтетична, швидковисихаюча ґрунт-емаль. Стійкою до </w:t>
            </w:r>
            <w:proofErr w:type="spellStart"/>
            <w:r>
              <w:rPr>
                <w:rFonts w:ascii="Times New Roman" w:eastAsia="Times New Roman" w:hAnsi="Times New Roman" w:cs="Times New Roman"/>
                <w:sz w:val="24"/>
                <w:szCs w:val="24"/>
              </w:rPr>
              <w:t>УФ-випромінювань</w:t>
            </w:r>
            <w:proofErr w:type="spellEnd"/>
            <w:r>
              <w:rPr>
                <w:rFonts w:ascii="Times New Roman" w:eastAsia="Times New Roman" w:hAnsi="Times New Roman" w:cs="Times New Roman"/>
                <w:sz w:val="24"/>
                <w:szCs w:val="24"/>
              </w:rPr>
              <w:t xml:space="preserve"> та атмосферних впливів. Має містити антикорозійні добавки, завдяки чому забезпечує надійний захист металевих поверхонь. Мати хорошу адгезію (зчеплення) до поверхні.</w:t>
            </w:r>
          </w:p>
          <w:p w:rsidR="003817E7" w:rsidRDefault="003817E7" w:rsidP="00037DCC">
            <w:pPr>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Лавка має бетонуватись в </w:t>
            </w:r>
            <w:proofErr w:type="spellStart"/>
            <w:r>
              <w:rPr>
                <w:rFonts w:ascii="Times New Roman" w:eastAsia="Times New Roman" w:hAnsi="Times New Roman" w:cs="Times New Roman"/>
                <w:sz w:val="24"/>
                <w:szCs w:val="24"/>
              </w:rPr>
              <w:t>грунт</w:t>
            </w:r>
            <w:proofErr w:type="spellEnd"/>
            <w:r>
              <w:rPr>
                <w:rFonts w:ascii="Times New Roman" w:eastAsia="Times New Roman" w:hAnsi="Times New Roman" w:cs="Times New Roman"/>
                <w:sz w:val="24"/>
                <w:szCs w:val="24"/>
              </w:rPr>
              <w:t>.</w:t>
            </w:r>
          </w:p>
        </w:tc>
        <w:tc>
          <w:tcPr>
            <w:tcW w:w="6130" w:type="dxa"/>
            <w:tcBorders>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r>
              <w:rPr>
                <w:rFonts w:cs="Times New Roman"/>
                <w:noProof/>
                <w:lang w:val="ru-RU" w:bidi="ar-SA"/>
              </w:rPr>
              <w:drawing>
                <wp:anchor distT="0" distB="0" distL="0" distR="0" simplePos="0" relativeHeight="251660288" behindDoc="0" locked="0" layoutInCell="1" allowOverlap="1">
                  <wp:simplePos x="0" y="0"/>
                  <wp:positionH relativeFrom="column">
                    <wp:align>center</wp:align>
                  </wp:positionH>
                  <wp:positionV relativeFrom="paragraph">
                    <wp:posOffset>635</wp:posOffset>
                  </wp:positionV>
                  <wp:extent cx="3602355" cy="3608070"/>
                  <wp:effectExtent l="0" t="0" r="0" b="0"/>
                  <wp:wrapSquare wrapText="largest"/>
                  <wp:docPr id="23" name="Зображенн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3"/>
                          <pic:cNvPicPr>
                            <a:picLocks noChangeAspect="1" noChangeArrowheads="1"/>
                          </pic:cNvPicPr>
                        </pic:nvPicPr>
                        <pic:blipFill>
                          <a:blip r:embed="rId9"/>
                          <a:stretch>
                            <a:fillRect/>
                          </a:stretch>
                        </pic:blipFill>
                        <pic:spPr bwMode="auto">
                          <a:xfrm>
                            <a:off x="0" y="0"/>
                            <a:ext cx="3602355" cy="3608070"/>
                          </a:xfrm>
                          <a:prstGeom prst="rect">
                            <a:avLst/>
                          </a:prstGeom>
                        </pic:spPr>
                      </pic:pic>
                    </a:graphicData>
                  </a:graphic>
                </wp:anchor>
              </w:drawing>
            </w:r>
          </w:p>
        </w:tc>
      </w:tr>
      <w:tr w:rsidR="003817E7" w:rsidTr="00037DCC">
        <w:trPr>
          <w:trHeight w:val="2367"/>
        </w:trPr>
        <w:tc>
          <w:tcPr>
            <w:tcW w:w="283"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lastRenderedPageBreak/>
              <w:t>6</w:t>
            </w:r>
          </w:p>
        </w:tc>
        <w:tc>
          <w:tcPr>
            <w:tcW w:w="1468"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rPr>
            </w:pPr>
            <w:r>
              <w:rPr>
                <w:rFonts w:ascii="Times New Roman" w:hAnsi="Times New Roman"/>
              </w:rPr>
              <w:t xml:space="preserve">Футбольні ворота </w:t>
            </w:r>
          </w:p>
          <w:p w:rsidR="003817E7" w:rsidRDefault="003817E7" w:rsidP="00037DCC">
            <w:pPr>
              <w:pStyle w:val="c2c2ececb3b3f1f1f2f2f2f2e0e0e1e1ebebe8e8f6f6b3b3"/>
              <w:jc w:val="both"/>
              <w:rPr>
                <w:rFonts w:ascii="Times New Roman" w:hAnsi="Times New Roman"/>
              </w:rPr>
            </w:pPr>
          </w:p>
        </w:tc>
        <w:tc>
          <w:tcPr>
            <w:tcW w:w="794"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шт</w:t>
            </w:r>
            <w:proofErr w:type="spellEnd"/>
          </w:p>
        </w:tc>
        <w:tc>
          <w:tcPr>
            <w:tcW w:w="7201"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rPr>
            </w:pPr>
            <w:r>
              <w:rPr>
                <w:rFonts w:ascii="Times New Roman" w:hAnsi="Times New Roman" w:cs="Times New Roman"/>
              </w:rPr>
              <w:t>Розмір: </w:t>
            </w:r>
            <w:r w:rsidRPr="004F5836">
              <w:rPr>
                <w:rFonts w:ascii="Times New Roman" w:hAnsi="Times New Roman" w:cs="Times New Roman"/>
                <w:lang w:val="ru-RU"/>
              </w:rPr>
              <w:t>2500х1700</w:t>
            </w:r>
            <w:r>
              <w:rPr>
                <w:rFonts w:ascii="Times New Roman" w:hAnsi="Times New Roman" w:cs="Times New Roman"/>
              </w:rPr>
              <w:t xml:space="preserve"> мм. </w:t>
            </w:r>
          </w:p>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Каркас воріт — зварна конструкція з  профільної металевої труби 60 х 40 х 3 мм, яка має бетонуватись в </w:t>
            </w:r>
            <w:proofErr w:type="spellStart"/>
            <w:r>
              <w:rPr>
                <w:rFonts w:ascii="Times New Roman" w:hAnsi="Times New Roman" w:cs="Times New Roman"/>
              </w:rPr>
              <w:t>грунт</w:t>
            </w:r>
            <w:proofErr w:type="spellEnd"/>
            <w:r>
              <w:rPr>
                <w:rFonts w:ascii="Times New Roman" w:hAnsi="Times New Roman" w:cs="Times New Roman"/>
              </w:rPr>
              <w:t>.  Задні стійки - з труби профільної 20 х 20х2 мм. З тильної сторони каркасу мають бути кліпси для кріплення сітки.</w:t>
            </w:r>
          </w:p>
          <w:p w:rsidR="003817E7" w:rsidRDefault="003817E7" w:rsidP="00037DCC">
            <w:pPr>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Конструкція має бути пофарбована фарбою для зовнішніх робіт ТМ </w:t>
            </w:r>
            <w:proofErr w:type="spellStart"/>
            <w:r>
              <w:rPr>
                <w:rFonts w:ascii="Times New Roman" w:eastAsia="Times New Roman" w:hAnsi="Times New Roman" w:cs="Times New Roman"/>
                <w:sz w:val="24"/>
                <w:szCs w:val="24"/>
              </w:rPr>
              <w:t>Maxima</w:t>
            </w:r>
            <w:proofErr w:type="spellEnd"/>
            <w:r>
              <w:rPr>
                <w:rFonts w:ascii="Times New Roman" w:eastAsia="Times New Roman" w:hAnsi="Times New Roman" w:cs="Times New Roman"/>
                <w:sz w:val="24"/>
                <w:szCs w:val="24"/>
              </w:rPr>
              <w:t xml:space="preserve"> (Однокомпонентна синтетична, швидковисихаюча ґрунт-емаль. Стійкою до </w:t>
            </w:r>
            <w:proofErr w:type="spellStart"/>
            <w:r>
              <w:rPr>
                <w:rFonts w:ascii="Times New Roman" w:eastAsia="Times New Roman" w:hAnsi="Times New Roman" w:cs="Times New Roman"/>
                <w:sz w:val="24"/>
                <w:szCs w:val="24"/>
              </w:rPr>
              <w:t>УФ-випромінювань</w:t>
            </w:r>
            <w:proofErr w:type="spellEnd"/>
            <w:r>
              <w:rPr>
                <w:rFonts w:ascii="Times New Roman" w:eastAsia="Times New Roman" w:hAnsi="Times New Roman" w:cs="Times New Roman"/>
                <w:sz w:val="24"/>
                <w:szCs w:val="24"/>
              </w:rPr>
              <w:t xml:space="preserve"> та атмосферних впливів. Має містити антикорозійні добавки, завдяки чому забезпечує надійний захист металевих поверхонь. Мати хорошу адгезію (зчеплення) до поверхні.</w:t>
            </w:r>
          </w:p>
        </w:tc>
        <w:tc>
          <w:tcPr>
            <w:tcW w:w="6130" w:type="dxa"/>
            <w:tcBorders>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r>
              <w:rPr>
                <w:rFonts w:cs="Times New Roman"/>
                <w:noProof/>
                <w:lang w:val="ru-RU" w:bidi="ar-SA"/>
              </w:rPr>
              <w:drawing>
                <wp:anchor distT="0" distB="0" distL="0" distR="0" simplePos="0" relativeHeight="251659264" behindDoc="0" locked="0" layoutInCell="1" allowOverlap="1">
                  <wp:simplePos x="0" y="0"/>
                  <wp:positionH relativeFrom="column">
                    <wp:align>center</wp:align>
                  </wp:positionH>
                  <wp:positionV relativeFrom="paragraph">
                    <wp:posOffset>635</wp:posOffset>
                  </wp:positionV>
                  <wp:extent cx="3602355" cy="3602355"/>
                  <wp:effectExtent l="0" t="0" r="0" b="0"/>
                  <wp:wrapSquare wrapText="largest"/>
                  <wp:docPr id="24"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ображення2"/>
                          <pic:cNvPicPr>
                            <a:picLocks noChangeAspect="1" noChangeArrowheads="1"/>
                          </pic:cNvPicPr>
                        </pic:nvPicPr>
                        <pic:blipFill>
                          <a:blip r:embed="rId10"/>
                          <a:stretch>
                            <a:fillRect/>
                          </a:stretch>
                        </pic:blipFill>
                        <pic:spPr bwMode="auto">
                          <a:xfrm>
                            <a:off x="0" y="0"/>
                            <a:ext cx="3602355" cy="3602355"/>
                          </a:xfrm>
                          <a:prstGeom prst="rect">
                            <a:avLst/>
                          </a:prstGeom>
                        </pic:spPr>
                      </pic:pic>
                    </a:graphicData>
                  </a:graphic>
                </wp:anchor>
              </w:drawing>
            </w:r>
          </w:p>
        </w:tc>
      </w:tr>
      <w:tr w:rsidR="003817E7" w:rsidTr="00037DCC">
        <w:tc>
          <w:tcPr>
            <w:tcW w:w="283"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lastRenderedPageBreak/>
              <w:t>7</w:t>
            </w:r>
          </w:p>
        </w:tc>
        <w:tc>
          <w:tcPr>
            <w:tcW w:w="1468"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rPr>
            </w:pPr>
            <w:r>
              <w:rPr>
                <w:rFonts w:ascii="Times New Roman" w:hAnsi="Times New Roman"/>
              </w:rPr>
              <w:t xml:space="preserve">Спортивний елемент  - </w:t>
            </w:r>
            <w:proofErr w:type="spellStart"/>
            <w:r>
              <w:rPr>
                <w:rFonts w:ascii="Times New Roman" w:hAnsi="Times New Roman"/>
              </w:rPr>
              <w:t>“Лабіринт”</w:t>
            </w:r>
            <w:proofErr w:type="spellEnd"/>
            <w:r>
              <w:rPr>
                <w:rFonts w:ascii="Times New Roman" w:hAnsi="Times New Roman"/>
              </w:rPr>
              <w:t xml:space="preserve"> </w:t>
            </w:r>
          </w:p>
        </w:tc>
        <w:tc>
          <w:tcPr>
            <w:tcW w:w="794"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шт</w:t>
            </w:r>
            <w:proofErr w:type="spellEnd"/>
          </w:p>
        </w:tc>
        <w:tc>
          <w:tcPr>
            <w:tcW w:w="7201"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Розмір 2600*2000*1000мм. </w:t>
            </w:r>
          </w:p>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Конструкція лабіринту виготовляється з труби металевої </w:t>
            </w:r>
            <w:proofErr w:type="spellStart"/>
            <w:r>
              <w:rPr>
                <w:rFonts w:ascii="Times New Roman" w:hAnsi="Times New Roman" w:cs="Times New Roman"/>
              </w:rPr>
              <w:t>Ду</w:t>
            </w:r>
            <w:proofErr w:type="spellEnd"/>
            <w:r>
              <w:rPr>
                <w:rFonts w:ascii="Times New Roman" w:hAnsi="Times New Roman" w:cs="Times New Roman"/>
              </w:rPr>
              <w:t xml:space="preserve"> 50 х 3 мм та бетонується в </w:t>
            </w:r>
            <w:proofErr w:type="spellStart"/>
            <w:r>
              <w:rPr>
                <w:rFonts w:ascii="Times New Roman" w:hAnsi="Times New Roman" w:cs="Times New Roman"/>
              </w:rPr>
              <w:t>грунт</w:t>
            </w:r>
            <w:proofErr w:type="spellEnd"/>
            <w:r>
              <w:rPr>
                <w:rFonts w:ascii="Times New Roman" w:hAnsi="Times New Roman" w:cs="Times New Roman"/>
              </w:rPr>
              <w:t>.</w:t>
            </w:r>
          </w:p>
          <w:p w:rsidR="003817E7" w:rsidRDefault="003817E7" w:rsidP="00037DCC">
            <w:pPr>
              <w:jc w:val="both"/>
              <w:rPr>
                <w:rFonts w:ascii="Times New Roman" w:hAnsi="Times New Roman" w:cs="Times New Roman"/>
              </w:rPr>
            </w:pPr>
            <w:r>
              <w:rPr>
                <w:rFonts w:ascii="Times New Roman" w:eastAsia="Times New Roman" w:hAnsi="Times New Roman" w:cs="Times New Roman"/>
                <w:sz w:val="24"/>
                <w:szCs w:val="24"/>
              </w:rPr>
              <w:t xml:space="preserve">Конструкція має бути пофарбована фарбою для зовнішніх робіт ТМ </w:t>
            </w:r>
            <w:proofErr w:type="spellStart"/>
            <w:r>
              <w:rPr>
                <w:rFonts w:ascii="Times New Roman" w:eastAsia="Times New Roman" w:hAnsi="Times New Roman" w:cs="Times New Roman"/>
                <w:sz w:val="24"/>
                <w:szCs w:val="24"/>
              </w:rPr>
              <w:t>Maxima</w:t>
            </w:r>
            <w:proofErr w:type="spellEnd"/>
            <w:r>
              <w:rPr>
                <w:rFonts w:ascii="Times New Roman" w:eastAsia="Times New Roman" w:hAnsi="Times New Roman" w:cs="Times New Roman"/>
                <w:sz w:val="24"/>
                <w:szCs w:val="24"/>
              </w:rPr>
              <w:t xml:space="preserve"> (Однокомпонентна синтетична, швидковисихаюча ґрунт-емаль. Стійкою до </w:t>
            </w:r>
            <w:proofErr w:type="spellStart"/>
            <w:r>
              <w:rPr>
                <w:rFonts w:ascii="Times New Roman" w:eastAsia="Times New Roman" w:hAnsi="Times New Roman" w:cs="Times New Roman"/>
                <w:sz w:val="24"/>
                <w:szCs w:val="24"/>
              </w:rPr>
              <w:t>УФ-випромінювань</w:t>
            </w:r>
            <w:proofErr w:type="spellEnd"/>
            <w:r>
              <w:rPr>
                <w:rFonts w:ascii="Times New Roman" w:eastAsia="Times New Roman" w:hAnsi="Times New Roman" w:cs="Times New Roman"/>
                <w:sz w:val="24"/>
                <w:szCs w:val="24"/>
              </w:rPr>
              <w:t xml:space="preserve"> та атмосферних впливів. Має містити антикорозійні добавки, завдяки чому забезпечує надійний захист металевих поверхонь. Мати хорошу адгезію (зчеплення) до поверхні. Колірна гама — не менше двох кольорів.</w:t>
            </w:r>
          </w:p>
        </w:tc>
        <w:tc>
          <w:tcPr>
            <w:tcW w:w="6130" w:type="dxa"/>
            <w:tcBorders>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r>
              <w:rPr>
                <w:rFonts w:cs="Times New Roman"/>
                <w:noProof/>
                <w:lang w:val="ru-RU" w:bidi="ar-SA"/>
              </w:rPr>
              <w:drawing>
                <wp:anchor distT="0" distB="0" distL="0" distR="0" simplePos="0" relativeHeight="251664384" behindDoc="0" locked="0" layoutInCell="1" allowOverlap="1">
                  <wp:simplePos x="0" y="0"/>
                  <wp:positionH relativeFrom="column">
                    <wp:align>center</wp:align>
                  </wp:positionH>
                  <wp:positionV relativeFrom="paragraph">
                    <wp:posOffset>635</wp:posOffset>
                  </wp:positionV>
                  <wp:extent cx="3602355" cy="3589655"/>
                  <wp:effectExtent l="0" t="0" r="0" b="0"/>
                  <wp:wrapSquare wrapText="largest"/>
                  <wp:docPr id="25" name="Зображення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Зображення7"/>
                          <pic:cNvPicPr>
                            <a:picLocks noChangeAspect="1" noChangeArrowheads="1"/>
                          </pic:cNvPicPr>
                        </pic:nvPicPr>
                        <pic:blipFill>
                          <a:blip r:embed="rId11"/>
                          <a:stretch>
                            <a:fillRect/>
                          </a:stretch>
                        </pic:blipFill>
                        <pic:spPr bwMode="auto">
                          <a:xfrm>
                            <a:off x="0" y="0"/>
                            <a:ext cx="3602355" cy="3589655"/>
                          </a:xfrm>
                          <a:prstGeom prst="rect">
                            <a:avLst/>
                          </a:prstGeom>
                        </pic:spPr>
                      </pic:pic>
                    </a:graphicData>
                  </a:graphic>
                </wp:anchor>
              </w:drawing>
            </w:r>
          </w:p>
        </w:tc>
      </w:tr>
      <w:tr w:rsidR="003817E7" w:rsidTr="00037DCC">
        <w:tc>
          <w:tcPr>
            <w:tcW w:w="283"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lastRenderedPageBreak/>
              <w:t>8</w:t>
            </w:r>
          </w:p>
        </w:tc>
        <w:tc>
          <w:tcPr>
            <w:tcW w:w="1468"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rPr>
            </w:pPr>
            <w:r>
              <w:rPr>
                <w:rFonts w:ascii="Times New Roman" w:hAnsi="Times New Roman"/>
              </w:rPr>
              <w:t xml:space="preserve">Спортивний елемент </w:t>
            </w:r>
            <w:proofErr w:type="spellStart"/>
            <w:r>
              <w:rPr>
                <w:rFonts w:ascii="Times New Roman" w:hAnsi="Times New Roman"/>
              </w:rPr>
              <w:t>“Місток”</w:t>
            </w:r>
            <w:proofErr w:type="spellEnd"/>
            <w:r>
              <w:rPr>
                <w:rFonts w:ascii="Times New Roman" w:hAnsi="Times New Roman"/>
              </w:rPr>
              <w:t xml:space="preserve"> </w:t>
            </w:r>
          </w:p>
        </w:tc>
        <w:tc>
          <w:tcPr>
            <w:tcW w:w="794"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шт</w:t>
            </w:r>
            <w:proofErr w:type="spellEnd"/>
          </w:p>
        </w:tc>
        <w:tc>
          <w:tcPr>
            <w:tcW w:w="7201" w:type="dxa"/>
            <w:tcBorders>
              <w:left w:val="single" w:sz="6" w:space="0" w:color="000001"/>
              <w:bottom w:val="single" w:sz="6" w:space="0" w:color="000001"/>
            </w:tcBorders>
            <w:shd w:val="clear" w:color="auto" w:fill="auto"/>
          </w:tcPr>
          <w:p w:rsidR="003817E7" w:rsidRDefault="003817E7" w:rsidP="00037DCC">
            <w:pPr>
              <w:jc w:val="both"/>
              <w:rPr>
                <w:rFonts w:ascii="Times New Roman" w:hAnsi="Times New Roman" w:cs="Times New Roman"/>
              </w:rPr>
            </w:pPr>
            <w:r>
              <w:rPr>
                <w:rFonts w:ascii="Times New Roman" w:hAnsi="Times New Roman" w:cs="Times New Roman"/>
              </w:rPr>
              <w:t>Розмір: 2500х600х1400мм</w:t>
            </w:r>
          </w:p>
          <w:p w:rsidR="003817E7" w:rsidRDefault="003817E7" w:rsidP="00037DCC">
            <w:pPr>
              <w:pStyle w:val="c2c2ececb3b3f1f1f2f2f2f2e0e0e1e1ebebe8e8f6f6b3b3"/>
              <w:tabs>
                <w:tab w:val="left" w:pos="0"/>
              </w:tabs>
              <w:jc w:val="both"/>
              <w:rPr>
                <w:rFonts w:ascii="Times New Roman" w:hAnsi="Times New Roman" w:cs="Times New Roman"/>
              </w:rPr>
            </w:pPr>
            <w:r>
              <w:rPr>
                <w:rFonts w:ascii="Times New Roman" w:hAnsi="Times New Roman" w:cs="Times New Roman"/>
              </w:rPr>
              <w:t xml:space="preserve">Каркас спортивного елемента виготовлений з труби металевої діаметром 40 х 3 мм. </w:t>
            </w:r>
          </w:p>
          <w:p w:rsidR="003817E7" w:rsidRDefault="003817E7" w:rsidP="00037DCC">
            <w:pPr>
              <w:jc w:val="both"/>
              <w:rPr>
                <w:rFonts w:ascii="Times New Roman" w:hAnsi="Times New Roman" w:cs="Times New Roman"/>
              </w:rPr>
            </w:pPr>
            <w:r>
              <w:rPr>
                <w:rFonts w:ascii="Times New Roman" w:eastAsia="Times New Roman" w:hAnsi="Times New Roman" w:cs="Times New Roman"/>
                <w:sz w:val="24"/>
                <w:szCs w:val="24"/>
              </w:rPr>
              <w:t xml:space="preserve">Конструкція має бути пофарбована фарбою для зовнішніх робіт ТМ </w:t>
            </w:r>
            <w:proofErr w:type="spellStart"/>
            <w:r>
              <w:rPr>
                <w:rFonts w:ascii="Times New Roman" w:eastAsia="Times New Roman" w:hAnsi="Times New Roman" w:cs="Times New Roman"/>
                <w:sz w:val="24"/>
                <w:szCs w:val="24"/>
              </w:rPr>
              <w:t>Maxima</w:t>
            </w:r>
            <w:proofErr w:type="spellEnd"/>
            <w:r>
              <w:rPr>
                <w:rFonts w:ascii="Times New Roman" w:eastAsia="Times New Roman" w:hAnsi="Times New Roman" w:cs="Times New Roman"/>
                <w:sz w:val="24"/>
                <w:szCs w:val="24"/>
              </w:rPr>
              <w:t xml:space="preserve"> (Однокомпонентна синтетична, швидковисихаюча ґрунт-емаль. Стійкою до </w:t>
            </w:r>
            <w:proofErr w:type="spellStart"/>
            <w:r>
              <w:rPr>
                <w:rFonts w:ascii="Times New Roman" w:eastAsia="Times New Roman" w:hAnsi="Times New Roman" w:cs="Times New Roman"/>
                <w:sz w:val="24"/>
                <w:szCs w:val="24"/>
              </w:rPr>
              <w:t>УФ-випромінювань</w:t>
            </w:r>
            <w:proofErr w:type="spellEnd"/>
            <w:r>
              <w:rPr>
                <w:rFonts w:ascii="Times New Roman" w:eastAsia="Times New Roman" w:hAnsi="Times New Roman" w:cs="Times New Roman"/>
                <w:sz w:val="24"/>
                <w:szCs w:val="24"/>
              </w:rPr>
              <w:t xml:space="preserve"> та атмосферних впливів. Має містити антикорозійні добавки, завдяки чому забезпечує надійний захист металевих поверхонь. Мати хорошу адгезію (зчеплення) до поверхні. Колірна гама — не менше двох кольорів.</w:t>
            </w:r>
          </w:p>
          <w:p w:rsidR="003817E7" w:rsidRDefault="003817E7" w:rsidP="00037DCC">
            <w:pPr>
              <w:pStyle w:val="a6"/>
              <w:jc w:val="both"/>
              <w:rPr>
                <w:rFonts w:ascii="Times New Roman" w:hAnsi="Times New Roman" w:cs="Times New Roman"/>
              </w:rPr>
            </w:pPr>
          </w:p>
          <w:p w:rsidR="003817E7" w:rsidRDefault="003817E7" w:rsidP="00037DCC">
            <w:pPr>
              <w:pStyle w:val="c2c2ececb3b3f1f1f2f2f2f2e0e0e1e1ebebe8e8f6f6b3b3"/>
              <w:jc w:val="both"/>
              <w:rPr>
                <w:rFonts w:ascii="Times New Roman" w:hAnsi="Times New Roman" w:cs="Times New Roman"/>
              </w:rPr>
            </w:pPr>
          </w:p>
        </w:tc>
        <w:tc>
          <w:tcPr>
            <w:tcW w:w="6130" w:type="dxa"/>
            <w:tcBorders>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r>
              <w:rPr>
                <w:rFonts w:cs="Times New Roman"/>
                <w:noProof/>
                <w:lang w:val="ru-RU" w:bidi="ar-SA"/>
              </w:rPr>
              <w:drawing>
                <wp:anchor distT="0" distB="0" distL="0" distR="0" simplePos="0" relativeHeight="251665408" behindDoc="0" locked="0" layoutInCell="1" allowOverlap="1">
                  <wp:simplePos x="0" y="0"/>
                  <wp:positionH relativeFrom="column">
                    <wp:align>center</wp:align>
                  </wp:positionH>
                  <wp:positionV relativeFrom="paragraph">
                    <wp:posOffset>635</wp:posOffset>
                  </wp:positionV>
                  <wp:extent cx="3602355" cy="3566160"/>
                  <wp:effectExtent l="0" t="0" r="0" b="0"/>
                  <wp:wrapSquare wrapText="largest"/>
                  <wp:docPr id="26" name="Зображення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ображення8"/>
                          <pic:cNvPicPr>
                            <a:picLocks noChangeAspect="1" noChangeArrowheads="1"/>
                          </pic:cNvPicPr>
                        </pic:nvPicPr>
                        <pic:blipFill>
                          <a:blip r:embed="rId12"/>
                          <a:stretch>
                            <a:fillRect/>
                          </a:stretch>
                        </pic:blipFill>
                        <pic:spPr bwMode="auto">
                          <a:xfrm>
                            <a:off x="0" y="0"/>
                            <a:ext cx="3602355" cy="3566160"/>
                          </a:xfrm>
                          <a:prstGeom prst="rect">
                            <a:avLst/>
                          </a:prstGeom>
                        </pic:spPr>
                      </pic:pic>
                    </a:graphicData>
                  </a:graphic>
                </wp:anchor>
              </w:drawing>
            </w:r>
          </w:p>
        </w:tc>
      </w:tr>
      <w:tr w:rsidR="003817E7" w:rsidTr="00037DCC">
        <w:trPr>
          <w:trHeight w:val="333"/>
        </w:trPr>
        <w:tc>
          <w:tcPr>
            <w:tcW w:w="283"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lastRenderedPageBreak/>
              <w:t>9</w:t>
            </w:r>
          </w:p>
        </w:tc>
        <w:tc>
          <w:tcPr>
            <w:tcW w:w="1468" w:type="dxa"/>
            <w:tcBorders>
              <w:left w:val="single" w:sz="6" w:space="0" w:color="000001"/>
              <w:bottom w:val="single" w:sz="6" w:space="0" w:color="000001"/>
            </w:tcBorders>
            <w:shd w:val="clear" w:color="auto" w:fill="auto"/>
          </w:tcPr>
          <w:p w:rsidR="003817E7" w:rsidRDefault="003817E7" w:rsidP="00037DCC">
            <w:pPr>
              <w:pStyle w:val="Heading1"/>
              <w:ind w:right="-1134"/>
              <w:jc w:val="both"/>
              <w:rPr>
                <w:rFonts w:ascii="Times New Roman" w:hAnsi="Times New Roman"/>
                <w:sz w:val="24"/>
                <w:szCs w:val="24"/>
              </w:rPr>
            </w:pPr>
            <w:r>
              <w:rPr>
                <w:rFonts w:ascii="Times New Roman" w:hAnsi="Times New Roman"/>
                <w:sz w:val="24"/>
                <w:szCs w:val="24"/>
              </w:rPr>
              <w:t>Тенісний стіл вуличний "</w:t>
            </w:r>
            <w:proofErr w:type="spellStart"/>
            <w:r>
              <w:rPr>
                <w:rFonts w:ascii="Times New Roman" w:hAnsi="Times New Roman"/>
                <w:sz w:val="24"/>
                <w:szCs w:val="24"/>
              </w:rPr>
              <w:t>Антиван</w:t>
            </w:r>
            <w:proofErr w:type="spellEnd"/>
          </w:p>
          <w:p w:rsidR="003817E7" w:rsidRDefault="003817E7" w:rsidP="00037DCC">
            <w:pPr>
              <w:pStyle w:val="Heading1"/>
              <w:ind w:right="-1134"/>
              <w:jc w:val="both"/>
              <w:rPr>
                <w:rFonts w:ascii="Times New Roman" w:hAnsi="Times New Roman"/>
                <w:sz w:val="24"/>
                <w:szCs w:val="24"/>
              </w:rPr>
            </w:pPr>
            <w:proofErr w:type="spellStart"/>
            <w:r>
              <w:rPr>
                <w:rFonts w:ascii="Times New Roman" w:hAnsi="Times New Roman"/>
                <w:sz w:val="24"/>
                <w:szCs w:val="24"/>
              </w:rPr>
              <w:t>дальний</w:t>
            </w:r>
            <w:proofErr w:type="spellEnd"/>
            <w:r>
              <w:rPr>
                <w:rFonts w:ascii="Times New Roman" w:hAnsi="Times New Roman"/>
                <w:sz w:val="24"/>
                <w:szCs w:val="24"/>
              </w:rPr>
              <w:t>"</w:t>
            </w:r>
          </w:p>
          <w:p w:rsidR="003817E7" w:rsidRDefault="003817E7" w:rsidP="00037DCC">
            <w:pPr>
              <w:pStyle w:val="a6"/>
              <w:jc w:val="both"/>
              <w:rPr>
                <w:rFonts w:ascii="Times New Roman" w:hAnsi="Times New Roman"/>
                <w:szCs w:val="24"/>
              </w:rPr>
            </w:pPr>
          </w:p>
        </w:tc>
        <w:tc>
          <w:tcPr>
            <w:tcW w:w="794"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шт</w:t>
            </w:r>
            <w:proofErr w:type="spellEnd"/>
          </w:p>
        </w:tc>
        <w:tc>
          <w:tcPr>
            <w:tcW w:w="7201" w:type="dxa"/>
            <w:tcBorders>
              <w:left w:val="single" w:sz="6" w:space="0" w:color="000001"/>
              <w:bottom w:val="single" w:sz="6" w:space="0" w:color="000001"/>
            </w:tcBorders>
            <w:shd w:val="clear" w:color="auto" w:fill="auto"/>
          </w:tcPr>
          <w:p w:rsidR="003817E7" w:rsidRDefault="003817E7" w:rsidP="00037DCC">
            <w:pPr>
              <w:pStyle w:val="a6"/>
              <w:jc w:val="both"/>
              <w:rPr>
                <w:rFonts w:ascii="Times New Roman" w:hAnsi="Times New Roman" w:cs="Times New Roman"/>
              </w:rPr>
            </w:pPr>
            <w:r>
              <w:rPr>
                <w:rFonts w:ascii="Times New Roman" w:hAnsi="Times New Roman" w:cs="Times New Roman"/>
              </w:rPr>
              <w:t xml:space="preserve">Розмір: 2740х1500х760мм </w:t>
            </w:r>
          </w:p>
          <w:p w:rsidR="003817E7" w:rsidRDefault="003817E7" w:rsidP="00037DCC">
            <w:pPr>
              <w:pStyle w:val="a6"/>
              <w:jc w:val="both"/>
              <w:rPr>
                <w:rFonts w:ascii="Times New Roman" w:hAnsi="Times New Roman" w:cs="Times New Roman"/>
              </w:rPr>
            </w:pPr>
            <w:r>
              <w:rPr>
                <w:rFonts w:ascii="Times New Roman" w:hAnsi="Times New Roman" w:cs="Times New Roman"/>
              </w:rPr>
              <w:t xml:space="preserve">Каркас столу виконаний з металевої профільної труби 50х25 мм, Стільниця виконана з </w:t>
            </w:r>
            <w:r>
              <w:rPr>
                <w:rFonts w:ascii="Times New Roman" w:eastAsia="Times New Roman" w:hAnsi="Times New Roman" w:cs="Times New Roman"/>
                <w:sz w:val="24"/>
                <w:szCs w:val="24"/>
              </w:rPr>
              <w:t>багатошарової вологостійкої, склеєної під пресом фанери, товщиною не менше 21мм.</w:t>
            </w:r>
            <w:r>
              <w:rPr>
                <w:rFonts w:ascii="Times New Roman" w:hAnsi="Times New Roman" w:cs="Times New Roman"/>
              </w:rPr>
              <w:t xml:space="preserve"> Замість сітки встановлена </w:t>
            </w:r>
            <w:proofErr w:type="spellStart"/>
            <w:r>
              <w:rPr>
                <w:rFonts w:ascii="Times New Roman" w:hAnsi="Times New Roman" w:cs="Times New Roman"/>
              </w:rPr>
              <w:t>антивандальна</w:t>
            </w:r>
            <w:proofErr w:type="spellEnd"/>
            <w:r>
              <w:rPr>
                <w:rFonts w:ascii="Times New Roman" w:hAnsi="Times New Roman" w:cs="Times New Roman"/>
              </w:rPr>
              <w:t xml:space="preserve"> перегородка, виконана з </w:t>
            </w:r>
            <w:r>
              <w:rPr>
                <w:rFonts w:ascii="Times New Roman" w:eastAsia="Times New Roman" w:hAnsi="Times New Roman" w:cs="Times New Roman"/>
                <w:sz w:val="24"/>
                <w:szCs w:val="24"/>
              </w:rPr>
              <w:t>багатошарової вологостійкої, склеєної під пресом фанери, товщиною не менше 21мм.</w:t>
            </w:r>
            <w:r>
              <w:rPr>
                <w:rFonts w:ascii="Times New Roman" w:hAnsi="Times New Roman" w:cs="Times New Roman"/>
              </w:rPr>
              <w:t xml:space="preserve">Болтові з'єднання закриті захисними пластиковими ковпачками. </w:t>
            </w:r>
          </w:p>
          <w:p w:rsidR="003817E7" w:rsidRDefault="003817E7" w:rsidP="00037DCC">
            <w:pPr>
              <w:spacing w:after="140"/>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Конструкція має бути пофарбована фарбою для зовнішніх робіт ТМ </w:t>
            </w:r>
            <w:proofErr w:type="spellStart"/>
            <w:r>
              <w:rPr>
                <w:rFonts w:ascii="Times New Roman" w:eastAsia="Times New Roman" w:hAnsi="Times New Roman" w:cs="Times New Roman"/>
                <w:sz w:val="24"/>
                <w:szCs w:val="24"/>
              </w:rPr>
              <w:t>Maxima</w:t>
            </w:r>
            <w:proofErr w:type="spellEnd"/>
            <w:r>
              <w:rPr>
                <w:rFonts w:ascii="Times New Roman" w:eastAsia="Times New Roman" w:hAnsi="Times New Roman" w:cs="Times New Roman"/>
                <w:sz w:val="24"/>
                <w:szCs w:val="24"/>
              </w:rPr>
              <w:t xml:space="preserve"> (Однокомпонентна синтетична, швидковисихаюча ґрунт-емаль. Стійкою до </w:t>
            </w:r>
            <w:proofErr w:type="spellStart"/>
            <w:r>
              <w:rPr>
                <w:rFonts w:ascii="Times New Roman" w:eastAsia="Times New Roman" w:hAnsi="Times New Roman" w:cs="Times New Roman"/>
                <w:sz w:val="24"/>
                <w:szCs w:val="24"/>
              </w:rPr>
              <w:t>УФ-випромінювань</w:t>
            </w:r>
            <w:proofErr w:type="spellEnd"/>
            <w:r>
              <w:rPr>
                <w:rFonts w:ascii="Times New Roman" w:eastAsia="Times New Roman" w:hAnsi="Times New Roman" w:cs="Times New Roman"/>
                <w:sz w:val="24"/>
                <w:szCs w:val="24"/>
              </w:rPr>
              <w:t xml:space="preserve"> та атмосферних впливів. Має містити антикорозійні добавки, завдяки чому забезпечує надійний захист металевих поверхонь. Мати хорошу адгезію (зчеплення) до </w:t>
            </w:r>
            <w:proofErr w:type="spellStart"/>
            <w:r>
              <w:rPr>
                <w:rFonts w:ascii="Times New Roman" w:eastAsia="Times New Roman" w:hAnsi="Times New Roman" w:cs="Times New Roman"/>
                <w:sz w:val="24"/>
                <w:szCs w:val="24"/>
              </w:rPr>
              <w:t>поверхн</w:t>
            </w:r>
            <w:proofErr w:type="spellEnd"/>
            <w:r>
              <w:rPr>
                <w:rFonts w:ascii="Times New Roman" w:eastAsia="Times New Roman" w:hAnsi="Times New Roman" w:cs="Times New Roman"/>
                <w:sz w:val="24"/>
                <w:szCs w:val="24"/>
              </w:rPr>
              <w:t xml:space="preserve">. Акрилова на водній основі фарба використовується для фарбування фанери та дерева. </w:t>
            </w:r>
          </w:p>
        </w:tc>
        <w:tc>
          <w:tcPr>
            <w:tcW w:w="6130" w:type="dxa"/>
            <w:tcBorders>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r>
              <w:rPr>
                <w:rFonts w:cs="Times New Roman"/>
                <w:noProof/>
                <w:lang w:val="ru-RU" w:bidi="ar-SA"/>
              </w:rPr>
              <w:drawing>
                <wp:anchor distT="0" distB="0" distL="0" distR="0" simplePos="0" relativeHeight="251666432" behindDoc="0" locked="0" layoutInCell="1" allowOverlap="1">
                  <wp:simplePos x="0" y="0"/>
                  <wp:positionH relativeFrom="column">
                    <wp:align>center</wp:align>
                  </wp:positionH>
                  <wp:positionV relativeFrom="paragraph">
                    <wp:posOffset>635</wp:posOffset>
                  </wp:positionV>
                  <wp:extent cx="3602355" cy="3602355"/>
                  <wp:effectExtent l="0" t="0" r="0" b="0"/>
                  <wp:wrapSquare wrapText="largest"/>
                  <wp:docPr id="27" name="Зображення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Зображення9"/>
                          <pic:cNvPicPr>
                            <a:picLocks noChangeAspect="1" noChangeArrowheads="1"/>
                          </pic:cNvPicPr>
                        </pic:nvPicPr>
                        <pic:blipFill>
                          <a:blip r:embed="rId13"/>
                          <a:stretch>
                            <a:fillRect/>
                          </a:stretch>
                        </pic:blipFill>
                        <pic:spPr bwMode="auto">
                          <a:xfrm>
                            <a:off x="0" y="0"/>
                            <a:ext cx="3602355" cy="3602355"/>
                          </a:xfrm>
                          <a:prstGeom prst="rect">
                            <a:avLst/>
                          </a:prstGeom>
                        </pic:spPr>
                      </pic:pic>
                    </a:graphicData>
                  </a:graphic>
                </wp:anchor>
              </w:drawing>
            </w:r>
          </w:p>
        </w:tc>
      </w:tr>
      <w:tr w:rsidR="003817E7" w:rsidTr="00037DCC">
        <w:tc>
          <w:tcPr>
            <w:tcW w:w="283"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center"/>
              <w:rPr>
                <w:rFonts w:ascii="Times New Roman" w:hAnsi="Times New Roman" w:cs="Times New Roman"/>
              </w:rPr>
            </w:pPr>
            <w:r>
              <w:rPr>
                <w:rFonts w:ascii="Times New Roman" w:hAnsi="Times New Roman" w:cs="Times New Roman"/>
              </w:rPr>
              <w:lastRenderedPageBreak/>
              <w:t>10</w:t>
            </w:r>
          </w:p>
        </w:tc>
        <w:tc>
          <w:tcPr>
            <w:tcW w:w="1468"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rPr>
                <w:rFonts w:ascii="Times New Roman" w:hAnsi="Times New Roman"/>
              </w:rPr>
            </w:pPr>
            <w:proofErr w:type="spellStart"/>
            <w:r>
              <w:rPr>
                <w:rFonts w:ascii="Times New Roman" w:hAnsi="Times New Roman"/>
              </w:rPr>
              <w:t>“Балансир”</w:t>
            </w:r>
            <w:proofErr w:type="spellEnd"/>
          </w:p>
        </w:tc>
        <w:tc>
          <w:tcPr>
            <w:tcW w:w="794" w:type="dxa"/>
            <w:tcBorders>
              <w:left w:val="single" w:sz="6" w:space="0" w:color="000001"/>
              <w:bottom w:val="single" w:sz="6" w:space="0" w:color="000001"/>
            </w:tcBorders>
            <w:shd w:val="clear" w:color="auto" w:fill="auto"/>
          </w:tcPr>
          <w:p w:rsidR="003817E7" w:rsidRDefault="003817E7" w:rsidP="00037DCC">
            <w:pPr>
              <w:pStyle w:val="c2c2ececb3b3f1f1f2f2f2f2e0e0e1e1ebebe8e8f6f6b3b3"/>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шт</w:t>
            </w:r>
            <w:proofErr w:type="spellEnd"/>
          </w:p>
        </w:tc>
        <w:tc>
          <w:tcPr>
            <w:tcW w:w="7201" w:type="dxa"/>
            <w:tcBorders>
              <w:left w:val="single" w:sz="6" w:space="0" w:color="000001"/>
              <w:bottom w:val="single" w:sz="6" w:space="0" w:color="000001"/>
            </w:tcBorders>
            <w:shd w:val="clear" w:color="auto" w:fill="auto"/>
          </w:tcPr>
          <w:p w:rsidR="003817E7" w:rsidRDefault="003817E7" w:rsidP="00037DCC">
            <w:pPr>
              <w:ind w:right="-1134"/>
              <w:rPr>
                <w:rFonts w:ascii="Times New Roman" w:hAnsi="Times New Roman" w:cs="Times New Roman"/>
                <w:szCs w:val="24"/>
              </w:rPr>
            </w:pPr>
            <w:r>
              <w:rPr>
                <w:rFonts w:ascii="Times New Roman" w:hAnsi="Times New Roman" w:cs="Times New Roman"/>
                <w:sz w:val="24"/>
                <w:szCs w:val="24"/>
              </w:rPr>
              <w:t>Розмір 2400х400х740 мм.</w:t>
            </w:r>
          </w:p>
          <w:p w:rsidR="003817E7" w:rsidRDefault="003817E7" w:rsidP="00037DCC">
            <w:pPr>
              <w:pStyle w:val="1"/>
              <w:tabs>
                <w:tab w:val="left" w:pos="993"/>
              </w:tabs>
              <w:ind w:left="0" w:firstLine="851"/>
              <w:jc w:val="both"/>
              <w:rPr>
                <w:rFonts w:ascii="Times New Roman" w:hAnsi="Times New Roman"/>
                <w:sz w:val="24"/>
                <w:szCs w:val="24"/>
              </w:rPr>
            </w:pPr>
            <w:r>
              <w:rPr>
                <w:rFonts w:ascii="Times New Roman" w:hAnsi="Times New Roman"/>
                <w:sz w:val="24"/>
                <w:szCs w:val="24"/>
              </w:rPr>
              <w:t>Гойдалка-балансир має бути виготовлена у вигляді рухомої, навколо центрального елементу кріплення, дошки з обробленими округлими краями. Для підвищення несучих можливостей та попередження розтріскування масиву дошки на неї має бути наклеєна вологостійка фанера. Товщини: дошка - 40 мм., фанера - 10 мм. Загальна товщина – 50 мм.</w:t>
            </w:r>
          </w:p>
          <w:p w:rsidR="003817E7" w:rsidRDefault="003817E7" w:rsidP="00037DCC">
            <w:pPr>
              <w:pStyle w:val="1"/>
              <w:tabs>
                <w:tab w:val="left" w:pos="993"/>
              </w:tabs>
              <w:ind w:left="0" w:firstLine="851"/>
              <w:jc w:val="both"/>
              <w:rPr>
                <w:rFonts w:ascii="Times New Roman" w:hAnsi="Times New Roman"/>
                <w:sz w:val="24"/>
                <w:szCs w:val="24"/>
              </w:rPr>
            </w:pPr>
            <w:r>
              <w:rPr>
                <w:rFonts w:ascii="Times New Roman" w:hAnsi="Times New Roman"/>
                <w:sz w:val="24"/>
                <w:szCs w:val="24"/>
              </w:rPr>
              <w:t>Знизу до країв дошки болтовими з’єднаннями мають кріпитися металеві кутники (розміри 40х40х4 мм.), до яких приварена труба Ду20х2,5 мм, яка є ручкою для тримання.</w:t>
            </w:r>
          </w:p>
          <w:p w:rsidR="003817E7" w:rsidRDefault="003817E7" w:rsidP="00037DCC">
            <w:pPr>
              <w:pStyle w:val="1"/>
              <w:tabs>
                <w:tab w:val="left" w:pos="993"/>
              </w:tabs>
              <w:ind w:left="0"/>
              <w:jc w:val="both"/>
              <w:rPr>
                <w:rFonts w:ascii="Times New Roman" w:hAnsi="Times New Roman"/>
                <w:sz w:val="24"/>
                <w:szCs w:val="24"/>
              </w:rPr>
            </w:pPr>
            <w:r>
              <w:rPr>
                <w:rFonts w:ascii="Times New Roman" w:hAnsi="Times New Roman"/>
                <w:sz w:val="24"/>
                <w:szCs w:val="24"/>
              </w:rPr>
              <w:t xml:space="preserve">Спинка сидіння з вологостійкої фанери товщиною не менше 15 мм  повинні кріпитись в двох металевих каркасах, об’єднаних з поручнями для тримання. До металевого каркасу спинки з кожної сторони рухомої дошки мають бути прикріплені два гумових амортизаційних елементи у вигляді циліндру (розмір: 619х200х12 мм). </w:t>
            </w:r>
          </w:p>
          <w:p w:rsidR="003817E7" w:rsidRDefault="003817E7" w:rsidP="00037DCC">
            <w:pPr>
              <w:pStyle w:val="1"/>
              <w:tabs>
                <w:tab w:val="left" w:pos="993"/>
              </w:tabs>
              <w:ind w:left="0"/>
              <w:jc w:val="both"/>
              <w:rPr>
                <w:rFonts w:ascii="Times New Roman" w:hAnsi="Times New Roman"/>
                <w:sz w:val="24"/>
                <w:szCs w:val="24"/>
              </w:rPr>
            </w:pPr>
            <w:r>
              <w:rPr>
                <w:rFonts w:ascii="Times New Roman" w:hAnsi="Times New Roman"/>
                <w:sz w:val="24"/>
                <w:szCs w:val="24"/>
              </w:rPr>
              <w:t>Основа балансира має бути виготовлена з круглої труби (</w:t>
            </w:r>
            <w:proofErr w:type="spellStart"/>
            <w:r>
              <w:rPr>
                <w:rFonts w:ascii="Times New Roman" w:hAnsi="Times New Roman"/>
                <w:sz w:val="24"/>
                <w:szCs w:val="24"/>
              </w:rPr>
              <w:t>Ду</w:t>
            </w:r>
            <w:proofErr w:type="spellEnd"/>
            <w:r>
              <w:rPr>
                <w:rFonts w:ascii="Times New Roman" w:hAnsi="Times New Roman"/>
                <w:sz w:val="24"/>
                <w:szCs w:val="24"/>
              </w:rPr>
              <w:t xml:space="preserve"> 40х2,8 мм) шляхом згинання (з округлим місцем згинання). До неї приварюються перемички (</w:t>
            </w:r>
            <w:proofErr w:type="spellStart"/>
            <w:r>
              <w:rPr>
                <w:rFonts w:ascii="Times New Roman" w:hAnsi="Times New Roman"/>
                <w:sz w:val="24"/>
                <w:szCs w:val="24"/>
              </w:rPr>
              <w:t>трубиДу</w:t>
            </w:r>
            <w:proofErr w:type="spellEnd"/>
            <w:r>
              <w:rPr>
                <w:rFonts w:ascii="Times New Roman" w:hAnsi="Times New Roman"/>
                <w:sz w:val="24"/>
                <w:szCs w:val="24"/>
              </w:rPr>
              <w:t xml:space="preserve"> 32х 2,8 мм та Ду25х2,5 мм).</w:t>
            </w:r>
          </w:p>
          <w:p w:rsidR="003817E7" w:rsidRDefault="003817E7" w:rsidP="00037DCC">
            <w:pPr>
              <w:pStyle w:val="1"/>
              <w:tabs>
                <w:tab w:val="left" w:pos="993"/>
              </w:tabs>
              <w:ind w:left="0"/>
              <w:jc w:val="both"/>
              <w:rPr>
                <w:rFonts w:ascii="Times New Roman" w:hAnsi="Times New Roman"/>
                <w:sz w:val="24"/>
                <w:szCs w:val="24"/>
              </w:rPr>
            </w:pPr>
            <w:r>
              <w:rPr>
                <w:rFonts w:ascii="Times New Roman" w:eastAsia="Times New Roman" w:hAnsi="Times New Roman" w:cs="Times New Roman"/>
                <w:sz w:val="24"/>
                <w:szCs w:val="24"/>
              </w:rPr>
              <w:t>Механізм гойдалки реалізований на корпусних підшипниках закритого типу, що не потребують додаткового обслуговування.</w:t>
            </w:r>
          </w:p>
          <w:p w:rsidR="003817E7" w:rsidRDefault="003817E7" w:rsidP="00037DCC">
            <w:pPr>
              <w:pStyle w:val="1"/>
              <w:tabs>
                <w:tab w:val="left" w:pos="993"/>
              </w:tabs>
              <w:ind w:left="0"/>
              <w:jc w:val="both"/>
              <w:rPr>
                <w:rFonts w:ascii="Times New Roman" w:hAnsi="Times New Roman"/>
                <w:sz w:val="24"/>
                <w:szCs w:val="24"/>
              </w:rPr>
            </w:pPr>
            <w:r>
              <w:rPr>
                <w:rFonts w:ascii="Times New Roman" w:hAnsi="Times New Roman"/>
                <w:sz w:val="24"/>
                <w:szCs w:val="24"/>
              </w:rPr>
              <w:t xml:space="preserve">Всі болтові з’єднання мають бути захищені пластиковими стаканами та ковпачками. </w:t>
            </w:r>
          </w:p>
          <w:p w:rsidR="003817E7" w:rsidRDefault="003817E7" w:rsidP="00037DCC">
            <w:pPr>
              <w:pStyle w:val="1"/>
              <w:tabs>
                <w:tab w:val="left" w:pos="993"/>
              </w:tabs>
              <w:ind w:left="0"/>
              <w:jc w:val="both"/>
              <w:rPr>
                <w:rFonts w:ascii="Times New Roman" w:hAnsi="Times New Roman"/>
                <w:sz w:val="24"/>
                <w:szCs w:val="24"/>
              </w:rPr>
            </w:pPr>
            <w:r>
              <w:rPr>
                <w:rFonts w:ascii="Times New Roman" w:hAnsi="Times New Roman"/>
                <w:sz w:val="24"/>
                <w:szCs w:val="24"/>
              </w:rPr>
              <w:t xml:space="preserve">Каркас балансиру бетонується в землю. </w:t>
            </w:r>
          </w:p>
          <w:p w:rsidR="003817E7" w:rsidRDefault="003817E7" w:rsidP="00037DCC">
            <w:pPr>
              <w:tabs>
                <w:tab w:val="left" w:pos="993"/>
              </w:tabs>
              <w:spacing w:after="140"/>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Конструкція має фарбуватись фарбою для зовнішніх робіт ТМ </w:t>
            </w:r>
            <w:proofErr w:type="spellStart"/>
            <w:r>
              <w:rPr>
                <w:rFonts w:ascii="Times New Roman" w:eastAsia="Times New Roman" w:hAnsi="Times New Roman" w:cs="Times New Roman"/>
                <w:sz w:val="24"/>
                <w:szCs w:val="24"/>
              </w:rPr>
              <w:t>Maxima</w:t>
            </w:r>
            <w:proofErr w:type="spellEnd"/>
            <w:r>
              <w:rPr>
                <w:rFonts w:ascii="Times New Roman" w:eastAsia="Times New Roman" w:hAnsi="Times New Roman" w:cs="Times New Roman"/>
                <w:sz w:val="24"/>
                <w:szCs w:val="24"/>
              </w:rPr>
              <w:t xml:space="preserve"> (Однокомпонентна синтетична, швидковисихаюча ґрунт-емаль. Стійкою до </w:t>
            </w:r>
            <w:proofErr w:type="spellStart"/>
            <w:r>
              <w:rPr>
                <w:rFonts w:ascii="Times New Roman" w:eastAsia="Times New Roman" w:hAnsi="Times New Roman" w:cs="Times New Roman"/>
                <w:sz w:val="24"/>
                <w:szCs w:val="24"/>
              </w:rPr>
              <w:t>УФ-випромінювань</w:t>
            </w:r>
            <w:proofErr w:type="spellEnd"/>
            <w:r>
              <w:rPr>
                <w:rFonts w:ascii="Times New Roman" w:eastAsia="Times New Roman" w:hAnsi="Times New Roman" w:cs="Times New Roman"/>
                <w:sz w:val="24"/>
                <w:szCs w:val="24"/>
              </w:rPr>
              <w:t xml:space="preserve"> та атмосферних впливів. Має містити антикорозійні добавки, завдяки чому забезпечує надійний захист металевих поверхонь. Мати хорошу адгезію (зчеплення) до </w:t>
            </w:r>
            <w:proofErr w:type="spellStart"/>
            <w:r>
              <w:rPr>
                <w:rFonts w:ascii="Times New Roman" w:eastAsia="Times New Roman" w:hAnsi="Times New Roman" w:cs="Times New Roman"/>
                <w:sz w:val="24"/>
                <w:szCs w:val="24"/>
              </w:rPr>
              <w:t>поверхн</w:t>
            </w:r>
            <w:proofErr w:type="spellEnd"/>
            <w:r>
              <w:rPr>
                <w:rFonts w:ascii="Times New Roman" w:eastAsia="Times New Roman" w:hAnsi="Times New Roman" w:cs="Times New Roman"/>
                <w:sz w:val="24"/>
                <w:szCs w:val="24"/>
              </w:rPr>
              <w:t>. Акрилова на водній основі фарба використовується для фарбування фанери та дерева. Колірна гама — не менше двох кольорів.</w:t>
            </w:r>
          </w:p>
          <w:p w:rsidR="003817E7" w:rsidRDefault="003817E7" w:rsidP="00037DCC">
            <w:pPr>
              <w:ind w:firstLine="851"/>
              <w:jc w:val="both"/>
              <w:rPr>
                <w:rFonts w:ascii="Times New Roman" w:hAnsi="Times New Roman"/>
                <w:szCs w:val="24"/>
              </w:rPr>
            </w:pPr>
            <w:r>
              <w:rPr>
                <w:rFonts w:ascii="Times New Roman" w:hAnsi="Times New Roman"/>
                <w:sz w:val="24"/>
                <w:szCs w:val="24"/>
              </w:rPr>
              <w:t>Загальний розмір гойдалки-балансиру повинен бути не менш ніж L=3175 мм, В=333 мм, H=833 мм, без урахування глибини бетонування.</w:t>
            </w:r>
          </w:p>
          <w:p w:rsidR="003817E7" w:rsidRDefault="003817E7" w:rsidP="00037DCC">
            <w:pPr>
              <w:ind w:firstLine="851"/>
              <w:jc w:val="both"/>
              <w:rPr>
                <w:rFonts w:ascii="Times New Roman" w:hAnsi="Times New Roman" w:cs="Times New Roman"/>
                <w:szCs w:val="24"/>
              </w:rPr>
            </w:pPr>
          </w:p>
        </w:tc>
        <w:tc>
          <w:tcPr>
            <w:tcW w:w="6130" w:type="dxa"/>
            <w:tcBorders>
              <w:left w:val="single" w:sz="6" w:space="0" w:color="000001"/>
              <w:bottom w:val="single" w:sz="6" w:space="0" w:color="000001"/>
              <w:right w:val="single" w:sz="6" w:space="0" w:color="000001"/>
            </w:tcBorders>
            <w:shd w:val="clear" w:color="auto" w:fill="auto"/>
          </w:tcPr>
          <w:p w:rsidR="003817E7" w:rsidRDefault="003817E7" w:rsidP="00037DCC">
            <w:pPr>
              <w:pStyle w:val="c2c2ececb3b3f1f1f2f2f2f2e0e0e1e1ebebe8e8f6f6b3b3"/>
              <w:rPr>
                <w:rFonts w:cs="Times New Roman"/>
              </w:rPr>
            </w:pPr>
            <w:r>
              <w:rPr>
                <w:rFonts w:cs="Times New Roman"/>
                <w:noProof/>
                <w:lang w:val="ru-RU" w:bidi="ar-SA"/>
              </w:rPr>
              <w:lastRenderedPageBreak/>
              <w:drawing>
                <wp:anchor distT="0" distB="0" distL="0" distR="0" simplePos="0" relativeHeight="251661312" behindDoc="0" locked="0" layoutInCell="1" allowOverlap="1">
                  <wp:simplePos x="0" y="0"/>
                  <wp:positionH relativeFrom="column">
                    <wp:align>center</wp:align>
                  </wp:positionH>
                  <wp:positionV relativeFrom="paragraph">
                    <wp:posOffset>635</wp:posOffset>
                  </wp:positionV>
                  <wp:extent cx="3602355" cy="3796030"/>
                  <wp:effectExtent l="0" t="0" r="0" b="0"/>
                  <wp:wrapSquare wrapText="largest"/>
                  <wp:docPr id="28" name="Зображенн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ображення4"/>
                          <pic:cNvPicPr>
                            <a:picLocks noChangeAspect="1" noChangeArrowheads="1"/>
                          </pic:cNvPicPr>
                        </pic:nvPicPr>
                        <pic:blipFill>
                          <a:blip r:embed="rId14"/>
                          <a:stretch>
                            <a:fillRect/>
                          </a:stretch>
                        </pic:blipFill>
                        <pic:spPr bwMode="auto">
                          <a:xfrm>
                            <a:off x="0" y="0"/>
                            <a:ext cx="3602355" cy="3796030"/>
                          </a:xfrm>
                          <a:prstGeom prst="rect">
                            <a:avLst/>
                          </a:prstGeom>
                        </pic:spPr>
                      </pic:pic>
                    </a:graphicData>
                  </a:graphic>
                </wp:anchor>
              </w:drawing>
            </w:r>
          </w:p>
        </w:tc>
      </w:tr>
    </w:tbl>
    <w:p w:rsidR="003817E7" w:rsidRDefault="003817E7" w:rsidP="003817E7">
      <w:pPr>
        <w:rPr>
          <w:rFonts w:cs="Times New Roman"/>
        </w:rPr>
      </w:pPr>
    </w:p>
    <w:p w:rsidR="003817E7" w:rsidRDefault="003817E7" w:rsidP="003817E7">
      <w:pPr>
        <w:jc w:val="both"/>
        <w:rPr>
          <w:rFonts w:cs="Times New Roman"/>
        </w:rPr>
      </w:pPr>
      <w:r>
        <w:rPr>
          <w:rFonts w:ascii="Times New Roman" w:eastAsia="Times New Roman" w:hAnsi="Times New Roman" w:cs="Times New Roman"/>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w:t>
      </w:r>
      <w:proofErr w:type="spellStart"/>
      <w:r>
        <w:rPr>
          <w:rFonts w:ascii="Times New Roman" w:eastAsia="Times New Roman" w:hAnsi="Times New Roman" w:cs="Times New Roman"/>
        </w:rPr>
        <w:t>“еквівалент”</w:t>
      </w:r>
      <w:proofErr w:type="spellEnd"/>
      <w:r>
        <w:rPr>
          <w:rFonts w:ascii="Times New Roman" w:eastAsia="Times New Roman" w:hAnsi="Times New Roman" w:cs="Times New Roman"/>
        </w:rPr>
        <w:t>. Учасник має право запропонувати аналогічний товар з характеристиками, не гіршими за наведені в технічній специфікації.</w:t>
      </w:r>
    </w:p>
    <w:p w:rsidR="003817E7" w:rsidRDefault="003817E7" w:rsidP="003817E7">
      <w:pPr>
        <w:jc w:val="both"/>
        <w:rPr>
          <w:rFonts w:cs="Times New Roman"/>
        </w:rPr>
      </w:pPr>
      <w:r>
        <w:rPr>
          <w:rFonts w:ascii="Times New Roman" w:eastAsia="Times New Roman" w:hAnsi="Times New Roman" w:cs="Times New Roman"/>
        </w:rPr>
        <w:t>1. Всі дерев’яні поверхні в межах доступності дітей повинні бути гладкими (оброблені шліфуванням).</w:t>
      </w:r>
    </w:p>
    <w:p w:rsidR="003817E7" w:rsidRDefault="003817E7" w:rsidP="003817E7">
      <w:pPr>
        <w:jc w:val="both"/>
      </w:pPr>
      <w:r>
        <w:rPr>
          <w:rFonts w:ascii="Times New Roman" w:eastAsia="Times New Roman" w:hAnsi="Times New Roman" w:cs="Times New Roman"/>
        </w:rPr>
        <w:t>2. Болтові з’єднання повинні бути захищені пластиковими заглушками</w:t>
      </w:r>
      <w:r>
        <w:rPr>
          <w:rFonts w:ascii="Times New Roman" w:hAnsi="Times New Roman" w:cs="Times New Roman"/>
        </w:rPr>
        <w:t>.</w:t>
      </w:r>
    </w:p>
    <w:p w:rsidR="003817E7" w:rsidRDefault="003817E7" w:rsidP="003817E7">
      <w:pPr>
        <w:pStyle w:val="d1f2e0ede4e0f0f2edfbe9HTML"/>
        <w:shd w:val="clear" w:color="auto" w:fill="FFFFFF"/>
        <w:spacing w:line="276" w:lineRule="auto"/>
        <w:jc w:val="both"/>
        <w:textAlignment w:val="baseline"/>
      </w:pPr>
      <w:r>
        <w:rPr>
          <w:rFonts w:ascii="Times New Roman" w:hAnsi="Times New Roman" w:cs="Times New Roman"/>
        </w:rPr>
        <w:t>3.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відповідну технічну специфікацію,  яка обов’язково має містити інформацію  згідно вимог до предмету закупівлі  з описом устаткування дитячих  ігрових майданчиків, та  їх розмірами. А також  технічна специфікація обов’язково має містити кольорове зображення зовнішнього вигляду  устаткування дитячих ігрових майданчиків.</w:t>
      </w:r>
    </w:p>
    <w:p w:rsidR="003817E7" w:rsidRDefault="003817E7" w:rsidP="003817E7">
      <w:pPr>
        <w:pStyle w:val="d1f2e0ede4e0f0f2edfbe9HTML"/>
        <w:shd w:val="clear" w:color="auto" w:fill="FFFFFF"/>
        <w:spacing w:line="276" w:lineRule="auto"/>
        <w:jc w:val="both"/>
        <w:textAlignment w:val="baseline"/>
      </w:pPr>
      <w:r>
        <w:rPr>
          <w:rFonts w:ascii="Times New Roman" w:hAnsi="Times New Roman" w:cs="Times New Roman"/>
        </w:rPr>
        <w:t>4. Матеріали, що будуть використовуватись для виготовлення елементів спортивно-ігрового дитячого комплексу, а також опоряджувальні матеріали повинні бути безпечними, сертифікованими та відповідати пожежним та санітарним нормам.</w:t>
      </w:r>
    </w:p>
    <w:p w:rsidR="003817E7" w:rsidRDefault="003817E7" w:rsidP="003817E7">
      <w:pPr>
        <w:pStyle w:val="d1f2e0ede4e0f0f2edfbe9HTML"/>
        <w:shd w:val="clear" w:color="auto" w:fill="FFFFFF"/>
        <w:spacing w:line="276" w:lineRule="auto"/>
        <w:jc w:val="both"/>
        <w:textAlignment w:val="baseline"/>
      </w:pPr>
      <w:r>
        <w:rPr>
          <w:rFonts w:ascii="Times New Roman" w:hAnsi="Times New Roman" w:cs="Times New Roman"/>
        </w:rPr>
        <w:t>5. Всі елементи  дитячого майданчика повинні бетонуватись відповідно до діючих норм та стандартів.</w:t>
      </w:r>
    </w:p>
    <w:p w:rsidR="00F27C56" w:rsidRDefault="00F27C56" w:rsidP="00F27C56">
      <w:pPr>
        <w:pStyle w:val="d1f2e0ede4e0f0f2edfbe9HTML"/>
        <w:shd w:val="clear" w:color="auto" w:fill="FFFFFF"/>
        <w:spacing w:line="276" w:lineRule="auto"/>
        <w:jc w:val="both"/>
        <w:textAlignment w:val="baseline"/>
        <w:rPr>
          <w:rFonts w:ascii="Times New Roman" w:hAnsi="Times New Roman" w:cs="Times New Roman"/>
          <w:color w:val="00000A"/>
        </w:rPr>
      </w:pPr>
      <w:r>
        <w:rPr>
          <w:rFonts w:ascii="Times New Roman" w:hAnsi="Times New Roman" w:cs="Times New Roman"/>
        </w:rPr>
        <w:t xml:space="preserve"> 6.</w:t>
      </w:r>
      <w:r w:rsidRPr="00261605">
        <w:rPr>
          <w:rFonts w:ascii="Times New Roman" w:hAnsi="Times New Roman" w:cs="Times New Roman"/>
        </w:rPr>
        <w:t xml:space="preserve"> Якість товару повинна відповідати діючим в Україні </w:t>
      </w:r>
      <w:proofErr w:type="spellStart"/>
      <w:r w:rsidRPr="00261605">
        <w:rPr>
          <w:rFonts w:ascii="Times New Roman" w:hAnsi="Times New Roman" w:cs="Times New Roman"/>
        </w:rPr>
        <w:t>Держстандартам</w:t>
      </w:r>
      <w:proofErr w:type="spellEnd"/>
      <w:r w:rsidRPr="00261605">
        <w:rPr>
          <w:rFonts w:ascii="Times New Roman" w:hAnsi="Times New Roman" w:cs="Times New Roman"/>
        </w:rPr>
        <w:t xml:space="preserve"> і підтверджуватися Сертифікатом відповідності </w:t>
      </w:r>
      <w:proofErr w:type="spellStart"/>
      <w:r w:rsidRPr="00261605">
        <w:rPr>
          <w:rFonts w:ascii="Times New Roman" w:hAnsi="Times New Roman" w:cs="Times New Roman"/>
        </w:rPr>
        <w:t>підприємства-</w:t>
      </w:r>
      <w:proofErr w:type="spellEnd"/>
      <w:r w:rsidRPr="00261605">
        <w:rPr>
          <w:rFonts w:ascii="Times New Roman" w:hAnsi="Times New Roman" w:cs="Times New Roman"/>
        </w:rPr>
        <w:t xml:space="preserve"> виробника / п</w:t>
      </w:r>
      <w:r w:rsidRPr="00261605">
        <w:rPr>
          <w:rFonts w:ascii="Times New Roman" w:hAnsi="Times New Roman" w:cs="Times New Roman"/>
          <w:color w:val="00000A"/>
        </w:rPr>
        <w:t>аспортом з технічним описом та інструкцією з експлуатації.</w:t>
      </w:r>
      <w:r>
        <w:rPr>
          <w:rFonts w:ascii="Times New Roman" w:hAnsi="Times New Roman" w:cs="Times New Roman"/>
          <w:color w:val="00000A"/>
        </w:rPr>
        <w:t xml:space="preserve"> </w:t>
      </w:r>
    </w:p>
    <w:p w:rsidR="00F27C56" w:rsidRDefault="00F27C56" w:rsidP="00F27C56">
      <w:pPr>
        <w:pStyle w:val="d1f2e0ede4e0f0f2edfbe9HTML"/>
        <w:shd w:val="clear" w:color="auto" w:fill="FFFFFF"/>
        <w:spacing w:line="276" w:lineRule="auto"/>
        <w:jc w:val="both"/>
        <w:textAlignment w:val="baseline"/>
        <w:rPr>
          <w:rFonts w:ascii="Times New Roman" w:hAnsi="Times New Roman" w:cs="Times New Roman"/>
        </w:rPr>
      </w:pPr>
      <w:r>
        <w:rPr>
          <w:rFonts w:ascii="Times New Roman" w:hAnsi="Times New Roman" w:cs="Times New Roman"/>
          <w:color w:val="00000A"/>
        </w:rPr>
        <w:t xml:space="preserve">    7. </w:t>
      </w:r>
      <w:r w:rsidRPr="00261605">
        <w:rPr>
          <w:rFonts w:ascii="Times New Roman" w:hAnsi="Times New Roman" w:cs="Times New Roman"/>
        </w:rPr>
        <w:t xml:space="preserve">Гарантійний термін на продукцію не менше 24 місяців, строк служби: не менше 10 </w:t>
      </w:r>
      <w:proofErr w:type="spellStart"/>
      <w:r w:rsidRPr="00261605">
        <w:rPr>
          <w:rFonts w:ascii="Times New Roman" w:hAnsi="Times New Roman" w:cs="Times New Roman"/>
        </w:rPr>
        <w:t>років.Товар</w:t>
      </w:r>
      <w:proofErr w:type="spellEnd"/>
      <w:r w:rsidRPr="00261605">
        <w:rPr>
          <w:rFonts w:ascii="Times New Roman" w:hAnsi="Times New Roman" w:cs="Times New Roman"/>
        </w:rPr>
        <w:t xml:space="preserve"> повинен бути но</w:t>
      </w:r>
      <w:r>
        <w:rPr>
          <w:rFonts w:ascii="Times New Roman" w:hAnsi="Times New Roman" w:cs="Times New Roman"/>
        </w:rPr>
        <w:t>вим - рік випуску не раніше 2024</w:t>
      </w:r>
      <w:r w:rsidRPr="00261605">
        <w:rPr>
          <w:rFonts w:ascii="Times New Roman" w:hAnsi="Times New Roman" w:cs="Times New Roman"/>
        </w:rPr>
        <w:t xml:space="preserve"> р., раніше не експлуатованим, останніх чи серійних моделей та відповідати чинним нормам та стандартам.</w:t>
      </w:r>
      <w:r>
        <w:rPr>
          <w:rFonts w:ascii="Times New Roman" w:hAnsi="Times New Roman" w:cs="Times New Roman"/>
        </w:rPr>
        <w:t xml:space="preserve"> </w:t>
      </w:r>
    </w:p>
    <w:p w:rsidR="00F27C56" w:rsidRPr="00B80041" w:rsidRDefault="00F27C56" w:rsidP="00F27C56">
      <w:pPr>
        <w:pStyle w:val="d1f2e0ede4e0f0f2edfbe9HTML"/>
        <w:shd w:val="clear" w:color="auto" w:fill="FFFFFF"/>
        <w:spacing w:line="276" w:lineRule="auto"/>
        <w:jc w:val="both"/>
        <w:textAlignment w:val="baseline"/>
      </w:pPr>
      <w:r>
        <w:rPr>
          <w:rFonts w:ascii="Times New Roman" w:hAnsi="Times New Roman" w:cs="Times New Roman"/>
        </w:rPr>
        <w:t xml:space="preserve">  </w:t>
      </w:r>
      <w:r w:rsidRPr="00261605">
        <w:rPr>
          <w:rFonts w:ascii="Times New Roman" w:hAnsi="Times New Roman" w:cs="Times New Roman"/>
        </w:rPr>
        <w:t xml:space="preserve"> </w:t>
      </w:r>
      <w:r>
        <w:rPr>
          <w:rFonts w:ascii="Times New Roman" w:hAnsi="Times New Roman" w:cs="Times New Roman"/>
        </w:rPr>
        <w:t xml:space="preserve">8. </w:t>
      </w:r>
      <w:r w:rsidRPr="00261605">
        <w:rPr>
          <w:rFonts w:ascii="Times New Roman" w:hAnsi="Times New Roman" w:cs="Times New Roman"/>
        </w:rPr>
        <w:t>Інформація, що міститься у сертифікаті/паспорті повинна повністю підтверджувати відповідні</w:t>
      </w:r>
      <w:r>
        <w:rPr>
          <w:rFonts w:ascii="Times New Roman" w:hAnsi="Times New Roman" w:cs="Times New Roman"/>
        </w:rPr>
        <w:t xml:space="preserve">сть продукції вимогам Замовника. </w:t>
      </w:r>
    </w:p>
    <w:p w:rsidR="003817E7" w:rsidRDefault="003817E7" w:rsidP="003817E7">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spacing w:val="1"/>
        </w:rPr>
      </w:pPr>
    </w:p>
    <w:p w:rsidR="003817E7" w:rsidRDefault="003817E7" w:rsidP="003817E7">
      <w:pPr>
        <w:rPr>
          <w:rFonts w:cs="Times New Roman"/>
        </w:rPr>
      </w:pPr>
    </w:p>
    <w:p w:rsidR="003817E7" w:rsidRDefault="003817E7" w:rsidP="003817E7">
      <w:pPr>
        <w:rPr>
          <w:rFonts w:cs="Times New Roman"/>
        </w:rPr>
      </w:pPr>
    </w:p>
    <w:p w:rsidR="003817E7" w:rsidRDefault="003817E7" w:rsidP="003817E7">
      <w:pPr>
        <w:rPr>
          <w:rFonts w:cs="Times New Roman"/>
        </w:rPr>
      </w:pPr>
    </w:p>
    <w:p w:rsidR="003817E7" w:rsidRDefault="003817E7" w:rsidP="003817E7">
      <w:pPr>
        <w:rPr>
          <w:rFonts w:cs="Times New Roman"/>
        </w:rPr>
      </w:pPr>
    </w:p>
    <w:p w:rsidR="003817E7" w:rsidRDefault="003817E7" w:rsidP="003817E7">
      <w:pPr>
        <w:rPr>
          <w:rFonts w:cs="Times New Roman"/>
        </w:rPr>
      </w:pPr>
    </w:p>
    <w:p w:rsidR="003817E7" w:rsidRDefault="003817E7" w:rsidP="003817E7">
      <w:pPr>
        <w:rPr>
          <w:rFonts w:cs="Times New Roman"/>
        </w:rPr>
      </w:pPr>
    </w:p>
    <w:p w:rsidR="003817E7" w:rsidRDefault="003817E7" w:rsidP="003817E7">
      <w:pPr>
        <w:rPr>
          <w:rFonts w:cs="Times New Roman"/>
        </w:rPr>
      </w:pPr>
    </w:p>
    <w:p w:rsidR="003817E7" w:rsidRDefault="003817E7" w:rsidP="003817E7">
      <w:pPr>
        <w:rPr>
          <w:rFonts w:cs="Times New Roman"/>
        </w:rPr>
      </w:pPr>
    </w:p>
    <w:p w:rsidR="003817E7" w:rsidRDefault="003817E7" w:rsidP="003817E7">
      <w:pPr>
        <w:rPr>
          <w:rFonts w:cs="Times New Roman"/>
        </w:rPr>
      </w:pPr>
    </w:p>
    <w:p w:rsidR="003817E7" w:rsidRDefault="003817E7" w:rsidP="003817E7"/>
    <w:p w:rsidR="00A7026C" w:rsidRDefault="00A7026C" w:rsidP="00A7026C">
      <w:pPr>
        <w:jc w:val="center"/>
        <w:rPr>
          <w:b/>
        </w:rPr>
      </w:pPr>
    </w:p>
    <w:sectPr w:rsidR="00A7026C" w:rsidSect="003817E7">
      <w:pgSz w:w="16838" w:h="11906" w:orient="landscape"/>
      <w:pgMar w:top="720" w:right="720" w:bottom="72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B3BA5"/>
    <w:multiLevelType w:val="multilevel"/>
    <w:tmpl w:val="F1364B7C"/>
    <w:lvl w:ilvl="0">
      <w:start w:val="1"/>
      <w:numFmt w:val="decimal"/>
      <w:lvlText w:val="%1."/>
      <w:lvlJc w:val="left"/>
      <w:pPr>
        <w:tabs>
          <w:tab w:val="num" w:pos="0"/>
        </w:tabs>
        <w:ind w:left="720" w:hanging="360"/>
      </w:pPr>
      <w:rPr>
        <w:rFonts w:ascii="Times New Roman" w:eastAsia="Times New Roman" w:hAnsi="Times New Roman" w:cs="Times New Roman"/>
        <w:b w:val="0"/>
        <w:bCs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
    <w:nsid w:val="7EEB4CE3"/>
    <w:multiLevelType w:val="multilevel"/>
    <w:tmpl w:val="2836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473365"/>
    <w:rsid w:val="000D2150"/>
    <w:rsid w:val="00274426"/>
    <w:rsid w:val="003817E7"/>
    <w:rsid w:val="003F180B"/>
    <w:rsid w:val="00467685"/>
    <w:rsid w:val="00473365"/>
    <w:rsid w:val="00663A46"/>
    <w:rsid w:val="00684E9B"/>
    <w:rsid w:val="006F68A9"/>
    <w:rsid w:val="00731550"/>
    <w:rsid w:val="00786802"/>
    <w:rsid w:val="007A7424"/>
    <w:rsid w:val="008663E1"/>
    <w:rsid w:val="008E5F04"/>
    <w:rsid w:val="00A03C2F"/>
    <w:rsid w:val="00A7026C"/>
    <w:rsid w:val="00B553E2"/>
    <w:rsid w:val="00DF082E"/>
    <w:rsid w:val="00E42197"/>
    <w:rsid w:val="00F2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B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qFormat/>
    <w:rsid w:val="00473365"/>
  </w:style>
  <w:style w:type="paragraph" w:customStyle="1" w:styleId="Heading2">
    <w:name w:val="Heading 2"/>
    <w:basedOn w:val="a3"/>
    <w:qFormat/>
    <w:rsid w:val="00473365"/>
  </w:style>
  <w:style w:type="paragraph" w:customStyle="1" w:styleId="Heading3">
    <w:name w:val="Heading 3"/>
    <w:basedOn w:val="a3"/>
    <w:qFormat/>
    <w:rsid w:val="00473365"/>
  </w:style>
  <w:style w:type="character" w:customStyle="1" w:styleId="notranslate">
    <w:name w:val="notranslate"/>
    <w:basedOn w:val="a0"/>
    <w:qFormat/>
    <w:rsid w:val="00CD0B3F"/>
  </w:style>
  <w:style w:type="character" w:customStyle="1" w:styleId="a4">
    <w:name w:val="Гіперпосилання"/>
    <w:basedOn w:val="a0"/>
    <w:uiPriority w:val="99"/>
    <w:unhideWhenUsed/>
    <w:qFormat/>
    <w:rsid w:val="00495EE9"/>
    <w:rPr>
      <w:color w:val="0563C1" w:themeColor="hyperlink"/>
      <w:u w:val="single"/>
    </w:rPr>
  </w:style>
  <w:style w:type="character" w:customStyle="1" w:styleId="UnresolvedMention">
    <w:name w:val="Unresolved Mention"/>
    <w:basedOn w:val="a0"/>
    <w:uiPriority w:val="99"/>
    <w:semiHidden/>
    <w:unhideWhenUsed/>
    <w:qFormat/>
    <w:rsid w:val="00495EE9"/>
    <w:rPr>
      <w:color w:val="605E5C"/>
      <w:shd w:val="clear" w:color="auto" w:fill="E1DFDD"/>
    </w:rPr>
  </w:style>
  <w:style w:type="paragraph" w:customStyle="1" w:styleId="a3">
    <w:name w:val="Заголовок"/>
    <w:basedOn w:val="a"/>
    <w:next w:val="a5"/>
    <w:qFormat/>
    <w:rsid w:val="00473365"/>
    <w:pPr>
      <w:keepNext/>
      <w:spacing w:before="240" w:after="120"/>
    </w:pPr>
    <w:rPr>
      <w:rFonts w:ascii="Liberation Sans" w:eastAsia="Microsoft YaHei" w:hAnsi="Liberation Sans" w:cs="Mangal"/>
      <w:sz w:val="28"/>
      <w:szCs w:val="28"/>
    </w:rPr>
  </w:style>
  <w:style w:type="paragraph" w:styleId="a6">
    <w:name w:val="Body Text"/>
    <w:basedOn w:val="a"/>
    <w:rsid w:val="00473365"/>
    <w:pPr>
      <w:spacing w:after="140" w:line="276" w:lineRule="auto"/>
    </w:pPr>
  </w:style>
  <w:style w:type="paragraph" w:styleId="a7">
    <w:name w:val="List"/>
    <w:basedOn w:val="a5"/>
    <w:rsid w:val="00473365"/>
    <w:rPr>
      <w:rFonts w:cs="Mangal"/>
    </w:rPr>
  </w:style>
  <w:style w:type="paragraph" w:customStyle="1" w:styleId="Caption">
    <w:name w:val="Caption"/>
    <w:basedOn w:val="a"/>
    <w:qFormat/>
    <w:rsid w:val="00473365"/>
    <w:pPr>
      <w:suppressLineNumbers/>
      <w:spacing w:before="120" w:after="120"/>
    </w:pPr>
    <w:rPr>
      <w:rFonts w:cs="Mangal"/>
      <w:i/>
      <w:iCs/>
      <w:sz w:val="24"/>
      <w:szCs w:val="24"/>
    </w:rPr>
  </w:style>
  <w:style w:type="paragraph" w:styleId="a8">
    <w:name w:val="index heading"/>
    <w:basedOn w:val="a"/>
    <w:qFormat/>
    <w:rsid w:val="00473365"/>
    <w:pPr>
      <w:suppressLineNumbers/>
    </w:pPr>
    <w:rPr>
      <w:rFonts w:cs="Mangal"/>
    </w:rPr>
  </w:style>
  <w:style w:type="paragraph" w:customStyle="1" w:styleId="a5">
    <w:name w:val="Основний текст"/>
    <w:basedOn w:val="a"/>
    <w:qFormat/>
    <w:rsid w:val="00473365"/>
    <w:pPr>
      <w:spacing w:after="140" w:line="288" w:lineRule="auto"/>
    </w:pPr>
  </w:style>
  <w:style w:type="paragraph" w:customStyle="1" w:styleId="a9">
    <w:name w:val="Розділ"/>
    <w:basedOn w:val="a"/>
    <w:qFormat/>
    <w:rsid w:val="00473365"/>
    <w:pPr>
      <w:suppressLineNumbers/>
      <w:spacing w:before="120" w:after="120"/>
    </w:pPr>
    <w:rPr>
      <w:rFonts w:cs="Mangal"/>
      <w:i/>
      <w:iCs/>
      <w:sz w:val="24"/>
      <w:szCs w:val="24"/>
    </w:rPr>
  </w:style>
  <w:style w:type="paragraph" w:customStyle="1" w:styleId="aa">
    <w:name w:val="Покажчик"/>
    <w:basedOn w:val="a"/>
    <w:qFormat/>
    <w:rsid w:val="00473365"/>
    <w:pPr>
      <w:suppressLineNumbers/>
    </w:pPr>
    <w:rPr>
      <w:rFonts w:cs="Mangal"/>
    </w:rPr>
  </w:style>
  <w:style w:type="paragraph" w:styleId="ab">
    <w:name w:val="Normal (Web)"/>
    <w:basedOn w:val="a"/>
    <w:uiPriority w:val="99"/>
    <w:unhideWhenUsed/>
    <w:qFormat/>
    <w:rsid w:val="00830895"/>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basedOn w:val="a"/>
    <w:qFormat/>
    <w:rsid w:val="00FF4509"/>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Блочная цитата"/>
    <w:basedOn w:val="a"/>
    <w:qFormat/>
    <w:rsid w:val="00473365"/>
  </w:style>
  <w:style w:type="paragraph" w:customStyle="1" w:styleId="ad">
    <w:name w:val="Назва"/>
    <w:basedOn w:val="a3"/>
    <w:qFormat/>
    <w:rsid w:val="00473365"/>
  </w:style>
  <w:style w:type="paragraph" w:customStyle="1" w:styleId="ae">
    <w:name w:val="Підзаголовок"/>
    <w:basedOn w:val="a3"/>
    <w:qFormat/>
    <w:rsid w:val="00473365"/>
  </w:style>
  <w:style w:type="paragraph" w:styleId="af">
    <w:name w:val="Balloon Text"/>
    <w:basedOn w:val="a"/>
    <w:link w:val="af0"/>
    <w:uiPriority w:val="99"/>
    <w:semiHidden/>
    <w:unhideWhenUsed/>
    <w:rsid w:val="00B553E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53E2"/>
    <w:rPr>
      <w:rFonts w:ascii="Tahoma" w:hAnsi="Tahoma" w:cs="Tahoma"/>
      <w:sz w:val="16"/>
      <w:szCs w:val="16"/>
    </w:rPr>
  </w:style>
  <w:style w:type="character" w:customStyle="1" w:styleId="apple-tab-span">
    <w:name w:val="apple-tab-span"/>
    <w:basedOn w:val="a0"/>
    <w:rsid w:val="00DF082E"/>
  </w:style>
  <w:style w:type="paragraph" w:customStyle="1" w:styleId="c7e0e3eeebeee2eeea2">
    <w:name w:val="Зc7аe0гe3оeeлebоeeвe2оeeкea 2"/>
    <w:basedOn w:val="a"/>
    <w:uiPriority w:val="99"/>
    <w:qFormat/>
    <w:rsid w:val="003817E7"/>
    <w:pPr>
      <w:keepNext/>
      <w:widowControl w:val="0"/>
      <w:spacing w:before="240" w:after="60" w:line="240" w:lineRule="auto"/>
    </w:pPr>
    <w:rPr>
      <w:rFonts w:ascii="Calibri Light" w:eastAsia="Times New Roman" w:hAnsi="Calibri Light" w:cs="Calibri Light"/>
      <w:b/>
      <w:bCs/>
      <w:i/>
      <w:iCs/>
      <w:color w:val="000000"/>
      <w:sz w:val="28"/>
      <w:szCs w:val="28"/>
      <w:lang w:eastAsia="ru-RU" w:bidi="hi-IN"/>
    </w:rPr>
  </w:style>
  <w:style w:type="paragraph" w:customStyle="1" w:styleId="c2c2ececb3b3f1f1f2f2f2f2e0e0e1e1ebebe8e8f6f6b3b3">
    <w:name w:val="Вc2c2мececіb3b3сf1f1тf2f2 тf2f2аe0e0бe1e1лebebиe8e8цf6f6іb3b3"/>
    <w:basedOn w:val="a"/>
    <w:uiPriority w:val="99"/>
    <w:qFormat/>
    <w:rsid w:val="003817E7"/>
    <w:pPr>
      <w:widowControl w:val="0"/>
      <w:spacing w:after="0" w:line="240" w:lineRule="auto"/>
    </w:pPr>
    <w:rPr>
      <w:rFonts w:ascii="Liberation Serif" w:eastAsiaTheme="minorEastAsia" w:hAnsi="Liberation Serif" w:cs="Liberation Serif"/>
      <w:color w:val="000000"/>
      <w:sz w:val="24"/>
      <w:szCs w:val="24"/>
      <w:lang w:eastAsia="ru-RU" w:bidi="hi-IN"/>
    </w:rPr>
  </w:style>
  <w:style w:type="paragraph" w:customStyle="1" w:styleId="d1f2e0ede4e0f0f2edfbe9HTML">
    <w:name w:val="Сd1тf2аe0нedдe4аe0рf0тf2нedыfbйe9 HTML"/>
    <w:basedOn w:val="a"/>
    <w:uiPriority w:val="99"/>
    <w:qFormat/>
    <w:rsid w:val="003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bidi="hi-IN"/>
    </w:rPr>
  </w:style>
  <w:style w:type="paragraph" w:customStyle="1" w:styleId="1">
    <w:name w:val="Абзац списка1"/>
    <w:basedOn w:val="a"/>
    <w:qFormat/>
    <w:rsid w:val="003817E7"/>
    <w:pPr>
      <w:widowControl w:val="0"/>
      <w:spacing w:after="0" w:line="240" w:lineRule="auto"/>
      <w:ind w:left="720"/>
      <w:contextualSpacing/>
    </w:pPr>
    <w:rPr>
      <w:rFonts w:ascii="Liberation Serif" w:eastAsiaTheme="minorEastAsia" w:hAnsi="Liberation Serif" w:cs="Liberation Serif"/>
      <w:color w:val="000000"/>
      <w:sz w:val="20"/>
      <w:szCs w:val="20"/>
      <w:lang w:eastAsia="ru-RU" w:bidi="hi-IN"/>
    </w:rPr>
  </w:style>
</w:styles>
</file>

<file path=word/webSettings.xml><?xml version="1.0" encoding="utf-8"?>
<w:webSettings xmlns:r="http://schemas.openxmlformats.org/officeDocument/2006/relationships" xmlns:w="http://schemas.openxmlformats.org/wordprocessingml/2006/main">
  <w:divs>
    <w:div w:id="1838576754">
      <w:bodyDiv w:val="1"/>
      <w:marLeft w:val="0"/>
      <w:marRight w:val="0"/>
      <w:marTop w:val="0"/>
      <w:marBottom w:val="0"/>
      <w:divBdr>
        <w:top w:val="none" w:sz="0" w:space="0" w:color="auto"/>
        <w:left w:val="none" w:sz="0" w:space="0" w:color="auto"/>
        <w:bottom w:val="none" w:sz="0" w:space="0" w:color="auto"/>
        <w:right w:val="none" w:sz="0" w:space="0" w:color="auto"/>
      </w:divBdr>
      <w:divsChild>
        <w:div w:id="1026708993">
          <w:marLeft w:val="-55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1775</Words>
  <Characters>10123</Characters>
  <Application>Microsoft Office Word</Application>
  <DocSecurity>0</DocSecurity>
  <Lines>84</Lines>
  <Paragraphs>23</Paragraphs>
  <ScaleCrop>false</ScaleCrop>
  <Company>SPecialiST RePack</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Дмитрук</dc:creator>
  <cp:lastModifiedBy>Admin</cp:lastModifiedBy>
  <cp:revision>6</cp:revision>
  <dcterms:created xsi:type="dcterms:W3CDTF">2024-04-25T08:03:00Z</dcterms:created>
  <dcterms:modified xsi:type="dcterms:W3CDTF">2024-04-25T11:06:00Z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