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48" w:rsidRPr="00C67207" w:rsidRDefault="00C67207" w:rsidP="00C672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67207">
        <w:rPr>
          <w:rFonts w:ascii="Times New Roman" w:hAnsi="Times New Roman" w:cs="Times New Roman"/>
          <w:b/>
          <w:sz w:val="24"/>
        </w:rPr>
        <w:t>ПЕРЕЛІК ЗМІН, ЩО ВНОСЯТЬСЯ ДО ТЕНДЕРНОЇ ДОКУМЕНТАЦІЇ</w:t>
      </w:r>
    </w:p>
    <w:p w:rsidR="00C67207" w:rsidRDefault="00C67207" w:rsidP="00C672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67207">
        <w:rPr>
          <w:rFonts w:ascii="Times New Roman" w:hAnsi="Times New Roman" w:cs="Times New Roman"/>
          <w:b/>
          <w:sz w:val="24"/>
        </w:rPr>
        <w:t>З предмету закупівлі:</w:t>
      </w:r>
    </w:p>
    <w:p w:rsidR="00C67207" w:rsidRDefault="00C67207" w:rsidP="00C67207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67207">
        <w:rPr>
          <w:rFonts w:ascii="Times New Roman" w:hAnsi="Times New Roman" w:cs="Times New Roman"/>
          <w:b/>
          <w:color w:val="000000" w:themeColor="text1"/>
          <w:sz w:val="24"/>
        </w:rPr>
        <w:t>ДК 021:2015 - 09130000-9 «Н</w:t>
      </w:r>
      <w:r>
        <w:rPr>
          <w:rFonts w:ascii="Times New Roman" w:hAnsi="Times New Roman" w:cs="Times New Roman"/>
          <w:b/>
          <w:color w:val="000000" w:themeColor="text1"/>
          <w:sz w:val="24"/>
        </w:rPr>
        <w:t>афта і дистиляти» (Бензин А-95)</w:t>
      </w:r>
    </w:p>
    <w:p w:rsidR="00C67207" w:rsidRDefault="00C67207" w:rsidP="00C67207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A5AFC" w:rsidRDefault="00C67207" w:rsidP="006A5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7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Рішенням Уповноваженої особи </w:t>
      </w:r>
      <w:proofErr w:type="spellStart"/>
      <w:r w:rsidRPr="00C67207">
        <w:rPr>
          <w:rFonts w:ascii="Times New Roman" w:hAnsi="Times New Roman" w:cs="Times New Roman"/>
          <w:color w:val="000000" w:themeColor="text1"/>
          <w:sz w:val="24"/>
          <w:szCs w:val="24"/>
        </w:rPr>
        <w:t>Демшевської</w:t>
      </w:r>
      <w:proofErr w:type="spellEnd"/>
      <w:r w:rsidRPr="00C67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(Протокол від 22.03.2023 №38) прийнято рішення про внесення змін до тендерної документації з предмету закупівлі:</w:t>
      </w:r>
      <w:r w:rsidRPr="00C67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7207" w:rsidRDefault="00C67207" w:rsidP="006A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207">
        <w:rPr>
          <w:rFonts w:ascii="Times New Roman" w:hAnsi="Times New Roman" w:cs="Times New Roman"/>
          <w:color w:val="000000" w:themeColor="text1"/>
          <w:sz w:val="24"/>
          <w:szCs w:val="24"/>
        </w:rPr>
        <w:t>ДК 021:2015 - 09130000-9 «Нафта і дистиляти» (Бензин А-95)»</w:t>
      </w:r>
      <w:r w:rsidRPr="00C67207">
        <w:rPr>
          <w:rFonts w:ascii="Times New Roman" w:hAnsi="Times New Roman" w:cs="Times New Roman"/>
          <w:sz w:val="24"/>
          <w:szCs w:val="24"/>
        </w:rPr>
        <w:t>, а саме:</w:t>
      </w:r>
    </w:p>
    <w:p w:rsidR="006A5AFC" w:rsidRPr="00C67207" w:rsidRDefault="006A5AFC" w:rsidP="006A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207" w:rsidRPr="00C67207" w:rsidRDefault="00C67207" w:rsidP="006A5AF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207">
        <w:rPr>
          <w:rFonts w:ascii="Times New Roman" w:eastAsia="Courier New" w:hAnsi="Times New Roman" w:cs="Times New Roman"/>
          <w:sz w:val="24"/>
          <w:szCs w:val="24"/>
        </w:rPr>
        <w:t xml:space="preserve">1. </w:t>
      </w:r>
      <w:proofErr w:type="spellStart"/>
      <w:r w:rsidRPr="00C67207">
        <w:rPr>
          <w:rFonts w:ascii="Times New Roman" w:eastAsia="Courier New" w:hAnsi="Times New Roman" w:cs="Times New Roman"/>
          <w:sz w:val="24"/>
          <w:szCs w:val="24"/>
        </w:rPr>
        <w:t>В</w:t>
      </w:r>
      <w:r w:rsidRPr="00C67207">
        <w:rPr>
          <w:rFonts w:ascii="Times New Roman" w:eastAsia="Courier New" w:hAnsi="Times New Roman" w:cs="Times New Roman"/>
          <w:sz w:val="24"/>
          <w:szCs w:val="24"/>
        </w:rPr>
        <w:t>нес</w:t>
      </w:r>
      <w:r w:rsidR="00800A3D">
        <w:rPr>
          <w:rFonts w:ascii="Times New Roman" w:eastAsia="Courier New" w:hAnsi="Times New Roman" w:cs="Times New Roman"/>
          <w:sz w:val="24"/>
          <w:szCs w:val="24"/>
        </w:rPr>
        <w:t>ено</w:t>
      </w:r>
      <w:proofErr w:type="spellEnd"/>
      <w:r w:rsidRPr="00C67207">
        <w:rPr>
          <w:rFonts w:ascii="Times New Roman" w:eastAsia="Courier New" w:hAnsi="Times New Roman" w:cs="Times New Roman"/>
          <w:sz w:val="24"/>
          <w:szCs w:val="24"/>
        </w:rPr>
        <w:t xml:space="preserve"> зміни у ДОДАТОК 6 «Технічні вимоги» до тендерної документації, та  викла</w:t>
      </w:r>
      <w:r w:rsidR="00800A3D">
        <w:rPr>
          <w:rFonts w:ascii="Times New Roman" w:eastAsia="Courier New" w:hAnsi="Times New Roman" w:cs="Times New Roman"/>
          <w:sz w:val="24"/>
          <w:szCs w:val="24"/>
        </w:rPr>
        <w:t>дено</w:t>
      </w:r>
      <w:r w:rsidRPr="00C67207">
        <w:rPr>
          <w:rFonts w:ascii="Times New Roman" w:eastAsia="Courier New" w:hAnsi="Times New Roman" w:cs="Times New Roman"/>
          <w:sz w:val="24"/>
          <w:szCs w:val="24"/>
        </w:rPr>
        <w:t xml:space="preserve"> п. 2 у новій редакції: </w:t>
      </w:r>
      <w:r w:rsidRPr="00C67207">
        <w:rPr>
          <w:rFonts w:ascii="Times New Roman" w:hAnsi="Times New Roman" w:cs="Times New Roman"/>
          <w:sz w:val="24"/>
          <w:szCs w:val="24"/>
        </w:rPr>
        <w:t>Учасник повинен мати мережу АЗС у м. Чернігові (відстань від розташування Покупця (однієї з АЗС) не більше 5 кілометрів) та по всій території України, на яких буде здійснювати продаж паливно-мастильних матеріалів у роздріб за талонами;</w:t>
      </w:r>
    </w:p>
    <w:p w:rsidR="00C67207" w:rsidRPr="00C67207" w:rsidRDefault="00C67207" w:rsidP="006A5A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207">
        <w:rPr>
          <w:rFonts w:ascii="Times New Roman" w:eastAsia="Courier New" w:hAnsi="Times New Roman" w:cs="Times New Roman"/>
          <w:sz w:val="24"/>
          <w:szCs w:val="24"/>
        </w:rPr>
        <w:t xml:space="preserve">2. </w:t>
      </w:r>
      <w:proofErr w:type="spellStart"/>
      <w:r w:rsidRPr="00C67207">
        <w:rPr>
          <w:rFonts w:ascii="Times New Roman" w:eastAsia="Courier New" w:hAnsi="Times New Roman" w:cs="Times New Roman"/>
          <w:sz w:val="24"/>
          <w:szCs w:val="24"/>
        </w:rPr>
        <w:t>В</w:t>
      </w:r>
      <w:r w:rsidRPr="00C67207">
        <w:rPr>
          <w:rFonts w:ascii="Times New Roman" w:eastAsia="Courier New" w:hAnsi="Times New Roman" w:cs="Times New Roman"/>
          <w:sz w:val="24"/>
          <w:szCs w:val="24"/>
        </w:rPr>
        <w:t>нес</w:t>
      </w:r>
      <w:r w:rsidR="00800A3D">
        <w:rPr>
          <w:rFonts w:ascii="Times New Roman" w:eastAsia="Courier New" w:hAnsi="Times New Roman" w:cs="Times New Roman"/>
          <w:sz w:val="24"/>
          <w:szCs w:val="24"/>
        </w:rPr>
        <w:t>ено</w:t>
      </w:r>
      <w:proofErr w:type="spellEnd"/>
      <w:r w:rsidRPr="00C67207">
        <w:rPr>
          <w:rFonts w:ascii="Times New Roman" w:eastAsia="Courier New" w:hAnsi="Times New Roman" w:cs="Times New Roman"/>
          <w:sz w:val="24"/>
          <w:szCs w:val="24"/>
        </w:rPr>
        <w:t xml:space="preserve"> зміни у ДОДАТОК 6 «Технічні вимоги» до тендерної документації, та  викла</w:t>
      </w:r>
      <w:r w:rsidR="00800A3D">
        <w:rPr>
          <w:rFonts w:ascii="Times New Roman" w:eastAsia="Courier New" w:hAnsi="Times New Roman" w:cs="Times New Roman"/>
          <w:sz w:val="24"/>
          <w:szCs w:val="24"/>
        </w:rPr>
        <w:t>дено</w:t>
      </w:r>
      <w:r w:rsidRPr="00C67207">
        <w:rPr>
          <w:rFonts w:ascii="Times New Roman" w:eastAsia="Courier New" w:hAnsi="Times New Roman" w:cs="Times New Roman"/>
          <w:sz w:val="24"/>
          <w:szCs w:val="24"/>
        </w:rPr>
        <w:t xml:space="preserve"> п. 6 у новій редакції: </w:t>
      </w:r>
      <w:proofErr w:type="spellStart"/>
      <w:r w:rsidRPr="00C67207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C6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07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C67207">
        <w:rPr>
          <w:rFonts w:ascii="Times New Roman" w:hAnsi="Times New Roman" w:cs="Times New Roman"/>
          <w:sz w:val="24"/>
          <w:szCs w:val="24"/>
        </w:rPr>
        <w:t xml:space="preserve"> товару – до 30.04.2023;</w:t>
      </w:r>
    </w:p>
    <w:p w:rsidR="00C67207" w:rsidRPr="00C67207" w:rsidRDefault="00C67207" w:rsidP="006A5AFC">
      <w:pPr>
        <w:pStyle w:val="a5"/>
        <w:tabs>
          <w:tab w:val="left" w:pos="70"/>
          <w:tab w:val="left" w:pos="567"/>
        </w:tabs>
        <w:contextualSpacing/>
        <w:jc w:val="both"/>
        <w:rPr>
          <w:rFonts w:ascii="Times New Roman" w:eastAsia="Courier New" w:hAnsi="Times New Roman" w:cs="Times New Roman"/>
          <w:szCs w:val="24"/>
          <w:lang w:val="uk-UA"/>
        </w:rPr>
      </w:pPr>
      <w:r w:rsidRPr="00C67207">
        <w:rPr>
          <w:rFonts w:ascii="Times New Roman" w:eastAsia="Courier New" w:hAnsi="Times New Roman" w:cs="Times New Roman"/>
          <w:szCs w:val="24"/>
          <w:lang w:val="uk-UA"/>
        </w:rPr>
        <w:tab/>
      </w:r>
      <w:r w:rsidRPr="00C67207">
        <w:rPr>
          <w:rFonts w:ascii="Times New Roman" w:eastAsia="Courier New" w:hAnsi="Times New Roman" w:cs="Times New Roman"/>
          <w:szCs w:val="24"/>
          <w:lang w:val="uk-UA"/>
        </w:rPr>
        <w:tab/>
        <w:t>3. В</w:t>
      </w:r>
      <w:r w:rsidRPr="00C67207">
        <w:rPr>
          <w:rFonts w:ascii="Times New Roman" w:eastAsia="Courier New" w:hAnsi="Times New Roman" w:cs="Times New Roman"/>
          <w:szCs w:val="24"/>
          <w:lang w:val="uk-UA"/>
        </w:rPr>
        <w:t>нести зміни у «Зміст тендерної документації»</w:t>
      </w:r>
      <w:r w:rsidR="00800A3D">
        <w:rPr>
          <w:rFonts w:ascii="Times New Roman" w:eastAsia="Courier New" w:hAnsi="Times New Roman" w:cs="Times New Roman"/>
          <w:szCs w:val="24"/>
          <w:lang w:val="uk-UA"/>
        </w:rPr>
        <w:t xml:space="preserve"> та </w:t>
      </w:r>
      <w:r w:rsidRPr="00C67207">
        <w:rPr>
          <w:rFonts w:ascii="Times New Roman" w:eastAsia="Courier New" w:hAnsi="Times New Roman" w:cs="Times New Roman"/>
          <w:szCs w:val="24"/>
          <w:lang w:val="uk-UA"/>
        </w:rPr>
        <w:t>викла</w:t>
      </w:r>
      <w:r w:rsidR="00800A3D">
        <w:rPr>
          <w:rFonts w:ascii="Times New Roman" w:eastAsia="Courier New" w:hAnsi="Times New Roman" w:cs="Times New Roman"/>
          <w:szCs w:val="24"/>
          <w:lang w:val="uk-UA"/>
        </w:rPr>
        <w:t>дено</w:t>
      </w:r>
      <w:r w:rsidRPr="00C67207">
        <w:rPr>
          <w:rFonts w:ascii="Times New Roman" w:eastAsia="Courier New" w:hAnsi="Times New Roman" w:cs="Times New Roman"/>
          <w:szCs w:val="24"/>
          <w:lang w:val="uk-UA"/>
        </w:rPr>
        <w:t xml:space="preserve"> розділ «Додатки» у новій редакції: 1. </w:t>
      </w:r>
      <w:r w:rsidRPr="00C67207">
        <w:rPr>
          <w:rFonts w:ascii="Times New Roman" w:hAnsi="Times New Roman" w:cs="Times New Roman"/>
          <w:szCs w:val="24"/>
          <w:lang w:val="uk-UA"/>
        </w:rPr>
        <w:t>Форма «Тендерна пропозиція»</w:t>
      </w:r>
    </w:p>
    <w:p w:rsidR="00C67207" w:rsidRPr="00C67207" w:rsidRDefault="006A5AFC" w:rsidP="006A5AFC">
      <w:pPr>
        <w:pStyle w:val="a5"/>
        <w:tabs>
          <w:tab w:val="left" w:pos="70"/>
          <w:tab w:val="left" w:pos="567"/>
        </w:tabs>
        <w:ind w:left="709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</w:t>
      </w:r>
      <w:r w:rsidR="00C67207" w:rsidRPr="00C67207">
        <w:rPr>
          <w:rFonts w:ascii="Times New Roman" w:hAnsi="Times New Roman" w:cs="Times New Roman"/>
          <w:szCs w:val="24"/>
          <w:lang w:val="uk-UA"/>
        </w:rPr>
        <w:t>2. Кваліфікаційні критерії</w:t>
      </w:r>
    </w:p>
    <w:p w:rsidR="00C67207" w:rsidRPr="00C67207" w:rsidRDefault="006A5AFC" w:rsidP="006A5AFC">
      <w:pPr>
        <w:tabs>
          <w:tab w:val="left" w:pos="-108"/>
        </w:tabs>
        <w:snapToGrid w:val="0"/>
        <w:spacing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0A3D">
        <w:rPr>
          <w:rFonts w:ascii="Times New Roman" w:hAnsi="Times New Roman" w:cs="Times New Roman"/>
          <w:sz w:val="24"/>
          <w:szCs w:val="24"/>
        </w:rPr>
        <w:t>3. Вимоги, у</w:t>
      </w:r>
      <w:r w:rsidR="00C67207" w:rsidRPr="00C67207">
        <w:rPr>
          <w:rFonts w:ascii="Times New Roman" w:hAnsi="Times New Roman" w:cs="Times New Roman"/>
          <w:sz w:val="24"/>
          <w:szCs w:val="24"/>
        </w:rPr>
        <w:t>становлені пунктом 44 Особливостей</w:t>
      </w:r>
    </w:p>
    <w:p w:rsidR="00C67207" w:rsidRPr="00C67207" w:rsidRDefault="006A5AFC" w:rsidP="006A5AFC">
      <w:pPr>
        <w:tabs>
          <w:tab w:val="left" w:pos="-108"/>
        </w:tabs>
        <w:snapToGrid w:val="0"/>
        <w:spacing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7207" w:rsidRPr="00C6720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67207" w:rsidRPr="00C6720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C67207" w:rsidRPr="00C67207">
        <w:rPr>
          <w:rFonts w:ascii="Times New Roman" w:hAnsi="Times New Roman" w:cs="Times New Roman"/>
          <w:sz w:val="24"/>
          <w:szCs w:val="24"/>
        </w:rPr>
        <w:t xml:space="preserve"> договору про закупівлю (окремим файлом)</w:t>
      </w:r>
    </w:p>
    <w:p w:rsidR="006A5AFC" w:rsidRDefault="00C67207" w:rsidP="006A5AFC">
      <w:pPr>
        <w:tabs>
          <w:tab w:val="left" w:pos="284"/>
        </w:tabs>
        <w:snapToGrid w:val="0"/>
        <w:spacing w:line="240" w:lineRule="auto"/>
        <w:ind w:left="993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207">
        <w:rPr>
          <w:rFonts w:ascii="Times New Roman" w:hAnsi="Times New Roman" w:cs="Times New Roman"/>
          <w:sz w:val="24"/>
          <w:szCs w:val="24"/>
        </w:rPr>
        <w:t xml:space="preserve">5. Лист-згода на обробку, використання, поширення та доступ до  </w:t>
      </w:r>
    </w:p>
    <w:p w:rsidR="00C67207" w:rsidRPr="00C67207" w:rsidRDefault="00C67207" w:rsidP="006A5AFC">
      <w:pPr>
        <w:tabs>
          <w:tab w:val="left" w:pos="284"/>
        </w:tabs>
        <w:snapToGrid w:val="0"/>
        <w:spacing w:line="240" w:lineRule="auto"/>
        <w:ind w:left="993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207">
        <w:rPr>
          <w:rFonts w:ascii="Times New Roman" w:hAnsi="Times New Roman" w:cs="Times New Roman"/>
          <w:sz w:val="24"/>
          <w:szCs w:val="24"/>
        </w:rPr>
        <w:t>персональних даних</w:t>
      </w:r>
    </w:p>
    <w:p w:rsidR="00C67207" w:rsidRPr="00C67207" w:rsidRDefault="006A5AFC" w:rsidP="006A5AFC">
      <w:pPr>
        <w:tabs>
          <w:tab w:val="left" w:pos="-108"/>
        </w:tabs>
        <w:snapToGrid w:val="0"/>
        <w:spacing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7207" w:rsidRPr="00C67207">
        <w:rPr>
          <w:rFonts w:ascii="Times New Roman" w:hAnsi="Times New Roman" w:cs="Times New Roman"/>
          <w:sz w:val="24"/>
          <w:szCs w:val="24"/>
        </w:rPr>
        <w:t>6.Технічні вимоги (окреми</w:t>
      </w:r>
      <w:bookmarkStart w:id="0" w:name="_GoBack"/>
      <w:bookmarkEnd w:id="0"/>
      <w:r w:rsidR="00C67207" w:rsidRPr="00C67207">
        <w:rPr>
          <w:rFonts w:ascii="Times New Roman" w:hAnsi="Times New Roman" w:cs="Times New Roman"/>
          <w:sz w:val="24"/>
          <w:szCs w:val="24"/>
        </w:rPr>
        <w:t>м файлом)</w:t>
      </w:r>
    </w:p>
    <w:p w:rsidR="006A5AFC" w:rsidRPr="006A5AFC" w:rsidRDefault="006A5AFC" w:rsidP="00C67207">
      <w:pPr>
        <w:ind w:firstLine="567"/>
        <w:rPr>
          <w:rFonts w:ascii="Times New Roman" w:hAnsi="Times New Roman" w:cs="Times New Roman"/>
          <w:b/>
          <w:sz w:val="24"/>
        </w:rPr>
      </w:pPr>
    </w:p>
    <w:p w:rsidR="00C67207" w:rsidRPr="006A5AFC" w:rsidRDefault="006A5AFC" w:rsidP="00C67207">
      <w:pPr>
        <w:ind w:firstLine="567"/>
        <w:rPr>
          <w:rFonts w:ascii="Times New Roman" w:hAnsi="Times New Roman" w:cs="Times New Roman"/>
          <w:b/>
          <w:sz w:val="24"/>
        </w:rPr>
      </w:pPr>
      <w:r w:rsidRPr="006A5AFC">
        <w:rPr>
          <w:rFonts w:ascii="Times New Roman" w:hAnsi="Times New Roman" w:cs="Times New Roman"/>
          <w:b/>
          <w:sz w:val="24"/>
        </w:rPr>
        <w:t>Увага! Тендерн</w:t>
      </w:r>
      <w:r w:rsidR="00800A3D">
        <w:rPr>
          <w:rFonts w:ascii="Times New Roman" w:hAnsi="Times New Roman" w:cs="Times New Roman"/>
          <w:b/>
          <w:sz w:val="24"/>
        </w:rPr>
        <w:t>у</w:t>
      </w:r>
      <w:r w:rsidRPr="006A5AFC">
        <w:rPr>
          <w:rFonts w:ascii="Times New Roman" w:hAnsi="Times New Roman" w:cs="Times New Roman"/>
          <w:b/>
          <w:sz w:val="24"/>
        </w:rPr>
        <w:t xml:space="preserve"> документацію викладено з урахуванням змін.</w:t>
      </w:r>
    </w:p>
    <w:p w:rsidR="00C67207" w:rsidRPr="00C67207" w:rsidRDefault="00C67207" w:rsidP="00C67207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C67207" w:rsidRPr="00C67207" w:rsidRDefault="00C67207" w:rsidP="00C672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sectPr w:rsidR="00C67207" w:rsidRPr="00C67207" w:rsidSect="006A5AF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22A"/>
    <w:multiLevelType w:val="hybridMultilevel"/>
    <w:tmpl w:val="6594387E"/>
    <w:lvl w:ilvl="0" w:tplc="5B728F84">
      <w:start w:val="1"/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07"/>
    <w:rsid w:val="00066D48"/>
    <w:rsid w:val="006A5AFC"/>
    <w:rsid w:val="00800A3D"/>
    <w:rsid w:val="00C6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F32A"/>
  <w15:chartTrackingRefBased/>
  <w15:docId w15:val="{F3359547-C8FC-4698-8A6B-079B847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720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C672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Содержимое таблицы"/>
    <w:basedOn w:val="a"/>
    <w:rsid w:val="00C67207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6A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2023-03-22T13:02:00Z</cp:lastPrinted>
  <dcterms:created xsi:type="dcterms:W3CDTF">2023-03-22T12:48:00Z</dcterms:created>
  <dcterms:modified xsi:type="dcterms:W3CDTF">2023-03-22T13:53:00Z</dcterms:modified>
</cp:coreProperties>
</file>