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BD" w:rsidRPr="00C169BD" w:rsidRDefault="00C169BD" w:rsidP="00C16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  <w:r w:rsidRPr="00C16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2</w:t>
      </w:r>
    </w:p>
    <w:p w:rsidR="00EE1BF2" w:rsidRDefault="00C169BD" w:rsidP="00C16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C16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до Оголошення</w:t>
      </w:r>
      <w:r w:rsidR="00A14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</w:p>
    <w:p w:rsidR="00C169BD" w:rsidRDefault="00C169BD" w:rsidP="00C16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EE1BF2" w:rsidRDefault="00C169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528C">
        <w:rPr>
          <w:rFonts w:ascii="Times New Roman" w:hAnsi="Times New Roman"/>
          <w:b/>
          <w:color w:val="000000" w:themeColor="text1"/>
          <w:sz w:val="24"/>
          <w:szCs w:val="24"/>
        </w:rPr>
        <w:t>«код ДК 021:2015 "Єдиний закупівельний словник": 38430000-8 «Детектори та аналізатори» (код НК 024:2019 «Класифікатор медичних виробів» 30847 - Аналізатор крові/рН/електролітів/метаболітів)»</w:t>
      </w:r>
    </w:p>
    <w:p w:rsidR="00EE1BF2" w:rsidRDefault="00EE1BF2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329"/>
        <w:gridCol w:w="4802"/>
      </w:tblGrid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за/п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Найменування параметрів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Інформація</w:t>
            </w: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874" w:type="dxa"/>
            <w:gridSpan w:val="2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Загальні характеристики</w:t>
            </w: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Модель обладнання</w:t>
            </w:r>
          </w:p>
        </w:tc>
        <w:tc>
          <w:tcPr>
            <w:tcW w:w="5245" w:type="dxa"/>
            <w:shd w:val="clear" w:color="auto" w:fill="auto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Країна виробництва</w:t>
            </w:r>
          </w:p>
        </w:tc>
        <w:tc>
          <w:tcPr>
            <w:tcW w:w="5245" w:type="dxa"/>
            <w:shd w:val="clear" w:color="auto" w:fill="auto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Виробник обладнання</w:t>
            </w:r>
          </w:p>
        </w:tc>
        <w:tc>
          <w:tcPr>
            <w:tcW w:w="5245" w:type="dxa"/>
            <w:shd w:val="clear" w:color="auto" w:fill="auto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  <w:t>Обладнання повинно бути оригінальним</w:t>
            </w:r>
          </w:p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uk-UA"/>
              </w:rPr>
              <w:t xml:space="preserve">(аналізатори виготовлені за програмами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uk-UA"/>
              </w:rPr>
              <w:t>OEM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uk-UA"/>
              </w:rPr>
              <w:t>/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uk-UA"/>
              </w:rPr>
              <w:t>ODM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 w:eastAsia="uk-UA"/>
              </w:rPr>
              <w:t xml:space="preserve"> не пропонувати)</w:t>
            </w:r>
          </w:p>
        </w:tc>
        <w:tc>
          <w:tcPr>
            <w:tcW w:w="5245" w:type="dxa"/>
            <w:shd w:val="clear" w:color="auto" w:fill="auto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за/п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Найменування параметрів</w:t>
            </w:r>
          </w:p>
        </w:tc>
        <w:tc>
          <w:tcPr>
            <w:tcW w:w="5245" w:type="dxa"/>
            <w:shd w:val="clear" w:color="auto" w:fill="auto"/>
          </w:tcPr>
          <w:p w:rsidR="00EE1BF2" w:rsidRDefault="00A149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Відповідність</w:t>
            </w:r>
          </w:p>
          <w:p w:rsidR="00EE1BF2" w:rsidRDefault="00A149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zh-CN" w:bidi="hi-IN"/>
              </w:rPr>
              <w:t>посиланням на відповідні розділи, та/або сторінку(и), та/або пункт(и) технічного документу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874" w:type="dxa"/>
            <w:gridSpan w:val="2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Технічні характеристики</w:t>
            </w: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Принцип роботи: іон-селективні електроди.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Електроди повинні бути розбірними зі спеціальним механізмом блокування електрода.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Вимірювані параметри: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Точність вимірювання:</w:t>
            </w:r>
          </w:p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CV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1,5% або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SD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0,08 ммоль/л;</w:t>
            </w:r>
          </w:p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Na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CV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1,5%  або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SD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1,5 ммоль/л; </w:t>
            </w:r>
          </w:p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Cl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CV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1,5%  або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SD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 1,5 ммоль/л;</w:t>
            </w:r>
          </w:p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iCa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CV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1,5% або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SD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≤ 0,06 ммоль/л; </w:t>
            </w:r>
          </w:p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≤ 1.5%.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Перенесення: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+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iCa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2+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рН ≤ 1,5%.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Зразки, що можуть аналізуватись приладом: сироватка, сеча, інші рідини організму.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Об’єм аналізованого зразка: </w:t>
            </w:r>
          </w:p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кров: від 60 до 300 мкл;</w:t>
            </w:r>
          </w:p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сеча: 800 мкл.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Продуктивність: не менше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тестів/годину.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Калібрування: автоматичне або ручне.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Можливість підключення до приладу автозавантажувача зразків з вбудованим модулем сканування штрих-коду (опція).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Автоматичне очищення голки для забору зразка.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якості: не менше 3-х рівнів.</w:t>
            </w:r>
          </w:p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Автоматичне генерування звітів про КЯ, графіків КЯ, розрахунок SD і CV%.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Кожен тестовий елемент повинен мати два типи одиниць вимірювання: ммоль/л або мг/дл.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Референтний діапазон: можливість ручного коригування діапазону нормальних показників.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2.15.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 функції режиму очікування з опціями: 0,25/0,5/1 год.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2.16.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Друк результатів: автоматичний (друк після тестування кожного зразка або коли калібрування завершено) та ручний режими.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2.17.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Наявність функції виявлення рівня рідини та виявлення зіткнення.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2.18.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Можливість підключення до ЛІС (лабораторної інформаційної системи).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2.19.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ять: не менше як 200 000 даних.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2.20.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Можливість заповнення електродів спеціальним розчином за допомогою шприца.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2.21.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Введення даних: кольоровий сенсорний екран.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874" w:type="dxa"/>
            <w:gridSpan w:val="2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Комплектація</w:t>
            </w:r>
          </w:p>
        </w:tc>
      </w:tr>
      <w:tr w:rsidR="00EE1BF2">
        <w:tc>
          <w:tcPr>
            <w:tcW w:w="616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EE1BF2" w:rsidRDefault="00A1495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 комплект аналізатора повинні входити:</w:t>
            </w:r>
          </w:p>
          <w:p w:rsidR="00EE1BF2" w:rsidRDefault="00A14950">
            <w:pPr>
              <w:numPr>
                <w:ilvl w:val="0"/>
                <w:numId w:val="5"/>
              </w:numPr>
              <w:spacing w:after="0" w:line="276" w:lineRule="auto"/>
              <w:ind w:left="295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налізатор – 1 шт;</w:t>
            </w:r>
          </w:p>
          <w:p w:rsidR="00EE1BF2" w:rsidRDefault="00A14950">
            <w:pPr>
              <w:numPr>
                <w:ilvl w:val="0"/>
                <w:numId w:val="5"/>
              </w:numPr>
              <w:spacing w:after="0" w:line="276" w:lineRule="auto"/>
              <w:ind w:left="295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реагент-пак на 500 досліджень (термін придатності після відкриття - не менше 50 днів) - 1 шт.;</w:t>
            </w:r>
          </w:p>
          <w:p w:rsidR="00EE1BF2" w:rsidRDefault="00A14950">
            <w:pPr>
              <w:numPr>
                <w:ilvl w:val="0"/>
                <w:numId w:val="5"/>
              </w:numPr>
              <w:spacing w:after="0" w:line="276" w:lineRule="auto"/>
              <w:ind w:left="295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онтрольний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матеріал - рівень 1:10 мл, рівень 2:10 мл, рівень 3:10 мл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E1BF2" w:rsidRDefault="00A14950">
            <w:pPr>
              <w:numPr>
                <w:ilvl w:val="0"/>
                <w:numId w:val="5"/>
              </w:numPr>
              <w:spacing w:after="0" w:line="276" w:lineRule="auto"/>
              <w:ind w:left="295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отеїнізуючий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розчин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50 мл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</w:t>
            </w:r>
          </w:p>
          <w:p w:rsidR="00EE1BF2" w:rsidRDefault="00A14950">
            <w:pPr>
              <w:numPr>
                <w:ilvl w:val="0"/>
                <w:numId w:val="5"/>
              </w:numPr>
              <w:spacing w:after="0" w:line="276" w:lineRule="auto"/>
              <w:ind w:left="295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озчин для заповнення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електродів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Na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>+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>+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Cl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ru-RU"/>
              </w:rPr>
              <w:t>2+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pH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10 мл;</w:t>
            </w:r>
          </w:p>
          <w:p w:rsidR="00EE1BF2" w:rsidRDefault="00A14950">
            <w:pPr>
              <w:numPr>
                <w:ilvl w:val="0"/>
                <w:numId w:val="5"/>
              </w:numPr>
              <w:spacing w:after="0" w:line="276" w:lineRule="auto"/>
              <w:ind w:left="295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озчин для заповненн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референтного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електрода – 10 мл.</w:t>
            </w:r>
          </w:p>
        </w:tc>
        <w:tc>
          <w:tcPr>
            <w:tcW w:w="5245" w:type="dxa"/>
            <w:shd w:val="clear" w:color="auto" w:fill="auto"/>
          </w:tcPr>
          <w:p w:rsidR="00EE1BF2" w:rsidRDefault="00EE1BF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E1BF2" w:rsidRDefault="00EE1BF2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E1BF2" w:rsidRDefault="00EE1BF2">
      <w:pPr>
        <w:widowControl w:val="0"/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E1BF2" w:rsidRDefault="00A14950">
      <w:pPr>
        <w:widowControl w:val="0"/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Всі посилання на торговельну марку, фірму, патент або тип предмета закупівлі, джерело його походження або виробника слід читати, як «або еквівалент».</w:t>
      </w:r>
    </w:p>
    <w:p w:rsidR="00EE1BF2" w:rsidRDefault="00EE1BF2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1BF2" w:rsidRDefault="00A14950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Запропонований учасником товар повинен відповідати таким вимогам:</w:t>
      </w:r>
    </w:p>
    <w:p w:rsidR="00EE1BF2" w:rsidRDefault="00EE1B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1BF2" w:rsidRDefault="00A149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1. Предмет закупівлі повинен бути зареєстрований в Україні у встановленому законодавством порядку. На підтвердження належної якості товару, що пропонується, надати копію або скан з оригіналу декларації/сертифікату про відповідність, що підтверджують можливість введення в обіг та/або експлуатацію (застосування) обладнання за результатами проходження процедури оцінки відповідності згідно вимог технічного регламенту.</w:t>
      </w:r>
    </w:p>
    <w:p w:rsidR="00EE1BF2" w:rsidRDefault="00A149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2. </w:t>
      </w:r>
      <w:r>
        <w:rPr>
          <w:rFonts w:ascii="Times New Roman" w:eastAsia="Times New Roman" w:hAnsi="Times New Roman" w:cs="Times New Roman"/>
        </w:rPr>
        <w:t>Гарантійний термін експлуатації товару повинен становити не менше 12 місяців</w:t>
      </w:r>
      <w:r>
        <w:rPr>
          <w:rFonts w:ascii="Times New Roman" w:eastAsia="Times New Roman" w:hAnsi="Times New Roman" w:cs="Times New Roman"/>
          <w:bCs/>
        </w:rPr>
        <w:t xml:space="preserve"> з моменту введення обладнання в експлуатацію</w:t>
      </w:r>
      <w:r>
        <w:rPr>
          <w:rFonts w:ascii="Times New Roman" w:eastAsia="Times New Roman" w:hAnsi="Times New Roman" w:cs="Times New Roman"/>
          <w:lang w:val="ru-RU"/>
        </w:rPr>
        <w:t xml:space="preserve">. </w:t>
      </w:r>
      <w:r>
        <w:rPr>
          <w:rFonts w:ascii="Times New Roman" w:eastAsia="Times New Roman" w:hAnsi="Times New Roman" w:cs="Times New Roman"/>
          <w:bCs/>
          <w:lang w:val="ru-RU"/>
        </w:rPr>
        <w:t xml:space="preserve">Надати у складі тендерної пропозиції гарантійний лист щодо терміну </w:t>
      </w:r>
      <w:r>
        <w:rPr>
          <w:rFonts w:ascii="Times New Roman" w:eastAsia="Times New Roman" w:hAnsi="Times New Roman" w:cs="Times New Roman"/>
          <w:bCs/>
        </w:rPr>
        <w:t>експлуатації</w:t>
      </w:r>
      <w:r>
        <w:rPr>
          <w:rFonts w:ascii="Times New Roman" w:eastAsia="Times New Roman" w:hAnsi="Times New Roman" w:cs="Times New Roman"/>
          <w:bCs/>
          <w:lang w:val="ru-RU"/>
        </w:rPr>
        <w:t>.</w:t>
      </w:r>
    </w:p>
    <w:p w:rsidR="00EE1BF2" w:rsidRDefault="00A14950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3. Товар повинен передаватися в упаковці, яка відповідає характеру товару, забезпечує цілісність товару, збереження його якості під час транспортування згідно з правилами перевезення відповідної категорії . </w:t>
      </w:r>
      <w:r>
        <w:rPr>
          <w:rFonts w:ascii="Times New Roman" w:eastAsia="Times New Roman" w:hAnsi="Times New Roman" w:cs="Times New Roman"/>
          <w:bCs/>
          <w:lang w:val="ru-RU"/>
        </w:rPr>
        <w:t>Для підтвердження учасник надає гарантійний лист</w:t>
      </w:r>
      <w:r>
        <w:rPr>
          <w:rFonts w:ascii="Times New Roman" w:eastAsia="Times New Roman" w:hAnsi="Times New Roman" w:cs="Times New Roman"/>
          <w:lang w:val="ru-RU"/>
        </w:rPr>
        <w:t xml:space="preserve"> «Про дотримання умов зберігання та транспортування». </w:t>
      </w:r>
    </w:p>
    <w:p w:rsidR="00EE1BF2" w:rsidRDefault="00A14950">
      <w:pPr>
        <w:widowControl w:val="0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4. Учасник повинен гарантувати, що у разі виявлення неякісного товару –він зобов'язаний замінити це обладнання, при цьому всі витрати, пов'язані із заміною неналежної якості несе Учасник. Для підтвердження учасник надає гарантійний лист.</w:t>
      </w:r>
    </w:p>
    <w:p w:rsidR="00EE1BF2" w:rsidRDefault="00A14950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5.Учасник повинен провести кваліфіковане навчання працівників Замовника по користуванню запропонованим обладнанням. 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  </w:t>
      </w:r>
    </w:p>
    <w:p w:rsidR="00EE1BF2" w:rsidRDefault="00A14950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5. Товар, запропонований Учасником, повинен мати сервісну підтримку в Україні. Учасник повинен надати гарантійний лист про наявність сервісного центру та кваліфікованих спеціалістів з обслуговування запропонованого обладнання на території України.</w:t>
      </w:r>
    </w:p>
    <w:p w:rsidR="00EE1BF2" w:rsidRDefault="00A14950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6.  Проведення доставки, інсталяції, монтажу та пуску обладнання за рахунок Учасника. Учасник повинен надати гарантійний лист  про проведення доставки, інсталяції, монтажу та пуску обладнання за рахунок Учасника.</w:t>
      </w:r>
    </w:p>
    <w:p w:rsidR="00EE1BF2" w:rsidRDefault="00A14950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7. Учасник повинен надати копію дозволу або ліцензії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 У разі, якщо така діяльність не вимагає наявності відповідного дозволу/ліцензії, подається лист-роз’яснення з зазначенням законодавчих підстав їх ненадання.</w:t>
      </w:r>
    </w:p>
    <w:p w:rsidR="00EE1BF2" w:rsidRDefault="00A14950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Учасник несе відповідальність за якість та своєчасність поставки, та надає всі необхідні </w:t>
      </w:r>
      <w:r>
        <w:rPr>
          <w:rFonts w:ascii="Times New Roman" w:eastAsia="Times New Roman" w:hAnsi="Times New Roman" w:cs="Times New Roman"/>
          <w:lang w:eastAsia="ru-RU"/>
        </w:rPr>
        <w:lastRenderedPageBreak/>
        <w:t>супровідні документи.</w:t>
      </w:r>
    </w:p>
    <w:p w:rsidR="00EE1BF2" w:rsidRDefault="00A14950">
      <w:pPr>
        <w:spacing w:after="200" w:line="276" w:lineRule="auto"/>
        <w:ind w:right="138"/>
        <w:jc w:val="both"/>
        <w:rPr>
          <w:rFonts w:ascii="Times New Roman" w:eastAsia="Times New Roman" w:hAnsi="Times New Roman" w:cs="Times New Roman"/>
          <w:bCs/>
          <w:iCs/>
          <w:lang w:eastAsia="ru-RU" w:bidi="hi-IN"/>
        </w:rPr>
      </w:pPr>
      <w:r>
        <w:rPr>
          <w:rFonts w:ascii="Times New Roman" w:eastAsia="Times New Roman" w:hAnsi="Times New Roman" w:cs="Times New Roman"/>
          <w:bCs/>
          <w:iCs/>
          <w:lang w:bidi="hi-IN"/>
        </w:rPr>
        <w:t>9.</w:t>
      </w:r>
      <w:r>
        <w:rPr>
          <w:rFonts w:ascii="Calibri" w:eastAsia="Times New Roman" w:hAnsi="Calibri" w:cs="Lohit Devanagari"/>
          <w:b/>
          <w:i/>
          <w:lang w:bidi="hi-I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bidi="hi-IN"/>
        </w:rPr>
        <w:t xml:space="preserve"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українською, або російською мовами) в якому міститься ця інформація та надана у вигляді паспорту або інструкції користувача або інше українською мовою.  А також </w:t>
      </w:r>
      <w:r>
        <w:rPr>
          <w:rFonts w:ascii="Times New Roman" w:eastAsia="Times New Roman" w:hAnsi="Times New Roman" w:cs="Times New Roman"/>
          <w:bCs/>
          <w:iCs/>
          <w:color w:val="000000"/>
        </w:rPr>
        <w:t>надати в складі тендерної пропозиції скани з оригіналу інструкцій або іншого технічного документу з експлуатації на запропоноване обладнання.</w:t>
      </w:r>
    </w:p>
    <w:p w:rsidR="00EE1BF2" w:rsidRDefault="00A14950">
      <w:pPr>
        <w:widowControl w:val="0"/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В разі подачі еквіваленту товару, Учасник подає порівняльну характеристику   запропонованого ним товару, що визначений в документації вигляді  таблиці в довільній формі.</w:t>
      </w:r>
    </w:p>
    <w:p w:rsidR="00EE1BF2" w:rsidRDefault="00A14950">
      <w:pPr>
        <w:widowControl w:val="0"/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Також </w:t>
      </w:r>
      <w:r>
        <w:rPr>
          <w:rFonts w:ascii="Times New Roman" w:eastAsia="Times New Roman" w:hAnsi="Times New Roman" w:cs="Times New Roman"/>
          <w:lang w:eastAsia="ru-RU"/>
        </w:rPr>
        <w:t>з метою запобігання закупівлі фальсифікатів та отримання гарантій на своєчасне постачання товару у кількості, якості, учасник надає оригінал гарантійного листа виробника (представництва, філії виробника, дилера, дистриб’ютора – якщо їх відповідні повноваження поширюються на територію України), яким підтверджуються можливість поставки товару, який є предметом закупівлі цих торгів в необхідній кількості, якості. Гарантійний лист виробника (представництва, філії виробника, дилера, дистриб’ютора) обов’язково повинен включати: повну назву учасника, мати назву предмету закупівлі та ідентифікатор закупівлі.</w:t>
      </w:r>
    </w:p>
    <w:p w:rsidR="00EE1BF2" w:rsidRDefault="00EE1BF2">
      <w:pPr>
        <w:widowControl w:val="0"/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E1BF2" w:rsidRDefault="00EE1B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1B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ED" w:rsidRDefault="001729ED">
      <w:pPr>
        <w:spacing w:after="0" w:line="240" w:lineRule="auto"/>
      </w:pPr>
      <w:r>
        <w:separator/>
      </w:r>
    </w:p>
  </w:endnote>
  <w:endnote w:type="continuationSeparator" w:id="0">
    <w:p w:rsidR="001729ED" w:rsidRDefault="0017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ED" w:rsidRDefault="001729ED">
      <w:pPr>
        <w:spacing w:after="0" w:line="240" w:lineRule="auto"/>
      </w:pPr>
      <w:r>
        <w:separator/>
      </w:r>
    </w:p>
  </w:footnote>
  <w:footnote w:type="continuationSeparator" w:id="0">
    <w:p w:rsidR="001729ED" w:rsidRDefault="00172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0D9"/>
    <w:multiLevelType w:val="hybridMultilevel"/>
    <w:tmpl w:val="C67E8536"/>
    <w:lvl w:ilvl="0" w:tplc="0D04A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E2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12A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AC94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D63A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02F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EE57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4EF9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8882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E1019"/>
    <w:multiLevelType w:val="hybridMultilevel"/>
    <w:tmpl w:val="6FE05FAA"/>
    <w:lvl w:ilvl="0" w:tplc="50B24B2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642AF5F0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BC42BDD0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5F407936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79C03762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320A1E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DAA1F24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94E1696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522A15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5BB11DF"/>
    <w:multiLevelType w:val="hybridMultilevel"/>
    <w:tmpl w:val="93AE18C2"/>
    <w:lvl w:ilvl="0" w:tplc="1C2AE00E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2ED902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DB721D9A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DE687C8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75582D0A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2B502516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A9E983E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62AA37A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1220BBC0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449F40F8"/>
    <w:multiLevelType w:val="hybridMultilevel"/>
    <w:tmpl w:val="6C767E9A"/>
    <w:lvl w:ilvl="0" w:tplc="4B74F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3CB1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F870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FE36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FE5B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1A30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2CFE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8A97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BE3A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53EDF"/>
    <w:multiLevelType w:val="hybridMultilevel"/>
    <w:tmpl w:val="78A6152C"/>
    <w:lvl w:ilvl="0" w:tplc="A8ECD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762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5251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5684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1894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720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C4B2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92A0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E88E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2"/>
    <w:rsid w:val="001729ED"/>
    <w:rsid w:val="00A14950"/>
    <w:rsid w:val="00C169BD"/>
    <w:rsid w:val="00C76D2B"/>
    <w:rsid w:val="00E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2022-07-12T11:11:00Z</dcterms:created>
  <dcterms:modified xsi:type="dcterms:W3CDTF">2022-07-14T08:44:00Z</dcterms:modified>
</cp:coreProperties>
</file>