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2B0AD08A"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6354CE">
      <w:pPr>
        <w:spacing w:after="0" w:line="240" w:lineRule="auto"/>
        <w:ind w:right="-2"/>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4B808AB8" w:rsidR="00303326" w:rsidRPr="00C9575B" w:rsidRDefault="00C9575B" w:rsidP="00C9575B">
      <w:pPr>
        <w:pStyle w:val="a6"/>
        <w:numPr>
          <w:ilvl w:val="0"/>
          <w:numId w:val="3"/>
        </w:numPr>
        <w:spacing w:after="0" w:line="240" w:lineRule="auto"/>
        <w:ind w:right="-284"/>
        <w:jc w:val="center"/>
        <w:rPr>
          <w:rFonts w:ascii="Times New Roman" w:eastAsia="Times New Roman" w:hAnsi="Times New Roman"/>
          <w:b/>
          <w:sz w:val="24"/>
          <w:szCs w:val="24"/>
          <w:lang w:val="uk-UA"/>
        </w:rPr>
      </w:pPr>
      <w:r w:rsidRPr="00C9575B">
        <w:rPr>
          <w:rFonts w:ascii="Times New Roman" w:eastAsia="Times New Roman" w:hAnsi="Times New Roman"/>
          <w:b/>
          <w:sz w:val="24"/>
          <w:szCs w:val="24"/>
          <w:lang w:val="uk-UA"/>
        </w:rPr>
        <w:t>ПРЕДМЕТ ДОГОВОРУ</w:t>
      </w:r>
    </w:p>
    <w:p w14:paraId="284072CA" w14:textId="77777777" w:rsidR="00C9575B" w:rsidRPr="00C9575B" w:rsidRDefault="00C9575B" w:rsidP="00C9575B">
      <w:pPr>
        <w:pStyle w:val="a6"/>
        <w:spacing w:after="0" w:line="240" w:lineRule="auto"/>
        <w:ind w:left="1429" w:right="-284"/>
        <w:rPr>
          <w:rFonts w:ascii="Times New Roman" w:eastAsia="Times New Roman" w:hAnsi="Times New Roman"/>
          <w:b/>
          <w:sz w:val="24"/>
          <w:szCs w:val="24"/>
          <w:lang w:val="uk-UA"/>
        </w:rPr>
      </w:pPr>
    </w:p>
    <w:p w14:paraId="0E60BB97" w14:textId="64AB4A9C" w:rsidR="008079BF" w:rsidRPr="00187B25" w:rsidRDefault="00303326" w:rsidP="00187B25">
      <w:pPr>
        <w:spacing w:after="0"/>
        <w:ind w:right="-284"/>
        <w:jc w:val="both"/>
        <w:rPr>
          <w:rFonts w:ascii="Times New Roman" w:eastAsia="Times New Roman" w:hAnsi="Times New Roman"/>
          <w:b/>
          <w:sz w:val="24"/>
          <w:szCs w:val="24"/>
          <w:lang w:val="uk-UA" w:eastAsia="ru-RU"/>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w:t>
      </w:r>
      <w:r w:rsidR="008079BF" w:rsidRPr="008079BF">
        <w:rPr>
          <w:rFonts w:ascii="Times New Roman" w:eastAsia="Times New Roman" w:hAnsi="Times New Roman"/>
          <w:sz w:val="24"/>
          <w:szCs w:val="24"/>
          <w:lang w:val="uk-UA" w:eastAsia="ru-RU"/>
        </w:rPr>
        <w:t>товар</w:t>
      </w:r>
      <w:r w:rsidR="008079BF">
        <w:rPr>
          <w:rFonts w:ascii="Times New Roman" w:eastAsia="Times New Roman" w:hAnsi="Times New Roman"/>
          <w:sz w:val="24"/>
          <w:szCs w:val="24"/>
          <w:lang w:val="uk-UA" w:eastAsia="ru-RU"/>
        </w:rPr>
        <w:t>и</w:t>
      </w:r>
      <w:r w:rsidR="008079BF" w:rsidRPr="008079BF">
        <w:rPr>
          <w:rFonts w:ascii="Times New Roman" w:eastAsia="Times New Roman" w:hAnsi="Times New Roman"/>
          <w:sz w:val="24"/>
          <w:szCs w:val="24"/>
          <w:lang w:val="uk-UA" w:eastAsia="ru-RU"/>
        </w:rPr>
        <w:t xml:space="preserve"> медичного призначення згідно </w:t>
      </w:r>
      <w:r w:rsidR="00187B25" w:rsidRPr="00187B25">
        <w:rPr>
          <w:rFonts w:ascii="Times New Roman" w:eastAsia="Times New Roman" w:hAnsi="Times New Roman"/>
          <w:b/>
          <w:sz w:val="24"/>
          <w:szCs w:val="24"/>
          <w:lang w:val="uk-UA" w:eastAsia="ru-RU"/>
        </w:rPr>
        <w:t>ДК 021:2015: - 33690000-3 Лікарські засоби різні (Лабораторні реактиви та контрольні матеріали)</w:t>
      </w:r>
      <w:bookmarkStart w:id="0" w:name="_GoBack"/>
      <w:bookmarkEnd w:id="0"/>
      <w:r w:rsidRPr="005C3D0C">
        <w:rPr>
          <w:rFonts w:ascii="Times New Roman" w:hAnsi="Times New Roman"/>
          <w:sz w:val="24"/>
          <w:szCs w:val="24"/>
          <w:lang w:val="uk-UA"/>
        </w:rPr>
        <w:t>, а Покупець – прийняти  та своєчасно оплатити такі Товари.</w:t>
      </w:r>
      <w:r w:rsidR="008079BF" w:rsidRPr="008079BF">
        <w:rPr>
          <w:rFonts w:ascii="Times New Roman" w:hAnsi="Times New Roman"/>
          <w:sz w:val="24"/>
          <w:szCs w:val="24"/>
          <w:lang w:val="uk-UA"/>
        </w:rPr>
        <w:t xml:space="preserve"> </w:t>
      </w:r>
      <w:r w:rsidR="008079BF" w:rsidRPr="005C3D0C">
        <w:rPr>
          <w:rFonts w:ascii="Times New Roman" w:hAnsi="Times New Roman"/>
          <w:sz w:val="24"/>
          <w:szCs w:val="24"/>
          <w:lang w:val="uk-UA"/>
        </w:rPr>
        <w:t xml:space="preserve">Найменування, асортимент,  кількість та ціни </w:t>
      </w:r>
      <w:r w:rsidR="008079BF">
        <w:rPr>
          <w:rFonts w:ascii="Times New Roman" w:hAnsi="Times New Roman"/>
          <w:sz w:val="24"/>
          <w:szCs w:val="24"/>
          <w:lang w:val="uk-UA"/>
        </w:rPr>
        <w:t>товару зазначені у Специфікації</w:t>
      </w:r>
      <w:r w:rsidR="008079BF" w:rsidRPr="005C3D0C">
        <w:rPr>
          <w:rFonts w:ascii="Times New Roman" w:hAnsi="Times New Roman"/>
          <w:sz w:val="24"/>
          <w:szCs w:val="24"/>
          <w:lang w:val="uk-UA"/>
        </w:rPr>
        <w:t xml:space="preserve">, яка є невід'ємною частиною даного Договору. </w:t>
      </w:r>
    </w:p>
    <w:p w14:paraId="5B5AA570" w14:textId="391DEF55" w:rsidR="008079BF" w:rsidRPr="008079BF" w:rsidRDefault="00303326" w:rsidP="008079BF">
      <w:pPr>
        <w:tabs>
          <w:tab w:val="left" w:pos="4111"/>
        </w:tabs>
        <w:autoSpaceDE w:val="0"/>
        <w:autoSpaceDN w:val="0"/>
        <w:adjustRightInd w:val="0"/>
        <w:spacing w:after="0"/>
        <w:jc w:val="both"/>
        <w:rPr>
          <w:rFonts w:ascii="Times New Roman" w:eastAsia="Times New Roman" w:hAnsi="Times New Roman"/>
          <w:sz w:val="24"/>
          <w:szCs w:val="24"/>
          <w:lang w:val="uk-UA" w:eastAsia="ru-RU"/>
        </w:rPr>
      </w:pPr>
      <w:r w:rsidRPr="005C3D0C">
        <w:rPr>
          <w:rFonts w:ascii="Times New Roman" w:hAnsi="Times New Roman"/>
          <w:sz w:val="24"/>
          <w:szCs w:val="24"/>
          <w:lang w:val="uk-UA"/>
        </w:rPr>
        <w:t xml:space="preserve">1.2. </w:t>
      </w:r>
      <w:r w:rsidR="008079BF" w:rsidRPr="008079BF">
        <w:rPr>
          <w:rFonts w:ascii="Times New Roman" w:eastAsia="Times New Roman" w:hAnsi="Times New Roman"/>
          <w:sz w:val="24"/>
          <w:szCs w:val="24"/>
          <w:lang w:val="uk-UA" w:eastAsia="ru-RU"/>
        </w:rPr>
        <w:t xml:space="preserve">Кількість та асортимент Товару, що поставляється, узгоджуються в кожному окремому випадку згідно письмової  заявки </w:t>
      </w:r>
      <w:r w:rsidR="008079BF">
        <w:rPr>
          <w:rFonts w:ascii="Times New Roman" w:eastAsia="Times New Roman" w:hAnsi="Times New Roman"/>
          <w:sz w:val="24"/>
          <w:szCs w:val="24"/>
          <w:lang w:val="uk-UA" w:eastAsia="ru-RU"/>
        </w:rPr>
        <w:t>Покупця</w:t>
      </w:r>
      <w:r w:rsidR="008079BF" w:rsidRPr="008079BF">
        <w:rPr>
          <w:rFonts w:ascii="Times New Roman" w:eastAsia="Times New Roman" w:hAnsi="Times New Roman"/>
          <w:sz w:val="24"/>
          <w:szCs w:val="24"/>
          <w:lang w:val="uk-UA" w:eastAsia="ru-RU"/>
        </w:rPr>
        <w:t>, підписаної повноважною особою.</w:t>
      </w:r>
    </w:p>
    <w:p w14:paraId="3F899939" w14:textId="77777777" w:rsidR="008079BF" w:rsidRPr="008079BF" w:rsidRDefault="008079BF" w:rsidP="008079BF">
      <w:pPr>
        <w:tabs>
          <w:tab w:val="left" w:pos="360"/>
        </w:tabs>
        <w:autoSpaceDE w:val="0"/>
        <w:autoSpaceDN w:val="0"/>
        <w:adjustRightInd w:val="0"/>
        <w:spacing w:after="0" w:line="240" w:lineRule="auto"/>
        <w:jc w:val="both"/>
        <w:rPr>
          <w:rFonts w:ascii="Times New Roman" w:eastAsia="Times New Roman" w:hAnsi="Times New Roman"/>
          <w:sz w:val="24"/>
          <w:szCs w:val="24"/>
          <w:lang w:val="uk-UA" w:eastAsia="ru-RU"/>
        </w:rPr>
      </w:pPr>
      <w:r w:rsidRPr="008079BF">
        <w:rPr>
          <w:rFonts w:ascii="Times New Roman" w:eastAsia="Times New Roman" w:hAnsi="Times New Roman"/>
          <w:sz w:val="24"/>
          <w:szCs w:val="24"/>
          <w:lang w:val="uk-UA" w:eastAsia="ru-RU"/>
        </w:rPr>
        <w:t xml:space="preserve"> 1.3. Факт здачі-прийому Товару документально оформлюється накладною, підписаною уповноваженими представниками обох сторін.</w:t>
      </w:r>
    </w:p>
    <w:p w14:paraId="110BC57E" w14:textId="00950A6A"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1.</w:t>
      </w:r>
      <w:r w:rsidR="008079BF">
        <w:rPr>
          <w:rFonts w:ascii="Times New Roman" w:hAnsi="Times New Roman"/>
          <w:sz w:val="24"/>
          <w:szCs w:val="24"/>
          <w:lang w:val="uk-UA"/>
        </w:rPr>
        <w:t>4</w:t>
      </w:r>
      <w:r>
        <w:rPr>
          <w:rFonts w:ascii="Times New Roman" w:hAnsi="Times New Roman"/>
          <w:sz w:val="24"/>
          <w:szCs w:val="24"/>
          <w:lang w:val="uk-UA"/>
        </w:rPr>
        <w:t xml:space="preserve">. </w:t>
      </w:r>
      <w:r w:rsidRPr="005C3D0C">
        <w:rPr>
          <w:rFonts w:ascii="Times New Roman" w:hAnsi="Times New Roman"/>
          <w:sz w:val="24"/>
          <w:szCs w:val="24"/>
          <w:lang w:val="uk-UA"/>
        </w:rPr>
        <w:t>Обсяги закупівлі Товарів можуть  бути зменшені залежно від реального фінансування видатків</w:t>
      </w:r>
      <w:r w:rsidR="00D55DC6">
        <w:rPr>
          <w:rFonts w:ascii="Times New Roman" w:hAnsi="Times New Roman"/>
          <w:sz w:val="24"/>
          <w:szCs w:val="24"/>
          <w:lang w:val="uk-UA"/>
        </w:rPr>
        <w:t xml:space="preserve"> та потреби  Покупця</w:t>
      </w:r>
      <w:r w:rsidRPr="005C3D0C">
        <w:rPr>
          <w:rFonts w:ascii="Times New Roman" w:hAnsi="Times New Roman"/>
          <w:sz w:val="24"/>
          <w:szCs w:val="24"/>
          <w:lang w:val="uk-UA"/>
        </w:rPr>
        <w:t xml:space="preserve">.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9690" w:type="dxa"/>
        <w:tblLayout w:type="fixed"/>
        <w:tblLook w:val="04A0" w:firstRow="1" w:lastRow="0" w:firstColumn="1" w:lastColumn="0" w:noHBand="0" w:noVBand="1"/>
      </w:tblPr>
      <w:tblGrid>
        <w:gridCol w:w="15"/>
        <w:gridCol w:w="9624"/>
        <w:gridCol w:w="51"/>
      </w:tblGrid>
      <w:tr w:rsidR="00303326" w:rsidRPr="00BC1370" w14:paraId="6D60B0C7" w14:textId="77777777" w:rsidTr="002B7C60">
        <w:trPr>
          <w:gridBefore w:val="1"/>
          <w:gridAfter w:val="1"/>
          <w:wBefore w:w="15" w:type="dxa"/>
          <w:wAfter w:w="51" w:type="dxa"/>
        </w:trPr>
        <w:tc>
          <w:tcPr>
            <w:tcW w:w="9624" w:type="dxa"/>
            <w:tcMar>
              <w:top w:w="15" w:type="dxa"/>
              <w:left w:w="15" w:type="dxa"/>
              <w:bottom w:w="15" w:type="dxa"/>
              <w:right w:w="15" w:type="dxa"/>
            </w:tcMar>
            <w:vAlign w:val="center"/>
          </w:tcPr>
          <w:p w14:paraId="7099A4B3" w14:textId="77777777" w:rsidR="00BB2235" w:rsidRDefault="00BB2235" w:rsidP="00BB2235">
            <w:pPr>
              <w:tabs>
                <w:tab w:val="left" w:pos="4111"/>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50B24CBF" w14:textId="788582AE" w:rsidR="00BB2235" w:rsidRPr="00BB2235" w:rsidRDefault="00BB2235" w:rsidP="00BB2235">
            <w:pPr>
              <w:tabs>
                <w:tab w:val="left" w:pos="4111"/>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 Постачальник</w:t>
            </w:r>
            <w:r w:rsidRPr="00BB2235">
              <w:rPr>
                <w:rFonts w:ascii="Times New Roman" w:eastAsia="Times New Roman" w:hAnsi="Times New Roman"/>
                <w:sz w:val="24"/>
                <w:szCs w:val="24"/>
                <w:lang w:val="uk-UA" w:eastAsia="ru-RU"/>
              </w:rPr>
              <w:t xml:space="preserve"> гарантує високу якість Товару, що поставляється, і його відповідність сертифікатам/</w:t>
            </w:r>
            <w:r w:rsidR="00D55DC6">
              <w:rPr>
                <w:rFonts w:ascii="Times New Roman" w:eastAsia="Times New Roman" w:hAnsi="Times New Roman"/>
                <w:sz w:val="24"/>
                <w:szCs w:val="24"/>
                <w:lang w:val="uk-UA" w:eastAsia="ru-RU"/>
              </w:rPr>
              <w:t>деклараціям</w:t>
            </w:r>
            <w:r w:rsidRPr="00BB2235">
              <w:rPr>
                <w:rFonts w:ascii="Times New Roman" w:eastAsia="Times New Roman" w:hAnsi="Times New Roman"/>
                <w:sz w:val="24"/>
                <w:szCs w:val="24"/>
                <w:lang w:val="uk-UA" w:eastAsia="ru-RU"/>
              </w:rPr>
              <w:t xml:space="preserve"> заводу-виробника.</w:t>
            </w:r>
          </w:p>
          <w:p w14:paraId="63370EEE" w14:textId="57C63600" w:rsidR="00BB2235" w:rsidRPr="00BB2235" w:rsidRDefault="00BB2235" w:rsidP="00BB2235">
            <w:pPr>
              <w:tabs>
                <w:tab w:val="left" w:pos="4111"/>
              </w:tabs>
              <w:autoSpaceDE w:val="0"/>
              <w:autoSpaceDN w:val="0"/>
              <w:adjustRightInd w:val="0"/>
              <w:spacing w:after="0" w:line="240" w:lineRule="auto"/>
              <w:jc w:val="both"/>
              <w:rPr>
                <w:rFonts w:ascii="Times New Roman" w:eastAsia="Times New Roman" w:hAnsi="Times New Roman"/>
                <w:sz w:val="24"/>
                <w:szCs w:val="24"/>
                <w:lang w:val="uk-UA" w:eastAsia="ru-RU"/>
              </w:rPr>
            </w:pPr>
            <w:r w:rsidRPr="00BB223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BB2235">
              <w:rPr>
                <w:rFonts w:ascii="Times New Roman" w:eastAsia="Times New Roman" w:hAnsi="Times New Roman"/>
                <w:sz w:val="24"/>
                <w:szCs w:val="24"/>
                <w:lang w:val="uk-UA" w:eastAsia="ru-RU"/>
              </w:rPr>
              <w:t xml:space="preserve">.2. У випадку, якщо при передачі Товару </w:t>
            </w:r>
            <w:r>
              <w:rPr>
                <w:rFonts w:ascii="Times New Roman" w:eastAsia="Times New Roman" w:hAnsi="Times New Roman"/>
                <w:sz w:val="24"/>
                <w:szCs w:val="24"/>
                <w:lang w:val="uk-UA" w:eastAsia="ru-RU"/>
              </w:rPr>
              <w:t xml:space="preserve">Покупцеві </w:t>
            </w:r>
            <w:r w:rsidRPr="00BB2235">
              <w:rPr>
                <w:rFonts w:ascii="Times New Roman" w:eastAsia="Times New Roman" w:hAnsi="Times New Roman"/>
                <w:sz w:val="24"/>
                <w:szCs w:val="24"/>
                <w:lang w:val="uk-UA" w:eastAsia="ru-RU"/>
              </w:rPr>
              <w:t xml:space="preserve">виявлено кількісну невідповідність номенклатури Товару накладної, що поставляється, на дану партію, або при виявленні зовнішніх пошкоджень Товару, </w:t>
            </w:r>
            <w:r>
              <w:rPr>
                <w:rFonts w:ascii="Times New Roman" w:eastAsia="Times New Roman" w:hAnsi="Times New Roman"/>
                <w:sz w:val="24"/>
                <w:szCs w:val="24"/>
                <w:lang w:val="uk-UA" w:eastAsia="ru-RU"/>
              </w:rPr>
              <w:t>Покупець</w:t>
            </w:r>
            <w:r w:rsidRPr="00BB2235">
              <w:rPr>
                <w:rFonts w:ascii="Times New Roman" w:eastAsia="Times New Roman" w:hAnsi="Times New Roman"/>
                <w:sz w:val="24"/>
                <w:szCs w:val="24"/>
                <w:lang w:val="uk-UA" w:eastAsia="ru-RU"/>
              </w:rPr>
              <w:t xml:space="preserve"> зобов'язаний у присутності представника </w:t>
            </w:r>
            <w:r>
              <w:rPr>
                <w:rFonts w:ascii="Times New Roman" w:eastAsia="Times New Roman" w:hAnsi="Times New Roman"/>
                <w:sz w:val="24"/>
                <w:szCs w:val="24"/>
                <w:lang w:val="uk-UA" w:eastAsia="ru-RU"/>
              </w:rPr>
              <w:t>Постачальника</w:t>
            </w:r>
            <w:r w:rsidRPr="00BB2235">
              <w:rPr>
                <w:rFonts w:ascii="Times New Roman" w:eastAsia="Times New Roman" w:hAnsi="Times New Roman"/>
                <w:sz w:val="24"/>
                <w:szCs w:val="24"/>
                <w:lang w:val="uk-UA" w:eastAsia="ru-RU"/>
              </w:rPr>
              <w:t xml:space="preserve"> скласти Акт, підписаний представниками обох Сторін, в якому повинні бути вказані виявлені невідповідності. </w:t>
            </w:r>
          </w:p>
          <w:p w14:paraId="5244AE9B" w14:textId="09E990D3" w:rsidR="00BB2235" w:rsidRPr="00BB2235" w:rsidRDefault="00BB2235" w:rsidP="00BB2235">
            <w:pPr>
              <w:tabs>
                <w:tab w:val="left" w:pos="4111"/>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BB2235">
              <w:rPr>
                <w:rFonts w:ascii="Times New Roman" w:eastAsia="Times New Roman" w:hAnsi="Times New Roman"/>
                <w:sz w:val="24"/>
                <w:szCs w:val="24"/>
                <w:lang w:val="uk-UA" w:eastAsia="ru-RU"/>
              </w:rPr>
              <w:t>.3. За фактом складання Акту по п.</w:t>
            </w:r>
            <w:r>
              <w:rPr>
                <w:rFonts w:ascii="Times New Roman" w:eastAsia="Times New Roman" w:hAnsi="Times New Roman"/>
                <w:sz w:val="24"/>
                <w:szCs w:val="24"/>
                <w:lang w:val="uk-UA" w:eastAsia="ru-RU"/>
              </w:rPr>
              <w:t>2</w:t>
            </w:r>
            <w:r w:rsidRPr="00BB2235">
              <w:rPr>
                <w:rFonts w:ascii="Times New Roman" w:eastAsia="Times New Roman" w:hAnsi="Times New Roman"/>
                <w:sz w:val="24"/>
                <w:szCs w:val="24"/>
                <w:lang w:val="uk-UA" w:eastAsia="ru-RU"/>
              </w:rPr>
              <w:t xml:space="preserve">.2, а також у разі відсутності  сертифікатів, </w:t>
            </w:r>
            <w:r>
              <w:rPr>
                <w:rFonts w:ascii="Times New Roman" w:eastAsia="Times New Roman" w:hAnsi="Times New Roman"/>
                <w:sz w:val="24"/>
                <w:szCs w:val="24"/>
                <w:lang w:val="uk-UA" w:eastAsia="ru-RU"/>
              </w:rPr>
              <w:t>Покупець</w:t>
            </w:r>
            <w:r w:rsidRPr="00BB2235">
              <w:rPr>
                <w:rFonts w:ascii="Times New Roman" w:eastAsia="Times New Roman" w:hAnsi="Times New Roman"/>
                <w:sz w:val="24"/>
                <w:szCs w:val="24"/>
                <w:lang w:val="uk-UA" w:eastAsia="ru-RU"/>
              </w:rPr>
              <w:t xml:space="preserve"> має право повернути Товар протягом 14 календарних днів з моменту постачання. Після закінчення зазначеного терміну претензії по невідповідності номенклатури заявленого Товару одержаному по накладній, якості Товару або відсутності сертифікатів </w:t>
            </w:r>
            <w:r>
              <w:rPr>
                <w:rFonts w:ascii="Times New Roman" w:eastAsia="Times New Roman" w:hAnsi="Times New Roman"/>
                <w:sz w:val="24"/>
                <w:szCs w:val="24"/>
                <w:lang w:val="uk-UA" w:eastAsia="ru-RU"/>
              </w:rPr>
              <w:t>Постачальником</w:t>
            </w:r>
            <w:r w:rsidRPr="00BB2235">
              <w:rPr>
                <w:rFonts w:ascii="Times New Roman" w:eastAsia="Times New Roman" w:hAnsi="Times New Roman"/>
                <w:sz w:val="24"/>
                <w:szCs w:val="24"/>
                <w:lang w:val="uk-UA" w:eastAsia="ru-RU"/>
              </w:rPr>
              <w:t xml:space="preserve"> не приймаються.</w:t>
            </w:r>
          </w:p>
          <w:p w14:paraId="0D8A4D8C" w14:textId="45ADD77C"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w:t>
            </w:r>
            <w:r w:rsidR="00BB2235">
              <w:rPr>
                <w:rFonts w:ascii="Times New Roman" w:eastAsia="Times New Roman" w:hAnsi="Times New Roman"/>
                <w:sz w:val="24"/>
                <w:szCs w:val="24"/>
                <w:lang w:val="uk-UA" w:eastAsia="zh-CN"/>
              </w:rPr>
              <w:t>4</w:t>
            </w:r>
            <w:r w:rsidRPr="00BC1370">
              <w:rPr>
                <w:rFonts w:ascii="Times New Roman" w:eastAsia="Times New Roman" w:hAnsi="Times New Roman"/>
                <w:sz w:val="24"/>
                <w:szCs w:val="24"/>
                <w:lang w:val="uk-UA" w:eastAsia="zh-CN"/>
              </w:rPr>
              <w:t xml:space="preserve">. Постачальник при поставці відповідної партії Товару передає Покупцю супровідну документацію на Товар: декларацію про відповідність </w:t>
            </w:r>
            <w:r w:rsidR="00BB2235">
              <w:rPr>
                <w:rFonts w:ascii="Times New Roman" w:eastAsia="Times New Roman" w:hAnsi="Times New Roman"/>
                <w:sz w:val="24"/>
                <w:szCs w:val="24"/>
                <w:lang w:val="uk-UA" w:eastAsia="zh-CN"/>
              </w:rPr>
              <w:t>та/</w:t>
            </w:r>
            <w:r w:rsidRPr="00BC1370">
              <w:rPr>
                <w:rFonts w:ascii="Times New Roman" w:eastAsia="Times New Roman" w:hAnsi="Times New Roman"/>
                <w:sz w:val="24"/>
                <w:szCs w:val="24"/>
                <w:lang w:val="uk-UA" w:eastAsia="zh-CN"/>
              </w:rPr>
              <w:t>або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541F2669"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2.</w:t>
            </w:r>
            <w:r w:rsidR="008540F9">
              <w:rPr>
                <w:rFonts w:ascii="Times New Roman" w:eastAsia="Times New Roman" w:hAnsi="Times New Roman"/>
                <w:sz w:val="24"/>
                <w:szCs w:val="24"/>
                <w:lang w:val="uk-UA" w:eastAsia="zh-CN"/>
              </w:rPr>
              <w:t>5</w:t>
            </w:r>
            <w:r w:rsidRPr="00BC1370">
              <w:rPr>
                <w:rFonts w:ascii="Times New Roman" w:eastAsia="Times New Roman" w:hAnsi="Times New Roman"/>
                <w:sz w:val="24"/>
                <w:szCs w:val="24"/>
                <w:lang w:eastAsia="zh-CN"/>
              </w:rPr>
              <w:t xml:space="preserve">.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w:t>
            </w:r>
            <w:r w:rsidRPr="00BC1370">
              <w:rPr>
                <w:rFonts w:ascii="Times New Roman" w:eastAsia="Times New Roman" w:hAnsi="Times New Roman"/>
                <w:snapToGrid w:val="0"/>
                <w:sz w:val="24"/>
                <w:szCs w:val="24"/>
                <w:lang w:val="uk-UA" w:eastAsia="zh-CN"/>
              </w:rPr>
              <w:t xml:space="preserve">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w:t>
            </w:r>
            <w:r w:rsidR="00BB2235">
              <w:rPr>
                <w:rFonts w:ascii="Times New Roman" w:eastAsia="Times New Roman" w:hAnsi="Times New Roman"/>
                <w:sz w:val="24"/>
                <w:szCs w:val="24"/>
                <w:lang w:val="uk-UA" w:eastAsia="zh-CN"/>
              </w:rPr>
              <w:t xml:space="preserve"> </w:t>
            </w:r>
            <w:r w:rsidRPr="00BC1370">
              <w:rPr>
                <w:rFonts w:ascii="Times New Roman" w:eastAsia="Times New Roman" w:hAnsi="Times New Roman"/>
                <w:sz w:val="24"/>
                <w:szCs w:val="24"/>
                <w:lang w:eastAsia="zh-CN"/>
              </w:rPr>
              <w:t xml:space="preserve"> замінити вказаний Товар на Товар належної якості.</w:t>
            </w:r>
          </w:p>
          <w:p w14:paraId="23C7B4DE" w14:textId="1C575CA1"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2.</w:t>
            </w:r>
            <w:r w:rsidR="008540F9">
              <w:rPr>
                <w:rFonts w:ascii="Times New Roman" w:eastAsia="Times New Roman" w:hAnsi="Times New Roman"/>
                <w:sz w:val="24"/>
                <w:szCs w:val="24"/>
                <w:lang w:val="uk-UA" w:eastAsia="zh-CN"/>
              </w:rPr>
              <w:t>6</w:t>
            </w:r>
            <w:r w:rsidRPr="00BC1370">
              <w:rPr>
                <w:rFonts w:ascii="Times New Roman" w:eastAsia="Times New Roman" w:hAnsi="Times New Roman"/>
                <w:sz w:val="24"/>
                <w:szCs w:val="24"/>
                <w:lang w:eastAsia="zh-CN"/>
              </w:rPr>
              <w:t xml:space="preserve">.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Договором. </w:t>
            </w:r>
          </w:p>
          <w:p w14:paraId="3F726B1C" w14:textId="55085A24" w:rsidR="00303326"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2.</w:t>
            </w:r>
            <w:r w:rsidR="008540F9">
              <w:rPr>
                <w:rFonts w:ascii="Times New Roman" w:eastAsia="Times New Roman" w:hAnsi="Times New Roman"/>
                <w:sz w:val="24"/>
                <w:szCs w:val="24"/>
                <w:lang w:val="uk-UA" w:eastAsia="zh-CN"/>
              </w:rPr>
              <w:t>7</w:t>
            </w:r>
            <w:r w:rsidRPr="00303326">
              <w:rPr>
                <w:rFonts w:ascii="Times New Roman" w:eastAsia="Times New Roman" w:hAnsi="Times New Roman"/>
                <w:sz w:val="24"/>
                <w:szCs w:val="24"/>
                <w:lang w:val="uk-UA" w:eastAsia="zh-CN"/>
              </w:rPr>
              <w:t xml:space="preserve">. Постачальник зобов'язаний за свій рахунок замінити дефектний Товар на Товар належної </w:t>
            </w:r>
            <w:r w:rsidRPr="00303326">
              <w:rPr>
                <w:rFonts w:ascii="Times New Roman" w:eastAsia="Times New Roman" w:hAnsi="Times New Roman"/>
                <w:sz w:val="24"/>
                <w:szCs w:val="24"/>
                <w:lang w:val="uk-UA" w:eastAsia="zh-CN"/>
              </w:rPr>
              <w:lastRenderedPageBreak/>
              <w:t xml:space="preserve">якості </w:t>
            </w:r>
            <w:r w:rsidRPr="00BC1370">
              <w:rPr>
                <w:rFonts w:ascii="Times New Roman" w:eastAsia="Times New Roman" w:hAnsi="Times New Roman"/>
                <w:sz w:val="24"/>
                <w:szCs w:val="24"/>
                <w:lang w:eastAsia="zh-CN"/>
              </w:rPr>
              <w:t xml:space="preserve">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17853C22" w14:textId="65770C40" w:rsidR="00820BC0" w:rsidRPr="00BC1370" w:rsidRDefault="00820BC0" w:rsidP="002B7C60">
            <w:pPr>
              <w:widowControl w:val="0"/>
              <w:suppressAutoHyphens/>
              <w:autoSpaceDE w:val="0"/>
              <w:spacing w:after="0" w:line="240" w:lineRule="auto"/>
              <w:jc w:val="both"/>
              <w:rPr>
                <w:rFonts w:ascii="Times New Roman" w:eastAsia="Times New Roman" w:hAnsi="Times New Roman"/>
                <w:sz w:val="24"/>
                <w:szCs w:val="24"/>
                <w:lang w:val="uk-UA" w:eastAsia="zh-CN"/>
              </w:rPr>
            </w:pPr>
            <w:r>
              <w:rPr>
                <w:rFonts w:ascii="Times New Roman" w:eastAsia="Times New Roman" w:hAnsi="Times New Roman"/>
                <w:sz w:val="24"/>
                <w:szCs w:val="24"/>
                <w:lang w:val="az-Cyrl-AZ" w:eastAsia="zh-CN"/>
              </w:rPr>
              <w:t xml:space="preserve">2.8 </w:t>
            </w:r>
            <w:r w:rsidRPr="00820BC0">
              <w:rPr>
                <w:rFonts w:ascii="Times New Roman" w:eastAsia="Times New Roman" w:hAnsi="Times New Roman"/>
                <w:sz w:val="24"/>
                <w:szCs w:val="24"/>
                <w:lang w:val="az-Cyrl-AZ" w:eastAsia="zh-CN"/>
              </w:rPr>
              <w:t>Залишковий термін придатності товару повинен становити на день поставки не менше 80% від загального терміну придатності або не менше 6 місяців до закінчення терміну придатності. Поставка товару з меншим строком придатності здійснюється за погодженням сторін.</w:t>
            </w:r>
          </w:p>
        </w:tc>
      </w:tr>
      <w:tr w:rsidR="00303326" w:rsidRPr="005C3D0C" w14:paraId="5884CB95" w14:textId="77777777" w:rsidTr="002B7C60">
        <w:trPr>
          <w:trHeight w:val="4147"/>
        </w:trPr>
        <w:tc>
          <w:tcPr>
            <w:tcW w:w="9690" w:type="dxa"/>
            <w:gridSpan w:val="3"/>
            <w:tcMar>
              <w:top w:w="15" w:type="dxa"/>
              <w:left w:w="15" w:type="dxa"/>
              <w:bottom w:w="15" w:type="dxa"/>
              <w:right w:w="15" w:type="dxa"/>
            </w:tcMar>
            <w:vAlign w:val="center"/>
          </w:tcPr>
          <w:p w14:paraId="447C502E" w14:textId="77777777" w:rsidR="002B7C60" w:rsidRPr="002B7C60" w:rsidRDefault="00303326" w:rsidP="002B7C60">
            <w:pPr>
              <w:widowControl w:val="0"/>
              <w:tabs>
                <w:tab w:val="left" w:pos="426"/>
              </w:tabs>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lang w:eastAsia="zh-CN"/>
              </w:rPr>
              <w:lastRenderedPageBreak/>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p w14:paraId="4DB10622" w14:textId="77FB2087" w:rsidR="00303326" w:rsidRPr="00B17C25"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3B2329D1" w14:textId="77777777" w:rsidR="00B17C25" w:rsidRDefault="00B17C25" w:rsidP="00B17C25">
            <w:pPr>
              <w:spacing w:after="0" w:line="240" w:lineRule="auto"/>
              <w:ind w:firstLine="709"/>
              <w:jc w:val="both"/>
              <w:rPr>
                <w:rFonts w:ascii="Times New Roman" w:eastAsia="Times New Roman" w:hAnsi="Times New Roman"/>
                <w:i/>
                <w:szCs w:val="24"/>
                <w:shd w:val="clear" w:color="auto" w:fill="FFFFFF"/>
                <w:lang w:val="uk-UA" w:eastAsia="ru-RU"/>
              </w:rPr>
            </w:pPr>
            <w:r w:rsidRPr="00EA1AEF">
              <w:rPr>
                <w:rFonts w:ascii="Times New Roman" w:eastAsia="Times New Roman" w:hAnsi="Times New Roman"/>
                <w:i/>
                <w:szCs w:val="24"/>
                <w:shd w:val="clear" w:color="auto" w:fill="FFFFFF"/>
                <w:lang w:eastAsia="ru-RU"/>
              </w:rPr>
              <w:t>Ф</w:t>
            </w:r>
            <w:r w:rsidRPr="00EA1AEF">
              <w:rPr>
                <w:rFonts w:ascii="Times New Roman" w:eastAsia="Times New Roman" w:hAnsi="Times New Roman"/>
                <w:i/>
                <w:szCs w:val="24"/>
                <w:shd w:val="clear" w:color="auto" w:fill="FFFFFF"/>
                <w:lang w:val="uk-UA" w:eastAsia="ru-RU"/>
              </w:rPr>
              <w:t>інансування за рахунок бюджетних коштів:</w:t>
            </w:r>
            <w:r>
              <w:rPr>
                <w:rFonts w:ascii="Times New Roman" w:eastAsia="Times New Roman" w:hAnsi="Times New Roman"/>
                <w:i/>
                <w:szCs w:val="24"/>
                <w:shd w:val="clear" w:color="auto" w:fill="FFFFFF"/>
                <w:lang w:val="uk-UA" w:eastAsia="ru-RU"/>
              </w:rPr>
              <w:t>________________________________________</w:t>
            </w:r>
          </w:p>
          <w:p w14:paraId="4F0803E0" w14:textId="77777777" w:rsidR="00B17C25" w:rsidRPr="00EA1AEF" w:rsidRDefault="00B17C25" w:rsidP="00B17C25">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val="uk-UA" w:eastAsia="ru-RU"/>
              </w:rPr>
              <w:t>______________________________________________________________________________________</w:t>
            </w:r>
          </w:p>
          <w:p w14:paraId="01899720" w14:textId="77777777" w:rsidR="00B17C25" w:rsidRDefault="00B17C25" w:rsidP="00B17C25">
            <w:pPr>
              <w:spacing w:after="0" w:line="240" w:lineRule="auto"/>
              <w:ind w:firstLine="709"/>
              <w:jc w:val="both"/>
              <w:rPr>
                <w:rFonts w:ascii="Times New Roman" w:eastAsia="Times New Roman" w:hAnsi="Times New Roman"/>
                <w:i/>
                <w:szCs w:val="24"/>
                <w:shd w:val="clear" w:color="auto" w:fill="FFFFFF"/>
                <w:lang w:val="uk-UA" w:eastAsia="ru-RU"/>
              </w:rPr>
            </w:pPr>
            <w:r w:rsidRPr="00EA1AEF">
              <w:rPr>
                <w:rFonts w:ascii="Times New Roman" w:eastAsia="Times New Roman" w:hAnsi="Times New Roman"/>
                <w:i/>
                <w:szCs w:val="24"/>
                <w:shd w:val="clear" w:color="auto" w:fill="FFFFFF"/>
                <w:lang w:eastAsia="ru-RU"/>
              </w:rPr>
              <w:t>Ф</w:t>
            </w:r>
            <w:r w:rsidRPr="00EA1AEF">
              <w:rPr>
                <w:rFonts w:ascii="Times New Roman" w:eastAsia="Times New Roman" w:hAnsi="Times New Roman"/>
                <w:i/>
                <w:szCs w:val="24"/>
                <w:shd w:val="clear" w:color="auto" w:fill="FFFFFF"/>
                <w:lang w:val="uk-UA" w:eastAsia="ru-RU"/>
              </w:rPr>
              <w:t>інансування за рахунок власних коштів:</w:t>
            </w:r>
            <w:r>
              <w:rPr>
                <w:rFonts w:ascii="Times New Roman" w:eastAsia="Times New Roman" w:hAnsi="Times New Roman"/>
                <w:i/>
                <w:szCs w:val="24"/>
                <w:shd w:val="clear" w:color="auto" w:fill="FFFFFF"/>
                <w:lang w:val="uk-UA" w:eastAsia="ru-RU"/>
              </w:rPr>
              <w:t>____________________________________________</w:t>
            </w:r>
          </w:p>
          <w:p w14:paraId="16774593" w14:textId="77777777" w:rsidR="00B17C25" w:rsidRPr="00EA1AEF" w:rsidRDefault="00B17C25" w:rsidP="00B17C25">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val="uk-UA" w:eastAsia="ru-RU"/>
              </w:rPr>
              <w:t>______________________________________________________________________________________</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4FC1D80E"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сплату податків і зборів (обов’язкових платежів), тощо.</w:t>
            </w:r>
            <w:bookmarkStart w:id="1" w:name="n662"/>
            <w:bookmarkEnd w:id="1"/>
          </w:p>
          <w:p w14:paraId="6B814018" w14:textId="62EAF953"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з урахуванням податків і зборів, що сплачуються або мають бути сплачені, а також витрат на транспортування, розвантаження</w:t>
            </w:r>
            <w:r w:rsidR="00820BC0">
              <w:rPr>
                <w:rFonts w:ascii="Times New Roman" w:eastAsia="Times New Roman" w:hAnsi="Times New Roman"/>
                <w:sz w:val="24"/>
                <w:szCs w:val="24"/>
                <w:lang w:val="ru-RU" w:eastAsia="zh-CN"/>
              </w:rPr>
              <w:t xml:space="preserve">. </w:t>
            </w:r>
            <w:r w:rsidRPr="005C3D0C">
              <w:rPr>
                <w:rFonts w:ascii="Times New Roman" w:eastAsia="Times New Roman" w:hAnsi="Times New Roman"/>
                <w:sz w:val="24"/>
                <w:szCs w:val="24"/>
                <w:lang w:val="ru-RU" w:eastAsia="zh-CN"/>
              </w:rPr>
              <w:t xml:space="preserve">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624" w:type="dxa"/>
        <w:tblInd w:w="15" w:type="dxa"/>
        <w:tblLayout w:type="fixed"/>
        <w:tblLook w:val="04A0" w:firstRow="1" w:lastRow="0" w:firstColumn="1" w:lastColumn="0" w:noHBand="0" w:noVBand="1"/>
      </w:tblPr>
      <w:tblGrid>
        <w:gridCol w:w="9624"/>
      </w:tblGrid>
      <w:tr w:rsidR="00303326" w:rsidRPr="005C3D0C" w14:paraId="37A09EC8" w14:textId="77777777" w:rsidTr="006354CE">
        <w:trPr>
          <w:trHeight w:val="872"/>
        </w:trPr>
        <w:tc>
          <w:tcPr>
            <w:tcW w:w="9624" w:type="dxa"/>
            <w:tcMar>
              <w:top w:w="15" w:type="dxa"/>
              <w:left w:w="15" w:type="dxa"/>
              <w:bottom w:w="15" w:type="dxa"/>
              <w:right w:w="15" w:type="dxa"/>
            </w:tcMar>
            <w:vAlign w:val="center"/>
          </w:tcPr>
          <w:p w14:paraId="316A5981" w14:textId="62CAFEA6"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w:t>
            </w:r>
            <w:r w:rsidR="00E13FD3">
              <w:rPr>
                <w:rFonts w:ascii="Times New Roman" w:eastAsia="Times New Roman" w:hAnsi="Times New Roman"/>
                <w:bCs/>
                <w:sz w:val="24"/>
                <w:szCs w:val="24"/>
                <w:lang w:val="uk-UA" w:eastAsia="zh-CN"/>
              </w:rPr>
              <w:t xml:space="preserve">та/або рахунку,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02B9F0F"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w:t>
            </w:r>
            <w:r w:rsidR="00E13FD3">
              <w:rPr>
                <w:rFonts w:ascii="Times New Roman" w:hAnsi="Times New Roman"/>
                <w:sz w:val="24"/>
                <w:szCs w:val="24"/>
                <w:lang w:val="uk-UA"/>
              </w:rPr>
              <w:t xml:space="preserve">відповідного </w:t>
            </w:r>
            <w:r w:rsidRPr="005C3D0C">
              <w:rPr>
                <w:rFonts w:ascii="Times New Roman" w:hAnsi="Times New Roman"/>
                <w:sz w:val="24"/>
                <w:szCs w:val="24"/>
              </w:rPr>
              <w:t>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38F2D1AE" w:rsidR="00303326" w:rsidRPr="005C3D0C" w:rsidRDefault="00E13FD3"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303326" w:rsidRPr="005C3D0C">
        <w:rPr>
          <w:rFonts w:ascii="Times New Roman" w:eastAsia="Times New Roman" w:hAnsi="Times New Roman"/>
          <w:b/>
          <w:bCs/>
          <w:sz w:val="24"/>
          <w:szCs w:val="24"/>
          <w:lang w:eastAsia="zh-CN"/>
        </w:rPr>
        <w:t xml:space="preserve">V. </w:t>
      </w:r>
      <w:r w:rsidR="00303326">
        <w:rPr>
          <w:rFonts w:ascii="Times New Roman" w:eastAsia="Times New Roman" w:hAnsi="Times New Roman"/>
          <w:b/>
          <w:bCs/>
          <w:sz w:val="24"/>
          <w:szCs w:val="24"/>
          <w:lang w:val="uk-UA" w:eastAsia="zh-CN"/>
        </w:rPr>
        <w:t xml:space="preserve">УМОВИ </w:t>
      </w:r>
      <w:r w:rsidR="00303326">
        <w:rPr>
          <w:rFonts w:ascii="Times New Roman" w:eastAsia="Times New Roman" w:hAnsi="Times New Roman"/>
          <w:b/>
          <w:bCs/>
          <w:sz w:val="24"/>
          <w:szCs w:val="24"/>
          <w:lang w:eastAsia="zh-CN"/>
        </w:rPr>
        <w:t>ПОСТАВК</w:t>
      </w:r>
      <w:r w:rsidR="00303326">
        <w:rPr>
          <w:rFonts w:ascii="Times New Roman" w:eastAsia="Times New Roman" w:hAnsi="Times New Roman"/>
          <w:b/>
          <w:bCs/>
          <w:sz w:val="24"/>
          <w:szCs w:val="24"/>
          <w:lang w:val="uk-UA" w:eastAsia="zh-CN"/>
        </w:rPr>
        <w:t>И</w:t>
      </w:r>
      <w:r w:rsidR="00303326" w:rsidRPr="005C3D0C">
        <w:rPr>
          <w:rFonts w:ascii="Times New Roman" w:eastAsia="Times New Roman" w:hAnsi="Times New Roman"/>
          <w:b/>
          <w:bCs/>
          <w:sz w:val="24"/>
          <w:szCs w:val="24"/>
          <w:lang w:eastAsia="zh-CN"/>
        </w:rPr>
        <w:t xml:space="preserve"> ТОВАРУ</w:t>
      </w:r>
    </w:p>
    <w:p w14:paraId="776B7F84" w14:textId="59A25AB4"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00E13FD3">
        <w:rPr>
          <w:rFonts w:ascii="Times New Roman" w:eastAsia="Times New Roman" w:hAnsi="Times New Roman"/>
          <w:sz w:val="24"/>
          <w:szCs w:val="24"/>
          <w:lang w:val="uk-UA" w:eastAsia="zh-CN"/>
        </w:rPr>
        <w:t xml:space="preserve">партіями, згідно заявок Покупця,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B578E1">
      <w:pPr>
        <w:spacing w:after="0"/>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2953AC94"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обома сторонами </w:t>
      </w:r>
    </w:p>
    <w:p w14:paraId="40E91C42" w14:textId="56FF0319"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w:t>
      </w:r>
      <w:r w:rsidR="00B578E1">
        <w:rPr>
          <w:rFonts w:ascii="Times New Roman" w:eastAsia="Times New Roman" w:hAnsi="Times New Roman"/>
          <w:sz w:val="24"/>
          <w:szCs w:val="24"/>
          <w:lang w:val="uk-UA"/>
        </w:rPr>
        <w:t xml:space="preserve"> </w:t>
      </w:r>
      <w:r w:rsidR="00B578E1" w:rsidRPr="00B578E1">
        <w:rPr>
          <w:rFonts w:ascii="Times New Roman" w:eastAsia="Times New Roman" w:hAnsi="Times New Roman"/>
          <w:sz w:val="24"/>
          <w:szCs w:val="24"/>
          <w:lang w:val="uk-UA" w:eastAsia="ru-RU"/>
        </w:rPr>
        <w:t xml:space="preserve"> </w:t>
      </w:r>
      <w:r w:rsidR="00B578E1">
        <w:rPr>
          <w:rFonts w:ascii="Times New Roman" w:eastAsia="Times New Roman" w:hAnsi="Times New Roman"/>
          <w:sz w:val="24"/>
          <w:szCs w:val="24"/>
          <w:lang w:val="uk-UA" w:eastAsia="ru-RU"/>
        </w:rPr>
        <w:t>Постачальник</w:t>
      </w:r>
      <w:r w:rsidR="00B578E1" w:rsidRPr="00B578E1">
        <w:rPr>
          <w:rFonts w:ascii="Times New Roman" w:eastAsia="Times New Roman" w:hAnsi="Times New Roman"/>
          <w:sz w:val="24"/>
          <w:szCs w:val="24"/>
          <w:lang w:val="uk-UA" w:eastAsia="ru-RU"/>
        </w:rPr>
        <w:t xml:space="preserve"> здійснює постачання Товару протягом</w:t>
      </w:r>
      <w:r w:rsidR="00B578E1" w:rsidRPr="00B578E1">
        <w:rPr>
          <w:rFonts w:ascii="Times New Roman" w:eastAsia="Times New Roman" w:hAnsi="Times New Roman"/>
          <w:sz w:val="24"/>
          <w:szCs w:val="24"/>
          <w:lang w:eastAsia="ru-RU"/>
        </w:rPr>
        <w:t xml:space="preserve"> </w:t>
      </w:r>
      <w:r w:rsidR="00187B25">
        <w:rPr>
          <w:rFonts w:ascii="Times New Roman" w:eastAsia="Times New Roman" w:hAnsi="Times New Roman"/>
          <w:sz w:val="24"/>
          <w:szCs w:val="24"/>
          <w:lang w:val="uk-UA" w:eastAsia="ru-RU"/>
        </w:rPr>
        <w:t>7</w:t>
      </w:r>
      <w:r w:rsidR="00B578E1" w:rsidRPr="00187B25">
        <w:rPr>
          <w:rFonts w:ascii="Times New Roman" w:eastAsia="Times New Roman" w:hAnsi="Times New Roman"/>
          <w:sz w:val="24"/>
          <w:szCs w:val="24"/>
          <w:lang w:eastAsia="ru-RU"/>
        </w:rPr>
        <w:t xml:space="preserve"> </w:t>
      </w:r>
      <w:r w:rsidR="00B578E1" w:rsidRPr="00187B25">
        <w:rPr>
          <w:rFonts w:ascii="Times New Roman" w:eastAsia="Times New Roman" w:hAnsi="Times New Roman"/>
          <w:sz w:val="24"/>
          <w:szCs w:val="24"/>
          <w:lang w:val="uk-UA" w:eastAsia="ru-RU"/>
        </w:rPr>
        <w:t xml:space="preserve">календарних днів </w:t>
      </w:r>
      <w:r w:rsidR="00B578E1" w:rsidRPr="00B578E1">
        <w:rPr>
          <w:rFonts w:ascii="Times New Roman" w:eastAsia="Times New Roman" w:hAnsi="Times New Roman"/>
          <w:sz w:val="24"/>
          <w:szCs w:val="24"/>
          <w:lang w:val="uk-UA" w:eastAsia="ru-RU"/>
        </w:rPr>
        <w:t xml:space="preserve">з моменту подання заявки </w:t>
      </w:r>
      <w:r w:rsidR="00B578E1">
        <w:rPr>
          <w:rFonts w:ascii="Times New Roman" w:eastAsia="Times New Roman" w:hAnsi="Times New Roman"/>
          <w:sz w:val="24"/>
          <w:szCs w:val="24"/>
          <w:lang w:val="uk-UA" w:eastAsia="ru-RU"/>
        </w:rPr>
        <w:t>Покупцем</w:t>
      </w:r>
      <w:r w:rsidR="00B578E1" w:rsidRPr="00B578E1">
        <w:rPr>
          <w:rFonts w:ascii="Times New Roman" w:eastAsia="Times New Roman" w:hAnsi="Times New Roman"/>
          <w:sz w:val="24"/>
          <w:szCs w:val="24"/>
          <w:lang w:val="uk-UA" w:eastAsia="ru-RU"/>
        </w:rPr>
        <w:t>.</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9781" w:type="dxa"/>
        <w:tblLayout w:type="fixed"/>
        <w:tblLook w:val="04A0" w:firstRow="1" w:lastRow="0" w:firstColumn="1" w:lastColumn="0" w:noHBand="0" w:noVBand="1"/>
      </w:tblPr>
      <w:tblGrid>
        <w:gridCol w:w="9781"/>
      </w:tblGrid>
      <w:tr w:rsidR="00303326" w:rsidRPr="005C3D0C" w14:paraId="1C63EC0C" w14:textId="77777777" w:rsidTr="00C662B5">
        <w:tc>
          <w:tcPr>
            <w:tcW w:w="978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lastRenderedPageBreak/>
              <w:t>Грубим порушенням умов Договору вважається :</w:t>
            </w:r>
          </w:p>
          <w:p w14:paraId="61EAE9AA" w14:textId="2A8D1CE8"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512BBFCD" w14:textId="060CA72A"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6.3.</w:t>
            </w:r>
            <w:r w:rsidR="0052616C">
              <w:rPr>
                <w:rFonts w:ascii="Times New Roman" w:eastAsia="Times New Roman" w:hAnsi="Times New Roman"/>
                <w:sz w:val="24"/>
                <w:szCs w:val="24"/>
                <w:lang w:val="uk-UA" w:eastAsia="zh-CN"/>
              </w:rPr>
              <w:t>3</w:t>
            </w:r>
            <w:r w:rsidRPr="005C3D0C">
              <w:rPr>
                <w:rFonts w:ascii="Times New Roman" w:eastAsia="Times New Roman" w:hAnsi="Times New Roman"/>
                <w:sz w:val="24"/>
                <w:szCs w:val="24"/>
                <w:lang w:eastAsia="zh-CN"/>
              </w:rPr>
              <w:t xml:space="preserve">.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43D660BA"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w:t>
            </w:r>
            <w:r w:rsidR="0052616C">
              <w:rPr>
                <w:rFonts w:ascii="Times New Roman" w:eastAsia="Times New Roman" w:hAnsi="Times New Roman"/>
                <w:sz w:val="24"/>
                <w:szCs w:val="24"/>
                <w:lang w:val="uk-UA" w:eastAsia="zh-CN"/>
              </w:rPr>
              <w:t xml:space="preserve"> та/або сертифікату</w:t>
            </w:r>
            <w:r w:rsidRPr="005C3D0C">
              <w:rPr>
                <w:rFonts w:ascii="Times New Roman" w:eastAsia="Times New Roman" w:hAnsi="Times New Roman"/>
                <w:sz w:val="24"/>
                <w:szCs w:val="24"/>
                <w:lang w:eastAsia="zh-CN"/>
              </w:rPr>
              <w:t xml:space="preserve"> за результатами проходження процедури оцінки відповідності згідно вимог технічного регламенту;</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64444632"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w:t>
            </w:r>
            <w:r w:rsidR="0052616C">
              <w:rPr>
                <w:rFonts w:ascii="Times New Roman" w:eastAsia="Times New Roman" w:hAnsi="Times New Roman"/>
                <w:sz w:val="24"/>
                <w:szCs w:val="24"/>
                <w:lang w:val="uk-UA" w:eastAsia="zh-CN"/>
              </w:rPr>
              <w:t xml:space="preserve"> за погодженням Покупця</w:t>
            </w:r>
            <w:r w:rsidRPr="005C3D0C">
              <w:rPr>
                <w:rFonts w:ascii="Times New Roman" w:eastAsia="Times New Roman" w:hAnsi="Times New Roman"/>
                <w:sz w:val="24"/>
                <w:szCs w:val="24"/>
                <w:lang w:eastAsia="zh-CN"/>
              </w:rPr>
              <w:t>;</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9624" w:type="dxa"/>
        <w:tblInd w:w="15" w:type="dxa"/>
        <w:tblLayout w:type="fixed"/>
        <w:tblLook w:val="04A0" w:firstRow="1" w:lastRow="0" w:firstColumn="1" w:lastColumn="0" w:noHBand="0" w:noVBand="1"/>
      </w:tblPr>
      <w:tblGrid>
        <w:gridCol w:w="9624"/>
      </w:tblGrid>
      <w:tr w:rsidR="00303326" w:rsidRPr="005C3D0C" w14:paraId="5F815FE5" w14:textId="77777777" w:rsidTr="00C662B5">
        <w:trPr>
          <w:trHeight w:val="3989"/>
        </w:trPr>
        <w:tc>
          <w:tcPr>
            <w:tcW w:w="9624"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2A45CB53"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w:t>
            </w:r>
          </w:p>
        </w:tc>
      </w:tr>
    </w:tbl>
    <w:p w14:paraId="0148BD52" w14:textId="491FF031" w:rsidR="00303326"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48055C46" w:rsidR="00303326"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p w14:paraId="10B1BFD3" w14:textId="77777777" w:rsidR="00C662B5" w:rsidRDefault="00C662B5"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p>
    <w:p w14:paraId="2BE3227B"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Pr="00C662B5">
        <w:rPr>
          <w:rFonts w:ascii="Times New Roman" w:eastAsia="Times New Roman" w:hAnsi="Times New Roman"/>
          <w:sz w:val="24"/>
          <w:szCs w:val="24"/>
          <w:lang w:eastAsia="zh-CN"/>
        </w:rPr>
        <w:lastRenderedPageBreak/>
        <w:t xml:space="preserve">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AE82AE"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8D81751"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35034A8E"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A4FF20A" w14:textId="77777777" w:rsidR="00C662B5" w:rsidRPr="00C662B5" w:rsidRDefault="00C662B5" w:rsidP="00C662B5">
      <w:pPr>
        <w:widowControl w:val="0"/>
        <w:tabs>
          <w:tab w:val="center" w:pos="4749"/>
        </w:tabs>
        <w:suppressAutoHyphens/>
        <w:autoSpaceDE w:val="0"/>
        <w:spacing w:after="0" w:line="240" w:lineRule="auto"/>
        <w:jc w:val="both"/>
        <w:rPr>
          <w:rFonts w:ascii="Times New Roman" w:eastAsia="Times New Roman" w:hAnsi="Times New Roman"/>
          <w:sz w:val="24"/>
          <w:szCs w:val="24"/>
          <w:lang w:eastAsia="zh-CN"/>
        </w:rPr>
      </w:pPr>
      <w:r w:rsidRPr="00C662B5">
        <w:rPr>
          <w:rFonts w:ascii="Times New Roman" w:eastAsia="Times New Roman" w:hAnsi="Times New Roman"/>
          <w:sz w:val="24"/>
          <w:szCs w:val="24"/>
          <w:lang w:eastAsia="zh-CN"/>
        </w:rPr>
        <w:t>8.5 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AB57492" w14:textId="77777777" w:rsidR="00C662B5" w:rsidRPr="005C3D0C" w:rsidRDefault="00C662B5"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p>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766" w:type="dxa"/>
        <w:tblInd w:w="15" w:type="dxa"/>
        <w:tblLayout w:type="fixed"/>
        <w:tblLook w:val="04A0" w:firstRow="1" w:lastRow="0" w:firstColumn="1" w:lastColumn="0" w:noHBand="0" w:noVBand="1"/>
      </w:tblPr>
      <w:tblGrid>
        <w:gridCol w:w="9766"/>
      </w:tblGrid>
      <w:tr w:rsidR="00303326" w:rsidRPr="005C3D0C" w14:paraId="7DBD9ABF" w14:textId="77777777" w:rsidTr="00C662B5">
        <w:trPr>
          <w:trHeight w:val="1041"/>
        </w:trPr>
        <w:tc>
          <w:tcPr>
            <w:tcW w:w="9766"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624" w:type="dxa"/>
        <w:tblInd w:w="15" w:type="dxa"/>
        <w:tblLayout w:type="fixed"/>
        <w:tblLook w:val="04A0" w:firstRow="1" w:lastRow="0" w:firstColumn="1" w:lastColumn="0" w:noHBand="0" w:noVBand="1"/>
      </w:tblPr>
      <w:tblGrid>
        <w:gridCol w:w="9624"/>
      </w:tblGrid>
      <w:tr w:rsidR="00303326" w:rsidRPr="005C3D0C" w14:paraId="68EA6802" w14:textId="77777777" w:rsidTr="00C662B5">
        <w:trPr>
          <w:trHeight w:val="1099"/>
        </w:trPr>
        <w:tc>
          <w:tcPr>
            <w:tcW w:w="9624"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008957C7">
              <w:rPr>
                <w:rFonts w:ascii="Times New Roman" w:eastAsia="Times New Roman" w:hAnsi="Times New Roman"/>
                <w:b/>
                <w:sz w:val="24"/>
                <w:szCs w:val="24"/>
                <w:lang w:val="uk-UA" w:eastAsia="zh-CN"/>
              </w:rPr>
              <w:t>4</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52616C">
        <w:trPr>
          <w:trHeight w:val="200"/>
        </w:trPr>
        <w:tc>
          <w:tcPr>
            <w:tcW w:w="9624"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4EE62D14" w14:textId="149C327D" w:rsidR="00303326" w:rsidRPr="00C662B5" w:rsidRDefault="009D6409" w:rsidP="00C662B5">
      <w:pPr>
        <w:tabs>
          <w:tab w:val="left" w:pos="567"/>
        </w:tabs>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ХІ</w:t>
      </w:r>
      <w:r w:rsidR="00303326" w:rsidRPr="005C3D0C">
        <w:rPr>
          <w:rFonts w:ascii="Times New Roman" w:eastAsia="Times New Roman" w:hAnsi="Times New Roman"/>
          <w:b/>
          <w:sz w:val="24"/>
          <w:szCs w:val="24"/>
        </w:rPr>
        <w:t xml:space="preserve">. </w:t>
      </w:r>
      <w:r w:rsidR="00C662B5">
        <w:rPr>
          <w:rFonts w:ascii="Times New Roman" w:eastAsia="Times New Roman" w:hAnsi="Times New Roman"/>
          <w:b/>
          <w:sz w:val="24"/>
          <w:szCs w:val="24"/>
          <w:lang w:val="uk-UA"/>
        </w:rPr>
        <w:t>ПОРЯДОК ЗМІНИ ТА РОЗІРВАННЯ ДОГОВОРУ</w:t>
      </w:r>
    </w:p>
    <w:p w14:paraId="6F5C479B" w14:textId="6FD0F33C" w:rsidR="00303326" w:rsidRPr="005C3D0C" w:rsidRDefault="00303326" w:rsidP="00DE6708">
      <w:pPr>
        <w:pStyle w:val="rvps2"/>
        <w:shd w:val="clear" w:color="auto" w:fill="FFFFFF"/>
        <w:spacing w:before="0" w:beforeAutospacing="0" w:after="0" w:afterAutospacing="0"/>
        <w:jc w:val="both"/>
      </w:pPr>
      <w:r w:rsidRPr="005C3D0C">
        <w:t>1</w:t>
      </w:r>
      <w:r w:rsidR="009D6409">
        <w:rPr>
          <w:lang w:val="uk-UA"/>
        </w:rPr>
        <w:t>1</w:t>
      </w:r>
      <w:r w:rsidRPr="005C3D0C">
        <w:t>.1.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0F28BA4A" w:rsidR="00303326" w:rsidRPr="005C3D0C" w:rsidRDefault="00303326" w:rsidP="00DE6708">
      <w:pPr>
        <w:shd w:val="clear" w:color="auto" w:fill="FFFFFF"/>
        <w:spacing w:after="0" w:line="240" w:lineRule="auto"/>
        <w:jc w:val="both"/>
        <w:rPr>
          <w:rFonts w:ascii="Times New Roman" w:eastAsia="Times New Roman" w:hAnsi="Times New Roman"/>
          <w:sz w:val="24"/>
          <w:szCs w:val="24"/>
          <w:lang w:eastAsia="ru-RU"/>
        </w:rPr>
      </w:pPr>
      <w:bookmarkStart w:id="2" w:name="n1352"/>
      <w:bookmarkEnd w:id="2"/>
      <w:r w:rsidRPr="005C3D0C">
        <w:rPr>
          <w:rFonts w:ascii="Times New Roman" w:eastAsia="Times New Roman" w:hAnsi="Times New Roman"/>
          <w:sz w:val="24"/>
          <w:szCs w:val="24"/>
          <w:lang w:eastAsia="ru-RU"/>
        </w:rPr>
        <w:t>1</w:t>
      </w:r>
      <w:r w:rsidR="009D6409">
        <w:rPr>
          <w:rFonts w:ascii="Times New Roman" w:eastAsia="Times New Roman" w:hAnsi="Times New Roman"/>
          <w:sz w:val="24"/>
          <w:szCs w:val="24"/>
          <w:lang w:val="uk-UA" w:eastAsia="ru-RU"/>
        </w:rPr>
        <w:t>1</w:t>
      </w:r>
      <w:r w:rsidRPr="005C3D0C">
        <w:rPr>
          <w:rFonts w:ascii="Times New Roman" w:eastAsia="Times New Roman" w:hAnsi="Times New Roman"/>
          <w:sz w:val="24"/>
          <w:szCs w:val="24"/>
          <w:lang w:eastAsia="ru-RU"/>
        </w:rPr>
        <w:t>.2. Сторона договору, яка вважає за необхідне змінити або розірвати договір, повинна надіслати пропозиції про це другій стороні.</w:t>
      </w:r>
    </w:p>
    <w:p w14:paraId="604B89C4" w14:textId="376BF997" w:rsidR="00303326" w:rsidRPr="005C3D0C" w:rsidRDefault="00303326" w:rsidP="00DE6708">
      <w:pPr>
        <w:shd w:val="clear" w:color="auto" w:fill="FFFFFF"/>
        <w:spacing w:after="0" w:line="240" w:lineRule="auto"/>
        <w:jc w:val="both"/>
        <w:rPr>
          <w:rFonts w:ascii="Times New Roman" w:eastAsia="Times New Roman" w:hAnsi="Times New Roman"/>
          <w:sz w:val="24"/>
          <w:szCs w:val="24"/>
          <w:lang w:eastAsia="ru-RU"/>
        </w:rPr>
      </w:pPr>
      <w:bookmarkStart w:id="3" w:name="n1353"/>
      <w:bookmarkEnd w:id="3"/>
      <w:r w:rsidRPr="005C3D0C">
        <w:rPr>
          <w:rFonts w:ascii="Times New Roman" w:eastAsia="Times New Roman" w:hAnsi="Times New Roman"/>
          <w:sz w:val="24"/>
          <w:szCs w:val="24"/>
          <w:lang w:eastAsia="ru-RU"/>
        </w:rPr>
        <w:t>1</w:t>
      </w:r>
      <w:r w:rsidR="009D6409">
        <w:rPr>
          <w:rFonts w:ascii="Times New Roman" w:eastAsia="Times New Roman" w:hAnsi="Times New Roman"/>
          <w:sz w:val="24"/>
          <w:szCs w:val="24"/>
          <w:lang w:val="uk-UA" w:eastAsia="ru-RU"/>
        </w:rPr>
        <w:t>1</w:t>
      </w:r>
      <w:r w:rsidRPr="005C3D0C">
        <w:rPr>
          <w:rFonts w:ascii="Times New Roman" w:eastAsia="Times New Roman" w:hAnsi="Times New Roman"/>
          <w:sz w:val="24"/>
          <w:szCs w:val="24"/>
          <w:lang w:eastAsia="ru-RU"/>
        </w:rPr>
        <w:t>.3.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39051C67" w:rsidR="00303326" w:rsidRDefault="00303326" w:rsidP="00DE6708">
      <w:pPr>
        <w:shd w:val="clear" w:color="auto" w:fill="FFFFFF"/>
        <w:spacing w:after="0" w:line="240" w:lineRule="auto"/>
        <w:jc w:val="both"/>
        <w:rPr>
          <w:rFonts w:ascii="Times New Roman" w:eastAsia="Times New Roman" w:hAnsi="Times New Roman"/>
          <w:sz w:val="24"/>
          <w:szCs w:val="24"/>
          <w:lang w:eastAsia="ru-RU"/>
        </w:rPr>
      </w:pPr>
      <w:bookmarkStart w:id="4" w:name="n1354"/>
      <w:bookmarkEnd w:id="4"/>
      <w:r w:rsidRPr="005C3D0C">
        <w:rPr>
          <w:rFonts w:ascii="Times New Roman" w:eastAsia="Times New Roman" w:hAnsi="Times New Roman"/>
          <w:sz w:val="24"/>
          <w:szCs w:val="24"/>
          <w:lang w:eastAsia="ru-RU"/>
        </w:rPr>
        <w:t>1</w:t>
      </w:r>
      <w:r w:rsidR="009D6409">
        <w:rPr>
          <w:rFonts w:ascii="Times New Roman" w:eastAsia="Times New Roman" w:hAnsi="Times New Roman"/>
          <w:sz w:val="24"/>
          <w:szCs w:val="24"/>
          <w:lang w:val="uk-UA" w:eastAsia="ru-RU"/>
        </w:rPr>
        <w:t>1</w:t>
      </w:r>
      <w:r w:rsidRPr="005C3D0C">
        <w:rPr>
          <w:rFonts w:ascii="Times New Roman" w:eastAsia="Times New Roman" w:hAnsi="Times New Roman"/>
          <w:sz w:val="24"/>
          <w:szCs w:val="24"/>
          <w:lang w:eastAsia="ru-RU"/>
        </w:rPr>
        <w:t xml:space="preserve">.4.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5" w:name="n1355"/>
      <w:bookmarkEnd w:id="5"/>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F121EE5" w14:textId="77777777" w:rsidR="0052616C" w:rsidRPr="005C3D0C" w:rsidRDefault="0052616C" w:rsidP="00C662B5">
      <w:pPr>
        <w:shd w:val="clear" w:color="auto" w:fill="FFFFFF"/>
        <w:spacing w:after="0" w:line="240" w:lineRule="auto"/>
        <w:ind w:firstLine="448"/>
        <w:jc w:val="both"/>
        <w:rPr>
          <w:rFonts w:ascii="Times New Roman" w:eastAsia="Times New Roman" w:hAnsi="Times New Roman"/>
          <w:sz w:val="24"/>
          <w:szCs w:val="24"/>
          <w:lang w:eastAsia="ru-RU"/>
        </w:rPr>
      </w:pPr>
    </w:p>
    <w:p w14:paraId="41CD7E5A" w14:textId="2C22CA71" w:rsidR="00303326" w:rsidRPr="009D6409" w:rsidRDefault="00303326" w:rsidP="00C662B5">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 </w:t>
      </w:r>
      <w:r w:rsidR="009D6409">
        <w:rPr>
          <w:rFonts w:ascii="Times New Roman" w:eastAsia="Times New Roman" w:hAnsi="Times New Roman"/>
          <w:b/>
          <w:sz w:val="24"/>
          <w:szCs w:val="24"/>
          <w:lang w:val="uk-UA"/>
        </w:rPr>
        <w:t>ІНШІ УМОВИ</w:t>
      </w:r>
    </w:p>
    <w:p w14:paraId="03752096" w14:textId="7F0F607F" w:rsidR="00303326" w:rsidRPr="005C3D0C" w:rsidRDefault="00303326" w:rsidP="00DE6708">
      <w:pPr>
        <w:pStyle w:val="rvps2"/>
        <w:shd w:val="clear" w:color="auto" w:fill="FFFFFF"/>
        <w:spacing w:before="0" w:beforeAutospacing="0" w:after="0" w:afterAutospacing="0"/>
        <w:jc w:val="both"/>
      </w:pPr>
      <w:r w:rsidRPr="005C3D0C">
        <w:t>1</w:t>
      </w:r>
      <w:r w:rsidR="006E604F">
        <w:rPr>
          <w:lang w:val="uk-UA"/>
        </w:rPr>
        <w:t>2</w:t>
      </w:r>
      <w:r w:rsidRPr="005C3D0C">
        <w:t>.1.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6" w:name="n1768"/>
      <w:bookmarkEnd w:id="6"/>
    </w:p>
    <w:p w14:paraId="3F6FBE75" w14:textId="77777777" w:rsidR="00303326" w:rsidRPr="005C3D0C" w:rsidRDefault="00303326" w:rsidP="00C662B5">
      <w:pPr>
        <w:pStyle w:val="rvps2"/>
        <w:shd w:val="clear" w:color="auto" w:fill="FFFFFF"/>
        <w:spacing w:before="0" w:beforeAutospacing="0" w:after="0" w:afterAutospacing="0"/>
        <w:ind w:firstLine="450"/>
        <w:jc w:val="both"/>
      </w:pPr>
      <w:r w:rsidRPr="005C3D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C662B5">
      <w:pPr>
        <w:pStyle w:val="rvps2"/>
        <w:shd w:val="clear" w:color="auto" w:fill="FFFFFF"/>
        <w:spacing w:before="0" w:beforeAutospacing="0" w:after="150" w:afterAutospacing="0"/>
        <w:ind w:firstLine="450"/>
        <w:jc w:val="both"/>
      </w:pPr>
      <w:bookmarkStart w:id="7" w:name="n581"/>
      <w:bookmarkStart w:id="8" w:name="n582"/>
      <w:bookmarkStart w:id="9" w:name="n583"/>
      <w:bookmarkStart w:id="10" w:name="n584"/>
      <w:bookmarkStart w:id="11" w:name="n585"/>
      <w:bookmarkStart w:id="12" w:name="n586"/>
      <w:bookmarkEnd w:id="7"/>
      <w:bookmarkEnd w:id="8"/>
      <w:bookmarkEnd w:id="9"/>
      <w:bookmarkEnd w:id="10"/>
      <w:bookmarkEnd w:id="11"/>
      <w:bookmarkEnd w:id="12"/>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C662B5">
      <w:pPr>
        <w:pStyle w:val="rvps2"/>
        <w:shd w:val="clear" w:color="auto" w:fill="FFFFFF"/>
        <w:spacing w:before="0" w:beforeAutospacing="0" w:after="150" w:afterAutospacing="0"/>
        <w:ind w:firstLine="450"/>
        <w:jc w:val="both"/>
      </w:pPr>
      <w:bookmarkStart w:id="13" w:name="n511"/>
      <w:bookmarkEnd w:id="13"/>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C662B5">
      <w:pPr>
        <w:pStyle w:val="rvps2"/>
        <w:shd w:val="clear" w:color="auto" w:fill="FFFFFF"/>
        <w:spacing w:before="0" w:beforeAutospacing="0" w:after="150" w:afterAutospacing="0"/>
        <w:ind w:firstLine="450"/>
        <w:jc w:val="both"/>
      </w:pPr>
      <w:bookmarkStart w:id="14" w:name="n512"/>
      <w:bookmarkEnd w:id="14"/>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C662B5">
      <w:pPr>
        <w:pStyle w:val="rvps2"/>
        <w:shd w:val="clear" w:color="auto" w:fill="FFFFFF"/>
        <w:spacing w:before="0" w:beforeAutospacing="0" w:after="150" w:afterAutospacing="0"/>
        <w:ind w:firstLine="450"/>
        <w:jc w:val="both"/>
      </w:pPr>
      <w:bookmarkStart w:id="15" w:name="n513"/>
      <w:bookmarkEnd w:id="15"/>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C662B5">
      <w:pPr>
        <w:pStyle w:val="rvps2"/>
        <w:shd w:val="clear" w:color="auto" w:fill="FFFFFF"/>
        <w:spacing w:before="0" w:beforeAutospacing="0" w:after="150" w:afterAutospacing="0"/>
        <w:ind w:firstLine="450"/>
        <w:jc w:val="both"/>
      </w:pPr>
      <w:bookmarkStart w:id="16" w:name="n514"/>
      <w:bookmarkEnd w:id="16"/>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C662B5">
      <w:pPr>
        <w:pStyle w:val="rvps2"/>
        <w:shd w:val="clear" w:color="auto" w:fill="FFFFFF"/>
        <w:spacing w:before="0" w:beforeAutospacing="0" w:after="150" w:afterAutospacing="0"/>
        <w:ind w:firstLine="450"/>
        <w:jc w:val="both"/>
      </w:pPr>
      <w:bookmarkStart w:id="17" w:name="n515"/>
      <w:bookmarkEnd w:id="17"/>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C662B5">
      <w:pPr>
        <w:pStyle w:val="rvps2"/>
        <w:shd w:val="clear" w:color="auto" w:fill="FFFFFF"/>
        <w:spacing w:before="0" w:beforeAutospacing="0" w:after="150" w:afterAutospacing="0"/>
        <w:ind w:firstLine="450"/>
        <w:jc w:val="both"/>
      </w:pPr>
      <w:bookmarkStart w:id="18" w:name="n516"/>
      <w:bookmarkEnd w:id="18"/>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C662B5">
      <w:pPr>
        <w:pStyle w:val="rvps2"/>
        <w:shd w:val="clear" w:color="auto" w:fill="FFFFFF"/>
        <w:spacing w:before="0" w:beforeAutospacing="0" w:after="150" w:afterAutospacing="0"/>
        <w:ind w:firstLine="450"/>
        <w:jc w:val="both"/>
        <w:rPr>
          <w:color w:val="333333"/>
        </w:rPr>
      </w:pPr>
      <w:bookmarkStart w:id="19" w:name="n517"/>
      <w:bookmarkEnd w:id="19"/>
      <w:r w:rsidRPr="00944605">
        <w:t>8) зміни умов у зв’язку із застосуванням положень </w:t>
      </w:r>
      <w:hyperlink r:id="rId6"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C662B5">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6252A279" w:rsidR="00303326" w:rsidRPr="005C3D0C" w:rsidRDefault="00303326" w:rsidP="00C662B5">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1</w:t>
      </w:r>
      <w:r w:rsidR="006E604F">
        <w:rPr>
          <w:rFonts w:ascii="Times New Roman" w:hAnsi="Times New Roman"/>
          <w:bCs/>
          <w:sz w:val="24"/>
          <w:szCs w:val="24"/>
          <w:lang w:val="uk-UA"/>
        </w:rPr>
        <w:t>2</w:t>
      </w:r>
      <w:r w:rsidRPr="005C3D0C">
        <w:rPr>
          <w:rFonts w:ascii="Times New Roman" w:hAnsi="Times New Roman"/>
          <w:bCs/>
          <w:sz w:val="24"/>
          <w:szCs w:val="24"/>
        </w:rPr>
        <w:t xml:space="preserve">.2.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п. 1</w:t>
      </w:r>
      <w:r w:rsidR="006E604F">
        <w:rPr>
          <w:rFonts w:ascii="Times New Roman" w:hAnsi="Times New Roman"/>
          <w:bCs/>
          <w:sz w:val="24"/>
          <w:szCs w:val="24"/>
          <w:lang w:val="uk-UA"/>
        </w:rPr>
        <w:t>2</w:t>
      </w:r>
      <w:r w:rsidRPr="005C3D0C">
        <w:rPr>
          <w:rFonts w:ascii="Times New Roman" w:hAnsi="Times New Roman"/>
          <w:bCs/>
          <w:sz w:val="24"/>
          <w:szCs w:val="24"/>
        </w:rPr>
        <w:t xml:space="preserve">.1.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092C0963" w14:textId="173DCC2C" w:rsidR="00303326" w:rsidRDefault="00303326" w:rsidP="00C662B5">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w:t>
      </w:r>
      <w:r w:rsidR="006E604F">
        <w:rPr>
          <w:rFonts w:ascii="Times New Roman" w:hAnsi="Times New Roman"/>
          <w:sz w:val="24"/>
          <w:szCs w:val="24"/>
        </w:rPr>
        <w:t>2</w:t>
      </w:r>
      <w:r w:rsidRPr="005C3D0C">
        <w:rPr>
          <w:rFonts w:ascii="Times New Roman" w:hAnsi="Times New Roman"/>
          <w:sz w:val="24"/>
          <w:szCs w:val="24"/>
        </w:rPr>
        <w:t>.</w:t>
      </w:r>
      <w:r w:rsidR="006E604F">
        <w:rPr>
          <w:rFonts w:ascii="Times New Roman" w:hAnsi="Times New Roman"/>
          <w:sz w:val="24"/>
          <w:szCs w:val="24"/>
        </w:rPr>
        <w:t>3</w:t>
      </w:r>
      <w:r w:rsidRPr="005C3D0C">
        <w:rPr>
          <w:rFonts w:ascii="Times New Roman" w:hAnsi="Times New Roman"/>
          <w:sz w:val="24"/>
          <w:szCs w:val="24"/>
        </w:rPr>
        <w:t>.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1A19DEB4" w14:textId="63695442" w:rsidR="0052616C" w:rsidRDefault="006E604F" w:rsidP="0052616C">
      <w:pPr>
        <w:tabs>
          <w:tab w:val="left" w:pos="0"/>
          <w:tab w:val="left" w:pos="709"/>
          <w:tab w:val="left" w:pos="10206"/>
        </w:tabs>
        <w:spacing w:after="0" w:line="240" w:lineRule="auto"/>
        <w:jc w:val="both"/>
        <w:rPr>
          <w:rFonts w:ascii="Times New Roman" w:hAnsi="Times New Roman"/>
          <w:sz w:val="24"/>
          <w:szCs w:val="24"/>
        </w:rPr>
      </w:pPr>
      <w:r>
        <w:rPr>
          <w:rFonts w:ascii="Times New Roman" w:hAnsi="Times New Roman"/>
          <w:sz w:val="24"/>
          <w:szCs w:val="24"/>
          <w:lang w:val="uk-UA"/>
        </w:rPr>
        <w:t xml:space="preserve">12.4 </w:t>
      </w:r>
      <w:r w:rsidR="0052616C"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F2ED6B6" w14:textId="3EF01EB9" w:rsidR="0052616C" w:rsidRPr="005C3D0C" w:rsidRDefault="006E604F" w:rsidP="0052616C">
      <w:pPr>
        <w:spacing w:after="0" w:line="240" w:lineRule="auto"/>
        <w:jc w:val="both"/>
        <w:outlineLvl w:val="0"/>
        <w:rPr>
          <w:rFonts w:ascii="Times New Roman" w:hAnsi="Times New Roman"/>
          <w:sz w:val="24"/>
          <w:szCs w:val="24"/>
        </w:rPr>
      </w:pPr>
      <w:r>
        <w:rPr>
          <w:rFonts w:ascii="Times New Roman" w:hAnsi="Times New Roman"/>
          <w:sz w:val="24"/>
          <w:szCs w:val="24"/>
          <w:lang w:val="uk-UA"/>
        </w:rPr>
        <w:t xml:space="preserve">12.5 </w:t>
      </w:r>
      <w:r w:rsidR="0052616C" w:rsidRPr="005C3D0C">
        <w:rPr>
          <w:rFonts w:ascii="Times New Roman" w:hAnsi="Times New Roman"/>
          <w:sz w:val="24"/>
          <w:szCs w:val="24"/>
        </w:rPr>
        <w:t>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6602FBE8" w14:textId="060B4F47" w:rsidR="0052616C" w:rsidRPr="006E604F" w:rsidRDefault="0052616C" w:rsidP="0052616C">
      <w:pPr>
        <w:tabs>
          <w:tab w:val="left" w:pos="0"/>
          <w:tab w:val="left" w:pos="709"/>
          <w:tab w:val="left" w:pos="10206"/>
        </w:tabs>
        <w:spacing w:after="0" w:line="240" w:lineRule="auto"/>
        <w:jc w:val="both"/>
        <w:rPr>
          <w:rFonts w:ascii="Times New Roman" w:hAnsi="Times New Roman"/>
          <w:sz w:val="24"/>
          <w:szCs w:val="24"/>
          <w:lang w:val="uk-UA"/>
        </w:rPr>
      </w:pPr>
      <w:r w:rsidRPr="005C3D0C">
        <w:rPr>
          <w:rFonts w:ascii="Times New Roman" w:hAnsi="Times New Roman"/>
          <w:sz w:val="24"/>
          <w:szCs w:val="24"/>
        </w:rPr>
        <w:lastRenderedPageBreak/>
        <w:t>1</w:t>
      </w:r>
      <w:r w:rsidR="006E604F">
        <w:rPr>
          <w:rFonts w:ascii="Times New Roman" w:hAnsi="Times New Roman"/>
          <w:sz w:val="24"/>
          <w:szCs w:val="24"/>
          <w:lang w:val="uk-UA"/>
        </w:rPr>
        <w:t>2</w:t>
      </w:r>
      <w:r w:rsidRPr="005C3D0C">
        <w:rPr>
          <w:rFonts w:ascii="Times New Roman" w:hAnsi="Times New Roman"/>
          <w:sz w:val="24"/>
          <w:szCs w:val="24"/>
        </w:rPr>
        <w:t>.6.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r w:rsidR="006E604F">
        <w:rPr>
          <w:rFonts w:ascii="Times New Roman" w:hAnsi="Times New Roman"/>
          <w:sz w:val="24"/>
          <w:szCs w:val="24"/>
          <w:lang w:val="uk-UA"/>
        </w:rPr>
        <w:t>.</w:t>
      </w:r>
    </w:p>
    <w:p w14:paraId="549CB007" w14:textId="77777777" w:rsidR="0052616C" w:rsidRPr="0052616C" w:rsidRDefault="0052616C" w:rsidP="00C662B5">
      <w:pPr>
        <w:pStyle w:val="20"/>
        <w:tabs>
          <w:tab w:val="left" w:pos="0"/>
          <w:tab w:val="left" w:pos="567"/>
        </w:tabs>
        <w:jc w:val="both"/>
        <w:rPr>
          <w:rFonts w:ascii="Times New Roman" w:hAnsi="Times New Roman"/>
          <w:sz w:val="24"/>
          <w:szCs w:val="24"/>
          <w:lang w:val="ru-RU"/>
        </w:rPr>
      </w:pPr>
    </w:p>
    <w:p w14:paraId="7970D46F" w14:textId="556464B0" w:rsidR="00303326" w:rsidRPr="00C662B5" w:rsidRDefault="00303326" w:rsidP="00C662B5">
      <w:pPr>
        <w:keepNext/>
        <w:keepLines/>
        <w:spacing w:after="0" w:line="240" w:lineRule="auto"/>
        <w:jc w:val="center"/>
        <w:outlineLvl w:val="1"/>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XIV. </w:t>
      </w:r>
      <w:r w:rsidR="00C662B5">
        <w:rPr>
          <w:rFonts w:ascii="Times New Roman" w:eastAsia="Times New Roman" w:hAnsi="Times New Roman"/>
          <w:b/>
          <w:sz w:val="24"/>
          <w:szCs w:val="24"/>
          <w:lang w:val="uk-UA"/>
        </w:rPr>
        <w:t>ДОДАТКИ ДО ДОГОВОРУ</w:t>
      </w:r>
    </w:p>
    <w:p w14:paraId="78928C60" w14:textId="77777777" w:rsidR="00303326" w:rsidRPr="005C3D0C" w:rsidRDefault="00303326" w:rsidP="00C662B5">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C662B5">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51AB5BD8" w14:textId="77777777" w:rsidR="00303326" w:rsidRPr="00173AFC" w:rsidRDefault="00303326" w:rsidP="00303326">
      <w:pPr>
        <w:spacing w:after="0" w:line="240" w:lineRule="auto"/>
        <w:jc w:val="both"/>
        <w:rPr>
          <w:rFonts w:ascii="Times New Roman" w:hAnsi="Times New Roman"/>
          <w:sz w:val="24"/>
          <w:szCs w:val="24"/>
          <w:lang w:val="uk-UA"/>
        </w:rPr>
      </w:pPr>
    </w:p>
    <w:p w14:paraId="35EF5120" w14:textId="08ED2B17" w:rsidR="00303326" w:rsidRPr="00C662B5"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XV. </w:t>
      </w:r>
      <w:r w:rsidR="00C662B5">
        <w:rPr>
          <w:rFonts w:ascii="Times New Roman" w:eastAsia="Times New Roman" w:hAnsi="Times New Roman"/>
          <w:b/>
          <w:sz w:val="24"/>
          <w:szCs w:val="24"/>
          <w:lang w:val="uk-UA"/>
        </w:rPr>
        <w:t>МІСЦЕЗНАХОДЖЕННЯ ТА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1F242B20" w14:textId="499737F3" w:rsidR="00303326" w:rsidRDefault="00303326" w:rsidP="00303326">
      <w:pPr>
        <w:spacing w:after="0" w:line="276" w:lineRule="auto"/>
        <w:ind w:left="5664"/>
        <w:rPr>
          <w:rFonts w:ascii="Times New Roman" w:hAnsi="Times New Roman"/>
          <w:lang w:val="uk-UA"/>
        </w:rPr>
      </w:pPr>
    </w:p>
    <w:p w14:paraId="494A5080" w14:textId="4DDDE41D" w:rsidR="00303326" w:rsidRDefault="00303326" w:rsidP="00303326">
      <w:pPr>
        <w:spacing w:after="0" w:line="276" w:lineRule="auto"/>
        <w:ind w:left="5664"/>
        <w:rPr>
          <w:rFonts w:ascii="Times New Roman" w:hAnsi="Times New Roman"/>
          <w:lang w:val="uk-UA"/>
        </w:rPr>
      </w:pPr>
    </w:p>
    <w:p w14:paraId="548509D2" w14:textId="0ED69C9A" w:rsidR="008573CA" w:rsidRDefault="008573CA" w:rsidP="00303326">
      <w:pPr>
        <w:spacing w:after="0" w:line="276" w:lineRule="auto"/>
        <w:ind w:left="5664"/>
        <w:rPr>
          <w:rFonts w:ascii="Times New Roman" w:hAnsi="Times New Roman"/>
          <w:lang w:val="uk-UA"/>
        </w:rPr>
      </w:pPr>
    </w:p>
    <w:p w14:paraId="5A427538" w14:textId="4297C4CD" w:rsidR="008573CA" w:rsidRDefault="008573CA" w:rsidP="00303326">
      <w:pPr>
        <w:spacing w:after="0" w:line="276" w:lineRule="auto"/>
        <w:ind w:left="5664"/>
        <w:rPr>
          <w:rFonts w:ascii="Times New Roman" w:hAnsi="Times New Roman"/>
          <w:lang w:val="uk-UA"/>
        </w:rPr>
      </w:pPr>
    </w:p>
    <w:p w14:paraId="5365D60C" w14:textId="04D16194" w:rsidR="008573CA" w:rsidRDefault="008573CA" w:rsidP="00303326">
      <w:pPr>
        <w:spacing w:after="0" w:line="276" w:lineRule="auto"/>
        <w:ind w:left="5664"/>
        <w:rPr>
          <w:rFonts w:ascii="Times New Roman" w:hAnsi="Times New Roman"/>
          <w:lang w:val="uk-UA"/>
        </w:rPr>
      </w:pPr>
    </w:p>
    <w:p w14:paraId="6F992EB9" w14:textId="77777777" w:rsidR="008573CA" w:rsidRDefault="008573CA" w:rsidP="00303326">
      <w:pPr>
        <w:spacing w:after="0" w:line="276" w:lineRule="auto"/>
        <w:ind w:left="5664"/>
        <w:rPr>
          <w:rFonts w:ascii="Times New Roman" w:hAnsi="Times New Roman"/>
          <w:lang w:val="uk-UA"/>
        </w:rPr>
      </w:pPr>
    </w:p>
    <w:p w14:paraId="4EEB3810" w14:textId="30D2963B" w:rsidR="00303326" w:rsidRDefault="00303326" w:rsidP="00303326">
      <w:pPr>
        <w:spacing w:after="0" w:line="276" w:lineRule="auto"/>
        <w:ind w:left="5664"/>
        <w:rPr>
          <w:rFonts w:ascii="Times New Roman" w:hAnsi="Times New Roman"/>
          <w:lang w:val="uk-UA"/>
        </w:rPr>
      </w:pPr>
    </w:p>
    <w:p w14:paraId="19DA15CD" w14:textId="3EEBDA8A" w:rsidR="00303326" w:rsidRDefault="00303326" w:rsidP="00303326">
      <w:pPr>
        <w:spacing w:after="0" w:line="276" w:lineRule="auto"/>
        <w:ind w:left="5664"/>
        <w:rPr>
          <w:rFonts w:ascii="Times New Roman" w:hAnsi="Times New Roman"/>
          <w:lang w:val="uk-UA"/>
        </w:rPr>
      </w:pPr>
    </w:p>
    <w:p w14:paraId="4F32C7E8" w14:textId="63332518" w:rsidR="009125D8" w:rsidRDefault="009125D8" w:rsidP="00303326">
      <w:pPr>
        <w:spacing w:after="0" w:line="276" w:lineRule="auto"/>
        <w:ind w:left="4956" w:firstLine="708"/>
        <w:rPr>
          <w:rFonts w:ascii="Times New Roman" w:hAnsi="Times New Roman"/>
          <w:lang w:val="uk-UA"/>
        </w:rPr>
      </w:pPr>
    </w:p>
    <w:p w14:paraId="3C22FCBC" w14:textId="25468B2B" w:rsidR="00C662B5" w:rsidRDefault="00C662B5" w:rsidP="00303326">
      <w:pPr>
        <w:spacing w:after="0" w:line="276" w:lineRule="auto"/>
        <w:ind w:left="4956" w:firstLine="708"/>
        <w:rPr>
          <w:rFonts w:ascii="Times New Roman" w:hAnsi="Times New Roman"/>
          <w:lang w:val="uk-UA"/>
        </w:rPr>
      </w:pPr>
    </w:p>
    <w:p w14:paraId="1E55C66B" w14:textId="5BA9A985" w:rsidR="00C662B5" w:rsidRDefault="00C662B5" w:rsidP="00303326">
      <w:pPr>
        <w:spacing w:after="0" w:line="276" w:lineRule="auto"/>
        <w:ind w:left="4956" w:firstLine="708"/>
        <w:rPr>
          <w:rFonts w:ascii="Times New Roman" w:hAnsi="Times New Roman"/>
          <w:lang w:val="uk-UA"/>
        </w:rPr>
      </w:pPr>
    </w:p>
    <w:p w14:paraId="16D94B6E" w14:textId="292F74F5" w:rsidR="00C662B5" w:rsidRDefault="00C662B5" w:rsidP="00303326">
      <w:pPr>
        <w:spacing w:after="0" w:line="276" w:lineRule="auto"/>
        <w:ind w:left="4956" w:firstLine="708"/>
        <w:rPr>
          <w:rFonts w:ascii="Times New Roman" w:hAnsi="Times New Roman"/>
          <w:lang w:val="uk-UA"/>
        </w:rPr>
      </w:pPr>
    </w:p>
    <w:p w14:paraId="1119C93C" w14:textId="6A2BE406"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652"/>
        <w:gridCol w:w="1284"/>
        <w:gridCol w:w="1284"/>
        <w:gridCol w:w="1540"/>
        <w:gridCol w:w="1155"/>
        <w:gridCol w:w="1157"/>
      </w:tblGrid>
      <w:tr w:rsidR="00187B25" w:rsidRPr="001C4DFE" w14:paraId="0D0D0FB2" w14:textId="77777777" w:rsidTr="009C0460">
        <w:trPr>
          <w:trHeight w:val="528"/>
        </w:trPr>
        <w:tc>
          <w:tcPr>
            <w:tcW w:w="287" w:type="pct"/>
            <w:shd w:val="clear" w:color="auto" w:fill="auto"/>
            <w:vAlign w:val="center"/>
          </w:tcPr>
          <w:p w14:paraId="5F04991F" w14:textId="77777777" w:rsidR="00187B25" w:rsidRPr="001C4DFE" w:rsidRDefault="00187B25" w:rsidP="009C0460">
            <w:pPr>
              <w:suppressAutoHyphens/>
              <w:spacing w:after="0" w:line="276" w:lineRule="auto"/>
              <w:rPr>
                <w:rFonts w:ascii="Times New Roman" w:hAnsi="Times New Roman"/>
                <w:color w:val="000000"/>
              </w:rPr>
            </w:pPr>
            <w:r w:rsidRPr="001C4DFE">
              <w:rPr>
                <w:rFonts w:ascii="Times New Roman" w:hAnsi="Times New Roman"/>
                <w:color w:val="000000"/>
              </w:rPr>
              <w:t>№</w:t>
            </w:r>
          </w:p>
        </w:tc>
        <w:tc>
          <w:tcPr>
            <w:tcW w:w="1378" w:type="pct"/>
            <w:shd w:val="clear" w:color="auto" w:fill="auto"/>
            <w:vAlign w:val="center"/>
          </w:tcPr>
          <w:p w14:paraId="4E7315E6" w14:textId="77777777" w:rsidR="00187B25" w:rsidRPr="001C4DFE" w:rsidRDefault="00187B25" w:rsidP="009C0460">
            <w:pPr>
              <w:suppressAutoHyphens/>
              <w:spacing w:after="0" w:line="276" w:lineRule="auto"/>
              <w:jc w:val="center"/>
              <w:rPr>
                <w:rFonts w:ascii="Times New Roman" w:hAnsi="Times New Roman"/>
                <w:color w:val="000000"/>
              </w:rPr>
            </w:pPr>
            <w:r w:rsidRPr="001C4DFE">
              <w:rPr>
                <w:rFonts w:ascii="Times New Roman" w:eastAsia="Times New Roman" w:hAnsi="Times New Roman"/>
                <w:color w:val="000000"/>
                <w:lang w:eastAsia="ru-RU"/>
              </w:rPr>
              <w:t>Найменування товару</w:t>
            </w:r>
          </w:p>
        </w:tc>
        <w:tc>
          <w:tcPr>
            <w:tcW w:w="667" w:type="pct"/>
            <w:shd w:val="clear" w:color="auto" w:fill="auto"/>
            <w:vAlign w:val="center"/>
          </w:tcPr>
          <w:p w14:paraId="301BF804" w14:textId="77777777" w:rsidR="00187B25" w:rsidRPr="001C4DFE" w:rsidRDefault="00187B25" w:rsidP="009C0460">
            <w:pPr>
              <w:suppressAutoHyphens/>
              <w:spacing w:after="0" w:line="276" w:lineRule="auto"/>
              <w:jc w:val="center"/>
              <w:rPr>
                <w:rFonts w:ascii="Times New Roman" w:hAnsi="Times New Roman"/>
                <w:color w:val="000000"/>
              </w:rPr>
            </w:pPr>
            <w:r w:rsidRPr="001C4DFE">
              <w:rPr>
                <w:rFonts w:ascii="Times New Roman" w:hAnsi="Times New Roman"/>
                <w:color w:val="000000"/>
              </w:rPr>
              <w:t>Од.</w:t>
            </w:r>
          </w:p>
          <w:p w14:paraId="3C0674AA" w14:textId="77777777" w:rsidR="00187B25" w:rsidRPr="001C4DFE" w:rsidRDefault="00187B25" w:rsidP="009C0460">
            <w:pPr>
              <w:suppressAutoHyphens/>
              <w:spacing w:after="0" w:line="276" w:lineRule="auto"/>
              <w:jc w:val="center"/>
              <w:rPr>
                <w:rFonts w:ascii="Times New Roman" w:hAnsi="Times New Roman"/>
                <w:color w:val="000000"/>
              </w:rPr>
            </w:pPr>
            <w:r w:rsidRPr="001C4DFE">
              <w:rPr>
                <w:rFonts w:ascii="Times New Roman" w:hAnsi="Times New Roman"/>
                <w:color w:val="000000"/>
              </w:rPr>
              <w:t>виміру</w:t>
            </w:r>
          </w:p>
        </w:tc>
        <w:tc>
          <w:tcPr>
            <w:tcW w:w="667" w:type="pct"/>
            <w:shd w:val="clear" w:color="auto" w:fill="auto"/>
            <w:vAlign w:val="center"/>
          </w:tcPr>
          <w:p w14:paraId="5EB674F9" w14:textId="77777777" w:rsidR="00187B25" w:rsidRPr="001C4DFE" w:rsidRDefault="00187B25" w:rsidP="009C0460">
            <w:pPr>
              <w:suppressAutoHyphens/>
              <w:spacing w:after="0" w:line="276" w:lineRule="auto"/>
              <w:jc w:val="center"/>
              <w:rPr>
                <w:rFonts w:ascii="Times New Roman" w:hAnsi="Times New Roman"/>
                <w:color w:val="000000"/>
              </w:rPr>
            </w:pPr>
            <w:r w:rsidRPr="001C4DFE">
              <w:rPr>
                <w:rFonts w:ascii="Times New Roman" w:hAnsi="Times New Roman"/>
                <w:color w:val="000000"/>
              </w:rPr>
              <w:t>Кіль-кість</w:t>
            </w:r>
          </w:p>
        </w:tc>
        <w:tc>
          <w:tcPr>
            <w:tcW w:w="800" w:type="pct"/>
          </w:tcPr>
          <w:p w14:paraId="18B25EC8" w14:textId="77777777" w:rsidR="00187B25" w:rsidRPr="001C4DFE" w:rsidRDefault="00187B25" w:rsidP="009C0460">
            <w:pPr>
              <w:shd w:val="clear" w:color="auto" w:fill="FFFFFF"/>
              <w:suppressAutoHyphens/>
              <w:spacing w:after="0" w:line="276" w:lineRule="auto"/>
              <w:jc w:val="center"/>
              <w:rPr>
                <w:rFonts w:ascii="Times New Roman" w:eastAsia="Times New Roman" w:hAnsi="Times New Roman"/>
                <w:color w:val="000000"/>
                <w:lang w:eastAsia="ru-RU"/>
              </w:rPr>
            </w:pPr>
            <w:r w:rsidRPr="001C4DFE">
              <w:rPr>
                <w:rFonts w:ascii="Times New Roman" w:eastAsia="Times New Roman" w:hAnsi="Times New Roman"/>
                <w:color w:val="000000"/>
                <w:lang w:eastAsia="ru-RU"/>
              </w:rPr>
              <w:t>Ціна за одиницю без ПДВ, грн.</w:t>
            </w:r>
          </w:p>
        </w:tc>
        <w:tc>
          <w:tcPr>
            <w:tcW w:w="600" w:type="pct"/>
            <w:tcBorders>
              <w:top w:val="single" w:sz="6" w:space="0" w:color="auto"/>
              <w:left w:val="single" w:sz="6" w:space="0" w:color="auto"/>
              <w:bottom w:val="single" w:sz="6" w:space="0" w:color="auto"/>
              <w:right w:val="single" w:sz="6" w:space="0" w:color="auto"/>
            </w:tcBorders>
            <w:vAlign w:val="center"/>
          </w:tcPr>
          <w:p w14:paraId="0DEAEED5" w14:textId="77777777" w:rsidR="00187B25" w:rsidRPr="001C4DFE" w:rsidRDefault="00187B25" w:rsidP="009C0460">
            <w:pPr>
              <w:shd w:val="clear" w:color="auto" w:fill="FFFFFF"/>
              <w:suppressAutoHyphens/>
              <w:spacing w:after="0" w:line="276" w:lineRule="auto"/>
              <w:jc w:val="center"/>
              <w:rPr>
                <w:rFonts w:ascii="Times New Roman" w:eastAsia="Times New Roman" w:hAnsi="Times New Roman"/>
                <w:color w:val="000000"/>
              </w:rPr>
            </w:pPr>
            <w:r w:rsidRPr="001C4DFE">
              <w:rPr>
                <w:rFonts w:ascii="Times New Roman" w:eastAsia="Times New Roman" w:hAnsi="Times New Roman"/>
                <w:color w:val="000000"/>
                <w:lang w:eastAsia="ru-RU"/>
              </w:rPr>
              <w:t>Ціна за одиницю з ПДВ, грн.</w:t>
            </w:r>
          </w:p>
        </w:tc>
        <w:tc>
          <w:tcPr>
            <w:tcW w:w="600" w:type="pct"/>
            <w:tcBorders>
              <w:top w:val="single" w:sz="6" w:space="0" w:color="auto"/>
              <w:left w:val="single" w:sz="6" w:space="0" w:color="auto"/>
              <w:bottom w:val="single" w:sz="6" w:space="0" w:color="auto"/>
              <w:right w:val="single" w:sz="6" w:space="0" w:color="auto"/>
            </w:tcBorders>
            <w:vAlign w:val="center"/>
          </w:tcPr>
          <w:p w14:paraId="08D9227F" w14:textId="77777777" w:rsidR="00187B25" w:rsidRPr="001C4DFE" w:rsidRDefault="00187B25" w:rsidP="009C0460">
            <w:pPr>
              <w:shd w:val="clear" w:color="auto" w:fill="FFFFFF"/>
              <w:suppressAutoHyphens/>
              <w:spacing w:after="0" w:line="276" w:lineRule="auto"/>
              <w:ind w:right="-75"/>
              <w:jc w:val="center"/>
              <w:rPr>
                <w:rFonts w:ascii="Times New Roman" w:eastAsia="Times New Roman" w:hAnsi="Times New Roman"/>
                <w:color w:val="000000"/>
              </w:rPr>
            </w:pPr>
            <w:r w:rsidRPr="001C4DFE">
              <w:rPr>
                <w:rFonts w:ascii="Times New Roman" w:eastAsia="Times New Roman" w:hAnsi="Times New Roman"/>
                <w:color w:val="000000"/>
                <w:lang w:eastAsia="ru-RU"/>
              </w:rPr>
              <w:t>Сума з ПДВ, грн.</w:t>
            </w:r>
          </w:p>
        </w:tc>
      </w:tr>
      <w:tr w:rsidR="00187B25" w:rsidRPr="001C4DFE" w14:paraId="2F6BEA36" w14:textId="77777777" w:rsidTr="009C0460">
        <w:trPr>
          <w:trHeight w:val="344"/>
        </w:trPr>
        <w:tc>
          <w:tcPr>
            <w:tcW w:w="287" w:type="pct"/>
            <w:shd w:val="clear" w:color="auto" w:fill="auto"/>
          </w:tcPr>
          <w:p w14:paraId="491FE3EC" w14:textId="77777777" w:rsidR="00187B25" w:rsidRPr="001C4DFE" w:rsidRDefault="00187B25" w:rsidP="009C0460">
            <w:pPr>
              <w:suppressAutoHyphens/>
              <w:spacing w:after="0" w:line="276" w:lineRule="auto"/>
              <w:ind w:right="-102"/>
              <w:rPr>
                <w:rFonts w:ascii="Times New Roman" w:hAnsi="Times New Roman"/>
                <w:color w:val="000000"/>
              </w:rPr>
            </w:pPr>
            <w:r w:rsidRPr="001C4DFE">
              <w:rPr>
                <w:rFonts w:ascii="Times New Roman" w:hAnsi="Times New Roman"/>
                <w:color w:val="000000"/>
              </w:rPr>
              <w:t>1</w:t>
            </w:r>
          </w:p>
        </w:tc>
        <w:tc>
          <w:tcPr>
            <w:tcW w:w="1378" w:type="pct"/>
            <w:shd w:val="clear" w:color="auto" w:fill="auto"/>
          </w:tcPr>
          <w:p w14:paraId="6777C0C7" w14:textId="77777777" w:rsidR="00187B25" w:rsidRPr="001C4DFE" w:rsidRDefault="00187B25" w:rsidP="009C0460">
            <w:pPr>
              <w:suppressAutoHyphens/>
              <w:spacing w:after="0" w:line="276" w:lineRule="auto"/>
              <w:rPr>
                <w:rFonts w:ascii="Times New Roman" w:hAnsi="Times New Roman"/>
                <w:color w:val="000000"/>
              </w:rPr>
            </w:pPr>
          </w:p>
        </w:tc>
        <w:tc>
          <w:tcPr>
            <w:tcW w:w="667" w:type="pct"/>
            <w:shd w:val="clear" w:color="auto" w:fill="auto"/>
          </w:tcPr>
          <w:p w14:paraId="782B8FA5" w14:textId="77777777" w:rsidR="00187B25" w:rsidRPr="001C4DFE" w:rsidRDefault="00187B25" w:rsidP="009C0460">
            <w:pPr>
              <w:suppressAutoHyphens/>
              <w:spacing w:after="0" w:line="276" w:lineRule="auto"/>
              <w:jc w:val="both"/>
              <w:rPr>
                <w:rFonts w:ascii="Times New Roman" w:hAnsi="Times New Roman"/>
                <w:color w:val="000000"/>
              </w:rPr>
            </w:pPr>
          </w:p>
        </w:tc>
        <w:tc>
          <w:tcPr>
            <w:tcW w:w="667" w:type="pct"/>
            <w:shd w:val="clear" w:color="auto" w:fill="auto"/>
          </w:tcPr>
          <w:p w14:paraId="3A32A8B9" w14:textId="77777777" w:rsidR="00187B25" w:rsidRPr="001C4DFE" w:rsidRDefault="00187B25" w:rsidP="009C0460">
            <w:pPr>
              <w:suppressAutoHyphens/>
              <w:spacing w:after="0" w:line="276" w:lineRule="auto"/>
              <w:jc w:val="both"/>
              <w:rPr>
                <w:rFonts w:ascii="Times New Roman" w:eastAsia="Times New Roman" w:hAnsi="Times New Roman"/>
                <w:color w:val="000000"/>
                <w:lang w:eastAsia="ru-RU"/>
              </w:rPr>
            </w:pPr>
          </w:p>
        </w:tc>
        <w:tc>
          <w:tcPr>
            <w:tcW w:w="800" w:type="pct"/>
          </w:tcPr>
          <w:p w14:paraId="447F9DBE" w14:textId="77777777" w:rsidR="00187B25" w:rsidRPr="001C4DFE" w:rsidRDefault="00187B25" w:rsidP="009C0460">
            <w:pPr>
              <w:suppressAutoHyphens/>
              <w:spacing w:after="0" w:line="276" w:lineRule="auto"/>
              <w:jc w:val="both"/>
              <w:rPr>
                <w:rFonts w:ascii="Times New Roman" w:hAnsi="Times New Roman"/>
                <w:color w:val="000000"/>
              </w:rPr>
            </w:pPr>
          </w:p>
        </w:tc>
        <w:tc>
          <w:tcPr>
            <w:tcW w:w="600" w:type="pct"/>
          </w:tcPr>
          <w:p w14:paraId="6ED3685F" w14:textId="77777777" w:rsidR="00187B25" w:rsidRPr="001C4DFE" w:rsidRDefault="00187B25" w:rsidP="009C0460">
            <w:pPr>
              <w:suppressAutoHyphens/>
              <w:spacing w:after="0" w:line="276" w:lineRule="auto"/>
              <w:jc w:val="both"/>
              <w:rPr>
                <w:rFonts w:ascii="Times New Roman" w:hAnsi="Times New Roman"/>
                <w:color w:val="000000"/>
              </w:rPr>
            </w:pPr>
          </w:p>
        </w:tc>
        <w:tc>
          <w:tcPr>
            <w:tcW w:w="600" w:type="pct"/>
          </w:tcPr>
          <w:p w14:paraId="3F58095C" w14:textId="77777777" w:rsidR="00187B25" w:rsidRPr="001C4DFE" w:rsidRDefault="00187B25" w:rsidP="009C0460">
            <w:pPr>
              <w:widowControl w:val="0"/>
              <w:suppressAutoHyphens/>
              <w:autoSpaceDE w:val="0"/>
              <w:spacing w:after="0" w:line="240" w:lineRule="auto"/>
              <w:jc w:val="both"/>
              <w:rPr>
                <w:rFonts w:ascii="Times New Roman" w:hAnsi="Times New Roman"/>
                <w:b/>
              </w:rPr>
            </w:pPr>
          </w:p>
        </w:tc>
      </w:tr>
      <w:tr w:rsidR="00187B25" w:rsidRPr="001C4DFE" w14:paraId="25E70582" w14:textId="77777777" w:rsidTr="009C0460">
        <w:trPr>
          <w:trHeight w:val="315"/>
        </w:trPr>
        <w:tc>
          <w:tcPr>
            <w:tcW w:w="287" w:type="pct"/>
            <w:shd w:val="clear" w:color="auto" w:fill="auto"/>
          </w:tcPr>
          <w:p w14:paraId="5A04E0A6" w14:textId="77777777" w:rsidR="00187B25" w:rsidRPr="001C4DFE" w:rsidRDefault="00187B25" w:rsidP="009C0460">
            <w:pPr>
              <w:suppressAutoHyphens/>
              <w:spacing w:after="0" w:line="276" w:lineRule="auto"/>
              <w:ind w:right="-102"/>
              <w:rPr>
                <w:rFonts w:ascii="Times New Roman" w:hAnsi="Times New Roman"/>
                <w:color w:val="000000"/>
                <w:lang w:val="uk-UA"/>
              </w:rPr>
            </w:pPr>
            <w:r w:rsidRPr="001C4DFE">
              <w:rPr>
                <w:rFonts w:ascii="Times New Roman" w:hAnsi="Times New Roman"/>
                <w:color w:val="000000"/>
                <w:lang w:val="uk-UA"/>
              </w:rPr>
              <w:t>..</w:t>
            </w:r>
          </w:p>
        </w:tc>
        <w:tc>
          <w:tcPr>
            <w:tcW w:w="1378" w:type="pct"/>
            <w:shd w:val="clear" w:color="auto" w:fill="auto"/>
          </w:tcPr>
          <w:p w14:paraId="082B21A4" w14:textId="77777777" w:rsidR="00187B25" w:rsidRPr="001C4DFE" w:rsidRDefault="00187B25" w:rsidP="009C0460">
            <w:pPr>
              <w:suppressAutoHyphens/>
              <w:spacing w:after="0" w:line="276" w:lineRule="auto"/>
              <w:rPr>
                <w:rFonts w:ascii="Times New Roman" w:hAnsi="Times New Roman"/>
                <w:color w:val="000000"/>
              </w:rPr>
            </w:pPr>
          </w:p>
        </w:tc>
        <w:tc>
          <w:tcPr>
            <w:tcW w:w="667" w:type="pct"/>
            <w:shd w:val="clear" w:color="auto" w:fill="auto"/>
          </w:tcPr>
          <w:p w14:paraId="79B6422D" w14:textId="77777777" w:rsidR="00187B25" w:rsidRPr="001C4DFE" w:rsidRDefault="00187B25" w:rsidP="009C0460">
            <w:pPr>
              <w:suppressAutoHyphens/>
              <w:spacing w:after="0" w:line="276" w:lineRule="auto"/>
              <w:jc w:val="center"/>
              <w:rPr>
                <w:rFonts w:ascii="Times New Roman" w:hAnsi="Times New Roman"/>
                <w:color w:val="000000"/>
              </w:rPr>
            </w:pPr>
          </w:p>
        </w:tc>
        <w:tc>
          <w:tcPr>
            <w:tcW w:w="667" w:type="pct"/>
            <w:shd w:val="clear" w:color="auto" w:fill="auto"/>
          </w:tcPr>
          <w:p w14:paraId="6015C1FD"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c>
          <w:tcPr>
            <w:tcW w:w="800" w:type="pct"/>
          </w:tcPr>
          <w:p w14:paraId="3DBFFAAD" w14:textId="77777777" w:rsidR="00187B25" w:rsidRPr="001C4DFE" w:rsidRDefault="00187B25" w:rsidP="009C0460">
            <w:pPr>
              <w:suppressAutoHyphens/>
              <w:spacing w:after="0" w:line="276" w:lineRule="auto"/>
              <w:jc w:val="center"/>
              <w:rPr>
                <w:rFonts w:ascii="Times New Roman" w:hAnsi="Times New Roman"/>
                <w:color w:val="000000"/>
              </w:rPr>
            </w:pPr>
          </w:p>
        </w:tc>
        <w:tc>
          <w:tcPr>
            <w:tcW w:w="600" w:type="pct"/>
          </w:tcPr>
          <w:p w14:paraId="09008AAE" w14:textId="77777777" w:rsidR="00187B25" w:rsidRPr="001C4DFE" w:rsidRDefault="00187B25" w:rsidP="009C0460">
            <w:pPr>
              <w:suppressAutoHyphens/>
              <w:spacing w:after="0" w:line="276" w:lineRule="auto"/>
              <w:jc w:val="center"/>
              <w:rPr>
                <w:rFonts w:ascii="Times New Roman" w:hAnsi="Times New Roman"/>
                <w:color w:val="000000"/>
              </w:rPr>
            </w:pPr>
          </w:p>
        </w:tc>
        <w:tc>
          <w:tcPr>
            <w:tcW w:w="600" w:type="pct"/>
          </w:tcPr>
          <w:p w14:paraId="74D4E1CA" w14:textId="77777777" w:rsidR="00187B25" w:rsidRPr="001C4DFE" w:rsidRDefault="00187B25" w:rsidP="009C0460">
            <w:pPr>
              <w:suppressAutoHyphens/>
              <w:spacing w:after="0" w:line="276" w:lineRule="auto"/>
              <w:jc w:val="center"/>
              <w:rPr>
                <w:rFonts w:ascii="Times New Roman" w:hAnsi="Times New Roman"/>
                <w:color w:val="000000"/>
              </w:rPr>
            </w:pPr>
          </w:p>
        </w:tc>
      </w:tr>
      <w:tr w:rsidR="00187B25" w:rsidRPr="001C4DFE" w14:paraId="0AEE50BA" w14:textId="77777777" w:rsidTr="009C0460">
        <w:trPr>
          <w:trHeight w:val="386"/>
        </w:trPr>
        <w:tc>
          <w:tcPr>
            <w:tcW w:w="287" w:type="pct"/>
            <w:shd w:val="clear" w:color="auto" w:fill="auto"/>
          </w:tcPr>
          <w:p w14:paraId="2ACB2146" w14:textId="77777777" w:rsidR="00187B25" w:rsidRPr="001C4DFE" w:rsidRDefault="00187B25" w:rsidP="009C0460">
            <w:pPr>
              <w:suppressAutoHyphens/>
              <w:spacing w:after="0" w:line="276" w:lineRule="auto"/>
              <w:ind w:right="-102"/>
              <w:rPr>
                <w:rFonts w:ascii="Times New Roman" w:hAnsi="Times New Roman"/>
                <w:color w:val="000000"/>
              </w:rPr>
            </w:pPr>
          </w:p>
        </w:tc>
        <w:tc>
          <w:tcPr>
            <w:tcW w:w="1378" w:type="pct"/>
            <w:shd w:val="clear" w:color="auto" w:fill="auto"/>
          </w:tcPr>
          <w:p w14:paraId="4DC83420" w14:textId="77777777" w:rsidR="00187B25" w:rsidRPr="001C4DFE" w:rsidRDefault="00187B25" w:rsidP="009C0460">
            <w:pPr>
              <w:suppressAutoHyphens/>
              <w:spacing w:after="0" w:line="276" w:lineRule="auto"/>
              <w:rPr>
                <w:rFonts w:ascii="Times New Roman" w:eastAsia="Times New Roman" w:hAnsi="Times New Roman"/>
                <w:color w:val="000000"/>
                <w:lang w:eastAsia="ru-RU"/>
              </w:rPr>
            </w:pPr>
            <w:r w:rsidRPr="001C4DFE">
              <w:rPr>
                <w:rFonts w:ascii="Times New Roman" w:eastAsia="Times New Roman" w:hAnsi="Times New Roman"/>
                <w:color w:val="000000"/>
                <w:lang w:eastAsia="ru-RU"/>
              </w:rPr>
              <w:t>Всього</w:t>
            </w:r>
          </w:p>
        </w:tc>
        <w:tc>
          <w:tcPr>
            <w:tcW w:w="667" w:type="pct"/>
            <w:shd w:val="clear" w:color="auto" w:fill="auto"/>
          </w:tcPr>
          <w:p w14:paraId="14848439"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c>
          <w:tcPr>
            <w:tcW w:w="667" w:type="pct"/>
            <w:shd w:val="clear" w:color="auto" w:fill="auto"/>
          </w:tcPr>
          <w:p w14:paraId="3AD134F5"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c>
          <w:tcPr>
            <w:tcW w:w="800" w:type="pct"/>
          </w:tcPr>
          <w:p w14:paraId="06E961F7"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c>
          <w:tcPr>
            <w:tcW w:w="600" w:type="pct"/>
          </w:tcPr>
          <w:p w14:paraId="425FF4BB"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c>
          <w:tcPr>
            <w:tcW w:w="600" w:type="pct"/>
          </w:tcPr>
          <w:p w14:paraId="763C8604" w14:textId="77777777" w:rsidR="00187B25" w:rsidRPr="001C4DFE" w:rsidRDefault="00187B25" w:rsidP="009C0460">
            <w:pPr>
              <w:suppressAutoHyphens/>
              <w:spacing w:after="0" w:line="276" w:lineRule="auto"/>
              <w:jc w:val="center"/>
              <w:rPr>
                <w:rFonts w:ascii="Times New Roman" w:eastAsia="Times New Roman" w:hAnsi="Times New Roman"/>
                <w:color w:val="000000"/>
                <w:lang w:eastAsia="ru-RU"/>
              </w:rPr>
            </w:pPr>
          </w:p>
        </w:tc>
      </w:tr>
      <w:tr w:rsidR="00187B25" w:rsidRPr="001C4DFE" w14:paraId="16BCF23F" w14:textId="77777777" w:rsidTr="009C0460">
        <w:trPr>
          <w:trHeight w:val="262"/>
        </w:trPr>
        <w:tc>
          <w:tcPr>
            <w:tcW w:w="5000" w:type="pct"/>
            <w:gridSpan w:val="7"/>
          </w:tcPr>
          <w:p w14:paraId="739B9A0D" w14:textId="77777777" w:rsidR="00187B25" w:rsidRPr="001C4DFE" w:rsidRDefault="00187B25" w:rsidP="009C0460">
            <w:pPr>
              <w:tabs>
                <w:tab w:val="left" w:pos="2136"/>
              </w:tabs>
              <w:suppressAutoHyphens/>
              <w:spacing w:after="0" w:line="276" w:lineRule="auto"/>
              <w:rPr>
                <w:rFonts w:ascii="Times New Roman" w:eastAsia="Times New Roman" w:hAnsi="Times New Roman"/>
                <w:color w:val="000000"/>
                <w:sz w:val="10"/>
                <w:szCs w:val="10"/>
                <w:lang w:eastAsia="ru-RU"/>
              </w:rPr>
            </w:pPr>
            <w:r w:rsidRPr="001C4DFE">
              <w:rPr>
                <w:rFonts w:ascii="Times New Roman" w:eastAsia="Times New Roman" w:hAnsi="Times New Roman"/>
                <w:color w:val="000000"/>
                <w:lang w:eastAsia="ru-RU"/>
              </w:rPr>
              <w:tab/>
            </w:r>
          </w:p>
          <w:p w14:paraId="3371E48D" w14:textId="77777777" w:rsidR="00187B25" w:rsidRPr="001C4DFE" w:rsidRDefault="00187B25" w:rsidP="009C0460">
            <w:pPr>
              <w:suppressAutoHyphens/>
              <w:spacing w:after="0" w:line="276" w:lineRule="auto"/>
              <w:rPr>
                <w:rFonts w:ascii="Times New Roman" w:eastAsia="Times New Roman" w:hAnsi="Times New Roman"/>
                <w:color w:val="000000"/>
                <w:lang w:eastAsia="ru-RU"/>
              </w:rPr>
            </w:pPr>
            <w:r w:rsidRPr="001C4DFE">
              <w:rPr>
                <w:rFonts w:ascii="Times New Roman" w:eastAsia="Times New Roman" w:hAnsi="Times New Roman"/>
                <w:color w:val="000000"/>
                <w:lang w:eastAsia="ru-RU"/>
              </w:rPr>
              <w:t xml:space="preserve">Сума договору __________________________________ грн.  в т.ч. ПДВ ___________ грн. </w:t>
            </w:r>
          </w:p>
          <w:p w14:paraId="3359CA91" w14:textId="77777777" w:rsidR="00187B25" w:rsidRPr="001C4DFE" w:rsidRDefault="00187B25" w:rsidP="009C0460">
            <w:pPr>
              <w:suppressAutoHyphens/>
              <w:spacing w:after="0" w:line="276" w:lineRule="auto"/>
              <w:rPr>
                <w:rFonts w:ascii="Times New Roman" w:eastAsia="Times New Roman" w:hAnsi="Times New Roman"/>
                <w:color w:val="000000"/>
                <w:sz w:val="10"/>
                <w:szCs w:val="10"/>
                <w:lang w:eastAsia="ru-RU"/>
              </w:rPr>
            </w:pPr>
            <w:r w:rsidRPr="001C4DFE">
              <w:rPr>
                <w:rFonts w:ascii="Times New Roman" w:eastAsia="Times New Roman" w:hAnsi="Times New Roman"/>
                <w:color w:val="000000"/>
                <w:lang w:eastAsia="ru-RU"/>
              </w:rPr>
              <w:t xml:space="preserve"> </w:t>
            </w:r>
          </w:p>
        </w:tc>
      </w:tr>
    </w:tbl>
    <w:p w14:paraId="29CE66EE" w14:textId="7AED0013" w:rsidR="00303326" w:rsidRDefault="00303326" w:rsidP="00303326">
      <w:pPr>
        <w:jc w:val="both"/>
        <w:rPr>
          <w:rFonts w:ascii="Times New Roman" w:hAnsi="Times New Roman"/>
          <w:lang w:val="uk-UA"/>
        </w:rPr>
      </w:pPr>
    </w:p>
    <w:p w14:paraId="7128DC53" w14:textId="47994D12" w:rsidR="006E604F" w:rsidRDefault="006E604F" w:rsidP="00303326">
      <w:pPr>
        <w:jc w:val="both"/>
        <w:rPr>
          <w:rFonts w:ascii="Times New Roman" w:hAnsi="Times New Roman"/>
          <w:lang w:val="uk-UA"/>
        </w:rPr>
      </w:pPr>
    </w:p>
    <w:p w14:paraId="5F2E7B30" w14:textId="77777777" w:rsidR="006E604F" w:rsidRDefault="006E604F"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C662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1F16"/>
    <w:multiLevelType w:val="hybridMultilevel"/>
    <w:tmpl w:val="A118C176"/>
    <w:lvl w:ilvl="0" w:tplc="1BB69E34">
      <w:start w:val="1"/>
      <w:numFmt w:val="upp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187B25"/>
    <w:rsid w:val="002122B6"/>
    <w:rsid w:val="002B7C60"/>
    <w:rsid w:val="00303326"/>
    <w:rsid w:val="004C0506"/>
    <w:rsid w:val="00523EF3"/>
    <w:rsid w:val="0052616C"/>
    <w:rsid w:val="005E445B"/>
    <w:rsid w:val="006354CE"/>
    <w:rsid w:val="006E604F"/>
    <w:rsid w:val="008079BF"/>
    <w:rsid w:val="00820BC0"/>
    <w:rsid w:val="0082503D"/>
    <w:rsid w:val="00836CE3"/>
    <w:rsid w:val="008540F9"/>
    <w:rsid w:val="008573CA"/>
    <w:rsid w:val="008957C7"/>
    <w:rsid w:val="008D277B"/>
    <w:rsid w:val="009125D8"/>
    <w:rsid w:val="009D6409"/>
    <w:rsid w:val="009F7E1C"/>
    <w:rsid w:val="00A90CC9"/>
    <w:rsid w:val="00B17C25"/>
    <w:rsid w:val="00B578E1"/>
    <w:rsid w:val="00BB2235"/>
    <w:rsid w:val="00C415BD"/>
    <w:rsid w:val="00C662B5"/>
    <w:rsid w:val="00C9575B"/>
    <w:rsid w:val="00D04760"/>
    <w:rsid w:val="00D35858"/>
    <w:rsid w:val="00D55DC6"/>
    <w:rsid w:val="00D575A5"/>
    <w:rsid w:val="00DE6708"/>
    <w:rsid w:val="00E13FD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 w:type="paragraph" w:styleId="a6">
    <w:name w:val="List Paragraph"/>
    <w:basedOn w:val="a"/>
    <w:uiPriority w:val="34"/>
    <w:qFormat/>
    <w:rsid w:val="00C9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AC7E-209D-452E-AFC5-81EF86D3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12375</Words>
  <Characters>7054</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cp:revision>
  <dcterms:created xsi:type="dcterms:W3CDTF">2024-03-14T19:09:00Z</dcterms:created>
  <dcterms:modified xsi:type="dcterms:W3CDTF">2024-03-14T19:09:00Z</dcterms:modified>
</cp:coreProperties>
</file>