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AD" w:rsidRPr="00581491" w:rsidRDefault="006868AD" w:rsidP="00F33915">
      <w:pPr>
        <w:pStyle w:val="3"/>
        <w:tabs>
          <w:tab w:val="left" w:pos="720"/>
        </w:tabs>
        <w:spacing w:before="0" w:beforeAutospacing="0" w:after="0" w:afterAutospacing="0"/>
        <w:rPr>
          <w:color w:val="000000"/>
          <w:sz w:val="24"/>
          <w:szCs w:val="24"/>
        </w:rPr>
      </w:pPr>
    </w:p>
    <w:tbl>
      <w:tblPr>
        <w:tblpPr w:leftFromText="180" w:rightFromText="180" w:vertAnchor="text" w:horzAnchor="margin" w:tblpXSpec="center" w:tblpY="-37"/>
        <w:tblW w:w="4874" w:type="pct"/>
        <w:tblLayout w:type="fixed"/>
        <w:tblLook w:val="01E0" w:firstRow="1" w:lastRow="1" w:firstColumn="1" w:lastColumn="1" w:noHBand="0" w:noVBand="0"/>
      </w:tblPr>
      <w:tblGrid>
        <w:gridCol w:w="2696"/>
        <w:gridCol w:w="6103"/>
      </w:tblGrid>
      <w:tr w:rsidR="00F33915" w:rsidRPr="00581491" w:rsidTr="00BF6A61">
        <w:trPr>
          <w:trHeight w:val="416"/>
        </w:trPr>
        <w:tc>
          <w:tcPr>
            <w:tcW w:w="1532" w:type="pct"/>
            <w:vMerge w:val="restart"/>
          </w:tcPr>
          <w:p w:rsidR="00F33915" w:rsidRPr="00581491" w:rsidRDefault="00F33915" w:rsidP="00BF6A61">
            <w:pPr>
              <w:jc w:val="center"/>
            </w:pPr>
            <w:r w:rsidRPr="00581491">
              <w:rPr>
                <w:noProof/>
              </w:rPr>
              <w:drawing>
                <wp:inline distT="0" distB="0" distL="0" distR="0" wp14:anchorId="529FBD52" wp14:editId="552EC5F5">
                  <wp:extent cx="1638300" cy="1381125"/>
                  <wp:effectExtent l="0" t="0" r="0" b="9525"/>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381125"/>
                          </a:xfrm>
                          <a:prstGeom prst="rect">
                            <a:avLst/>
                          </a:prstGeom>
                          <a:noFill/>
                          <a:ln>
                            <a:noFill/>
                          </a:ln>
                        </pic:spPr>
                      </pic:pic>
                    </a:graphicData>
                  </a:graphic>
                </wp:inline>
              </w:drawing>
            </w:r>
          </w:p>
        </w:tc>
        <w:tc>
          <w:tcPr>
            <w:tcW w:w="3468" w:type="pct"/>
            <w:vAlign w:val="center"/>
          </w:tcPr>
          <w:p w:rsidR="00F33915" w:rsidRPr="00581491" w:rsidRDefault="00F33915" w:rsidP="00BF6A61">
            <w:pPr>
              <w:jc w:val="center"/>
              <w:rPr>
                <w:sz w:val="20"/>
              </w:rPr>
            </w:pPr>
            <w:r w:rsidRPr="00581491">
              <w:rPr>
                <w:sz w:val="20"/>
              </w:rPr>
              <w:t>УКРАЇНА</w:t>
            </w:r>
          </w:p>
        </w:tc>
      </w:tr>
      <w:tr w:rsidR="00F33915" w:rsidRPr="00581491" w:rsidTr="00BF6A61">
        <w:trPr>
          <w:trHeight w:val="988"/>
        </w:trPr>
        <w:tc>
          <w:tcPr>
            <w:tcW w:w="1532" w:type="pct"/>
            <w:vMerge/>
          </w:tcPr>
          <w:p w:rsidR="00F33915" w:rsidRPr="00581491" w:rsidRDefault="00F33915" w:rsidP="00BF6A61">
            <w:pPr>
              <w:jc w:val="center"/>
            </w:pPr>
          </w:p>
        </w:tc>
        <w:tc>
          <w:tcPr>
            <w:tcW w:w="3468" w:type="pct"/>
            <w:vAlign w:val="center"/>
          </w:tcPr>
          <w:p w:rsidR="00F33915" w:rsidRPr="00581491" w:rsidRDefault="00F33915" w:rsidP="00BF6A61">
            <w:pPr>
              <w:jc w:val="center"/>
              <w:rPr>
                <w:sz w:val="20"/>
              </w:rPr>
            </w:pPr>
            <w:r w:rsidRPr="00581491">
              <w:rPr>
                <w:sz w:val="20"/>
              </w:rPr>
              <w:t>ДЕПАРТАМЕНТ ОХОРОНИ ЗДОРОВ`Я</w:t>
            </w:r>
          </w:p>
          <w:p w:rsidR="00F33915" w:rsidRPr="00581491" w:rsidRDefault="00F33915" w:rsidP="00BF6A61">
            <w:pPr>
              <w:jc w:val="center"/>
              <w:rPr>
                <w:sz w:val="20"/>
              </w:rPr>
            </w:pPr>
            <w:r w:rsidRPr="00581491">
              <w:rPr>
                <w:sz w:val="20"/>
              </w:rPr>
              <w:t>ВИКОНАВЧОГО ОРГАНУ КИЇВСЬКОЇ МІСЬКОЇ РАДИ</w:t>
            </w:r>
          </w:p>
          <w:p w:rsidR="00F33915" w:rsidRPr="00581491" w:rsidRDefault="00F33915" w:rsidP="00BF6A61">
            <w:pPr>
              <w:jc w:val="center"/>
              <w:rPr>
                <w:sz w:val="20"/>
              </w:rPr>
            </w:pPr>
            <w:r w:rsidRPr="00581491">
              <w:rPr>
                <w:sz w:val="20"/>
              </w:rPr>
              <w:t>(КИЇВСЬКОЇ МІСЬКОЇ ДЕРЖАВНОЇ АДМІНІСТРАЦІЇ)</w:t>
            </w:r>
          </w:p>
        </w:tc>
      </w:tr>
      <w:tr w:rsidR="00F33915" w:rsidRPr="00581491" w:rsidTr="00BF6A61">
        <w:trPr>
          <w:trHeight w:val="832"/>
        </w:trPr>
        <w:tc>
          <w:tcPr>
            <w:tcW w:w="1532" w:type="pct"/>
            <w:vMerge/>
          </w:tcPr>
          <w:p w:rsidR="00F33915" w:rsidRPr="00581491" w:rsidRDefault="00F33915" w:rsidP="00BF6A61">
            <w:pPr>
              <w:ind w:hanging="75"/>
              <w:jc w:val="center"/>
              <w:rPr>
                <w:b/>
                <w:sz w:val="28"/>
                <w:szCs w:val="28"/>
              </w:rPr>
            </w:pPr>
          </w:p>
        </w:tc>
        <w:tc>
          <w:tcPr>
            <w:tcW w:w="3468" w:type="pct"/>
            <w:vAlign w:val="center"/>
          </w:tcPr>
          <w:p w:rsidR="00F33915" w:rsidRPr="00581491" w:rsidRDefault="00F33915" w:rsidP="00BF6A61">
            <w:pPr>
              <w:jc w:val="center"/>
              <w:rPr>
                <w:b/>
              </w:rPr>
            </w:pPr>
            <w:r w:rsidRPr="00581491">
              <w:rPr>
                <w:b/>
              </w:rPr>
              <w:t xml:space="preserve">Комунальне некомерційне підприємство </w:t>
            </w:r>
          </w:p>
          <w:p w:rsidR="00F33915" w:rsidRPr="00581491" w:rsidRDefault="00F33915" w:rsidP="00BF6A61">
            <w:pPr>
              <w:jc w:val="center"/>
              <w:rPr>
                <w:b/>
                <w:sz w:val="20"/>
                <w:szCs w:val="20"/>
              </w:rPr>
            </w:pPr>
            <w:r w:rsidRPr="00581491">
              <w:rPr>
                <w:b/>
              </w:rPr>
              <w:t>«КИЇВСЬКА МІСЬКА КЛІНІЧНА ЛІКАРНЯ № 11» виконавчого органу Київської міської ради (Київської міської державної адміністрації)</w:t>
            </w:r>
          </w:p>
        </w:tc>
      </w:tr>
    </w:tbl>
    <w:p w:rsidR="00F33915" w:rsidRPr="00581491" w:rsidRDefault="00F33915" w:rsidP="00F33915">
      <w:pPr>
        <w:jc w:val="center"/>
        <w:rPr>
          <w:i/>
        </w:rPr>
      </w:pPr>
      <w:r w:rsidRPr="00581491">
        <w:rPr>
          <w:i/>
        </w:rPr>
        <w:t xml:space="preserve">                      вул. </w:t>
      </w:r>
      <w:proofErr w:type="spellStart"/>
      <w:r w:rsidRPr="00581491">
        <w:rPr>
          <w:i/>
        </w:rPr>
        <w:t>Рогозівська</w:t>
      </w:r>
      <w:proofErr w:type="spellEnd"/>
      <w:r w:rsidRPr="00581491">
        <w:rPr>
          <w:i/>
        </w:rPr>
        <w:t>, 6, м.Київ-92, 02092, тел./факс(044) 568-80-86</w:t>
      </w:r>
    </w:p>
    <w:p w:rsidR="00F33915" w:rsidRPr="00581491" w:rsidRDefault="00F33915" w:rsidP="00F33915">
      <w:pPr>
        <w:jc w:val="center"/>
        <w:rPr>
          <w:i/>
        </w:rPr>
      </w:pPr>
      <w:r w:rsidRPr="00581491">
        <w:rPr>
          <w:i/>
        </w:rPr>
        <w:t xml:space="preserve">            e-</w:t>
      </w:r>
      <w:proofErr w:type="spellStart"/>
      <w:r w:rsidRPr="00581491">
        <w:rPr>
          <w:i/>
        </w:rPr>
        <w:t>mail</w:t>
      </w:r>
      <w:proofErr w:type="spellEnd"/>
      <w:r w:rsidRPr="00581491">
        <w:rPr>
          <w:i/>
        </w:rPr>
        <w:t xml:space="preserve">: </w:t>
      </w:r>
      <w:hyperlink r:id="rId9" w:history="1">
        <w:r w:rsidRPr="00581491">
          <w:rPr>
            <w:rStyle w:val="ac"/>
            <w:rFonts w:eastAsia="Tahoma"/>
            <w:i/>
          </w:rPr>
          <w:t>kmkl-11@ukr.net</w:t>
        </w:r>
      </w:hyperlink>
      <w:r w:rsidRPr="00581491">
        <w:rPr>
          <w:i/>
        </w:rPr>
        <w:t xml:space="preserve"> код ЄДРПОУ 01110765</w:t>
      </w:r>
    </w:p>
    <w:p w:rsidR="00F33915" w:rsidRPr="00581491" w:rsidRDefault="00F33915" w:rsidP="00F33915">
      <w:pPr>
        <w:ind w:left="2832" w:firstLine="708"/>
        <w:rPr>
          <w:sz w:val="20"/>
          <w:szCs w:val="20"/>
        </w:rPr>
      </w:pPr>
    </w:p>
    <w:p w:rsidR="00F33915" w:rsidRPr="00581491" w:rsidRDefault="00F33915" w:rsidP="00F33915">
      <w:pPr>
        <w:ind w:left="2832" w:firstLine="708"/>
        <w:rPr>
          <w:sz w:val="20"/>
          <w:szCs w:val="20"/>
        </w:rPr>
      </w:pPr>
      <w:r w:rsidRPr="00581491">
        <w:rPr>
          <w:noProof/>
          <w:sz w:val="27"/>
          <w:szCs w:val="27"/>
        </w:rPr>
        <mc:AlternateContent>
          <mc:Choice Requires="wps">
            <w:drawing>
              <wp:anchor distT="0" distB="0" distL="114300" distR="114300" simplePos="0" relativeHeight="251659264" behindDoc="0" locked="0" layoutInCell="1" allowOverlap="1" wp14:anchorId="7E6D39AB" wp14:editId="3F4A4404">
                <wp:simplePos x="0" y="0"/>
                <wp:positionH relativeFrom="column">
                  <wp:posOffset>80645</wp:posOffset>
                </wp:positionH>
                <wp:positionV relativeFrom="paragraph">
                  <wp:posOffset>18415</wp:posOffset>
                </wp:positionV>
                <wp:extent cx="6132830" cy="635"/>
                <wp:effectExtent l="0" t="0" r="0" b="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63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3CC319" id="_x0000_t32" coordsize="21600,21600" o:spt="32" o:oned="t" path="m,l21600,21600e" filled="f">
                <v:path arrowok="t" fillok="f" o:connecttype="none"/>
                <o:lock v:ext="edit" shapetype="t"/>
              </v:shapetype>
              <v:shape id="Прямая со стрелкой 5" o:spid="_x0000_s1026" type="#_x0000_t32" style="position:absolute;margin-left:6.35pt;margin-top:1.45pt;width:482.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" strokeweight="2.5pt"/>
            </w:pict>
          </mc:Fallback>
        </mc:AlternateContent>
      </w:r>
    </w:p>
    <w:p w:rsidR="00F33915" w:rsidRPr="00581491" w:rsidRDefault="00F33915" w:rsidP="001379F7">
      <w:pPr>
        <w:pStyle w:val="3"/>
        <w:tabs>
          <w:tab w:val="left" w:pos="720"/>
        </w:tabs>
        <w:spacing w:before="0" w:beforeAutospacing="0" w:after="0" w:afterAutospacing="0"/>
        <w:jc w:val="center"/>
        <w:rPr>
          <w:color w:val="000000"/>
          <w:sz w:val="24"/>
          <w:szCs w:val="24"/>
        </w:rPr>
      </w:pPr>
    </w:p>
    <w:p w:rsidR="006868AD" w:rsidRPr="00581491" w:rsidRDefault="006868AD" w:rsidP="001379F7">
      <w:pPr>
        <w:pStyle w:val="3"/>
        <w:tabs>
          <w:tab w:val="left" w:pos="720"/>
        </w:tabs>
        <w:spacing w:before="0" w:beforeAutospacing="0" w:after="0" w:afterAutospacing="0"/>
        <w:jc w:val="center"/>
        <w:rPr>
          <w:color w:val="000000"/>
          <w:sz w:val="24"/>
          <w:szCs w:val="24"/>
        </w:rPr>
      </w:pPr>
    </w:p>
    <w:p w:rsidR="00EB0CC4" w:rsidRPr="00581491" w:rsidRDefault="00EB0CC4" w:rsidP="00EB0CC4">
      <w:pPr>
        <w:pStyle w:val="3"/>
        <w:tabs>
          <w:tab w:val="left" w:pos="720"/>
        </w:tabs>
        <w:spacing w:before="0" w:beforeAutospacing="0" w:after="0" w:afterAutospacing="0"/>
        <w:ind w:left="4956"/>
        <w:jc w:val="center"/>
        <w:rPr>
          <w:b w:val="0"/>
          <w:color w:val="000000"/>
          <w:sz w:val="24"/>
          <w:szCs w:val="24"/>
        </w:rPr>
      </w:pPr>
      <w:r w:rsidRPr="00581491">
        <w:rPr>
          <w:b w:val="0"/>
          <w:color w:val="000000"/>
          <w:sz w:val="24"/>
          <w:szCs w:val="24"/>
        </w:rPr>
        <w:t>«ЗАТВЕРДЖЕНО»</w:t>
      </w:r>
    </w:p>
    <w:p w:rsidR="00B374B7" w:rsidRDefault="00B374B7" w:rsidP="00EB0CC4">
      <w:pPr>
        <w:pStyle w:val="3"/>
        <w:tabs>
          <w:tab w:val="left" w:pos="720"/>
        </w:tabs>
        <w:spacing w:before="0" w:beforeAutospacing="0" w:after="0" w:afterAutospacing="0"/>
        <w:ind w:left="4956"/>
        <w:jc w:val="center"/>
        <w:rPr>
          <w:b w:val="0"/>
          <w:color w:val="000000"/>
          <w:sz w:val="24"/>
          <w:szCs w:val="24"/>
        </w:rPr>
      </w:pPr>
      <w:r>
        <w:rPr>
          <w:b w:val="0"/>
          <w:color w:val="000000"/>
          <w:sz w:val="24"/>
          <w:szCs w:val="24"/>
        </w:rPr>
        <w:t>Рішенням</w:t>
      </w:r>
    </w:p>
    <w:p w:rsidR="00EB0CC4" w:rsidRPr="006F5CEF" w:rsidRDefault="00EB0CC4" w:rsidP="00EB0CC4">
      <w:pPr>
        <w:pStyle w:val="3"/>
        <w:tabs>
          <w:tab w:val="left" w:pos="720"/>
        </w:tabs>
        <w:spacing w:before="0" w:beforeAutospacing="0" w:after="0" w:afterAutospacing="0"/>
        <w:ind w:left="4956"/>
        <w:jc w:val="center"/>
        <w:rPr>
          <w:b w:val="0"/>
          <w:color w:val="000000"/>
          <w:sz w:val="24"/>
          <w:szCs w:val="24"/>
        </w:rPr>
      </w:pPr>
      <w:r w:rsidRPr="006F5CEF">
        <w:rPr>
          <w:b w:val="0"/>
          <w:color w:val="000000"/>
          <w:sz w:val="24"/>
          <w:szCs w:val="24"/>
        </w:rPr>
        <w:t xml:space="preserve">Уповноваженої особи </w:t>
      </w:r>
      <w:r w:rsidR="00693A62">
        <w:rPr>
          <w:b w:val="0"/>
          <w:color w:val="000000"/>
          <w:sz w:val="24"/>
          <w:szCs w:val="24"/>
        </w:rPr>
        <w:t>№ 349</w:t>
      </w:r>
    </w:p>
    <w:p w:rsidR="00EB0CC4" w:rsidRPr="006F5CEF" w:rsidRDefault="00EB0CC4" w:rsidP="00EB0CC4">
      <w:pPr>
        <w:pStyle w:val="3"/>
        <w:tabs>
          <w:tab w:val="left" w:pos="720"/>
        </w:tabs>
        <w:spacing w:before="0" w:beforeAutospacing="0" w:after="0" w:afterAutospacing="0"/>
        <w:ind w:left="4956"/>
        <w:jc w:val="center"/>
        <w:rPr>
          <w:b w:val="0"/>
          <w:color w:val="000000"/>
          <w:sz w:val="24"/>
          <w:szCs w:val="24"/>
        </w:rPr>
      </w:pPr>
      <w:r w:rsidRPr="006F5CEF">
        <w:rPr>
          <w:b w:val="0"/>
          <w:color w:val="000000"/>
          <w:sz w:val="24"/>
          <w:szCs w:val="24"/>
        </w:rPr>
        <w:t>від «</w:t>
      </w:r>
      <w:r w:rsidR="002403B0">
        <w:rPr>
          <w:b w:val="0"/>
          <w:color w:val="000000"/>
          <w:sz w:val="24"/>
          <w:szCs w:val="24"/>
        </w:rPr>
        <w:t>02</w:t>
      </w:r>
      <w:r w:rsidRPr="006F5CEF">
        <w:rPr>
          <w:b w:val="0"/>
          <w:color w:val="000000"/>
          <w:sz w:val="24"/>
          <w:szCs w:val="24"/>
        </w:rPr>
        <w:t xml:space="preserve">» </w:t>
      </w:r>
      <w:proofErr w:type="spellStart"/>
      <w:r w:rsidR="002403B0">
        <w:rPr>
          <w:b w:val="0"/>
          <w:color w:val="000000"/>
          <w:sz w:val="24"/>
          <w:szCs w:val="24"/>
          <w:lang w:val="ru-RU"/>
        </w:rPr>
        <w:t>вересня</w:t>
      </w:r>
      <w:proofErr w:type="spellEnd"/>
      <w:r w:rsidRPr="006F5CEF">
        <w:rPr>
          <w:b w:val="0"/>
          <w:color w:val="000000"/>
          <w:sz w:val="24"/>
          <w:szCs w:val="24"/>
        </w:rPr>
        <w:t xml:space="preserve"> 202</w:t>
      </w:r>
      <w:r w:rsidR="001E14C7" w:rsidRPr="006F5CEF">
        <w:rPr>
          <w:b w:val="0"/>
          <w:color w:val="000000"/>
          <w:sz w:val="24"/>
          <w:szCs w:val="24"/>
        </w:rPr>
        <w:t>2</w:t>
      </w:r>
      <w:r w:rsidRPr="006F5CEF">
        <w:rPr>
          <w:b w:val="0"/>
          <w:color w:val="000000"/>
          <w:sz w:val="24"/>
          <w:szCs w:val="24"/>
        </w:rPr>
        <w:t xml:space="preserve"> р.</w:t>
      </w:r>
    </w:p>
    <w:p w:rsidR="00EB0CC4" w:rsidRPr="006F5CEF" w:rsidRDefault="00EB0CC4" w:rsidP="00EB0CC4">
      <w:pPr>
        <w:pStyle w:val="3"/>
        <w:tabs>
          <w:tab w:val="left" w:pos="720"/>
        </w:tabs>
        <w:spacing w:before="0" w:beforeAutospacing="0" w:after="0" w:afterAutospacing="0"/>
        <w:ind w:left="4956"/>
        <w:jc w:val="center"/>
        <w:rPr>
          <w:b w:val="0"/>
          <w:color w:val="000000"/>
          <w:sz w:val="24"/>
          <w:szCs w:val="24"/>
        </w:rPr>
      </w:pPr>
    </w:p>
    <w:p w:rsidR="00EB0CC4" w:rsidRPr="00581491" w:rsidRDefault="007301D6" w:rsidP="00F769CC">
      <w:pPr>
        <w:pStyle w:val="3"/>
        <w:tabs>
          <w:tab w:val="left" w:pos="720"/>
        </w:tabs>
        <w:spacing w:before="0" w:beforeAutospacing="0" w:after="0" w:afterAutospacing="0"/>
        <w:ind w:left="4956"/>
        <w:rPr>
          <w:b w:val="0"/>
          <w:color w:val="000000"/>
          <w:sz w:val="24"/>
          <w:szCs w:val="24"/>
        </w:rPr>
      </w:pPr>
      <w:r w:rsidRPr="006F5CEF">
        <w:rPr>
          <w:b w:val="0"/>
          <w:color w:val="000000"/>
          <w:sz w:val="24"/>
          <w:szCs w:val="24"/>
        </w:rPr>
        <w:t>____________</w:t>
      </w:r>
      <w:r w:rsidR="009E2F59" w:rsidRPr="006F5CEF">
        <w:rPr>
          <w:b w:val="0"/>
          <w:color w:val="000000"/>
          <w:sz w:val="24"/>
          <w:szCs w:val="24"/>
        </w:rPr>
        <w:t>/КЕП</w:t>
      </w:r>
      <w:r w:rsidR="00EB0CC4" w:rsidRPr="006F5CEF">
        <w:rPr>
          <w:b w:val="0"/>
          <w:color w:val="000000"/>
          <w:sz w:val="24"/>
          <w:szCs w:val="24"/>
        </w:rPr>
        <w:t>/</w:t>
      </w:r>
      <w:proofErr w:type="spellStart"/>
      <w:r w:rsidR="006F5CEF">
        <w:rPr>
          <w:b w:val="0"/>
          <w:color w:val="000000"/>
          <w:sz w:val="24"/>
          <w:szCs w:val="24"/>
          <w:lang w:val="ru-RU"/>
        </w:rPr>
        <w:t>Н.М.Федоренчик</w:t>
      </w:r>
      <w:proofErr w:type="spellEnd"/>
      <w:r w:rsidR="00EB0CC4" w:rsidRPr="006F5CEF">
        <w:rPr>
          <w:b w:val="0"/>
          <w:color w:val="000000"/>
          <w:sz w:val="24"/>
          <w:szCs w:val="24"/>
        </w:rPr>
        <w:t>/</w:t>
      </w:r>
    </w:p>
    <w:p w:rsidR="00EB0CC4" w:rsidRPr="00581491" w:rsidRDefault="00EB0CC4" w:rsidP="001379F7">
      <w:pPr>
        <w:pStyle w:val="3"/>
        <w:tabs>
          <w:tab w:val="left" w:pos="720"/>
        </w:tabs>
        <w:spacing w:before="0" w:beforeAutospacing="0" w:after="0" w:afterAutospacing="0"/>
        <w:jc w:val="center"/>
        <w:rPr>
          <w:color w:val="000000"/>
          <w:sz w:val="24"/>
          <w:szCs w:val="24"/>
        </w:rPr>
      </w:pPr>
    </w:p>
    <w:p w:rsidR="00EB0CC4" w:rsidRPr="00581491" w:rsidRDefault="00EB0CC4" w:rsidP="001379F7">
      <w:pPr>
        <w:pStyle w:val="3"/>
        <w:tabs>
          <w:tab w:val="left" w:pos="720"/>
        </w:tabs>
        <w:spacing w:before="0" w:beforeAutospacing="0" w:after="0" w:afterAutospacing="0"/>
        <w:jc w:val="center"/>
        <w:rPr>
          <w:color w:val="000000"/>
          <w:sz w:val="24"/>
          <w:szCs w:val="24"/>
        </w:rPr>
      </w:pPr>
    </w:p>
    <w:p w:rsidR="00FB7E5F" w:rsidRPr="00581491" w:rsidRDefault="00FB7E5F" w:rsidP="001379F7">
      <w:pPr>
        <w:pStyle w:val="3"/>
        <w:tabs>
          <w:tab w:val="left" w:pos="720"/>
        </w:tabs>
        <w:spacing w:before="0" w:beforeAutospacing="0" w:after="0" w:afterAutospacing="0"/>
        <w:jc w:val="center"/>
        <w:rPr>
          <w:color w:val="000000"/>
          <w:sz w:val="24"/>
          <w:szCs w:val="24"/>
        </w:rPr>
      </w:pPr>
      <w:r w:rsidRPr="00581491">
        <w:rPr>
          <w:color w:val="000000"/>
          <w:sz w:val="24"/>
          <w:szCs w:val="24"/>
        </w:rPr>
        <w:t>ОГОЛОШЕННЯ</w:t>
      </w:r>
    </w:p>
    <w:p w:rsidR="009054FF" w:rsidRPr="00581491" w:rsidRDefault="00A774D9" w:rsidP="001379F7">
      <w:pPr>
        <w:pStyle w:val="3"/>
        <w:tabs>
          <w:tab w:val="left" w:pos="720"/>
        </w:tabs>
        <w:spacing w:before="0" w:beforeAutospacing="0" w:after="0" w:afterAutospacing="0"/>
        <w:jc w:val="center"/>
        <w:rPr>
          <w:sz w:val="24"/>
          <w:szCs w:val="24"/>
        </w:rPr>
      </w:pPr>
      <w:r w:rsidRPr="00581491">
        <w:rPr>
          <w:color w:val="000000"/>
          <w:sz w:val="24"/>
          <w:szCs w:val="24"/>
        </w:rPr>
        <w:t>про</w:t>
      </w:r>
      <w:r w:rsidR="009054FF" w:rsidRPr="00581491">
        <w:rPr>
          <w:color w:val="000000"/>
          <w:sz w:val="24"/>
          <w:szCs w:val="24"/>
        </w:rPr>
        <w:t xml:space="preserve"> проведення</w:t>
      </w:r>
      <w:r w:rsidR="001379F7" w:rsidRPr="00581491">
        <w:rPr>
          <w:color w:val="000000"/>
          <w:sz w:val="24"/>
          <w:szCs w:val="24"/>
        </w:rPr>
        <w:t xml:space="preserve"> спрощеної</w:t>
      </w:r>
      <w:r w:rsidR="009054FF" w:rsidRPr="00581491">
        <w:rPr>
          <w:color w:val="000000"/>
          <w:sz w:val="24"/>
          <w:szCs w:val="24"/>
        </w:rPr>
        <w:t xml:space="preserve"> закупівлі через систему електронних закупівель </w:t>
      </w:r>
      <w:r w:rsidR="009054FF" w:rsidRPr="00581491">
        <w:rPr>
          <w:sz w:val="24"/>
          <w:szCs w:val="24"/>
        </w:rPr>
        <w:t xml:space="preserve">        </w:t>
      </w:r>
    </w:p>
    <w:p w:rsidR="00AD4EC8" w:rsidRPr="00581491" w:rsidRDefault="00AD4EC8" w:rsidP="004B4E98">
      <w:pPr>
        <w:pStyle w:val="a7"/>
        <w:ind w:firstLine="567"/>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6096"/>
      </w:tblGrid>
      <w:tr w:rsidR="008304AE" w:rsidRPr="00581491" w:rsidTr="00C12000">
        <w:trPr>
          <w:trHeight w:val="655"/>
        </w:trPr>
        <w:tc>
          <w:tcPr>
            <w:tcW w:w="10173" w:type="dxa"/>
            <w:gridSpan w:val="3"/>
            <w:vAlign w:val="center"/>
          </w:tcPr>
          <w:p w:rsidR="00C12000" w:rsidRPr="00581491" w:rsidRDefault="008304AE" w:rsidP="00C12000">
            <w:pPr>
              <w:contextualSpacing/>
              <w:jc w:val="center"/>
              <w:rPr>
                <w:rFonts w:asciiTheme="majorHAnsi" w:eastAsia="SimSun" w:hAnsiTheme="majorHAnsi"/>
                <w:i/>
                <w:iCs/>
              </w:rPr>
            </w:pPr>
            <w:r w:rsidRPr="00581491">
              <w:rPr>
                <w:rFonts w:asciiTheme="majorHAnsi" w:eastAsia="SimSun" w:hAnsiTheme="majorHAnsi"/>
                <w:b/>
                <w:i/>
                <w:iCs/>
              </w:rPr>
              <w:t xml:space="preserve">Оголошення </w:t>
            </w:r>
            <w:r w:rsidRPr="00581491">
              <w:rPr>
                <w:rFonts w:asciiTheme="majorHAnsi" w:hAnsiTheme="majorHAnsi"/>
                <w:b/>
                <w:i/>
                <w:color w:val="000000"/>
              </w:rPr>
              <w:t>про проведення спрощеної закупівлі</w:t>
            </w:r>
            <w:r w:rsidRPr="00581491">
              <w:rPr>
                <w:rFonts w:asciiTheme="majorHAnsi" w:eastAsia="SimSun" w:hAnsiTheme="majorHAnsi"/>
                <w:i/>
                <w:iCs/>
              </w:rPr>
              <w:t xml:space="preserve"> </w:t>
            </w:r>
          </w:p>
          <w:p w:rsidR="008304AE" w:rsidRPr="00581491" w:rsidRDefault="008304AE" w:rsidP="00C12000">
            <w:pPr>
              <w:contextualSpacing/>
              <w:jc w:val="center"/>
              <w:rPr>
                <w:rFonts w:asciiTheme="majorHAnsi" w:hAnsiTheme="majorHAnsi"/>
                <w:b/>
              </w:rPr>
            </w:pPr>
            <w:r w:rsidRPr="00581491">
              <w:rPr>
                <w:rFonts w:asciiTheme="majorHAnsi" w:eastAsia="SimSun" w:hAnsiTheme="majorHAnsi"/>
                <w:i/>
                <w:iCs/>
              </w:rPr>
              <w:t xml:space="preserve">розроблено відповідно до вимог Закону України «Про публічні закупівлі» </w:t>
            </w:r>
          </w:p>
        </w:tc>
      </w:tr>
      <w:tr w:rsidR="001D3190" w:rsidRPr="00581491" w:rsidTr="001D3190">
        <w:trPr>
          <w:trHeight w:val="1009"/>
        </w:trPr>
        <w:tc>
          <w:tcPr>
            <w:tcW w:w="675" w:type="dxa"/>
            <w:vMerge w:val="restart"/>
            <w:vAlign w:val="center"/>
          </w:tcPr>
          <w:p w:rsidR="001D3190" w:rsidRPr="00581491" w:rsidRDefault="001D3190" w:rsidP="001D3190">
            <w:pPr>
              <w:pStyle w:val="a7"/>
              <w:jc w:val="center"/>
            </w:pPr>
            <w:r w:rsidRPr="00581491">
              <w:t>1)</w:t>
            </w:r>
          </w:p>
        </w:tc>
        <w:tc>
          <w:tcPr>
            <w:tcW w:w="3402" w:type="dxa"/>
            <w:shd w:val="clear" w:color="auto" w:fill="auto"/>
            <w:vAlign w:val="center"/>
          </w:tcPr>
          <w:p w:rsidR="001D3190" w:rsidRPr="00581491" w:rsidRDefault="001D3190" w:rsidP="00B90028">
            <w:pPr>
              <w:pStyle w:val="a7"/>
            </w:pPr>
            <w:r w:rsidRPr="00581491">
              <w:t>Найменування Замовника:</w:t>
            </w:r>
          </w:p>
        </w:tc>
        <w:tc>
          <w:tcPr>
            <w:tcW w:w="6096" w:type="dxa"/>
            <w:shd w:val="clear" w:color="auto" w:fill="auto"/>
            <w:vAlign w:val="center"/>
          </w:tcPr>
          <w:p w:rsidR="001D3190" w:rsidRPr="00581491" w:rsidRDefault="00F33915" w:rsidP="00F33915">
            <w:pPr>
              <w:pStyle w:val="a7"/>
            </w:pPr>
            <w:r w:rsidRPr="00581491">
              <w:rPr>
                <w:b/>
              </w:rPr>
              <w:t>Комунальне підприємство «Київська міська клінічна лікарня № 11» виконавчого органу Київської міської ради (Київської міської державної адміністрації)</w:t>
            </w:r>
            <w:r w:rsidR="001D3190" w:rsidRPr="00581491">
              <w:rPr>
                <w:b/>
              </w:rPr>
              <w:t>, (далі – КНП «</w:t>
            </w:r>
            <w:r w:rsidRPr="00581491">
              <w:rPr>
                <w:b/>
              </w:rPr>
              <w:t>КМКЛ № 11</w:t>
            </w:r>
            <w:r w:rsidR="001D3190" w:rsidRPr="00581491">
              <w:rPr>
                <w:b/>
              </w:rPr>
              <w:t>»)</w:t>
            </w:r>
          </w:p>
        </w:tc>
      </w:tr>
      <w:tr w:rsidR="001D3190" w:rsidRPr="00581491" w:rsidTr="001D3190">
        <w:tc>
          <w:tcPr>
            <w:tcW w:w="675" w:type="dxa"/>
            <w:vMerge/>
            <w:vAlign w:val="center"/>
          </w:tcPr>
          <w:p w:rsidR="001D3190" w:rsidRPr="00581491" w:rsidRDefault="001D3190" w:rsidP="001D3190">
            <w:pPr>
              <w:pStyle w:val="a7"/>
              <w:jc w:val="center"/>
              <w:rPr>
                <w:color w:val="000000"/>
              </w:rPr>
            </w:pPr>
          </w:p>
        </w:tc>
        <w:tc>
          <w:tcPr>
            <w:tcW w:w="3402" w:type="dxa"/>
            <w:shd w:val="clear" w:color="auto" w:fill="auto"/>
            <w:vAlign w:val="center"/>
          </w:tcPr>
          <w:p w:rsidR="001D3190" w:rsidRPr="00581491" w:rsidRDefault="001D3190" w:rsidP="00B90028">
            <w:pPr>
              <w:pStyle w:val="a7"/>
            </w:pPr>
            <w:r w:rsidRPr="00581491">
              <w:rPr>
                <w:color w:val="000000"/>
              </w:rPr>
              <w:t>Код за ЄДРПОУ:</w:t>
            </w:r>
          </w:p>
        </w:tc>
        <w:tc>
          <w:tcPr>
            <w:tcW w:w="6096" w:type="dxa"/>
            <w:shd w:val="clear" w:color="auto" w:fill="auto"/>
            <w:vAlign w:val="center"/>
          </w:tcPr>
          <w:p w:rsidR="001D3190" w:rsidRPr="00581491" w:rsidRDefault="00F33915" w:rsidP="00B90028">
            <w:pPr>
              <w:pStyle w:val="a7"/>
            </w:pPr>
            <w:r w:rsidRPr="00581491">
              <w:rPr>
                <w:color w:val="000000"/>
              </w:rPr>
              <w:t>01110765</w:t>
            </w:r>
          </w:p>
        </w:tc>
      </w:tr>
      <w:tr w:rsidR="001D3190" w:rsidRPr="00581491" w:rsidTr="001D3190">
        <w:tc>
          <w:tcPr>
            <w:tcW w:w="675" w:type="dxa"/>
            <w:vMerge/>
            <w:vAlign w:val="center"/>
          </w:tcPr>
          <w:p w:rsidR="001D3190" w:rsidRPr="00581491" w:rsidRDefault="001D3190" w:rsidP="001D3190">
            <w:pPr>
              <w:pStyle w:val="a7"/>
              <w:jc w:val="center"/>
              <w:rPr>
                <w:color w:val="000000"/>
              </w:rPr>
            </w:pPr>
          </w:p>
        </w:tc>
        <w:tc>
          <w:tcPr>
            <w:tcW w:w="3402" w:type="dxa"/>
            <w:shd w:val="clear" w:color="auto" w:fill="auto"/>
            <w:vAlign w:val="center"/>
          </w:tcPr>
          <w:p w:rsidR="001D3190" w:rsidRPr="00581491" w:rsidRDefault="001D3190" w:rsidP="00B90028">
            <w:pPr>
              <w:pStyle w:val="a7"/>
            </w:pPr>
            <w:r w:rsidRPr="00581491">
              <w:rPr>
                <w:color w:val="000000"/>
              </w:rPr>
              <w:t>Місцезнаходження:</w:t>
            </w:r>
          </w:p>
        </w:tc>
        <w:tc>
          <w:tcPr>
            <w:tcW w:w="6096" w:type="dxa"/>
            <w:shd w:val="clear" w:color="auto" w:fill="auto"/>
            <w:vAlign w:val="center"/>
          </w:tcPr>
          <w:p w:rsidR="001D3190" w:rsidRPr="00581491" w:rsidRDefault="001D3190" w:rsidP="00F33915">
            <w:pPr>
              <w:pStyle w:val="a7"/>
            </w:pPr>
            <w:r w:rsidRPr="00581491">
              <w:rPr>
                <w:color w:val="000000"/>
              </w:rPr>
              <w:t xml:space="preserve">Україна, </w:t>
            </w:r>
            <w:r w:rsidR="00F33915" w:rsidRPr="00581491">
              <w:rPr>
                <w:color w:val="000000"/>
              </w:rPr>
              <w:t>0209</w:t>
            </w:r>
            <w:r w:rsidRPr="00581491">
              <w:rPr>
                <w:color w:val="000000"/>
              </w:rPr>
              <w:t xml:space="preserve">2, м. Київ, вул. </w:t>
            </w:r>
            <w:proofErr w:type="spellStart"/>
            <w:r w:rsidR="00F33915" w:rsidRPr="00581491">
              <w:rPr>
                <w:color w:val="000000"/>
              </w:rPr>
              <w:t>Рогозівська</w:t>
            </w:r>
            <w:proofErr w:type="spellEnd"/>
            <w:r w:rsidRPr="00581491">
              <w:rPr>
                <w:color w:val="000000"/>
              </w:rPr>
              <w:t xml:space="preserve">, </w:t>
            </w:r>
            <w:r w:rsidR="00F33915" w:rsidRPr="00581491">
              <w:rPr>
                <w:color w:val="000000"/>
              </w:rPr>
              <w:t>6</w:t>
            </w:r>
          </w:p>
        </w:tc>
      </w:tr>
      <w:tr w:rsidR="001D3190" w:rsidRPr="00581491" w:rsidTr="00CE25E7">
        <w:trPr>
          <w:trHeight w:val="575"/>
        </w:trPr>
        <w:tc>
          <w:tcPr>
            <w:tcW w:w="675" w:type="dxa"/>
            <w:vMerge/>
            <w:vAlign w:val="center"/>
          </w:tcPr>
          <w:p w:rsidR="001D3190" w:rsidRPr="00581491" w:rsidRDefault="001D3190" w:rsidP="001D3190">
            <w:pPr>
              <w:pStyle w:val="a7"/>
              <w:jc w:val="center"/>
              <w:rPr>
                <w:color w:val="000000"/>
              </w:rPr>
            </w:pPr>
          </w:p>
        </w:tc>
        <w:tc>
          <w:tcPr>
            <w:tcW w:w="3402" w:type="dxa"/>
            <w:shd w:val="clear" w:color="auto" w:fill="auto"/>
            <w:vAlign w:val="center"/>
          </w:tcPr>
          <w:p w:rsidR="001D3190" w:rsidRPr="00581491" w:rsidRDefault="001D3190" w:rsidP="00B90028">
            <w:pPr>
              <w:pStyle w:val="a7"/>
              <w:rPr>
                <w:color w:val="000000"/>
              </w:rPr>
            </w:pPr>
            <w:r w:rsidRPr="00581491">
              <w:rPr>
                <w:color w:val="000000"/>
              </w:rPr>
              <w:t>Категорія підприємства</w:t>
            </w:r>
          </w:p>
        </w:tc>
        <w:tc>
          <w:tcPr>
            <w:tcW w:w="6096" w:type="dxa"/>
            <w:shd w:val="clear" w:color="auto" w:fill="auto"/>
            <w:vAlign w:val="center"/>
          </w:tcPr>
          <w:p w:rsidR="001D3190" w:rsidRPr="00581491" w:rsidRDefault="001D3190" w:rsidP="00CE25E7">
            <w:pPr>
              <w:pStyle w:val="a7"/>
              <w:rPr>
                <w:color w:val="000000"/>
              </w:rPr>
            </w:pPr>
            <w:r w:rsidRPr="00581491">
              <w:rPr>
                <w:color w:val="000000"/>
              </w:rPr>
              <w:t>Юридична особа, яка є підприємством ( п.3, ч.1, ст.2 Закону України  «Про публічні закупівлі»</w:t>
            </w:r>
            <w:r w:rsidR="00CE25E7" w:rsidRPr="00581491">
              <w:rPr>
                <w:color w:val="000000"/>
              </w:rPr>
              <w:t>.</w:t>
            </w:r>
          </w:p>
        </w:tc>
      </w:tr>
      <w:tr w:rsidR="001D3190" w:rsidRPr="00581491" w:rsidTr="00BF6A61">
        <w:trPr>
          <w:trHeight w:val="2760"/>
        </w:trPr>
        <w:tc>
          <w:tcPr>
            <w:tcW w:w="675" w:type="dxa"/>
            <w:vAlign w:val="center"/>
          </w:tcPr>
          <w:p w:rsidR="001D3190" w:rsidRPr="00581491" w:rsidRDefault="001D3190" w:rsidP="001D3190">
            <w:pPr>
              <w:pStyle w:val="a7"/>
              <w:jc w:val="center"/>
              <w:rPr>
                <w:color w:val="000000"/>
              </w:rPr>
            </w:pPr>
            <w:r w:rsidRPr="00581491">
              <w:rPr>
                <w:color w:val="000000"/>
              </w:rPr>
              <w:t>2)</w:t>
            </w:r>
          </w:p>
        </w:tc>
        <w:tc>
          <w:tcPr>
            <w:tcW w:w="3402" w:type="dxa"/>
            <w:shd w:val="clear" w:color="auto" w:fill="auto"/>
            <w:vAlign w:val="center"/>
          </w:tcPr>
          <w:p w:rsidR="001D3190" w:rsidRPr="00581491" w:rsidRDefault="001D3190" w:rsidP="00B90028">
            <w:pPr>
              <w:pStyle w:val="a7"/>
            </w:pPr>
            <w:r w:rsidRPr="00581491">
              <w:rPr>
                <w:color w:val="000000"/>
                <w:shd w:val="clear" w:color="auto" w:fill="FFFFFF"/>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096" w:type="dxa"/>
            <w:shd w:val="clear" w:color="auto" w:fill="auto"/>
            <w:vAlign w:val="center"/>
          </w:tcPr>
          <w:p w:rsidR="006C2A71" w:rsidRPr="00D616D0" w:rsidRDefault="00D616D0" w:rsidP="00581491">
            <w:pPr>
              <w:rPr>
                <w:b/>
                <w:sz w:val="26"/>
                <w:szCs w:val="26"/>
              </w:rPr>
            </w:pPr>
            <w:r>
              <w:rPr>
                <w:b/>
                <w:sz w:val="26"/>
                <w:szCs w:val="26"/>
              </w:rPr>
              <w:t xml:space="preserve">Поточний ремонт УЗД апарату </w:t>
            </w:r>
            <w:r>
              <w:rPr>
                <w:b/>
                <w:sz w:val="26"/>
                <w:szCs w:val="26"/>
                <w:lang w:val="en-US"/>
              </w:rPr>
              <w:t>HD</w:t>
            </w:r>
            <w:r w:rsidRPr="00B43E81">
              <w:rPr>
                <w:b/>
                <w:sz w:val="26"/>
                <w:szCs w:val="26"/>
              </w:rPr>
              <w:t>11</w:t>
            </w:r>
            <w:r>
              <w:rPr>
                <w:b/>
                <w:sz w:val="26"/>
                <w:szCs w:val="26"/>
                <w:lang w:val="en-US"/>
              </w:rPr>
              <w:t>XE</w:t>
            </w:r>
            <w:r w:rsidRPr="00B43E81">
              <w:rPr>
                <w:b/>
                <w:sz w:val="26"/>
                <w:szCs w:val="26"/>
              </w:rPr>
              <w:t xml:space="preserve"> (виробництва </w:t>
            </w:r>
            <w:r>
              <w:rPr>
                <w:b/>
                <w:sz w:val="26"/>
                <w:szCs w:val="26"/>
                <w:lang w:val="en-US"/>
              </w:rPr>
              <w:t>Philips</w:t>
            </w:r>
            <w:r>
              <w:rPr>
                <w:b/>
                <w:sz w:val="26"/>
                <w:szCs w:val="26"/>
              </w:rPr>
              <w:t>)</w:t>
            </w:r>
            <w:r w:rsidR="00B43E81">
              <w:rPr>
                <w:b/>
                <w:sz w:val="26"/>
                <w:szCs w:val="26"/>
              </w:rPr>
              <w:t xml:space="preserve"> з заміною деталей що вийшли з ладу</w:t>
            </w:r>
          </w:p>
          <w:p w:rsidR="001D3190" w:rsidRPr="00581491" w:rsidRDefault="00D91213" w:rsidP="00581491">
            <w:r w:rsidRPr="00581491">
              <w:rPr>
                <w:sz w:val="26"/>
                <w:szCs w:val="26"/>
              </w:rPr>
              <w:t xml:space="preserve">ДК 021:2015 - </w:t>
            </w:r>
            <w:r w:rsidR="00D616D0" w:rsidRPr="00D616D0">
              <w:rPr>
                <w:color w:val="000000"/>
              </w:rPr>
              <w:t xml:space="preserve"> </w:t>
            </w:r>
            <w:r w:rsidR="000B6455" w:rsidRPr="000B6455">
              <w:rPr>
                <w:color w:val="000000"/>
              </w:rPr>
              <w:t>50420000-5 - Послуги з ремонту і технічного обслуговування медичного та хірургічного обладнання</w:t>
            </w:r>
          </w:p>
        </w:tc>
      </w:tr>
      <w:tr w:rsidR="008304AE" w:rsidRPr="00581491" w:rsidTr="001D3190">
        <w:tc>
          <w:tcPr>
            <w:tcW w:w="675" w:type="dxa"/>
            <w:vAlign w:val="center"/>
          </w:tcPr>
          <w:p w:rsidR="008304AE" w:rsidRPr="00581491" w:rsidRDefault="001D3190" w:rsidP="001D3190">
            <w:pPr>
              <w:pStyle w:val="a7"/>
              <w:jc w:val="center"/>
            </w:pPr>
            <w:r w:rsidRPr="00581491">
              <w:t>3)</w:t>
            </w:r>
          </w:p>
        </w:tc>
        <w:tc>
          <w:tcPr>
            <w:tcW w:w="3402" w:type="dxa"/>
            <w:shd w:val="clear" w:color="auto" w:fill="auto"/>
            <w:vAlign w:val="center"/>
          </w:tcPr>
          <w:p w:rsidR="008304AE" w:rsidRPr="00581491" w:rsidRDefault="008304AE" w:rsidP="00B90028">
            <w:pPr>
              <w:pStyle w:val="a7"/>
            </w:pPr>
            <w:r w:rsidRPr="00581491">
              <w:t>Інформація про технічні, якісні та інші характеристики предмета закупівлі</w:t>
            </w:r>
          </w:p>
        </w:tc>
        <w:tc>
          <w:tcPr>
            <w:tcW w:w="6096" w:type="dxa"/>
            <w:shd w:val="clear" w:color="auto" w:fill="auto"/>
            <w:vAlign w:val="center"/>
          </w:tcPr>
          <w:p w:rsidR="008304AE" w:rsidRPr="00581491" w:rsidRDefault="008304AE" w:rsidP="00B90028">
            <w:pPr>
              <w:pStyle w:val="a7"/>
              <w:rPr>
                <w:color w:val="000000"/>
              </w:rPr>
            </w:pPr>
            <w:r w:rsidRPr="00581491">
              <w:rPr>
                <w:color w:val="000000"/>
              </w:rPr>
              <w:t>Інформацію про технічні та якісні характеристики предмету закупівлі наведено в додатку № 2 до оголошення</w:t>
            </w:r>
          </w:p>
        </w:tc>
      </w:tr>
      <w:tr w:rsidR="008304AE" w:rsidRPr="00581491" w:rsidTr="001D3190">
        <w:tc>
          <w:tcPr>
            <w:tcW w:w="675" w:type="dxa"/>
            <w:vAlign w:val="center"/>
          </w:tcPr>
          <w:p w:rsidR="008304AE" w:rsidRPr="00581491" w:rsidRDefault="001D3190" w:rsidP="001D3190">
            <w:pPr>
              <w:pStyle w:val="a7"/>
              <w:jc w:val="center"/>
            </w:pPr>
            <w:r w:rsidRPr="00581491">
              <w:t>4)</w:t>
            </w:r>
          </w:p>
        </w:tc>
        <w:tc>
          <w:tcPr>
            <w:tcW w:w="3402" w:type="dxa"/>
            <w:shd w:val="clear" w:color="auto" w:fill="auto"/>
            <w:vAlign w:val="center"/>
          </w:tcPr>
          <w:p w:rsidR="008304AE" w:rsidRPr="00581491" w:rsidRDefault="008304AE" w:rsidP="00B90028">
            <w:pPr>
              <w:pStyle w:val="a7"/>
            </w:pPr>
            <w:r w:rsidRPr="00581491">
              <w:t>Кількість та місце поставки товарів або обсяг і місце виконання робіт чи надання послуг</w:t>
            </w:r>
          </w:p>
        </w:tc>
        <w:tc>
          <w:tcPr>
            <w:tcW w:w="6096" w:type="dxa"/>
            <w:shd w:val="clear" w:color="auto" w:fill="auto"/>
            <w:vAlign w:val="center"/>
          </w:tcPr>
          <w:p w:rsidR="008304AE" w:rsidRPr="00581491" w:rsidRDefault="008304AE" w:rsidP="00B90028">
            <w:pPr>
              <w:pStyle w:val="a7"/>
              <w:rPr>
                <w:color w:val="000000"/>
              </w:rPr>
            </w:pPr>
            <w:r w:rsidRPr="00581491">
              <w:rPr>
                <w:color w:val="000000"/>
              </w:rPr>
              <w:t>Кількісні характеристики предмету закупівлі наведено в додатку № 2 до оголошення</w:t>
            </w:r>
          </w:p>
          <w:p w:rsidR="008304AE" w:rsidRPr="00581491" w:rsidRDefault="008304AE" w:rsidP="00786892">
            <w:pPr>
              <w:pStyle w:val="a7"/>
            </w:pPr>
            <w:r w:rsidRPr="00581491">
              <w:rPr>
                <w:color w:val="000000"/>
              </w:rPr>
              <w:t xml:space="preserve">Місце </w:t>
            </w:r>
            <w:r w:rsidR="00786892" w:rsidRPr="00581491">
              <w:rPr>
                <w:color w:val="000000"/>
              </w:rPr>
              <w:t>надання послуг</w:t>
            </w:r>
            <w:r w:rsidR="00567F71" w:rsidRPr="00581491">
              <w:rPr>
                <w:color w:val="000000"/>
              </w:rPr>
              <w:t xml:space="preserve">, </w:t>
            </w:r>
            <w:r w:rsidR="00F33915" w:rsidRPr="00581491">
              <w:rPr>
                <w:color w:val="000000"/>
              </w:rPr>
              <w:t xml:space="preserve">02092, м. Київ, вул. </w:t>
            </w:r>
            <w:proofErr w:type="spellStart"/>
            <w:r w:rsidR="00F33915" w:rsidRPr="00581491">
              <w:rPr>
                <w:color w:val="000000"/>
              </w:rPr>
              <w:t>Рогозівська</w:t>
            </w:r>
            <w:proofErr w:type="spellEnd"/>
            <w:r w:rsidR="00F33915" w:rsidRPr="00581491">
              <w:rPr>
                <w:color w:val="000000"/>
              </w:rPr>
              <w:t>, 6</w:t>
            </w:r>
            <w:r w:rsidR="00D91213" w:rsidRPr="00581491">
              <w:rPr>
                <w:color w:val="000000"/>
              </w:rPr>
              <w:t xml:space="preserve"> </w:t>
            </w:r>
          </w:p>
        </w:tc>
      </w:tr>
      <w:tr w:rsidR="008304AE" w:rsidRPr="00581491" w:rsidTr="001D3190">
        <w:tc>
          <w:tcPr>
            <w:tcW w:w="675" w:type="dxa"/>
            <w:vAlign w:val="center"/>
          </w:tcPr>
          <w:p w:rsidR="008304AE" w:rsidRPr="00581491" w:rsidRDefault="001D3190" w:rsidP="001D3190">
            <w:pPr>
              <w:pStyle w:val="a7"/>
              <w:jc w:val="center"/>
            </w:pPr>
            <w:r w:rsidRPr="00581491">
              <w:lastRenderedPageBreak/>
              <w:t>5)</w:t>
            </w:r>
          </w:p>
        </w:tc>
        <w:tc>
          <w:tcPr>
            <w:tcW w:w="3402" w:type="dxa"/>
            <w:shd w:val="clear" w:color="auto" w:fill="auto"/>
            <w:vAlign w:val="center"/>
          </w:tcPr>
          <w:p w:rsidR="008304AE" w:rsidRPr="00581491" w:rsidRDefault="008304AE" w:rsidP="00B90028">
            <w:pPr>
              <w:pStyle w:val="a7"/>
            </w:pPr>
            <w:r w:rsidRPr="00581491">
              <w:t xml:space="preserve">Строк поставки товарів, виконання робіт, надання послуг </w:t>
            </w:r>
          </w:p>
        </w:tc>
        <w:tc>
          <w:tcPr>
            <w:tcW w:w="6096" w:type="dxa"/>
            <w:shd w:val="clear" w:color="auto" w:fill="auto"/>
            <w:vAlign w:val="center"/>
          </w:tcPr>
          <w:p w:rsidR="008304AE" w:rsidRPr="00581491" w:rsidRDefault="00862684" w:rsidP="006F5CEF">
            <w:pPr>
              <w:pStyle w:val="a7"/>
            </w:pPr>
            <w:r w:rsidRPr="00581491">
              <w:rPr>
                <w:color w:val="121212"/>
              </w:rPr>
              <w:t xml:space="preserve">До </w:t>
            </w:r>
            <w:r w:rsidR="006F5CEF" w:rsidRPr="006F5CEF">
              <w:rPr>
                <w:color w:val="121212"/>
                <w:lang w:val="ru-RU"/>
              </w:rPr>
              <w:t>30.</w:t>
            </w:r>
            <w:r w:rsidR="0084470C" w:rsidRPr="006F5CEF">
              <w:rPr>
                <w:color w:val="121212"/>
              </w:rPr>
              <w:t>1</w:t>
            </w:r>
            <w:r w:rsidR="006F5CEF" w:rsidRPr="006F5CEF">
              <w:rPr>
                <w:color w:val="121212"/>
                <w:lang w:val="ru-RU"/>
              </w:rPr>
              <w:t>0</w:t>
            </w:r>
            <w:r w:rsidR="00CE25E7" w:rsidRPr="006F5CEF">
              <w:rPr>
                <w:color w:val="121212"/>
              </w:rPr>
              <w:t>.</w:t>
            </w:r>
            <w:r w:rsidRPr="006F5CEF">
              <w:rPr>
                <w:color w:val="121212"/>
              </w:rPr>
              <w:t>202</w:t>
            </w:r>
            <w:r w:rsidR="00B374B7" w:rsidRPr="006F5CEF">
              <w:rPr>
                <w:color w:val="121212"/>
              </w:rPr>
              <w:t>2</w:t>
            </w:r>
            <w:r w:rsidRPr="006F5CEF">
              <w:rPr>
                <w:color w:val="121212"/>
              </w:rPr>
              <w:t xml:space="preserve"> року</w:t>
            </w:r>
          </w:p>
        </w:tc>
      </w:tr>
      <w:tr w:rsidR="008304AE" w:rsidRPr="00581491" w:rsidTr="001D3190">
        <w:trPr>
          <w:trHeight w:val="655"/>
        </w:trPr>
        <w:tc>
          <w:tcPr>
            <w:tcW w:w="675" w:type="dxa"/>
            <w:vAlign w:val="center"/>
          </w:tcPr>
          <w:p w:rsidR="008304AE" w:rsidRPr="00581491" w:rsidRDefault="001D3190" w:rsidP="001D3190">
            <w:pPr>
              <w:pStyle w:val="a7"/>
              <w:jc w:val="center"/>
            </w:pPr>
            <w:r w:rsidRPr="00581491">
              <w:t>6)</w:t>
            </w:r>
          </w:p>
        </w:tc>
        <w:tc>
          <w:tcPr>
            <w:tcW w:w="3402" w:type="dxa"/>
            <w:shd w:val="clear" w:color="auto" w:fill="auto"/>
            <w:vAlign w:val="center"/>
          </w:tcPr>
          <w:p w:rsidR="008304AE" w:rsidRPr="00581491" w:rsidRDefault="008304AE" w:rsidP="00B90028">
            <w:pPr>
              <w:pStyle w:val="a7"/>
            </w:pPr>
            <w:r w:rsidRPr="00581491">
              <w:t>Умови оплати</w:t>
            </w:r>
          </w:p>
        </w:tc>
        <w:tc>
          <w:tcPr>
            <w:tcW w:w="6096" w:type="dxa"/>
            <w:shd w:val="clear" w:color="auto" w:fill="auto"/>
            <w:vAlign w:val="center"/>
          </w:tcPr>
          <w:p w:rsidR="0068615F" w:rsidRPr="00581491" w:rsidRDefault="00567F71" w:rsidP="0068615F">
            <w:pPr>
              <w:tabs>
                <w:tab w:val="left" w:pos="567"/>
              </w:tabs>
              <w:jc w:val="both"/>
            </w:pPr>
            <w:r w:rsidRPr="00581491">
              <w:t xml:space="preserve">100% </w:t>
            </w:r>
            <w:proofErr w:type="spellStart"/>
            <w:r w:rsidRPr="00581491">
              <w:t>післяоплата</w:t>
            </w:r>
            <w:proofErr w:type="spellEnd"/>
            <w:r w:rsidRPr="00581491">
              <w:t xml:space="preserve"> протягом 14</w:t>
            </w:r>
            <w:r w:rsidR="0068615F" w:rsidRPr="00581491">
              <w:t xml:space="preserve"> (десяти) банківських днів з моменту </w:t>
            </w:r>
            <w:r w:rsidR="00786892" w:rsidRPr="00581491">
              <w:t>надання послуг</w:t>
            </w:r>
            <w:r w:rsidR="0068615F" w:rsidRPr="00581491">
              <w:t xml:space="preserve"> та підписання </w:t>
            </w:r>
            <w:r w:rsidR="00786892" w:rsidRPr="00581491">
              <w:t>актів виконаних робіт</w:t>
            </w:r>
            <w:r w:rsidR="0068615F" w:rsidRPr="00581491">
              <w:t>.</w:t>
            </w:r>
          </w:p>
          <w:p w:rsidR="008304AE" w:rsidRPr="00581491" w:rsidRDefault="008304AE" w:rsidP="001D3190">
            <w:pPr>
              <w:ind w:left="644"/>
              <w:jc w:val="both"/>
            </w:pPr>
          </w:p>
        </w:tc>
      </w:tr>
      <w:tr w:rsidR="008304AE" w:rsidRPr="00581491" w:rsidTr="001D3190">
        <w:tc>
          <w:tcPr>
            <w:tcW w:w="675" w:type="dxa"/>
            <w:vAlign w:val="center"/>
          </w:tcPr>
          <w:p w:rsidR="008304AE" w:rsidRPr="00581491" w:rsidRDefault="001D3190" w:rsidP="001D3190">
            <w:pPr>
              <w:pStyle w:val="a7"/>
              <w:jc w:val="center"/>
            </w:pPr>
            <w:r w:rsidRPr="00581491">
              <w:t>7)</w:t>
            </w:r>
          </w:p>
        </w:tc>
        <w:tc>
          <w:tcPr>
            <w:tcW w:w="3402" w:type="dxa"/>
            <w:shd w:val="clear" w:color="auto" w:fill="auto"/>
            <w:vAlign w:val="center"/>
          </w:tcPr>
          <w:p w:rsidR="008304AE" w:rsidRPr="00581491" w:rsidRDefault="008304AE" w:rsidP="00B90028">
            <w:pPr>
              <w:pStyle w:val="a7"/>
            </w:pPr>
            <w:r w:rsidRPr="00581491">
              <w:t xml:space="preserve">Очікувана вартість предмета закупівлі </w:t>
            </w:r>
          </w:p>
        </w:tc>
        <w:tc>
          <w:tcPr>
            <w:tcW w:w="6096" w:type="dxa"/>
            <w:shd w:val="clear" w:color="auto" w:fill="auto"/>
            <w:vAlign w:val="center"/>
          </w:tcPr>
          <w:p w:rsidR="008304AE" w:rsidRPr="00581491" w:rsidRDefault="002C365B" w:rsidP="002C365B">
            <w:pPr>
              <w:pStyle w:val="a7"/>
            </w:pPr>
            <w:r>
              <w:t>31</w:t>
            </w:r>
            <w:r w:rsidR="00786892" w:rsidRPr="00581491">
              <w:t xml:space="preserve"> 000</w:t>
            </w:r>
            <w:r w:rsidR="001835B6" w:rsidRPr="00581491">
              <w:t>,</w:t>
            </w:r>
            <w:r w:rsidR="00F33915" w:rsidRPr="00581491">
              <w:t>0</w:t>
            </w:r>
            <w:r w:rsidR="001835B6" w:rsidRPr="00581491">
              <w:t>0</w:t>
            </w:r>
            <w:r w:rsidR="008304AE" w:rsidRPr="00581491">
              <w:t xml:space="preserve"> грн. </w:t>
            </w:r>
            <w:r w:rsidR="00AF3888" w:rsidRPr="00581491">
              <w:t>(</w:t>
            </w:r>
            <w:r>
              <w:t>Тридцять одна тисяча</w:t>
            </w:r>
            <w:r w:rsidR="00F24E79" w:rsidRPr="00581491">
              <w:t xml:space="preserve"> </w:t>
            </w:r>
            <w:r w:rsidR="008304AE" w:rsidRPr="00581491">
              <w:t xml:space="preserve">гривень </w:t>
            </w:r>
            <w:r w:rsidR="00CE25E7" w:rsidRPr="00581491">
              <w:t>00</w:t>
            </w:r>
            <w:r w:rsidR="008304AE" w:rsidRPr="00581491">
              <w:t xml:space="preserve"> копій</w:t>
            </w:r>
            <w:r w:rsidR="00CE25E7" w:rsidRPr="00581491">
              <w:t>ок</w:t>
            </w:r>
            <w:r w:rsidR="008304AE" w:rsidRPr="00581491">
              <w:t xml:space="preserve">), з урахуванням ПДВ </w:t>
            </w:r>
          </w:p>
        </w:tc>
      </w:tr>
      <w:tr w:rsidR="008304AE" w:rsidRPr="00581491" w:rsidTr="001D3190">
        <w:tc>
          <w:tcPr>
            <w:tcW w:w="675" w:type="dxa"/>
            <w:vAlign w:val="center"/>
          </w:tcPr>
          <w:p w:rsidR="008304AE" w:rsidRPr="00581491" w:rsidRDefault="001D3190" w:rsidP="001D3190">
            <w:pPr>
              <w:jc w:val="center"/>
              <w:rPr>
                <w:color w:val="000000"/>
                <w:lang w:eastAsia="ru-RU"/>
              </w:rPr>
            </w:pPr>
            <w:r w:rsidRPr="00581491">
              <w:rPr>
                <w:color w:val="000000"/>
                <w:lang w:eastAsia="ru-RU"/>
              </w:rPr>
              <w:t>8)</w:t>
            </w:r>
          </w:p>
        </w:tc>
        <w:tc>
          <w:tcPr>
            <w:tcW w:w="3402" w:type="dxa"/>
            <w:shd w:val="clear" w:color="auto" w:fill="auto"/>
            <w:vAlign w:val="center"/>
          </w:tcPr>
          <w:p w:rsidR="008304AE" w:rsidRPr="00581491" w:rsidRDefault="008304AE" w:rsidP="00B90028">
            <w:r w:rsidRPr="00581491">
              <w:rPr>
                <w:color w:val="000000"/>
                <w:lang w:eastAsia="ru-RU"/>
              </w:rPr>
              <w:t xml:space="preserve">Період уточнення інформації про закупівлю </w:t>
            </w:r>
            <w:r w:rsidRPr="00581491">
              <w:rPr>
                <w:lang w:eastAsia="ru-RU"/>
              </w:rPr>
              <w:t>(не менше трьох робочих днів)</w:t>
            </w:r>
          </w:p>
        </w:tc>
        <w:tc>
          <w:tcPr>
            <w:tcW w:w="6096" w:type="dxa"/>
            <w:shd w:val="clear" w:color="auto" w:fill="auto"/>
            <w:vAlign w:val="center"/>
          </w:tcPr>
          <w:p w:rsidR="008304AE" w:rsidRPr="002403B0" w:rsidRDefault="002403B0" w:rsidP="002403B0">
            <w:pPr>
              <w:pStyle w:val="a7"/>
            </w:pPr>
            <w:r w:rsidRPr="002403B0">
              <w:rPr>
                <w:lang w:val="ru-RU"/>
              </w:rPr>
              <w:t>02</w:t>
            </w:r>
            <w:r w:rsidR="0084470C" w:rsidRPr="002403B0">
              <w:t>.0</w:t>
            </w:r>
            <w:r w:rsidRPr="002403B0">
              <w:rPr>
                <w:lang w:val="ru-RU"/>
              </w:rPr>
              <w:t>9</w:t>
            </w:r>
            <w:r w:rsidR="007E6B0D" w:rsidRPr="002403B0">
              <w:t>.</w:t>
            </w:r>
            <w:r w:rsidR="00F33915" w:rsidRPr="002403B0">
              <w:t>202</w:t>
            </w:r>
            <w:r w:rsidR="00B374B7" w:rsidRPr="002403B0">
              <w:t>2</w:t>
            </w:r>
            <w:r w:rsidR="007E6B0D" w:rsidRPr="002403B0">
              <w:t xml:space="preserve"> р.</w:t>
            </w:r>
            <w:r w:rsidR="00F33915" w:rsidRPr="002403B0">
              <w:t xml:space="preserve"> </w:t>
            </w:r>
            <w:r w:rsidR="00DE0E7D" w:rsidRPr="002403B0">
              <w:t xml:space="preserve">по </w:t>
            </w:r>
            <w:r w:rsidRPr="002403B0">
              <w:rPr>
                <w:lang w:val="ru-RU"/>
              </w:rPr>
              <w:t>07.09</w:t>
            </w:r>
            <w:r w:rsidR="007E6B0D" w:rsidRPr="002403B0">
              <w:t>.</w:t>
            </w:r>
            <w:r w:rsidR="00DE0E7D" w:rsidRPr="002403B0">
              <w:t>202</w:t>
            </w:r>
            <w:r w:rsidR="00B374B7" w:rsidRPr="002403B0">
              <w:t>2</w:t>
            </w:r>
            <w:r w:rsidR="007E6B0D" w:rsidRPr="002403B0">
              <w:t xml:space="preserve"> р. включно</w:t>
            </w:r>
          </w:p>
        </w:tc>
      </w:tr>
      <w:tr w:rsidR="008304AE" w:rsidRPr="00581491" w:rsidTr="001D3190">
        <w:tc>
          <w:tcPr>
            <w:tcW w:w="675" w:type="dxa"/>
            <w:vAlign w:val="center"/>
          </w:tcPr>
          <w:p w:rsidR="008304AE" w:rsidRPr="00581491" w:rsidRDefault="001D3190" w:rsidP="001D3190">
            <w:pPr>
              <w:pStyle w:val="a7"/>
              <w:jc w:val="center"/>
            </w:pPr>
            <w:r w:rsidRPr="00581491">
              <w:t>9)</w:t>
            </w:r>
          </w:p>
        </w:tc>
        <w:tc>
          <w:tcPr>
            <w:tcW w:w="3402" w:type="dxa"/>
            <w:shd w:val="clear" w:color="auto" w:fill="auto"/>
            <w:vAlign w:val="center"/>
          </w:tcPr>
          <w:p w:rsidR="008304AE" w:rsidRPr="00581491" w:rsidRDefault="008304AE" w:rsidP="006C2A71">
            <w:pPr>
              <w:pStyle w:val="a7"/>
            </w:pPr>
            <w:r w:rsidRPr="00581491">
              <w:t xml:space="preserve">Кінцевий строк подання пропозицій (строк для подання пропозицій не може бути менше ніж </w:t>
            </w:r>
            <w:r w:rsidR="006C2A71">
              <w:t>шість</w:t>
            </w:r>
            <w:r w:rsidRPr="00581491">
              <w:t xml:space="preserve"> робочих днів з дня оприлюднення оголошення про проведення спрощеної закупівлі в електронній системі закупівель)</w:t>
            </w:r>
          </w:p>
        </w:tc>
        <w:tc>
          <w:tcPr>
            <w:tcW w:w="6096" w:type="dxa"/>
            <w:shd w:val="clear" w:color="auto" w:fill="auto"/>
            <w:vAlign w:val="center"/>
          </w:tcPr>
          <w:p w:rsidR="00F359B3" w:rsidRPr="002403B0" w:rsidRDefault="002403B0" w:rsidP="002403B0">
            <w:pPr>
              <w:pStyle w:val="a7"/>
            </w:pPr>
            <w:r w:rsidRPr="002403B0">
              <w:rPr>
                <w:lang w:val="en-US"/>
              </w:rPr>
              <w:t>14</w:t>
            </w:r>
            <w:r w:rsidR="0084470C" w:rsidRPr="002403B0">
              <w:t>.0</w:t>
            </w:r>
            <w:r w:rsidRPr="002403B0">
              <w:rPr>
                <w:lang w:val="ru-RU"/>
              </w:rPr>
              <w:t>9</w:t>
            </w:r>
            <w:r w:rsidR="007E6B0D" w:rsidRPr="002403B0">
              <w:t>.</w:t>
            </w:r>
            <w:r w:rsidR="00DE0E7D" w:rsidRPr="002403B0">
              <w:t>202</w:t>
            </w:r>
            <w:r w:rsidR="00B374B7" w:rsidRPr="002403B0">
              <w:t>2</w:t>
            </w:r>
            <w:r w:rsidR="007E6B0D" w:rsidRPr="002403B0">
              <w:t xml:space="preserve"> р.</w:t>
            </w:r>
          </w:p>
        </w:tc>
      </w:tr>
      <w:tr w:rsidR="008304AE" w:rsidRPr="00581491" w:rsidTr="001D3190">
        <w:tc>
          <w:tcPr>
            <w:tcW w:w="675" w:type="dxa"/>
            <w:vAlign w:val="center"/>
          </w:tcPr>
          <w:p w:rsidR="008304AE" w:rsidRPr="00581491" w:rsidRDefault="00CD5956" w:rsidP="001D3190">
            <w:pPr>
              <w:pStyle w:val="a7"/>
              <w:jc w:val="center"/>
              <w:rPr>
                <w:color w:val="000000"/>
                <w:lang w:eastAsia="ru-RU"/>
              </w:rPr>
            </w:pPr>
            <w:r w:rsidRPr="00581491">
              <w:rPr>
                <w:color w:val="000000"/>
                <w:lang w:eastAsia="ru-RU"/>
              </w:rPr>
              <w:t>10)</w:t>
            </w:r>
          </w:p>
        </w:tc>
        <w:tc>
          <w:tcPr>
            <w:tcW w:w="3402" w:type="dxa"/>
            <w:shd w:val="clear" w:color="auto" w:fill="auto"/>
            <w:vAlign w:val="center"/>
          </w:tcPr>
          <w:p w:rsidR="008304AE" w:rsidRPr="00581491" w:rsidRDefault="008304AE" w:rsidP="00B90028">
            <w:pPr>
              <w:pStyle w:val="a7"/>
            </w:pPr>
            <w:r w:rsidRPr="00581491">
              <w:rPr>
                <w:color w:val="000000"/>
                <w:lang w:eastAsia="ru-RU"/>
              </w:rPr>
              <w:t>Перелік критеріїв та методика оцінки пропозицій із зазначенням питомої ваги критеріїв</w:t>
            </w:r>
          </w:p>
        </w:tc>
        <w:tc>
          <w:tcPr>
            <w:tcW w:w="6096" w:type="dxa"/>
            <w:shd w:val="clear" w:color="auto" w:fill="auto"/>
            <w:vAlign w:val="center"/>
          </w:tcPr>
          <w:p w:rsidR="008304AE" w:rsidRPr="00581491" w:rsidRDefault="008304AE" w:rsidP="00B90028">
            <w:pPr>
              <w:pStyle w:val="a7"/>
            </w:pPr>
            <w:r w:rsidRPr="00581491">
              <w:rPr>
                <w:bCs/>
                <w:lang w:eastAsia="ru-RU"/>
              </w:rPr>
              <w:t>Ціна – 100%</w:t>
            </w:r>
          </w:p>
        </w:tc>
      </w:tr>
      <w:tr w:rsidR="008304AE" w:rsidRPr="00581491" w:rsidTr="001D3190">
        <w:tc>
          <w:tcPr>
            <w:tcW w:w="675" w:type="dxa"/>
            <w:vAlign w:val="center"/>
          </w:tcPr>
          <w:p w:rsidR="008304AE" w:rsidRPr="00581491" w:rsidRDefault="00CD5956" w:rsidP="001D3190">
            <w:pPr>
              <w:pStyle w:val="a7"/>
              <w:jc w:val="center"/>
              <w:rPr>
                <w:color w:val="000000"/>
                <w:lang w:eastAsia="ru-RU"/>
              </w:rPr>
            </w:pPr>
            <w:r w:rsidRPr="00581491">
              <w:rPr>
                <w:color w:val="000000"/>
                <w:lang w:eastAsia="ru-RU"/>
              </w:rPr>
              <w:t>11)</w:t>
            </w:r>
          </w:p>
        </w:tc>
        <w:tc>
          <w:tcPr>
            <w:tcW w:w="3402" w:type="dxa"/>
            <w:shd w:val="clear" w:color="auto" w:fill="auto"/>
            <w:vAlign w:val="center"/>
          </w:tcPr>
          <w:p w:rsidR="008304AE" w:rsidRPr="00581491" w:rsidRDefault="008304AE" w:rsidP="00B90028">
            <w:pPr>
              <w:pStyle w:val="a7"/>
            </w:pPr>
            <w:r w:rsidRPr="00581491">
              <w:rPr>
                <w:color w:val="000000"/>
                <w:lang w:eastAsia="ru-RU"/>
              </w:rPr>
              <w:t>Розмір та умови надання забезпечення пропозицій учасників (якщо замовник вимагає його надати)</w:t>
            </w:r>
          </w:p>
        </w:tc>
        <w:tc>
          <w:tcPr>
            <w:tcW w:w="6096" w:type="dxa"/>
            <w:shd w:val="clear" w:color="auto" w:fill="auto"/>
            <w:vAlign w:val="center"/>
          </w:tcPr>
          <w:p w:rsidR="008304AE" w:rsidRPr="00581491" w:rsidRDefault="008304AE" w:rsidP="00B90028">
            <w:pPr>
              <w:spacing w:after="120"/>
              <w:contextualSpacing/>
              <w:rPr>
                <w:lang w:eastAsia="ru-RU"/>
              </w:rPr>
            </w:pPr>
            <w:r w:rsidRPr="00581491">
              <w:rPr>
                <w:bCs/>
                <w:lang w:eastAsia="ru-RU"/>
              </w:rPr>
              <w:t>не вимагається</w:t>
            </w:r>
            <w:r w:rsidRPr="00581491">
              <w:rPr>
                <w:lang w:eastAsia="ru-RU"/>
              </w:rPr>
              <w:t xml:space="preserve"> </w:t>
            </w:r>
          </w:p>
          <w:p w:rsidR="008304AE" w:rsidRPr="00581491" w:rsidRDefault="008304AE" w:rsidP="00B90028">
            <w:pPr>
              <w:pStyle w:val="a7"/>
            </w:pPr>
          </w:p>
        </w:tc>
      </w:tr>
      <w:tr w:rsidR="008304AE" w:rsidRPr="00581491" w:rsidTr="001D3190">
        <w:tc>
          <w:tcPr>
            <w:tcW w:w="675" w:type="dxa"/>
            <w:vAlign w:val="center"/>
          </w:tcPr>
          <w:p w:rsidR="008304AE" w:rsidRPr="00581491" w:rsidRDefault="00CD5956" w:rsidP="001D3190">
            <w:pPr>
              <w:pStyle w:val="a7"/>
              <w:jc w:val="center"/>
              <w:rPr>
                <w:color w:val="000000"/>
                <w:lang w:eastAsia="ru-RU"/>
              </w:rPr>
            </w:pPr>
            <w:r w:rsidRPr="00581491">
              <w:rPr>
                <w:color w:val="000000"/>
                <w:lang w:eastAsia="ru-RU"/>
              </w:rPr>
              <w:t>12)</w:t>
            </w:r>
          </w:p>
        </w:tc>
        <w:tc>
          <w:tcPr>
            <w:tcW w:w="3402" w:type="dxa"/>
            <w:shd w:val="clear" w:color="auto" w:fill="auto"/>
            <w:vAlign w:val="center"/>
          </w:tcPr>
          <w:p w:rsidR="008304AE" w:rsidRPr="00581491" w:rsidRDefault="008304AE" w:rsidP="00B90028">
            <w:pPr>
              <w:pStyle w:val="a7"/>
              <w:rPr>
                <w:color w:val="000000"/>
                <w:lang w:eastAsia="ru-RU"/>
              </w:rPr>
            </w:pPr>
            <w:r w:rsidRPr="00581491">
              <w:rPr>
                <w:color w:val="000000"/>
                <w:lang w:eastAsia="ru-RU"/>
              </w:rPr>
              <w:t>Розмір та умови надання забезпечення виконання договору про закупівлю (якщо замовник вимагає його надати)</w:t>
            </w:r>
          </w:p>
        </w:tc>
        <w:tc>
          <w:tcPr>
            <w:tcW w:w="6096" w:type="dxa"/>
            <w:shd w:val="clear" w:color="auto" w:fill="auto"/>
            <w:vAlign w:val="center"/>
          </w:tcPr>
          <w:p w:rsidR="008304AE" w:rsidRPr="00581491" w:rsidRDefault="008304AE" w:rsidP="00B90028">
            <w:pPr>
              <w:pStyle w:val="a7"/>
            </w:pPr>
            <w:r w:rsidRPr="00581491">
              <w:rPr>
                <w:bCs/>
                <w:lang w:eastAsia="ru-RU"/>
              </w:rPr>
              <w:t>не вимагається</w:t>
            </w:r>
          </w:p>
        </w:tc>
      </w:tr>
      <w:tr w:rsidR="008304AE" w:rsidRPr="00581491" w:rsidTr="001D3190">
        <w:tc>
          <w:tcPr>
            <w:tcW w:w="675" w:type="dxa"/>
            <w:vAlign w:val="center"/>
          </w:tcPr>
          <w:p w:rsidR="008304AE" w:rsidRPr="00581491" w:rsidRDefault="00CD5956" w:rsidP="001D3190">
            <w:pPr>
              <w:pStyle w:val="a7"/>
              <w:jc w:val="center"/>
              <w:rPr>
                <w:color w:val="000000"/>
                <w:lang w:eastAsia="ru-RU"/>
              </w:rPr>
            </w:pPr>
            <w:r w:rsidRPr="00581491">
              <w:rPr>
                <w:color w:val="000000"/>
                <w:lang w:eastAsia="ru-RU"/>
              </w:rPr>
              <w:t>13)</w:t>
            </w:r>
          </w:p>
        </w:tc>
        <w:tc>
          <w:tcPr>
            <w:tcW w:w="3402" w:type="dxa"/>
            <w:shd w:val="clear" w:color="auto" w:fill="auto"/>
            <w:vAlign w:val="center"/>
          </w:tcPr>
          <w:p w:rsidR="008304AE" w:rsidRPr="00581491" w:rsidRDefault="008304AE" w:rsidP="00B90028">
            <w:pPr>
              <w:pStyle w:val="a7"/>
              <w:rPr>
                <w:color w:val="000000"/>
                <w:lang w:eastAsia="ru-RU"/>
              </w:rPr>
            </w:pPr>
            <w:r w:rsidRPr="00581491">
              <w:rPr>
                <w:color w:val="000000"/>
                <w:lang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096" w:type="dxa"/>
            <w:shd w:val="clear" w:color="auto" w:fill="auto"/>
            <w:vAlign w:val="center"/>
          </w:tcPr>
          <w:p w:rsidR="008304AE" w:rsidRPr="00581491" w:rsidRDefault="007E26A0" w:rsidP="00C97EFB">
            <w:pPr>
              <w:pStyle w:val="a7"/>
            </w:pPr>
            <w:r w:rsidRPr="00581491">
              <w:t>1</w:t>
            </w:r>
            <w:r w:rsidR="008304AE" w:rsidRPr="00581491">
              <w:t xml:space="preserve"> %</w:t>
            </w:r>
          </w:p>
        </w:tc>
      </w:tr>
    </w:tbl>
    <w:p w:rsidR="00B515AA" w:rsidRPr="00581491" w:rsidRDefault="00B515AA"/>
    <w:p w:rsidR="00CD5956" w:rsidRPr="00581491" w:rsidRDefault="00CD5956" w:rsidP="00CD5956">
      <w:pPr>
        <w:tabs>
          <w:tab w:val="num" w:pos="-2835"/>
        </w:tabs>
        <w:spacing w:line="276" w:lineRule="auto"/>
        <w:ind w:left="57" w:right="57"/>
        <w:jc w:val="both"/>
        <w:rPr>
          <w:i/>
          <w:iCs/>
          <w:color w:val="000000"/>
          <w:spacing w:val="-4"/>
          <w:lang w:eastAsia="ar-SA"/>
        </w:rPr>
      </w:pPr>
      <w:r w:rsidRPr="00581491">
        <w:rPr>
          <w:b/>
          <w:bCs/>
          <w:color w:val="000000"/>
        </w:rPr>
        <w:t>Додатки до оголошення:</w:t>
      </w:r>
    </w:p>
    <w:p w:rsidR="00CD5956" w:rsidRPr="00581491" w:rsidRDefault="00CD5956" w:rsidP="00CD5956">
      <w:pPr>
        <w:pStyle w:val="a4"/>
        <w:tabs>
          <w:tab w:val="left" w:pos="0"/>
        </w:tabs>
        <w:spacing w:before="0" w:beforeAutospacing="0" w:after="0" w:afterAutospacing="0" w:line="276" w:lineRule="auto"/>
        <w:ind w:left="57" w:right="57"/>
        <w:jc w:val="both"/>
        <w:rPr>
          <w:color w:val="000000"/>
        </w:rPr>
      </w:pPr>
      <w:r w:rsidRPr="00581491">
        <w:t>Додаток № 1 – Інша інформація</w:t>
      </w:r>
      <w:r w:rsidR="00E764D6">
        <w:t>;</w:t>
      </w:r>
    </w:p>
    <w:p w:rsidR="00CD5956" w:rsidRPr="00581491" w:rsidRDefault="00CD5956" w:rsidP="00CD5956">
      <w:pPr>
        <w:pStyle w:val="a4"/>
        <w:tabs>
          <w:tab w:val="left" w:pos="0"/>
        </w:tabs>
        <w:spacing w:before="0" w:beforeAutospacing="0" w:after="0" w:afterAutospacing="0" w:line="276" w:lineRule="auto"/>
        <w:ind w:left="57" w:right="57"/>
        <w:jc w:val="both"/>
        <w:rPr>
          <w:color w:val="000000"/>
        </w:rPr>
      </w:pPr>
      <w:r w:rsidRPr="00581491">
        <w:rPr>
          <w:color w:val="000000"/>
        </w:rPr>
        <w:t>Додаток № 2 - Технічні вимоги до предмету закупівлі</w:t>
      </w:r>
      <w:r w:rsidR="00E764D6">
        <w:rPr>
          <w:color w:val="000000"/>
        </w:rPr>
        <w:t>;</w:t>
      </w:r>
    </w:p>
    <w:p w:rsidR="00C17132" w:rsidRPr="00581491" w:rsidRDefault="00C17132" w:rsidP="00CD5956">
      <w:pPr>
        <w:pStyle w:val="a4"/>
        <w:tabs>
          <w:tab w:val="left" w:pos="0"/>
        </w:tabs>
        <w:spacing w:before="0" w:beforeAutospacing="0" w:after="0" w:afterAutospacing="0" w:line="276" w:lineRule="auto"/>
        <w:ind w:left="57" w:right="57"/>
        <w:jc w:val="both"/>
        <w:rPr>
          <w:color w:val="000000"/>
        </w:rPr>
      </w:pPr>
      <w:r w:rsidRPr="00581491">
        <w:rPr>
          <w:color w:val="000000"/>
        </w:rPr>
        <w:t>Додаток № 3 - Проект договору;</w:t>
      </w:r>
    </w:p>
    <w:p w:rsidR="00CD5956" w:rsidRPr="00581491" w:rsidRDefault="00CD5956" w:rsidP="00CD5956">
      <w:pPr>
        <w:pStyle w:val="a4"/>
        <w:tabs>
          <w:tab w:val="left" w:pos="0"/>
        </w:tabs>
        <w:spacing w:before="0" w:beforeAutospacing="0" w:after="0" w:afterAutospacing="0" w:line="276" w:lineRule="auto"/>
        <w:ind w:left="57" w:right="57"/>
        <w:jc w:val="both"/>
        <w:rPr>
          <w:color w:val="000000"/>
        </w:rPr>
      </w:pPr>
      <w:r w:rsidRPr="00581491">
        <w:rPr>
          <w:color w:val="000000"/>
        </w:rPr>
        <w:t>Додаток № 4 – Форма цінової пропозиції</w:t>
      </w:r>
      <w:r w:rsidR="00E764D6">
        <w:rPr>
          <w:color w:val="000000"/>
        </w:rPr>
        <w:t>;</w:t>
      </w:r>
    </w:p>
    <w:p w:rsidR="00CD5956" w:rsidRPr="00581491" w:rsidRDefault="00CD5956" w:rsidP="00CD5956">
      <w:pPr>
        <w:pStyle w:val="a4"/>
        <w:tabs>
          <w:tab w:val="left" w:pos="0"/>
        </w:tabs>
        <w:spacing w:before="0" w:beforeAutospacing="0" w:after="0" w:afterAutospacing="0" w:line="276" w:lineRule="auto"/>
        <w:ind w:left="57" w:right="57"/>
        <w:jc w:val="both"/>
      </w:pPr>
      <w:r w:rsidRPr="00581491">
        <w:rPr>
          <w:color w:val="000000"/>
        </w:rPr>
        <w:t xml:space="preserve">Додаток № 5 - </w:t>
      </w:r>
      <w:r w:rsidRPr="00581491">
        <w:t>Вимоги до кваліфікації учасників</w:t>
      </w:r>
      <w:r w:rsidR="00E764D6">
        <w:t>.</w:t>
      </w:r>
    </w:p>
    <w:p w:rsidR="00CD5956" w:rsidRPr="00581491" w:rsidRDefault="00CD5956" w:rsidP="00CD5956">
      <w:pPr>
        <w:pStyle w:val="a4"/>
        <w:tabs>
          <w:tab w:val="left" w:pos="0"/>
        </w:tabs>
        <w:spacing w:before="0" w:beforeAutospacing="0" w:after="0" w:afterAutospacing="0" w:line="276" w:lineRule="auto"/>
        <w:ind w:left="57" w:right="57"/>
        <w:jc w:val="both"/>
        <w:rPr>
          <w:color w:val="000000"/>
        </w:rPr>
      </w:pPr>
    </w:p>
    <w:p w:rsidR="002911CB" w:rsidRPr="00581491" w:rsidRDefault="002911CB" w:rsidP="00CD5956">
      <w:pPr>
        <w:pStyle w:val="a4"/>
        <w:tabs>
          <w:tab w:val="left" w:pos="0"/>
        </w:tabs>
        <w:spacing w:before="0" w:beforeAutospacing="0" w:after="0" w:afterAutospacing="0" w:line="276" w:lineRule="auto"/>
        <w:ind w:left="57" w:right="57"/>
        <w:jc w:val="both"/>
        <w:rPr>
          <w:color w:val="000000"/>
        </w:rPr>
      </w:pPr>
    </w:p>
    <w:p w:rsidR="00DB1CE0" w:rsidRPr="00581491" w:rsidRDefault="00DB1CE0" w:rsidP="00CD5956">
      <w:pPr>
        <w:pStyle w:val="a4"/>
        <w:tabs>
          <w:tab w:val="left" w:pos="0"/>
        </w:tabs>
        <w:spacing w:before="0" w:beforeAutospacing="0" w:after="0" w:afterAutospacing="0" w:line="276" w:lineRule="auto"/>
        <w:ind w:left="57" w:right="57"/>
        <w:jc w:val="both"/>
        <w:rPr>
          <w:color w:val="000000"/>
        </w:rPr>
      </w:pPr>
    </w:p>
    <w:p w:rsidR="00DB1CE0" w:rsidRPr="00581491" w:rsidRDefault="00DB1CE0" w:rsidP="00CD5956">
      <w:pPr>
        <w:pStyle w:val="a4"/>
        <w:tabs>
          <w:tab w:val="left" w:pos="0"/>
        </w:tabs>
        <w:spacing w:before="0" w:beforeAutospacing="0" w:after="0" w:afterAutospacing="0" w:line="276" w:lineRule="auto"/>
        <w:ind w:left="57" w:right="57"/>
        <w:jc w:val="both"/>
        <w:rPr>
          <w:color w:val="000000"/>
        </w:rPr>
      </w:pPr>
    </w:p>
    <w:p w:rsidR="00DB1CE0" w:rsidRPr="00581491" w:rsidRDefault="00DB1CE0" w:rsidP="00CD5956">
      <w:pPr>
        <w:pStyle w:val="a4"/>
        <w:tabs>
          <w:tab w:val="left" w:pos="0"/>
        </w:tabs>
        <w:spacing w:before="0" w:beforeAutospacing="0" w:after="0" w:afterAutospacing="0" w:line="276" w:lineRule="auto"/>
        <w:ind w:left="57" w:right="57"/>
        <w:jc w:val="both"/>
        <w:rPr>
          <w:color w:val="000000"/>
        </w:rPr>
      </w:pPr>
    </w:p>
    <w:p w:rsidR="00DB1CE0" w:rsidRPr="00581491" w:rsidRDefault="00DB1CE0" w:rsidP="00CD5956">
      <w:pPr>
        <w:pStyle w:val="a4"/>
        <w:tabs>
          <w:tab w:val="left" w:pos="0"/>
        </w:tabs>
        <w:spacing w:before="0" w:beforeAutospacing="0" w:after="0" w:afterAutospacing="0" w:line="276" w:lineRule="auto"/>
        <w:ind w:left="57" w:right="57"/>
        <w:jc w:val="both"/>
        <w:rPr>
          <w:color w:val="000000"/>
        </w:rPr>
      </w:pPr>
    </w:p>
    <w:p w:rsidR="00DB1CE0" w:rsidRPr="00581491" w:rsidRDefault="00DB1CE0" w:rsidP="00CD5956">
      <w:pPr>
        <w:pStyle w:val="a4"/>
        <w:tabs>
          <w:tab w:val="left" w:pos="0"/>
        </w:tabs>
        <w:spacing w:before="0" w:beforeAutospacing="0" w:after="0" w:afterAutospacing="0" w:line="276" w:lineRule="auto"/>
        <w:ind w:left="57" w:right="57"/>
        <w:jc w:val="both"/>
        <w:rPr>
          <w:color w:val="000000"/>
        </w:rPr>
      </w:pPr>
    </w:p>
    <w:p w:rsidR="00DB1CE0" w:rsidRPr="00581491" w:rsidRDefault="00DB1CE0" w:rsidP="00CD5956">
      <w:pPr>
        <w:pStyle w:val="a4"/>
        <w:tabs>
          <w:tab w:val="left" w:pos="0"/>
        </w:tabs>
        <w:spacing w:before="0" w:beforeAutospacing="0" w:after="0" w:afterAutospacing="0" w:line="276" w:lineRule="auto"/>
        <w:ind w:left="57" w:right="57"/>
        <w:jc w:val="both"/>
        <w:rPr>
          <w:color w:val="000000"/>
        </w:rPr>
      </w:pPr>
    </w:p>
    <w:p w:rsidR="00DB1CE0" w:rsidRPr="00581491" w:rsidRDefault="002C365B" w:rsidP="00DB1CE0">
      <w:pPr>
        <w:jc w:val="right"/>
      </w:pPr>
      <w:r>
        <w:t>Д</w:t>
      </w:r>
      <w:r w:rsidR="00DB1CE0" w:rsidRPr="00581491">
        <w:t xml:space="preserve">одаток № 1 до оголошення </w:t>
      </w:r>
    </w:p>
    <w:p w:rsidR="00DB1CE0" w:rsidRPr="00581491" w:rsidRDefault="00DB1CE0" w:rsidP="00DB1CE0"/>
    <w:p w:rsidR="00DB1CE0" w:rsidRPr="00581491" w:rsidRDefault="00DB1CE0" w:rsidP="00DB1CE0">
      <w:pPr>
        <w:spacing w:after="240"/>
        <w:contextualSpacing/>
        <w:jc w:val="center"/>
        <w:rPr>
          <w:b/>
          <w:bCs/>
          <w:lang w:eastAsia="ru-RU"/>
        </w:rPr>
      </w:pPr>
      <w:r w:rsidRPr="00581491">
        <w:rPr>
          <w:b/>
          <w:bCs/>
          <w:lang w:eastAsia="ru-RU"/>
        </w:rPr>
        <w:t>ІНША ІНФОРМАЦІЯ</w:t>
      </w:r>
    </w:p>
    <w:p w:rsidR="00DB1CE0" w:rsidRPr="00581491" w:rsidRDefault="00DB1CE0" w:rsidP="00DB1CE0"/>
    <w:p w:rsidR="00DB1CE0" w:rsidRPr="00581491" w:rsidRDefault="00DB1CE0" w:rsidP="00DB1CE0">
      <w:pPr>
        <w:jc w:val="both"/>
      </w:pPr>
      <w:r w:rsidRPr="00581491">
        <w:t xml:space="preserve">1. </w:t>
      </w:r>
      <w:r w:rsidRPr="00581491">
        <w:rPr>
          <w:color w:val="000000"/>
          <w:shd w:val="clear" w:color="auto" w:fill="FFFFFF"/>
        </w:rPr>
        <w:t>Договір про закупівлю укладається відповідно до норм </w:t>
      </w:r>
      <w:hyperlink r:id="rId10" w:tgtFrame="_blank" w:history="1">
        <w:r w:rsidRPr="00581491">
          <w:rPr>
            <w:rStyle w:val="ac"/>
            <w:color w:val="000099"/>
            <w:shd w:val="clear" w:color="auto" w:fill="FFFFFF"/>
          </w:rPr>
          <w:t>Цивільного</w:t>
        </w:r>
      </w:hyperlink>
      <w:r w:rsidRPr="00581491">
        <w:rPr>
          <w:color w:val="000000"/>
          <w:shd w:val="clear" w:color="auto" w:fill="FFFFFF"/>
        </w:rPr>
        <w:t> та </w:t>
      </w:r>
      <w:hyperlink r:id="rId11" w:tgtFrame="_blank" w:history="1">
        <w:r w:rsidRPr="00581491">
          <w:rPr>
            <w:rStyle w:val="ac"/>
            <w:color w:val="000099"/>
            <w:shd w:val="clear" w:color="auto" w:fill="FFFFFF"/>
          </w:rPr>
          <w:t>Господарського</w:t>
        </w:r>
      </w:hyperlink>
      <w:r w:rsidRPr="00581491">
        <w:rPr>
          <w:color w:val="000000"/>
          <w:shd w:val="clear" w:color="auto" w:fill="FFFFFF"/>
        </w:rPr>
        <w:t> кодексів України з урахуванням особливостей, визначених Законом</w:t>
      </w:r>
      <w:r w:rsidRPr="00581491">
        <w:t xml:space="preserve"> </w:t>
      </w:r>
      <w:r w:rsidRPr="00581491">
        <w:rPr>
          <w:color w:val="000000"/>
          <w:shd w:val="clear" w:color="auto" w:fill="FFFFFF"/>
        </w:rPr>
        <w:t>України «Про публічні закупівлі» (</w:t>
      </w:r>
      <w:r w:rsidRPr="00581491">
        <w:rPr>
          <w:shd w:val="clear" w:color="auto" w:fill="FFFFFF"/>
        </w:rPr>
        <w:t xml:space="preserve">в новій редакції від 19.04.2020 р. </w:t>
      </w:r>
      <w:r w:rsidRPr="00581491">
        <w:t xml:space="preserve"> № 114-IX</w:t>
      </w:r>
      <w:r w:rsidRPr="00581491">
        <w:rPr>
          <w:color w:val="000000"/>
          <w:shd w:val="clear" w:color="auto" w:fill="FFFFFF"/>
        </w:rPr>
        <w:t>) (далі - Закон).</w:t>
      </w:r>
    </w:p>
    <w:p w:rsidR="00DB1CE0" w:rsidRPr="00581491" w:rsidRDefault="00DB1CE0" w:rsidP="00DB1CE0"/>
    <w:p w:rsidR="00DB1CE0" w:rsidRPr="00581491" w:rsidRDefault="00DB1CE0" w:rsidP="00DB1CE0">
      <w:pPr>
        <w:jc w:val="both"/>
        <w:rPr>
          <w:color w:val="000000"/>
          <w:shd w:val="clear" w:color="auto" w:fill="FFFFFF"/>
        </w:rPr>
      </w:pPr>
      <w:r w:rsidRPr="00581491">
        <w:rPr>
          <w:color w:val="000000"/>
          <w:shd w:val="clear" w:color="auto" w:fill="FFFFFF"/>
        </w:rPr>
        <w:t xml:space="preserve">2.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(ч. 15 ст. 14 Закону). </w:t>
      </w:r>
    </w:p>
    <w:p w:rsidR="00DB1CE0" w:rsidRPr="00581491" w:rsidRDefault="00DB1CE0" w:rsidP="00DB1CE0">
      <w:pPr>
        <w:ind w:firstLine="708"/>
        <w:jc w:val="both"/>
        <w:rPr>
          <w:color w:val="000000"/>
          <w:shd w:val="clear" w:color="auto" w:fill="FFFFFF"/>
        </w:rPr>
      </w:pPr>
      <w:r w:rsidRPr="00581491">
        <w:rPr>
          <w:color w:val="000000"/>
          <w:shd w:val="clear" w:color="auto" w:fill="FFFFFF"/>
        </w:rPr>
        <w:t>Договір про закупівлю укладається згідно з вимогами </w:t>
      </w:r>
      <w:hyperlink r:id="rId12" w:anchor="n1760" w:history="1">
        <w:r w:rsidRPr="00581491">
          <w:rPr>
            <w:rStyle w:val="ac"/>
            <w:color w:val="000000" w:themeColor="text1"/>
            <w:u w:val="none"/>
            <w:shd w:val="clear" w:color="auto" w:fill="FFFFFF"/>
          </w:rPr>
          <w:t>ст. 41</w:t>
        </w:r>
      </w:hyperlink>
      <w:r w:rsidRPr="00581491">
        <w:rPr>
          <w:color w:val="000000"/>
          <w:shd w:val="clear" w:color="auto" w:fill="FFFFFF"/>
        </w:rPr>
        <w:t xml:space="preserve">  Закону. </w:t>
      </w:r>
    </w:p>
    <w:p w:rsidR="00DB1CE0" w:rsidRPr="00581491" w:rsidRDefault="00DB1CE0" w:rsidP="00DB1CE0">
      <w:pPr>
        <w:jc w:val="both"/>
        <w:rPr>
          <w:color w:val="000000"/>
          <w:shd w:val="clear" w:color="auto" w:fill="FFFFFF"/>
        </w:rPr>
      </w:pPr>
    </w:p>
    <w:p w:rsidR="00DB1CE0" w:rsidRPr="00581491" w:rsidRDefault="00DB1CE0" w:rsidP="00DB1CE0">
      <w:pPr>
        <w:pStyle w:val="rvps2"/>
        <w:shd w:val="clear" w:color="auto" w:fill="FFFFFF"/>
        <w:spacing w:before="0" w:beforeAutospacing="0" w:after="150" w:afterAutospacing="0"/>
        <w:jc w:val="both"/>
        <w:rPr>
          <w:color w:val="000000"/>
        </w:rPr>
      </w:pPr>
      <w:r w:rsidRPr="00581491">
        <w:rPr>
          <w:color w:val="000000"/>
          <w:shd w:val="clear" w:color="auto" w:fill="FFFFFF"/>
        </w:rPr>
        <w:t xml:space="preserve">3. </w:t>
      </w:r>
      <w:r w:rsidRPr="00581491">
        <w:rPr>
          <w:b/>
          <w:color w:val="000000"/>
        </w:rPr>
        <w:t>Переможець процедури закупівлі</w:t>
      </w:r>
      <w:r w:rsidRPr="00581491">
        <w:rPr>
          <w:color w:val="000000"/>
        </w:rPr>
        <w:t xml:space="preserve"> під час укладення договору про закупівлю </w:t>
      </w:r>
      <w:r w:rsidRPr="00581491">
        <w:rPr>
          <w:b/>
          <w:color w:val="000000"/>
          <w:u w:val="single"/>
        </w:rPr>
        <w:t>повинен надати</w:t>
      </w:r>
      <w:r w:rsidRPr="00581491">
        <w:rPr>
          <w:color w:val="000000"/>
        </w:rPr>
        <w:t>:</w:t>
      </w:r>
    </w:p>
    <w:p w:rsidR="00DB1CE0" w:rsidRPr="00581491" w:rsidRDefault="00DB1CE0" w:rsidP="00DB1CE0">
      <w:pPr>
        <w:pStyle w:val="rvps2"/>
        <w:shd w:val="clear" w:color="auto" w:fill="FFFFFF"/>
        <w:spacing w:before="0" w:beforeAutospacing="0" w:after="150" w:afterAutospacing="0"/>
        <w:ind w:firstLine="450"/>
        <w:jc w:val="both"/>
        <w:rPr>
          <w:color w:val="000000"/>
        </w:rPr>
      </w:pPr>
      <w:bookmarkStart w:id="0" w:name="n1763"/>
      <w:bookmarkEnd w:id="0"/>
      <w:r w:rsidRPr="00581491">
        <w:rPr>
          <w:color w:val="000000"/>
        </w:rPr>
        <w:t>1) відповідну інформацію про право підписання договору про закупівлю;</w:t>
      </w:r>
    </w:p>
    <w:p w:rsidR="00DB1CE0" w:rsidRPr="00581491" w:rsidRDefault="00DB1CE0" w:rsidP="00DB1CE0">
      <w:pPr>
        <w:pStyle w:val="rvps2"/>
        <w:shd w:val="clear" w:color="auto" w:fill="FFFFFF"/>
        <w:spacing w:before="0" w:beforeAutospacing="0" w:after="150" w:afterAutospacing="0"/>
        <w:ind w:firstLine="450"/>
        <w:jc w:val="both"/>
        <w:rPr>
          <w:color w:val="000000"/>
        </w:rPr>
      </w:pPr>
      <w:bookmarkStart w:id="1" w:name="n1764"/>
      <w:bookmarkEnd w:id="1"/>
      <w:r w:rsidRPr="00581491">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DB1CE0" w:rsidRPr="00581491" w:rsidRDefault="00DB1CE0" w:rsidP="00DB1CE0">
      <w:pPr>
        <w:pStyle w:val="rvps2"/>
        <w:shd w:val="clear" w:color="auto" w:fill="FFFFFF"/>
        <w:spacing w:before="0" w:beforeAutospacing="0" w:after="150" w:afterAutospacing="0"/>
        <w:ind w:firstLine="450"/>
        <w:jc w:val="both"/>
        <w:rPr>
          <w:b/>
          <w:color w:val="000000"/>
        </w:rPr>
      </w:pPr>
      <w:r w:rsidRPr="00581491">
        <w:rPr>
          <w:b/>
          <w:color w:val="000000"/>
        </w:rPr>
        <w:t>Під час укладення договору переможець подає документи, які підтверджують право підпису Договору переможцем.</w:t>
      </w:r>
    </w:p>
    <w:p w:rsidR="00DB1CE0" w:rsidRPr="00581491" w:rsidRDefault="00DB1CE0" w:rsidP="00DB1CE0">
      <w:pPr>
        <w:contextualSpacing/>
        <w:jc w:val="both"/>
        <w:rPr>
          <w:rFonts w:eastAsia="SimSun"/>
        </w:rPr>
      </w:pPr>
      <w:r w:rsidRPr="00581491">
        <w:rPr>
          <w:color w:val="000000"/>
        </w:rPr>
        <w:t xml:space="preserve">4. </w:t>
      </w:r>
      <w:r w:rsidRPr="00581491">
        <w:rPr>
          <w:rFonts w:eastAsia="SimSun"/>
        </w:rPr>
        <w:t>Відповідно до ч. 3 ст.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B1CE0" w:rsidRPr="00581491" w:rsidRDefault="00DB1CE0" w:rsidP="00DB1CE0">
      <w:pPr>
        <w:contextualSpacing/>
        <w:jc w:val="both"/>
        <w:rPr>
          <w:rFonts w:eastAsia="SimSun"/>
        </w:rPr>
      </w:pPr>
    </w:p>
    <w:p w:rsidR="00DB1CE0" w:rsidRPr="00581491" w:rsidRDefault="00DB1CE0" w:rsidP="00DB1CE0">
      <w:pPr>
        <w:ind w:firstLine="644"/>
        <w:contextualSpacing/>
        <w:jc w:val="both"/>
        <w:rPr>
          <w:rFonts w:eastAsia="SimSun"/>
        </w:rPr>
      </w:pPr>
      <w:r w:rsidRPr="00581491">
        <w:rPr>
          <w:rFonts w:eastAsia="SimSun"/>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w:t>
      </w:r>
      <w:r w:rsidRPr="00581491">
        <w:rPr>
          <w:rFonts w:eastAsia="SimSun"/>
          <w:b/>
        </w:rPr>
        <w:t>або</w:t>
      </w:r>
      <w:r w:rsidRPr="00581491">
        <w:rPr>
          <w:rFonts w:eastAsia="SimSun"/>
        </w:rPr>
        <w:t xml:space="preserve"> на кожен електронний документ пропозиції окремо. </w:t>
      </w:r>
    </w:p>
    <w:p w:rsidR="002C365B" w:rsidRDefault="00DB1CE0" w:rsidP="002C365B">
      <w:pPr>
        <w:ind w:firstLine="644"/>
        <w:contextualSpacing/>
        <w:jc w:val="both"/>
        <w:rPr>
          <w:rFonts w:eastAsia="SimSun"/>
        </w:rPr>
      </w:pPr>
      <w:r w:rsidRPr="00581491">
        <w:rPr>
          <w:rFonts w:eastAsia="SimSun"/>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DB1CE0" w:rsidRPr="00581491" w:rsidRDefault="00DB1CE0" w:rsidP="002C365B">
      <w:pPr>
        <w:ind w:firstLine="644"/>
        <w:contextualSpacing/>
        <w:jc w:val="both"/>
        <w:rPr>
          <w:color w:val="000000"/>
          <w:lang w:eastAsia="ru-RU"/>
        </w:rPr>
      </w:pPr>
      <w:r w:rsidRPr="00581491">
        <w:rPr>
          <w:color w:val="000000"/>
          <w:lang w:eastAsia="ru-RU"/>
        </w:rPr>
        <w:t xml:space="preserve">Замовник перевіряє КЕП/ЕЦП учасника на сайті центрального </w:t>
      </w:r>
      <w:proofErr w:type="spellStart"/>
      <w:r w:rsidRPr="00581491">
        <w:rPr>
          <w:color w:val="000000"/>
          <w:lang w:eastAsia="ru-RU"/>
        </w:rPr>
        <w:t>засвідчувального</w:t>
      </w:r>
      <w:proofErr w:type="spellEnd"/>
      <w:r w:rsidRPr="00581491">
        <w:rPr>
          <w:color w:val="000000"/>
          <w:lang w:eastAsia="ru-RU"/>
        </w:rPr>
        <w:t xml:space="preserve"> органу за посиланням </w:t>
      </w:r>
      <w:hyperlink r:id="rId13" w:history="1">
        <w:r w:rsidRPr="00581491">
          <w:rPr>
            <w:color w:val="000000"/>
            <w:lang w:eastAsia="ru-RU"/>
          </w:rPr>
          <w:t>https://czo.gov.ua/verify</w:t>
        </w:r>
      </w:hyperlink>
      <w:r w:rsidRPr="00581491">
        <w:rPr>
          <w:color w:val="000000"/>
          <w:lang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DB1CE0" w:rsidRPr="00581491" w:rsidRDefault="00DB1CE0" w:rsidP="00DB1CE0">
      <w:pPr>
        <w:keepNext/>
        <w:keepLines/>
        <w:ind w:left="40" w:firstLine="668"/>
        <w:contextualSpacing/>
        <w:jc w:val="both"/>
        <w:rPr>
          <w:rFonts w:eastAsia="Calibri"/>
          <w:shd w:val="clear" w:color="auto" w:fill="FFFFFF"/>
          <w:lang w:eastAsia="en-US"/>
        </w:rPr>
      </w:pPr>
      <w:r w:rsidRPr="00581491">
        <w:rPr>
          <w:rFonts w:eastAsia="Calibri"/>
          <w:shd w:val="clear" w:color="auto" w:fill="FFFFFF"/>
          <w:lang w:eastAsia="en-US"/>
        </w:rPr>
        <w:lastRenderedPageBreak/>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 </w:t>
      </w:r>
    </w:p>
    <w:p w:rsidR="00DB1CE0" w:rsidRPr="00581491" w:rsidRDefault="00DB1CE0" w:rsidP="00DB1CE0">
      <w:pPr>
        <w:keepNext/>
        <w:keepLines/>
        <w:ind w:left="40" w:firstLine="668"/>
        <w:contextualSpacing/>
        <w:jc w:val="both"/>
        <w:rPr>
          <w:rFonts w:eastAsia="Calibri"/>
          <w:shd w:val="clear" w:color="auto" w:fill="FFFFFF"/>
          <w:lang w:eastAsia="en-US"/>
        </w:rPr>
      </w:pPr>
      <w:r w:rsidRPr="00581491">
        <w:rPr>
          <w:rFonts w:eastAsia="Calibri"/>
          <w:shd w:val="clear" w:color="auto" w:fill="FFFFFF"/>
          <w:lang w:eastAsia="en-US"/>
        </w:rPr>
        <w:t>Кожен учасник має право подати тільки одну пропозицію.</w:t>
      </w:r>
    </w:p>
    <w:p w:rsidR="00DB1CE0" w:rsidRPr="00581491" w:rsidRDefault="00DB1CE0" w:rsidP="00DB1CE0">
      <w:pPr>
        <w:jc w:val="both"/>
        <w:rPr>
          <w:color w:val="000000"/>
        </w:rPr>
      </w:pPr>
    </w:p>
    <w:p w:rsidR="00DB1CE0" w:rsidRPr="00581491" w:rsidRDefault="00DB1CE0" w:rsidP="00DB1CE0">
      <w:pPr>
        <w:jc w:val="both"/>
        <w:rPr>
          <w:color w:val="000000"/>
        </w:rPr>
      </w:pPr>
      <w:r w:rsidRPr="00581491">
        <w:rPr>
          <w:color w:val="000000"/>
        </w:rPr>
        <w:t xml:space="preserve">5. </w:t>
      </w:r>
      <w:r w:rsidRPr="00581491">
        <w:rPr>
          <w:rFonts w:eastAsia="SimSun"/>
        </w:rPr>
        <w:t>Відповідно до ч. 8 ст. 12 Закону п</w:t>
      </w:r>
      <w:r w:rsidRPr="00581491">
        <w:rPr>
          <w:color w:val="000000"/>
          <w:shd w:val="clear" w:color="auto" w:fill="FFFFFF"/>
        </w:rPr>
        <w:t>одання інформації під час проведення процедури закупівлі/спрощеної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p w:rsidR="00DB1CE0" w:rsidRPr="00581491" w:rsidRDefault="00DB1CE0" w:rsidP="00DB1CE0">
      <w:pPr>
        <w:jc w:val="both"/>
        <w:rPr>
          <w:color w:val="000000"/>
        </w:rPr>
      </w:pPr>
    </w:p>
    <w:p w:rsidR="00DB1CE0" w:rsidRPr="00581491" w:rsidRDefault="00DB1CE0" w:rsidP="00DB1CE0">
      <w:pPr>
        <w:jc w:val="both"/>
        <w:rPr>
          <w:color w:val="000000"/>
        </w:rPr>
      </w:pPr>
      <w:r w:rsidRPr="00581491">
        <w:rPr>
          <w:color w:val="000000"/>
          <w:shd w:val="clear" w:color="auto" w:fill="FFFFFF"/>
        </w:rPr>
        <w:t xml:space="preserve">6. </w:t>
      </w:r>
      <w:r w:rsidRPr="00581491">
        <w:rPr>
          <w:rFonts w:eastAsia="SimSun"/>
        </w:rPr>
        <w:t xml:space="preserve">Відповідно до ч. 9 ст. 12 Закону </w:t>
      </w:r>
      <w:r w:rsidRPr="00581491">
        <w:rPr>
          <w:color w:val="000000"/>
          <w:shd w:val="clear" w:color="auto" w:fill="FFFFFF"/>
        </w:rPr>
        <w:t>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B1CE0" w:rsidRPr="00581491" w:rsidRDefault="00DB1CE0" w:rsidP="00DB1CE0">
      <w:pPr>
        <w:contextualSpacing/>
        <w:jc w:val="both"/>
        <w:rPr>
          <w:color w:val="000000"/>
        </w:rPr>
      </w:pPr>
    </w:p>
    <w:p w:rsidR="00DB1CE0" w:rsidRPr="00581491" w:rsidRDefault="00DB1CE0" w:rsidP="00DB1CE0">
      <w:pPr>
        <w:shd w:val="clear" w:color="auto" w:fill="FFFFFF"/>
        <w:spacing w:after="200" w:line="276" w:lineRule="auto"/>
        <w:contextualSpacing/>
        <w:jc w:val="both"/>
        <w:textAlignment w:val="baseline"/>
        <w:rPr>
          <w:bCs/>
          <w:color w:val="000000"/>
          <w:lang w:eastAsia="ru-RU"/>
        </w:rPr>
      </w:pPr>
      <w:r w:rsidRPr="00581491">
        <w:rPr>
          <w:color w:val="000000"/>
          <w:shd w:val="clear" w:color="auto" w:fill="FFFFFF"/>
        </w:rPr>
        <w:t xml:space="preserve">7. </w:t>
      </w:r>
      <w:r w:rsidRPr="00581491">
        <w:rPr>
          <w:bCs/>
          <w:color w:val="000000"/>
          <w:lang w:eastAsia="ru-RU"/>
        </w:rPr>
        <w:t>Відхилення пропозиції учасника:</w:t>
      </w:r>
    </w:p>
    <w:p w:rsidR="00DB1CE0" w:rsidRPr="00581491" w:rsidRDefault="00DB1CE0" w:rsidP="00DB1CE0">
      <w:pPr>
        <w:shd w:val="clear" w:color="auto" w:fill="FFFFFF"/>
        <w:ind w:left="720"/>
        <w:contextualSpacing/>
        <w:jc w:val="both"/>
        <w:rPr>
          <w:lang w:eastAsia="ru-RU"/>
        </w:rPr>
      </w:pPr>
      <w:r w:rsidRPr="00581491">
        <w:rPr>
          <w:b/>
          <w:bCs/>
          <w:i/>
          <w:iCs/>
          <w:color w:val="000000"/>
          <w:shd w:val="clear" w:color="auto" w:fill="FFFFFF"/>
          <w:lang w:eastAsia="ru-RU"/>
        </w:rPr>
        <w:t>Замовник відхиляє пропозицію в разі, якщо:</w:t>
      </w:r>
    </w:p>
    <w:p w:rsidR="00DB1CE0" w:rsidRPr="00581491" w:rsidRDefault="00DB1CE0" w:rsidP="00DB1CE0">
      <w:pPr>
        <w:shd w:val="clear" w:color="auto" w:fill="FFFFFF"/>
        <w:ind w:left="720"/>
        <w:contextualSpacing/>
        <w:jc w:val="both"/>
        <w:rPr>
          <w:lang w:eastAsia="ru-RU"/>
        </w:rPr>
      </w:pPr>
      <w:r w:rsidRPr="00581491">
        <w:rPr>
          <w:color w:val="000000"/>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DB1CE0" w:rsidRPr="00581491" w:rsidRDefault="00DB1CE0" w:rsidP="00DB1CE0">
      <w:pPr>
        <w:shd w:val="clear" w:color="auto" w:fill="FFFFFF"/>
        <w:ind w:left="720"/>
        <w:contextualSpacing/>
        <w:jc w:val="both"/>
        <w:rPr>
          <w:lang w:eastAsia="ru-RU"/>
        </w:rPr>
      </w:pPr>
      <w:r w:rsidRPr="00581491">
        <w:rPr>
          <w:color w:val="000000"/>
          <w:shd w:val="clear" w:color="auto" w:fill="FFFFFF"/>
          <w:lang w:eastAsia="ru-RU"/>
        </w:rPr>
        <w:t>2) учасник не надав забезпечення пропозиції, якщо таке забезпечення вимагалося замовником;</w:t>
      </w:r>
    </w:p>
    <w:p w:rsidR="00DB1CE0" w:rsidRPr="00581491" w:rsidRDefault="00DB1CE0" w:rsidP="00DB1CE0">
      <w:pPr>
        <w:shd w:val="clear" w:color="auto" w:fill="FFFFFF"/>
        <w:ind w:left="720"/>
        <w:contextualSpacing/>
        <w:jc w:val="both"/>
        <w:rPr>
          <w:lang w:eastAsia="ru-RU"/>
        </w:rPr>
      </w:pPr>
      <w:r w:rsidRPr="00581491">
        <w:rPr>
          <w:color w:val="000000"/>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DB1CE0" w:rsidRPr="00581491" w:rsidRDefault="00DB1CE0" w:rsidP="00DB1CE0">
      <w:pPr>
        <w:shd w:val="clear" w:color="auto" w:fill="FFFFFF"/>
        <w:ind w:left="720"/>
        <w:contextualSpacing/>
        <w:jc w:val="both"/>
        <w:rPr>
          <w:color w:val="000000"/>
          <w:shd w:val="clear" w:color="auto" w:fill="FFFFFF"/>
          <w:lang w:eastAsia="ru-RU"/>
        </w:rPr>
      </w:pPr>
      <w:r w:rsidRPr="00581491">
        <w:rPr>
          <w:color w:val="000000"/>
          <w:shd w:val="clear" w:color="auto" w:fill="FFFFFF"/>
          <w:lang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81491">
        <w:rPr>
          <w:color w:val="000000"/>
          <w:shd w:val="clear" w:color="auto" w:fill="FFFFFF"/>
          <w:lang w:eastAsia="ru-RU"/>
        </w:rPr>
        <w:t>неукладення</w:t>
      </w:r>
      <w:proofErr w:type="spellEnd"/>
      <w:r w:rsidRPr="00581491">
        <w:rPr>
          <w:color w:val="000000"/>
          <w:shd w:val="clear" w:color="auto" w:fill="FFFFFF"/>
          <w:lang w:eastAsia="ru-RU"/>
        </w:rPr>
        <w:t xml:space="preserve"> договору з боку учасника) більше двох разів із замовником, який проводить таку спрощену закупівлю.</w:t>
      </w:r>
    </w:p>
    <w:p w:rsidR="00DB1CE0" w:rsidRPr="00581491" w:rsidRDefault="00DB1CE0" w:rsidP="00DB1CE0">
      <w:pPr>
        <w:pStyle w:val="af6"/>
        <w:shd w:val="clear" w:color="auto" w:fill="FFFFFF"/>
        <w:ind w:left="0"/>
        <w:jc w:val="both"/>
        <w:rPr>
          <w:b/>
          <w:bCs/>
          <w:color w:val="000000"/>
          <w:lang w:eastAsia="ru-RU"/>
        </w:rPr>
      </w:pPr>
    </w:p>
    <w:p w:rsidR="00DB1CE0" w:rsidRPr="00581491" w:rsidRDefault="00DB1CE0" w:rsidP="00DB1CE0">
      <w:pPr>
        <w:pStyle w:val="af6"/>
        <w:shd w:val="clear" w:color="auto" w:fill="FFFFFF"/>
        <w:ind w:left="0"/>
        <w:jc w:val="both"/>
        <w:rPr>
          <w:rFonts w:ascii="Times New Roman" w:hAnsi="Times New Roman"/>
          <w:lang w:eastAsia="ru-RU"/>
        </w:rPr>
      </w:pPr>
      <w:r w:rsidRPr="00581491">
        <w:rPr>
          <w:rFonts w:ascii="Times New Roman" w:hAnsi="Times New Roman"/>
          <w:bCs/>
          <w:color w:val="000000"/>
          <w:lang w:eastAsia="ru-RU"/>
        </w:rPr>
        <w:t>8. Відміна закупівлі:</w:t>
      </w:r>
    </w:p>
    <w:p w:rsidR="00DB1CE0" w:rsidRPr="00581491" w:rsidRDefault="00DB1CE0" w:rsidP="00DB1CE0">
      <w:pPr>
        <w:shd w:val="clear" w:color="auto" w:fill="FFFFFF"/>
        <w:ind w:left="720"/>
        <w:contextualSpacing/>
        <w:jc w:val="both"/>
        <w:rPr>
          <w:lang w:eastAsia="ru-RU"/>
        </w:rPr>
      </w:pPr>
      <w:r w:rsidRPr="00581491">
        <w:rPr>
          <w:b/>
          <w:bCs/>
          <w:i/>
          <w:iCs/>
          <w:color w:val="000000"/>
          <w:shd w:val="clear" w:color="auto" w:fill="FFFFFF"/>
          <w:lang w:eastAsia="ru-RU"/>
        </w:rPr>
        <w:t>1. Замовник відміняє спрощену закупівлю в разі:</w:t>
      </w:r>
    </w:p>
    <w:p w:rsidR="00DB1CE0" w:rsidRPr="00581491" w:rsidRDefault="00DB1CE0" w:rsidP="00DB1CE0">
      <w:pPr>
        <w:shd w:val="clear" w:color="auto" w:fill="FFFFFF"/>
        <w:ind w:left="709"/>
        <w:contextualSpacing/>
        <w:jc w:val="both"/>
        <w:rPr>
          <w:lang w:eastAsia="ru-RU"/>
        </w:rPr>
      </w:pPr>
      <w:r w:rsidRPr="00581491">
        <w:rPr>
          <w:color w:val="000000"/>
          <w:shd w:val="clear" w:color="auto" w:fill="FFFFFF"/>
          <w:lang w:eastAsia="ru-RU"/>
        </w:rPr>
        <w:t>1) відсутності подальшої потреби в закупівлі товарів, робіт і послуг;</w:t>
      </w:r>
    </w:p>
    <w:p w:rsidR="00DB1CE0" w:rsidRPr="00581491" w:rsidRDefault="00DB1CE0" w:rsidP="00DB1CE0">
      <w:pPr>
        <w:shd w:val="clear" w:color="auto" w:fill="FFFFFF"/>
        <w:ind w:left="709"/>
        <w:contextualSpacing/>
        <w:jc w:val="both"/>
        <w:rPr>
          <w:lang w:eastAsia="ru-RU"/>
        </w:rPr>
      </w:pPr>
      <w:r w:rsidRPr="00581491">
        <w:rPr>
          <w:color w:val="000000"/>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DB1CE0" w:rsidRPr="00581491" w:rsidRDefault="00DB1CE0" w:rsidP="00DB1CE0">
      <w:pPr>
        <w:shd w:val="clear" w:color="auto" w:fill="FFFFFF"/>
        <w:ind w:left="709"/>
        <w:contextualSpacing/>
        <w:jc w:val="both"/>
        <w:rPr>
          <w:lang w:eastAsia="ru-RU"/>
        </w:rPr>
      </w:pPr>
      <w:r w:rsidRPr="00581491">
        <w:rPr>
          <w:color w:val="000000"/>
          <w:shd w:val="clear" w:color="auto" w:fill="FFFFFF"/>
          <w:lang w:eastAsia="ru-RU"/>
        </w:rPr>
        <w:t>3) скорочення видатків на здійснення закупівлі товарів, робіт і послуг.</w:t>
      </w:r>
    </w:p>
    <w:p w:rsidR="00DB1CE0" w:rsidRPr="00581491" w:rsidRDefault="00DB1CE0" w:rsidP="00DB1CE0">
      <w:pPr>
        <w:shd w:val="clear" w:color="auto" w:fill="FFFFFF"/>
        <w:contextualSpacing/>
        <w:jc w:val="both"/>
        <w:rPr>
          <w:b/>
          <w:bCs/>
          <w:color w:val="000000"/>
          <w:shd w:val="clear" w:color="auto" w:fill="FFFFFF"/>
          <w:lang w:eastAsia="ru-RU"/>
        </w:rPr>
      </w:pPr>
    </w:p>
    <w:p w:rsidR="00DB1CE0" w:rsidRPr="00581491" w:rsidRDefault="00DB1CE0" w:rsidP="00DB1CE0">
      <w:pPr>
        <w:shd w:val="clear" w:color="auto" w:fill="FFFFFF"/>
        <w:contextualSpacing/>
        <w:jc w:val="both"/>
        <w:rPr>
          <w:lang w:eastAsia="ru-RU"/>
        </w:rPr>
      </w:pPr>
      <w:r w:rsidRPr="00581491">
        <w:rPr>
          <w:bCs/>
          <w:color w:val="000000"/>
          <w:shd w:val="clear" w:color="auto" w:fill="FFFFFF"/>
          <w:lang w:eastAsia="ru-RU"/>
        </w:rPr>
        <w:t xml:space="preserve">9. </w:t>
      </w:r>
      <w:r w:rsidRPr="00581491">
        <w:rPr>
          <w:b/>
          <w:bCs/>
          <w:i/>
          <w:iCs/>
          <w:color w:val="000000"/>
          <w:shd w:val="clear" w:color="auto" w:fill="FFFFFF"/>
          <w:lang w:eastAsia="ru-RU"/>
        </w:rPr>
        <w:t>Спрощена закупівля автоматично відміняється електронною системою закупівель у разі:</w:t>
      </w:r>
    </w:p>
    <w:p w:rsidR="00DB1CE0" w:rsidRPr="00581491" w:rsidRDefault="00DB1CE0" w:rsidP="00DB1CE0">
      <w:pPr>
        <w:shd w:val="clear" w:color="auto" w:fill="FFFFFF"/>
        <w:ind w:left="709"/>
        <w:contextualSpacing/>
        <w:jc w:val="both"/>
        <w:rPr>
          <w:lang w:eastAsia="ru-RU"/>
        </w:rPr>
      </w:pPr>
      <w:r w:rsidRPr="00581491">
        <w:rPr>
          <w:color w:val="000000"/>
          <w:shd w:val="clear" w:color="auto" w:fill="FFFFFF"/>
          <w:lang w:eastAsia="ru-RU"/>
        </w:rPr>
        <w:t>1) відхилення всіх пропозицій згідно з ч. 13 ст. 14 Закону;</w:t>
      </w:r>
    </w:p>
    <w:p w:rsidR="00DB1CE0" w:rsidRPr="00581491" w:rsidRDefault="00DB1CE0" w:rsidP="00DB1CE0">
      <w:pPr>
        <w:shd w:val="clear" w:color="auto" w:fill="FFFFFF"/>
        <w:ind w:left="709"/>
        <w:contextualSpacing/>
        <w:jc w:val="both"/>
        <w:rPr>
          <w:color w:val="000000"/>
          <w:shd w:val="clear" w:color="auto" w:fill="FFFFFF"/>
          <w:lang w:eastAsia="ru-RU"/>
        </w:rPr>
      </w:pPr>
      <w:r w:rsidRPr="00581491">
        <w:rPr>
          <w:color w:val="000000"/>
          <w:shd w:val="clear" w:color="auto" w:fill="FFFFFF"/>
          <w:lang w:eastAsia="ru-RU"/>
        </w:rPr>
        <w:t>2) відсутності пропозицій учасників для участі в ній.</w:t>
      </w:r>
    </w:p>
    <w:p w:rsidR="00DB1CE0" w:rsidRPr="00581491" w:rsidRDefault="00DB1CE0" w:rsidP="00DB1CE0">
      <w:pPr>
        <w:shd w:val="clear" w:color="auto" w:fill="FFFFFF"/>
        <w:ind w:left="709"/>
        <w:contextualSpacing/>
        <w:jc w:val="both"/>
        <w:rPr>
          <w:color w:val="000000"/>
          <w:shd w:val="clear" w:color="auto" w:fill="FFFFFF"/>
        </w:rPr>
      </w:pPr>
    </w:p>
    <w:p w:rsidR="00DB1CE0" w:rsidRPr="00581491" w:rsidRDefault="00DB1CE0" w:rsidP="00DB1CE0">
      <w:pPr>
        <w:shd w:val="clear" w:color="auto" w:fill="FFFFFF"/>
        <w:ind w:left="709"/>
        <w:contextualSpacing/>
        <w:jc w:val="both"/>
        <w:rPr>
          <w:lang w:eastAsia="ru-RU"/>
        </w:rPr>
      </w:pPr>
      <w:r w:rsidRPr="00581491">
        <w:rPr>
          <w:color w:val="000000"/>
          <w:shd w:val="clear" w:color="auto" w:fill="FFFFFF"/>
        </w:rPr>
        <w:t>Спрощена закупівля може бути відмінена частково (за лотом).</w:t>
      </w:r>
    </w:p>
    <w:p w:rsidR="00DB1CE0" w:rsidRPr="00581491" w:rsidRDefault="00DB1CE0" w:rsidP="00DB1CE0"/>
    <w:p w:rsidR="00DB1CE0" w:rsidRPr="00581491" w:rsidRDefault="00DB1CE0" w:rsidP="00DB1CE0">
      <w:pPr>
        <w:pStyle w:val="rvps2"/>
        <w:shd w:val="clear" w:color="auto" w:fill="FFFFFF"/>
        <w:spacing w:before="0" w:beforeAutospacing="0" w:after="0" w:afterAutospacing="0"/>
        <w:ind w:firstLine="448"/>
        <w:jc w:val="both"/>
        <w:rPr>
          <w:color w:val="000000"/>
        </w:rPr>
      </w:pPr>
      <w:r w:rsidRPr="00581491">
        <w:rPr>
          <w:color w:val="000000"/>
        </w:rPr>
        <w:t>Повідомлення про відміну закупівлі оприлюднюється в електронній системі закупівель:</w:t>
      </w:r>
    </w:p>
    <w:p w:rsidR="00DB1CE0" w:rsidRPr="00581491" w:rsidRDefault="00DB1CE0" w:rsidP="00DB1CE0">
      <w:pPr>
        <w:pStyle w:val="rvps2"/>
        <w:shd w:val="clear" w:color="auto" w:fill="FFFFFF"/>
        <w:spacing w:before="0" w:beforeAutospacing="0" w:after="0" w:afterAutospacing="0"/>
        <w:ind w:firstLine="448"/>
        <w:jc w:val="both"/>
        <w:rPr>
          <w:color w:val="000000"/>
        </w:rPr>
      </w:pPr>
      <w:bookmarkStart w:id="2" w:name="n1200"/>
      <w:bookmarkEnd w:id="2"/>
      <w:r w:rsidRPr="00581491">
        <w:rPr>
          <w:color w:val="000000"/>
        </w:rPr>
        <w:t>замовником протягом одного робочого дня з дня прийняття замовником відповідного рішення;</w:t>
      </w:r>
    </w:p>
    <w:p w:rsidR="00DB1CE0" w:rsidRPr="00581491" w:rsidRDefault="00DB1CE0" w:rsidP="00DB1CE0">
      <w:pPr>
        <w:pStyle w:val="rvps2"/>
        <w:shd w:val="clear" w:color="auto" w:fill="FFFFFF"/>
        <w:spacing w:before="0" w:beforeAutospacing="0" w:after="0" w:afterAutospacing="0"/>
        <w:ind w:firstLine="448"/>
        <w:jc w:val="both"/>
        <w:rPr>
          <w:color w:val="000000"/>
        </w:rPr>
      </w:pPr>
      <w:bookmarkStart w:id="3" w:name="n1201"/>
      <w:bookmarkEnd w:id="3"/>
      <w:r w:rsidRPr="00581491">
        <w:rPr>
          <w:color w:val="000000"/>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r w:rsidRPr="00581491">
        <w:rPr>
          <w:color w:val="000000"/>
          <w:shd w:val="clear" w:color="auto" w:fill="FFFFFF"/>
          <w:lang w:eastAsia="ru-RU"/>
        </w:rPr>
        <w:t>ч. 13 ст. 14 Закону</w:t>
      </w:r>
      <w:r w:rsidRPr="00581491">
        <w:rPr>
          <w:color w:val="000000"/>
        </w:rPr>
        <w:t xml:space="preserve"> або відсутності пропозицій учасників для участі у ній.</w:t>
      </w:r>
    </w:p>
    <w:p w:rsidR="00DB1CE0" w:rsidRPr="00581491" w:rsidRDefault="00DB1CE0" w:rsidP="00DB1CE0">
      <w:pPr>
        <w:pStyle w:val="rvps2"/>
        <w:shd w:val="clear" w:color="auto" w:fill="FFFFFF"/>
        <w:spacing w:before="0" w:beforeAutospacing="0" w:after="0" w:afterAutospacing="0"/>
        <w:ind w:firstLine="448"/>
        <w:jc w:val="both"/>
        <w:rPr>
          <w:color w:val="000000"/>
        </w:rPr>
      </w:pPr>
      <w:bookmarkStart w:id="4" w:name="n1202"/>
      <w:bookmarkEnd w:id="4"/>
      <w:r w:rsidRPr="00581491">
        <w:rPr>
          <w:color w:val="000000"/>
        </w:rPr>
        <w:t>Повідомлення про відміну закупівлі автоматично надсилається всім учасникам електронною системою закупівель в день його оприлюднення.</w:t>
      </w:r>
    </w:p>
    <w:p w:rsidR="00DB1CE0" w:rsidRPr="00581491" w:rsidRDefault="00DB1CE0" w:rsidP="00C11D12">
      <w:pPr>
        <w:tabs>
          <w:tab w:val="num" w:pos="-2835"/>
        </w:tabs>
        <w:ind w:left="57" w:right="57"/>
        <w:jc w:val="both"/>
        <w:sectPr w:rsidR="00DB1CE0" w:rsidRPr="00581491" w:rsidSect="002911CB">
          <w:footerReference w:type="default" r:id="rId14"/>
          <w:pgSz w:w="11906" w:h="16838"/>
          <w:pgMar w:top="284" w:right="1440" w:bottom="568" w:left="1440" w:header="567" w:footer="283" w:gutter="0"/>
          <w:cols w:space="708"/>
          <w:docGrid w:linePitch="360"/>
        </w:sectPr>
      </w:pPr>
    </w:p>
    <w:p w:rsidR="00EF709A" w:rsidRPr="00581491" w:rsidRDefault="00EF709A" w:rsidP="00EF709A">
      <w:pPr>
        <w:pStyle w:val="a7"/>
        <w:jc w:val="right"/>
        <w:rPr>
          <w:b/>
        </w:rPr>
      </w:pPr>
      <w:r w:rsidRPr="00581491">
        <w:lastRenderedPageBreak/>
        <w:t>Додаток № 2 до оголошення</w:t>
      </w:r>
    </w:p>
    <w:p w:rsidR="00EF709A" w:rsidRPr="00581491" w:rsidRDefault="00EF709A" w:rsidP="00EF709A">
      <w:pPr>
        <w:pStyle w:val="a7"/>
        <w:jc w:val="center"/>
        <w:rPr>
          <w:b/>
        </w:rPr>
      </w:pPr>
    </w:p>
    <w:p w:rsidR="002C365B" w:rsidRPr="00AC0DA3" w:rsidRDefault="002C365B" w:rsidP="002C365B">
      <w:pPr>
        <w:shd w:val="clear" w:color="auto" w:fill="FFFFFF" w:themeFill="background1"/>
        <w:jc w:val="center"/>
        <w:rPr>
          <w:b/>
          <w:bCs/>
        </w:rPr>
      </w:pPr>
      <w:r w:rsidRPr="00AC0DA3">
        <w:rPr>
          <w:b/>
          <w:bCs/>
        </w:rPr>
        <w:t>Інформація про технічні, якісні та інші характеристики предмета закупівлі</w:t>
      </w:r>
    </w:p>
    <w:p w:rsidR="00EF709A" w:rsidRPr="00581491" w:rsidRDefault="00EF709A" w:rsidP="00EF709A">
      <w:pPr>
        <w:jc w:val="center"/>
      </w:pPr>
      <w:r w:rsidRPr="00581491">
        <w:t>Предмет закупівлі (</w:t>
      </w:r>
      <w:r w:rsidR="00786892" w:rsidRPr="00581491">
        <w:t>послуга</w:t>
      </w:r>
      <w:r w:rsidRPr="00581491">
        <w:t>):</w:t>
      </w:r>
    </w:p>
    <w:p w:rsidR="00EF709A" w:rsidRPr="00581491" w:rsidRDefault="00EF709A" w:rsidP="00EF709A">
      <w:pPr>
        <w:tabs>
          <w:tab w:val="left" w:pos="0"/>
          <w:tab w:val="left" w:pos="284"/>
          <w:tab w:val="left" w:pos="360"/>
        </w:tabs>
        <w:ind w:hanging="11"/>
        <w:jc w:val="both"/>
        <w:rPr>
          <w:sz w:val="26"/>
          <w:szCs w:val="26"/>
        </w:rPr>
      </w:pPr>
    </w:p>
    <w:tbl>
      <w:tblPr>
        <w:tblW w:w="9758" w:type="dxa"/>
        <w:tblInd w:w="97" w:type="dxa"/>
        <w:tblLook w:val="04A0" w:firstRow="1" w:lastRow="0" w:firstColumn="1" w:lastColumn="0" w:noHBand="0" w:noVBand="1"/>
      </w:tblPr>
      <w:tblGrid>
        <w:gridCol w:w="170"/>
        <w:gridCol w:w="1043"/>
        <w:gridCol w:w="6082"/>
        <w:gridCol w:w="1136"/>
        <w:gridCol w:w="1043"/>
        <w:gridCol w:w="284"/>
      </w:tblGrid>
      <w:tr w:rsidR="002C365B" w:rsidRPr="00AC0DA3" w:rsidTr="002C365B">
        <w:trPr>
          <w:trHeight w:val="315"/>
        </w:trPr>
        <w:tc>
          <w:tcPr>
            <w:tcW w:w="9758" w:type="dxa"/>
            <w:gridSpan w:val="6"/>
            <w:tcBorders>
              <w:top w:val="nil"/>
              <w:left w:val="nil"/>
              <w:bottom w:val="nil"/>
              <w:right w:val="nil"/>
            </w:tcBorders>
            <w:shd w:val="clear" w:color="auto" w:fill="auto"/>
            <w:noWrap/>
            <w:vAlign w:val="bottom"/>
          </w:tcPr>
          <w:p w:rsidR="002C365B" w:rsidRPr="00AC0DA3" w:rsidRDefault="00EF709A" w:rsidP="002C365B">
            <w:pPr>
              <w:shd w:val="clear" w:color="auto" w:fill="FFFFFF" w:themeFill="background1"/>
              <w:rPr>
                <w:b/>
                <w:bCs/>
              </w:rPr>
            </w:pPr>
            <w:r w:rsidRPr="00581491">
              <w:t>Учасник визначає ціну з урахуванням усіх своїх витрат, податків і зборів, що сплачуються або мають бути сплачені.</w:t>
            </w:r>
          </w:p>
        </w:tc>
      </w:tr>
      <w:tr w:rsidR="002C365B" w:rsidRPr="00AC0DA3" w:rsidTr="00AF3A6D">
        <w:trPr>
          <w:trHeight w:val="315"/>
        </w:trPr>
        <w:tc>
          <w:tcPr>
            <w:tcW w:w="9758" w:type="dxa"/>
            <w:gridSpan w:val="6"/>
            <w:tcBorders>
              <w:top w:val="nil"/>
              <w:left w:val="nil"/>
              <w:bottom w:val="nil"/>
              <w:right w:val="nil"/>
            </w:tcBorders>
            <w:shd w:val="clear" w:color="auto" w:fill="auto"/>
            <w:noWrap/>
            <w:vAlign w:val="bottom"/>
            <w:hideMark/>
          </w:tcPr>
          <w:p w:rsidR="002C365B" w:rsidRPr="00AC0DA3" w:rsidRDefault="002C365B" w:rsidP="00AF3A6D">
            <w:pPr>
              <w:shd w:val="clear" w:color="auto" w:fill="FFFFFF" w:themeFill="background1"/>
              <w:tabs>
                <w:tab w:val="left" w:pos="2160"/>
                <w:tab w:val="left" w:pos="3600"/>
              </w:tabs>
              <w:spacing w:after="60"/>
              <w:jc w:val="both"/>
              <w:outlineLvl w:val="0"/>
              <w:rPr>
                <w:sz w:val="10"/>
              </w:rPr>
            </w:pPr>
          </w:p>
          <w:p w:rsidR="002C365B" w:rsidRPr="0080775C" w:rsidRDefault="002C365B" w:rsidP="00AF3A6D">
            <w:pPr>
              <w:pStyle w:val="21"/>
              <w:shd w:val="clear" w:color="auto" w:fill="FFFFFF" w:themeFill="background1"/>
              <w:spacing w:line="240" w:lineRule="auto"/>
              <w:ind w:left="0" w:firstLine="0"/>
              <w:jc w:val="both"/>
              <w:rPr>
                <w:rFonts w:eastAsia="Calibri"/>
                <w:sz w:val="2"/>
                <w:szCs w:val="24"/>
              </w:rPr>
            </w:pPr>
          </w:p>
          <w:p w:rsidR="002C365B" w:rsidRPr="0080775C" w:rsidRDefault="002C365B" w:rsidP="00AF3A6D">
            <w:pPr>
              <w:pStyle w:val="21"/>
              <w:shd w:val="clear" w:color="auto" w:fill="FFFFFF" w:themeFill="background1"/>
              <w:spacing w:line="240" w:lineRule="auto"/>
              <w:jc w:val="both"/>
              <w:rPr>
                <w:rFonts w:eastAsia="Calibri"/>
                <w:sz w:val="24"/>
                <w:szCs w:val="24"/>
              </w:rPr>
            </w:pPr>
            <w:r>
              <w:rPr>
                <w:rFonts w:eastAsia="Calibri"/>
                <w:sz w:val="24"/>
                <w:szCs w:val="24"/>
              </w:rPr>
              <w:t xml:space="preserve">1. </w:t>
            </w:r>
            <w:r w:rsidRPr="0080775C">
              <w:rPr>
                <w:rFonts w:eastAsia="Calibri"/>
                <w:sz w:val="24"/>
                <w:szCs w:val="24"/>
              </w:rPr>
              <w:t xml:space="preserve">Послуги </w:t>
            </w:r>
            <w:r w:rsidRPr="00AC0DA3">
              <w:rPr>
                <w:sz w:val="24"/>
                <w:szCs w:val="24"/>
              </w:rPr>
              <w:t>з ремонту і технічного обслуговування медичного обладнання</w:t>
            </w:r>
            <w:r>
              <w:rPr>
                <w:sz w:val="24"/>
                <w:szCs w:val="24"/>
              </w:rPr>
              <w:t xml:space="preserve"> </w:t>
            </w:r>
            <w:r w:rsidRPr="0080775C">
              <w:rPr>
                <w:rFonts w:eastAsia="Calibri"/>
                <w:sz w:val="24"/>
                <w:szCs w:val="24"/>
              </w:rPr>
              <w:t>повинні забезпечувати:</w:t>
            </w:r>
          </w:p>
          <w:p w:rsidR="002C365B" w:rsidRPr="0080775C" w:rsidRDefault="002C365B" w:rsidP="00AF3A6D">
            <w:pPr>
              <w:pStyle w:val="21"/>
              <w:shd w:val="clear" w:color="auto" w:fill="FFFFFF" w:themeFill="background1"/>
              <w:spacing w:line="240" w:lineRule="auto"/>
              <w:jc w:val="both"/>
              <w:rPr>
                <w:rFonts w:eastAsia="Calibri"/>
                <w:sz w:val="24"/>
                <w:szCs w:val="24"/>
              </w:rPr>
            </w:pPr>
            <w:r w:rsidRPr="0080775C">
              <w:rPr>
                <w:rFonts w:eastAsia="Calibri"/>
                <w:sz w:val="24"/>
                <w:szCs w:val="24"/>
              </w:rPr>
              <w:t>-</w:t>
            </w:r>
            <w:r w:rsidRPr="0080775C">
              <w:rPr>
                <w:rFonts w:eastAsia="Calibri"/>
                <w:sz w:val="24"/>
                <w:szCs w:val="24"/>
              </w:rPr>
              <w:tab/>
              <w:t>гарантований робочий стан обладнання;</w:t>
            </w:r>
          </w:p>
          <w:p w:rsidR="002C365B" w:rsidRPr="0080775C" w:rsidRDefault="002C365B" w:rsidP="00AF3A6D">
            <w:pPr>
              <w:pStyle w:val="21"/>
              <w:shd w:val="clear" w:color="auto" w:fill="FFFFFF" w:themeFill="background1"/>
              <w:spacing w:line="240" w:lineRule="auto"/>
              <w:jc w:val="both"/>
              <w:rPr>
                <w:rFonts w:eastAsia="Calibri"/>
                <w:sz w:val="24"/>
                <w:szCs w:val="24"/>
              </w:rPr>
            </w:pPr>
            <w:r w:rsidRPr="0080775C">
              <w:rPr>
                <w:rFonts w:eastAsia="Calibri"/>
                <w:sz w:val="24"/>
                <w:szCs w:val="24"/>
              </w:rPr>
              <w:t>-</w:t>
            </w:r>
            <w:r w:rsidRPr="0080775C">
              <w:rPr>
                <w:rFonts w:eastAsia="Calibri"/>
                <w:sz w:val="24"/>
                <w:szCs w:val="24"/>
              </w:rPr>
              <w:tab/>
              <w:t xml:space="preserve">безпеку функціонування обладнання для </w:t>
            </w:r>
            <w:r>
              <w:rPr>
                <w:rFonts w:eastAsia="Calibri"/>
                <w:sz w:val="24"/>
                <w:szCs w:val="24"/>
              </w:rPr>
              <w:t xml:space="preserve">медичного персоналу </w:t>
            </w:r>
            <w:r w:rsidRPr="0080775C">
              <w:rPr>
                <w:rFonts w:eastAsia="Calibri"/>
                <w:sz w:val="24"/>
                <w:szCs w:val="24"/>
              </w:rPr>
              <w:t>та пацієнта завдяки обслуговуванню сертифікованими фахівцями згідно норм та правил підприємства-виробника;</w:t>
            </w:r>
          </w:p>
          <w:p w:rsidR="002C365B" w:rsidRPr="0080775C" w:rsidRDefault="002C365B" w:rsidP="00AF3A6D">
            <w:pPr>
              <w:pStyle w:val="21"/>
              <w:shd w:val="clear" w:color="auto" w:fill="FFFFFF" w:themeFill="background1"/>
              <w:spacing w:line="240" w:lineRule="auto"/>
              <w:jc w:val="both"/>
              <w:rPr>
                <w:rFonts w:eastAsia="Calibri"/>
                <w:sz w:val="24"/>
                <w:szCs w:val="24"/>
              </w:rPr>
            </w:pPr>
            <w:r w:rsidRPr="0080775C">
              <w:rPr>
                <w:rFonts w:eastAsia="Calibri"/>
                <w:sz w:val="24"/>
                <w:szCs w:val="24"/>
              </w:rPr>
              <w:t>-</w:t>
            </w:r>
            <w:r w:rsidRPr="0080775C">
              <w:rPr>
                <w:rFonts w:eastAsia="Calibri"/>
                <w:sz w:val="24"/>
                <w:szCs w:val="24"/>
              </w:rPr>
              <w:tab/>
              <w:t>запобігання виходу з ладу обладнання завдяки технічному нагляду та проведенню сервісних робіт.</w:t>
            </w:r>
          </w:p>
          <w:p w:rsidR="002C365B" w:rsidRPr="0080775C" w:rsidRDefault="002C365B" w:rsidP="00AF3A6D">
            <w:pPr>
              <w:pStyle w:val="21"/>
              <w:shd w:val="clear" w:color="auto" w:fill="FFFFFF" w:themeFill="background1"/>
              <w:spacing w:line="240" w:lineRule="auto"/>
              <w:jc w:val="both"/>
              <w:rPr>
                <w:rFonts w:eastAsia="Calibri"/>
                <w:sz w:val="24"/>
                <w:szCs w:val="24"/>
              </w:rPr>
            </w:pPr>
            <w:r>
              <w:rPr>
                <w:rFonts w:eastAsia="Calibri"/>
                <w:sz w:val="24"/>
                <w:szCs w:val="24"/>
              </w:rPr>
              <w:t xml:space="preserve">2. </w:t>
            </w:r>
            <w:r w:rsidRPr="0080775C">
              <w:rPr>
                <w:rFonts w:eastAsia="Calibri"/>
                <w:sz w:val="24"/>
                <w:szCs w:val="24"/>
              </w:rPr>
              <w:t>Послуги повинні надаватися кваліфікованим персоналом (надати копію(ї) сертифікату(</w:t>
            </w:r>
            <w:proofErr w:type="spellStart"/>
            <w:r w:rsidRPr="0080775C">
              <w:rPr>
                <w:rFonts w:eastAsia="Calibri"/>
                <w:sz w:val="24"/>
                <w:szCs w:val="24"/>
              </w:rPr>
              <w:t>ів</w:t>
            </w:r>
            <w:proofErr w:type="spellEnd"/>
            <w:r w:rsidRPr="0080775C">
              <w:rPr>
                <w:rFonts w:eastAsia="Calibri"/>
                <w:sz w:val="24"/>
                <w:szCs w:val="24"/>
              </w:rPr>
              <w:t>)  про навчання від виробника вказаного медичного обладнання або організацією, уповноваженою на це виробником)</w:t>
            </w:r>
            <w:r>
              <w:rPr>
                <w:rFonts w:eastAsia="Calibri"/>
                <w:sz w:val="24"/>
                <w:szCs w:val="24"/>
              </w:rPr>
              <w:t>.</w:t>
            </w:r>
          </w:p>
          <w:p w:rsidR="002C365B" w:rsidRPr="0080775C" w:rsidRDefault="002C365B" w:rsidP="00AF3A6D">
            <w:pPr>
              <w:pStyle w:val="21"/>
              <w:shd w:val="clear" w:color="auto" w:fill="FFFFFF" w:themeFill="background1"/>
              <w:spacing w:line="240" w:lineRule="auto"/>
              <w:jc w:val="both"/>
              <w:rPr>
                <w:rFonts w:eastAsia="Calibri"/>
                <w:sz w:val="24"/>
                <w:szCs w:val="24"/>
              </w:rPr>
            </w:pPr>
            <w:r>
              <w:rPr>
                <w:rFonts w:eastAsia="Calibri"/>
                <w:sz w:val="24"/>
                <w:szCs w:val="24"/>
              </w:rPr>
              <w:t xml:space="preserve">3. </w:t>
            </w:r>
            <w:r w:rsidRPr="0080775C">
              <w:rPr>
                <w:rFonts w:eastAsia="Calibri"/>
                <w:sz w:val="24"/>
                <w:szCs w:val="24"/>
              </w:rPr>
              <w:t xml:space="preserve">Учасник повинен підтвердити можливість надання послуг, належної якості та в терміни, визначені цією Документацією та пропозицією Учасника. На підтвердження Учасник повинен надати </w:t>
            </w:r>
            <w:proofErr w:type="spellStart"/>
            <w:r w:rsidRPr="0080775C">
              <w:rPr>
                <w:rFonts w:eastAsia="Calibri"/>
                <w:b/>
                <w:sz w:val="24"/>
                <w:szCs w:val="24"/>
              </w:rPr>
              <w:t>сканкопію</w:t>
            </w:r>
            <w:proofErr w:type="spellEnd"/>
            <w:r w:rsidRPr="0080775C">
              <w:rPr>
                <w:rFonts w:eastAsia="Calibri"/>
                <w:b/>
                <w:sz w:val="24"/>
                <w:szCs w:val="24"/>
              </w:rPr>
              <w:t xml:space="preserve"> оригіналу листа виробника обладнання</w:t>
            </w:r>
            <w:r w:rsidRPr="0080775C">
              <w:rPr>
                <w:rFonts w:eastAsia="Calibri"/>
                <w:sz w:val="24"/>
                <w:szCs w:val="24"/>
              </w:rPr>
              <w:t xml:space="preserve">, що підлягає ремонту </w:t>
            </w:r>
            <w:r>
              <w:rPr>
                <w:rFonts w:eastAsia="Calibri"/>
                <w:sz w:val="24"/>
                <w:szCs w:val="24"/>
              </w:rPr>
              <w:t xml:space="preserve">і </w:t>
            </w:r>
            <w:r w:rsidRPr="0080775C">
              <w:rPr>
                <w:rFonts w:eastAsia="Calibri"/>
                <w:sz w:val="24"/>
                <w:szCs w:val="24"/>
              </w:rPr>
              <w:t>технічному обслуговуванню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надання Учасником послуг згідно з предметом закупівлі, належної якості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 відповідно до оголошення про проведення процедури закупівлі.</w:t>
            </w:r>
          </w:p>
          <w:p w:rsidR="002C365B" w:rsidRPr="0080775C" w:rsidRDefault="002C365B" w:rsidP="00AF3A6D">
            <w:pPr>
              <w:pStyle w:val="21"/>
              <w:shd w:val="clear" w:color="auto" w:fill="FFFFFF" w:themeFill="background1"/>
              <w:spacing w:line="240" w:lineRule="auto"/>
              <w:jc w:val="both"/>
              <w:rPr>
                <w:rFonts w:eastAsia="Calibri"/>
                <w:sz w:val="24"/>
                <w:szCs w:val="24"/>
              </w:rPr>
            </w:pPr>
            <w:r>
              <w:rPr>
                <w:rFonts w:eastAsia="Calibri"/>
                <w:sz w:val="24"/>
                <w:szCs w:val="24"/>
              </w:rPr>
              <w:t xml:space="preserve">4. </w:t>
            </w:r>
            <w:r w:rsidRPr="0080775C">
              <w:rPr>
                <w:rFonts w:eastAsia="Calibri"/>
                <w:sz w:val="24"/>
                <w:szCs w:val="24"/>
              </w:rPr>
              <w:t>Надання послуг передбачає приїзд і</w:t>
            </w:r>
            <w:r>
              <w:rPr>
                <w:rFonts w:eastAsia="Calibri"/>
                <w:sz w:val="24"/>
                <w:szCs w:val="24"/>
              </w:rPr>
              <w:t xml:space="preserve">нженера на територію Замовника. </w:t>
            </w:r>
            <w:r w:rsidRPr="0080775C">
              <w:rPr>
                <w:rFonts w:eastAsia="Calibri"/>
                <w:sz w:val="24"/>
                <w:szCs w:val="24"/>
              </w:rPr>
              <w:t>Приїзд інженера на територію Замовника повинен бути здійснений протягом двох робочих днів з моменту отримання учасником – виконавцем заявки від Замовника</w:t>
            </w:r>
            <w:r>
              <w:rPr>
                <w:rFonts w:eastAsia="Calibri"/>
                <w:sz w:val="24"/>
                <w:szCs w:val="24"/>
              </w:rPr>
              <w:t xml:space="preserve"> </w:t>
            </w:r>
            <w:r w:rsidRPr="00AC0DA3">
              <w:rPr>
                <w:rFonts w:eastAsia="Calibri"/>
                <w:sz w:val="24"/>
                <w:szCs w:val="24"/>
              </w:rPr>
              <w:t>(</w:t>
            </w:r>
            <w:r w:rsidRPr="00AC0DA3">
              <w:rPr>
                <w:rFonts w:eastAsia="Calibri"/>
                <w:b/>
                <w:sz w:val="24"/>
                <w:szCs w:val="24"/>
              </w:rPr>
              <w:t>надати гарантійний лист</w:t>
            </w:r>
            <w:r>
              <w:rPr>
                <w:rFonts w:eastAsia="Calibri"/>
                <w:sz w:val="24"/>
                <w:szCs w:val="24"/>
              </w:rPr>
              <w:t>)</w:t>
            </w:r>
            <w:r w:rsidRPr="0080775C">
              <w:rPr>
                <w:rFonts w:eastAsia="Calibri"/>
                <w:sz w:val="24"/>
                <w:szCs w:val="24"/>
              </w:rPr>
              <w:t>.</w:t>
            </w:r>
          </w:p>
          <w:p w:rsidR="002C365B" w:rsidRPr="0080775C" w:rsidRDefault="002C365B" w:rsidP="00AF3A6D">
            <w:pPr>
              <w:pStyle w:val="21"/>
              <w:shd w:val="clear" w:color="auto" w:fill="FFFFFF" w:themeFill="background1"/>
              <w:spacing w:line="240" w:lineRule="auto"/>
              <w:jc w:val="both"/>
              <w:rPr>
                <w:rFonts w:eastAsia="Calibri"/>
                <w:sz w:val="24"/>
                <w:szCs w:val="24"/>
              </w:rPr>
            </w:pPr>
            <w:r>
              <w:rPr>
                <w:rFonts w:eastAsia="Calibri"/>
                <w:sz w:val="24"/>
                <w:szCs w:val="24"/>
              </w:rPr>
              <w:t xml:space="preserve">5. </w:t>
            </w:r>
            <w:r w:rsidRPr="0080775C">
              <w:rPr>
                <w:rFonts w:eastAsia="Calibri"/>
                <w:sz w:val="24"/>
                <w:szCs w:val="24"/>
              </w:rPr>
              <w:t xml:space="preserve">Гарантія на надані послуги повинна становити не менше </w:t>
            </w:r>
            <w:r w:rsidR="00337E62">
              <w:rPr>
                <w:rFonts w:eastAsia="Calibri"/>
                <w:sz w:val="24"/>
                <w:szCs w:val="24"/>
              </w:rPr>
              <w:t>12</w:t>
            </w:r>
            <w:r w:rsidRPr="0080775C">
              <w:rPr>
                <w:rFonts w:eastAsia="Calibri"/>
                <w:sz w:val="24"/>
                <w:szCs w:val="24"/>
              </w:rPr>
              <w:t xml:space="preserve"> місяців</w:t>
            </w:r>
            <w:r>
              <w:rPr>
                <w:rFonts w:eastAsia="Calibri"/>
                <w:sz w:val="24"/>
                <w:szCs w:val="24"/>
              </w:rPr>
              <w:t xml:space="preserve"> </w:t>
            </w:r>
            <w:r w:rsidRPr="00AC0DA3">
              <w:rPr>
                <w:rFonts w:eastAsia="Calibri"/>
                <w:sz w:val="24"/>
                <w:szCs w:val="24"/>
              </w:rPr>
              <w:t>(</w:t>
            </w:r>
            <w:r w:rsidRPr="00AC0DA3">
              <w:rPr>
                <w:rFonts w:eastAsia="Calibri"/>
                <w:b/>
                <w:sz w:val="24"/>
                <w:szCs w:val="24"/>
              </w:rPr>
              <w:t>надати гарантійний лист</w:t>
            </w:r>
            <w:r w:rsidR="00337E62">
              <w:rPr>
                <w:rFonts w:eastAsia="Calibri"/>
                <w:sz w:val="24"/>
                <w:szCs w:val="24"/>
              </w:rPr>
              <w:t>).</w:t>
            </w:r>
          </w:p>
          <w:p w:rsidR="002C365B" w:rsidRPr="0080775C" w:rsidRDefault="002C365B" w:rsidP="00AF3A6D">
            <w:pPr>
              <w:pStyle w:val="21"/>
              <w:shd w:val="clear" w:color="auto" w:fill="FFFFFF" w:themeFill="background1"/>
              <w:spacing w:line="240" w:lineRule="auto"/>
              <w:jc w:val="both"/>
              <w:rPr>
                <w:rFonts w:eastAsia="Calibri"/>
                <w:sz w:val="24"/>
                <w:szCs w:val="24"/>
              </w:rPr>
            </w:pPr>
            <w:r>
              <w:rPr>
                <w:rFonts w:eastAsia="Calibri"/>
                <w:sz w:val="24"/>
                <w:szCs w:val="24"/>
              </w:rPr>
              <w:t xml:space="preserve">6. </w:t>
            </w:r>
            <w:r w:rsidRPr="0080775C">
              <w:rPr>
                <w:rFonts w:eastAsia="Calibri"/>
                <w:sz w:val="24"/>
                <w:szCs w:val="24"/>
              </w:rPr>
              <w:t xml:space="preserve">Вартість послуг повинна включати вартість витратних матеріалів для проведення </w:t>
            </w:r>
            <w:r>
              <w:rPr>
                <w:rFonts w:eastAsia="Calibri"/>
                <w:sz w:val="24"/>
                <w:szCs w:val="24"/>
              </w:rPr>
              <w:t xml:space="preserve">поточного ремонту і </w:t>
            </w:r>
            <w:r w:rsidRPr="0080775C">
              <w:rPr>
                <w:rFonts w:eastAsia="Calibri"/>
                <w:sz w:val="24"/>
                <w:szCs w:val="24"/>
              </w:rPr>
              <w:t>технічного обслуговування</w:t>
            </w:r>
            <w:r>
              <w:rPr>
                <w:rFonts w:eastAsia="Calibri"/>
                <w:sz w:val="24"/>
                <w:szCs w:val="24"/>
              </w:rPr>
              <w:t xml:space="preserve"> </w:t>
            </w:r>
            <w:r w:rsidRPr="00AC0DA3">
              <w:rPr>
                <w:rFonts w:eastAsia="Calibri"/>
                <w:sz w:val="24"/>
                <w:szCs w:val="24"/>
              </w:rPr>
              <w:t>(</w:t>
            </w:r>
            <w:r w:rsidRPr="00AC0DA3">
              <w:rPr>
                <w:rFonts w:eastAsia="Calibri"/>
                <w:b/>
                <w:sz w:val="24"/>
                <w:szCs w:val="24"/>
              </w:rPr>
              <w:t>надати гарантійний лист</w:t>
            </w:r>
            <w:r>
              <w:rPr>
                <w:rFonts w:eastAsia="Calibri"/>
                <w:sz w:val="24"/>
                <w:szCs w:val="24"/>
              </w:rPr>
              <w:t>)</w:t>
            </w:r>
            <w:r w:rsidRPr="0080775C">
              <w:rPr>
                <w:rFonts w:eastAsia="Calibri"/>
                <w:sz w:val="24"/>
                <w:szCs w:val="24"/>
              </w:rPr>
              <w:t xml:space="preserve"> .</w:t>
            </w:r>
          </w:p>
          <w:p w:rsidR="002C365B" w:rsidRDefault="002C365B" w:rsidP="00AF3A6D">
            <w:pPr>
              <w:pStyle w:val="21"/>
              <w:shd w:val="clear" w:color="auto" w:fill="FFFFFF" w:themeFill="background1"/>
              <w:spacing w:line="240" w:lineRule="auto"/>
              <w:jc w:val="both"/>
              <w:rPr>
                <w:rFonts w:eastAsia="Calibri"/>
                <w:sz w:val="24"/>
                <w:szCs w:val="24"/>
              </w:rPr>
            </w:pPr>
            <w:r>
              <w:rPr>
                <w:rFonts w:eastAsia="Calibri"/>
                <w:sz w:val="24"/>
                <w:szCs w:val="24"/>
              </w:rPr>
              <w:t>7. Послуги з поточного ремонту та технічного обслуговування медичного обладнання повинні проводитись</w:t>
            </w:r>
            <w:r w:rsidRPr="0080775C">
              <w:rPr>
                <w:rFonts w:eastAsia="Calibri"/>
                <w:sz w:val="24"/>
                <w:szCs w:val="24"/>
              </w:rPr>
              <w:t xml:space="preserve"> на основі вимог і рекомендацій технічної і експлуатаційної документації</w:t>
            </w:r>
            <w:r>
              <w:rPr>
                <w:rFonts w:eastAsia="Calibri"/>
                <w:sz w:val="24"/>
                <w:szCs w:val="24"/>
              </w:rPr>
              <w:t xml:space="preserve"> медичної техніки.</w:t>
            </w:r>
          </w:p>
          <w:p w:rsidR="002C365B" w:rsidRPr="00AC0DA3" w:rsidRDefault="002C365B" w:rsidP="00AF3A6D">
            <w:pPr>
              <w:shd w:val="clear" w:color="auto" w:fill="FFFFFF" w:themeFill="background1"/>
              <w:spacing w:after="60"/>
              <w:contextualSpacing/>
              <w:jc w:val="both"/>
              <w:rPr>
                <w:rFonts w:eastAsia="Calibri"/>
                <w:sz w:val="16"/>
              </w:rPr>
            </w:pPr>
          </w:p>
          <w:p w:rsidR="002C365B" w:rsidRPr="00AC0DA3" w:rsidRDefault="002C365B" w:rsidP="002C365B">
            <w:pPr>
              <w:shd w:val="clear" w:color="auto" w:fill="FFFFFF" w:themeFill="background1"/>
              <w:jc w:val="center"/>
              <w:rPr>
                <w:b/>
                <w:sz w:val="10"/>
                <w:u w:val="single"/>
              </w:rPr>
            </w:pPr>
          </w:p>
        </w:tc>
      </w:tr>
      <w:tr w:rsidR="002C365B" w:rsidRPr="00906912" w:rsidTr="002C365B">
        <w:trPr>
          <w:gridBefore w:val="1"/>
          <w:gridAfter w:val="1"/>
          <w:wBefore w:w="170" w:type="dxa"/>
          <w:wAfter w:w="284" w:type="dxa"/>
          <w:trHeight w:val="617"/>
        </w:trPr>
        <w:tc>
          <w:tcPr>
            <w:tcW w:w="1043" w:type="dxa"/>
            <w:tcBorders>
              <w:top w:val="single" w:sz="4" w:space="0" w:color="auto"/>
              <w:left w:val="single" w:sz="4" w:space="0" w:color="auto"/>
              <w:bottom w:val="single" w:sz="4" w:space="0" w:color="auto"/>
              <w:right w:val="single" w:sz="4" w:space="0" w:color="auto"/>
            </w:tcBorders>
            <w:shd w:val="clear" w:color="000000" w:fill="FFFFFF"/>
            <w:hideMark/>
          </w:tcPr>
          <w:p w:rsidR="002C365B" w:rsidRPr="00906912" w:rsidRDefault="002C365B" w:rsidP="00AF3A6D">
            <w:pPr>
              <w:contextualSpacing/>
              <w:rPr>
                <w:lang w:eastAsia="ru-RU"/>
              </w:rPr>
            </w:pPr>
            <w:r w:rsidRPr="00906912">
              <w:rPr>
                <w:lang w:eastAsia="ru-RU"/>
              </w:rPr>
              <w:t>№ з/п</w:t>
            </w:r>
          </w:p>
        </w:tc>
        <w:tc>
          <w:tcPr>
            <w:tcW w:w="6082" w:type="dxa"/>
            <w:tcBorders>
              <w:top w:val="single" w:sz="4" w:space="0" w:color="auto"/>
              <w:left w:val="nil"/>
              <w:bottom w:val="single" w:sz="4" w:space="0" w:color="auto"/>
              <w:right w:val="single" w:sz="4" w:space="0" w:color="auto"/>
            </w:tcBorders>
            <w:shd w:val="clear" w:color="000000" w:fill="FFFFFF"/>
            <w:hideMark/>
          </w:tcPr>
          <w:p w:rsidR="002C365B" w:rsidRPr="00906912" w:rsidRDefault="002C365B" w:rsidP="00AF3A6D">
            <w:pPr>
              <w:contextualSpacing/>
              <w:rPr>
                <w:lang w:eastAsia="ru-RU"/>
              </w:rPr>
            </w:pPr>
            <w:r w:rsidRPr="00906912">
              <w:rPr>
                <w:lang w:eastAsia="ru-RU"/>
              </w:rPr>
              <w:t>Найменування виду та перелік послуг</w:t>
            </w:r>
          </w:p>
        </w:tc>
        <w:tc>
          <w:tcPr>
            <w:tcW w:w="1136" w:type="dxa"/>
            <w:tcBorders>
              <w:top w:val="single" w:sz="4" w:space="0" w:color="auto"/>
              <w:left w:val="nil"/>
              <w:bottom w:val="single" w:sz="4" w:space="0" w:color="auto"/>
              <w:right w:val="single" w:sz="4" w:space="0" w:color="auto"/>
            </w:tcBorders>
            <w:shd w:val="clear" w:color="000000" w:fill="FFFFFF"/>
            <w:hideMark/>
          </w:tcPr>
          <w:p w:rsidR="002C365B" w:rsidRPr="00906912" w:rsidRDefault="002C365B" w:rsidP="00AF3A6D">
            <w:pPr>
              <w:contextualSpacing/>
              <w:rPr>
                <w:lang w:eastAsia="ru-RU"/>
              </w:rPr>
            </w:pPr>
            <w:r w:rsidRPr="00906912">
              <w:rPr>
                <w:lang w:eastAsia="ru-RU"/>
              </w:rPr>
              <w:t>Одиниця виміру</w:t>
            </w:r>
          </w:p>
        </w:tc>
        <w:tc>
          <w:tcPr>
            <w:tcW w:w="1043" w:type="dxa"/>
            <w:tcBorders>
              <w:top w:val="single" w:sz="4" w:space="0" w:color="auto"/>
              <w:left w:val="nil"/>
              <w:bottom w:val="single" w:sz="4" w:space="0" w:color="auto"/>
              <w:right w:val="single" w:sz="4" w:space="0" w:color="auto"/>
            </w:tcBorders>
            <w:shd w:val="clear" w:color="000000" w:fill="FFFFFF"/>
            <w:hideMark/>
          </w:tcPr>
          <w:p w:rsidR="002C365B" w:rsidRPr="00906912" w:rsidRDefault="002C365B" w:rsidP="00AF3A6D">
            <w:pPr>
              <w:contextualSpacing/>
              <w:rPr>
                <w:lang w:eastAsia="ru-RU"/>
              </w:rPr>
            </w:pPr>
            <w:r w:rsidRPr="00906912">
              <w:rPr>
                <w:lang w:eastAsia="ru-RU"/>
              </w:rPr>
              <w:t>Кіль-кість</w:t>
            </w:r>
          </w:p>
        </w:tc>
      </w:tr>
      <w:tr w:rsidR="002C365B" w:rsidRPr="00906912" w:rsidTr="002C365B">
        <w:trPr>
          <w:gridBefore w:val="1"/>
          <w:gridAfter w:val="1"/>
          <w:wBefore w:w="170" w:type="dxa"/>
          <w:wAfter w:w="284" w:type="dxa"/>
          <w:trHeight w:val="482"/>
        </w:trPr>
        <w:tc>
          <w:tcPr>
            <w:tcW w:w="1043" w:type="dxa"/>
            <w:tcBorders>
              <w:top w:val="nil"/>
              <w:left w:val="single" w:sz="4" w:space="0" w:color="auto"/>
              <w:bottom w:val="single" w:sz="4" w:space="0" w:color="auto"/>
              <w:right w:val="single" w:sz="4" w:space="0" w:color="auto"/>
            </w:tcBorders>
            <w:shd w:val="clear" w:color="000000" w:fill="FFFFFF"/>
            <w:hideMark/>
          </w:tcPr>
          <w:p w:rsidR="002C365B" w:rsidRPr="00906912" w:rsidRDefault="002C365B" w:rsidP="00AF3A6D">
            <w:pPr>
              <w:contextualSpacing/>
              <w:rPr>
                <w:b/>
                <w:bCs/>
                <w:lang w:eastAsia="ru-RU"/>
              </w:rPr>
            </w:pPr>
            <w:r w:rsidRPr="00906912">
              <w:rPr>
                <w:b/>
                <w:bCs/>
                <w:lang w:eastAsia="ru-RU"/>
              </w:rPr>
              <w:t>1</w:t>
            </w:r>
          </w:p>
        </w:tc>
        <w:tc>
          <w:tcPr>
            <w:tcW w:w="6082" w:type="dxa"/>
            <w:tcBorders>
              <w:top w:val="nil"/>
              <w:left w:val="nil"/>
              <w:bottom w:val="single" w:sz="4" w:space="0" w:color="auto"/>
              <w:right w:val="single" w:sz="4" w:space="0" w:color="auto"/>
            </w:tcBorders>
            <w:shd w:val="clear" w:color="000000" w:fill="FFFFFF"/>
            <w:hideMark/>
          </w:tcPr>
          <w:p w:rsidR="002C365B" w:rsidRPr="00906912" w:rsidRDefault="002C365B" w:rsidP="002C365B">
            <w:pPr>
              <w:rPr>
                <w:b/>
                <w:bCs/>
                <w:lang w:eastAsia="ru-RU"/>
              </w:rPr>
            </w:pPr>
            <w:r>
              <w:rPr>
                <w:b/>
                <w:sz w:val="26"/>
                <w:szCs w:val="26"/>
              </w:rPr>
              <w:t xml:space="preserve">Поточний ремонт УЗД апарату </w:t>
            </w:r>
            <w:r>
              <w:rPr>
                <w:b/>
                <w:sz w:val="26"/>
                <w:szCs w:val="26"/>
                <w:lang w:val="en-US"/>
              </w:rPr>
              <w:t>HD</w:t>
            </w:r>
            <w:r w:rsidRPr="00B43E81">
              <w:rPr>
                <w:b/>
                <w:sz w:val="26"/>
                <w:szCs w:val="26"/>
              </w:rPr>
              <w:t>11</w:t>
            </w:r>
            <w:r>
              <w:rPr>
                <w:b/>
                <w:sz w:val="26"/>
                <w:szCs w:val="26"/>
                <w:lang w:val="en-US"/>
              </w:rPr>
              <w:t>XE</w:t>
            </w:r>
            <w:r w:rsidRPr="00B43E81">
              <w:rPr>
                <w:b/>
                <w:sz w:val="26"/>
                <w:szCs w:val="26"/>
              </w:rPr>
              <w:t xml:space="preserve"> (виробництва </w:t>
            </w:r>
            <w:r>
              <w:rPr>
                <w:b/>
                <w:sz w:val="26"/>
                <w:szCs w:val="26"/>
                <w:lang w:val="en-US"/>
              </w:rPr>
              <w:t>Philips</w:t>
            </w:r>
            <w:r>
              <w:rPr>
                <w:b/>
                <w:sz w:val="26"/>
                <w:szCs w:val="26"/>
              </w:rPr>
              <w:t>)</w:t>
            </w:r>
            <w:r w:rsidR="00B43E81">
              <w:rPr>
                <w:b/>
                <w:sz w:val="26"/>
                <w:szCs w:val="26"/>
              </w:rPr>
              <w:t xml:space="preserve"> з заміною деталей що вийшли з ладу</w:t>
            </w:r>
          </w:p>
        </w:tc>
        <w:tc>
          <w:tcPr>
            <w:tcW w:w="1136" w:type="dxa"/>
            <w:tcBorders>
              <w:top w:val="nil"/>
              <w:left w:val="nil"/>
              <w:bottom w:val="single" w:sz="4" w:space="0" w:color="auto"/>
              <w:right w:val="single" w:sz="4" w:space="0" w:color="auto"/>
            </w:tcBorders>
            <w:shd w:val="clear" w:color="000000" w:fill="FFFFFF"/>
            <w:hideMark/>
          </w:tcPr>
          <w:p w:rsidR="002C365B" w:rsidRPr="00906912" w:rsidRDefault="002C365B" w:rsidP="00AF3A6D">
            <w:pPr>
              <w:contextualSpacing/>
              <w:jc w:val="center"/>
              <w:rPr>
                <w:b/>
                <w:bCs/>
                <w:lang w:eastAsia="ru-RU"/>
              </w:rPr>
            </w:pPr>
            <w:r w:rsidRPr="00906912">
              <w:rPr>
                <w:b/>
                <w:bCs/>
                <w:lang w:eastAsia="ru-RU"/>
              </w:rPr>
              <w:t> </w:t>
            </w:r>
          </w:p>
        </w:tc>
        <w:tc>
          <w:tcPr>
            <w:tcW w:w="1043" w:type="dxa"/>
            <w:tcBorders>
              <w:top w:val="nil"/>
              <w:left w:val="nil"/>
              <w:bottom w:val="single" w:sz="4" w:space="0" w:color="auto"/>
              <w:right w:val="single" w:sz="4" w:space="0" w:color="auto"/>
            </w:tcBorders>
            <w:shd w:val="clear" w:color="000000" w:fill="FFFFFF"/>
            <w:hideMark/>
          </w:tcPr>
          <w:p w:rsidR="002C365B" w:rsidRPr="00906912" w:rsidRDefault="002C365B" w:rsidP="00AF3A6D">
            <w:pPr>
              <w:contextualSpacing/>
              <w:jc w:val="center"/>
              <w:rPr>
                <w:b/>
                <w:bCs/>
                <w:lang w:eastAsia="ru-RU"/>
              </w:rPr>
            </w:pPr>
          </w:p>
        </w:tc>
      </w:tr>
      <w:tr w:rsidR="00337E62" w:rsidRPr="00906912" w:rsidTr="00A42BE7">
        <w:trPr>
          <w:gridBefore w:val="1"/>
          <w:gridAfter w:val="1"/>
          <w:wBefore w:w="170" w:type="dxa"/>
          <w:wAfter w:w="284" w:type="dxa"/>
          <w:trHeight w:val="290"/>
        </w:trPr>
        <w:tc>
          <w:tcPr>
            <w:tcW w:w="1043" w:type="dxa"/>
            <w:tcBorders>
              <w:top w:val="nil"/>
              <w:left w:val="single" w:sz="4" w:space="0" w:color="auto"/>
              <w:bottom w:val="single" w:sz="4" w:space="0" w:color="auto"/>
              <w:right w:val="single" w:sz="4" w:space="0" w:color="auto"/>
            </w:tcBorders>
            <w:shd w:val="clear" w:color="000000" w:fill="FFFFFF"/>
          </w:tcPr>
          <w:p w:rsidR="00337E62" w:rsidRPr="00906912" w:rsidRDefault="00337E62" w:rsidP="00337E62">
            <w:pPr>
              <w:contextualSpacing/>
              <w:rPr>
                <w:lang w:eastAsia="ru-RU"/>
              </w:rPr>
            </w:pPr>
            <w:r w:rsidRPr="00906912">
              <w:rPr>
                <w:lang w:eastAsia="ru-RU"/>
              </w:rPr>
              <w:t>1.1</w:t>
            </w:r>
          </w:p>
        </w:tc>
        <w:tc>
          <w:tcPr>
            <w:tcW w:w="6082" w:type="dxa"/>
            <w:tcBorders>
              <w:top w:val="nil"/>
              <w:left w:val="nil"/>
              <w:bottom w:val="single" w:sz="4" w:space="0" w:color="auto"/>
              <w:right w:val="single" w:sz="4" w:space="0" w:color="auto"/>
            </w:tcBorders>
            <w:shd w:val="clear" w:color="000000" w:fill="FFFFFF"/>
          </w:tcPr>
          <w:p w:rsidR="00337E62" w:rsidRPr="00906912" w:rsidRDefault="00337E62" w:rsidP="00337E62">
            <w:pPr>
              <w:contextualSpacing/>
              <w:rPr>
                <w:lang w:eastAsia="ru-RU"/>
              </w:rPr>
            </w:pPr>
            <w:r>
              <w:rPr>
                <w:lang w:eastAsia="ru-RU"/>
              </w:rPr>
              <w:t>Перевірка і тестування роботи УЗД системи</w:t>
            </w:r>
          </w:p>
        </w:tc>
        <w:tc>
          <w:tcPr>
            <w:tcW w:w="1136" w:type="dxa"/>
            <w:tcBorders>
              <w:top w:val="nil"/>
              <w:left w:val="nil"/>
              <w:bottom w:val="single" w:sz="4" w:space="0" w:color="auto"/>
              <w:right w:val="single" w:sz="4" w:space="0" w:color="auto"/>
            </w:tcBorders>
            <w:shd w:val="clear" w:color="000000" w:fill="FFFFFF"/>
            <w:hideMark/>
          </w:tcPr>
          <w:p w:rsidR="00337E62" w:rsidRPr="00906912" w:rsidRDefault="00337E62" w:rsidP="00337E62">
            <w:pPr>
              <w:contextualSpacing/>
              <w:jc w:val="center"/>
              <w:rPr>
                <w:lang w:eastAsia="ru-RU"/>
              </w:rPr>
            </w:pPr>
            <w:proofErr w:type="spellStart"/>
            <w:r>
              <w:rPr>
                <w:lang w:eastAsia="ru-RU"/>
              </w:rPr>
              <w:t>п</w:t>
            </w:r>
            <w:r w:rsidRPr="00906912">
              <w:rPr>
                <w:lang w:eastAsia="ru-RU"/>
              </w:rPr>
              <w:t>осл</w:t>
            </w:r>
            <w:proofErr w:type="spellEnd"/>
            <w:r w:rsidRPr="00906912">
              <w:rPr>
                <w:lang w:eastAsia="ru-RU"/>
              </w:rPr>
              <w:t>.</w:t>
            </w:r>
          </w:p>
        </w:tc>
        <w:tc>
          <w:tcPr>
            <w:tcW w:w="1043" w:type="dxa"/>
            <w:tcBorders>
              <w:top w:val="nil"/>
              <w:left w:val="nil"/>
              <w:bottom w:val="single" w:sz="4" w:space="0" w:color="auto"/>
              <w:right w:val="single" w:sz="4" w:space="0" w:color="auto"/>
            </w:tcBorders>
            <w:shd w:val="clear" w:color="000000" w:fill="FFFFFF"/>
            <w:hideMark/>
          </w:tcPr>
          <w:p w:rsidR="00337E62" w:rsidRPr="00906912" w:rsidRDefault="00337E62" w:rsidP="00337E62">
            <w:pPr>
              <w:contextualSpacing/>
              <w:jc w:val="center"/>
              <w:rPr>
                <w:lang w:eastAsia="ru-RU"/>
              </w:rPr>
            </w:pPr>
            <w:r w:rsidRPr="00906912">
              <w:rPr>
                <w:lang w:eastAsia="ru-RU"/>
              </w:rPr>
              <w:t>1</w:t>
            </w:r>
          </w:p>
        </w:tc>
      </w:tr>
      <w:tr w:rsidR="00337E62" w:rsidRPr="00906912" w:rsidTr="00A42BE7">
        <w:trPr>
          <w:gridBefore w:val="1"/>
          <w:gridAfter w:val="1"/>
          <w:wBefore w:w="170" w:type="dxa"/>
          <w:wAfter w:w="284" w:type="dxa"/>
          <w:trHeight w:val="290"/>
        </w:trPr>
        <w:tc>
          <w:tcPr>
            <w:tcW w:w="1043" w:type="dxa"/>
            <w:tcBorders>
              <w:top w:val="nil"/>
              <w:left w:val="single" w:sz="4" w:space="0" w:color="auto"/>
              <w:bottom w:val="single" w:sz="4" w:space="0" w:color="auto"/>
              <w:right w:val="single" w:sz="4" w:space="0" w:color="auto"/>
            </w:tcBorders>
            <w:shd w:val="clear" w:color="000000" w:fill="FFFFFF"/>
          </w:tcPr>
          <w:p w:rsidR="00337E62" w:rsidRPr="00906912" w:rsidRDefault="00337E62" w:rsidP="00337E62">
            <w:pPr>
              <w:contextualSpacing/>
              <w:rPr>
                <w:lang w:eastAsia="ru-RU"/>
              </w:rPr>
            </w:pPr>
            <w:r>
              <w:rPr>
                <w:lang w:eastAsia="ru-RU"/>
              </w:rPr>
              <w:t>1.2</w:t>
            </w:r>
          </w:p>
        </w:tc>
        <w:tc>
          <w:tcPr>
            <w:tcW w:w="6082" w:type="dxa"/>
            <w:tcBorders>
              <w:top w:val="nil"/>
              <w:left w:val="nil"/>
              <w:bottom w:val="single" w:sz="4" w:space="0" w:color="auto"/>
              <w:right w:val="single" w:sz="4" w:space="0" w:color="auto"/>
            </w:tcBorders>
            <w:shd w:val="clear" w:color="000000" w:fill="FFFFFF"/>
          </w:tcPr>
          <w:p w:rsidR="00337E62" w:rsidRPr="00906912" w:rsidRDefault="00337E62" w:rsidP="00337E62">
            <w:pPr>
              <w:contextualSpacing/>
              <w:rPr>
                <w:lang w:eastAsia="ru-RU"/>
              </w:rPr>
            </w:pPr>
            <w:r>
              <w:rPr>
                <w:lang w:eastAsia="ru-RU"/>
              </w:rPr>
              <w:t>Огляд та аналіз регістра помилок</w:t>
            </w:r>
          </w:p>
        </w:tc>
        <w:tc>
          <w:tcPr>
            <w:tcW w:w="1136" w:type="dxa"/>
            <w:tcBorders>
              <w:top w:val="nil"/>
              <w:left w:val="nil"/>
              <w:bottom w:val="single" w:sz="4" w:space="0" w:color="auto"/>
              <w:right w:val="single" w:sz="4" w:space="0" w:color="auto"/>
            </w:tcBorders>
            <w:shd w:val="clear" w:color="000000" w:fill="FFFFFF"/>
          </w:tcPr>
          <w:p w:rsidR="00337E62" w:rsidRPr="00906912" w:rsidRDefault="00337E62" w:rsidP="00337E62">
            <w:pPr>
              <w:contextualSpacing/>
              <w:jc w:val="center"/>
              <w:rPr>
                <w:lang w:eastAsia="ru-RU"/>
              </w:rPr>
            </w:pPr>
            <w:proofErr w:type="spellStart"/>
            <w:r>
              <w:rPr>
                <w:lang w:eastAsia="ru-RU"/>
              </w:rPr>
              <w:t>посл</w:t>
            </w:r>
            <w:proofErr w:type="spellEnd"/>
          </w:p>
        </w:tc>
        <w:tc>
          <w:tcPr>
            <w:tcW w:w="1043" w:type="dxa"/>
            <w:tcBorders>
              <w:top w:val="nil"/>
              <w:left w:val="nil"/>
              <w:bottom w:val="single" w:sz="4" w:space="0" w:color="auto"/>
              <w:right w:val="single" w:sz="4" w:space="0" w:color="auto"/>
            </w:tcBorders>
            <w:shd w:val="clear" w:color="000000" w:fill="FFFFFF"/>
          </w:tcPr>
          <w:p w:rsidR="00337E62" w:rsidRPr="00906912" w:rsidRDefault="00337E62" w:rsidP="00337E62">
            <w:pPr>
              <w:contextualSpacing/>
              <w:jc w:val="center"/>
              <w:rPr>
                <w:lang w:eastAsia="ru-RU"/>
              </w:rPr>
            </w:pPr>
            <w:r>
              <w:rPr>
                <w:lang w:eastAsia="ru-RU"/>
              </w:rPr>
              <w:t>1</w:t>
            </w:r>
          </w:p>
        </w:tc>
      </w:tr>
      <w:tr w:rsidR="00337E62" w:rsidRPr="00906912" w:rsidTr="00957793">
        <w:trPr>
          <w:gridBefore w:val="1"/>
          <w:gridAfter w:val="1"/>
          <w:wBefore w:w="170" w:type="dxa"/>
          <w:wAfter w:w="284" w:type="dxa"/>
          <w:trHeight w:val="290"/>
        </w:trPr>
        <w:tc>
          <w:tcPr>
            <w:tcW w:w="1043" w:type="dxa"/>
            <w:tcBorders>
              <w:top w:val="nil"/>
              <w:left w:val="single" w:sz="4" w:space="0" w:color="auto"/>
              <w:bottom w:val="single" w:sz="4" w:space="0" w:color="auto"/>
              <w:right w:val="single" w:sz="4" w:space="0" w:color="auto"/>
            </w:tcBorders>
            <w:shd w:val="clear" w:color="000000" w:fill="FFFFFF"/>
          </w:tcPr>
          <w:p w:rsidR="00337E62" w:rsidRPr="00906912" w:rsidRDefault="00337E62" w:rsidP="00337E62">
            <w:pPr>
              <w:contextualSpacing/>
              <w:rPr>
                <w:lang w:eastAsia="ru-RU"/>
              </w:rPr>
            </w:pPr>
            <w:r w:rsidRPr="00906912">
              <w:rPr>
                <w:lang w:eastAsia="ru-RU"/>
              </w:rPr>
              <w:t>1.3</w:t>
            </w:r>
          </w:p>
        </w:tc>
        <w:tc>
          <w:tcPr>
            <w:tcW w:w="6082" w:type="dxa"/>
            <w:tcBorders>
              <w:top w:val="nil"/>
              <w:left w:val="nil"/>
              <w:bottom w:val="single" w:sz="4" w:space="0" w:color="auto"/>
              <w:right w:val="single" w:sz="4" w:space="0" w:color="auto"/>
            </w:tcBorders>
            <w:shd w:val="clear" w:color="000000" w:fill="FFFFFF"/>
          </w:tcPr>
          <w:p w:rsidR="00337E62" w:rsidRPr="00906912" w:rsidRDefault="00337E62" w:rsidP="00337E62">
            <w:pPr>
              <w:contextualSpacing/>
              <w:rPr>
                <w:lang w:eastAsia="ru-RU"/>
              </w:rPr>
            </w:pPr>
            <w:r>
              <w:rPr>
                <w:lang w:eastAsia="ru-RU"/>
              </w:rPr>
              <w:t>Тестування жорсткого диску системи</w:t>
            </w:r>
          </w:p>
        </w:tc>
        <w:tc>
          <w:tcPr>
            <w:tcW w:w="1136" w:type="dxa"/>
            <w:tcBorders>
              <w:top w:val="nil"/>
              <w:left w:val="nil"/>
              <w:bottom w:val="single" w:sz="4" w:space="0" w:color="auto"/>
              <w:right w:val="single" w:sz="4" w:space="0" w:color="auto"/>
            </w:tcBorders>
            <w:shd w:val="clear" w:color="000000" w:fill="FFFFFF"/>
          </w:tcPr>
          <w:p w:rsidR="00337E62" w:rsidRPr="00906912" w:rsidRDefault="00337E62" w:rsidP="00337E62">
            <w:pPr>
              <w:contextualSpacing/>
              <w:jc w:val="center"/>
              <w:rPr>
                <w:lang w:eastAsia="ru-RU"/>
              </w:rPr>
            </w:pPr>
            <w:proofErr w:type="spellStart"/>
            <w:r>
              <w:rPr>
                <w:lang w:eastAsia="ru-RU"/>
              </w:rPr>
              <w:t>посл</w:t>
            </w:r>
            <w:proofErr w:type="spellEnd"/>
          </w:p>
        </w:tc>
        <w:tc>
          <w:tcPr>
            <w:tcW w:w="1043" w:type="dxa"/>
            <w:tcBorders>
              <w:top w:val="nil"/>
              <w:left w:val="nil"/>
              <w:bottom w:val="single" w:sz="4" w:space="0" w:color="auto"/>
              <w:right w:val="single" w:sz="4" w:space="0" w:color="auto"/>
            </w:tcBorders>
            <w:shd w:val="clear" w:color="000000" w:fill="FFFFFF"/>
          </w:tcPr>
          <w:p w:rsidR="00337E62" w:rsidRPr="00906912" w:rsidRDefault="00337E62" w:rsidP="00337E62">
            <w:pPr>
              <w:contextualSpacing/>
              <w:jc w:val="center"/>
              <w:rPr>
                <w:lang w:eastAsia="ru-RU"/>
              </w:rPr>
            </w:pPr>
            <w:r>
              <w:rPr>
                <w:lang w:eastAsia="ru-RU"/>
              </w:rPr>
              <w:t>1</w:t>
            </w:r>
          </w:p>
        </w:tc>
      </w:tr>
      <w:tr w:rsidR="00337E62" w:rsidRPr="00906912" w:rsidTr="00A42BE7">
        <w:trPr>
          <w:gridBefore w:val="1"/>
          <w:gridAfter w:val="1"/>
          <w:wBefore w:w="170" w:type="dxa"/>
          <w:wAfter w:w="284" w:type="dxa"/>
          <w:trHeight w:val="290"/>
        </w:trPr>
        <w:tc>
          <w:tcPr>
            <w:tcW w:w="1043" w:type="dxa"/>
            <w:tcBorders>
              <w:top w:val="nil"/>
              <w:left w:val="single" w:sz="4" w:space="0" w:color="auto"/>
              <w:bottom w:val="single" w:sz="4" w:space="0" w:color="auto"/>
              <w:right w:val="single" w:sz="4" w:space="0" w:color="auto"/>
            </w:tcBorders>
            <w:shd w:val="clear" w:color="000000" w:fill="FFFFFF"/>
          </w:tcPr>
          <w:p w:rsidR="00337E62" w:rsidRPr="00906912" w:rsidRDefault="00337E62" w:rsidP="00337E62">
            <w:pPr>
              <w:contextualSpacing/>
              <w:rPr>
                <w:lang w:eastAsia="ru-RU"/>
              </w:rPr>
            </w:pPr>
            <w:r w:rsidRPr="00906912">
              <w:rPr>
                <w:lang w:eastAsia="ru-RU"/>
              </w:rPr>
              <w:t>1.4</w:t>
            </w:r>
          </w:p>
        </w:tc>
        <w:tc>
          <w:tcPr>
            <w:tcW w:w="6082" w:type="dxa"/>
            <w:tcBorders>
              <w:top w:val="nil"/>
              <w:left w:val="nil"/>
              <w:bottom w:val="single" w:sz="4" w:space="0" w:color="auto"/>
              <w:right w:val="single" w:sz="4" w:space="0" w:color="auto"/>
            </w:tcBorders>
            <w:shd w:val="clear" w:color="000000" w:fill="FFFFFF"/>
          </w:tcPr>
          <w:p w:rsidR="00337E62" w:rsidRPr="00906912" w:rsidRDefault="00337E62" w:rsidP="00337E62">
            <w:pPr>
              <w:contextualSpacing/>
              <w:rPr>
                <w:lang w:eastAsia="ru-RU"/>
              </w:rPr>
            </w:pPr>
            <w:r>
              <w:rPr>
                <w:lang w:eastAsia="ru-RU"/>
              </w:rPr>
              <w:t xml:space="preserve">Перевірка </w:t>
            </w:r>
            <w:proofErr w:type="spellStart"/>
            <w:r>
              <w:rPr>
                <w:lang w:eastAsia="ru-RU"/>
              </w:rPr>
              <w:t>рівней</w:t>
            </w:r>
            <w:proofErr w:type="spellEnd"/>
            <w:r>
              <w:rPr>
                <w:lang w:eastAsia="ru-RU"/>
              </w:rPr>
              <w:t xml:space="preserve"> внутрішньої напруги</w:t>
            </w:r>
          </w:p>
        </w:tc>
        <w:tc>
          <w:tcPr>
            <w:tcW w:w="1136" w:type="dxa"/>
            <w:tcBorders>
              <w:top w:val="nil"/>
              <w:left w:val="nil"/>
              <w:bottom w:val="single" w:sz="4" w:space="0" w:color="auto"/>
              <w:right w:val="single" w:sz="4" w:space="0" w:color="auto"/>
            </w:tcBorders>
            <w:shd w:val="clear" w:color="000000" w:fill="FFFFFF"/>
          </w:tcPr>
          <w:p w:rsidR="00337E62" w:rsidRPr="00906912" w:rsidRDefault="00337E62" w:rsidP="00337E62">
            <w:pPr>
              <w:contextualSpacing/>
              <w:jc w:val="center"/>
              <w:rPr>
                <w:lang w:eastAsia="ru-RU"/>
              </w:rPr>
            </w:pPr>
            <w:proofErr w:type="spellStart"/>
            <w:r>
              <w:rPr>
                <w:lang w:eastAsia="ru-RU"/>
              </w:rPr>
              <w:t>посл</w:t>
            </w:r>
            <w:proofErr w:type="spellEnd"/>
          </w:p>
        </w:tc>
        <w:tc>
          <w:tcPr>
            <w:tcW w:w="1043" w:type="dxa"/>
            <w:tcBorders>
              <w:top w:val="nil"/>
              <w:left w:val="nil"/>
              <w:bottom w:val="single" w:sz="4" w:space="0" w:color="auto"/>
              <w:right w:val="single" w:sz="4" w:space="0" w:color="auto"/>
            </w:tcBorders>
            <w:shd w:val="clear" w:color="000000" w:fill="FFFFFF"/>
          </w:tcPr>
          <w:p w:rsidR="00337E62" w:rsidRPr="00906912" w:rsidRDefault="00337E62" w:rsidP="00337E62">
            <w:pPr>
              <w:contextualSpacing/>
              <w:jc w:val="center"/>
              <w:rPr>
                <w:lang w:eastAsia="ru-RU"/>
              </w:rPr>
            </w:pPr>
            <w:r>
              <w:rPr>
                <w:lang w:eastAsia="ru-RU"/>
              </w:rPr>
              <w:t>1</w:t>
            </w:r>
          </w:p>
        </w:tc>
      </w:tr>
      <w:tr w:rsidR="00337E62" w:rsidRPr="00906912" w:rsidTr="00A42BE7">
        <w:trPr>
          <w:gridBefore w:val="1"/>
          <w:gridAfter w:val="1"/>
          <w:wBefore w:w="170" w:type="dxa"/>
          <w:wAfter w:w="284" w:type="dxa"/>
          <w:trHeight w:val="290"/>
        </w:trPr>
        <w:tc>
          <w:tcPr>
            <w:tcW w:w="1043" w:type="dxa"/>
            <w:tcBorders>
              <w:top w:val="nil"/>
              <w:left w:val="single" w:sz="4" w:space="0" w:color="auto"/>
              <w:bottom w:val="single" w:sz="4" w:space="0" w:color="auto"/>
              <w:right w:val="single" w:sz="4" w:space="0" w:color="auto"/>
            </w:tcBorders>
            <w:shd w:val="clear" w:color="000000" w:fill="FFFFFF"/>
          </w:tcPr>
          <w:p w:rsidR="00337E62" w:rsidRPr="00906912" w:rsidRDefault="00337E62" w:rsidP="00337E62">
            <w:pPr>
              <w:contextualSpacing/>
              <w:rPr>
                <w:lang w:eastAsia="ru-RU"/>
              </w:rPr>
            </w:pPr>
            <w:r w:rsidRPr="00906912">
              <w:rPr>
                <w:lang w:eastAsia="ru-RU"/>
              </w:rPr>
              <w:t>1.</w:t>
            </w:r>
            <w:r>
              <w:rPr>
                <w:lang w:eastAsia="ru-RU"/>
              </w:rPr>
              <w:t>5</w:t>
            </w:r>
          </w:p>
        </w:tc>
        <w:tc>
          <w:tcPr>
            <w:tcW w:w="6082" w:type="dxa"/>
            <w:tcBorders>
              <w:top w:val="nil"/>
              <w:left w:val="nil"/>
              <w:bottom w:val="single" w:sz="4" w:space="0" w:color="auto"/>
              <w:right w:val="single" w:sz="4" w:space="0" w:color="auto"/>
            </w:tcBorders>
            <w:shd w:val="clear" w:color="000000" w:fill="FFFFFF"/>
          </w:tcPr>
          <w:p w:rsidR="00337E62" w:rsidRPr="00906912" w:rsidRDefault="00337E62" w:rsidP="00337E62">
            <w:pPr>
              <w:contextualSpacing/>
              <w:rPr>
                <w:lang w:eastAsia="ru-RU"/>
              </w:rPr>
            </w:pPr>
            <w:r>
              <w:rPr>
                <w:lang w:eastAsia="ru-RU"/>
              </w:rPr>
              <w:t>Налаштування роботи монітору зображень</w:t>
            </w:r>
          </w:p>
        </w:tc>
        <w:tc>
          <w:tcPr>
            <w:tcW w:w="1136" w:type="dxa"/>
            <w:tcBorders>
              <w:top w:val="nil"/>
              <w:left w:val="nil"/>
              <w:bottom w:val="single" w:sz="4" w:space="0" w:color="auto"/>
              <w:right w:val="single" w:sz="4" w:space="0" w:color="auto"/>
            </w:tcBorders>
            <w:shd w:val="clear" w:color="000000" w:fill="FFFFFF"/>
          </w:tcPr>
          <w:p w:rsidR="00337E62" w:rsidRPr="00906912" w:rsidRDefault="00337E62" w:rsidP="00337E62">
            <w:pPr>
              <w:contextualSpacing/>
              <w:jc w:val="center"/>
              <w:rPr>
                <w:lang w:eastAsia="ru-RU"/>
              </w:rPr>
            </w:pPr>
            <w:proofErr w:type="spellStart"/>
            <w:r>
              <w:rPr>
                <w:lang w:eastAsia="ru-RU"/>
              </w:rPr>
              <w:t>посл</w:t>
            </w:r>
            <w:proofErr w:type="spellEnd"/>
          </w:p>
        </w:tc>
        <w:tc>
          <w:tcPr>
            <w:tcW w:w="1043" w:type="dxa"/>
            <w:tcBorders>
              <w:top w:val="nil"/>
              <w:left w:val="nil"/>
              <w:bottom w:val="single" w:sz="4" w:space="0" w:color="auto"/>
              <w:right w:val="single" w:sz="4" w:space="0" w:color="auto"/>
            </w:tcBorders>
            <w:shd w:val="clear" w:color="000000" w:fill="FFFFFF"/>
          </w:tcPr>
          <w:p w:rsidR="00337E62" w:rsidRPr="00906912" w:rsidRDefault="00337E62" w:rsidP="00337E62">
            <w:pPr>
              <w:contextualSpacing/>
              <w:jc w:val="center"/>
              <w:rPr>
                <w:lang w:eastAsia="ru-RU"/>
              </w:rPr>
            </w:pPr>
            <w:r>
              <w:rPr>
                <w:lang w:eastAsia="ru-RU"/>
              </w:rPr>
              <w:t>1</w:t>
            </w:r>
          </w:p>
        </w:tc>
      </w:tr>
      <w:tr w:rsidR="00337E62" w:rsidRPr="00906912" w:rsidTr="00A42BE7">
        <w:trPr>
          <w:gridBefore w:val="1"/>
          <w:gridAfter w:val="1"/>
          <w:wBefore w:w="170" w:type="dxa"/>
          <w:wAfter w:w="284" w:type="dxa"/>
          <w:trHeight w:val="290"/>
        </w:trPr>
        <w:tc>
          <w:tcPr>
            <w:tcW w:w="1043" w:type="dxa"/>
            <w:tcBorders>
              <w:top w:val="single" w:sz="4" w:space="0" w:color="auto"/>
              <w:left w:val="single" w:sz="4" w:space="0" w:color="auto"/>
              <w:bottom w:val="single" w:sz="4" w:space="0" w:color="auto"/>
              <w:right w:val="single" w:sz="4" w:space="0" w:color="auto"/>
            </w:tcBorders>
            <w:shd w:val="clear" w:color="000000" w:fill="FFFFFF"/>
          </w:tcPr>
          <w:p w:rsidR="00337E62" w:rsidRPr="00906912" w:rsidRDefault="00337E62" w:rsidP="00337E62">
            <w:pPr>
              <w:contextualSpacing/>
              <w:rPr>
                <w:lang w:eastAsia="ru-RU"/>
              </w:rPr>
            </w:pPr>
            <w:r w:rsidRPr="00906912">
              <w:rPr>
                <w:lang w:eastAsia="ru-RU"/>
              </w:rPr>
              <w:t>1.</w:t>
            </w:r>
            <w:r>
              <w:rPr>
                <w:lang w:eastAsia="ru-RU"/>
              </w:rPr>
              <w:t>6</w:t>
            </w:r>
          </w:p>
        </w:tc>
        <w:tc>
          <w:tcPr>
            <w:tcW w:w="6082" w:type="dxa"/>
            <w:tcBorders>
              <w:top w:val="single" w:sz="4" w:space="0" w:color="auto"/>
              <w:left w:val="nil"/>
              <w:bottom w:val="single" w:sz="4" w:space="0" w:color="auto"/>
              <w:right w:val="single" w:sz="4" w:space="0" w:color="auto"/>
            </w:tcBorders>
            <w:shd w:val="clear" w:color="000000" w:fill="FFFFFF"/>
          </w:tcPr>
          <w:p w:rsidR="00337E62" w:rsidRPr="00A42BE7" w:rsidRDefault="00337E62" w:rsidP="00337E62">
            <w:pPr>
              <w:contextualSpacing/>
              <w:jc w:val="both"/>
              <w:rPr>
                <w:lang w:val="ru-RU"/>
              </w:rPr>
            </w:pPr>
            <w:r>
              <w:t xml:space="preserve">Функціональний тест системи: перевірка роботи режимів </w:t>
            </w:r>
            <w:proofErr w:type="spellStart"/>
            <w:r>
              <w:t>сканквання</w:t>
            </w:r>
            <w:proofErr w:type="spellEnd"/>
            <w:r>
              <w:t xml:space="preserve"> (2</w:t>
            </w:r>
            <w:r>
              <w:rPr>
                <w:lang w:val="en-US"/>
              </w:rPr>
              <w:t>D</w:t>
            </w:r>
            <w:r>
              <w:t xml:space="preserve">, </w:t>
            </w:r>
            <w:r>
              <w:rPr>
                <w:lang w:val="en-US"/>
              </w:rPr>
              <w:t>M</w:t>
            </w:r>
            <w:r w:rsidRPr="00A42BE7">
              <w:rPr>
                <w:lang w:val="ru-RU"/>
              </w:rPr>
              <w:t>-</w:t>
            </w:r>
            <w:r>
              <w:rPr>
                <w:lang w:val="en-US"/>
              </w:rPr>
              <w:t>mode</w:t>
            </w:r>
            <w:r>
              <w:rPr>
                <w:lang w:val="ru-RU"/>
              </w:rPr>
              <w:t>,</w:t>
            </w:r>
            <w:r w:rsidRPr="00A42BE7">
              <w:rPr>
                <w:lang w:val="ru-RU"/>
              </w:rPr>
              <w:t xml:space="preserve"> </w:t>
            </w:r>
            <w:r>
              <w:rPr>
                <w:lang w:val="en-US"/>
              </w:rPr>
              <w:t>Doppler</w:t>
            </w:r>
            <w:r w:rsidRPr="00A42BE7">
              <w:rPr>
                <w:lang w:val="ru-RU"/>
              </w:rPr>
              <w:t>)</w:t>
            </w:r>
          </w:p>
        </w:tc>
        <w:tc>
          <w:tcPr>
            <w:tcW w:w="1136" w:type="dxa"/>
            <w:tcBorders>
              <w:top w:val="single" w:sz="4" w:space="0" w:color="auto"/>
              <w:left w:val="nil"/>
              <w:bottom w:val="single" w:sz="4" w:space="0" w:color="auto"/>
              <w:right w:val="single" w:sz="4" w:space="0" w:color="auto"/>
            </w:tcBorders>
            <w:shd w:val="clear" w:color="000000" w:fill="FFFFFF"/>
          </w:tcPr>
          <w:p w:rsidR="00337E62" w:rsidRPr="00906912" w:rsidRDefault="00337E62" w:rsidP="00337E62">
            <w:pPr>
              <w:contextualSpacing/>
              <w:jc w:val="center"/>
              <w:rPr>
                <w:lang w:eastAsia="ru-RU"/>
              </w:rPr>
            </w:pPr>
            <w:proofErr w:type="spellStart"/>
            <w:r>
              <w:rPr>
                <w:lang w:eastAsia="ru-RU"/>
              </w:rPr>
              <w:t>посл</w:t>
            </w:r>
            <w:proofErr w:type="spellEnd"/>
          </w:p>
        </w:tc>
        <w:tc>
          <w:tcPr>
            <w:tcW w:w="1043" w:type="dxa"/>
            <w:tcBorders>
              <w:top w:val="single" w:sz="4" w:space="0" w:color="auto"/>
              <w:left w:val="nil"/>
              <w:bottom w:val="single" w:sz="4" w:space="0" w:color="auto"/>
              <w:right w:val="single" w:sz="4" w:space="0" w:color="auto"/>
            </w:tcBorders>
            <w:shd w:val="clear" w:color="000000" w:fill="FFFFFF"/>
          </w:tcPr>
          <w:p w:rsidR="00337E62" w:rsidRPr="00906912" w:rsidRDefault="00337E62" w:rsidP="00337E62">
            <w:pPr>
              <w:contextualSpacing/>
              <w:jc w:val="center"/>
              <w:rPr>
                <w:lang w:eastAsia="ru-RU"/>
              </w:rPr>
            </w:pPr>
            <w:r>
              <w:rPr>
                <w:lang w:eastAsia="ru-RU"/>
              </w:rPr>
              <w:t>1</w:t>
            </w:r>
          </w:p>
        </w:tc>
      </w:tr>
      <w:tr w:rsidR="00337E62" w:rsidRPr="00906912" w:rsidTr="00A42BE7">
        <w:trPr>
          <w:gridBefore w:val="1"/>
          <w:gridAfter w:val="1"/>
          <w:wBefore w:w="170" w:type="dxa"/>
          <w:wAfter w:w="284" w:type="dxa"/>
          <w:trHeight w:val="290"/>
        </w:trPr>
        <w:tc>
          <w:tcPr>
            <w:tcW w:w="1043" w:type="dxa"/>
            <w:tcBorders>
              <w:top w:val="single" w:sz="4" w:space="0" w:color="auto"/>
              <w:left w:val="single" w:sz="4" w:space="0" w:color="auto"/>
              <w:bottom w:val="single" w:sz="4" w:space="0" w:color="auto"/>
              <w:right w:val="single" w:sz="4" w:space="0" w:color="auto"/>
            </w:tcBorders>
            <w:shd w:val="clear" w:color="000000" w:fill="FFFFFF"/>
          </w:tcPr>
          <w:p w:rsidR="00337E62" w:rsidRPr="00906912" w:rsidRDefault="00337E62" w:rsidP="00337E62">
            <w:pPr>
              <w:contextualSpacing/>
              <w:rPr>
                <w:lang w:eastAsia="ru-RU"/>
              </w:rPr>
            </w:pPr>
            <w:r w:rsidRPr="00906912">
              <w:rPr>
                <w:lang w:eastAsia="ru-RU"/>
              </w:rPr>
              <w:t>1.</w:t>
            </w:r>
            <w:r>
              <w:rPr>
                <w:lang w:eastAsia="ru-RU"/>
              </w:rPr>
              <w:t>7</w:t>
            </w:r>
          </w:p>
        </w:tc>
        <w:tc>
          <w:tcPr>
            <w:tcW w:w="6082" w:type="dxa"/>
            <w:tcBorders>
              <w:top w:val="single" w:sz="4" w:space="0" w:color="auto"/>
              <w:left w:val="nil"/>
              <w:bottom w:val="single" w:sz="4" w:space="0" w:color="auto"/>
              <w:right w:val="single" w:sz="4" w:space="0" w:color="auto"/>
            </w:tcBorders>
            <w:shd w:val="clear" w:color="000000" w:fill="FFFFFF"/>
          </w:tcPr>
          <w:p w:rsidR="00337E62" w:rsidRDefault="00337E62" w:rsidP="00337E62">
            <w:pPr>
              <w:contextualSpacing/>
              <w:rPr>
                <w:lang w:eastAsia="ru-RU"/>
              </w:rPr>
            </w:pPr>
            <w:r>
              <w:rPr>
                <w:lang w:eastAsia="ru-RU"/>
              </w:rPr>
              <w:t xml:space="preserve">Огляд датчиків та портів </w:t>
            </w:r>
            <w:proofErr w:type="spellStart"/>
            <w:r>
              <w:rPr>
                <w:lang w:eastAsia="ru-RU"/>
              </w:rPr>
              <w:t>підлючення</w:t>
            </w:r>
            <w:proofErr w:type="spellEnd"/>
          </w:p>
        </w:tc>
        <w:tc>
          <w:tcPr>
            <w:tcW w:w="1136" w:type="dxa"/>
            <w:tcBorders>
              <w:top w:val="single" w:sz="4" w:space="0" w:color="auto"/>
              <w:left w:val="nil"/>
              <w:bottom w:val="single" w:sz="4" w:space="0" w:color="auto"/>
              <w:right w:val="single" w:sz="4" w:space="0" w:color="auto"/>
            </w:tcBorders>
            <w:shd w:val="clear" w:color="000000" w:fill="FFFFFF"/>
          </w:tcPr>
          <w:p w:rsidR="00337E62" w:rsidRPr="00906912" w:rsidRDefault="00337E62" w:rsidP="00337E62">
            <w:pPr>
              <w:contextualSpacing/>
              <w:jc w:val="center"/>
              <w:rPr>
                <w:lang w:eastAsia="ru-RU"/>
              </w:rPr>
            </w:pPr>
            <w:proofErr w:type="spellStart"/>
            <w:r>
              <w:rPr>
                <w:lang w:eastAsia="ru-RU"/>
              </w:rPr>
              <w:t>посл</w:t>
            </w:r>
            <w:proofErr w:type="spellEnd"/>
          </w:p>
        </w:tc>
        <w:tc>
          <w:tcPr>
            <w:tcW w:w="1043" w:type="dxa"/>
            <w:tcBorders>
              <w:top w:val="single" w:sz="4" w:space="0" w:color="auto"/>
              <w:left w:val="nil"/>
              <w:bottom w:val="single" w:sz="4" w:space="0" w:color="auto"/>
              <w:right w:val="single" w:sz="4" w:space="0" w:color="auto"/>
            </w:tcBorders>
            <w:shd w:val="clear" w:color="000000" w:fill="FFFFFF"/>
          </w:tcPr>
          <w:p w:rsidR="00337E62" w:rsidRPr="00906912" w:rsidRDefault="00337E62" w:rsidP="00337E62">
            <w:pPr>
              <w:contextualSpacing/>
              <w:jc w:val="center"/>
              <w:rPr>
                <w:lang w:eastAsia="ru-RU"/>
              </w:rPr>
            </w:pPr>
            <w:r>
              <w:rPr>
                <w:lang w:eastAsia="ru-RU"/>
              </w:rPr>
              <w:t>1</w:t>
            </w:r>
          </w:p>
        </w:tc>
      </w:tr>
      <w:tr w:rsidR="00337E62" w:rsidRPr="00906912" w:rsidTr="00A42BE7">
        <w:trPr>
          <w:gridBefore w:val="1"/>
          <w:gridAfter w:val="1"/>
          <w:wBefore w:w="170" w:type="dxa"/>
          <w:wAfter w:w="284" w:type="dxa"/>
          <w:trHeight w:val="290"/>
        </w:trPr>
        <w:tc>
          <w:tcPr>
            <w:tcW w:w="1043" w:type="dxa"/>
            <w:tcBorders>
              <w:top w:val="single" w:sz="4" w:space="0" w:color="auto"/>
              <w:left w:val="single" w:sz="4" w:space="0" w:color="auto"/>
              <w:bottom w:val="single" w:sz="4" w:space="0" w:color="auto"/>
              <w:right w:val="single" w:sz="4" w:space="0" w:color="auto"/>
            </w:tcBorders>
            <w:shd w:val="clear" w:color="000000" w:fill="FFFFFF"/>
          </w:tcPr>
          <w:p w:rsidR="00337E62" w:rsidRPr="00906912" w:rsidRDefault="00337E62" w:rsidP="00337E62">
            <w:pPr>
              <w:contextualSpacing/>
              <w:rPr>
                <w:lang w:eastAsia="ru-RU"/>
              </w:rPr>
            </w:pPr>
            <w:r w:rsidRPr="00906912">
              <w:rPr>
                <w:lang w:eastAsia="ru-RU"/>
              </w:rPr>
              <w:lastRenderedPageBreak/>
              <w:t>1.8</w:t>
            </w:r>
          </w:p>
        </w:tc>
        <w:tc>
          <w:tcPr>
            <w:tcW w:w="6082" w:type="dxa"/>
            <w:tcBorders>
              <w:top w:val="single" w:sz="4" w:space="0" w:color="auto"/>
              <w:left w:val="nil"/>
              <w:bottom w:val="single" w:sz="4" w:space="0" w:color="auto"/>
              <w:right w:val="single" w:sz="4" w:space="0" w:color="auto"/>
            </w:tcBorders>
            <w:shd w:val="clear" w:color="000000" w:fill="FFFFFF"/>
          </w:tcPr>
          <w:p w:rsidR="00337E62" w:rsidRDefault="00337E62" w:rsidP="00337E62">
            <w:pPr>
              <w:contextualSpacing/>
              <w:rPr>
                <w:lang w:eastAsia="ru-RU"/>
              </w:rPr>
            </w:pPr>
            <w:r>
              <w:rPr>
                <w:lang w:eastAsia="ru-RU"/>
              </w:rPr>
              <w:t xml:space="preserve">Заміна блоку живлення </w:t>
            </w:r>
            <w:r>
              <w:rPr>
                <w:lang w:val="en-US" w:eastAsia="ru-RU"/>
              </w:rPr>
              <w:t>UTAB</w:t>
            </w:r>
            <w:r w:rsidRPr="00B43E81">
              <w:rPr>
                <w:lang w:val="ru-RU" w:eastAsia="ru-RU"/>
              </w:rPr>
              <w:t xml:space="preserve"> 20</w:t>
            </w:r>
            <w:r>
              <w:rPr>
                <w:lang w:val="en-US" w:eastAsia="ru-RU"/>
              </w:rPr>
              <w:t>B</w:t>
            </w:r>
          </w:p>
        </w:tc>
        <w:tc>
          <w:tcPr>
            <w:tcW w:w="1136" w:type="dxa"/>
            <w:tcBorders>
              <w:top w:val="single" w:sz="4" w:space="0" w:color="auto"/>
              <w:left w:val="nil"/>
              <w:bottom w:val="single" w:sz="4" w:space="0" w:color="auto"/>
              <w:right w:val="single" w:sz="4" w:space="0" w:color="auto"/>
            </w:tcBorders>
            <w:shd w:val="clear" w:color="000000" w:fill="FFFFFF"/>
          </w:tcPr>
          <w:p w:rsidR="00337E62" w:rsidRPr="00906912" w:rsidRDefault="00337E62" w:rsidP="00337E62">
            <w:pPr>
              <w:contextualSpacing/>
              <w:jc w:val="center"/>
              <w:rPr>
                <w:lang w:eastAsia="ru-RU"/>
              </w:rPr>
            </w:pPr>
            <w:proofErr w:type="spellStart"/>
            <w:r>
              <w:rPr>
                <w:lang w:eastAsia="ru-RU"/>
              </w:rPr>
              <w:t>посл</w:t>
            </w:r>
            <w:proofErr w:type="spellEnd"/>
          </w:p>
        </w:tc>
        <w:tc>
          <w:tcPr>
            <w:tcW w:w="1043" w:type="dxa"/>
            <w:tcBorders>
              <w:top w:val="single" w:sz="4" w:space="0" w:color="auto"/>
              <w:left w:val="nil"/>
              <w:bottom w:val="single" w:sz="4" w:space="0" w:color="auto"/>
              <w:right w:val="single" w:sz="4" w:space="0" w:color="auto"/>
            </w:tcBorders>
            <w:shd w:val="clear" w:color="000000" w:fill="FFFFFF"/>
          </w:tcPr>
          <w:p w:rsidR="00337E62" w:rsidRPr="00906912" w:rsidRDefault="00337E62" w:rsidP="00337E62">
            <w:pPr>
              <w:contextualSpacing/>
              <w:jc w:val="center"/>
              <w:rPr>
                <w:lang w:eastAsia="ru-RU"/>
              </w:rPr>
            </w:pPr>
            <w:r>
              <w:rPr>
                <w:lang w:eastAsia="ru-RU"/>
              </w:rPr>
              <w:t>1</w:t>
            </w:r>
          </w:p>
        </w:tc>
      </w:tr>
      <w:tr w:rsidR="00337E62" w:rsidRPr="00906912" w:rsidTr="00A42BE7">
        <w:trPr>
          <w:gridBefore w:val="1"/>
          <w:gridAfter w:val="1"/>
          <w:wBefore w:w="170" w:type="dxa"/>
          <w:wAfter w:w="284" w:type="dxa"/>
          <w:trHeight w:val="290"/>
        </w:trPr>
        <w:tc>
          <w:tcPr>
            <w:tcW w:w="1043" w:type="dxa"/>
            <w:tcBorders>
              <w:top w:val="single" w:sz="4" w:space="0" w:color="auto"/>
              <w:left w:val="single" w:sz="4" w:space="0" w:color="auto"/>
              <w:bottom w:val="single" w:sz="4" w:space="0" w:color="auto"/>
              <w:right w:val="single" w:sz="4" w:space="0" w:color="auto"/>
            </w:tcBorders>
            <w:shd w:val="clear" w:color="000000" w:fill="FFFFFF"/>
          </w:tcPr>
          <w:p w:rsidR="00337E62" w:rsidRPr="00906912" w:rsidRDefault="00337E62" w:rsidP="00337E62">
            <w:pPr>
              <w:contextualSpacing/>
              <w:rPr>
                <w:lang w:eastAsia="ru-RU"/>
              </w:rPr>
            </w:pPr>
            <w:r>
              <w:rPr>
                <w:lang w:eastAsia="ru-RU"/>
              </w:rPr>
              <w:t>1.9</w:t>
            </w:r>
          </w:p>
        </w:tc>
        <w:tc>
          <w:tcPr>
            <w:tcW w:w="6082" w:type="dxa"/>
            <w:tcBorders>
              <w:top w:val="single" w:sz="4" w:space="0" w:color="auto"/>
              <w:left w:val="nil"/>
              <w:bottom w:val="single" w:sz="4" w:space="0" w:color="auto"/>
              <w:right w:val="single" w:sz="4" w:space="0" w:color="auto"/>
            </w:tcBorders>
            <w:shd w:val="clear" w:color="000000" w:fill="FFFFFF"/>
          </w:tcPr>
          <w:p w:rsidR="00337E62" w:rsidRDefault="00337E62" w:rsidP="00337E62">
            <w:pPr>
              <w:contextualSpacing/>
              <w:rPr>
                <w:lang w:eastAsia="ru-RU"/>
              </w:rPr>
            </w:pPr>
            <w:r>
              <w:rPr>
                <w:lang w:eastAsia="ru-RU"/>
              </w:rPr>
              <w:t>Заміна комп’ютерного блоку живлення</w:t>
            </w:r>
          </w:p>
        </w:tc>
        <w:tc>
          <w:tcPr>
            <w:tcW w:w="1136" w:type="dxa"/>
            <w:tcBorders>
              <w:top w:val="single" w:sz="4" w:space="0" w:color="auto"/>
              <w:left w:val="nil"/>
              <w:bottom w:val="single" w:sz="4" w:space="0" w:color="auto"/>
              <w:right w:val="single" w:sz="4" w:space="0" w:color="auto"/>
            </w:tcBorders>
            <w:shd w:val="clear" w:color="000000" w:fill="FFFFFF"/>
          </w:tcPr>
          <w:p w:rsidR="00337E62" w:rsidRPr="00906912" w:rsidRDefault="00337E62" w:rsidP="00337E62">
            <w:pPr>
              <w:contextualSpacing/>
              <w:jc w:val="center"/>
              <w:rPr>
                <w:lang w:eastAsia="ru-RU"/>
              </w:rPr>
            </w:pPr>
            <w:proofErr w:type="spellStart"/>
            <w:r>
              <w:rPr>
                <w:lang w:eastAsia="ru-RU"/>
              </w:rPr>
              <w:t>посл</w:t>
            </w:r>
            <w:proofErr w:type="spellEnd"/>
          </w:p>
        </w:tc>
        <w:tc>
          <w:tcPr>
            <w:tcW w:w="1043" w:type="dxa"/>
            <w:tcBorders>
              <w:top w:val="single" w:sz="4" w:space="0" w:color="auto"/>
              <w:left w:val="nil"/>
              <w:bottom w:val="single" w:sz="4" w:space="0" w:color="auto"/>
              <w:right w:val="single" w:sz="4" w:space="0" w:color="auto"/>
            </w:tcBorders>
            <w:shd w:val="clear" w:color="000000" w:fill="FFFFFF"/>
          </w:tcPr>
          <w:p w:rsidR="00337E62" w:rsidRPr="00906912" w:rsidRDefault="00337E62" w:rsidP="00337E62">
            <w:pPr>
              <w:contextualSpacing/>
              <w:jc w:val="center"/>
              <w:rPr>
                <w:lang w:eastAsia="ru-RU"/>
              </w:rPr>
            </w:pPr>
            <w:r>
              <w:rPr>
                <w:lang w:eastAsia="ru-RU"/>
              </w:rPr>
              <w:t>1</w:t>
            </w:r>
          </w:p>
        </w:tc>
      </w:tr>
      <w:tr w:rsidR="00337E62" w:rsidRPr="00906912" w:rsidTr="00A42BE7">
        <w:trPr>
          <w:gridBefore w:val="1"/>
          <w:gridAfter w:val="1"/>
          <w:wBefore w:w="170" w:type="dxa"/>
          <w:wAfter w:w="284" w:type="dxa"/>
          <w:trHeight w:val="290"/>
        </w:trPr>
        <w:tc>
          <w:tcPr>
            <w:tcW w:w="1043" w:type="dxa"/>
            <w:tcBorders>
              <w:top w:val="single" w:sz="4" w:space="0" w:color="auto"/>
              <w:left w:val="single" w:sz="4" w:space="0" w:color="auto"/>
              <w:bottom w:val="single" w:sz="4" w:space="0" w:color="auto"/>
              <w:right w:val="single" w:sz="4" w:space="0" w:color="auto"/>
            </w:tcBorders>
            <w:shd w:val="clear" w:color="000000" w:fill="FFFFFF"/>
          </w:tcPr>
          <w:p w:rsidR="00337E62" w:rsidRPr="00906912" w:rsidRDefault="00337E62" w:rsidP="00337E62">
            <w:pPr>
              <w:contextualSpacing/>
              <w:rPr>
                <w:lang w:eastAsia="ru-RU"/>
              </w:rPr>
            </w:pPr>
            <w:r>
              <w:rPr>
                <w:lang w:eastAsia="ru-RU"/>
              </w:rPr>
              <w:t>1.10</w:t>
            </w:r>
          </w:p>
        </w:tc>
        <w:tc>
          <w:tcPr>
            <w:tcW w:w="6082" w:type="dxa"/>
            <w:tcBorders>
              <w:top w:val="single" w:sz="4" w:space="0" w:color="auto"/>
              <w:left w:val="nil"/>
              <w:bottom w:val="single" w:sz="4" w:space="0" w:color="auto"/>
              <w:right w:val="single" w:sz="4" w:space="0" w:color="auto"/>
            </w:tcBorders>
            <w:shd w:val="clear" w:color="000000" w:fill="FFFFFF"/>
          </w:tcPr>
          <w:p w:rsidR="00337E62" w:rsidRDefault="00337E62" w:rsidP="00337E62">
            <w:pPr>
              <w:contextualSpacing/>
              <w:rPr>
                <w:lang w:eastAsia="ru-RU"/>
              </w:rPr>
            </w:pPr>
            <w:r>
              <w:rPr>
                <w:lang w:eastAsia="ru-RU"/>
              </w:rPr>
              <w:t>Перевірка роботи опцій</w:t>
            </w:r>
          </w:p>
        </w:tc>
        <w:tc>
          <w:tcPr>
            <w:tcW w:w="1136" w:type="dxa"/>
            <w:tcBorders>
              <w:top w:val="single" w:sz="4" w:space="0" w:color="auto"/>
              <w:left w:val="nil"/>
              <w:bottom w:val="single" w:sz="4" w:space="0" w:color="auto"/>
              <w:right w:val="single" w:sz="4" w:space="0" w:color="auto"/>
            </w:tcBorders>
            <w:shd w:val="clear" w:color="000000" w:fill="FFFFFF"/>
          </w:tcPr>
          <w:p w:rsidR="00337E62" w:rsidRPr="00906912" w:rsidRDefault="00337E62" w:rsidP="00337E62">
            <w:pPr>
              <w:contextualSpacing/>
              <w:jc w:val="center"/>
              <w:rPr>
                <w:lang w:eastAsia="ru-RU"/>
              </w:rPr>
            </w:pPr>
            <w:proofErr w:type="spellStart"/>
            <w:r>
              <w:rPr>
                <w:lang w:eastAsia="ru-RU"/>
              </w:rPr>
              <w:t>посл</w:t>
            </w:r>
            <w:proofErr w:type="spellEnd"/>
          </w:p>
        </w:tc>
        <w:tc>
          <w:tcPr>
            <w:tcW w:w="1043" w:type="dxa"/>
            <w:tcBorders>
              <w:top w:val="single" w:sz="4" w:space="0" w:color="auto"/>
              <w:left w:val="nil"/>
              <w:bottom w:val="single" w:sz="4" w:space="0" w:color="auto"/>
              <w:right w:val="single" w:sz="4" w:space="0" w:color="auto"/>
            </w:tcBorders>
            <w:shd w:val="clear" w:color="000000" w:fill="FFFFFF"/>
          </w:tcPr>
          <w:p w:rsidR="00337E62" w:rsidRPr="00906912" w:rsidRDefault="00337E62" w:rsidP="00337E62">
            <w:pPr>
              <w:contextualSpacing/>
              <w:jc w:val="center"/>
              <w:rPr>
                <w:lang w:eastAsia="ru-RU"/>
              </w:rPr>
            </w:pPr>
            <w:r>
              <w:rPr>
                <w:lang w:eastAsia="ru-RU"/>
              </w:rPr>
              <w:t>1</w:t>
            </w:r>
          </w:p>
        </w:tc>
      </w:tr>
    </w:tbl>
    <w:p w:rsidR="002C365B" w:rsidRDefault="002C365B" w:rsidP="002C365B">
      <w:pPr>
        <w:contextualSpacing/>
        <w:jc w:val="both"/>
      </w:pPr>
    </w:p>
    <w:p w:rsidR="00EF709A" w:rsidRDefault="00786892" w:rsidP="00EF709A">
      <w:pPr>
        <w:tabs>
          <w:tab w:val="left" w:pos="0"/>
          <w:tab w:val="left" w:pos="284"/>
          <w:tab w:val="left" w:pos="360"/>
        </w:tabs>
        <w:jc w:val="both"/>
        <w:rPr>
          <w:b/>
          <w:sz w:val="26"/>
          <w:szCs w:val="26"/>
        </w:rPr>
      </w:pPr>
      <w:r w:rsidRPr="00581491">
        <w:rPr>
          <w:b/>
          <w:sz w:val="26"/>
          <w:szCs w:val="26"/>
        </w:rPr>
        <w:t>3</w:t>
      </w:r>
      <w:r w:rsidR="00EF709A" w:rsidRPr="00581491">
        <w:rPr>
          <w:b/>
          <w:sz w:val="26"/>
          <w:szCs w:val="26"/>
        </w:rPr>
        <w:t>.</w:t>
      </w:r>
      <w:r w:rsidR="00EF709A" w:rsidRPr="00581491">
        <w:rPr>
          <w:sz w:val="26"/>
          <w:szCs w:val="26"/>
        </w:rPr>
        <w:t xml:space="preserve"> Місце </w:t>
      </w:r>
      <w:r w:rsidRPr="00581491">
        <w:rPr>
          <w:sz w:val="26"/>
          <w:szCs w:val="26"/>
        </w:rPr>
        <w:t>надання послуг</w:t>
      </w:r>
      <w:r w:rsidR="00EF709A" w:rsidRPr="00581491">
        <w:rPr>
          <w:sz w:val="26"/>
          <w:szCs w:val="26"/>
        </w:rPr>
        <w:t xml:space="preserve">: </w:t>
      </w:r>
      <w:r w:rsidR="00EF709A" w:rsidRPr="00581491">
        <w:rPr>
          <w:b/>
          <w:sz w:val="26"/>
          <w:szCs w:val="26"/>
        </w:rPr>
        <w:t xml:space="preserve">Україна, 02092,  м. Київ, вул. </w:t>
      </w:r>
      <w:proofErr w:type="spellStart"/>
      <w:r w:rsidR="00EF709A" w:rsidRPr="00581491">
        <w:rPr>
          <w:b/>
          <w:sz w:val="26"/>
          <w:szCs w:val="26"/>
        </w:rPr>
        <w:t>Рогозівська</w:t>
      </w:r>
      <w:proofErr w:type="spellEnd"/>
      <w:r w:rsidR="00EF709A" w:rsidRPr="00581491">
        <w:rPr>
          <w:b/>
          <w:sz w:val="26"/>
          <w:szCs w:val="26"/>
        </w:rPr>
        <w:t xml:space="preserve"> 6 </w:t>
      </w:r>
      <w:r w:rsidR="00EF709A" w:rsidRPr="00581491">
        <w:rPr>
          <w:sz w:val="26"/>
          <w:szCs w:val="26"/>
        </w:rPr>
        <w:t>(</w:t>
      </w:r>
      <w:r w:rsidR="00EC7D67">
        <w:rPr>
          <w:sz w:val="26"/>
          <w:szCs w:val="26"/>
        </w:rPr>
        <w:t>1</w:t>
      </w:r>
      <w:r w:rsidR="00EF709A" w:rsidRPr="00581491">
        <w:rPr>
          <w:sz w:val="26"/>
          <w:szCs w:val="26"/>
        </w:rPr>
        <w:t xml:space="preserve">-й поверх, </w:t>
      </w:r>
      <w:proofErr w:type="spellStart"/>
      <w:r w:rsidR="00EF709A" w:rsidRPr="00581491">
        <w:rPr>
          <w:sz w:val="26"/>
          <w:szCs w:val="26"/>
        </w:rPr>
        <w:t>тел</w:t>
      </w:r>
      <w:proofErr w:type="spellEnd"/>
      <w:r w:rsidR="00EF709A" w:rsidRPr="00581491">
        <w:rPr>
          <w:sz w:val="26"/>
          <w:szCs w:val="26"/>
        </w:rPr>
        <w:t>.: +380445687966).</w:t>
      </w:r>
      <w:r w:rsidR="00EF709A" w:rsidRPr="00581491">
        <w:rPr>
          <w:b/>
          <w:sz w:val="26"/>
          <w:szCs w:val="26"/>
        </w:rPr>
        <w:t xml:space="preserve"> Контактна особа </w:t>
      </w:r>
      <w:proofErr w:type="spellStart"/>
      <w:r w:rsidR="002C365B">
        <w:rPr>
          <w:b/>
          <w:sz w:val="26"/>
          <w:szCs w:val="26"/>
        </w:rPr>
        <w:t>Федоренчик</w:t>
      </w:r>
      <w:proofErr w:type="spellEnd"/>
      <w:r w:rsidR="002C365B">
        <w:rPr>
          <w:b/>
          <w:sz w:val="26"/>
          <w:szCs w:val="26"/>
        </w:rPr>
        <w:t xml:space="preserve"> Н.М.</w:t>
      </w:r>
    </w:p>
    <w:p w:rsidR="00EC7D67" w:rsidRDefault="00EC7D67" w:rsidP="00EF709A">
      <w:pPr>
        <w:tabs>
          <w:tab w:val="left" w:pos="0"/>
          <w:tab w:val="left" w:pos="284"/>
          <w:tab w:val="left" w:pos="360"/>
        </w:tabs>
        <w:jc w:val="both"/>
        <w:rPr>
          <w:b/>
          <w:sz w:val="26"/>
          <w:szCs w:val="26"/>
        </w:rPr>
      </w:pPr>
    </w:p>
    <w:p w:rsidR="003142BB" w:rsidRDefault="00EC7D67" w:rsidP="00EF709A">
      <w:pPr>
        <w:tabs>
          <w:tab w:val="left" w:pos="0"/>
          <w:tab w:val="left" w:pos="284"/>
          <w:tab w:val="left" w:pos="360"/>
        </w:tabs>
        <w:jc w:val="both"/>
        <w:rPr>
          <w:sz w:val="26"/>
          <w:szCs w:val="26"/>
        </w:rPr>
      </w:pPr>
      <w:r>
        <w:rPr>
          <w:b/>
          <w:sz w:val="26"/>
          <w:szCs w:val="26"/>
        </w:rPr>
        <w:t xml:space="preserve">Контактна особа по питанням поточного ремонту апарату УЗД – </w:t>
      </w:r>
      <w:r w:rsidRPr="00EC7D67">
        <w:rPr>
          <w:sz w:val="26"/>
          <w:szCs w:val="26"/>
        </w:rPr>
        <w:t>Лариса Леонідівна (050)-924-40-78</w:t>
      </w:r>
    </w:p>
    <w:p w:rsidR="008C3998" w:rsidRPr="00EC7D67" w:rsidRDefault="008C3998" w:rsidP="00EF709A">
      <w:pPr>
        <w:tabs>
          <w:tab w:val="left" w:pos="0"/>
          <w:tab w:val="left" w:pos="284"/>
          <w:tab w:val="left" w:pos="360"/>
        </w:tabs>
        <w:jc w:val="both"/>
        <w:rPr>
          <w:sz w:val="26"/>
          <w:szCs w:val="26"/>
        </w:rPr>
      </w:pPr>
    </w:p>
    <w:p w:rsidR="00EF709A" w:rsidRDefault="00786892" w:rsidP="00EF709A">
      <w:pPr>
        <w:tabs>
          <w:tab w:val="left" w:pos="0"/>
          <w:tab w:val="left" w:pos="284"/>
          <w:tab w:val="left" w:pos="360"/>
        </w:tabs>
        <w:ind w:hanging="11"/>
        <w:jc w:val="both"/>
        <w:rPr>
          <w:sz w:val="26"/>
          <w:szCs w:val="26"/>
        </w:rPr>
      </w:pPr>
      <w:r w:rsidRPr="00581491">
        <w:rPr>
          <w:b/>
          <w:sz w:val="26"/>
          <w:szCs w:val="26"/>
        </w:rPr>
        <w:t>4</w:t>
      </w:r>
      <w:r w:rsidR="00EF709A" w:rsidRPr="00581491">
        <w:rPr>
          <w:b/>
          <w:sz w:val="26"/>
          <w:szCs w:val="26"/>
        </w:rPr>
        <w:t xml:space="preserve">. </w:t>
      </w:r>
      <w:r w:rsidR="00EF709A" w:rsidRPr="00581491">
        <w:rPr>
          <w:sz w:val="26"/>
          <w:szCs w:val="26"/>
        </w:rPr>
        <w:t>Строк</w:t>
      </w:r>
      <w:r w:rsidRPr="00581491">
        <w:rPr>
          <w:sz w:val="26"/>
          <w:szCs w:val="26"/>
        </w:rPr>
        <w:t xml:space="preserve"> надання послуг</w:t>
      </w:r>
      <w:r w:rsidR="00EF709A" w:rsidRPr="00581491">
        <w:rPr>
          <w:sz w:val="26"/>
          <w:szCs w:val="26"/>
        </w:rPr>
        <w:t xml:space="preserve">: з моменту підписання договору по </w:t>
      </w:r>
      <w:r w:rsidR="00EF709A" w:rsidRPr="002403B0">
        <w:rPr>
          <w:sz w:val="26"/>
          <w:szCs w:val="26"/>
        </w:rPr>
        <w:t>3</w:t>
      </w:r>
      <w:r w:rsidR="00AC63AF">
        <w:rPr>
          <w:sz w:val="26"/>
          <w:szCs w:val="26"/>
        </w:rPr>
        <w:t>1</w:t>
      </w:r>
      <w:r w:rsidR="00EF709A" w:rsidRPr="002403B0">
        <w:rPr>
          <w:sz w:val="26"/>
          <w:szCs w:val="26"/>
        </w:rPr>
        <w:t>.1</w:t>
      </w:r>
      <w:r w:rsidR="00202FB8" w:rsidRPr="002403B0">
        <w:rPr>
          <w:sz w:val="26"/>
          <w:szCs w:val="26"/>
          <w:lang w:val="ru-RU"/>
        </w:rPr>
        <w:t>0</w:t>
      </w:r>
      <w:r w:rsidR="00EF709A" w:rsidRPr="002403B0">
        <w:rPr>
          <w:sz w:val="26"/>
          <w:szCs w:val="26"/>
        </w:rPr>
        <w:t>.202</w:t>
      </w:r>
      <w:r w:rsidR="00B374B7" w:rsidRPr="002403B0">
        <w:rPr>
          <w:sz w:val="26"/>
          <w:szCs w:val="26"/>
        </w:rPr>
        <w:t>2</w:t>
      </w:r>
      <w:r w:rsidR="00EF709A" w:rsidRPr="002403B0">
        <w:rPr>
          <w:sz w:val="26"/>
          <w:szCs w:val="26"/>
        </w:rPr>
        <w:t xml:space="preserve"> р</w:t>
      </w:r>
      <w:r w:rsidR="003142BB" w:rsidRPr="002403B0">
        <w:rPr>
          <w:sz w:val="26"/>
          <w:szCs w:val="26"/>
        </w:rPr>
        <w:t>оку</w:t>
      </w:r>
      <w:r w:rsidR="00EF709A" w:rsidRPr="002403B0">
        <w:rPr>
          <w:sz w:val="26"/>
          <w:szCs w:val="26"/>
        </w:rPr>
        <w:t>.</w:t>
      </w:r>
    </w:p>
    <w:p w:rsidR="003142BB" w:rsidRPr="00581491" w:rsidRDefault="003142BB" w:rsidP="00EF709A">
      <w:pPr>
        <w:tabs>
          <w:tab w:val="left" w:pos="0"/>
          <w:tab w:val="left" w:pos="284"/>
          <w:tab w:val="left" w:pos="360"/>
        </w:tabs>
        <w:ind w:hanging="11"/>
        <w:jc w:val="both"/>
        <w:rPr>
          <w:sz w:val="26"/>
          <w:szCs w:val="26"/>
        </w:rPr>
      </w:pPr>
    </w:p>
    <w:p w:rsidR="003142BB" w:rsidRPr="00581491" w:rsidRDefault="00786892" w:rsidP="00EF709A">
      <w:pPr>
        <w:jc w:val="both"/>
        <w:rPr>
          <w:sz w:val="26"/>
          <w:szCs w:val="26"/>
          <w:u w:val="single"/>
        </w:rPr>
      </w:pPr>
      <w:r w:rsidRPr="00581491">
        <w:rPr>
          <w:b/>
          <w:sz w:val="26"/>
          <w:szCs w:val="26"/>
        </w:rPr>
        <w:t>5</w:t>
      </w:r>
      <w:r w:rsidR="00EF709A" w:rsidRPr="00581491">
        <w:rPr>
          <w:b/>
          <w:sz w:val="26"/>
          <w:szCs w:val="26"/>
        </w:rPr>
        <w:t>.</w:t>
      </w:r>
      <w:r w:rsidR="00EF709A" w:rsidRPr="00581491">
        <w:rPr>
          <w:sz w:val="26"/>
          <w:szCs w:val="26"/>
        </w:rPr>
        <w:t xml:space="preserve"> </w:t>
      </w:r>
      <w:r w:rsidR="00EF709A" w:rsidRPr="00581491">
        <w:rPr>
          <w:sz w:val="26"/>
          <w:szCs w:val="26"/>
          <w:u w:val="single"/>
        </w:rPr>
        <w:t xml:space="preserve">Вартість </w:t>
      </w:r>
      <w:r w:rsidR="00612D5E">
        <w:rPr>
          <w:sz w:val="26"/>
          <w:szCs w:val="26"/>
          <w:u w:val="single"/>
        </w:rPr>
        <w:t>послуг:</w:t>
      </w:r>
    </w:p>
    <w:p w:rsidR="00B14406" w:rsidRDefault="00EF709A" w:rsidP="00EF709A">
      <w:pPr>
        <w:jc w:val="both"/>
        <w:rPr>
          <w:sz w:val="26"/>
          <w:szCs w:val="26"/>
        </w:rPr>
      </w:pPr>
      <w:r w:rsidRPr="00581491">
        <w:rPr>
          <w:sz w:val="26"/>
          <w:szCs w:val="26"/>
        </w:rPr>
        <w:t xml:space="preserve">До вартості </w:t>
      </w:r>
      <w:r w:rsidR="00612D5E">
        <w:rPr>
          <w:sz w:val="26"/>
          <w:szCs w:val="26"/>
        </w:rPr>
        <w:t>послуг</w:t>
      </w:r>
      <w:r w:rsidRPr="00581491">
        <w:rPr>
          <w:sz w:val="26"/>
          <w:szCs w:val="26"/>
        </w:rPr>
        <w:t xml:space="preserve"> включаються, сплату податків (обов’язкових платежів), виконання гарантійних зобов’язань Постачальника, всі інші витрати Постачальника.</w:t>
      </w:r>
    </w:p>
    <w:p w:rsidR="0011509A" w:rsidRDefault="003142BB" w:rsidP="002C365B">
      <w:pPr>
        <w:jc w:val="both"/>
        <w:rPr>
          <w:bCs/>
        </w:rPr>
      </w:pPr>
      <w:r>
        <w:rPr>
          <w:sz w:val="26"/>
          <w:szCs w:val="26"/>
        </w:rPr>
        <w:t xml:space="preserve"> </w:t>
      </w:r>
      <w:r w:rsidR="001A1B71">
        <w:rPr>
          <w:bCs/>
        </w:rPr>
        <w:br w:type="page"/>
      </w:r>
    </w:p>
    <w:p w:rsidR="00581491" w:rsidRDefault="00581491" w:rsidP="00581491">
      <w:pPr>
        <w:jc w:val="right"/>
        <w:rPr>
          <w:bCs/>
        </w:rPr>
      </w:pPr>
      <w:r w:rsidRPr="00581491">
        <w:rPr>
          <w:bCs/>
        </w:rPr>
        <w:lastRenderedPageBreak/>
        <w:t>Додаток №  3 до оголошення</w:t>
      </w:r>
    </w:p>
    <w:p w:rsidR="00337E62"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ru-RU"/>
        </w:rPr>
      </w:pPr>
      <w:r>
        <w:rPr>
          <w:b/>
          <w:bCs/>
          <w:lang w:eastAsia="ru-RU"/>
        </w:rPr>
        <w:t xml:space="preserve">ПРОЕКТ ДОГОВОРУ </w:t>
      </w:r>
    </w:p>
    <w:p w:rsidR="00337E62"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ru-RU"/>
        </w:rPr>
      </w:pP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ru-RU"/>
        </w:rPr>
      </w:pP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ru-RU"/>
        </w:rPr>
      </w:pP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highlight w:val="yellow"/>
          <w:lang w:eastAsia="ru-RU"/>
        </w:rPr>
      </w:pPr>
      <w:r w:rsidRPr="003E073B">
        <w:rPr>
          <w:b/>
          <w:bCs/>
          <w:lang w:eastAsia="ru-RU"/>
        </w:rPr>
        <w:t xml:space="preserve">м. Київ                                 </w:t>
      </w:r>
      <w:r w:rsidRPr="003E073B">
        <w:rPr>
          <w:b/>
          <w:bCs/>
          <w:lang w:eastAsia="ru-RU"/>
        </w:rPr>
        <w:tab/>
        <w:t xml:space="preserve">             "____ "  __________________      202</w:t>
      </w:r>
      <w:r>
        <w:rPr>
          <w:b/>
          <w:bCs/>
          <w:lang w:eastAsia="ru-RU"/>
        </w:rPr>
        <w:t>2</w:t>
      </w:r>
      <w:r w:rsidRPr="003E073B">
        <w:rPr>
          <w:b/>
          <w:bCs/>
          <w:lang w:eastAsia="ru-RU"/>
        </w:rPr>
        <w:t xml:space="preserve"> р.</w:t>
      </w:r>
      <w:r w:rsidRPr="003E073B">
        <w:rPr>
          <w:b/>
          <w:bCs/>
          <w:lang w:eastAsia="ru-RU"/>
        </w:rPr>
        <w:br/>
      </w:r>
      <w:bookmarkStart w:id="5" w:name="17"/>
      <w:bookmarkEnd w:id="5"/>
    </w:p>
    <w:p w:rsidR="00337E62"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3E073B">
        <w:rPr>
          <w:lang w:eastAsia="ru-RU"/>
        </w:rPr>
        <w:tab/>
      </w:r>
      <w:r w:rsidRPr="00EF5DA9">
        <w:rPr>
          <w:b/>
          <w:lang w:eastAsia="ru-RU"/>
        </w:rPr>
        <w:t xml:space="preserve">Комунальне некомерційне підприємство «Київська міська клінічна лікарня №11» виконавчого органу Київської міської ради (Київської міської державної адміністрації), </w:t>
      </w:r>
      <w:r w:rsidRPr="00DE1D44">
        <w:rPr>
          <w:lang w:eastAsia="ru-RU"/>
        </w:rPr>
        <w:t xml:space="preserve">у подальшому «Замовник», в особі </w:t>
      </w:r>
      <w:proofErr w:type="spellStart"/>
      <w:r w:rsidR="00A211E4" w:rsidRPr="00A211E4">
        <w:rPr>
          <w:lang w:eastAsia="ru-RU"/>
        </w:rPr>
        <w:t>В.о.</w:t>
      </w:r>
      <w:r w:rsidRPr="00DE1D44">
        <w:rPr>
          <w:lang w:eastAsia="ru-RU"/>
        </w:rPr>
        <w:t>директора</w:t>
      </w:r>
      <w:proofErr w:type="spellEnd"/>
      <w:r w:rsidRPr="00DE1D44">
        <w:rPr>
          <w:lang w:eastAsia="ru-RU"/>
        </w:rPr>
        <w:t xml:space="preserve"> </w:t>
      </w:r>
      <w:proofErr w:type="spellStart"/>
      <w:r w:rsidR="00A211E4">
        <w:rPr>
          <w:b/>
          <w:lang w:eastAsia="ru-RU"/>
        </w:rPr>
        <w:t>Дробот</w:t>
      </w:r>
      <w:proofErr w:type="spellEnd"/>
      <w:r w:rsidR="00A211E4">
        <w:rPr>
          <w:b/>
          <w:lang w:eastAsia="ru-RU"/>
        </w:rPr>
        <w:t xml:space="preserve"> Наталії Василівни</w:t>
      </w:r>
      <w:r w:rsidRPr="00DE1D44">
        <w:rPr>
          <w:lang w:eastAsia="ru-RU"/>
        </w:rPr>
        <w:t xml:space="preserve">, що діє на підставі Статуту, з однієї сторони, і </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337E62">
        <w:rPr>
          <w:color w:val="000000" w:themeColor="text1"/>
          <w:lang w:eastAsia="ru-RU"/>
        </w:rPr>
        <w:tab/>
      </w:r>
      <w:r w:rsidRPr="00337E62">
        <w:rPr>
          <w:b/>
          <w:bCs/>
          <w:color w:val="000000" w:themeColor="text1"/>
        </w:rPr>
        <w:t>__________________________________</w:t>
      </w:r>
      <w:r w:rsidRPr="00337E62">
        <w:rPr>
          <w:color w:val="000000" w:themeColor="text1"/>
        </w:rPr>
        <w:t xml:space="preserve">, що діє </w:t>
      </w:r>
      <w:r w:rsidRPr="003E073B">
        <w:t xml:space="preserve">на підставі </w:t>
      </w:r>
      <w:r>
        <w:t>_________________</w:t>
      </w:r>
      <w:r w:rsidRPr="003E073B">
        <w:t xml:space="preserve">, </w:t>
      </w:r>
      <w:r w:rsidRPr="003E073B">
        <w:rPr>
          <w:b/>
        </w:rPr>
        <w:t xml:space="preserve">назване  в подальшому “Виконавець”, </w:t>
      </w:r>
      <w:r w:rsidRPr="003E073B">
        <w:rPr>
          <w:lang w:eastAsia="ru-RU"/>
        </w:rPr>
        <w:t>з іншої сторони, разом-Сторони, уклали цей договір про таке (далі - Договір):</w:t>
      </w:r>
    </w:p>
    <w:p w:rsidR="00337E62"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eastAsia="ru-RU"/>
        </w:rPr>
      </w:pPr>
      <w:bookmarkStart w:id="6" w:name="24"/>
      <w:bookmarkEnd w:id="6"/>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eastAsia="ru-RU"/>
        </w:rPr>
      </w:pPr>
      <w:r w:rsidRPr="003E073B">
        <w:rPr>
          <w:b/>
          <w:lang w:eastAsia="ru-RU"/>
        </w:rPr>
        <w:t>I. Предмет Договору</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7" w:name="25"/>
      <w:bookmarkEnd w:id="7"/>
      <w:r w:rsidRPr="003E073B">
        <w:rPr>
          <w:lang w:eastAsia="ru-RU"/>
        </w:rPr>
        <w:t>1.1. Виконавець зобов'язується протягом 202</w:t>
      </w:r>
      <w:r>
        <w:rPr>
          <w:lang w:eastAsia="ru-RU"/>
        </w:rPr>
        <w:t>2</w:t>
      </w:r>
      <w:r w:rsidRPr="003E073B">
        <w:rPr>
          <w:lang w:eastAsia="ru-RU"/>
        </w:rPr>
        <w:t xml:space="preserve"> року надавати Замовникові послуги, зазначені в п. 1.2. Договору, а Замовник – прийняти і оплатити такі послуги.</w:t>
      </w:r>
    </w:p>
    <w:p w:rsidR="00337E62" w:rsidRDefault="00337E62" w:rsidP="000B6455">
      <w:pPr>
        <w:ind w:firstLine="708"/>
      </w:pPr>
      <w:bookmarkStart w:id="8" w:name="29"/>
      <w:bookmarkStart w:id="9" w:name="26"/>
      <w:bookmarkEnd w:id="8"/>
      <w:bookmarkEnd w:id="9"/>
      <w:r w:rsidRPr="003E073B">
        <w:rPr>
          <w:lang w:eastAsia="ru-RU"/>
        </w:rPr>
        <w:t xml:space="preserve">1.2. Найменування послуги: </w:t>
      </w:r>
      <w:bookmarkStart w:id="10" w:name="31"/>
      <w:bookmarkStart w:id="11" w:name="35"/>
      <w:bookmarkStart w:id="12" w:name="36"/>
      <w:bookmarkStart w:id="13" w:name="38"/>
      <w:bookmarkEnd w:id="10"/>
      <w:bookmarkEnd w:id="11"/>
      <w:bookmarkEnd w:id="12"/>
      <w:bookmarkEnd w:id="13"/>
      <w:r>
        <w:rPr>
          <w:b/>
          <w:sz w:val="26"/>
          <w:szCs w:val="26"/>
        </w:rPr>
        <w:t xml:space="preserve">Поточний ремонт УЗД апарату </w:t>
      </w:r>
      <w:r>
        <w:rPr>
          <w:b/>
          <w:sz w:val="26"/>
          <w:szCs w:val="26"/>
          <w:lang w:val="en-US"/>
        </w:rPr>
        <w:t>HD</w:t>
      </w:r>
      <w:r w:rsidRPr="00B43E81">
        <w:rPr>
          <w:b/>
          <w:sz w:val="26"/>
          <w:szCs w:val="26"/>
        </w:rPr>
        <w:t>11</w:t>
      </w:r>
      <w:r>
        <w:rPr>
          <w:b/>
          <w:sz w:val="26"/>
          <w:szCs w:val="26"/>
          <w:lang w:val="en-US"/>
        </w:rPr>
        <w:t>XE</w:t>
      </w:r>
      <w:r w:rsidRPr="00B43E81">
        <w:rPr>
          <w:b/>
          <w:sz w:val="26"/>
          <w:szCs w:val="26"/>
        </w:rPr>
        <w:t xml:space="preserve"> (виробництва </w:t>
      </w:r>
      <w:r>
        <w:rPr>
          <w:b/>
          <w:sz w:val="26"/>
          <w:szCs w:val="26"/>
          <w:lang w:val="en-US"/>
        </w:rPr>
        <w:t>Philips</w:t>
      </w:r>
      <w:r>
        <w:rPr>
          <w:b/>
          <w:sz w:val="26"/>
          <w:szCs w:val="26"/>
        </w:rPr>
        <w:t xml:space="preserve">) з заміною деталей що вийшли з ладу за кодом </w:t>
      </w:r>
      <w:r w:rsidRPr="00581491">
        <w:rPr>
          <w:sz w:val="26"/>
          <w:szCs w:val="26"/>
        </w:rPr>
        <w:t xml:space="preserve">ДК 021:2015 - </w:t>
      </w:r>
      <w:r w:rsidRPr="00D616D0">
        <w:rPr>
          <w:color w:val="000000"/>
        </w:rPr>
        <w:t xml:space="preserve"> </w:t>
      </w:r>
      <w:r w:rsidR="000B6455">
        <w:t>50420000-5 - Послуги з ремонту і технічного обслуговування медичного та хірургічного обладнання</w:t>
      </w:r>
    </w:p>
    <w:p w:rsidR="000B6455" w:rsidRPr="003E073B" w:rsidRDefault="000B6455" w:rsidP="000B6455">
      <w:pPr>
        <w:ind w:firstLine="708"/>
        <w:rPr>
          <w:b/>
          <w:lang w:eastAsia="ru-RU"/>
        </w:rPr>
      </w:pP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eastAsia="ru-RU"/>
        </w:rPr>
      </w:pPr>
      <w:r w:rsidRPr="003E073B">
        <w:rPr>
          <w:b/>
          <w:lang w:eastAsia="ru-RU"/>
        </w:rPr>
        <w:t>II. Ціна Договору</w:t>
      </w:r>
    </w:p>
    <w:p w:rsidR="00337E62" w:rsidRPr="00F26335" w:rsidRDefault="00337E62" w:rsidP="00337E62">
      <w:pPr>
        <w:widowControl w:val="0"/>
        <w:numPr>
          <w:ilvl w:val="3"/>
          <w:numId w:val="0"/>
        </w:numPr>
        <w:tabs>
          <w:tab w:val="left" w:pos="0"/>
          <w:tab w:val="center" w:pos="4153"/>
          <w:tab w:val="right" w:pos="8306"/>
        </w:tabs>
        <w:autoSpaceDE w:val="0"/>
        <w:autoSpaceDN w:val="0"/>
        <w:adjustRightInd w:val="0"/>
        <w:jc w:val="both"/>
      </w:pPr>
      <w:bookmarkStart w:id="14" w:name="39"/>
      <w:bookmarkEnd w:id="14"/>
      <w:r w:rsidRPr="003E073B">
        <w:rPr>
          <w:lang w:eastAsia="ru-RU"/>
        </w:rPr>
        <w:t xml:space="preserve">          </w:t>
      </w:r>
      <w:r>
        <w:rPr>
          <w:lang w:eastAsia="ru-RU"/>
        </w:rPr>
        <w:t>2</w:t>
      </w:r>
      <w:r w:rsidRPr="003E073B">
        <w:rPr>
          <w:lang w:eastAsia="ru-RU"/>
        </w:rPr>
        <w:t xml:space="preserve">.1. Ціна цього Договору становить </w:t>
      </w:r>
      <w:bookmarkStart w:id="15" w:name="41"/>
      <w:bookmarkStart w:id="16" w:name="40"/>
      <w:bookmarkEnd w:id="15"/>
      <w:bookmarkEnd w:id="16"/>
      <w:r>
        <w:rPr>
          <w:b/>
          <w:lang w:val="ru-RU"/>
        </w:rPr>
        <w:t>____________</w:t>
      </w:r>
      <w:r w:rsidRPr="00F26335">
        <w:t>з ПДВ.</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Pr>
          <w:lang w:eastAsia="ru-RU"/>
        </w:rPr>
        <w:t>2</w:t>
      </w:r>
      <w:r w:rsidRPr="003E073B">
        <w:rPr>
          <w:lang w:eastAsia="ru-RU"/>
        </w:rPr>
        <w:t xml:space="preserve">.2. Ціна цього Договору може бути зменшена за взаємною згодою Сторін. </w:t>
      </w:r>
    </w:p>
    <w:p w:rsidR="00337E62" w:rsidRPr="00CB19A1" w:rsidRDefault="00337E62" w:rsidP="00337E62">
      <w:pPr>
        <w:tabs>
          <w:tab w:val="left" w:pos="916"/>
          <w:tab w:val="left" w:pos="1134"/>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lang w:eastAsia="ru-RU"/>
        </w:rPr>
      </w:pPr>
      <w:r>
        <w:rPr>
          <w:color w:val="000000" w:themeColor="text1"/>
          <w:lang w:eastAsia="ru-RU"/>
        </w:rPr>
        <w:t>2</w:t>
      </w:r>
      <w:r w:rsidRPr="00CB19A1">
        <w:rPr>
          <w:color w:val="000000" w:themeColor="text1"/>
          <w:lang w:eastAsia="ru-RU"/>
        </w:rPr>
        <w:t>.</w:t>
      </w:r>
      <w:r>
        <w:rPr>
          <w:color w:val="000000" w:themeColor="text1"/>
          <w:lang w:eastAsia="ru-RU"/>
        </w:rPr>
        <w:t>3</w:t>
      </w:r>
      <w:r w:rsidRPr="00CB19A1">
        <w:rPr>
          <w:color w:val="000000" w:themeColor="text1"/>
          <w:lang w:eastAsia="ru-RU"/>
        </w:rPr>
        <w:t>.</w:t>
      </w:r>
      <w:r w:rsidRPr="00CB19A1">
        <w:rPr>
          <w:color w:val="000000" w:themeColor="text1"/>
          <w:lang w:eastAsia="ru-RU"/>
        </w:rPr>
        <w:tab/>
        <w:t>Розрахунки за надані послуги здійснюються в безготівковому порядку шляхом перерах</w:t>
      </w:r>
      <w:r>
        <w:rPr>
          <w:color w:val="000000" w:themeColor="text1"/>
          <w:lang w:eastAsia="ru-RU"/>
        </w:rPr>
        <w:t>2</w:t>
      </w:r>
      <w:r w:rsidRPr="00CB19A1">
        <w:rPr>
          <w:color w:val="000000" w:themeColor="text1"/>
          <w:lang w:eastAsia="ru-RU"/>
        </w:rPr>
        <w:t>ування коштів на поточний рахунок Виконавця.</w:t>
      </w:r>
    </w:p>
    <w:p w:rsidR="00337E62" w:rsidRPr="00CB19A1" w:rsidRDefault="00337E62" w:rsidP="00337E62">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lang w:eastAsia="ru-RU"/>
        </w:rPr>
      </w:pPr>
      <w:r>
        <w:rPr>
          <w:color w:val="000000" w:themeColor="text1"/>
          <w:lang w:eastAsia="ru-RU"/>
        </w:rPr>
        <w:t>3.4</w:t>
      </w:r>
      <w:r w:rsidRPr="00CB19A1">
        <w:rPr>
          <w:color w:val="000000" w:themeColor="text1"/>
          <w:lang w:eastAsia="ru-RU"/>
        </w:rPr>
        <w:t>.</w:t>
      </w:r>
      <w:r w:rsidRPr="00CB19A1">
        <w:rPr>
          <w:color w:val="000000" w:themeColor="text1"/>
          <w:lang w:eastAsia="ru-RU"/>
        </w:rPr>
        <w:tab/>
        <w:t>Оплата за надані послуги  Замовником здійснюється на підставі чинного діючого Бюджетного кодексу України на умовах відстрочення платежу на термін, що не перевищує 10 (десяти) банківських днів від дати підписання Акту наданих послуг, але в будь-якому випадку – не пізніше 15 (п’ятнадцяти) робочих днів з дня направлення Виконавцем Замовнику Акту наданих послуг.</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eastAsia="ru-RU"/>
        </w:rPr>
      </w:pPr>
      <w:bookmarkStart w:id="17" w:name="44"/>
      <w:bookmarkStart w:id="18" w:name="42"/>
      <w:bookmarkEnd w:id="17"/>
      <w:bookmarkEnd w:id="18"/>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eastAsia="ru-RU"/>
        </w:rPr>
      </w:pPr>
      <w:r>
        <w:rPr>
          <w:b/>
          <w:lang w:eastAsia="ru-RU"/>
        </w:rPr>
        <w:t>ІІІ</w:t>
      </w:r>
      <w:r w:rsidRPr="003E073B">
        <w:rPr>
          <w:b/>
          <w:lang w:eastAsia="ru-RU"/>
        </w:rPr>
        <w:t>. Порядок здійснення оплати</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19" w:name="45"/>
      <w:bookmarkEnd w:id="19"/>
      <w:r>
        <w:rPr>
          <w:lang w:eastAsia="ru-RU"/>
        </w:rPr>
        <w:t>3</w:t>
      </w:r>
      <w:r w:rsidRPr="003E073B">
        <w:rPr>
          <w:lang w:eastAsia="ru-RU"/>
        </w:rPr>
        <w:t>.1. Розрахунки проводяться шляхом оплати Замовником після пред'явлення Учасником акту виконаних (наданих) послуг.</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Pr>
          <w:lang w:eastAsia="ru-RU"/>
        </w:rPr>
        <w:t>3</w:t>
      </w:r>
      <w:r w:rsidRPr="003E073B">
        <w:rPr>
          <w:lang w:eastAsia="ru-RU"/>
        </w:rPr>
        <w:t>.2. Замовник здійснює оплату за надані послуги протягом 10</w:t>
      </w:r>
      <w:r w:rsidR="00606D5F">
        <w:rPr>
          <w:lang w:eastAsia="ru-RU"/>
        </w:rPr>
        <w:t xml:space="preserve"> (десяти) банківських</w:t>
      </w:r>
      <w:r w:rsidRPr="003E073B">
        <w:rPr>
          <w:lang w:eastAsia="ru-RU"/>
        </w:rPr>
        <w:t xml:space="preserve"> днів з моменту підписання акту про надання послуг.</w:t>
      </w:r>
    </w:p>
    <w:p w:rsidR="00337E62"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eastAsia="ru-RU"/>
        </w:rPr>
      </w:pPr>
      <w:bookmarkStart w:id="20" w:name="55"/>
      <w:bookmarkStart w:id="21" w:name="52"/>
      <w:bookmarkStart w:id="22" w:name="50"/>
      <w:bookmarkEnd w:id="20"/>
      <w:bookmarkEnd w:id="21"/>
      <w:bookmarkEnd w:id="22"/>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eastAsia="ru-RU"/>
        </w:rPr>
      </w:pPr>
      <w:r>
        <w:rPr>
          <w:b/>
          <w:lang w:eastAsia="ru-RU"/>
        </w:rPr>
        <w:t>І</w:t>
      </w:r>
      <w:r w:rsidRPr="003E073B">
        <w:rPr>
          <w:b/>
          <w:lang w:eastAsia="ru-RU"/>
        </w:rPr>
        <w:t>V. Надання послуг</w:t>
      </w:r>
      <w:r>
        <w:rPr>
          <w:b/>
          <w:lang w:eastAsia="ru-RU"/>
        </w:rPr>
        <w:t xml:space="preserve"> та гарантійні терміни</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23" w:name="56"/>
      <w:bookmarkEnd w:id="23"/>
      <w:r>
        <w:rPr>
          <w:lang w:eastAsia="ru-RU"/>
        </w:rPr>
        <w:t>4</w:t>
      </w:r>
      <w:r w:rsidRPr="003E073B">
        <w:rPr>
          <w:lang w:eastAsia="ru-RU"/>
        </w:rPr>
        <w:t>.1. Термін надання послуг</w:t>
      </w:r>
      <w:r w:rsidRPr="002403B0">
        <w:rPr>
          <w:lang w:eastAsia="ru-RU"/>
        </w:rPr>
        <w:t xml:space="preserve">: </w:t>
      </w:r>
      <w:r w:rsidRPr="002403B0">
        <w:rPr>
          <w:b/>
          <w:lang w:eastAsia="ru-RU"/>
        </w:rPr>
        <w:t xml:space="preserve">до </w:t>
      </w:r>
      <w:r w:rsidR="00582493">
        <w:rPr>
          <w:b/>
          <w:lang w:eastAsia="ru-RU"/>
        </w:rPr>
        <w:t>31</w:t>
      </w:r>
      <w:r w:rsidR="002403B0" w:rsidRPr="002403B0">
        <w:rPr>
          <w:b/>
          <w:lang w:eastAsia="ru-RU"/>
        </w:rPr>
        <w:t xml:space="preserve"> </w:t>
      </w:r>
      <w:proofErr w:type="spellStart"/>
      <w:r w:rsidR="002403B0" w:rsidRPr="002403B0">
        <w:rPr>
          <w:b/>
          <w:lang w:val="ru-RU" w:eastAsia="ru-RU"/>
        </w:rPr>
        <w:t>жовтня</w:t>
      </w:r>
      <w:proofErr w:type="spellEnd"/>
      <w:r w:rsidRPr="002403B0">
        <w:rPr>
          <w:b/>
          <w:lang w:eastAsia="ru-RU"/>
        </w:rPr>
        <w:t xml:space="preserve"> 2022 року</w:t>
      </w:r>
      <w:r w:rsidRPr="002403B0">
        <w:rPr>
          <w:lang w:eastAsia="ru-RU"/>
        </w:rPr>
        <w:t>.</w:t>
      </w:r>
    </w:p>
    <w:p w:rsidR="00337E62"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lang w:eastAsia="ru-RU"/>
        </w:rPr>
      </w:pPr>
      <w:bookmarkStart w:id="24" w:name="58"/>
      <w:bookmarkEnd w:id="24"/>
      <w:r>
        <w:rPr>
          <w:lang w:eastAsia="ru-RU"/>
        </w:rPr>
        <w:t>4</w:t>
      </w:r>
      <w:r w:rsidRPr="003E073B">
        <w:rPr>
          <w:lang w:eastAsia="ru-RU"/>
        </w:rPr>
        <w:t xml:space="preserve">.2. Місце  надання послуг: </w:t>
      </w:r>
      <w:bookmarkStart w:id="25" w:name="61"/>
      <w:bookmarkEnd w:id="25"/>
      <w:r w:rsidRPr="00E357BC">
        <w:rPr>
          <w:b/>
          <w:lang w:eastAsia="ru-RU"/>
        </w:rPr>
        <w:t xml:space="preserve">02092, м. Київ, вул. </w:t>
      </w:r>
      <w:proofErr w:type="spellStart"/>
      <w:r w:rsidRPr="00E357BC">
        <w:rPr>
          <w:b/>
          <w:lang w:eastAsia="ru-RU"/>
        </w:rPr>
        <w:t>Рогозівська</w:t>
      </w:r>
      <w:proofErr w:type="spellEnd"/>
      <w:r w:rsidRPr="00E357BC">
        <w:rPr>
          <w:b/>
          <w:lang w:eastAsia="ru-RU"/>
        </w:rPr>
        <w:t>, 6.</w:t>
      </w:r>
    </w:p>
    <w:p w:rsidR="00337E62" w:rsidRPr="00E357BC"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Pr>
          <w:lang w:eastAsia="ru-RU"/>
        </w:rPr>
        <w:t>4</w:t>
      </w:r>
      <w:r w:rsidRPr="00E357BC">
        <w:rPr>
          <w:lang w:eastAsia="ru-RU"/>
        </w:rPr>
        <w:t>.3</w:t>
      </w:r>
      <w:r>
        <w:rPr>
          <w:lang w:eastAsia="ru-RU"/>
        </w:rPr>
        <w:t>.</w:t>
      </w:r>
      <w:r w:rsidRPr="00E357BC">
        <w:rPr>
          <w:lang w:eastAsia="ru-RU"/>
        </w:rPr>
        <w:t xml:space="preserve">Виконавець зобов’язується надати послуги з ремонту на протязі не більш ніж </w:t>
      </w:r>
      <w:r>
        <w:rPr>
          <w:lang w:eastAsia="ru-RU"/>
        </w:rPr>
        <w:t xml:space="preserve">10 </w:t>
      </w:r>
      <w:r w:rsidRPr="00E357BC">
        <w:rPr>
          <w:lang w:eastAsia="ru-RU"/>
        </w:rPr>
        <w:t>(</w:t>
      </w:r>
      <w:r>
        <w:rPr>
          <w:lang w:eastAsia="ru-RU"/>
        </w:rPr>
        <w:t>десяти</w:t>
      </w:r>
      <w:r w:rsidRPr="00E357BC">
        <w:rPr>
          <w:lang w:eastAsia="ru-RU"/>
        </w:rPr>
        <w:t xml:space="preserve">) днів при умові наявності запасних частин на складі Виконавця, але не більше </w:t>
      </w:r>
      <w:r>
        <w:rPr>
          <w:lang w:eastAsia="ru-RU"/>
        </w:rPr>
        <w:t>30</w:t>
      </w:r>
      <w:r w:rsidRPr="00E357BC">
        <w:rPr>
          <w:lang w:eastAsia="ru-RU"/>
        </w:rPr>
        <w:t xml:space="preserve"> днів при необхідності їх замовлення, а Замовник зобов’язується оплатити такі послуги відповідно до </w:t>
      </w:r>
      <w:proofErr w:type="spellStart"/>
      <w:r w:rsidRPr="00E357BC">
        <w:rPr>
          <w:lang w:eastAsia="ru-RU"/>
        </w:rPr>
        <w:t>п.п</w:t>
      </w:r>
      <w:proofErr w:type="spellEnd"/>
      <w:r w:rsidRPr="00E357BC">
        <w:rPr>
          <w:lang w:eastAsia="ru-RU"/>
        </w:rPr>
        <w:t>. 3.1 цього Договору.</w:t>
      </w:r>
    </w:p>
    <w:p w:rsidR="00337E62" w:rsidRPr="00E357BC"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Pr>
          <w:lang w:eastAsia="ru-RU"/>
        </w:rPr>
        <w:t>4.</w:t>
      </w:r>
      <w:r w:rsidRPr="00E357BC">
        <w:rPr>
          <w:lang w:eastAsia="ru-RU"/>
        </w:rPr>
        <w:t>4.</w:t>
      </w:r>
      <w:r>
        <w:rPr>
          <w:lang w:eastAsia="ru-RU"/>
        </w:rPr>
        <w:t xml:space="preserve"> </w:t>
      </w:r>
      <w:r w:rsidRPr="00E357BC">
        <w:rPr>
          <w:lang w:eastAsia="ru-RU"/>
        </w:rPr>
        <w:t>Строк надання Послуг з ремонту вираховується з моменту підписання цього Договору обома Сторонами.</w:t>
      </w:r>
    </w:p>
    <w:p w:rsidR="00337E62" w:rsidRPr="00E357BC"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Pr>
          <w:lang w:eastAsia="ru-RU"/>
        </w:rPr>
        <w:t>4.5</w:t>
      </w:r>
      <w:r w:rsidRPr="00E357BC">
        <w:rPr>
          <w:lang w:eastAsia="ru-RU"/>
        </w:rPr>
        <w:t xml:space="preserve"> Зобов’язання Виконавця щодо надання послуг з ремонту вважаються виконаними у повному обсязі з моменту передачі обладнання у власність Замовника і підписання Замовником акту наданих послуг. </w:t>
      </w:r>
    </w:p>
    <w:p w:rsidR="00337E62"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Pr>
          <w:lang w:eastAsia="ru-RU"/>
        </w:rPr>
        <w:t>4.6</w:t>
      </w:r>
      <w:r w:rsidRPr="00E357BC">
        <w:rPr>
          <w:lang w:eastAsia="ru-RU"/>
        </w:rPr>
        <w:t xml:space="preserve"> Зобов’язання Замовника вважаються виконаними у повному обсязі з моменту отримання Виконавцем грошових коштів за Послуги з ремонту на свій розрахунковий рахунок.</w:t>
      </w:r>
    </w:p>
    <w:p w:rsidR="00337E62" w:rsidRPr="00E357BC"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Pr>
          <w:lang w:eastAsia="ru-RU"/>
        </w:rPr>
        <w:t>4.7</w:t>
      </w:r>
      <w:r w:rsidRPr="00E357BC">
        <w:rPr>
          <w:lang w:eastAsia="ru-RU"/>
        </w:rPr>
        <w:t>.</w:t>
      </w:r>
      <w:r w:rsidRPr="00E357BC">
        <w:rPr>
          <w:b/>
          <w:lang w:eastAsia="ru-RU"/>
        </w:rPr>
        <w:t xml:space="preserve"> </w:t>
      </w:r>
      <w:r w:rsidRPr="00E357BC">
        <w:rPr>
          <w:lang w:eastAsia="ru-RU"/>
        </w:rPr>
        <w:t xml:space="preserve">Гарантія на надані послуги з ремонту, замінені запчастини та витратні матеріали складає </w:t>
      </w:r>
      <w:r w:rsidR="00FA320B">
        <w:rPr>
          <w:lang w:eastAsia="ru-RU"/>
        </w:rPr>
        <w:t>12</w:t>
      </w:r>
      <w:r w:rsidRPr="00E357BC">
        <w:rPr>
          <w:lang w:eastAsia="ru-RU"/>
        </w:rPr>
        <w:t xml:space="preserve"> (</w:t>
      </w:r>
      <w:r w:rsidR="00FA320B">
        <w:rPr>
          <w:lang w:eastAsia="ru-RU"/>
        </w:rPr>
        <w:t>дванадцять</w:t>
      </w:r>
      <w:r w:rsidRPr="00E357BC">
        <w:rPr>
          <w:lang w:eastAsia="ru-RU"/>
        </w:rPr>
        <w:t>) місяців з моменту підписання Замовником Акту приймання-передачі наданих послуг.</w:t>
      </w:r>
    </w:p>
    <w:p w:rsidR="00337E62"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Pr>
          <w:lang w:eastAsia="ru-RU"/>
        </w:rPr>
        <w:t>4</w:t>
      </w:r>
      <w:r w:rsidRPr="00E357BC">
        <w:rPr>
          <w:lang w:eastAsia="ru-RU"/>
        </w:rPr>
        <w:t>.</w:t>
      </w:r>
      <w:r>
        <w:rPr>
          <w:lang w:eastAsia="ru-RU"/>
        </w:rPr>
        <w:t>8</w:t>
      </w:r>
      <w:r w:rsidRPr="00E357BC">
        <w:rPr>
          <w:lang w:eastAsia="ru-RU"/>
        </w:rPr>
        <w:t>. Гарантії Виконавця не розповсюджуються на випадки недотримання правил зберігання, користування та обслуговування медичного обладнання, що встановлюються його виробником.</w:t>
      </w:r>
    </w:p>
    <w:p w:rsidR="00337E62"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eastAsia="ru-RU"/>
        </w:rPr>
      </w:pP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eastAsia="ru-RU"/>
        </w:rPr>
      </w:pPr>
      <w:r w:rsidRPr="003E073B">
        <w:rPr>
          <w:b/>
          <w:lang w:eastAsia="ru-RU"/>
        </w:rPr>
        <w:t>V. Права та обов'язки сторін</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eastAsia="ru-RU"/>
        </w:rPr>
      </w:pPr>
      <w:bookmarkStart w:id="26" w:name="62"/>
      <w:bookmarkEnd w:id="26"/>
      <w:r>
        <w:rPr>
          <w:lang w:eastAsia="ru-RU"/>
        </w:rPr>
        <w:t>5</w:t>
      </w:r>
      <w:r w:rsidRPr="003E073B">
        <w:rPr>
          <w:lang w:eastAsia="ru-RU"/>
        </w:rPr>
        <w:t>.1. Замовник зобов'язаний:</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27" w:name="63"/>
      <w:bookmarkEnd w:id="27"/>
      <w:r>
        <w:rPr>
          <w:lang w:eastAsia="ru-RU"/>
        </w:rPr>
        <w:t>5</w:t>
      </w:r>
      <w:r w:rsidRPr="003E073B">
        <w:rPr>
          <w:lang w:eastAsia="ru-RU"/>
        </w:rPr>
        <w:t>.1.1. своєчасно та в повному обсязі сплачувати за надані послуги;</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28" w:name="64"/>
      <w:bookmarkEnd w:id="28"/>
      <w:r>
        <w:rPr>
          <w:lang w:eastAsia="ru-RU"/>
        </w:rPr>
        <w:t>5</w:t>
      </w:r>
      <w:r w:rsidRPr="003E073B">
        <w:rPr>
          <w:lang w:eastAsia="ru-RU"/>
        </w:rPr>
        <w:t>.1.2. приймати надані  послуги згідно з актом наданих послуг.</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29" w:name="66"/>
      <w:bookmarkStart w:id="30" w:name="65"/>
      <w:bookmarkEnd w:id="29"/>
      <w:bookmarkEnd w:id="30"/>
      <w:r>
        <w:rPr>
          <w:lang w:eastAsia="ru-RU"/>
        </w:rPr>
        <w:t>5</w:t>
      </w:r>
      <w:r w:rsidRPr="003E073B">
        <w:rPr>
          <w:lang w:eastAsia="ru-RU"/>
        </w:rPr>
        <w:t>.2. Замовник має право:</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31" w:name="67"/>
      <w:bookmarkEnd w:id="31"/>
      <w:r>
        <w:rPr>
          <w:lang w:eastAsia="ru-RU"/>
        </w:rPr>
        <w:t>5</w:t>
      </w:r>
      <w:r w:rsidRPr="003E073B">
        <w:rPr>
          <w:lang w:eastAsia="ru-RU"/>
        </w:rPr>
        <w:t>.2.1. достроково розірвати цей Договір у разі невиконання зобов'язань Виконавцем , повідомивши про це його у строк протягом трьох днів;</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32" w:name="68"/>
      <w:bookmarkEnd w:id="32"/>
      <w:r>
        <w:rPr>
          <w:lang w:eastAsia="ru-RU"/>
        </w:rPr>
        <w:t>5</w:t>
      </w:r>
      <w:r w:rsidRPr="003E073B">
        <w:rPr>
          <w:lang w:eastAsia="ru-RU"/>
        </w:rPr>
        <w:t>.2.2. контролювати надання послуг у строки, встановлені цим Договором;</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33" w:name="69"/>
      <w:bookmarkEnd w:id="33"/>
      <w:r>
        <w:rPr>
          <w:lang w:eastAsia="ru-RU"/>
        </w:rPr>
        <w:t>5</w:t>
      </w:r>
      <w:r w:rsidRPr="003E073B">
        <w:rPr>
          <w:lang w:eastAsia="ru-RU"/>
        </w:rPr>
        <w:t>.2.3.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34" w:name="70"/>
      <w:bookmarkEnd w:id="34"/>
      <w:r>
        <w:rPr>
          <w:lang w:eastAsia="ru-RU"/>
        </w:rPr>
        <w:t>5</w:t>
      </w:r>
      <w:r w:rsidRPr="003E073B">
        <w:rPr>
          <w:lang w:eastAsia="ru-RU"/>
        </w:rPr>
        <w:t xml:space="preserve">.2.4. повернути рахунок Виконавцю без здійснення оплати в разі неналежного  оформлення документів, зазначених у пункті 4.3. розділу </w:t>
      </w:r>
      <w:r w:rsidRPr="003E073B">
        <w:rPr>
          <w:lang w:val="en-US" w:eastAsia="ru-RU"/>
        </w:rPr>
        <w:t>IV</w:t>
      </w:r>
      <w:r w:rsidRPr="003E073B">
        <w:rPr>
          <w:lang w:eastAsia="ru-RU"/>
        </w:rPr>
        <w:t xml:space="preserve"> цього Договору (відсутність печатки, підписів тощо).</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35" w:name="72"/>
      <w:bookmarkStart w:id="36" w:name="71"/>
      <w:bookmarkEnd w:id="35"/>
      <w:bookmarkEnd w:id="36"/>
      <w:r>
        <w:rPr>
          <w:lang w:eastAsia="ru-RU"/>
        </w:rPr>
        <w:t>5</w:t>
      </w:r>
      <w:r w:rsidRPr="003E073B">
        <w:rPr>
          <w:lang w:eastAsia="ru-RU"/>
        </w:rPr>
        <w:t>.3. Виконавець зобов'язаний:</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37" w:name="73"/>
      <w:bookmarkEnd w:id="37"/>
      <w:r>
        <w:rPr>
          <w:lang w:eastAsia="ru-RU"/>
        </w:rPr>
        <w:t>5</w:t>
      </w:r>
      <w:r w:rsidRPr="003E073B">
        <w:rPr>
          <w:lang w:eastAsia="ru-RU"/>
        </w:rPr>
        <w:t>.3.1. забезпечити  надання послуг у строки, встановлені цим Договором;</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38" w:name="74"/>
      <w:bookmarkEnd w:id="38"/>
      <w:r>
        <w:rPr>
          <w:lang w:eastAsia="ru-RU"/>
        </w:rPr>
        <w:t>5</w:t>
      </w:r>
      <w:r w:rsidRPr="003E073B">
        <w:rPr>
          <w:lang w:eastAsia="ru-RU"/>
        </w:rPr>
        <w:t xml:space="preserve">.3.2. забезпечити надання послуг, якість яких відповідає умовам, установленим розділом II цього Договору. </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39" w:name="76"/>
      <w:bookmarkStart w:id="40" w:name="75"/>
      <w:bookmarkEnd w:id="39"/>
      <w:bookmarkEnd w:id="40"/>
      <w:r>
        <w:rPr>
          <w:lang w:eastAsia="ru-RU"/>
        </w:rPr>
        <w:t>5</w:t>
      </w:r>
      <w:r w:rsidRPr="003E073B">
        <w:rPr>
          <w:lang w:eastAsia="ru-RU"/>
        </w:rPr>
        <w:t>.4. Виконавець має право:</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41" w:name="77"/>
      <w:bookmarkEnd w:id="41"/>
      <w:r>
        <w:rPr>
          <w:lang w:eastAsia="ru-RU"/>
        </w:rPr>
        <w:t>5</w:t>
      </w:r>
      <w:r w:rsidRPr="003E073B">
        <w:rPr>
          <w:lang w:eastAsia="ru-RU"/>
        </w:rPr>
        <w:t>.4.1. своєчасно та в повному обсязі отримувати плату за надані послуги;</w:t>
      </w:r>
    </w:p>
    <w:p w:rsidR="00337E62"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42" w:name="78"/>
      <w:bookmarkEnd w:id="42"/>
      <w:r>
        <w:rPr>
          <w:lang w:eastAsia="ru-RU"/>
        </w:rPr>
        <w:t>5</w:t>
      </w:r>
      <w:r w:rsidRPr="003E073B">
        <w:rPr>
          <w:lang w:eastAsia="ru-RU"/>
        </w:rPr>
        <w:t>.4.2. у разі невиконання зобов'язань Замовником Виконавець має право достроково  розірвати цей Договір, повідомивши про це Замовника протягом трьох днів з дня невиконання Замовником свої зобов'язань.</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eastAsia="ru-RU"/>
        </w:rPr>
      </w:pPr>
      <w:bookmarkStart w:id="43" w:name="81"/>
      <w:bookmarkStart w:id="44" w:name="80"/>
      <w:bookmarkEnd w:id="43"/>
      <w:bookmarkEnd w:id="44"/>
      <w:r w:rsidRPr="003E073B">
        <w:rPr>
          <w:b/>
          <w:lang w:eastAsia="ru-RU"/>
        </w:rPr>
        <w:t>VI. Відповідальність сторін</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45" w:name="82"/>
      <w:bookmarkEnd w:id="45"/>
      <w:r>
        <w:rPr>
          <w:lang w:eastAsia="ru-RU"/>
        </w:rPr>
        <w:t>6</w:t>
      </w:r>
      <w:r w:rsidRPr="003E073B">
        <w:rPr>
          <w:lang w:eastAsia="ru-RU"/>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37E62" w:rsidRPr="003E073B" w:rsidRDefault="00337E62" w:rsidP="00337E62">
      <w:pPr>
        <w:suppressAutoHyphens/>
        <w:ind w:firstLine="709"/>
        <w:jc w:val="both"/>
        <w:rPr>
          <w:lang w:eastAsia="ar-SA"/>
        </w:rPr>
      </w:pPr>
      <w:bookmarkStart w:id="46" w:name="83"/>
      <w:bookmarkEnd w:id="46"/>
      <w:r>
        <w:rPr>
          <w:color w:val="000000"/>
          <w:lang w:eastAsia="ar-SA"/>
        </w:rPr>
        <w:t>6</w:t>
      </w:r>
      <w:r w:rsidRPr="00552FFE">
        <w:rPr>
          <w:color w:val="000000"/>
          <w:lang w:eastAsia="ar-SA"/>
        </w:rPr>
        <w:t xml:space="preserve">.2.  У разі невиконання або несвоєчасного виконання зобов'язань при закупівлі послуг  </w:t>
      </w:r>
      <w:r w:rsidRPr="00552FFE">
        <w:rPr>
          <w:lang w:eastAsia="ar-SA"/>
        </w:rPr>
        <w:t>Виконавець сплачує Замовнику штрафні санкції.</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Pr>
          <w:lang w:eastAsia="ru-RU"/>
        </w:rPr>
        <w:t>6</w:t>
      </w:r>
      <w:r w:rsidRPr="003E073B">
        <w:rPr>
          <w:lang w:eastAsia="ru-RU"/>
        </w:rPr>
        <w:t>.3.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Pr>
          <w:lang w:eastAsia="ru-RU"/>
        </w:rPr>
        <w:t>6</w:t>
      </w:r>
      <w:r w:rsidRPr="003E073B">
        <w:rPr>
          <w:lang w:eastAsia="ru-RU"/>
        </w:rPr>
        <w:t>.4. За порушення Виконавцем умов зобов'язання щодо якості послуг Виконавець сплачує на користь останнього штраф у розмірі двадцяти відсотків вартості неякісних послуг.</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Pr>
          <w:lang w:eastAsia="ru-RU"/>
        </w:rPr>
        <w:t>6</w:t>
      </w:r>
      <w:r w:rsidRPr="003E073B">
        <w:rPr>
          <w:lang w:eastAsia="ru-RU"/>
        </w:rPr>
        <w:t>.5. Сплата Стороною пені та відшкодування збитків, завданих порушенням Договору, не звільняє її від обов'язку виконати цей Договір, якщо інше прямо не передбачено чинним в Україні законодавством.</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eastAsia="ru-RU"/>
        </w:rPr>
      </w:pPr>
      <w:r w:rsidRPr="003E073B">
        <w:rPr>
          <w:b/>
          <w:lang w:eastAsia="ru-RU"/>
        </w:rPr>
        <w:t>VII. Обставини непереборної сили</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47" w:name="87"/>
      <w:bookmarkEnd w:id="47"/>
      <w:r>
        <w:rPr>
          <w:lang w:eastAsia="ru-RU"/>
        </w:rPr>
        <w:t>7</w:t>
      </w:r>
      <w:r w:rsidRPr="003E073B">
        <w:rPr>
          <w:lang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48" w:name="88"/>
      <w:bookmarkEnd w:id="48"/>
      <w:r>
        <w:rPr>
          <w:lang w:eastAsia="ru-RU"/>
        </w:rPr>
        <w:t>7</w:t>
      </w:r>
      <w:r w:rsidRPr="003E073B">
        <w:rPr>
          <w:lang w:eastAsia="ru-RU"/>
        </w:rPr>
        <w:t>.2.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Pr>
          <w:lang w:eastAsia="ru-RU"/>
        </w:rPr>
        <w:t>7</w:t>
      </w:r>
      <w:r w:rsidRPr="003E073B">
        <w:rPr>
          <w:lang w:eastAsia="ru-RU"/>
        </w:rPr>
        <w:t>.3. Доказом виникнення обставин непереборної сили та строку їх дії є відповідні документи, які видаються компетентними органами.</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49" w:name="91"/>
      <w:bookmarkStart w:id="50" w:name="89"/>
      <w:bookmarkEnd w:id="49"/>
      <w:bookmarkEnd w:id="50"/>
      <w:r>
        <w:rPr>
          <w:lang w:eastAsia="ru-RU"/>
        </w:rPr>
        <w:t>7</w:t>
      </w:r>
      <w:r w:rsidRPr="003E073B">
        <w:rPr>
          <w:lang w:eastAsia="ru-RU"/>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eastAsia="ru-RU"/>
        </w:rPr>
      </w:pPr>
      <w:bookmarkStart w:id="51" w:name="92"/>
      <w:bookmarkEnd w:id="51"/>
      <w:r w:rsidRPr="003E073B">
        <w:rPr>
          <w:b/>
          <w:lang w:eastAsia="ru-RU"/>
        </w:rPr>
        <w:t>VII. Вирішення спорів</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52" w:name="93"/>
      <w:bookmarkEnd w:id="52"/>
      <w:r>
        <w:rPr>
          <w:lang w:eastAsia="ru-RU"/>
        </w:rPr>
        <w:t>8</w:t>
      </w:r>
      <w:r w:rsidRPr="003E073B">
        <w:rPr>
          <w:lang w:eastAsia="ru-RU"/>
        </w:rPr>
        <w:t>.1. У випадку виникнення спорів або розбіжностей Сторони зобов'язуються вирішувати їх шляхом взаємних переговорів та консультацій.</w:t>
      </w:r>
    </w:p>
    <w:p w:rsidR="00337E62"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53" w:name="94"/>
      <w:bookmarkEnd w:id="53"/>
      <w:r>
        <w:rPr>
          <w:lang w:eastAsia="ru-RU"/>
        </w:rPr>
        <w:t>8</w:t>
      </w:r>
      <w:r w:rsidRPr="003E073B">
        <w:rPr>
          <w:lang w:eastAsia="ru-RU"/>
        </w:rPr>
        <w:t>.2. У разі недосягнення Сторонами згоди спори (розбіжності) вирішуються у судовому порядку.</w:t>
      </w:r>
      <w:bookmarkStart w:id="54" w:name="98"/>
      <w:bookmarkStart w:id="55" w:name="95"/>
      <w:bookmarkEnd w:id="54"/>
      <w:bookmarkEnd w:id="55"/>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eastAsia="ru-RU"/>
        </w:rPr>
      </w:pPr>
      <w:r w:rsidRPr="003E073B">
        <w:rPr>
          <w:b/>
          <w:lang w:eastAsia="ru-RU"/>
        </w:rPr>
        <w:t>VII</w:t>
      </w:r>
      <w:r>
        <w:rPr>
          <w:b/>
          <w:lang w:eastAsia="ru-RU"/>
        </w:rPr>
        <w:t>І</w:t>
      </w:r>
      <w:r w:rsidRPr="003E073B">
        <w:rPr>
          <w:b/>
          <w:lang w:eastAsia="ru-RU"/>
        </w:rPr>
        <w:t>. Строк дії Договору</w:t>
      </w:r>
      <w:bookmarkStart w:id="56" w:name="99"/>
      <w:bookmarkEnd w:id="56"/>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Pr>
          <w:lang w:eastAsia="ru-RU"/>
        </w:rPr>
        <w:lastRenderedPageBreak/>
        <w:t>9</w:t>
      </w:r>
      <w:r w:rsidRPr="003E073B">
        <w:rPr>
          <w:lang w:eastAsia="ru-RU"/>
        </w:rPr>
        <w:t xml:space="preserve">.1. Цей Договір набирає чинності з моменту його підписання Сторонами і діє </w:t>
      </w:r>
      <w:r w:rsidRPr="003E073B">
        <w:rPr>
          <w:b/>
          <w:lang w:eastAsia="ru-RU"/>
        </w:rPr>
        <w:t xml:space="preserve">до </w:t>
      </w:r>
      <w:bookmarkStart w:id="57" w:name="100"/>
      <w:bookmarkEnd w:id="57"/>
      <w:r w:rsidRPr="003E073B">
        <w:rPr>
          <w:b/>
          <w:lang w:eastAsia="ru-RU"/>
        </w:rPr>
        <w:t>31 грудня 202</w:t>
      </w:r>
      <w:r>
        <w:rPr>
          <w:b/>
          <w:lang w:eastAsia="ru-RU"/>
        </w:rPr>
        <w:t>2</w:t>
      </w:r>
      <w:r w:rsidRPr="003E073B">
        <w:rPr>
          <w:b/>
          <w:lang w:eastAsia="ru-RU"/>
        </w:rPr>
        <w:t xml:space="preserve"> року включно</w:t>
      </w:r>
      <w:r w:rsidRPr="003E073B">
        <w:rPr>
          <w:lang w:eastAsia="ru-RU"/>
        </w:rPr>
        <w:t>, але в будь-якому випадку до повного виконання Сторонами своїх зобов’язань.</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bookmarkStart w:id="58" w:name="101"/>
      <w:bookmarkEnd w:id="58"/>
      <w:r>
        <w:rPr>
          <w:lang w:eastAsia="ru-RU"/>
        </w:rPr>
        <w:t>9</w:t>
      </w:r>
      <w:r w:rsidRPr="003E073B">
        <w:rPr>
          <w:lang w:eastAsia="ru-RU"/>
        </w:rPr>
        <w:t>.2. Цей Договір укладається і підписується у двох примірниках, що мають однакову юридичну силу.</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eastAsia="ru-RU"/>
        </w:rPr>
      </w:pPr>
      <w:bookmarkStart w:id="59" w:name="102"/>
      <w:bookmarkEnd w:id="59"/>
      <w:r w:rsidRPr="003E073B">
        <w:rPr>
          <w:b/>
          <w:lang w:eastAsia="ru-RU"/>
        </w:rPr>
        <w:t>X. Інші умови</w:t>
      </w:r>
    </w:p>
    <w:p w:rsidR="00337E62" w:rsidRPr="003E073B" w:rsidRDefault="00337E62" w:rsidP="00337E62">
      <w:pPr>
        <w:autoSpaceDN w:val="0"/>
        <w:adjustRightInd w:val="0"/>
        <w:ind w:firstLine="567"/>
        <w:jc w:val="both"/>
        <w:rPr>
          <w:color w:val="000000"/>
          <w:lang w:eastAsia="ru-RU"/>
        </w:rPr>
      </w:pPr>
      <w:r w:rsidRPr="003E073B">
        <w:rPr>
          <w:color w:val="000000"/>
          <w:lang w:eastAsia="ru-RU"/>
        </w:rPr>
        <w:t>1</w:t>
      </w:r>
      <w:r>
        <w:rPr>
          <w:color w:val="000000"/>
          <w:lang w:eastAsia="ru-RU"/>
        </w:rPr>
        <w:t>0</w:t>
      </w:r>
      <w:r w:rsidRPr="003E073B">
        <w:rPr>
          <w:color w:val="000000"/>
          <w:lang w:eastAsia="ru-RU"/>
        </w:rPr>
        <w:t>.1. В ціну даного Договору, тобто у вартість послуг, включаються витрати на доставку спеціалістів до місця надання послуг.</w:t>
      </w:r>
    </w:p>
    <w:p w:rsidR="00337E62" w:rsidRPr="003E073B" w:rsidRDefault="00337E62" w:rsidP="00337E62">
      <w:pPr>
        <w:autoSpaceDN w:val="0"/>
        <w:adjustRightInd w:val="0"/>
        <w:ind w:firstLine="567"/>
        <w:jc w:val="both"/>
        <w:rPr>
          <w:color w:val="000000"/>
          <w:lang w:eastAsia="ru-RU"/>
        </w:rPr>
      </w:pPr>
      <w:r>
        <w:rPr>
          <w:color w:val="000000"/>
          <w:lang w:eastAsia="ru-RU"/>
        </w:rPr>
        <w:t>10</w:t>
      </w:r>
      <w:r w:rsidRPr="003E073B">
        <w:rPr>
          <w:color w:val="000000"/>
          <w:lang w:eastAsia="ru-RU"/>
        </w:rPr>
        <w:t xml:space="preserve">.2. </w:t>
      </w:r>
      <w:r w:rsidRPr="003E073B">
        <w:rPr>
          <w:snapToGrid w:val="0"/>
          <w:color w:val="000000"/>
          <w:lang w:eastAsia="ru-RU"/>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ч.5 ст. 41 Закону України «Про публічні закупівлі» (із змінами)</w:t>
      </w:r>
      <w:r w:rsidRPr="003E073B">
        <w:rPr>
          <w:color w:val="000000"/>
          <w:lang w:eastAsia="ru-RU"/>
        </w:rPr>
        <w:t>.</w:t>
      </w:r>
    </w:p>
    <w:p w:rsidR="00337E62" w:rsidRPr="003E073B" w:rsidRDefault="00337E62" w:rsidP="00337E62">
      <w:pPr>
        <w:autoSpaceDN w:val="0"/>
        <w:adjustRightInd w:val="0"/>
        <w:ind w:firstLine="567"/>
        <w:jc w:val="both"/>
        <w:rPr>
          <w:color w:val="000000"/>
          <w:lang w:eastAsia="ru-RU"/>
        </w:rPr>
      </w:pPr>
      <w:r>
        <w:rPr>
          <w:color w:val="000000"/>
          <w:lang w:eastAsia="ru-RU"/>
        </w:rPr>
        <w:t>10</w:t>
      </w:r>
      <w:r w:rsidRPr="003E073B">
        <w:rPr>
          <w:color w:val="000000"/>
          <w:lang w:eastAsia="ru-RU"/>
        </w:rPr>
        <w:t>.3.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місце та строки надання послуг, строк дії договору.</w:t>
      </w:r>
    </w:p>
    <w:p w:rsidR="00337E62" w:rsidRPr="003E073B" w:rsidRDefault="00337E62" w:rsidP="00337E62">
      <w:pPr>
        <w:autoSpaceDN w:val="0"/>
        <w:adjustRightInd w:val="0"/>
        <w:ind w:firstLine="567"/>
        <w:jc w:val="both"/>
        <w:rPr>
          <w:color w:val="000000"/>
          <w:lang w:eastAsia="ru-RU"/>
        </w:rPr>
      </w:pPr>
      <w:r>
        <w:rPr>
          <w:color w:val="000000"/>
          <w:lang w:eastAsia="ru-RU"/>
        </w:rPr>
        <w:t>10</w:t>
      </w:r>
      <w:r w:rsidRPr="003E073B">
        <w:rPr>
          <w:color w:val="000000"/>
          <w:lang w:eastAsia="ru-RU"/>
        </w:rPr>
        <w:t>.4.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337E62" w:rsidRPr="003E073B" w:rsidRDefault="00337E62" w:rsidP="00337E62">
      <w:pPr>
        <w:autoSpaceDN w:val="0"/>
        <w:adjustRightInd w:val="0"/>
        <w:ind w:firstLine="567"/>
        <w:jc w:val="both"/>
        <w:rPr>
          <w:color w:val="000000"/>
          <w:lang w:eastAsia="ru-RU"/>
        </w:rPr>
      </w:pPr>
      <w:r>
        <w:rPr>
          <w:color w:val="000000"/>
          <w:lang w:eastAsia="ru-RU"/>
        </w:rPr>
        <w:t>10</w:t>
      </w:r>
      <w:r w:rsidRPr="003E073B">
        <w:rPr>
          <w:color w:val="000000"/>
          <w:lang w:eastAsia="ru-RU"/>
        </w:rPr>
        <w:t>.5.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B22569" w:rsidRDefault="00B22569"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eastAsia="ru-RU"/>
        </w:rPr>
      </w:pP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eastAsia="ru-RU"/>
        </w:rPr>
      </w:pPr>
      <w:r w:rsidRPr="003E073B">
        <w:rPr>
          <w:b/>
          <w:lang w:eastAsia="ru-RU"/>
        </w:rPr>
        <w:t>XI. Додатки до договору</w:t>
      </w: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ight="-568" w:firstLine="1"/>
        <w:rPr>
          <w:lang w:eastAsia="ru-RU"/>
        </w:rPr>
      </w:pPr>
      <w:bookmarkStart w:id="60" w:name="107"/>
      <w:bookmarkEnd w:id="60"/>
      <w:r w:rsidRPr="003E073B">
        <w:rPr>
          <w:lang w:eastAsia="ru-RU"/>
        </w:rPr>
        <w:t>1</w:t>
      </w:r>
      <w:r>
        <w:rPr>
          <w:lang w:eastAsia="ru-RU"/>
        </w:rPr>
        <w:t>1</w:t>
      </w:r>
      <w:r w:rsidRPr="003E073B">
        <w:rPr>
          <w:lang w:eastAsia="ru-RU"/>
        </w:rPr>
        <w:t>.1 Невід'ємною частиною цього Договору є: – Специфікація/калькуляція послуг</w:t>
      </w:r>
    </w:p>
    <w:p w:rsidR="00337E62" w:rsidRPr="003E073B" w:rsidRDefault="00337E62" w:rsidP="00337E62">
      <w:pPr>
        <w:shd w:val="clear" w:color="auto" w:fill="FFFFFF"/>
        <w:ind w:firstLine="450"/>
        <w:jc w:val="both"/>
        <w:rPr>
          <w:rFonts w:eastAsia="Calibri"/>
        </w:rPr>
      </w:pPr>
    </w:p>
    <w:p w:rsidR="00337E62"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eastAsia="ru-RU"/>
        </w:rPr>
      </w:pPr>
      <w:r w:rsidRPr="003E073B">
        <w:rPr>
          <w:b/>
          <w:lang w:eastAsia="ru-RU"/>
        </w:rPr>
        <w:t>XIІ. Місцезнаходження та банківські реквізити сторін</w:t>
      </w:r>
    </w:p>
    <w:p w:rsidR="00337E62"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eastAsia="ru-RU"/>
        </w:rPr>
      </w:pPr>
    </w:p>
    <w:p w:rsidR="00337E62" w:rsidRPr="003E073B" w:rsidRDefault="00337E62" w:rsidP="0033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37E62" w:rsidTr="00AF3A6D">
        <w:tc>
          <w:tcPr>
            <w:tcW w:w="4672" w:type="dxa"/>
          </w:tcPr>
          <w:p w:rsidR="00337E62" w:rsidRPr="00EF5DA9" w:rsidRDefault="00337E62" w:rsidP="00AF3A6D">
            <w:pPr>
              <w:jc w:val="center"/>
              <w:rPr>
                <w:b/>
                <w:caps/>
              </w:rPr>
            </w:pPr>
            <w:r w:rsidRPr="00EF5DA9">
              <w:rPr>
                <w:b/>
                <w:caps/>
              </w:rPr>
              <w:t>Замовник</w:t>
            </w:r>
          </w:p>
          <w:p w:rsidR="00337E62" w:rsidRPr="005F69DE" w:rsidRDefault="00337E62" w:rsidP="00AF3A6D">
            <w:pPr>
              <w:rPr>
                <w:b/>
              </w:rPr>
            </w:pPr>
            <w:r w:rsidRPr="005F69DE">
              <w:rPr>
                <w:b/>
              </w:rPr>
              <w:t>КНП "КМКЛ № 11"</w:t>
            </w:r>
          </w:p>
          <w:p w:rsidR="00337E62" w:rsidRPr="005F69DE" w:rsidRDefault="00337E62" w:rsidP="00AF3A6D">
            <w:r w:rsidRPr="005F69DE">
              <w:t xml:space="preserve">02092, </w:t>
            </w:r>
            <w:proofErr w:type="spellStart"/>
            <w:r w:rsidRPr="005F69DE">
              <w:t>м.Київ</w:t>
            </w:r>
            <w:proofErr w:type="spellEnd"/>
            <w:r w:rsidRPr="005F69DE">
              <w:t xml:space="preserve">, </w:t>
            </w:r>
            <w:proofErr w:type="spellStart"/>
            <w:r w:rsidRPr="005F69DE">
              <w:t>вул.Рогозівська</w:t>
            </w:r>
            <w:proofErr w:type="spellEnd"/>
            <w:r w:rsidRPr="005F69DE">
              <w:t>, 6</w:t>
            </w:r>
          </w:p>
          <w:p w:rsidR="00337E62" w:rsidRPr="005F69DE" w:rsidRDefault="00337E62" w:rsidP="00AF3A6D">
            <w:r w:rsidRPr="005F69DE">
              <w:t>ЄДРПОУ: 01110765; ІПН 011107626038</w:t>
            </w:r>
          </w:p>
          <w:p w:rsidR="00337E62" w:rsidRPr="005F69DE" w:rsidRDefault="00337E62" w:rsidP="00AF3A6D">
            <w:r w:rsidRPr="005F69DE">
              <w:t>UA423052990000026007026703116</w:t>
            </w:r>
          </w:p>
          <w:p w:rsidR="00337E62" w:rsidRPr="005F69DE" w:rsidRDefault="00337E62" w:rsidP="00AF3A6D">
            <w:r w:rsidRPr="005F69DE">
              <w:t>UA333052990000026001046706531</w:t>
            </w:r>
          </w:p>
          <w:p w:rsidR="00337E62" w:rsidRPr="005F69DE" w:rsidRDefault="00337E62" w:rsidP="00AF3A6D">
            <w:r w:rsidRPr="005F69DE">
              <w:t>UA503052990000026004026707148</w:t>
            </w:r>
          </w:p>
          <w:p w:rsidR="00337E62" w:rsidRPr="005F69DE" w:rsidRDefault="00337E62" w:rsidP="00AF3A6D">
            <w:r w:rsidRPr="005F69DE">
              <w:t>в АТ КБ «ПРИВАТБАНК»</w:t>
            </w:r>
          </w:p>
          <w:p w:rsidR="00337E62" w:rsidRPr="005F69DE" w:rsidRDefault="00337E62" w:rsidP="00AF3A6D">
            <w:r w:rsidRPr="005F69DE">
              <w:t>UA</w:t>
            </w:r>
            <w:r>
              <w:t>538201720344320001000038442</w:t>
            </w:r>
          </w:p>
          <w:p w:rsidR="00337E62" w:rsidRPr="005F69DE" w:rsidRDefault="00337E62" w:rsidP="00AF3A6D">
            <w:r w:rsidRPr="005F69DE">
              <w:t>В ГУДКСУ м. Києва</w:t>
            </w:r>
          </w:p>
          <w:p w:rsidR="00337E62" w:rsidRPr="005F69DE" w:rsidRDefault="00337E62" w:rsidP="00AF3A6D">
            <w:proofErr w:type="spellStart"/>
            <w:r w:rsidRPr="005F69DE">
              <w:t>Тел</w:t>
            </w:r>
            <w:proofErr w:type="spellEnd"/>
            <w:r w:rsidRPr="005F69DE">
              <w:t>.: (044) 568-80-86</w:t>
            </w:r>
          </w:p>
          <w:p w:rsidR="00337E62" w:rsidRPr="005F69DE" w:rsidRDefault="00A211E4" w:rsidP="00AF3A6D">
            <w:pPr>
              <w:rPr>
                <w:b/>
              </w:rPr>
            </w:pPr>
            <w:proofErr w:type="spellStart"/>
            <w:r>
              <w:rPr>
                <w:b/>
              </w:rPr>
              <w:t>В.о.д</w:t>
            </w:r>
            <w:r w:rsidR="00337E62" w:rsidRPr="005F69DE">
              <w:rPr>
                <w:b/>
              </w:rPr>
              <w:t>иректор</w:t>
            </w:r>
            <w:r>
              <w:rPr>
                <w:b/>
              </w:rPr>
              <w:t>а</w:t>
            </w:r>
            <w:proofErr w:type="spellEnd"/>
          </w:p>
          <w:p w:rsidR="00337E62" w:rsidRPr="005F69DE" w:rsidRDefault="00337E62" w:rsidP="00AF3A6D">
            <w:pPr>
              <w:rPr>
                <w:b/>
              </w:rPr>
            </w:pPr>
          </w:p>
          <w:p w:rsidR="00337E62" w:rsidRDefault="00A211E4" w:rsidP="00A211E4">
            <w:pPr>
              <w:jc w:val="right"/>
              <w:rPr>
                <w:b/>
                <w:lang w:eastAsia="ru-RU"/>
              </w:rPr>
            </w:pPr>
            <w:r>
              <w:rPr>
                <w:b/>
              </w:rPr>
              <w:t xml:space="preserve">____________________ </w:t>
            </w:r>
            <w:proofErr w:type="spellStart"/>
            <w:r>
              <w:rPr>
                <w:b/>
              </w:rPr>
              <w:t>Н.В.Дробот</w:t>
            </w:r>
            <w:proofErr w:type="spellEnd"/>
          </w:p>
        </w:tc>
        <w:tc>
          <w:tcPr>
            <w:tcW w:w="4673" w:type="dxa"/>
          </w:tcPr>
          <w:p w:rsidR="00337E62" w:rsidRDefault="00337E62" w:rsidP="00AF3A6D">
            <w:pPr>
              <w:rPr>
                <w:b/>
                <w:lang w:eastAsia="ru-RU"/>
              </w:rPr>
            </w:pPr>
          </w:p>
        </w:tc>
      </w:tr>
    </w:tbl>
    <w:p w:rsidR="00337E62" w:rsidRDefault="00337E62" w:rsidP="00337E62">
      <w:pPr>
        <w:jc w:val="right"/>
        <w:rPr>
          <w:b/>
          <w:lang w:eastAsia="ru-RU"/>
        </w:rPr>
      </w:pPr>
    </w:p>
    <w:p w:rsidR="00337E62" w:rsidRDefault="00337E62" w:rsidP="00337E62">
      <w:pPr>
        <w:jc w:val="right"/>
        <w:rPr>
          <w:b/>
          <w:lang w:eastAsia="ru-RU"/>
        </w:rPr>
      </w:pPr>
    </w:p>
    <w:p w:rsidR="00337E62" w:rsidRDefault="00337E62" w:rsidP="00337E62">
      <w:pPr>
        <w:jc w:val="right"/>
        <w:rPr>
          <w:b/>
          <w:lang w:eastAsia="ru-RU"/>
        </w:rPr>
      </w:pPr>
    </w:p>
    <w:p w:rsidR="00337E62" w:rsidRDefault="00337E62" w:rsidP="00337E62">
      <w:pPr>
        <w:jc w:val="right"/>
        <w:rPr>
          <w:b/>
          <w:lang w:eastAsia="ru-RU"/>
        </w:rPr>
      </w:pPr>
    </w:p>
    <w:p w:rsidR="00337E62" w:rsidRDefault="00337E62" w:rsidP="00337E62">
      <w:pPr>
        <w:jc w:val="right"/>
        <w:rPr>
          <w:b/>
          <w:lang w:eastAsia="ru-RU"/>
        </w:rPr>
      </w:pPr>
    </w:p>
    <w:p w:rsidR="00337E62" w:rsidRDefault="00337E62" w:rsidP="00337E62">
      <w:pPr>
        <w:jc w:val="right"/>
        <w:rPr>
          <w:b/>
          <w:lang w:eastAsia="ru-RU"/>
        </w:rPr>
      </w:pPr>
    </w:p>
    <w:p w:rsidR="00B22569" w:rsidRDefault="00B22569" w:rsidP="00337E62">
      <w:pPr>
        <w:jc w:val="right"/>
        <w:rPr>
          <w:b/>
          <w:lang w:eastAsia="ru-RU"/>
        </w:rPr>
      </w:pPr>
    </w:p>
    <w:p w:rsidR="00B22569" w:rsidRDefault="00B22569" w:rsidP="00337E62">
      <w:pPr>
        <w:jc w:val="right"/>
        <w:rPr>
          <w:b/>
          <w:lang w:eastAsia="ru-RU"/>
        </w:rPr>
      </w:pPr>
    </w:p>
    <w:p w:rsidR="00B22569" w:rsidRDefault="00B22569" w:rsidP="00337E62">
      <w:pPr>
        <w:jc w:val="right"/>
        <w:rPr>
          <w:b/>
          <w:lang w:eastAsia="ru-RU"/>
        </w:rPr>
      </w:pPr>
    </w:p>
    <w:p w:rsidR="00B22569" w:rsidRDefault="00B22569" w:rsidP="00337E62">
      <w:pPr>
        <w:jc w:val="right"/>
        <w:rPr>
          <w:b/>
          <w:lang w:eastAsia="ru-RU"/>
        </w:rPr>
      </w:pPr>
    </w:p>
    <w:p w:rsidR="00B22569" w:rsidRDefault="00B22569" w:rsidP="00337E62">
      <w:pPr>
        <w:jc w:val="right"/>
        <w:rPr>
          <w:b/>
          <w:lang w:eastAsia="ru-RU"/>
        </w:rPr>
      </w:pPr>
    </w:p>
    <w:p w:rsidR="00B22569" w:rsidRDefault="00B22569" w:rsidP="00337E62">
      <w:pPr>
        <w:jc w:val="right"/>
        <w:rPr>
          <w:b/>
          <w:lang w:eastAsia="ru-RU"/>
        </w:rPr>
      </w:pPr>
      <w:bookmarkStart w:id="61" w:name="_GoBack"/>
      <w:bookmarkEnd w:id="61"/>
    </w:p>
    <w:p w:rsidR="00337E62" w:rsidRDefault="00337E62" w:rsidP="00337E62">
      <w:pPr>
        <w:jc w:val="right"/>
        <w:rPr>
          <w:b/>
          <w:lang w:eastAsia="ru-RU"/>
        </w:rPr>
      </w:pPr>
    </w:p>
    <w:p w:rsidR="00337E62" w:rsidRPr="003E073B" w:rsidRDefault="00337E62" w:rsidP="00337E62">
      <w:pPr>
        <w:jc w:val="right"/>
        <w:rPr>
          <w:b/>
          <w:lang w:eastAsia="ru-RU"/>
        </w:rPr>
      </w:pPr>
      <w:r w:rsidRPr="003E073B">
        <w:rPr>
          <w:b/>
          <w:lang w:eastAsia="ru-RU"/>
        </w:rPr>
        <w:lastRenderedPageBreak/>
        <w:t xml:space="preserve">Додаток № 1 </w:t>
      </w:r>
    </w:p>
    <w:p w:rsidR="00337E62" w:rsidRPr="003E073B" w:rsidRDefault="00337E62" w:rsidP="00337E62">
      <w:pPr>
        <w:jc w:val="right"/>
        <w:rPr>
          <w:b/>
          <w:lang w:eastAsia="ru-RU"/>
        </w:rPr>
      </w:pPr>
    </w:p>
    <w:p w:rsidR="00337E62" w:rsidRPr="003E073B" w:rsidRDefault="00337E62" w:rsidP="00337E62">
      <w:pPr>
        <w:jc w:val="center"/>
        <w:rPr>
          <w:b/>
          <w:lang w:eastAsia="ru-RU"/>
        </w:rPr>
      </w:pPr>
      <w:r w:rsidRPr="003E073B">
        <w:rPr>
          <w:b/>
          <w:lang w:eastAsia="ru-RU"/>
        </w:rPr>
        <w:t xml:space="preserve"> Специфікація/ Калькуляція (перелік) послуг</w:t>
      </w:r>
    </w:p>
    <w:p w:rsidR="00337E62" w:rsidRPr="003E073B" w:rsidRDefault="00337E62" w:rsidP="00337E62">
      <w:pPr>
        <w:jc w:val="center"/>
        <w:rPr>
          <w:b/>
          <w:lang w:eastAsia="ru-RU"/>
        </w:rPr>
      </w:pPr>
    </w:p>
    <w:p w:rsidR="00337E62" w:rsidRPr="003E073B" w:rsidRDefault="00337E62" w:rsidP="00337E62">
      <w:pPr>
        <w:jc w:val="center"/>
        <w:rPr>
          <w:b/>
          <w:lang w:eastAsia="ru-RU"/>
        </w:rPr>
      </w:pPr>
      <w:r w:rsidRPr="003E073B">
        <w:rPr>
          <w:b/>
          <w:lang w:eastAsia="ru-RU"/>
        </w:rPr>
        <w:t>До Договору №    від « _____» _______________ 202</w:t>
      </w:r>
      <w:r>
        <w:rPr>
          <w:b/>
          <w:lang w:eastAsia="ru-RU"/>
        </w:rPr>
        <w:t>2</w:t>
      </w:r>
      <w:r w:rsidRPr="003E073B">
        <w:rPr>
          <w:b/>
          <w:lang w:eastAsia="ru-RU"/>
        </w:rPr>
        <w:t xml:space="preserve"> року.</w:t>
      </w:r>
    </w:p>
    <w:p w:rsidR="00337E62" w:rsidRPr="003E073B" w:rsidRDefault="00337E62" w:rsidP="00337E62">
      <w:pPr>
        <w:jc w:val="center"/>
        <w:rPr>
          <w:b/>
          <w:lang w:eastAsia="ru-RU"/>
        </w:rPr>
      </w:pPr>
    </w:p>
    <w:p w:rsidR="00337E62" w:rsidRPr="003E073B" w:rsidRDefault="00337E62" w:rsidP="00337E62">
      <w:pPr>
        <w:jc w:val="center"/>
        <w:rPr>
          <w:b/>
          <w:lang w:eastAsia="ru-RU"/>
        </w:rPr>
      </w:pPr>
    </w:p>
    <w:p w:rsidR="00337E62" w:rsidRPr="003E073B" w:rsidRDefault="00337E62" w:rsidP="00337E62">
      <w:pPr>
        <w:jc w:val="both"/>
        <w:rPr>
          <w:b/>
          <w:lang w:eastAsia="ru-RU"/>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408"/>
        <w:gridCol w:w="2126"/>
        <w:gridCol w:w="1417"/>
      </w:tblGrid>
      <w:tr w:rsidR="00337E62" w:rsidRPr="00D672D3" w:rsidTr="00337E62">
        <w:trPr>
          <w:trHeight w:val="20"/>
        </w:trPr>
        <w:tc>
          <w:tcPr>
            <w:tcW w:w="568" w:type="dxa"/>
            <w:shd w:val="clear" w:color="auto" w:fill="auto"/>
            <w:vAlign w:val="center"/>
          </w:tcPr>
          <w:p w:rsidR="00337E62" w:rsidRPr="00D672D3" w:rsidRDefault="00337E62" w:rsidP="00AF3A6D">
            <w:pPr>
              <w:jc w:val="center"/>
              <w:rPr>
                <w:b/>
                <w:lang w:eastAsia="ru-RU"/>
              </w:rPr>
            </w:pPr>
            <w:r w:rsidRPr="00D672D3">
              <w:rPr>
                <w:b/>
                <w:lang w:eastAsia="ru-RU"/>
              </w:rPr>
              <w:t>№</w:t>
            </w:r>
          </w:p>
          <w:p w:rsidR="00337E62" w:rsidRPr="00D672D3" w:rsidRDefault="00337E62" w:rsidP="00AF3A6D">
            <w:pPr>
              <w:jc w:val="center"/>
              <w:rPr>
                <w:b/>
                <w:lang w:eastAsia="ru-RU"/>
              </w:rPr>
            </w:pPr>
            <w:r w:rsidRPr="00D672D3">
              <w:rPr>
                <w:b/>
                <w:lang w:eastAsia="ru-RU"/>
              </w:rPr>
              <w:t>з/п</w:t>
            </w:r>
          </w:p>
        </w:tc>
        <w:tc>
          <w:tcPr>
            <w:tcW w:w="6408" w:type="dxa"/>
            <w:shd w:val="clear" w:color="auto" w:fill="auto"/>
            <w:vAlign w:val="center"/>
          </w:tcPr>
          <w:p w:rsidR="00337E62" w:rsidRPr="00D672D3" w:rsidRDefault="00337E62" w:rsidP="00AF3A6D">
            <w:pPr>
              <w:jc w:val="center"/>
              <w:rPr>
                <w:b/>
                <w:lang w:eastAsia="ru-RU"/>
              </w:rPr>
            </w:pPr>
            <w:r w:rsidRPr="00D672D3">
              <w:rPr>
                <w:b/>
                <w:lang w:eastAsia="ru-RU"/>
              </w:rPr>
              <w:t>Найменування обладнання</w:t>
            </w:r>
          </w:p>
        </w:tc>
        <w:tc>
          <w:tcPr>
            <w:tcW w:w="2126" w:type="dxa"/>
            <w:shd w:val="clear" w:color="auto" w:fill="auto"/>
            <w:vAlign w:val="center"/>
          </w:tcPr>
          <w:p w:rsidR="00337E62" w:rsidRPr="00D672D3" w:rsidRDefault="00337E62" w:rsidP="00AF3A6D">
            <w:pPr>
              <w:jc w:val="center"/>
              <w:rPr>
                <w:b/>
                <w:lang w:eastAsia="ru-RU"/>
              </w:rPr>
            </w:pPr>
            <w:r w:rsidRPr="00D672D3">
              <w:rPr>
                <w:b/>
                <w:lang w:eastAsia="ru-RU"/>
              </w:rPr>
              <w:t>Серійний номер</w:t>
            </w:r>
          </w:p>
        </w:tc>
        <w:tc>
          <w:tcPr>
            <w:tcW w:w="1417" w:type="dxa"/>
            <w:shd w:val="clear" w:color="auto" w:fill="auto"/>
            <w:vAlign w:val="center"/>
          </w:tcPr>
          <w:p w:rsidR="00337E62" w:rsidRPr="00D672D3" w:rsidRDefault="00337E62" w:rsidP="00AF3A6D">
            <w:pPr>
              <w:jc w:val="center"/>
              <w:rPr>
                <w:b/>
                <w:lang w:eastAsia="ru-RU"/>
              </w:rPr>
            </w:pPr>
            <w:r w:rsidRPr="00D672D3">
              <w:rPr>
                <w:b/>
                <w:lang w:eastAsia="ru-RU"/>
              </w:rPr>
              <w:t>Кількість шт.</w:t>
            </w:r>
          </w:p>
        </w:tc>
      </w:tr>
      <w:tr w:rsidR="00337E62" w:rsidRPr="00D672D3" w:rsidTr="00337E62">
        <w:trPr>
          <w:trHeight w:val="20"/>
        </w:trPr>
        <w:tc>
          <w:tcPr>
            <w:tcW w:w="568" w:type="dxa"/>
            <w:shd w:val="clear" w:color="auto" w:fill="auto"/>
            <w:vAlign w:val="center"/>
          </w:tcPr>
          <w:p w:rsidR="00337E62" w:rsidRPr="00D672D3" w:rsidRDefault="00337E62" w:rsidP="00AF3A6D">
            <w:pPr>
              <w:jc w:val="both"/>
              <w:rPr>
                <w:b/>
                <w:lang w:val="en-US" w:eastAsia="ru-RU"/>
              </w:rPr>
            </w:pPr>
            <w:r w:rsidRPr="00D672D3">
              <w:rPr>
                <w:b/>
                <w:lang w:val="en-US" w:eastAsia="ru-RU"/>
              </w:rPr>
              <w:t>1</w:t>
            </w:r>
          </w:p>
        </w:tc>
        <w:tc>
          <w:tcPr>
            <w:tcW w:w="6408" w:type="dxa"/>
            <w:shd w:val="clear" w:color="auto" w:fill="auto"/>
            <w:vAlign w:val="center"/>
          </w:tcPr>
          <w:p w:rsidR="00337E62" w:rsidRPr="00D672D3" w:rsidRDefault="00337E62" w:rsidP="00AF3A6D">
            <w:pPr>
              <w:rPr>
                <w:b/>
                <w:lang w:val="en-US" w:eastAsia="ru-RU"/>
              </w:rPr>
            </w:pPr>
            <w:r w:rsidRPr="00D672D3">
              <w:rPr>
                <w:b/>
                <w:lang w:val="en-US" w:eastAsia="ru-RU"/>
              </w:rPr>
              <w:t>А</w:t>
            </w:r>
            <w:proofErr w:type="spellStart"/>
            <w:r w:rsidRPr="00D672D3">
              <w:rPr>
                <w:b/>
                <w:lang w:eastAsia="ru-RU"/>
              </w:rPr>
              <w:t>парат</w:t>
            </w:r>
            <w:proofErr w:type="spellEnd"/>
            <w:r w:rsidRPr="00D672D3">
              <w:rPr>
                <w:b/>
                <w:lang w:eastAsia="ru-RU"/>
              </w:rPr>
              <w:t xml:space="preserve"> УЗД </w:t>
            </w:r>
            <w:proofErr w:type="spellStart"/>
            <w:r w:rsidRPr="00D672D3">
              <w:rPr>
                <w:b/>
                <w:lang w:eastAsia="ru-RU"/>
              </w:rPr>
              <w:t>Philips</w:t>
            </w:r>
            <w:proofErr w:type="spellEnd"/>
            <w:r w:rsidRPr="00D672D3">
              <w:rPr>
                <w:b/>
                <w:lang w:eastAsia="ru-RU"/>
              </w:rPr>
              <w:t xml:space="preserve"> HD 11 XE</w:t>
            </w:r>
          </w:p>
        </w:tc>
        <w:tc>
          <w:tcPr>
            <w:tcW w:w="2126" w:type="dxa"/>
            <w:shd w:val="clear" w:color="auto" w:fill="auto"/>
            <w:vAlign w:val="center"/>
          </w:tcPr>
          <w:p w:rsidR="00337E62" w:rsidRPr="00B247C9" w:rsidRDefault="00337E62" w:rsidP="00AF3A6D">
            <w:pPr>
              <w:jc w:val="center"/>
              <w:rPr>
                <w:b/>
                <w:bCs/>
                <w:color w:val="FF0000"/>
                <w:spacing w:val="-1"/>
                <w:lang w:eastAsia="ru-RU"/>
              </w:rPr>
            </w:pPr>
            <w:r w:rsidRPr="00D672D3">
              <w:rPr>
                <w:b/>
                <w:lang w:eastAsia="ru-RU"/>
              </w:rPr>
              <w:t xml:space="preserve">серійний номер </w:t>
            </w:r>
            <w:r w:rsidRPr="00B247C9">
              <w:rPr>
                <w:b/>
                <w:bCs/>
                <w:i/>
                <w:iCs/>
                <w:color w:val="FF0000"/>
                <w:spacing w:val="-1"/>
                <w:lang w:eastAsia="ru-RU"/>
              </w:rPr>
              <w:t>US</w:t>
            </w:r>
            <w:r w:rsidRPr="00B247C9">
              <w:rPr>
                <w:b/>
                <w:bCs/>
                <w:i/>
                <w:iCs/>
                <w:color w:val="FF0000"/>
                <w:spacing w:val="-1"/>
                <w:lang w:val="en-US" w:eastAsia="ru-RU"/>
              </w:rPr>
              <w:t>D</w:t>
            </w:r>
            <w:r w:rsidRPr="00B247C9">
              <w:rPr>
                <w:b/>
                <w:bCs/>
                <w:i/>
                <w:iCs/>
                <w:color w:val="FF0000"/>
                <w:spacing w:val="-1"/>
                <w:lang w:eastAsia="ru-RU"/>
              </w:rPr>
              <w:t>0976824</w:t>
            </w:r>
          </w:p>
          <w:p w:rsidR="00337E62" w:rsidRPr="00D672D3" w:rsidRDefault="00337E62" w:rsidP="00AF3A6D">
            <w:pPr>
              <w:jc w:val="both"/>
              <w:rPr>
                <w:b/>
                <w:lang w:eastAsia="ru-RU"/>
              </w:rPr>
            </w:pPr>
          </w:p>
        </w:tc>
        <w:tc>
          <w:tcPr>
            <w:tcW w:w="1417" w:type="dxa"/>
            <w:shd w:val="clear" w:color="auto" w:fill="auto"/>
            <w:vAlign w:val="center"/>
          </w:tcPr>
          <w:p w:rsidR="00337E62" w:rsidRPr="00D672D3" w:rsidRDefault="00337E62" w:rsidP="00AF3A6D">
            <w:pPr>
              <w:jc w:val="center"/>
              <w:rPr>
                <w:b/>
                <w:lang w:eastAsia="ru-RU"/>
              </w:rPr>
            </w:pPr>
            <w:r w:rsidRPr="00D672D3">
              <w:rPr>
                <w:b/>
                <w:lang w:eastAsia="ru-RU"/>
              </w:rPr>
              <w:t>1</w:t>
            </w:r>
          </w:p>
        </w:tc>
      </w:tr>
    </w:tbl>
    <w:p w:rsidR="00337E62" w:rsidRPr="00D672D3" w:rsidRDefault="00337E62" w:rsidP="00337E62">
      <w:pPr>
        <w:jc w:val="both"/>
        <w:rPr>
          <w:lang w:eastAsia="ru-RU"/>
        </w:rPr>
      </w:pPr>
    </w:p>
    <w:p w:rsidR="00337E62" w:rsidRPr="00D672D3" w:rsidRDefault="00337E62" w:rsidP="00337E62">
      <w:pPr>
        <w:jc w:val="both"/>
        <w:rPr>
          <w:lang w:eastAsia="ru-RU"/>
        </w:rPr>
      </w:pPr>
    </w:p>
    <w:tbl>
      <w:tblPr>
        <w:tblW w:w="9930" w:type="dxa"/>
        <w:tblInd w:w="-5" w:type="dxa"/>
        <w:tblLayout w:type="fixed"/>
        <w:tblLook w:val="0000" w:firstRow="0" w:lastRow="0" w:firstColumn="0" w:lastColumn="0" w:noHBand="0" w:noVBand="0"/>
      </w:tblPr>
      <w:tblGrid>
        <w:gridCol w:w="704"/>
        <w:gridCol w:w="4961"/>
        <w:gridCol w:w="1469"/>
        <w:gridCol w:w="1363"/>
        <w:gridCol w:w="1433"/>
      </w:tblGrid>
      <w:tr w:rsidR="00337E62" w:rsidRPr="00D672D3" w:rsidTr="00FA320B">
        <w:trPr>
          <w:trHeight w:val="345"/>
        </w:trPr>
        <w:tc>
          <w:tcPr>
            <w:tcW w:w="704" w:type="dxa"/>
            <w:tcBorders>
              <w:top w:val="single" w:sz="4" w:space="0" w:color="auto"/>
              <w:left w:val="single" w:sz="4" w:space="0" w:color="auto"/>
              <w:bottom w:val="single" w:sz="4" w:space="0" w:color="auto"/>
              <w:right w:val="nil"/>
            </w:tcBorders>
            <w:shd w:val="clear" w:color="auto" w:fill="FFFFFF"/>
            <w:noWrap/>
          </w:tcPr>
          <w:p w:rsidR="00337E62" w:rsidRPr="00D672D3" w:rsidRDefault="00337E62" w:rsidP="00AF3A6D">
            <w:pPr>
              <w:jc w:val="center"/>
              <w:rPr>
                <w:b/>
                <w:bCs/>
                <w:lang w:eastAsia="ru-RU"/>
              </w:rPr>
            </w:pPr>
            <w:r w:rsidRPr="00D672D3">
              <w:rPr>
                <w:b/>
                <w:bCs/>
                <w:lang w:eastAsia="ru-RU"/>
              </w:rPr>
              <w:t>№</w:t>
            </w:r>
          </w:p>
          <w:p w:rsidR="00337E62" w:rsidRPr="00D672D3" w:rsidRDefault="00337E62" w:rsidP="00AF3A6D">
            <w:pPr>
              <w:jc w:val="center"/>
              <w:rPr>
                <w:b/>
                <w:bCs/>
                <w:lang w:eastAsia="ru-RU"/>
              </w:rPr>
            </w:pPr>
            <w:r w:rsidRPr="00D672D3">
              <w:rPr>
                <w:b/>
                <w:bCs/>
                <w:lang w:eastAsia="ru-RU"/>
              </w:rPr>
              <w:t>п/п</w:t>
            </w:r>
          </w:p>
        </w:tc>
        <w:tc>
          <w:tcPr>
            <w:tcW w:w="4961" w:type="dxa"/>
            <w:tcBorders>
              <w:top w:val="single" w:sz="4" w:space="0" w:color="auto"/>
              <w:left w:val="single" w:sz="4" w:space="0" w:color="auto"/>
              <w:bottom w:val="single" w:sz="4" w:space="0" w:color="auto"/>
              <w:right w:val="single" w:sz="4" w:space="0" w:color="auto"/>
            </w:tcBorders>
            <w:shd w:val="clear" w:color="auto" w:fill="FFFFFF"/>
            <w:noWrap/>
          </w:tcPr>
          <w:p w:rsidR="00337E62" w:rsidRPr="00D672D3" w:rsidRDefault="00337E62" w:rsidP="00AF3A6D">
            <w:pPr>
              <w:jc w:val="center"/>
              <w:rPr>
                <w:b/>
                <w:bCs/>
                <w:lang w:eastAsia="ru-RU"/>
              </w:rPr>
            </w:pPr>
            <w:r w:rsidRPr="00D672D3">
              <w:rPr>
                <w:b/>
                <w:bCs/>
                <w:lang w:eastAsia="ru-RU"/>
              </w:rPr>
              <w:t>Найменування та перелік послуг</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37E62" w:rsidRPr="00D672D3" w:rsidRDefault="00337E62" w:rsidP="00AF3A6D">
            <w:pPr>
              <w:jc w:val="center"/>
              <w:rPr>
                <w:b/>
                <w:bCs/>
                <w:lang w:eastAsia="ru-RU"/>
              </w:rPr>
            </w:pPr>
            <w:r w:rsidRPr="00D672D3">
              <w:rPr>
                <w:b/>
                <w:bCs/>
                <w:lang w:eastAsia="ru-RU"/>
              </w:rPr>
              <w:t>Одиниця виміру та кількість</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337E62" w:rsidRPr="00D672D3" w:rsidRDefault="00337E62" w:rsidP="00AF3A6D">
            <w:pPr>
              <w:jc w:val="center"/>
              <w:rPr>
                <w:b/>
                <w:bCs/>
                <w:lang w:eastAsia="ru-RU"/>
              </w:rPr>
            </w:pPr>
            <w:r w:rsidRPr="00D672D3">
              <w:rPr>
                <w:b/>
                <w:bCs/>
                <w:lang w:eastAsia="ru-RU"/>
              </w:rPr>
              <w:t>Ціна послуги без ПДВ</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337E62" w:rsidRPr="00D672D3" w:rsidRDefault="00337E62" w:rsidP="00AF3A6D">
            <w:pPr>
              <w:jc w:val="center"/>
              <w:rPr>
                <w:b/>
                <w:bCs/>
                <w:lang w:eastAsia="ru-RU"/>
              </w:rPr>
            </w:pPr>
            <w:r w:rsidRPr="00D672D3">
              <w:rPr>
                <w:b/>
                <w:bCs/>
                <w:lang w:eastAsia="ru-RU"/>
              </w:rPr>
              <w:t>Сума без ПДВ</w:t>
            </w:r>
          </w:p>
        </w:tc>
      </w:tr>
      <w:tr w:rsidR="00337E62" w:rsidRPr="00D672D3" w:rsidTr="00FA320B">
        <w:trPr>
          <w:trHeight w:val="282"/>
        </w:trPr>
        <w:tc>
          <w:tcPr>
            <w:tcW w:w="704" w:type="dxa"/>
            <w:tcBorders>
              <w:top w:val="single" w:sz="4" w:space="0" w:color="auto"/>
              <w:left w:val="single" w:sz="4" w:space="0" w:color="auto"/>
              <w:bottom w:val="single" w:sz="4" w:space="0" w:color="auto"/>
              <w:right w:val="nil"/>
            </w:tcBorders>
            <w:shd w:val="clear" w:color="auto" w:fill="auto"/>
            <w:noWrap/>
          </w:tcPr>
          <w:p w:rsidR="00337E62" w:rsidRPr="00906912" w:rsidRDefault="00337E62" w:rsidP="00337E62">
            <w:pPr>
              <w:contextualSpacing/>
              <w:rPr>
                <w:lang w:eastAsia="ru-RU"/>
              </w:rPr>
            </w:pPr>
            <w:r w:rsidRPr="00906912">
              <w:rPr>
                <w:lang w:eastAsia="ru-RU"/>
              </w:rPr>
              <w:t>1.1</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337E62" w:rsidRPr="00906912" w:rsidRDefault="00337E62" w:rsidP="00FA320B">
            <w:pPr>
              <w:contextualSpacing/>
              <w:rPr>
                <w:lang w:eastAsia="ru-RU"/>
              </w:rPr>
            </w:pPr>
          </w:p>
        </w:tc>
        <w:tc>
          <w:tcPr>
            <w:tcW w:w="1469"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shd w:val="clear" w:color="auto" w:fill="FFFFFF"/>
                <w:lang w:eastAsia="ru-RU"/>
              </w:rPr>
            </w:pPr>
          </w:p>
        </w:tc>
        <w:tc>
          <w:tcPr>
            <w:tcW w:w="136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lang w:val="ru-RU"/>
              </w:rPr>
            </w:pPr>
          </w:p>
        </w:tc>
        <w:tc>
          <w:tcPr>
            <w:tcW w:w="143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lang w:val="ru-RU"/>
              </w:rPr>
            </w:pPr>
          </w:p>
        </w:tc>
      </w:tr>
      <w:tr w:rsidR="00337E62" w:rsidRPr="00D672D3" w:rsidTr="00FA320B">
        <w:trPr>
          <w:trHeight w:val="282"/>
        </w:trPr>
        <w:tc>
          <w:tcPr>
            <w:tcW w:w="704" w:type="dxa"/>
            <w:tcBorders>
              <w:top w:val="single" w:sz="4" w:space="0" w:color="auto"/>
              <w:left w:val="single" w:sz="4" w:space="0" w:color="auto"/>
              <w:bottom w:val="single" w:sz="4" w:space="0" w:color="auto"/>
              <w:right w:val="nil"/>
            </w:tcBorders>
            <w:shd w:val="clear" w:color="auto" w:fill="auto"/>
            <w:noWrap/>
          </w:tcPr>
          <w:p w:rsidR="00337E62" w:rsidRPr="00906912" w:rsidRDefault="00337E62" w:rsidP="00337E62">
            <w:pPr>
              <w:contextualSpacing/>
              <w:rPr>
                <w:lang w:eastAsia="ru-RU"/>
              </w:rPr>
            </w:pPr>
            <w:r>
              <w:rPr>
                <w:lang w:eastAsia="ru-RU"/>
              </w:rPr>
              <w:t>1.2</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337E62" w:rsidRPr="00906912" w:rsidRDefault="00337E62" w:rsidP="00337E62">
            <w:pPr>
              <w:contextualSpacing/>
              <w:rPr>
                <w:lang w:eastAsia="ru-RU"/>
              </w:rPr>
            </w:pPr>
          </w:p>
        </w:tc>
        <w:tc>
          <w:tcPr>
            <w:tcW w:w="1469"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shd w:val="clear" w:color="auto" w:fill="FFFFFF"/>
                <w:lang w:eastAsia="ru-RU"/>
              </w:rPr>
            </w:pPr>
          </w:p>
        </w:tc>
        <w:tc>
          <w:tcPr>
            <w:tcW w:w="136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pPr>
          </w:p>
        </w:tc>
        <w:tc>
          <w:tcPr>
            <w:tcW w:w="143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lang w:val="ru-RU"/>
              </w:rPr>
            </w:pPr>
          </w:p>
        </w:tc>
      </w:tr>
      <w:tr w:rsidR="00337E62" w:rsidRPr="00D672D3" w:rsidTr="00FA320B">
        <w:trPr>
          <w:trHeight w:val="282"/>
        </w:trPr>
        <w:tc>
          <w:tcPr>
            <w:tcW w:w="704" w:type="dxa"/>
            <w:tcBorders>
              <w:top w:val="single" w:sz="4" w:space="0" w:color="auto"/>
              <w:left w:val="single" w:sz="4" w:space="0" w:color="auto"/>
              <w:bottom w:val="single" w:sz="4" w:space="0" w:color="auto"/>
              <w:right w:val="nil"/>
            </w:tcBorders>
            <w:shd w:val="clear" w:color="auto" w:fill="auto"/>
            <w:noWrap/>
          </w:tcPr>
          <w:p w:rsidR="00337E62" w:rsidRPr="00906912" w:rsidRDefault="00337E62" w:rsidP="00337E62">
            <w:pPr>
              <w:contextualSpacing/>
              <w:rPr>
                <w:lang w:eastAsia="ru-RU"/>
              </w:rPr>
            </w:pPr>
            <w:r w:rsidRPr="00906912">
              <w:rPr>
                <w:lang w:eastAsia="ru-RU"/>
              </w:rPr>
              <w:t>1.3</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337E62" w:rsidRPr="00906912" w:rsidRDefault="00337E62" w:rsidP="00337E62">
            <w:pPr>
              <w:contextualSpacing/>
              <w:rPr>
                <w:lang w:eastAsia="ru-RU"/>
              </w:rPr>
            </w:pPr>
          </w:p>
        </w:tc>
        <w:tc>
          <w:tcPr>
            <w:tcW w:w="1469"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shd w:val="clear" w:color="auto" w:fill="FFFFFF"/>
                <w:lang w:eastAsia="ru-RU"/>
              </w:rPr>
            </w:pPr>
          </w:p>
        </w:tc>
        <w:tc>
          <w:tcPr>
            <w:tcW w:w="136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pPr>
          </w:p>
        </w:tc>
        <w:tc>
          <w:tcPr>
            <w:tcW w:w="143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pPr>
          </w:p>
        </w:tc>
      </w:tr>
      <w:tr w:rsidR="00337E62" w:rsidRPr="00D672D3" w:rsidTr="00FA320B">
        <w:trPr>
          <w:trHeight w:val="282"/>
        </w:trPr>
        <w:tc>
          <w:tcPr>
            <w:tcW w:w="704" w:type="dxa"/>
            <w:tcBorders>
              <w:top w:val="single" w:sz="4" w:space="0" w:color="auto"/>
              <w:left w:val="single" w:sz="4" w:space="0" w:color="auto"/>
              <w:bottom w:val="single" w:sz="4" w:space="0" w:color="auto"/>
              <w:right w:val="nil"/>
            </w:tcBorders>
            <w:shd w:val="clear" w:color="auto" w:fill="auto"/>
            <w:noWrap/>
          </w:tcPr>
          <w:p w:rsidR="00337E62" w:rsidRPr="00906912" w:rsidRDefault="00337E62" w:rsidP="00337E62">
            <w:pPr>
              <w:contextualSpacing/>
              <w:rPr>
                <w:lang w:eastAsia="ru-RU"/>
              </w:rPr>
            </w:pPr>
            <w:r w:rsidRPr="00906912">
              <w:rPr>
                <w:lang w:eastAsia="ru-RU"/>
              </w:rPr>
              <w:t>1.4</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337E62" w:rsidRPr="00906912" w:rsidRDefault="00337E62" w:rsidP="00337E62">
            <w:pPr>
              <w:contextualSpacing/>
              <w:rPr>
                <w:lang w:eastAsia="ru-RU"/>
              </w:rPr>
            </w:pPr>
          </w:p>
        </w:tc>
        <w:tc>
          <w:tcPr>
            <w:tcW w:w="1469"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shd w:val="clear" w:color="auto" w:fill="FFFFFF"/>
                <w:lang w:eastAsia="ru-RU"/>
              </w:rPr>
            </w:pPr>
          </w:p>
        </w:tc>
        <w:tc>
          <w:tcPr>
            <w:tcW w:w="136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pPr>
          </w:p>
        </w:tc>
        <w:tc>
          <w:tcPr>
            <w:tcW w:w="143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pPr>
          </w:p>
        </w:tc>
      </w:tr>
      <w:tr w:rsidR="00337E62" w:rsidRPr="00D672D3" w:rsidTr="00FA320B">
        <w:trPr>
          <w:trHeight w:val="282"/>
        </w:trPr>
        <w:tc>
          <w:tcPr>
            <w:tcW w:w="704" w:type="dxa"/>
            <w:tcBorders>
              <w:top w:val="single" w:sz="4" w:space="0" w:color="auto"/>
              <w:left w:val="single" w:sz="4" w:space="0" w:color="auto"/>
              <w:bottom w:val="single" w:sz="4" w:space="0" w:color="auto"/>
              <w:right w:val="nil"/>
            </w:tcBorders>
            <w:shd w:val="clear" w:color="auto" w:fill="auto"/>
            <w:noWrap/>
          </w:tcPr>
          <w:p w:rsidR="00337E62" w:rsidRPr="00906912" w:rsidRDefault="00337E62" w:rsidP="00337E62">
            <w:pPr>
              <w:contextualSpacing/>
              <w:rPr>
                <w:lang w:eastAsia="ru-RU"/>
              </w:rPr>
            </w:pPr>
            <w:r w:rsidRPr="00906912">
              <w:rPr>
                <w:lang w:eastAsia="ru-RU"/>
              </w:rPr>
              <w:t>1.</w:t>
            </w:r>
            <w:r>
              <w:rPr>
                <w:lang w:eastAsia="ru-RU"/>
              </w:rPr>
              <w:t>5</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337E62" w:rsidRPr="00906912" w:rsidRDefault="00337E62" w:rsidP="00337E62">
            <w:pPr>
              <w:contextualSpacing/>
              <w:rPr>
                <w:lang w:eastAsia="ru-RU"/>
              </w:rPr>
            </w:pPr>
          </w:p>
        </w:tc>
        <w:tc>
          <w:tcPr>
            <w:tcW w:w="1469"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shd w:val="clear" w:color="auto" w:fill="FFFFFF"/>
                <w:lang w:eastAsia="ru-RU"/>
              </w:rPr>
            </w:pPr>
          </w:p>
        </w:tc>
        <w:tc>
          <w:tcPr>
            <w:tcW w:w="136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pPr>
          </w:p>
        </w:tc>
        <w:tc>
          <w:tcPr>
            <w:tcW w:w="143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lang w:val="ru-RU"/>
              </w:rPr>
            </w:pPr>
          </w:p>
        </w:tc>
      </w:tr>
      <w:tr w:rsidR="00337E62" w:rsidRPr="00D672D3" w:rsidTr="00FA320B">
        <w:trPr>
          <w:trHeight w:val="282"/>
        </w:trPr>
        <w:tc>
          <w:tcPr>
            <w:tcW w:w="704" w:type="dxa"/>
            <w:tcBorders>
              <w:top w:val="single" w:sz="4" w:space="0" w:color="auto"/>
              <w:left w:val="single" w:sz="4" w:space="0" w:color="auto"/>
              <w:bottom w:val="single" w:sz="4" w:space="0" w:color="auto"/>
              <w:right w:val="nil"/>
            </w:tcBorders>
            <w:shd w:val="clear" w:color="auto" w:fill="auto"/>
            <w:noWrap/>
          </w:tcPr>
          <w:p w:rsidR="00337E62" w:rsidRPr="00906912" w:rsidRDefault="00337E62" w:rsidP="00337E62">
            <w:pPr>
              <w:contextualSpacing/>
              <w:rPr>
                <w:lang w:eastAsia="ru-RU"/>
              </w:rPr>
            </w:pPr>
            <w:r w:rsidRPr="00906912">
              <w:rPr>
                <w:lang w:eastAsia="ru-RU"/>
              </w:rPr>
              <w:t>1.</w:t>
            </w:r>
            <w:r>
              <w:rPr>
                <w:lang w:eastAsia="ru-RU"/>
              </w:rPr>
              <w:t>6</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337E62" w:rsidRPr="00A42BE7" w:rsidRDefault="00337E62" w:rsidP="00FA320B">
            <w:pPr>
              <w:contextualSpacing/>
              <w:jc w:val="both"/>
              <w:rPr>
                <w:lang w:val="ru-RU"/>
              </w:rPr>
            </w:pPr>
          </w:p>
        </w:tc>
        <w:tc>
          <w:tcPr>
            <w:tcW w:w="1469"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shd w:val="clear" w:color="auto" w:fill="FFFFFF"/>
                <w:lang w:eastAsia="ru-RU"/>
              </w:rPr>
            </w:pPr>
          </w:p>
        </w:tc>
        <w:tc>
          <w:tcPr>
            <w:tcW w:w="136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pPr>
          </w:p>
        </w:tc>
        <w:tc>
          <w:tcPr>
            <w:tcW w:w="143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lang w:val="ru-RU"/>
              </w:rPr>
            </w:pPr>
          </w:p>
        </w:tc>
      </w:tr>
      <w:tr w:rsidR="00337E62" w:rsidRPr="00D672D3" w:rsidTr="00FA320B">
        <w:trPr>
          <w:trHeight w:val="282"/>
        </w:trPr>
        <w:tc>
          <w:tcPr>
            <w:tcW w:w="704" w:type="dxa"/>
            <w:tcBorders>
              <w:top w:val="single" w:sz="4" w:space="0" w:color="auto"/>
              <w:left w:val="single" w:sz="4" w:space="0" w:color="auto"/>
              <w:bottom w:val="single" w:sz="4" w:space="0" w:color="auto"/>
              <w:right w:val="nil"/>
            </w:tcBorders>
            <w:shd w:val="clear" w:color="auto" w:fill="auto"/>
            <w:noWrap/>
          </w:tcPr>
          <w:p w:rsidR="00337E62" w:rsidRPr="00906912" w:rsidRDefault="00337E62" w:rsidP="00337E62">
            <w:pPr>
              <w:contextualSpacing/>
              <w:rPr>
                <w:lang w:eastAsia="ru-RU"/>
              </w:rPr>
            </w:pPr>
            <w:r w:rsidRPr="00906912">
              <w:rPr>
                <w:lang w:eastAsia="ru-RU"/>
              </w:rPr>
              <w:t>1.</w:t>
            </w:r>
            <w:r>
              <w:rPr>
                <w:lang w:eastAsia="ru-RU"/>
              </w:rPr>
              <w:t>7</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337E62" w:rsidRDefault="00337E62" w:rsidP="00FA320B">
            <w:pPr>
              <w:contextualSpacing/>
              <w:rPr>
                <w:lang w:eastAsia="ru-RU"/>
              </w:rPr>
            </w:pPr>
          </w:p>
        </w:tc>
        <w:tc>
          <w:tcPr>
            <w:tcW w:w="1469"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shd w:val="clear" w:color="auto" w:fill="FFFFFF"/>
                <w:lang w:eastAsia="ru-RU"/>
              </w:rPr>
            </w:pPr>
          </w:p>
        </w:tc>
        <w:tc>
          <w:tcPr>
            <w:tcW w:w="136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pPr>
          </w:p>
        </w:tc>
        <w:tc>
          <w:tcPr>
            <w:tcW w:w="143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lang w:val="ru-RU"/>
              </w:rPr>
            </w:pPr>
          </w:p>
        </w:tc>
      </w:tr>
      <w:tr w:rsidR="00337E62" w:rsidRPr="00D672D3" w:rsidTr="00FA320B">
        <w:trPr>
          <w:trHeight w:val="282"/>
        </w:trPr>
        <w:tc>
          <w:tcPr>
            <w:tcW w:w="704" w:type="dxa"/>
            <w:tcBorders>
              <w:top w:val="single" w:sz="4" w:space="0" w:color="auto"/>
              <w:left w:val="single" w:sz="4" w:space="0" w:color="auto"/>
              <w:bottom w:val="single" w:sz="4" w:space="0" w:color="auto"/>
              <w:right w:val="nil"/>
            </w:tcBorders>
            <w:shd w:val="clear" w:color="auto" w:fill="auto"/>
            <w:noWrap/>
          </w:tcPr>
          <w:p w:rsidR="00337E62" w:rsidRPr="00906912" w:rsidRDefault="00337E62" w:rsidP="00337E62">
            <w:pPr>
              <w:contextualSpacing/>
              <w:rPr>
                <w:lang w:eastAsia="ru-RU"/>
              </w:rPr>
            </w:pPr>
            <w:r w:rsidRPr="00906912">
              <w:rPr>
                <w:lang w:eastAsia="ru-RU"/>
              </w:rPr>
              <w:t>1.8</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337E62" w:rsidRDefault="00337E62" w:rsidP="00337E62">
            <w:pPr>
              <w:contextualSpacing/>
              <w:rPr>
                <w:lang w:eastAsia="ru-RU"/>
              </w:rPr>
            </w:pPr>
          </w:p>
        </w:tc>
        <w:tc>
          <w:tcPr>
            <w:tcW w:w="1469"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shd w:val="clear" w:color="auto" w:fill="FFFFFF"/>
                <w:lang w:eastAsia="ru-RU"/>
              </w:rPr>
            </w:pPr>
          </w:p>
        </w:tc>
        <w:tc>
          <w:tcPr>
            <w:tcW w:w="136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pPr>
          </w:p>
        </w:tc>
        <w:tc>
          <w:tcPr>
            <w:tcW w:w="143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lang w:val="ru-RU"/>
              </w:rPr>
            </w:pPr>
          </w:p>
        </w:tc>
      </w:tr>
      <w:tr w:rsidR="00337E62" w:rsidRPr="00D672D3" w:rsidTr="00FA320B">
        <w:trPr>
          <w:trHeight w:val="282"/>
        </w:trPr>
        <w:tc>
          <w:tcPr>
            <w:tcW w:w="704" w:type="dxa"/>
            <w:tcBorders>
              <w:top w:val="single" w:sz="4" w:space="0" w:color="auto"/>
              <w:left w:val="single" w:sz="4" w:space="0" w:color="auto"/>
              <w:bottom w:val="single" w:sz="4" w:space="0" w:color="auto"/>
              <w:right w:val="nil"/>
            </w:tcBorders>
            <w:shd w:val="clear" w:color="auto" w:fill="auto"/>
            <w:noWrap/>
          </w:tcPr>
          <w:p w:rsidR="00337E62" w:rsidRPr="00906912" w:rsidRDefault="00337E62" w:rsidP="00337E62">
            <w:pPr>
              <w:contextualSpacing/>
              <w:rPr>
                <w:lang w:eastAsia="ru-RU"/>
              </w:rPr>
            </w:pPr>
            <w:r>
              <w:rPr>
                <w:lang w:eastAsia="ru-RU"/>
              </w:rPr>
              <w:t>1.9</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337E62" w:rsidRDefault="00337E62" w:rsidP="00337E62">
            <w:pPr>
              <w:contextualSpacing/>
              <w:rPr>
                <w:lang w:eastAsia="ru-RU"/>
              </w:rPr>
            </w:pPr>
          </w:p>
        </w:tc>
        <w:tc>
          <w:tcPr>
            <w:tcW w:w="1469"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shd w:val="clear" w:color="auto" w:fill="FFFFFF"/>
                <w:lang w:eastAsia="ru-RU"/>
              </w:rPr>
            </w:pPr>
          </w:p>
        </w:tc>
        <w:tc>
          <w:tcPr>
            <w:tcW w:w="136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pPr>
          </w:p>
        </w:tc>
        <w:tc>
          <w:tcPr>
            <w:tcW w:w="143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lang w:val="ru-RU"/>
              </w:rPr>
            </w:pPr>
          </w:p>
        </w:tc>
      </w:tr>
      <w:tr w:rsidR="00337E62" w:rsidRPr="00D672D3" w:rsidTr="00FA320B">
        <w:trPr>
          <w:trHeight w:val="282"/>
        </w:trPr>
        <w:tc>
          <w:tcPr>
            <w:tcW w:w="704" w:type="dxa"/>
            <w:tcBorders>
              <w:top w:val="single" w:sz="4" w:space="0" w:color="auto"/>
              <w:left w:val="single" w:sz="4" w:space="0" w:color="auto"/>
              <w:bottom w:val="single" w:sz="4" w:space="0" w:color="auto"/>
              <w:right w:val="nil"/>
            </w:tcBorders>
            <w:shd w:val="clear" w:color="auto" w:fill="auto"/>
            <w:noWrap/>
          </w:tcPr>
          <w:p w:rsidR="00337E62" w:rsidRPr="00906912" w:rsidRDefault="00337E62" w:rsidP="00337E62">
            <w:pPr>
              <w:contextualSpacing/>
              <w:rPr>
                <w:lang w:eastAsia="ru-RU"/>
              </w:rPr>
            </w:pPr>
            <w:r>
              <w:rPr>
                <w:lang w:eastAsia="ru-RU"/>
              </w:rPr>
              <w:t>1.10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337E62" w:rsidRDefault="00337E62" w:rsidP="00337E62">
            <w:pPr>
              <w:contextualSpacing/>
              <w:rPr>
                <w:lang w:eastAsia="ru-RU"/>
              </w:rPr>
            </w:pPr>
          </w:p>
        </w:tc>
        <w:tc>
          <w:tcPr>
            <w:tcW w:w="1469"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shd w:val="clear" w:color="auto" w:fill="FFFFFF"/>
                <w:lang w:eastAsia="ru-RU"/>
              </w:rPr>
            </w:pPr>
          </w:p>
        </w:tc>
        <w:tc>
          <w:tcPr>
            <w:tcW w:w="136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pPr>
          </w:p>
        </w:tc>
        <w:tc>
          <w:tcPr>
            <w:tcW w:w="143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lang w:val="ru-RU"/>
              </w:rPr>
            </w:pPr>
          </w:p>
        </w:tc>
      </w:tr>
      <w:tr w:rsidR="00337E62" w:rsidRPr="00D672D3" w:rsidTr="00FA320B">
        <w:trPr>
          <w:trHeight w:val="282"/>
        </w:trPr>
        <w:tc>
          <w:tcPr>
            <w:tcW w:w="704" w:type="dxa"/>
            <w:tcBorders>
              <w:top w:val="single" w:sz="4" w:space="0" w:color="auto"/>
              <w:left w:val="single" w:sz="4" w:space="0" w:color="auto"/>
              <w:bottom w:val="single" w:sz="4" w:space="0" w:color="auto"/>
              <w:right w:val="nil"/>
            </w:tcBorders>
            <w:shd w:val="clear" w:color="auto" w:fill="auto"/>
            <w:noWrap/>
          </w:tcPr>
          <w:p w:rsidR="00337E62" w:rsidRPr="00D672D3" w:rsidRDefault="00337E62" w:rsidP="00337E62">
            <w:pPr>
              <w:jc w:val="both"/>
              <w:rPr>
                <w:lang w:eastAsia="ru-RU"/>
              </w:rPr>
            </w:pPr>
          </w:p>
        </w:tc>
        <w:tc>
          <w:tcPr>
            <w:tcW w:w="7793" w:type="dxa"/>
            <w:gridSpan w:val="3"/>
            <w:tcBorders>
              <w:top w:val="single" w:sz="4" w:space="0" w:color="auto"/>
              <w:left w:val="single" w:sz="4" w:space="0" w:color="auto"/>
              <w:bottom w:val="single" w:sz="4" w:space="0" w:color="auto"/>
              <w:right w:val="single" w:sz="4" w:space="0" w:color="auto"/>
            </w:tcBorders>
            <w:shd w:val="clear" w:color="auto" w:fill="auto"/>
            <w:noWrap/>
          </w:tcPr>
          <w:p w:rsidR="00337E62" w:rsidRPr="00D672D3" w:rsidRDefault="00337E62" w:rsidP="00337E62">
            <w:pPr>
              <w:jc w:val="both"/>
              <w:rPr>
                <w:spacing w:val="-3"/>
                <w:lang w:eastAsia="ru-RU"/>
              </w:rPr>
            </w:pPr>
            <w:r w:rsidRPr="00D672D3">
              <w:rPr>
                <w:b/>
                <w:spacing w:val="-3"/>
                <w:lang w:eastAsia="ru-RU"/>
              </w:rPr>
              <w:t>Всього:</w:t>
            </w:r>
          </w:p>
        </w:tc>
        <w:tc>
          <w:tcPr>
            <w:tcW w:w="143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spacing w:val="-3"/>
                <w:lang w:eastAsia="ru-RU"/>
              </w:rPr>
            </w:pPr>
          </w:p>
        </w:tc>
      </w:tr>
      <w:tr w:rsidR="00337E62" w:rsidRPr="00D672D3" w:rsidTr="00FA320B">
        <w:trPr>
          <w:trHeight w:val="282"/>
        </w:trPr>
        <w:tc>
          <w:tcPr>
            <w:tcW w:w="704" w:type="dxa"/>
            <w:tcBorders>
              <w:top w:val="single" w:sz="4" w:space="0" w:color="auto"/>
              <w:left w:val="single" w:sz="4" w:space="0" w:color="auto"/>
              <w:bottom w:val="single" w:sz="4" w:space="0" w:color="auto"/>
              <w:right w:val="nil"/>
            </w:tcBorders>
            <w:shd w:val="clear" w:color="auto" w:fill="auto"/>
            <w:noWrap/>
          </w:tcPr>
          <w:p w:rsidR="00337E62" w:rsidRPr="00D672D3" w:rsidRDefault="00337E62" w:rsidP="00337E62">
            <w:pPr>
              <w:jc w:val="both"/>
              <w:rPr>
                <w:lang w:eastAsia="ru-RU"/>
              </w:rPr>
            </w:pPr>
          </w:p>
        </w:tc>
        <w:tc>
          <w:tcPr>
            <w:tcW w:w="7793" w:type="dxa"/>
            <w:gridSpan w:val="3"/>
            <w:tcBorders>
              <w:top w:val="single" w:sz="4" w:space="0" w:color="auto"/>
              <w:left w:val="single" w:sz="4" w:space="0" w:color="auto"/>
              <w:bottom w:val="single" w:sz="4" w:space="0" w:color="auto"/>
              <w:right w:val="single" w:sz="4" w:space="0" w:color="auto"/>
            </w:tcBorders>
            <w:shd w:val="clear" w:color="auto" w:fill="auto"/>
            <w:noWrap/>
          </w:tcPr>
          <w:p w:rsidR="00337E62" w:rsidRPr="00D672D3" w:rsidRDefault="00337E62" w:rsidP="00337E62">
            <w:pPr>
              <w:jc w:val="both"/>
              <w:rPr>
                <w:spacing w:val="-3"/>
                <w:lang w:eastAsia="ru-RU"/>
              </w:rPr>
            </w:pPr>
            <w:r w:rsidRPr="00D672D3">
              <w:rPr>
                <w:b/>
                <w:spacing w:val="-3"/>
                <w:lang w:eastAsia="ru-RU"/>
              </w:rPr>
              <w:t xml:space="preserve">В </w:t>
            </w:r>
            <w:proofErr w:type="spellStart"/>
            <w:r w:rsidRPr="00D672D3">
              <w:rPr>
                <w:b/>
                <w:spacing w:val="-3"/>
                <w:lang w:eastAsia="ru-RU"/>
              </w:rPr>
              <w:t>т.ч</w:t>
            </w:r>
            <w:proofErr w:type="spellEnd"/>
            <w:r w:rsidRPr="00D672D3">
              <w:rPr>
                <w:b/>
                <w:spacing w:val="-3"/>
                <w:lang w:eastAsia="ru-RU"/>
              </w:rPr>
              <w:t>. ПДВ</w:t>
            </w:r>
          </w:p>
        </w:tc>
        <w:tc>
          <w:tcPr>
            <w:tcW w:w="1433" w:type="dxa"/>
            <w:tcBorders>
              <w:top w:val="single" w:sz="4" w:space="0" w:color="auto"/>
              <w:left w:val="single" w:sz="4" w:space="0" w:color="auto"/>
              <w:bottom w:val="single" w:sz="4" w:space="0" w:color="auto"/>
              <w:right w:val="single" w:sz="4" w:space="0" w:color="auto"/>
            </w:tcBorders>
          </w:tcPr>
          <w:p w:rsidR="00337E62" w:rsidRPr="00D672D3" w:rsidRDefault="00337E62" w:rsidP="00337E62">
            <w:pPr>
              <w:jc w:val="both"/>
              <w:rPr>
                <w:spacing w:val="-3"/>
                <w:lang w:eastAsia="ru-RU"/>
              </w:rPr>
            </w:pPr>
          </w:p>
        </w:tc>
      </w:tr>
    </w:tbl>
    <w:p w:rsidR="00337E62" w:rsidRDefault="00337E62" w:rsidP="00337E62">
      <w:pPr>
        <w:widowControl w:val="0"/>
        <w:numPr>
          <w:ilvl w:val="3"/>
          <w:numId w:val="0"/>
        </w:numPr>
        <w:tabs>
          <w:tab w:val="left" w:pos="0"/>
          <w:tab w:val="center" w:pos="4153"/>
          <w:tab w:val="right" w:pos="8306"/>
        </w:tabs>
        <w:autoSpaceDE w:val="0"/>
        <w:autoSpaceDN w:val="0"/>
        <w:adjustRightInd w:val="0"/>
        <w:rPr>
          <w:lang w:val="ru-RU"/>
        </w:rPr>
      </w:pPr>
    </w:p>
    <w:p w:rsidR="00337E62" w:rsidRPr="00F26335" w:rsidRDefault="00337E62" w:rsidP="00337E62">
      <w:pPr>
        <w:widowControl w:val="0"/>
        <w:numPr>
          <w:ilvl w:val="3"/>
          <w:numId w:val="0"/>
        </w:numPr>
        <w:tabs>
          <w:tab w:val="left" w:pos="0"/>
          <w:tab w:val="center" w:pos="4153"/>
          <w:tab w:val="right" w:pos="8306"/>
        </w:tabs>
        <w:autoSpaceDE w:val="0"/>
        <w:autoSpaceDN w:val="0"/>
        <w:adjustRightInd w:val="0"/>
      </w:pPr>
      <w:proofErr w:type="spellStart"/>
      <w:r>
        <w:rPr>
          <w:lang w:val="ru-RU"/>
        </w:rPr>
        <w:t>Всього</w:t>
      </w:r>
      <w:proofErr w:type="spellEnd"/>
      <w:r>
        <w:rPr>
          <w:lang w:val="ru-RU"/>
        </w:rPr>
        <w:t xml:space="preserve">: </w:t>
      </w:r>
      <w:r w:rsidRPr="00F26335">
        <w:rPr>
          <w:lang w:val="ru-RU"/>
        </w:rPr>
        <w:t>13 97</w:t>
      </w:r>
      <w:r w:rsidRPr="00F26335">
        <w:t>0,</w:t>
      </w:r>
      <w:proofErr w:type="gramStart"/>
      <w:r w:rsidRPr="00F26335">
        <w:t>00  (</w:t>
      </w:r>
      <w:proofErr w:type="spellStart"/>
      <w:proofErr w:type="gramEnd"/>
      <w:r w:rsidRPr="00F26335">
        <w:rPr>
          <w:lang w:val="ru-RU"/>
        </w:rPr>
        <w:t>тринадцять</w:t>
      </w:r>
      <w:proofErr w:type="spellEnd"/>
      <w:r w:rsidRPr="00F26335">
        <w:t xml:space="preserve"> тисяч</w:t>
      </w:r>
      <w:r w:rsidRPr="00F26335">
        <w:rPr>
          <w:lang w:val="ru-RU"/>
        </w:rPr>
        <w:t xml:space="preserve"> </w:t>
      </w:r>
      <w:proofErr w:type="spellStart"/>
      <w:r w:rsidRPr="00F26335">
        <w:rPr>
          <w:lang w:val="ru-RU"/>
        </w:rPr>
        <w:t>девятсот</w:t>
      </w:r>
      <w:proofErr w:type="spellEnd"/>
      <w:r w:rsidRPr="00F26335">
        <w:rPr>
          <w:lang w:val="ru-RU"/>
        </w:rPr>
        <w:t xml:space="preserve"> </w:t>
      </w:r>
      <w:proofErr w:type="spellStart"/>
      <w:r w:rsidRPr="00F26335">
        <w:rPr>
          <w:lang w:val="ru-RU"/>
        </w:rPr>
        <w:t>сімдесят</w:t>
      </w:r>
      <w:proofErr w:type="spellEnd"/>
      <w:r w:rsidRPr="00F26335">
        <w:t xml:space="preserve"> гривень нуль копійок) без ПДВ.</w:t>
      </w:r>
    </w:p>
    <w:p w:rsidR="00337E62" w:rsidRPr="00D672D3" w:rsidRDefault="00337E62" w:rsidP="00337E62">
      <w:pPr>
        <w:jc w:val="both"/>
        <w:rPr>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37E62" w:rsidTr="00AF3A6D">
        <w:tc>
          <w:tcPr>
            <w:tcW w:w="4672" w:type="dxa"/>
          </w:tcPr>
          <w:p w:rsidR="00337E62" w:rsidRPr="00EF5DA9" w:rsidRDefault="00337E62" w:rsidP="00AF3A6D">
            <w:pPr>
              <w:jc w:val="center"/>
              <w:rPr>
                <w:b/>
                <w:caps/>
              </w:rPr>
            </w:pPr>
            <w:r w:rsidRPr="00EF5DA9">
              <w:rPr>
                <w:b/>
                <w:caps/>
              </w:rPr>
              <w:t>Замовник</w:t>
            </w:r>
          </w:p>
          <w:p w:rsidR="00337E62" w:rsidRPr="005F69DE" w:rsidRDefault="00337E62" w:rsidP="00AF3A6D">
            <w:pPr>
              <w:rPr>
                <w:b/>
              </w:rPr>
            </w:pPr>
            <w:r w:rsidRPr="005F69DE">
              <w:rPr>
                <w:b/>
              </w:rPr>
              <w:t>КНП "КМКЛ № 11"</w:t>
            </w:r>
          </w:p>
          <w:p w:rsidR="00337E62" w:rsidRPr="005F69DE" w:rsidRDefault="00337E62" w:rsidP="00AF3A6D">
            <w:r w:rsidRPr="005F69DE">
              <w:t xml:space="preserve">02092, </w:t>
            </w:r>
            <w:proofErr w:type="spellStart"/>
            <w:r w:rsidRPr="005F69DE">
              <w:t>м.Київ</w:t>
            </w:r>
            <w:proofErr w:type="spellEnd"/>
            <w:r w:rsidRPr="005F69DE">
              <w:t xml:space="preserve">, </w:t>
            </w:r>
            <w:proofErr w:type="spellStart"/>
            <w:r w:rsidRPr="005F69DE">
              <w:t>вул.Рогозівська</w:t>
            </w:r>
            <w:proofErr w:type="spellEnd"/>
            <w:r w:rsidRPr="005F69DE">
              <w:t>, 6</w:t>
            </w:r>
          </w:p>
          <w:p w:rsidR="00337E62" w:rsidRPr="005F69DE" w:rsidRDefault="00337E62" w:rsidP="00AF3A6D">
            <w:r w:rsidRPr="005F69DE">
              <w:t>ЄДРПОУ: 01110765; ІПН 011107626038</w:t>
            </w:r>
          </w:p>
          <w:p w:rsidR="00337E62" w:rsidRPr="005F69DE" w:rsidRDefault="00337E62" w:rsidP="00AF3A6D">
            <w:r w:rsidRPr="005F69DE">
              <w:t>UA423052990000026007026703116</w:t>
            </w:r>
          </w:p>
          <w:p w:rsidR="00337E62" w:rsidRPr="005F69DE" w:rsidRDefault="00337E62" w:rsidP="00AF3A6D">
            <w:r w:rsidRPr="005F69DE">
              <w:t>UA333052990000026001046706531</w:t>
            </w:r>
          </w:p>
          <w:p w:rsidR="00337E62" w:rsidRPr="005F69DE" w:rsidRDefault="00337E62" w:rsidP="00AF3A6D">
            <w:r w:rsidRPr="005F69DE">
              <w:t>UA503052990000026004026707148</w:t>
            </w:r>
          </w:p>
          <w:p w:rsidR="00337E62" w:rsidRPr="005F69DE" w:rsidRDefault="00337E62" w:rsidP="00AF3A6D">
            <w:r w:rsidRPr="005F69DE">
              <w:t>в АТ КБ «ПРИВАТБАНК»</w:t>
            </w:r>
          </w:p>
          <w:p w:rsidR="00337E62" w:rsidRPr="005F69DE" w:rsidRDefault="00337E62" w:rsidP="00AF3A6D">
            <w:r w:rsidRPr="005F69DE">
              <w:t>UA</w:t>
            </w:r>
            <w:r>
              <w:t>538201720344320001000038442</w:t>
            </w:r>
          </w:p>
          <w:p w:rsidR="00337E62" w:rsidRPr="005F69DE" w:rsidRDefault="00337E62" w:rsidP="00AF3A6D">
            <w:r w:rsidRPr="005F69DE">
              <w:t>В ГУДКСУ м. Києва</w:t>
            </w:r>
          </w:p>
          <w:p w:rsidR="00337E62" w:rsidRPr="005F69DE" w:rsidRDefault="00337E62" w:rsidP="00AF3A6D">
            <w:proofErr w:type="spellStart"/>
            <w:r w:rsidRPr="005F69DE">
              <w:t>Тел</w:t>
            </w:r>
            <w:proofErr w:type="spellEnd"/>
            <w:r w:rsidRPr="005F69DE">
              <w:t>.: (044) 568-80-86</w:t>
            </w:r>
          </w:p>
          <w:p w:rsidR="00337E62" w:rsidRDefault="00337E62" w:rsidP="00AF3A6D">
            <w:pPr>
              <w:rPr>
                <w:b/>
              </w:rPr>
            </w:pPr>
          </w:p>
          <w:p w:rsidR="00337E62" w:rsidRPr="005F69DE" w:rsidRDefault="00A211E4" w:rsidP="00AF3A6D">
            <w:pPr>
              <w:rPr>
                <w:b/>
              </w:rPr>
            </w:pPr>
            <w:proofErr w:type="spellStart"/>
            <w:r>
              <w:rPr>
                <w:b/>
              </w:rPr>
              <w:t>В.о.д</w:t>
            </w:r>
            <w:r w:rsidR="00337E62" w:rsidRPr="005F69DE">
              <w:rPr>
                <w:b/>
              </w:rPr>
              <w:t>иректор</w:t>
            </w:r>
            <w:r>
              <w:rPr>
                <w:b/>
              </w:rPr>
              <w:t>а</w:t>
            </w:r>
            <w:proofErr w:type="spellEnd"/>
          </w:p>
          <w:p w:rsidR="00337E62" w:rsidRPr="005F69DE" w:rsidRDefault="00337E62" w:rsidP="00AF3A6D">
            <w:pPr>
              <w:rPr>
                <w:b/>
              </w:rPr>
            </w:pPr>
          </w:p>
          <w:p w:rsidR="00337E62" w:rsidRDefault="00337E62" w:rsidP="00A211E4">
            <w:pPr>
              <w:jc w:val="right"/>
              <w:rPr>
                <w:b/>
                <w:lang w:eastAsia="ru-RU"/>
              </w:rPr>
            </w:pPr>
            <w:r w:rsidRPr="005F69DE">
              <w:rPr>
                <w:b/>
              </w:rPr>
              <w:t xml:space="preserve">____________________ </w:t>
            </w:r>
            <w:proofErr w:type="spellStart"/>
            <w:r w:rsidR="00A211E4">
              <w:rPr>
                <w:b/>
              </w:rPr>
              <w:t>Н.В.Дробот</w:t>
            </w:r>
            <w:proofErr w:type="spellEnd"/>
          </w:p>
        </w:tc>
        <w:tc>
          <w:tcPr>
            <w:tcW w:w="4673" w:type="dxa"/>
          </w:tcPr>
          <w:p w:rsidR="00337E62" w:rsidRPr="003E073B" w:rsidRDefault="00337E62" w:rsidP="00AF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eastAsia="ru-RU"/>
              </w:rPr>
            </w:pPr>
            <w:r w:rsidRPr="003E073B">
              <w:rPr>
                <w:b/>
                <w:lang w:eastAsia="ru-RU"/>
              </w:rPr>
              <w:t>ВИКОНАВЕЦЬ</w:t>
            </w:r>
          </w:p>
          <w:p w:rsidR="00337E62" w:rsidRDefault="00337E62" w:rsidP="00AF3A6D">
            <w:pPr>
              <w:rPr>
                <w:b/>
                <w:lang w:eastAsia="ru-RU"/>
              </w:rPr>
            </w:pPr>
          </w:p>
        </w:tc>
      </w:tr>
    </w:tbl>
    <w:p w:rsidR="00337E62" w:rsidRPr="003E073B" w:rsidRDefault="00337E62" w:rsidP="00337E62">
      <w:pPr>
        <w:widowControl w:val="0"/>
        <w:jc w:val="both"/>
        <w:rPr>
          <w:snapToGrid w:val="0"/>
          <w:lang w:eastAsia="ru-RU"/>
        </w:rPr>
      </w:pPr>
    </w:p>
    <w:p w:rsidR="00C06B03" w:rsidRPr="00581491" w:rsidRDefault="00C06B03" w:rsidP="00C06B03">
      <w:pPr>
        <w:rPr>
          <w:b/>
          <w:lang w:eastAsia="ru-RU"/>
        </w:rPr>
        <w:sectPr w:rsidR="00C06B03" w:rsidRPr="00581491" w:rsidSect="001A1B71">
          <w:footerReference w:type="default" r:id="rId15"/>
          <w:pgSz w:w="11906" w:h="16838"/>
          <w:pgMar w:top="720" w:right="720" w:bottom="720" w:left="720" w:header="170" w:footer="113" w:gutter="0"/>
          <w:cols w:space="708"/>
          <w:docGrid w:linePitch="360"/>
        </w:sectPr>
      </w:pPr>
    </w:p>
    <w:p w:rsidR="00C06B03" w:rsidRPr="00581491" w:rsidRDefault="00C06B03" w:rsidP="00C06B03">
      <w:pPr>
        <w:jc w:val="right"/>
        <w:rPr>
          <w:bCs/>
        </w:rPr>
      </w:pPr>
      <w:r w:rsidRPr="00581491">
        <w:rPr>
          <w:bCs/>
        </w:rPr>
        <w:lastRenderedPageBreak/>
        <w:t>Додаток №  4</w:t>
      </w:r>
    </w:p>
    <w:p w:rsidR="00C06B03" w:rsidRPr="00581491" w:rsidRDefault="00C06B03" w:rsidP="00C06B03">
      <w:pPr>
        <w:jc w:val="right"/>
        <w:rPr>
          <w:bCs/>
        </w:rPr>
      </w:pPr>
      <w:r w:rsidRPr="00581491">
        <w:rPr>
          <w:bCs/>
        </w:rPr>
        <w:t>до оголошення</w:t>
      </w:r>
    </w:p>
    <w:p w:rsidR="00C06B03" w:rsidRPr="00581491" w:rsidRDefault="00C06B03" w:rsidP="00C06B03">
      <w:pPr>
        <w:ind w:right="196"/>
        <w:rPr>
          <w:rFonts w:asciiTheme="majorHAnsi" w:hAnsiTheme="majorHAnsi"/>
          <w:i/>
          <w:iCs/>
          <w:color w:val="000000"/>
          <w:sz w:val="18"/>
          <w:szCs w:val="18"/>
          <w:lang w:eastAsia="ru-RU"/>
        </w:rPr>
      </w:pPr>
      <w:r w:rsidRPr="00581491">
        <w:rPr>
          <w:rFonts w:asciiTheme="majorHAnsi" w:hAnsiTheme="majorHAnsi"/>
          <w:i/>
          <w:iCs/>
          <w:color w:val="000000"/>
          <w:sz w:val="18"/>
          <w:szCs w:val="18"/>
          <w:lang w:eastAsia="ru-RU"/>
        </w:rPr>
        <w:t>Форма «Цінова пропозиція» подається у вигляді,</w:t>
      </w:r>
    </w:p>
    <w:p w:rsidR="00C06B03" w:rsidRPr="00581491" w:rsidRDefault="00C06B03" w:rsidP="00C06B03">
      <w:pPr>
        <w:ind w:right="196"/>
        <w:rPr>
          <w:rFonts w:asciiTheme="majorHAnsi" w:hAnsiTheme="majorHAnsi"/>
          <w:i/>
          <w:iCs/>
          <w:color w:val="000000"/>
          <w:sz w:val="18"/>
          <w:szCs w:val="18"/>
          <w:lang w:eastAsia="ru-RU"/>
        </w:rPr>
      </w:pPr>
      <w:r w:rsidRPr="00581491">
        <w:rPr>
          <w:rFonts w:asciiTheme="majorHAnsi" w:hAnsiTheme="majorHAnsi"/>
          <w:i/>
          <w:iCs/>
          <w:color w:val="000000"/>
          <w:sz w:val="18"/>
          <w:szCs w:val="18"/>
          <w:lang w:eastAsia="ru-RU"/>
        </w:rPr>
        <w:t>який наведений нижче на фірмовому бланку Учасника (у разі наявності).</w:t>
      </w:r>
    </w:p>
    <w:p w:rsidR="00C06B03" w:rsidRPr="00581491" w:rsidRDefault="00C06B03" w:rsidP="00C06B03">
      <w:pPr>
        <w:ind w:right="196"/>
        <w:rPr>
          <w:rFonts w:asciiTheme="majorHAnsi" w:hAnsiTheme="majorHAnsi"/>
          <w:i/>
          <w:iCs/>
          <w:color w:val="000000"/>
          <w:sz w:val="18"/>
          <w:szCs w:val="18"/>
          <w:lang w:eastAsia="ru-RU"/>
        </w:rPr>
      </w:pPr>
      <w:r w:rsidRPr="00581491">
        <w:rPr>
          <w:rFonts w:asciiTheme="majorHAnsi" w:hAnsiTheme="majorHAnsi"/>
          <w:i/>
          <w:iCs/>
          <w:color w:val="000000"/>
          <w:sz w:val="18"/>
          <w:szCs w:val="18"/>
          <w:lang w:eastAsia="ru-RU"/>
        </w:rPr>
        <w:t>Учасник не повинен відступати від даної форми.</w:t>
      </w:r>
    </w:p>
    <w:p w:rsidR="00C06B03" w:rsidRPr="00581491" w:rsidRDefault="00C06B03" w:rsidP="00C06B03">
      <w:pPr>
        <w:jc w:val="right"/>
        <w:rPr>
          <w:i/>
          <w:iCs/>
        </w:rPr>
      </w:pPr>
    </w:p>
    <w:p w:rsidR="00C06B03" w:rsidRPr="00581491" w:rsidRDefault="00C06B03" w:rsidP="00C06B03">
      <w:pPr>
        <w:widowControl w:val="0"/>
        <w:adjustRightInd w:val="0"/>
        <w:jc w:val="center"/>
        <w:outlineLvl w:val="0"/>
        <w:rPr>
          <w:b/>
          <w:bCs/>
        </w:rPr>
      </w:pPr>
    </w:p>
    <w:p w:rsidR="00C06B03" w:rsidRPr="00581491" w:rsidRDefault="00C06B03" w:rsidP="00C06B03">
      <w:pPr>
        <w:widowControl w:val="0"/>
        <w:adjustRightInd w:val="0"/>
        <w:jc w:val="center"/>
        <w:outlineLvl w:val="0"/>
        <w:rPr>
          <w:bCs/>
        </w:rPr>
      </w:pPr>
      <w:r w:rsidRPr="00581491">
        <w:rPr>
          <w:b/>
          <w:bCs/>
        </w:rPr>
        <w:t>ФОРМА «ЦІНОВА ПРОПОЗИЦІЯ»</w:t>
      </w:r>
      <w:r w:rsidRPr="00581491">
        <w:rPr>
          <w:bCs/>
        </w:rPr>
        <w:t xml:space="preserve"> </w:t>
      </w:r>
    </w:p>
    <w:p w:rsidR="00C06B03" w:rsidRPr="00581491" w:rsidRDefault="00C06B03" w:rsidP="00C06B03">
      <w:pPr>
        <w:pStyle w:val="13"/>
        <w:spacing w:line="240" w:lineRule="auto"/>
        <w:rPr>
          <w:rFonts w:ascii="Times New Roman" w:hAnsi="Times New Roman"/>
          <w:sz w:val="24"/>
          <w:szCs w:val="24"/>
          <w:lang w:val="uk-UA"/>
        </w:rPr>
      </w:pPr>
      <w:r w:rsidRPr="00581491">
        <w:rPr>
          <w:rFonts w:ascii="Times New Roman" w:hAnsi="Times New Roman"/>
          <w:sz w:val="24"/>
          <w:szCs w:val="24"/>
          <w:lang w:val="uk-UA"/>
        </w:rPr>
        <w:t xml:space="preserve">_____________________________________________________________________________________ </w:t>
      </w:r>
    </w:p>
    <w:p w:rsidR="00C06B03" w:rsidRPr="00581491" w:rsidRDefault="00C06B03" w:rsidP="00C06B03">
      <w:pPr>
        <w:pStyle w:val="13"/>
        <w:spacing w:line="240" w:lineRule="auto"/>
        <w:jc w:val="center"/>
        <w:rPr>
          <w:rFonts w:ascii="Times New Roman" w:hAnsi="Times New Roman"/>
          <w:sz w:val="24"/>
          <w:szCs w:val="24"/>
          <w:lang w:val="uk-UA"/>
        </w:rPr>
      </w:pPr>
      <w:r w:rsidRPr="00581491">
        <w:rPr>
          <w:rFonts w:ascii="Times New Roman" w:hAnsi="Times New Roman"/>
          <w:sz w:val="24"/>
          <w:szCs w:val="24"/>
          <w:lang w:val="uk-UA"/>
        </w:rPr>
        <w:t>(повна назва юридичної/ фізичної особи),</w:t>
      </w:r>
    </w:p>
    <w:p w:rsidR="00C06B03" w:rsidRPr="00581491" w:rsidRDefault="00C06B03" w:rsidP="00C06B03">
      <w:pPr>
        <w:rPr>
          <w:rStyle w:val="classifier-text"/>
          <w:color w:val="333333"/>
          <w:bdr w:val="none" w:sz="0" w:space="0" w:color="auto" w:frame="1"/>
        </w:rPr>
      </w:pPr>
    </w:p>
    <w:p w:rsidR="00C06B03" w:rsidRPr="00581491" w:rsidRDefault="00C06B03" w:rsidP="00C06B03">
      <w:pPr>
        <w:jc w:val="both"/>
        <w:rPr>
          <w:rStyle w:val="classifier-text"/>
          <w:bdr w:val="none" w:sz="0" w:space="0" w:color="auto" w:frame="1"/>
        </w:rPr>
      </w:pPr>
      <w:r w:rsidRPr="00581491">
        <w:rPr>
          <w:rStyle w:val="classifier-text"/>
          <w:bdr w:val="none" w:sz="0" w:space="0" w:color="auto" w:frame="1"/>
        </w:rPr>
        <w:t>Уважно вивчивши комплект документації, цим подаємо свою пропозицію</w:t>
      </w:r>
      <w:r w:rsidRPr="00581491">
        <w:t xml:space="preserve"> щодо участі у спрощеній закупівлі за кодом ДК 021:2015 - </w:t>
      </w:r>
      <w:r w:rsidR="00581491" w:rsidRPr="00581491">
        <w:t>79340000-9 Рекламні та маркетингові послуги</w:t>
      </w:r>
      <w:r w:rsidRPr="00581491">
        <w:rPr>
          <w:rStyle w:val="classifier-text"/>
          <w:bdr w:val="none" w:sz="0" w:space="0" w:color="auto" w:frame="1"/>
        </w:rPr>
        <w:t>:</w:t>
      </w:r>
    </w:p>
    <w:p w:rsidR="00C06B03" w:rsidRPr="00581491" w:rsidRDefault="00C06B03" w:rsidP="00C06B03">
      <w:pPr>
        <w:rPr>
          <w:rStyle w:val="classifier-text"/>
          <w:color w:val="333333"/>
          <w:bdr w:val="none" w:sz="0" w:space="0" w:color="auto" w:frame="1"/>
        </w:rPr>
      </w:pPr>
    </w:p>
    <w:tbl>
      <w:tblPr>
        <w:tblStyle w:val="a9"/>
        <w:tblW w:w="0" w:type="auto"/>
        <w:tblLook w:val="04A0" w:firstRow="1" w:lastRow="0" w:firstColumn="1" w:lastColumn="0" w:noHBand="0" w:noVBand="1"/>
      </w:tblPr>
      <w:tblGrid>
        <w:gridCol w:w="5274"/>
        <w:gridCol w:w="419"/>
        <w:gridCol w:w="4763"/>
      </w:tblGrid>
      <w:tr w:rsidR="00C06B03" w:rsidRPr="00581491" w:rsidTr="002C365B">
        <w:tc>
          <w:tcPr>
            <w:tcW w:w="5274" w:type="dxa"/>
          </w:tcPr>
          <w:p w:rsidR="00C06B03" w:rsidRPr="00581491" w:rsidRDefault="00C06B03" w:rsidP="00B74443">
            <w:pPr>
              <w:rPr>
                <w:rStyle w:val="classifier-text"/>
                <w:color w:val="333333"/>
                <w:bdr w:val="none" w:sz="0" w:space="0" w:color="auto" w:frame="1"/>
              </w:rPr>
            </w:pPr>
            <w:r w:rsidRPr="00581491">
              <w:t>Повне найменування Учасника – юридичної/фізичної особи</w:t>
            </w:r>
          </w:p>
        </w:tc>
        <w:tc>
          <w:tcPr>
            <w:tcW w:w="419" w:type="dxa"/>
          </w:tcPr>
          <w:p w:rsidR="00C06B03" w:rsidRPr="00581491" w:rsidRDefault="00C06B03" w:rsidP="00B74443">
            <w:pPr>
              <w:rPr>
                <w:rStyle w:val="classifier-text"/>
                <w:color w:val="333333"/>
                <w:bdr w:val="none" w:sz="0" w:space="0" w:color="auto" w:frame="1"/>
              </w:rPr>
            </w:pPr>
          </w:p>
        </w:tc>
        <w:tc>
          <w:tcPr>
            <w:tcW w:w="4763" w:type="dxa"/>
          </w:tcPr>
          <w:p w:rsidR="00C06B03" w:rsidRPr="00581491" w:rsidRDefault="00C06B03" w:rsidP="00B74443">
            <w:pPr>
              <w:rPr>
                <w:rStyle w:val="classifier-text"/>
                <w:color w:val="333333"/>
                <w:bdr w:val="none" w:sz="0" w:space="0" w:color="auto" w:frame="1"/>
              </w:rPr>
            </w:pPr>
          </w:p>
        </w:tc>
      </w:tr>
      <w:tr w:rsidR="00C06B03" w:rsidRPr="00581491" w:rsidTr="002C365B">
        <w:tc>
          <w:tcPr>
            <w:tcW w:w="5274" w:type="dxa"/>
          </w:tcPr>
          <w:p w:rsidR="00C06B03" w:rsidRPr="00581491" w:rsidRDefault="00C06B03" w:rsidP="00B74443">
            <w:pPr>
              <w:rPr>
                <w:rStyle w:val="classifier-text"/>
                <w:color w:val="333333"/>
                <w:bdr w:val="none" w:sz="0" w:space="0" w:color="auto" w:frame="1"/>
              </w:rPr>
            </w:pPr>
            <w:r w:rsidRPr="00581491">
              <w:t>Ідентифікаційний код за ЄДРПОУ/реєстраційний номер облікової картки платника податків</w:t>
            </w:r>
          </w:p>
        </w:tc>
        <w:tc>
          <w:tcPr>
            <w:tcW w:w="419" w:type="dxa"/>
          </w:tcPr>
          <w:p w:rsidR="00C06B03" w:rsidRPr="00581491" w:rsidRDefault="00C06B03" w:rsidP="00B74443">
            <w:pPr>
              <w:rPr>
                <w:rStyle w:val="classifier-text"/>
                <w:color w:val="333333"/>
                <w:bdr w:val="none" w:sz="0" w:space="0" w:color="auto" w:frame="1"/>
              </w:rPr>
            </w:pPr>
          </w:p>
        </w:tc>
        <w:tc>
          <w:tcPr>
            <w:tcW w:w="4763" w:type="dxa"/>
          </w:tcPr>
          <w:p w:rsidR="00C06B03" w:rsidRPr="00581491" w:rsidRDefault="00C06B03" w:rsidP="00B74443">
            <w:pPr>
              <w:rPr>
                <w:rStyle w:val="classifier-text"/>
                <w:color w:val="333333"/>
                <w:bdr w:val="none" w:sz="0" w:space="0" w:color="auto" w:frame="1"/>
              </w:rPr>
            </w:pPr>
          </w:p>
        </w:tc>
      </w:tr>
      <w:tr w:rsidR="00C06B03" w:rsidRPr="00581491" w:rsidTr="002C365B">
        <w:tc>
          <w:tcPr>
            <w:tcW w:w="5274" w:type="dxa"/>
          </w:tcPr>
          <w:p w:rsidR="00C06B03" w:rsidRPr="00581491" w:rsidRDefault="00C06B03" w:rsidP="00B74443">
            <w:pPr>
              <w:rPr>
                <w:rStyle w:val="classifier-text"/>
                <w:color w:val="333333"/>
                <w:bdr w:val="none" w:sz="0" w:space="0" w:color="auto" w:frame="1"/>
              </w:rPr>
            </w:pPr>
            <w:r w:rsidRPr="00581491">
              <w:rPr>
                <w:lang w:eastAsia="ru-RU"/>
              </w:rPr>
              <w:t>Адреса (</w:t>
            </w:r>
            <w:r w:rsidRPr="00581491">
              <w:t>юридична, фактична та для листування</w:t>
            </w:r>
            <w:r w:rsidRPr="00581491">
              <w:rPr>
                <w:lang w:eastAsia="ru-RU"/>
              </w:rPr>
              <w:t>) учасника</w:t>
            </w:r>
          </w:p>
        </w:tc>
        <w:tc>
          <w:tcPr>
            <w:tcW w:w="419" w:type="dxa"/>
          </w:tcPr>
          <w:p w:rsidR="00C06B03" w:rsidRPr="00581491" w:rsidRDefault="00C06B03" w:rsidP="00B74443">
            <w:pPr>
              <w:rPr>
                <w:rStyle w:val="classifier-text"/>
                <w:color w:val="333333"/>
                <w:bdr w:val="none" w:sz="0" w:space="0" w:color="auto" w:frame="1"/>
              </w:rPr>
            </w:pPr>
          </w:p>
        </w:tc>
        <w:tc>
          <w:tcPr>
            <w:tcW w:w="4763" w:type="dxa"/>
          </w:tcPr>
          <w:p w:rsidR="00C06B03" w:rsidRPr="00581491" w:rsidRDefault="00C06B03" w:rsidP="00B74443">
            <w:pPr>
              <w:rPr>
                <w:rStyle w:val="classifier-text"/>
                <w:color w:val="333333"/>
                <w:bdr w:val="none" w:sz="0" w:space="0" w:color="auto" w:frame="1"/>
              </w:rPr>
            </w:pPr>
          </w:p>
        </w:tc>
      </w:tr>
      <w:tr w:rsidR="00C06B03" w:rsidRPr="00581491" w:rsidTr="002C365B">
        <w:tc>
          <w:tcPr>
            <w:tcW w:w="5274" w:type="dxa"/>
          </w:tcPr>
          <w:p w:rsidR="00C06B03" w:rsidRPr="00581491" w:rsidRDefault="00C06B03" w:rsidP="00B74443">
            <w:pPr>
              <w:rPr>
                <w:rStyle w:val="classifier-text"/>
                <w:color w:val="333333"/>
                <w:bdr w:val="none" w:sz="0" w:space="0" w:color="auto" w:frame="1"/>
              </w:rPr>
            </w:pPr>
            <w:r w:rsidRPr="00581491">
              <w:rPr>
                <w:lang w:eastAsia="ru-RU"/>
              </w:rPr>
              <w:t>Телефон/факс та e-</w:t>
            </w:r>
            <w:proofErr w:type="spellStart"/>
            <w:r w:rsidRPr="00581491">
              <w:rPr>
                <w:lang w:eastAsia="ru-RU"/>
              </w:rPr>
              <w:t>mail</w:t>
            </w:r>
            <w:proofErr w:type="spellEnd"/>
            <w:r w:rsidRPr="00581491">
              <w:rPr>
                <w:lang w:eastAsia="ru-RU"/>
              </w:rPr>
              <w:t xml:space="preserve"> учасника</w:t>
            </w:r>
          </w:p>
        </w:tc>
        <w:tc>
          <w:tcPr>
            <w:tcW w:w="419" w:type="dxa"/>
          </w:tcPr>
          <w:p w:rsidR="00C06B03" w:rsidRPr="00581491" w:rsidRDefault="00C06B03" w:rsidP="00B74443">
            <w:pPr>
              <w:rPr>
                <w:rStyle w:val="classifier-text"/>
                <w:color w:val="333333"/>
                <w:bdr w:val="none" w:sz="0" w:space="0" w:color="auto" w:frame="1"/>
              </w:rPr>
            </w:pPr>
          </w:p>
        </w:tc>
        <w:tc>
          <w:tcPr>
            <w:tcW w:w="4763" w:type="dxa"/>
          </w:tcPr>
          <w:p w:rsidR="00C06B03" w:rsidRPr="00581491" w:rsidRDefault="00C06B03" w:rsidP="00B74443">
            <w:pPr>
              <w:rPr>
                <w:rStyle w:val="classifier-text"/>
                <w:color w:val="333333"/>
                <w:bdr w:val="none" w:sz="0" w:space="0" w:color="auto" w:frame="1"/>
              </w:rPr>
            </w:pPr>
          </w:p>
        </w:tc>
      </w:tr>
      <w:tr w:rsidR="00C06B03" w:rsidRPr="00581491" w:rsidTr="002C365B">
        <w:tc>
          <w:tcPr>
            <w:tcW w:w="5274" w:type="dxa"/>
          </w:tcPr>
          <w:p w:rsidR="00C06B03" w:rsidRPr="00581491" w:rsidRDefault="00C06B03" w:rsidP="00B74443">
            <w:pPr>
              <w:rPr>
                <w:rStyle w:val="classifier-text"/>
                <w:color w:val="333333"/>
                <w:bdr w:val="none" w:sz="0" w:space="0" w:color="auto" w:frame="1"/>
              </w:rPr>
            </w:pPr>
            <w:r w:rsidRPr="00581491">
              <w:rPr>
                <w:lang w:eastAsia="ru-RU"/>
              </w:rPr>
              <w:t>Керівник учасника (посада, прізвище, ім’я по батькові)</w:t>
            </w:r>
          </w:p>
        </w:tc>
        <w:tc>
          <w:tcPr>
            <w:tcW w:w="419" w:type="dxa"/>
          </w:tcPr>
          <w:p w:rsidR="00C06B03" w:rsidRPr="00581491" w:rsidRDefault="00C06B03" w:rsidP="00B74443">
            <w:pPr>
              <w:rPr>
                <w:rStyle w:val="classifier-text"/>
                <w:color w:val="333333"/>
                <w:bdr w:val="none" w:sz="0" w:space="0" w:color="auto" w:frame="1"/>
              </w:rPr>
            </w:pPr>
          </w:p>
        </w:tc>
        <w:tc>
          <w:tcPr>
            <w:tcW w:w="4763" w:type="dxa"/>
          </w:tcPr>
          <w:p w:rsidR="00C06B03" w:rsidRPr="00581491" w:rsidRDefault="00C06B03" w:rsidP="00B74443">
            <w:pPr>
              <w:rPr>
                <w:rStyle w:val="classifier-text"/>
                <w:color w:val="333333"/>
                <w:bdr w:val="none" w:sz="0" w:space="0" w:color="auto" w:frame="1"/>
              </w:rPr>
            </w:pPr>
          </w:p>
        </w:tc>
      </w:tr>
      <w:tr w:rsidR="00C06B03" w:rsidRPr="00581491" w:rsidTr="002C365B">
        <w:tc>
          <w:tcPr>
            <w:tcW w:w="5274" w:type="dxa"/>
          </w:tcPr>
          <w:p w:rsidR="00C06B03" w:rsidRPr="00581491" w:rsidRDefault="00C06B03" w:rsidP="00B74443">
            <w:pPr>
              <w:rPr>
                <w:rStyle w:val="classifier-text"/>
                <w:color w:val="333333"/>
                <w:bdr w:val="none" w:sz="0" w:space="0" w:color="auto" w:frame="1"/>
              </w:rPr>
            </w:pPr>
            <w:r w:rsidRPr="00581491">
              <w:rPr>
                <w:lang w:eastAsia="ru-RU"/>
              </w:rPr>
              <w:t>Форма власності та юридичний статус учасника</w:t>
            </w:r>
          </w:p>
        </w:tc>
        <w:tc>
          <w:tcPr>
            <w:tcW w:w="419" w:type="dxa"/>
          </w:tcPr>
          <w:p w:rsidR="00C06B03" w:rsidRPr="00581491" w:rsidRDefault="00C06B03" w:rsidP="00B74443">
            <w:pPr>
              <w:rPr>
                <w:rStyle w:val="classifier-text"/>
                <w:color w:val="333333"/>
                <w:bdr w:val="none" w:sz="0" w:space="0" w:color="auto" w:frame="1"/>
              </w:rPr>
            </w:pPr>
          </w:p>
        </w:tc>
        <w:tc>
          <w:tcPr>
            <w:tcW w:w="4763" w:type="dxa"/>
          </w:tcPr>
          <w:p w:rsidR="00C06B03" w:rsidRPr="00581491" w:rsidRDefault="00C06B03" w:rsidP="00B74443">
            <w:pPr>
              <w:rPr>
                <w:rStyle w:val="classifier-text"/>
                <w:color w:val="333333"/>
                <w:bdr w:val="none" w:sz="0" w:space="0" w:color="auto" w:frame="1"/>
              </w:rPr>
            </w:pPr>
          </w:p>
        </w:tc>
      </w:tr>
      <w:tr w:rsidR="00C06B03" w:rsidRPr="00581491" w:rsidTr="002C365B">
        <w:tc>
          <w:tcPr>
            <w:tcW w:w="5274" w:type="dxa"/>
          </w:tcPr>
          <w:p w:rsidR="00C06B03" w:rsidRPr="00581491" w:rsidRDefault="00C06B03" w:rsidP="00B74443">
            <w:pPr>
              <w:rPr>
                <w:lang w:eastAsia="ru-RU"/>
              </w:rPr>
            </w:pPr>
            <w:r w:rsidRPr="00581491">
              <w:rPr>
                <w:lang w:eastAsia="ru-RU"/>
              </w:rPr>
              <w:t>Категорія підприємства</w:t>
            </w:r>
          </w:p>
        </w:tc>
        <w:tc>
          <w:tcPr>
            <w:tcW w:w="419" w:type="dxa"/>
          </w:tcPr>
          <w:p w:rsidR="00C06B03" w:rsidRPr="00581491" w:rsidRDefault="00C06B03" w:rsidP="00B74443">
            <w:pPr>
              <w:rPr>
                <w:rStyle w:val="classifier-text"/>
                <w:color w:val="333333"/>
                <w:bdr w:val="none" w:sz="0" w:space="0" w:color="auto" w:frame="1"/>
              </w:rPr>
            </w:pPr>
          </w:p>
        </w:tc>
        <w:tc>
          <w:tcPr>
            <w:tcW w:w="4763" w:type="dxa"/>
          </w:tcPr>
          <w:p w:rsidR="00C06B03" w:rsidRPr="00581491" w:rsidRDefault="00C06B03" w:rsidP="00B74443">
            <w:pPr>
              <w:rPr>
                <w:rStyle w:val="classifier-text"/>
                <w:color w:val="333333"/>
                <w:bdr w:val="none" w:sz="0" w:space="0" w:color="auto" w:frame="1"/>
              </w:rPr>
            </w:pPr>
          </w:p>
        </w:tc>
      </w:tr>
      <w:tr w:rsidR="00C06B03" w:rsidRPr="00581491" w:rsidTr="002C365B">
        <w:tc>
          <w:tcPr>
            <w:tcW w:w="5274" w:type="dxa"/>
          </w:tcPr>
          <w:p w:rsidR="00C06B03" w:rsidRPr="00581491" w:rsidRDefault="00C06B03" w:rsidP="00B74443">
            <w:pPr>
              <w:rPr>
                <w:rStyle w:val="classifier-text"/>
                <w:color w:val="333333"/>
                <w:bdr w:val="none" w:sz="0" w:space="0" w:color="auto" w:frame="1"/>
              </w:rPr>
            </w:pPr>
            <w:r w:rsidRPr="00581491">
              <w:rPr>
                <w:lang w:eastAsia="ru-RU"/>
              </w:rPr>
              <w:t xml:space="preserve">Загальна вартість пропозиції.  </w:t>
            </w:r>
            <w:r w:rsidRPr="00581491">
              <w:rPr>
                <w:i/>
              </w:rPr>
              <w:t xml:space="preserve">Учасник вказує загальну вартість предмету закупівлі </w:t>
            </w:r>
            <w:r w:rsidRPr="00581491">
              <w:rPr>
                <w:b/>
                <w:i/>
              </w:rPr>
              <w:t>(стартова сума аукціону)</w:t>
            </w:r>
            <w:r w:rsidRPr="00581491">
              <w:rPr>
                <w:i/>
              </w:rPr>
              <w:t xml:space="preserve"> в гривнях цифрами та прописом  з/без ПДВ</w:t>
            </w:r>
          </w:p>
        </w:tc>
        <w:tc>
          <w:tcPr>
            <w:tcW w:w="419" w:type="dxa"/>
          </w:tcPr>
          <w:p w:rsidR="00C06B03" w:rsidRPr="00581491" w:rsidRDefault="00C06B03" w:rsidP="00B74443">
            <w:pPr>
              <w:rPr>
                <w:rStyle w:val="classifier-text"/>
                <w:color w:val="333333"/>
                <w:bdr w:val="none" w:sz="0" w:space="0" w:color="auto" w:frame="1"/>
              </w:rPr>
            </w:pPr>
          </w:p>
        </w:tc>
        <w:tc>
          <w:tcPr>
            <w:tcW w:w="4763" w:type="dxa"/>
          </w:tcPr>
          <w:p w:rsidR="00C06B03" w:rsidRPr="00581491" w:rsidRDefault="00C06B03" w:rsidP="00B74443">
            <w:pPr>
              <w:rPr>
                <w:rStyle w:val="classifier-text"/>
                <w:color w:val="333333"/>
                <w:bdr w:val="none" w:sz="0" w:space="0" w:color="auto" w:frame="1"/>
              </w:rPr>
            </w:pPr>
          </w:p>
        </w:tc>
      </w:tr>
      <w:tr w:rsidR="00C06B03" w:rsidRPr="00581491" w:rsidTr="002C365B">
        <w:tc>
          <w:tcPr>
            <w:tcW w:w="5274" w:type="dxa"/>
          </w:tcPr>
          <w:p w:rsidR="00C06B03" w:rsidRPr="00581491" w:rsidRDefault="00C06B03" w:rsidP="00B74443">
            <w:pPr>
              <w:rPr>
                <w:rStyle w:val="classifier-text"/>
                <w:color w:val="333333"/>
                <w:bdr w:val="none" w:sz="0" w:space="0" w:color="auto" w:frame="1"/>
              </w:rPr>
            </w:pPr>
            <w:r w:rsidRPr="00581491">
              <w:rPr>
                <w:lang w:eastAsia="ru-RU"/>
              </w:rPr>
              <w:t>Посада керівника підприємством та П.І.Б. (для ФО-П П.І.Б.)</w:t>
            </w:r>
          </w:p>
        </w:tc>
        <w:tc>
          <w:tcPr>
            <w:tcW w:w="419" w:type="dxa"/>
          </w:tcPr>
          <w:p w:rsidR="00C06B03" w:rsidRPr="00581491" w:rsidRDefault="00C06B03" w:rsidP="00B74443">
            <w:pPr>
              <w:rPr>
                <w:rStyle w:val="classifier-text"/>
                <w:color w:val="333333"/>
                <w:bdr w:val="none" w:sz="0" w:space="0" w:color="auto" w:frame="1"/>
              </w:rPr>
            </w:pPr>
          </w:p>
        </w:tc>
        <w:tc>
          <w:tcPr>
            <w:tcW w:w="4763" w:type="dxa"/>
          </w:tcPr>
          <w:p w:rsidR="00C06B03" w:rsidRPr="00581491" w:rsidRDefault="00C06B03" w:rsidP="00B74443">
            <w:pPr>
              <w:rPr>
                <w:rStyle w:val="classifier-text"/>
                <w:color w:val="333333"/>
                <w:bdr w:val="none" w:sz="0" w:space="0" w:color="auto" w:frame="1"/>
              </w:rPr>
            </w:pPr>
          </w:p>
        </w:tc>
      </w:tr>
      <w:tr w:rsidR="00C06B03" w:rsidRPr="00581491" w:rsidTr="002C365B">
        <w:tc>
          <w:tcPr>
            <w:tcW w:w="5274" w:type="dxa"/>
          </w:tcPr>
          <w:p w:rsidR="00C06B03" w:rsidRPr="00581491" w:rsidRDefault="00C06B03" w:rsidP="00B74443">
            <w:pPr>
              <w:rPr>
                <w:lang w:eastAsia="ru-RU"/>
              </w:rPr>
            </w:pPr>
            <w:r w:rsidRPr="00581491">
              <w:t>Відомості про особу (осіб), яка уповноважена представляти інтереси учасника та здійснення зв’язку (</w:t>
            </w:r>
            <w:r w:rsidRPr="00581491">
              <w:rPr>
                <w:lang w:eastAsia="ru-RU"/>
              </w:rPr>
              <w:t xml:space="preserve">посада, прізвище, ім’я по батькові, </w:t>
            </w:r>
            <w:proofErr w:type="spellStart"/>
            <w:r w:rsidRPr="00581491">
              <w:rPr>
                <w:lang w:eastAsia="ru-RU"/>
              </w:rPr>
              <w:t>тел</w:t>
            </w:r>
            <w:proofErr w:type="spellEnd"/>
            <w:r w:rsidRPr="00581491">
              <w:rPr>
                <w:lang w:eastAsia="ru-RU"/>
              </w:rPr>
              <w:t>./факс/ e-</w:t>
            </w:r>
            <w:proofErr w:type="spellStart"/>
            <w:r w:rsidRPr="00581491">
              <w:rPr>
                <w:lang w:eastAsia="ru-RU"/>
              </w:rPr>
              <w:t>mail</w:t>
            </w:r>
            <w:proofErr w:type="spellEnd"/>
            <w:r w:rsidRPr="00581491">
              <w:t>)</w:t>
            </w:r>
          </w:p>
        </w:tc>
        <w:tc>
          <w:tcPr>
            <w:tcW w:w="419" w:type="dxa"/>
          </w:tcPr>
          <w:p w:rsidR="00C06B03" w:rsidRPr="00581491" w:rsidRDefault="00C06B03" w:rsidP="00B74443">
            <w:pPr>
              <w:rPr>
                <w:rStyle w:val="classifier-text"/>
                <w:color w:val="333333"/>
                <w:bdr w:val="none" w:sz="0" w:space="0" w:color="auto" w:frame="1"/>
              </w:rPr>
            </w:pPr>
          </w:p>
        </w:tc>
        <w:tc>
          <w:tcPr>
            <w:tcW w:w="4763" w:type="dxa"/>
          </w:tcPr>
          <w:p w:rsidR="00C06B03" w:rsidRPr="00581491" w:rsidRDefault="00C06B03" w:rsidP="00B74443">
            <w:pPr>
              <w:rPr>
                <w:rStyle w:val="classifier-text"/>
                <w:color w:val="333333"/>
                <w:bdr w:val="none" w:sz="0" w:space="0" w:color="auto" w:frame="1"/>
              </w:rPr>
            </w:pPr>
          </w:p>
        </w:tc>
      </w:tr>
      <w:tr w:rsidR="00C06B03" w:rsidRPr="00581491" w:rsidTr="002C365B">
        <w:tc>
          <w:tcPr>
            <w:tcW w:w="5274" w:type="dxa"/>
          </w:tcPr>
          <w:p w:rsidR="00C06B03" w:rsidRPr="00581491" w:rsidRDefault="00C06B03" w:rsidP="00B74443">
            <w:pPr>
              <w:rPr>
                <w:rStyle w:val="classifier-text"/>
                <w:color w:val="333333"/>
                <w:bdr w:val="none" w:sz="0" w:space="0" w:color="auto" w:frame="1"/>
              </w:rPr>
            </w:pPr>
            <w:r w:rsidRPr="00581491">
              <w:rPr>
                <w:lang w:eastAsia="ru-RU"/>
              </w:rPr>
              <w:t xml:space="preserve">Цінова пропозиція </w:t>
            </w:r>
            <w:r w:rsidRPr="00581491">
              <w:rPr>
                <w:i/>
                <w:lang w:eastAsia="ru-RU"/>
              </w:rPr>
              <w:t>(заповнити таблицю)</w:t>
            </w:r>
            <w:r w:rsidRPr="00581491">
              <w:rPr>
                <w:lang w:eastAsia="ru-RU"/>
              </w:rPr>
              <w:t>:</w:t>
            </w:r>
          </w:p>
        </w:tc>
        <w:tc>
          <w:tcPr>
            <w:tcW w:w="419" w:type="dxa"/>
          </w:tcPr>
          <w:p w:rsidR="00C06B03" w:rsidRPr="00581491" w:rsidRDefault="00C06B03" w:rsidP="00B74443">
            <w:pPr>
              <w:rPr>
                <w:rStyle w:val="classifier-text"/>
                <w:color w:val="333333"/>
                <w:bdr w:val="none" w:sz="0" w:space="0" w:color="auto" w:frame="1"/>
              </w:rPr>
            </w:pPr>
          </w:p>
        </w:tc>
        <w:tc>
          <w:tcPr>
            <w:tcW w:w="4763" w:type="dxa"/>
          </w:tcPr>
          <w:p w:rsidR="00C06B03" w:rsidRPr="00581491" w:rsidRDefault="00C06B03" w:rsidP="00B74443">
            <w:pPr>
              <w:rPr>
                <w:rStyle w:val="classifier-text"/>
                <w:color w:val="333333"/>
                <w:bdr w:val="none" w:sz="0" w:space="0" w:color="auto" w:frame="1"/>
              </w:rPr>
            </w:pPr>
          </w:p>
        </w:tc>
      </w:tr>
    </w:tbl>
    <w:p w:rsidR="00C06B03" w:rsidRPr="00581491" w:rsidRDefault="00C06B03" w:rsidP="00C06B03">
      <w:pPr>
        <w:rPr>
          <w:rStyle w:val="classifier-text"/>
          <w:color w:val="333333"/>
          <w:bdr w:val="none" w:sz="0" w:space="0" w:color="auto" w:frame="1"/>
        </w:rPr>
      </w:pPr>
    </w:p>
    <w:p w:rsidR="00C06B03" w:rsidRPr="00581491" w:rsidRDefault="00C06B03" w:rsidP="00C0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6B03" w:rsidRDefault="00C06B03" w:rsidP="00C06B03">
      <w:pPr>
        <w:shd w:val="clear" w:color="auto" w:fill="FFFFFF"/>
        <w:jc w:val="center"/>
        <w:outlineLvl w:val="0"/>
        <w:rPr>
          <w:b/>
        </w:rPr>
      </w:pPr>
      <w:r w:rsidRPr="00581491">
        <w:rPr>
          <w:b/>
        </w:rPr>
        <w:t xml:space="preserve">ВІДПОВІДНІСТЬ ТЕХНІЧНИМ ВИМОГАМ ДО ПРЕДМЕТУ ЗАКУПІВЛІ </w:t>
      </w:r>
    </w:p>
    <w:p w:rsidR="00E10DB9" w:rsidRPr="00581491" w:rsidRDefault="00E10DB9" w:rsidP="00C06B03">
      <w:pPr>
        <w:shd w:val="clear" w:color="auto" w:fill="FFFFFF"/>
        <w:jc w:val="center"/>
        <w:outlineLvl w:val="0"/>
        <w:rPr>
          <w:b/>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506"/>
        <w:gridCol w:w="992"/>
        <w:gridCol w:w="992"/>
        <w:gridCol w:w="1134"/>
        <w:gridCol w:w="993"/>
        <w:gridCol w:w="1134"/>
        <w:gridCol w:w="1275"/>
      </w:tblGrid>
      <w:tr w:rsidR="00C06B03" w:rsidRPr="00581491" w:rsidTr="00E10DB9">
        <w:trPr>
          <w:cantSplit/>
          <w:trHeight w:val="675"/>
        </w:trPr>
        <w:tc>
          <w:tcPr>
            <w:tcW w:w="540" w:type="dxa"/>
            <w:shd w:val="clear" w:color="auto" w:fill="auto"/>
            <w:vAlign w:val="center"/>
          </w:tcPr>
          <w:p w:rsidR="00C06B03" w:rsidRPr="00581491" w:rsidRDefault="00C06B03" w:rsidP="00B74443">
            <w:pPr>
              <w:keepNext/>
              <w:keepLines/>
              <w:shd w:val="clear" w:color="auto" w:fill="FFFFFF"/>
              <w:tabs>
                <w:tab w:val="center" w:pos="6294"/>
                <w:tab w:val="center" w:pos="8038"/>
                <w:tab w:val="center" w:pos="9247"/>
              </w:tabs>
              <w:jc w:val="center"/>
              <w:rPr>
                <w:b/>
                <w:bCs/>
                <w:spacing w:val="-8"/>
                <w:sz w:val="20"/>
                <w:szCs w:val="20"/>
              </w:rPr>
            </w:pPr>
            <w:r w:rsidRPr="00581491">
              <w:rPr>
                <w:b/>
                <w:bCs/>
                <w:spacing w:val="-8"/>
                <w:sz w:val="20"/>
                <w:szCs w:val="20"/>
              </w:rPr>
              <w:t>№</w:t>
            </w:r>
          </w:p>
          <w:p w:rsidR="00C06B03" w:rsidRPr="00581491" w:rsidRDefault="00C06B03" w:rsidP="00B74443">
            <w:pPr>
              <w:keepNext/>
              <w:keepLines/>
              <w:shd w:val="clear" w:color="auto" w:fill="FFFFFF"/>
              <w:tabs>
                <w:tab w:val="center" w:pos="6294"/>
                <w:tab w:val="center" w:pos="8038"/>
                <w:tab w:val="center" w:pos="9247"/>
              </w:tabs>
              <w:jc w:val="center"/>
              <w:rPr>
                <w:b/>
                <w:bCs/>
                <w:spacing w:val="-8"/>
                <w:sz w:val="20"/>
                <w:szCs w:val="20"/>
              </w:rPr>
            </w:pPr>
            <w:r w:rsidRPr="00581491">
              <w:rPr>
                <w:b/>
                <w:bCs/>
                <w:spacing w:val="-8"/>
                <w:sz w:val="20"/>
                <w:szCs w:val="20"/>
              </w:rPr>
              <w:t>п/п</w:t>
            </w:r>
          </w:p>
        </w:tc>
        <w:tc>
          <w:tcPr>
            <w:tcW w:w="3506" w:type="dxa"/>
            <w:tcBorders>
              <w:bottom w:val="single" w:sz="4" w:space="0" w:color="auto"/>
            </w:tcBorders>
            <w:shd w:val="clear" w:color="auto" w:fill="auto"/>
            <w:vAlign w:val="center"/>
          </w:tcPr>
          <w:p w:rsidR="00C06B03" w:rsidRPr="00581491" w:rsidRDefault="00C06B03" w:rsidP="00B74443">
            <w:pPr>
              <w:shd w:val="clear" w:color="auto" w:fill="FFFFFF"/>
              <w:jc w:val="center"/>
              <w:rPr>
                <w:b/>
                <w:bCs/>
                <w:spacing w:val="-8"/>
                <w:sz w:val="20"/>
                <w:szCs w:val="20"/>
              </w:rPr>
            </w:pPr>
            <w:r w:rsidRPr="00581491">
              <w:rPr>
                <w:b/>
                <w:bCs/>
                <w:spacing w:val="-8"/>
                <w:sz w:val="20"/>
                <w:szCs w:val="20"/>
              </w:rPr>
              <w:t>Найменування предмету закупівлі</w:t>
            </w:r>
          </w:p>
        </w:tc>
        <w:tc>
          <w:tcPr>
            <w:tcW w:w="992" w:type="dxa"/>
            <w:tcBorders>
              <w:bottom w:val="single" w:sz="4" w:space="0" w:color="auto"/>
            </w:tcBorders>
            <w:shd w:val="clear" w:color="auto" w:fill="auto"/>
            <w:vAlign w:val="center"/>
          </w:tcPr>
          <w:p w:rsidR="00C06B03" w:rsidRPr="00581491" w:rsidRDefault="00C06B03" w:rsidP="00B74443">
            <w:pPr>
              <w:shd w:val="clear" w:color="auto" w:fill="FFFFFF"/>
              <w:jc w:val="center"/>
              <w:rPr>
                <w:b/>
                <w:bCs/>
                <w:spacing w:val="-8"/>
                <w:sz w:val="20"/>
                <w:szCs w:val="20"/>
              </w:rPr>
            </w:pPr>
            <w:r w:rsidRPr="00581491">
              <w:rPr>
                <w:b/>
                <w:bCs/>
                <w:spacing w:val="-8"/>
                <w:sz w:val="20"/>
                <w:szCs w:val="20"/>
              </w:rPr>
              <w:t xml:space="preserve">Одиниця виміру </w:t>
            </w:r>
          </w:p>
        </w:tc>
        <w:tc>
          <w:tcPr>
            <w:tcW w:w="992" w:type="dxa"/>
            <w:tcBorders>
              <w:bottom w:val="single" w:sz="4" w:space="0" w:color="auto"/>
            </w:tcBorders>
            <w:shd w:val="clear" w:color="auto" w:fill="auto"/>
            <w:vAlign w:val="center"/>
          </w:tcPr>
          <w:p w:rsidR="00C06B03" w:rsidRPr="00581491" w:rsidRDefault="00C06B03" w:rsidP="00B74443">
            <w:pPr>
              <w:shd w:val="clear" w:color="auto" w:fill="FFFFFF"/>
              <w:ind w:left="-108" w:right="-108"/>
              <w:jc w:val="center"/>
              <w:rPr>
                <w:b/>
                <w:bCs/>
                <w:spacing w:val="-8"/>
                <w:sz w:val="20"/>
                <w:szCs w:val="20"/>
              </w:rPr>
            </w:pPr>
            <w:r w:rsidRPr="00581491">
              <w:rPr>
                <w:b/>
                <w:bCs/>
                <w:spacing w:val="-8"/>
                <w:sz w:val="20"/>
                <w:szCs w:val="20"/>
              </w:rPr>
              <w:t>Кількість</w:t>
            </w:r>
          </w:p>
        </w:tc>
        <w:tc>
          <w:tcPr>
            <w:tcW w:w="1134" w:type="dxa"/>
            <w:tcBorders>
              <w:bottom w:val="single" w:sz="4" w:space="0" w:color="auto"/>
            </w:tcBorders>
            <w:vAlign w:val="center"/>
          </w:tcPr>
          <w:p w:rsidR="00C06B03" w:rsidRPr="00581491" w:rsidRDefault="00C06B03" w:rsidP="00B74443">
            <w:pPr>
              <w:keepNext/>
              <w:keepLines/>
              <w:shd w:val="clear" w:color="auto" w:fill="FFFFFF"/>
              <w:tabs>
                <w:tab w:val="center" w:pos="6294"/>
                <w:tab w:val="center" w:pos="8038"/>
                <w:tab w:val="center" w:pos="9247"/>
              </w:tabs>
              <w:jc w:val="center"/>
              <w:rPr>
                <w:b/>
                <w:bCs/>
                <w:spacing w:val="-8"/>
                <w:sz w:val="20"/>
                <w:szCs w:val="20"/>
              </w:rPr>
            </w:pPr>
            <w:r w:rsidRPr="00581491">
              <w:rPr>
                <w:b/>
                <w:bCs/>
                <w:spacing w:val="-8"/>
                <w:sz w:val="20"/>
                <w:szCs w:val="20"/>
              </w:rPr>
              <w:t xml:space="preserve">Ціна за одиницю без ПДВ* (грн) </w:t>
            </w:r>
          </w:p>
        </w:tc>
        <w:tc>
          <w:tcPr>
            <w:tcW w:w="993" w:type="dxa"/>
            <w:tcBorders>
              <w:bottom w:val="single" w:sz="4" w:space="0" w:color="auto"/>
            </w:tcBorders>
            <w:shd w:val="clear" w:color="auto" w:fill="auto"/>
            <w:vAlign w:val="center"/>
          </w:tcPr>
          <w:p w:rsidR="00C06B03" w:rsidRPr="00581491" w:rsidRDefault="00C06B03" w:rsidP="00B74443">
            <w:pPr>
              <w:keepNext/>
              <w:keepLines/>
              <w:shd w:val="clear" w:color="auto" w:fill="FFFFFF"/>
              <w:tabs>
                <w:tab w:val="center" w:pos="6294"/>
                <w:tab w:val="center" w:pos="8038"/>
                <w:tab w:val="center" w:pos="9247"/>
              </w:tabs>
              <w:jc w:val="center"/>
              <w:rPr>
                <w:b/>
                <w:bCs/>
                <w:spacing w:val="-8"/>
                <w:sz w:val="20"/>
                <w:szCs w:val="20"/>
              </w:rPr>
            </w:pPr>
            <w:r w:rsidRPr="00581491">
              <w:rPr>
                <w:b/>
                <w:bCs/>
                <w:spacing w:val="-8"/>
                <w:sz w:val="20"/>
                <w:szCs w:val="20"/>
              </w:rPr>
              <w:t>Ціна за одиницю з ПДВ (грн)</w:t>
            </w:r>
          </w:p>
        </w:tc>
        <w:tc>
          <w:tcPr>
            <w:tcW w:w="1134" w:type="dxa"/>
            <w:tcBorders>
              <w:bottom w:val="single" w:sz="4" w:space="0" w:color="auto"/>
            </w:tcBorders>
            <w:shd w:val="clear" w:color="auto" w:fill="auto"/>
            <w:vAlign w:val="center"/>
          </w:tcPr>
          <w:p w:rsidR="00C06B03" w:rsidRPr="00581491" w:rsidRDefault="00C06B03" w:rsidP="00B74443">
            <w:pPr>
              <w:keepNext/>
              <w:keepLines/>
              <w:shd w:val="clear" w:color="auto" w:fill="FFFFFF"/>
              <w:tabs>
                <w:tab w:val="center" w:pos="6294"/>
                <w:tab w:val="center" w:pos="8038"/>
                <w:tab w:val="center" w:pos="9247"/>
              </w:tabs>
              <w:jc w:val="center"/>
              <w:rPr>
                <w:b/>
                <w:bCs/>
                <w:spacing w:val="-8"/>
                <w:sz w:val="20"/>
                <w:szCs w:val="20"/>
              </w:rPr>
            </w:pPr>
            <w:r w:rsidRPr="00581491">
              <w:rPr>
                <w:b/>
                <w:bCs/>
                <w:spacing w:val="-8"/>
                <w:sz w:val="20"/>
                <w:szCs w:val="20"/>
              </w:rPr>
              <w:t xml:space="preserve">Сума без ПДВ (грн.) </w:t>
            </w:r>
          </w:p>
        </w:tc>
        <w:tc>
          <w:tcPr>
            <w:tcW w:w="1275" w:type="dxa"/>
            <w:tcBorders>
              <w:bottom w:val="single" w:sz="4" w:space="0" w:color="auto"/>
            </w:tcBorders>
          </w:tcPr>
          <w:p w:rsidR="00C06B03" w:rsidRPr="00581491" w:rsidRDefault="00C06B03" w:rsidP="00B74443">
            <w:pPr>
              <w:keepNext/>
              <w:keepLines/>
              <w:shd w:val="clear" w:color="auto" w:fill="FFFFFF"/>
              <w:tabs>
                <w:tab w:val="center" w:pos="6294"/>
                <w:tab w:val="center" w:pos="8038"/>
                <w:tab w:val="center" w:pos="9247"/>
              </w:tabs>
              <w:jc w:val="center"/>
              <w:rPr>
                <w:b/>
                <w:bCs/>
                <w:spacing w:val="-8"/>
                <w:sz w:val="20"/>
                <w:szCs w:val="20"/>
              </w:rPr>
            </w:pPr>
            <w:r w:rsidRPr="00581491">
              <w:rPr>
                <w:b/>
                <w:bCs/>
                <w:spacing w:val="-8"/>
                <w:sz w:val="20"/>
                <w:szCs w:val="20"/>
              </w:rPr>
              <w:t xml:space="preserve">Сума з ПДВ* (грн.) </w:t>
            </w:r>
          </w:p>
        </w:tc>
      </w:tr>
      <w:tr w:rsidR="00C06B03" w:rsidRPr="00581491" w:rsidTr="00E10DB9">
        <w:trPr>
          <w:cantSplit/>
          <w:trHeight w:val="242"/>
        </w:trPr>
        <w:tc>
          <w:tcPr>
            <w:tcW w:w="540" w:type="dxa"/>
            <w:tcBorders>
              <w:bottom w:val="single" w:sz="4" w:space="0" w:color="auto"/>
            </w:tcBorders>
            <w:vAlign w:val="center"/>
          </w:tcPr>
          <w:p w:rsidR="00C06B03" w:rsidRPr="00581491" w:rsidRDefault="00C06B03" w:rsidP="00B74443">
            <w:pPr>
              <w:shd w:val="clear" w:color="auto" w:fill="FFFFFF"/>
              <w:jc w:val="center"/>
              <w:rPr>
                <w:sz w:val="20"/>
                <w:szCs w:val="20"/>
              </w:rPr>
            </w:pPr>
          </w:p>
        </w:tc>
        <w:tc>
          <w:tcPr>
            <w:tcW w:w="3506" w:type="dxa"/>
            <w:tcBorders>
              <w:bottom w:val="single" w:sz="4" w:space="0" w:color="auto"/>
            </w:tcBorders>
          </w:tcPr>
          <w:p w:rsidR="00C06B03" w:rsidRPr="00581491" w:rsidRDefault="00C06B03" w:rsidP="00B74443">
            <w:pPr>
              <w:pStyle w:val="2"/>
              <w:numPr>
                <w:ilvl w:val="1"/>
                <w:numId w:val="0"/>
              </w:numPr>
              <w:shd w:val="clear" w:color="auto" w:fill="FDFEFD"/>
              <w:tabs>
                <w:tab w:val="num" w:pos="0"/>
              </w:tabs>
              <w:spacing w:before="0" w:after="0"/>
              <w:textAlignment w:val="baseline"/>
              <w:rPr>
                <w:rFonts w:ascii="Times New Roman" w:hAnsi="Times New Roman"/>
                <w:sz w:val="24"/>
                <w:szCs w:val="24"/>
              </w:rPr>
            </w:pPr>
          </w:p>
        </w:tc>
        <w:tc>
          <w:tcPr>
            <w:tcW w:w="992" w:type="dxa"/>
            <w:tcBorders>
              <w:bottom w:val="single" w:sz="4" w:space="0" w:color="auto"/>
            </w:tcBorders>
            <w:shd w:val="clear" w:color="auto" w:fill="auto"/>
            <w:vAlign w:val="center"/>
          </w:tcPr>
          <w:p w:rsidR="00C06B03" w:rsidRPr="00581491" w:rsidRDefault="00C06B03" w:rsidP="00B74443">
            <w:pPr>
              <w:shd w:val="clear" w:color="auto" w:fill="FFFFFF"/>
              <w:jc w:val="center"/>
              <w:rPr>
                <w:sz w:val="20"/>
                <w:szCs w:val="20"/>
              </w:rPr>
            </w:pPr>
          </w:p>
        </w:tc>
        <w:tc>
          <w:tcPr>
            <w:tcW w:w="992" w:type="dxa"/>
            <w:vAlign w:val="center"/>
          </w:tcPr>
          <w:p w:rsidR="00C06B03" w:rsidRPr="00581491" w:rsidRDefault="00C06B03" w:rsidP="00B74443">
            <w:pPr>
              <w:shd w:val="clear" w:color="auto" w:fill="FFFFFF"/>
              <w:jc w:val="center"/>
              <w:rPr>
                <w:sz w:val="20"/>
                <w:szCs w:val="20"/>
              </w:rPr>
            </w:pPr>
          </w:p>
        </w:tc>
        <w:tc>
          <w:tcPr>
            <w:tcW w:w="1134" w:type="dxa"/>
          </w:tcPr>
          <w:p w:rsidR="00C06B03" w:rsidRPr="00581491" w:rsidRDefault="00C06B03" w:rsidP="00B74443">
            <w:pPr>
              <w:keepNext/>
              <w:keepLines/>
              <w:shd w:val="clear" w:color="auto" w:fill="FFFFFF"/>
              <w:jc w:val="center"/>
              <w:rPr>
                <w:sz w:val="20"/>
                <w:szCs w:val="20"/>
              </w:rPr>
            </w:pPr>
          </w:p>
        </w:tc>
        <w:tc>
          <w:tcPr>
            <w:tcW w:w="993" w:type="dxa"/>
            <w:vAlign w:val="center"/>
          </w:tcPr>
          <w:p w:rsidR="00C06B03" w:rsidRPr="00581491" w:rsidRDefault="00C06B03" w:rsidP="00B74443">
            <w:pPr>
              <w:keepNext/>
              <w:keepLines/>
              <w:shd w:val="clear" w:color="auto" w:fill="FFFFFF"/>
              <w:jc w:val="center"/>
              <w:rPr>
                <w:sz w:val="20"/>
                <w:szCs w:val="20"/>
              </w:rPr>
            </w:pPr>
          </w:p>
        </w:tc>
        <w:tc>
          <w:tcPr>
            <w:tcW w:w="1134" w:type="dxa"/>
            <w:vAlign w:val="center"/>
          </w:tcPr>
          <w:p w:rsidR="00C06B03" w:rsidRPr="00581491" w:rsidRDefault="00C06B03" w:rsidP="00B74443">
            <w:pPr>
              <w:keepNext/>
              <w:keepLines/>
              <w:shd w:val="clear" w:color="auto" w:fill="FFFFFF"/>
              <w:jc w:val="center"/>
              <w:rPr>
                <w:i/>
                <w:sz w:val="20"/>
                <w:szCs w:val="20"/>
              </w:rPr>
            </w:pPr>
          </w:p>
        </w:tc>
        <w:tc>
          <w:tcPr>
            <w:tcW w:w="1275" w:type="dxa"/>
          </w:tcPr>
          <w:p w:rsidR="00C06B03" w:rsidRPr="00581491" w:rsidRDefault="00C06B03" w:rsidP="00B74443">
            <w:pPr>
              <w:keepNext/>
              <w:keepLines/>
              <w:shd w:val="clear" w:color="auto" w:fill="FFFFFF"/>
              <w:jc w:val="center"/>
              <w:rPr>
                <w:i/>
                <w:sz w:val="20"/>
                <w:szCs w:val="20"/>
              </w:rPr>
            </w:pPr>
          </w:p>
        </w:tc>
      </w:tr>
      <w:tr w:rsidR="00C06B03" w:rsidRPr="00581491" w:rsidTr="00E10DB9">
        <w:trPr>
          <w:cantSplit/>
          <w:trHeight w:val="306"/>
        </w:trPr>
        <w:tc>
          <w:tcPr>
            <w:tcW w:w="540" w:type="dxa"/>
            <w:tcBorders>
              <w:bottom w:val="single" w:sz="4" w:space="0" w:color="auto"/>
            </w:tcBorders>
            <w:vAlign w:val="center"/>
          </w:tcPr>
          <w:p w:rsidR="00C06B03" w:rsidRPr="00581491" w:rsidRDefault="00C06B03" w:rsidP="00B74443">
            <w:pPr>
              <w:shd w:val="clear" w:color="auto" w:fill="FFFFFF"/>
              <w:jc w:val="center"/>
              <w:rPr>
                <w:sz w:val="20"/>
                <w:szCs w:val="20"/>
              </w:rPr>
            </w:pPr>
          </w:p>
        </w:tc>
        <w:tc>
          <w:tcPr>
            <w:tcW w:w="3506" w:type="dxa"/>
            <w:tcBorders>
              <w:bottom w:val="single" w:sz="4" w:space="0" w:color="auto"/>
            </w:tcBorders>
          </w:tcPr>
          <w:p w:rsidR="00C06B03" w:rsidRPr="00581491" w:rsidRDefault="00C06B03" w:rsidP="00B74443">
            <w:pPr>
              <w:pStyle w:val="2"/>
              <w:numPr>
                <w:ilvl w:val="1"/>
                <w:numId w:val="0"/>
              </w:numPr>
              <w:shd w:val="clear" w:color="auto" w:fill="FDFEFD"/>
              <w:tabs>
                <w:tab w:val="num" w:pos="0"/>
              </w:tabs>
              <w:spacing w:before="0" w:after="0"/>
              <w:textAlignment w:val="baseline"/>
              <w:rPr>
                <w:rFonts w:ascii="Times New Roman" w:hAnsi="Times New Roman"/>
                <w:sz w:val="24"/>
                <w:szCs w:val="24"/>
              </w:rPr>
            </w:pPr>
          </w:p>
        </w:tc>
        <w:tc>
          <w:tcPr>
            <w:tcW w:w="992" w:type="dxa"/>
            <w:tcBorders>
              <w:bottom w:val="single" w:sz="4" w:space="0" w:color="auto"/>
            </w:tcBorders>
            <w:shd w:val="clear" w:color="auto" w:fill="auto"/>
            <w:vAlign w:val="center"/>
          </w:tcPr>
          <w:p w:rsidR="00C06B03" w:rsidRPr="00581491" w:rsidRDefault="00C06B03" w:rsidP="00B74443">
            <w:pPr>
              <w:shd w:val="clear" w:color="auto" w:fill="FFFFFF"/>
              <w:jc w:val="center"/>
              <w:rPr>
                <w:sz w:val="20"/>
                <w:szCs w:val="20"/>
              </w:rPr>
            </w:pPr>
          </w:p>
        </w:tc>
        <w:tc>
          <w:tcPr>
            <w:tcW w:w="992" w:type="dxa"/>
            <w:vAlign w:val="center"/>
          </w:tcPr>
          <w:p w:rsidR="00C06B03" w:rsidRPr="00581491" w:rsidRDefault="00C06B03" w:rsidP="00B74443">
            <w:pPr>
              <w:shd w:val="clear" w:color="auto" w:fill="FFFFFF"/>
              <w:jc w:val="center"/>
              <w:rPr>
                <w:sz w:val="20"/>
                <w:szCs w:val="20"/>
              </w:rPr>
            </w:pPr>
          </w:p>
        </w:tc>
        <w:tc>
          <w:tcPr>
            <w:tcW w:w="1134" w:type="dxa"/>
          </w:tcPr>
          <w:p w:rsidR="00C06B03" w:rsidRPr="00581491" w:rsidRDefault="00C06B03" w:rsidP="00B74443">
            <w:pPr>
              <w:keepNext/>
              <w:keepLines/>
              <w:shd w:val="clear" w:color="auto" w:fill="FFFFFF"/>
              <w:jc w:val="center"/>
              <w:rPr>
                <w:sz w:val="20"/>
                <w:szCs w:val="20"/>
              </w:rPr>
            </w:pPr>
          </w:p>
        </w:tc>
        <w:tc>
          <w:tcPr>
            <w:tcW w:w="993" w:type="dxa"/>
            <w:vAlign w:val="center"/>
          </w:tcPr>
          <w:p w:rsidR="00C06B03" w:rsidRPr="00581491" w:rsidRDefault="00C06B03" w:rsidP="00B74443">
            <w:pPr>
              <w:keepNext/>
              <w:keepLines/>
              <w:shd w:val="clear" w:color="auto" w:fill="FFFFFF"/>
              <w:jc w:val="center"/>
              <w:rPr>
                <w:sz w:val="20"/>
                <w:szCs w:val="20"/>
              </w:rPr>
            </w:pPr>
          </w:p>
        </w:tc>
        <w:tc>
          <w:tcPr>
            <w:tcW w:w="1134" w:type="dxa"/>
            <w:vAlign w:val="center"/>
          </w:tcPr>
          <w:p w:rsidR="00C06B03" w:rsidRPr="00581491" w:rsidRDefault="00C06B03" w:rsidP="00B74443">
            <w:pPr>
              <w:keepNext/>
              <w:keepLines/>
              <w:shd w:val="clear" w:color="auto" w:fill="FFFFFF"/>
              <w:jc w:val="center"/>
              <w:rPr>
                <w:i/>
                <w:sz w:val="20"/>
                <w:szCs w:val="20"/>
              </w:rPr>
            </w:pPr>
          </w:p>
        </w:tc>
        <w:tc>
          <w:tcPr>
            <w:tcW w:w="1275" w:type="dxa"/>
          </w:tcPr>
          <w:p w:rsidR="00C06B03" w:rsidRPr="00581491" w:rsidRDefault="00C06B03" w:rsidP="00B74443">
            <w:pPr>
              <w:keepNext/>
              <w:keepLines/>
              <w:shd w:val="clear" w:color="auto" w:fill="FFFFFF"/>
              <w:jc w:val="center"/>
              <w:rPr>
                <w:i/>
                <w:sz w:val="20"/>
                <w:szCs w:val="20"/>
              </w:rPr>
            </w:pPr>
          </w:p>
        </w:tc>
      </w:tr>
      <w:tr w:rsidR="00C06B03" w:rsidRPr="00581491" w:rsidTr="00E10DB9">
        <w:trPr>
          <w:cantSplit/>
          <w:trHeight w:val="306"/>
        </w:trPr>
        <w:tc>
          <w:tcPr>
            <w:tcW w:w="540" w:type="dxa"/>
            <w:tcBorders>
              <w:bottom w:val="single" w:sz="4" w:space="0" w:color="auto"/>
            </w:tcBorders>
            <w:vAlign w:val="center"/>
          </w:tcPr>
          <w:p w:rsidR="00C06B03" w:rsidRPr="00581491" w:rsidRDefault="00C06B03" w:rsidP="00B74443">
            <w:pPr>
              <w:shd w:val="clear" w:color="auto" w:fill="FFFFFF"/>
              <w:jc w:val="center"/>
              <w:rPr>
                <w:sz w:val="20"/>
                <w:szCs w:val="20"/>
              </w:rPr>
            </w:pPr>
          </w:p>
        </w:tc>
        <w:tc>
          <w:tcPr>
            <w:tcW w:w="3506" w:type="dxa"/>
            <w:tcBorders>
              <w:bottom w:val="single" w:sz="4" w:space="0" w:color="auto"/>
            </w:tcBorders>
          </w:tcPr>
          <w:p w:rsidR="00C06B03" w:rsidRPr="00581491" w:rsidRDefault="00C06B03" w:rsidP="00B74443">
            <w:pPr>
              <w:pStyle w:val="2"/>
              <w:numPr>
                <w:ilvl w:val="1"/>
                <w:numId w:val="0"/>
              </w:numPr>
              <w:shd w:val="clear" w:color="auto" w:fill="FDFEFD"/>
              <w:tabs>
                <w:tab w:val="num" w:pos="0"/>
              </w:tabs>
              <w:spacing w:before="0" w:after="0"/>
              <w:textAlignment w:val="baseline"/>
              <w:rPr>
                <w:rFonts w:ascii="Times New Roman" w:hAnsi="Times New Roman"/>
                <w:sz w:val="24"/>
                <w:szCs w:val="24"/>
              </w:rPr>
            </w:pPr>
          </w:p>
        </w:tc>
        <w:tc>
          <w:tcPr>
            <w:tcW w:w="992" w:type="dxa"/>
            <w:tcBorders>
              <w:bottom w:val="single" w:sz="4" w:space="0" w:color="auto"/>
            </w:tcBorders>
            <w:shd w:val="clear" w:color="auto" w:fill="auto"/>
            <w:vAlign w:val="center"/>
          </w:tcPr>
          <w:p w:rsidR="00C06B03" w:rsidRPr="00581491" w:rsidRDefault="00C06B03" w:rsidP="00B74443">
            <w:pPr>
              <w:shd w:val="clear" w:color="auto" w:fill="FFFFFF"/>
              <w:jc w:val="center"/>
              <w:rPr>
                <w:sz w:val="20"/>
                <w:szCs w:val="20"/>
              </w:rPr>
            </w:pPr>
          </w:p>
        </w:tc>
        <w:tc>
          <w:tcPr>
            <w:tcW w:w="992" w:type="dxa"/>
            <w:vAlign w:val="center"/>
          </w:tcPr>
          <w:p w:rsidR="00C06B03" w:rsidRPr="00581491" w:rsidRDefault="00C06B03" w:rsidP="00B74443">
            <w:pPr>
              <w:shd w:val="clear" w:color="auto" w:fill="FFFFFF"/>
              <w:jc w:val="center"/>
              <w:rPr>
                <w:sz w:val="20"/>
                <w:szCs w:val="20"/>
              </w:rPr>
            </w:pPr>
          </w:p>
        </w:tc>
        <w:tc>
          <w:tcPr>
            <w:tcW w:w="1134" w:type="dxa"/>
          </w:tcPr>
          <w:p w:rsidR="00C06B03" w:rsidRPr="00581491" w:rsidRDefault="00C06B03" w:rsidP="00B74443">
            <w:pPr>
              <w:keepNext/>
              <w:keepLines/>
              <w:shd w:val="clear" w:color="auto" w:fill="FFFFFF"/>
              <w:jc w:val="center"/>
              <w:rPr>
                <w:sz w:val="20"/>
                <w:szCs w:val="20"/>
              </w:rPr>
            </w:pPr>
          </w:p>
        </w:tc>
        <w:tc>
          <w:tcPr>
            <w:tcW w:w="993" w:type="dxa"/>
            <w:vAlign w:val="center"/>
          </w:tcPr>
          <w:p w:rsidR="00C06B03" w:rsidRPr="00581491" w:rsidRDefault="00C06B03" w:rsidP="00B74443">
            <w:pPr>
              <w:keepNext/>
              <w:keepLines/>
              <w:shd w:val="clear" w:color="auto" w:fill="FFFFFF"/>
              <w:jc w:val="center"/>
              <w:rPr>
                <w:sz w:val="20"/>
                <w:szCs w:val="20"/>
              </w:rPr>
            </w:pPr>
          </w:p>
        </w:tc>
        <w:tc>
          <w:tcPr>
            <w:tcW w:w="1134" w:type="dxa"/>
            <w:vAlign w:val="center"/>
          </w:tcPr>
          <w:p w:rsidR="00C06B03" w:rsidRPr="00581491" w:rsidRDefault="00C06B03" w:rsidP="00B74443">
            <w:pPr>
              <w:keepNext/>
              <w:keepLines/>
              <w:shd w:val="clear" w:color="auto" w:fill="FFFFFF"/>
              <w:jc w:val="center"/>
              <w:rPr>
                <w:i/>
                <w:sz w:val="20"/>
                <w:szCs w:val="20"/>
              </w:rPr>
            </w:pPr>
          </w:p>
        </w:tc>
        <w:tc>
          <w:tcPr>
            <w:tcW w:w="1275" w:type="dxa"/>
          </w:tcPr>
          <w:p w:rsidR="00C06B03" w:rsidRPr="00581491" w:rsidRDefault="00C06B03" w:rsidP="00B74443">
            <w:pPr>
              <w:keepNext/>
              <w:keepLines/>
              <w:shd w:val="clear" w:color="auto" w:fill="FFFFFF"/>
              <w:jc w:val="center"/>
              <w:rPr>
                <w:i/>
                <w:sz w:val="20"/>
                <w:szCs w:val="20"/>
              </w:rPr>
            </w:pPr>
          </w:p>
        </w:tc>
      </w:tr>
      <w:tr w:rsidR="00C06B03" w:rsidRPr="00581491" w:rsidTr="00E10DB9">
        <w:trPr>
          <w:cantSplit/>
          <w:trHeight w:val="306"/>
        </w:trPr>
        <w:tc>
          <w:tcPr>
            <w:tcW w:w="540" w:type="dxa"/>
            <w:tcBorders>
              <w:bottom w:val="single" w:sz="4" w:space="0" w:color="auto"/>
            </w:tcBorders>
            <w:vAlign w:val="center"/>
          </w:tcPr>
          <w:p w:rsidR="00C06B03" w:rsidRPr="00581491" w:rsidRDefault="00C06B03" w:rsidP="00B74443">
            <w:pPr>
              <w:shd w:val="clear" w:color="auto" w:fill="FFFFFF"/>
              <w:jc w:val="center"/>
              <w:rPr>
                <w:sz w:val="20"/>
                <w:szCs w:val="20"/>
              </w:rPr>
            </w:pPr>
          </w:p>
        </w:tc>
        <w:tc>
          <w:tcPr>
            <w:tcW w:w="3506" w:type="dxa"/>
            <w:tcBorders>
              <w:bottom w:val="single" w:sz="4" w:space="0" w:color="auto"/>
            </w:tcBorders>
          </w:tcPr>
          <w:p w:rsidR="00C06B03" w:rsidRPr="00581491" w:rsidRDefault="00C06B03" w:rsidP="00B74443">
            <w:pPr>
              <w:pStyle w:val="2"/>
              <w:numPr>
                <w:ilvl w:val="1"/>
                <w:numId w:val="0"/>
              </w:numPr>
              <w:shd w:val="clear" w:color="auto" w:fill="FDFEFD"/>
              <w:tabs>
                <w:tab w:val="num" w:pos="0"/>
              </w:tabs>
              <w:spacing w:before="0" w:after="0"/>
              <w:textAlignment w:val="baseline"/>
              <w:rPr>
                <w:rFonts w:ascii="Times New Roman" w:hAnsi="Times New Roman"/>
                <w:sz w:val="24"/>
                <w:szCs w:val="24"/>
              </w:rPr>
            </w:pPr>
          </w:p>
        </w:tc>
        <w:tc>
          <w:tcPr>
            <w:tcW w:w="992" w:type="dxa"/>
            <w:tcBorders>
              <w:bottom w:val="single" w:sz="4" w:space="0" w:color="auto"/>
            </w:tcBorders>
            <w:shd w:val="clear" w:color="auto" w:fill="auto"/>
            <w:vAlign w:val="center"/>
          </w:tcPr>
          <w:p w:rsidR="00C06B03" w:rsidRPr="00581491" w:rsidRDefault="00C06B03" w:rsidP="00B74443">
            <w:pPr>
              <w:shd w:val="clear" w:color="auto" w:fill="FFFFFF"/>
              <w:jc w:val="center"/>
              <w:rPr>
                <w:sz w:val="20"/>
                <w:szCs w:val="20"/>
              </w:rPr>
            </w:pPr>
          </w:p>
        </w:tc>
        <w:tc>
          <w:tcPr>
            <w:tcW w:w="992" w:type="dxa"/>
            <w:vAlign w:val="center"/>
          </w:tcPr>
          <w:p w:rsidR="00C06B03" w:rsidRPr="00581491" w:rsidRDefault="00C06B03" w:rsidP="00B74443">
            <w:pPr>
              <w:shd w:val="clear" w:color="auto" w:fill="FFFFFF"/>
              <w:jc w:val="center"/>
              <w:rPr>
                <w:sz w:val="20"/>
                <w:szCs w:val="20"/>
              </w:rPr>
            </w:pPr>
          </w:p>
        </w:tc>
        <w:tc>
          <w:tcPr>
            <w:tcW w:w="1134" w:type="dxa"/>
          </w:tcPr>
          <w:p w:rsidR="00C06B03" w:rsidRPr="00581491" w:rsidRDefault="00C06B03" w:rsidP="00B74443">
            <w:pPr>
              <w:keepNext/>
              <w:keepLines/>
              <w:shd w:val="clear" w:color="auto" w:fill="FFFFFF"/>
              <w:jc w:val="center"/>
              <w:rPr>
                <w:sz w:val="20"/>
                <w:szCs w:val="20"/>
              </w:rPr>
            </w:pPr>
          </w:p>
        </w:tc>
        <w:tc>
          <w:tcPr>
            <w:tcW w:w="993" w:type="dxa"/>
            <w:vAlign w:val="center"/>
          </w:tcPr>
          <w:p w:rsidR="00C06B03" w:rsidRPr="00581491" w:rsidRDefault="00C06B03" w:rsidP="00B74443">
            <w:pPr>
              <w:keepNext/>
              <w:keepLines/>
              <w:shd w:val="clear" w:color="auto" w:fill="FFFFFF"/>
              <w:jc w:val="center"/>
              <w:rPr>
                <w:sz w:val="20"/>
                <w:szCs w:val="20"/>
              </w:rPr>
            </w:pPr>
          </w:p>
        </w:tc>
        <w:tc>
          <w:tcPr>
            <w:tcW w:w="1134" w:type="dxa"/>
            <w:vAlign w:val="center"/>
          </w:tcPr>
          <w:p w:rsidR="00C06B03" w:rsidRPr="00581491" w:rsidRDefault="00C06B03" w:rsidP="00B74443">
            <w:pPr>
              <w:keepNext/>
              <w:keepLines/>
              <w:shd w:val="clear" w:color="auto" w:fill="FFFFFF"/>
              <w:jc w:val="center"/>
              <w:rPr>
                <w:i/>
                <w:sz w:val="20"/>
                <w:szCs w:val="20"/>
              </w:rPr>
            </w:pPr>
          </w:p>
        </w:tc>
        <w:tc>
          <w:tcPr>
            <w:tcW w:w="1275" w:type="dxa"/>
          </w:tcPr>
          <w:p w:rsidR="00C06B03" w:rsidRPr="00581491" w:rsidRDefault="00C06B03" w:rsidP="00B74443">
            <w:pPr>
              <w:keepNext/>
              <w:keepLines/>
              <w:shd w:val="clear" w:color="auto" w:fill="FFFFFF"/>
              <w:jc w:val="center"/>
              <w:rPr>
                <w:i/>
                <w:sz w:val="20"/>
                <w:szCs w:val="20"/>
              </w:rPr>
            </w:pPr>
          </w:p>
        </w:tc>
      </w:tr>
      <w:tr w:rsidR="00C06B03" w:rsidRPr="00581491" w:rsidTr="00E10DB9">
        <w:trPr>
          <w:cantSplit/>
          <w:trHeight w:val="306"/>
        </w:trPr>
        <w:tc>
          <w:tcPr>
            <w:tcW w:w="540" w:type="dxa"/>
            <w:tcBorders>
              <w:bottom w:val="single" w:sz="4" w:space="0" w:color="auto"/>
            </w:tcBorders>
            <w:vAlign w:val="center"/>
          </w:tcPr>
          <w:p w:rsidR="00C06B03" w:rsidRPr="00581491" w:rsidRDefault="00C06B03" w:rsidP="00B74443">
            <w:pPr>
              <w:shd w:val="clear" w:color="auto" w:fill="FFFFFF"/>
              <w:jc w:val="center"/>
              <w:rPr>
                <w:sz w:val="20"/>
                <w:szCs w:val="20"/>
              </w:rPr>
            </w:pPr>
          </w:p>
        </w:tc>
        <w:tc>
          <w:tcPr>
            <w:tcW w:w="3506" w:type="dxa"/>
            <w:tcBorders>
              <w:bottom w:val="single" w:sz="4" w:space="0" w:color="auto"/>
            </w:tcBorders>
          </w:tcPr>
          <w:p w:rsidR="00C06B03" w:rsidRPr="00581491" w:rsidRDefault="00C06B03" w:rsidP="00B74443">
            <w:pPr>
              <w:pStyle w:val="2"/>
              <w:numPr>
                <w:ilvl w:val="1"/>
                <w:numId w:val="0"/>
              </w:numPr>
              <w:shd w:val="clear" w:color="auto" w:fill="FDFEFD"/>
              <w:tabs>
                <w:tab w:val="num" w:pos="0"/>
              </w:tabs>
              <w:spacing w:before="0" w:after="0"/>
              <w:textAlignment w:val="baseline"/>
              <w:rPr>
                <w:rFonts w:ascii="Times New Roman" w:hAnsi="Times New Roman"/>
                <w:sz w:val="24"/>
                <w:szCs w:val="24"/>
              </w:rPr>
            </w:pPr>
          </w:p>
        </w:tc>
        <w:tc>
          <w:tcPr>
            <w:tcW w:w="992" w:type="dxa"/>
            <w:tcBorders>
              <w:bottom w:val="single" w:sz="4" w:space="0" w:color="auto"/>
            </w:tcBorders>
            <w:shd w:val="clear" w:color="auto" w:fill="auto"/>
            <w:vAlign w:val="center"/>
          </w:tcPr>
          <w:p w:rsidR="00C06B03" w:rsidRPr="00581491" w:rsidRDefault="00C06B03" w:rsidP="00B74443">
            <w:pPr>
              <w:shd w:val="clear" w:color="auto" w:fill="FFFFFF"/>
              <w:jc w:val="center"/>
              <w:rPr>
                <w:sz w:val="20"/>
                <w:szCs w:val="20"/>
              </w:rPr>
            </w:pPr>
          </w:p>
        </w:tc>
        <w:tc>
          <w:tcPr>
            <w:tcW w:w="992" w:type="dxa"/>
            <w:vAlign w:val="center"/>
          </w:tcPr>
          <w:p w:rsidR="00C06B03" w:rsidRPr="00581491" w:rsidRDefault="00C06B03" w:rsidP="00B74443">
            <w:pPr>
              <w:shd w:val="clear" w:color="auto" w:fill="FFFFFF"/>
              <w:jc w:val="center"/>
              <w:rPr>
                <w:sz w:val="20"/>
                <w:szCs w:val="20"/>
              </w:rPr>
            </w:pPr>
          </w:p>
        </w:tc>
        <w:tc>
          <w:tcPr>
            <w:tcW w:w="1134" w:type="dxa"/>
          </w:tcPr>
          <w:p w:rsidR="00C06B03" w:rsidRPr="00581491" w:rsidRDefault="00C06B03" w:rsidP="00B74443">
            <w:pPr>
              <w:keepNext/>
              <w:keepLines/>
              <w:shd w:val="clear" w:color="auto" w:fill="FFFFFF"/>
              <w:jc w:val="center"/>
              <w:rPr>
                <w:sz w:val="20"/>
                <w:szCs w:val="20"/>
              </w:rPr>
            </w:pPr>
          </w:p>
        </w:tc>
        <w:tc>
          <w:tcPr>
            <w:tcW w:w="993" w:type="dxa"/>
            <w:vAlign w:val="center"/>
          </w:tcPr>
          <w:p w:rsidR="00C06B03" w:rsidRPr="00581491" w:rsidRDefault="00C06B03" w:rsidP="00B74443">
            <w:pPr>
              <w:keepNext/>
              <w:keepLines/>
              <w:shd w:val="clear" w:color="auto" w:fill="FFFFFF"/>
              <w:jc w:val="center"/>
              <w:rPr>
                <w:sz w:val="20"/>
                <w:szCs w:val="20"/>
              </w:rPr>
            </w:pPr>
          </w:p>
        </w:tc>
        <w:tc>
          <w:tcPr>
            <w:tcW w:w="1134" w:type="dxa"/>
            <w:vAlign w:val="center"/>
          </w:tcPr>
          <w:p w:rsidR="00C06B03" w:rsidRPr="00581491" w:rsidRDefault="00C06B03" w:rsidP="00B74443">
            <w:pPr>
              <w:keepNext/>
              <w:keepLines/>
              <w:shd w:val="clear" w:color="auto" w:fill="FFFFFF"/>
              <w:jc w:val="center"/>
              <w:rPr>
                <w:i/>
                <w:sz w:val="20"/>
                <w:szCs w:val="20"/>
              </w:rPr>
            </w:pPr>
          </w:p>
        </w:tc>
        <w:tc>
          <w:tcPr>
            <w:tcW w:w="1275" w:type="dxa"/>
          </w:tcPr>
          <w:p w:rsidR="00C06B03" w:rsidRPr="00581491" w:rsidRDefault="00C06B03" w:rsidP="00B74443">
            <w:pPr>
              <w:keepNext/>
              <w:keepLines/>
              <w:shd w:val="clear" w:color="auto" w:fill="FFFFFF"/>
              <w:jc w:val="center"/>
              <w:rPr>
                <w:i/>
                <w:sz w:val="20"/>
                <w:szCs w:val="20"/>
              </w:rPr>
            </w:pPr>
          </w:p>
        </w:tc>
      </w:tr>
      <w:tr w:rsidR="00C06B03" w:rsidRPr="00581491" w:rsidTr="00E10DB9">
        <w:trPr>
          <w:cantSplit/>
          <w:trHeight w:val="306"/>
        </w:trPr>
        <w:tc>
          <w:tcPr>
            <w:tcW w:w="540" w:type="dxa"/>
            <w:tcBorders>
              <w:bottom w:val="single" w:sz="4" w:space="0" w:color="auto"/>
            </w:tcBorders>
            <w:vAlign w:val="center"/>
          </w:tcPr>
          <w:p w:rsidR="00C06B03" w:rsidRPr="00581491" w:rsidRDefault="00C06B03" w:rsidP="00B74443">
            <w:pPr>
              <w:shd w:val="clear" w:color="auto" w:fill="FFFFFF"/>
              <w:jc w:val="center"/>
              <w:rPr>
                <w:sz w:val="20"/>
                <w:szCs w:val="20"/>
              </w:rPr>
            </w:pPr>
          </w:p>
        </w:tc>
        <w:tc>
          <w:tcPr>
            <w:tcW w:w="3506" w:type="dxa"/>
            <w:tcBorders>
              <w:bottom w:val="single" w:sz="4" w:space="0" w:color="auto"/>
            </w:tcBorders>
          </w:tcPr>
          <w:p w:rsidR="00C06B03" w:rsidRPr="00581491" w:rsidRDefault="00C06B03" w:rsidP="00B74443">
            <w:pPr>
              <w:pStyle w:val="2"/>
              <w:numPr>
                <w:ilvl w:val="1"/>
                <w:numId w:val="0"/>
              </w:numPr>
              <w:shd w:val="clear" w:color="auto" w:fill="FDFEFD"/>
              <w:tabs>
                <w:tab w:val="num" w:pos="0"/>
              </w:tabs>
              <w:spacing w:before="0" w:after="0"/>
              <w:textAlignment w:val="baseline"/>
              <w:rPr>
                <w:rFonts w:ascii="Times New Roman" w:hAnsi="Times New Roman"/>
                <w:sz w:val="24"/>
                <w:szCs w:val="24"/>
              </w:rPr>
            </w:pPr>
          </w:p>
        </w:tc>
        <w:tc>
          <w:tcPr>
            <w:tcW w:w="992" w:type="dxa"/>
            <w:tcBorders>
              <w:bottom w:val="single" w:sz="4" w:space="0" w:color="auto"/>
            </w:tcBorders>
            <w:shd w:val="clear" w:color="auto" w:fill="auto"/>
            <w:vAlign w:val="center"/>
          </w:tcPr>
          <w:p w:rsidR="00C06B03" w:rsidRPr="00581491" w:rsidRDefault="00C06B03" w:rsidP="00B74443">
            <w:pPr>
              <w:shd w:val="clear" w:color="auto" w:fill="FFFFFF"/>
              <w:jc w:val="center"/>
              <w:rPr>
                <w:sz w:val="20"/>
                <w:szCs w:val="20"/>
              </w:rPr>
            </w:pPr>
          </w:p>
        </w:tc>
        <w:tc>
          <w:tcPr>
            <w:tcW w:w="992" w:type="dxa"/>
            <w:vAlign w:val="center"/>
          </w:tcPr>
          <w:p w:rsidR="00C06B03" w:rsidRPr="00581491" w:rsidRDefault="00C06B03" w:rsidP="00B74443">
            <w:pPr>
              <w:shd w:val="clear" w:color="auto" w:fill="FFFFFF"/>
              <w:jc w:val="center"/>
              <w:rPr>
                <w:sz w:val="20"/>
                <w:szCs w:val="20"/>
              </w:rPr>
            </w:pPr>
          </w:p>
        </w:tc>
        <w:tc>
          <w:tcPr>
            <w:tcW w:w="1134" w:type="dxa"/>
          </w:tcPr>
          <w:p w:rsidR="00C06B03" w:rsidRPr="00581491" w:rsidRDefault="00C06B03" w:rsidP="00B74443">
            <w:pPr>
              <w:keepNext/>
              <w:keepLines/>
              <w:shd w:val="clear" w:color="auto" w:fill="FFFFFF"/>
              <w:jc w:val="center"/>
              <w:rPr>
                <w:sz w:val="20"/>
                <w:szCs w:val="20"/>
              </w:rPr>
            </w:pPr>
          </w:p>
        </w:tc>
        <w:tc>
          <w:tcPr>
            <w:tcW w:w="993" w:type="dxa"/>
            <w:vAlign w:val="center"/>
          </w:tcPr>
          <w:p w:rsidR="00C06B03" w:rsidRPr="00581491" w:rsidRDefault="00C06B03" w:rsidP="00B74443">
            <w:pPr>
              <w:keepNext/>
              <w:keepLines/>
              <w:shd w:val="clear" w:color="auto" w:fill="FFFFFF"/>
              <w:jc w:val="center"/>
              <w:rPr>
                <w:sz w:val="20"/>
                <w:szCs w:val="20"/>
              </w:rPr>
            </w:pPr>
          </w:p>
        </w:tc>
        <w:tc>
          <w:tcPr>
            <w:tcW w:w="1134" w:type="dxa"/>
            <w:vAlign w:val="center"/>
          </w:tcPr>
          <w:p w:rsidR="00C06B03" w:rsidRPr="00581491" w:rsidRDefault="00C06B03" w:rsidP="00B74443">
            <w:pPr>
              <w:keepNext/>
              <w:keepLines/>
              <w:shd w:val="clear" w:color="auto" w:fill="FFFFFF"/>
              <w:jc w:val="center"/>
              <w:rPr>
                <w:i/>
                <w:sz w:val="20"/>
                <w:szCs w:val="20"/>
              </w:rPr>
            </w:pPr>
          </w:p>
        </w:tc>
        <w:tc>
          <w:tcPr>
            <w:tcW w:w="1275" w:type="dxa"/>
          </w:tcPr>
          <w:p w:rsidR="00C06B03" w:rsidRPr="00581491" w:rsidRDefault="00C06B03" w:rsidP="00B74443">
            <w:pPr>
              <w:keepNext/>
              <w:keepLines/>
              <w:shd w:val="clear" w:color="auto" w:fill="FFFFFF"/>
              <w:jc w:val="center"/>
              <w:rPr>
                <w:i/>
                <w:sz w:val="20"/>
                <w:szCs w:val="20"/>
              </w:rPr>
            </w:pPr>
          </w:p>
        </w:tc>
      </w:tr>
      <w:tr w:rsidR="00C06B03" w:rsidRPr="00581491" w:rsidTr="00E10DB9">
        <w:tblPrEx>
          <w:tblLook w:val="04A0" w:firstRow="1" w:lastRow="0" w:firstColumn="1" w:lastColumn="0" w:noHBand="0" w:noVBand="1"/>
        </w:tblPrEx>
        <w:trPr>
          <w:cantSplit/>
          <w:trHeight w:val="359"/>
        </w:trPr>
        <w:tc>
          <w:tcPr>
            <w:tcW w:w="8157" w:type="dxa"/>
            <w:gridSpan w:val="6"/>
            <w:tcBorders>
              <w:top w:val="single" w:sz="4" w:space="0" w:color="auto"/>
              <w:left w:val="single" w:sz="4" w:space="0" w:color="auto"/>
              <w:bottom w:val="single" w:sz="4" w:space="0" w:color="auto"/>
              <w:right w:val="single" w:sz="4" w:space="0" w:color="auto"/>
            </w:tcBorders>
            <w:vAlign w:val="center"/>
          </w:tcPr>
          <w:p w:rsidR="00C06B03" w:rsidRPr="00581491" w:rsidRDefault="00C06B03" w:rsidP="00B74443">
            <w:pPr>
              <w:keepNext/>
              <w:keepLines/>
              <w:shd w:val="clear" w:color="auto" w:fill="FFFFFF"/>
              <w:jc w:val="right"/>
              <w:rPr>
                <w:b/>
                <w:sz w:val="20"/>
                <w:szCs w:val="20"/>
              </w:rPr>
            </w:pPr>
            <w:r w:rsidRPr="00581491">
              <w:rPr>
                <w:b/>
                <w:sz w:val="20"/>
                <w:szCs w:val="20"/>
              </w:rPr>
              <w:lastRenderedPageBreak/>
              <w:t>Загальна сума за договором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C06B03" w:rsidRPr="00581491" w:rsidRDefault="00C06B03" w:rsidP="00B74443">
            <w:pPr>
              <w:keepNext/>
              <w:keepLines/>
              <w:shd w:val="clear" w:color="auto" w:fill="FFFFFF"/>
              <w:jc w:val="center"/>
              <w:rPr>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C06B03" w:rsidRPr="00581491" w:rsidRDefault="00C06B03" w:rsidP="00B74443">
            <w:pPr>
              <w:keepNext/>
              <w:keepLines/>
              <w:shd w:val="clear" w:color="auto" w:fill="FFFFFF"/>
              <w:jc w:val="center"/>
              <w:rPr>
                <w:i/>
                <w:sz w:val="20"/>
                <w:szCs w:val="20"/>
              </w:rPr>
            </w:pPr>
          </w:p>
        </w:tc>
      </w:tr>
      <w:tr w:rsidR="00C06B03" w:rsidRPr="00581491" w:rsidTr="00E10DB9">
        <w:trPr>
          <w:cantSplit/>
          <w:trHeight w:val="297"/>
        </w:trPr>
        <w:tc>
          <w:tcPr>
            <w:tcW w:w="8157" w:type="dxa"/>
            <w:gridSpan w:val="6"/>
            <w:tcBorders>
              <w:bottom w:val="single" w:sz="4" w:space="0" w:color="auto"/>
            </w:tcBorders>
            <w:vAlign w:val="center"/>
          </w:tcPr>
          <w:p w:rsidR="00C06B03" w:rsidRPr="00581491" w:rsidRDefault="00C06B03" w:rsidP="00B74443">
            <w:pPr>
              <w:keepNext/>
              <w:keepLines/>
              <w:shd w:val="clear" w:color="auto" w:fill="FFFFFF"/>
              <w:jc w:val="right"/>
              <w:rPr>
                <w:b/>
                <w:bCs/>
                <w:spacing w:val="-8"/>
                <w:sz w:val="20"/>
                <w:szCs w:val="20"/>
              </w:rPr>
            </w:pPr>
            <w:r w:rsidRPr="00581491">
              <w:rPr>
                <w:b/>
                <w:bCs/>
                <w:spacing w:val="-8"/>
                <w:sz w:val="20"/>
                <w:szCs w:val="20"/>
              </w:rPr>
              <w:t>ПДВ - ___ %, грн.</w:t>
            </w:r>
          </w:p>
        </w:tc>
        <w:tc>
          <w:tcPr>
            <w:tcW w:w="1134" w:type="dxa"/>
            <w:vAlign w:val="center"/>
          </w:tcPr>
          <w:p w:rsidR="00C06B03" w:rsidRPr="00581491" w:rsidRDefault="00C06B03" w:rsidP="00B74443">
            <w:pPr>
              <w:keepNext/>
              <w:keepLines/>
              <w:shd w:val="clear" w:color="auto" w:fill="FFFFFF"/>
              <w:jc w:val="center"/>
              <w:rPr>
                <w:i/>
                <w:sz w:val="20"/>
                <w:szCs w:val="20"/>
              </w:rPr>
            </w:pPr>
          </w:p>
        </w:tc>
        <w:tc>
          <w:tcPr>
            <w:tcW w:w="1275" w:type="dxa"/>
          </w:tcPr>
          <w:p w:rsidR="00C06B03" w:rsidRPr="00581491" w:rsidRDefault="00C06B03" w:rsidP="00B74443">
            <w:pPr>
              <w:keepNext/>
              <w:keepLines/>
              <w:shd w:val="clear" w:color="auto" w:fill="FFFFFF"/>
              <w:jc w:val="center"/>
              <w:rPr>
                <w:i/>
                <w:sz w:val="20"/>
                <w:szCs w:val="20"/>
              </w:rPr>
            </w:pPr>
          </w:p>
        </w:tc>
      </w:tr>
      <w:tr w:rsidR="00C06B03" w:rsidRPr="00581491" w:rsidTr="00E10DB9">
        <w:trPr>
          <w:cantSplit/>
          <w:trHeight w:val="487"/>
        </w:trPr>
        <w:tc>
          <w:tcPr>
            <w:tcW w:w="8157" w:type="dxa"/>
            <w:gridSpan w:val="6"/>
            <w:tcBorders>
              <w:bottom w:val="single" w:sz="4" w:space="0" w:color="auto"/>
            </w:tcBorders>
            <w:vAlign w:val="center"/>
          </w:tcPr>
          <w:p w:rsidR="00C06B03" w:rsidRPr="00581491" w:rsidRDefault="00C06B03" w:rsidP="00B74443">
            <w:pPr>
              <w:keepNext/>
              <w:keepLines/>
              <w:shd w:val="clear" w:color="auto" w:fill="FFFFFF"/>
              <w:jc w:val="right"/>
              <w:rPr>
                <w:b/>
                <w:sz w:val="20"/>
                <w:szCs w:val="20"/>
              </w:rPr>
            </w:pPr>
            <w:r w:rsidRPr="00581491">
              <w:rPr>
                <w:b/>
                <w:sz w:val="20"/>
                <w:szCs w:val="20"/>
              </w:rPr>
              <w:t>Загальна сума за договором з ПДВ, грн.</w:t>
            </w:r>
          </w:p>
        </w:tc>
        <w:tc>
          <w:tcPr>
            <w:tcW w:w="1134" w:type="dxa"/>
            <w:vAlign w:val="center"/>
          </w:tcPr>
          <w:p w:rsidR="00C06B03" w:rsidRPr="00581491" w:rsidRDefault="00C06B03" w:rsidP="00B74443">
            <w:pPr>
              <w:keepNext/>
              <w:keepLines/>
              <w:shd w:val="clear" w:color="auto" w:fill="FFFFFF"/>
              <w:jc w:val="center"/>
              <w:rPr>
                <w:sz w:val="20"/>
                <w:szCs w:val="20"/>
              </w:rPr>
            </w:pPr>
          </w:p>
        </w:tc>
        <w:tc>
          <w:tcPr>
            <w:tcW w:w="1275" w:type="dxa"/>
          </w:tcPr>
          <w:p w:rsidR="00C06B03" w:rsidRPr="00581491" w:rsidRDefault="00C06B03" w:rsidP="00B74443">
            <w:pPr>
              <w:keepNext/>
              <w:keepLines/>
              <w:shd w:val="clear" w:color="auto" w:fill="FFFFFF"/>
              <w:jc w:val="center"/>
              <w:rPr>
                <w:sz w:val="20"/>
                <w:szCs w:val="20"/>
              </w:rPr>
            </w:pPr>
          </w:p>
        </w:tc>
      </w:tr>
    </w:tbl>
    <w:p w:rsidR="00C06B03" w:rsidRPr="00581491" w:rsidRDefault="00C06B03" w:rsidP="00C06B03">
      <w:pPr>
        <w:widowControl w:val="0"/>
        <w:shd w:val="clear" w:color="auto" w:fill="FFFFFF"/>
        <w:jc w:val="both"/>
        <w:rPr>
          <w:i/>
          <w:sz w:val="18"/>
          <w:szCs w:val="18"/>
        </w:rPr>
      </w:pPr>
    </w:p>
    <w:p w:rsidR="00C06B03" w:rsidRPr="00581491" w:rsidRDefault="00C06B03" w:rsidP="00C06B03">
      <w:pPr>
        <w:widowControl w:val="0"/>
        <w:shd w:val="clear" w:color="auto" w:fill="FFFFFF"/>
        <w:jc w:val="both"/>
        <w:rPr>
          <w:i/>
          <w:sz w:val="18"/>
          <w:szCs w:val="18"/>
        </w:rPr>
      </w:pPr>
      <w:r w:rsidRPr="00581491">
        <w:rPr>
          <w:i/>
          <w:sz w:val="18"/>
          <w:szCs w:val="18"/>
        </w:rPr>
        <w:t>* заповнюється у разі, якщо учасник є платником ПДВ.</w:t>
      </w:r>
    </w:p>
    <w:p w:rsidR="00C06B03" w:rsidRPr="00581491" w:rsidRDefault="00C06B03" w:rsidP="00C06B03">
      <w:pPr>
        <w:autoSpaceDE w:val="0"/>
        <w:autoSpaceDN w:val="0"/>
        <w:ind w:firstLine="708"/>
        <w:jc w:val="both"/>
        <w:rPr>
          <w:iCs/>
        </w:rPr>
      </w:pPr>
    </w:p>
    <w:p w:rsidR="00C06B03" w:rsidRPr="00581491" w:rsidRDefault="00C06B03" w:rsidP="00C06B03">
      <w:pPr>
        <w:widowControl w:val="0"/>
        <w:shd w:val="clear" w:color="auto" w:fill="FFFFFF"/>
        <w:autoSpaceDE w:val="0"/>
        <w:autoSpaceDN w:val="0"/>
        <w:adjustRightInd w:val="0"/>
        <w:ind w:firstLine="567"/>
        <w:jc w:val="both"/>
        <w:rPr>
          <w:color w:val="000000"/>
          <w:lang w:eastAsia="ru-RU"/>
        </w:rPr>
      </w:pPr>
      <w:r w:rsidRPr="00581491">
        <w:rPr>
          <w:color w:val="000000"/>
          <w:lang w:eastAsia="ru-RU"/>
        </w:rPr>
        <w:t>1. Ціна включає в себе всі витрати на страхування та інші витрати, сплату податків і зборів, тощо.</w:t>
      </w:r>
    </w:p>
    <w:p w:rsidR="00C06B03" w:rsidRPr="00581491" w:rsidRDefault="00C06B03" w:rsidP="00C06B03">
      <w:pPr>
        <w:widowControl w:val="0"/>
        <w:shd w:val="clear" w:color="auto" w:fill="FFFFFF"/>
        <w:autoSpaceDE w:val="0"/>
        <w:autoSpaceDN w:val="0"/>
        <w:adjustRightInd w:val="0"/>
        <w:ind w:firstLine="567"/>
        <w:jc w:val="both"/>
        <w:rPr>
          <w:iCs/>
        </w:rPr>
      </w:pPr>
      <w:r w:rsidRPr="00581491">
        <w:rPr>
          <w:color w:val="000000"/>
          <w:lang w:eastAsia="ru-RU"/>
        </w:rPr>
        <w:t xml:space="preserve">2. </w:t>
      </w:r>
      <w:r w:rsidRPr="00581491">
        <w:rPr>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sidRPr="00581491">
        <w:rPr>
          <w:iCs/>
        </w:rPr>
        <w:t>.</w:t>
      </w:r>
    </w:p>
    <w:p w:rsidR="00C06B03" w:rsidRPr="00581491" w:rsidRDefault="00C06B03" w:rsidP="00C06B03">
      <w:pPr>
        <w:widowControl w:val="0"/>
        <w:shd w:val="clear" w:color="auto" w:fill="FFFFFF"/>
        <w:autoSpaceDE w:val="0"/>
        <w:autoSpaceDN w:val="0"/>
        <w:adjustRightInd w:val="0"/>
        <w:ind w:firstLine="567"/>
        <w:jc w:val="both"/>
        <w:rPr>
          <w:iCs/>
        </w:rPr>
      </w:pPr>
      <w:r w:rsidRPr="00581491">
        <w:rPr>
          <w:iCs/>
        </w:rPr>
        <w:t xml:space="preserve">3. </w:t>
      </w:r>
      <w:r w:rsidRPr="00581491">
        <w:rPr>
          <w:lang w:eastAsia="ru-RU"/>
        </w:rPr>
        <w:t>Ми погоджуємося дотримуватися умов цієї пропозиції з дня визначення переможця тендерних пропозицій.</w:t>
      </w:r>
    </w:p>
    <w:p w:rsidR="00C06B03" w:rsidRPr="00581491" w:rsidRDefault="00C06B03" w:rsidP="00C06B03">
      <w:pPr>
        <w:ind w:firstLine="540"/>
        <w:jc w:val="both"/>
      </w:pPr>
      <w:r w:rsidRPr="00581491">
        <w:t>4. 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C06B03" w:rsidRPr="00581491" w:rsidRDefault="00C06B03" w:rsidP="00C06B03">
      <w:pPr>
        <w:ind w:firstLine="540"/>
        <w:jc w:val="both"/>
      </w:pPr>
      <w:r w:rsidRPr="00581491">
        <w:t xml:space="preserve">5. </w:t>
      </w:r>
      <w:r w:rsidRPr="00581491">
        <w:rPr>
          <w:lang w:eastAsia="ru-RU"/>
        </w:rPr>
        <w:t>Ми розуміємо та погоджуємося, що Ви можете відмінити спрощену закупівлю у разі наявності обставин для цього згідно із Законом України «Про публічні закупівлі».</w:t>
      </w:r>
    </w:p>
    <w:p w:rsidR="00C06B03" w:rsidRPr="00581491" w:rsidRDefault="00C06B03" w:rsidP="00C06B03">
      <w:pPr>
        <w:ind w:firstLine="540"/>
        <w:jc w:val="both"/>
      </w:pPr>
      <w:r w:rsidRPr="00581491">
        <w:t>6. Разом з цією пропозицією ми надаємо документи, передбачені Оголошенням та додатками до нього про проведення спрощеної закупівлі через систему електронних торгів на підтвердження заявлених вимог.</w:t>
      </w:r>
    </w:p>
    <w:p w:rsidR="00C06B03" w:rsidRPr="00581491" w:rsidRDefault="00C06B03" w:rsidP="00C06B03">
      <w:pPr>
        <w:ind w:firstLine="540"/>
        <w:jc w:val="both"/>
      </w:pPr>
      <w:r w:rsidRPr="00581491">
        <w:t xml:space="preserve">7. Якщо наша пропозиція буде акцептована, ми беремо на себе зобов’язання підписати договір про закупівлю із замовником не раніше </w:t>
      </w:r>
      <w:r w:rsidRPr="00581491">
        <w:rPr>
          <w:color w:val="000000"/>
          <w:shd w:val="clear" w:color="auto" w:fill="FFFFFF"/>
        </w:rPr>
        <w:t xml:space="preserve">ніж через 10 днів з дати оприлюднення на веб-порталі Уповноваженого органу повідомлення про намір укласти договір про закупівлю та </w:t>
      </w:r>
      <w:r w:rsidRPr="00581491">
        <w:t>не пізніше ніж через 20 днів з дня прийняття рішення про намір укласти договір про закупівлю.</w:t>
      </w:r>
    </w:p>
    <w:p w:rsidR="00C06B03" w:rsidRPr="00581491" w:rsidRDefault="00C06B03" w:rsidP="00C06B03">
      <w:pPr>
        <w:ind w:firstLine="540"/>
        <w:jc w:val="both"/>
        <w:rPr>
          <w:lang w:eastAsia="ru-RU"/>
        </w:rPr>
      </w:pPr>
      <w:r w:rsidRPr="00581491">
        <w:rPr>
          <w:lang w:eastAsia="ru-RU"/>
        </w:rPr>
        <w:t xml:space="preserve">8. </w:t>
      </w:r>
      <w:r w:rsidRPr="00581491">
        <w:t>Зазначеним нижче підписом ми підтверджуємо повну, безумовну та беззаперечну згоду з усіма умовами спрощеної закупівлі</w:t>
      </w:r>
      <w:r w:rsidRPr="00581491">
        <w:rPr>
          <w:lang w:eastAsia="ru-RU"/>
        </w:rPr>
        <w:t>, визначеними в Оголошенні.</w:t>
      </w:r>
    </w:p>
    <w:p w:rsidR="00C06B03" w:rsidRPr="00581491" w:rsidRDefault="00C06B03" w:rsidP="00C06B03">
      <w:pPr>
        <w:ind w:firstLine="540"/>
        <w:jc w:val="both"/>
      </w:pPr>
    </w:p>
    <w:tbl>
      <w:tblPr>
        <w:tblW w:w="9781" w:type="dxa"/>
        <w:tblInd w:w="108" w:type="dxa"/>
        <w:tblLayout w:type="fixed"/>
        <w:tblLook w:val="01E0" w:firstRow="1" w:lastRow="1" w:firstColumn="1" w:lastColumn="1" w:noHBand="0" w:noVBand="0"/>
      </w:tblPr>
      <w:tblGrid>
        <w:gridCol w:w="3261"/>
        <w:gridCol w:w="3969"/>
        <w:gridCol w:w="2551"/>
      </w:tblGrid>
      <w:tr w:rsidR="00C06B03" w:rsidRPr="00581491" w:rsidTr="00B74443">
        <w:trPr>
          <w:trHeight w:val="1370"/>
        </w:trPr>
        <w:tc>
          <w:tcPr>
            <w:tcW w:w="3261" w:type="dxa"/>
          </w:tcPr>
          <w:p w:rsidR="00C06B03" w:rsidRPr="00581491" w:rsidRDefault="00C06B03" w:rsidP="00B74443">
            <w:pPr>
              <w:tabs>
                <w:tab w:val="left" w:pos="2160"/>
                <w:tab w:val="left" w:pos="3600"/>
              </w:tabs>
              <w:rPr>
                <w:b/>
                <w:noProof/>
              </w:rPr>
            </w:pPr>
            <w:r w:rsidRPr="00581491">
              <w:rPr>
                <w:b/>
                <w:noProof/>
              </w:rPr>
              <w:t xml:space="preserve"> </w:t>
            </w:r>
          </w:p>
          <w:p w:rsidR="00C06B03" w:rsidRPr="00581491" w:rsidRDefault="00C06B03" w:rsidP="00B74443">
            <w:pPr>
              <w:tabs>
                <w:tab w:val="left" w:pos="2160"/>
                <w:tab w:val="left" w:pos="3600"/>
              </w:tabs>
              <w:rPr>
                <w:b/>
                <w:noProof/>
              </w:rPr>
            </w:pPr>
          </w:p>
          <w:p w:rsidR="00C06B03" w:rsidRPr="00581491" w:rsidRDefault="00C06B03" w:rsidP="00B74443">
            <w:pPr>
              <w:tabs>
                <w:tab w:val="left" w:pos="2160"/>
                <w:tab w:val="left" w:pos="3600"/>
              </w:tabs>
              <w:rPr>
                <w:b/>
                <w:noProof/>
              </w:rPr>
            </w:pPr>
          </w:p>
          <w:p w:rsidR="00C06B03" w:rsidRPr="00581491" w:rsidRDefault="00C06B03" w:rsidP="00B74443">
            <w:pPr>
              <w:tabs>
                <w:tab w:val="left" w:pos="2160"/>
                <w:tab w:val="left" w:pos="3600"/>
              </w:tabs>
              <w:rPr>
                <w:noProof/>
              </w:rPr>
            </w:pPr>
            <w:r w:rsidRPr="00581491">
              <w:rPr>
                <w:noProof/>
              </w:rPr>
              <w:t>Керівник організації – учасника спрощеної процедури закупівлі або інша уповноважена посадова особа</w:t>
            </w:r>
          </w:p>
        </w:tc>
        <w:tc>
          <w:tcPr>
            <w:tcW w:w="3969" w:type="dxa"/>
            <w:vAlign w:val="center"/>
          </w:tcPr>
          <w:p w:rsidR="00C06B03" w:rsidRPr="00581491" w:rsidRDefault="00C06B03" w:rsidP="00B74443">
            <w:pPr>
              <w:tabs>
                <w:tab w:val="left" w:pos="2160"/>
                <w:tab w:val="left" w:pos="3600"/>
              </w:tabs>
              <w:jc w:val="center"/>
              <w:rPr>
                <w:b/>
                <w:noProof/>
              </w:rPr>
            </w:pPr>
          </w:p>
          <w:p w:rsidR="00C06B03" w:rsidRPr="00581491" w:rsidRDefault="00C06B03" w:rsidP="00B74443">
            <w:pPr>
              <w:tabs>
                <w:tab w:val="left" w:pos="2160"/>
                <w:tab w:val="left" w:pos="3600"/>
              </w:tabs>
              <w:jc w:val="center"/>
              <w:rPr>
                <w:b/>
                <w:noProof/>
              </w:rPr>
            </w:pPr>
          </w:p>
          <w:p w:rsidR="00C06B03" w:rsidRPr="00581491" w:rsidRDefault="00C06B03" w:rsidP="00B74443">
            <w:pPr>
              <w:tabs>
                <w:tab w:val="left" w:pos="2160"/>
                <w:tab w:val="left" w:pos="3600"/>
              </w:tabs>
              <w:jc w:val="center"/>
              <w:rPr>
                <w:b/>
                <w:noProof/>
              </w:rPr>
            </w:pPr>
            <w:r w:rsidRPr="00581491">
              <w:rPr>
                <w:b/>
                <w:noProof/>
              </w:rPr>
              <w:t>___________________</w:t>
            </w:r>
          </w:p>
          <w:p w:rsidR="00C06B03" w:rsidRPr="00581491" w:rsidRDefault="00C06B03" w:rsidP="00B74443">
            <w:pPr>
              <w:tabs>
                <w:tab w:val="left" w:pos="2160"/>
                <w:tab w:val="left" w:pos="3600"/>
              </w:tabs>
              <w:jc w:val="center"/>
              <w:rPr>
                <w:noProof/>
              </w:rPr>
            </w:pPr>
            <w:r w:rsidRPr="00581491">
              <w:rPr>
                <w:noProof/>
              </w:rPr>
              <w:t>(підпис)</w:t>
            </w:r>
          </w:p>
          <w:p w:rsidR="00C06B03" w:rsidRPr="00581491" w:rsidRDefault="00C06B03" w:rsidP="00B74443">
            <w:pPr>
              <w:tabs>
                <w:tab w:val="left" w:pos="2160"/>
                <w:tab w:val="left" w:pos="3600"/>
              </w:tabs>
              <w:jc w:val="center"/>
              <w:rPr>
                <w:b/>
                <w:noProof/>
              </w:rPr>
            </w:pPr>
            <w:r w:rsidRPr="00581491">
              <w:rPr>
                <w:noProof/>
              </w:rPr>
              <w:t>МП</w:t>
            </w:r>
          </w:p>
        </w:tc>
        <w:tc>
          <w:tcPr>
            <w:tcW w:w="2551" w:type="dxa"/>
            <w:vAlign w:val="center"/>
          </w:tcPr>
          <w:p w:rsidR="00C06B03" w:rsidRPr="00581491" w:rsidRDefault="00C06B03" w:rsidP="00B74443">
            <w:pPr>
              <w:tabs>
                <w:tab w:val="left" w:pos="2160"/>
                <w:tab w:val="left" w:pos="3600"/>
              </w:tabs>
              <w:jc w:val="center"/>
              <w:rPr>
                <w:b/>
                <w:noProof/>
              </w:rPr>
            </w:pPr>
          </w:p>
          <w:p w:rsidR="00C06B03" w:rsidRPr="00581491" w:rsidRDefault="00C06B03" w:rsidP="00B74443">
            <w:pPr>
              <w:tabs>
                <w:tab w:val="left" w:pos="2160"/>
                <w:tab w:val="left" w:pos="3600"/>
              </w:tabs>
              <w:jc w:val="center"/>
              <w:rPr>
                <w:b/>
                <w:noProof/>
              </w:rPr>
            </w:pPr>
            <w:r w:rsidRPr="00581491">
              <w:rPr>
                <w:b/>
                <w:noProof/>
              </w:rPr>
              <w:t>____________</w:t>
            </w:r>
          </w:p>
          <w:p w:rsidR="00C06B03" w:rsidRPr="00581491" w:rsidRDefault="00C06B03" w:rsidP="00B74443">
            <w:pPr>
              <w:tabs>
                <w:tab w:val="left" w:pos="2160"/>
                <w:tab w:val="left" w:pos="3600"/>
              </w:tabs>
              <w:jc w:val="center"/>
              <w:rPr>
                <w:b/>
                <w:noProof/>
              </w:rPr>
            </w:pPr>
            <w:r w:rsidRPr="00581491">
              <w:rPr>
                <w:noProof/>
              </w:rPr>
              <w:t>(ініціали та прізвище)</w:t>
            </w:r>
          </w:p>
        </w:tc>
      </w:tr>
    </w:tbl>
    <w:p w:rsidR="00B74443" w:rsidRPr="00581491" w:rsidRDefault="00B74443" w:rsidP="00B14406">
      <w:pPr>
        <w:sectPr w:rsidR="00B74443" w:rsidRPr="00581491" w:rsidSect="00B74443">
          <w:pgSz w:w="11906" w:h="16838"/>
          <w:pgMar w:top="720" w:right="720" w:bottom="720" w:left="720" w:header="170" w:footer="113" w:gutter="0"/>
          <w:cols w:space="708"/>
          <w:docGrid w:linePitch="360"/>
        </w:sectPr>
      </w:pPr>
    </w:p>
    <w:p w:rsidR="00B74443" w:rsidRPr="00581491" w:rsidRDefault="00B74443" w:rsidP="00B74443">
      <w:pPr>
        <w:pStyle w:val="110"/>
        <w:shd w:val="clear" w:color="auto" w:fill="auto"/>
        <w:spacing w:before="0" w:after="0" w:line="280" w:lineRule="exact"/>
        <w:ind w:left="140"/>
        <w:jc w:val="right"/>
        <w:rPr>
          <w:rStyle w:val="15"/>
          <w:color w:val="000000"/>
          <w:sz w:val="24"/>
          <w:szCs w:val="24"/>
        </w:rPr>
      </w:pPr>
      <w:bookmarkStart w:id="62" w:name="bookmark0"/>
      <w:r w:rsidRPr="00581491">
        <w:rPr>
          <w:rStyle w:val="15"/>
          <w:color w:val="000000"/>
          <w:sz w:val="24"/>
          <w:szCs w:val="24"/>
        </w:rPr>
        <w:lastRenderedPageBreak/>
        <w:t>Додаток № 5 до оголошення</w:t>
      </w:r>
    </w:p>
    <w:p w:rsidR="00B74443" w:rsidRPr="00581491" w:rsidRDefault="00B74443" w:rsidP="00B74443">
      <w:pPr>
        <w:pStyle w:val="110"/>
        <w:shd w:val="clear" w:color="auto" w:fill="auto"/>
        <w:spacing w:before="0" w:after="0" w:line="280" w:lineRule="exact"/>
        <w:ind w:left="140"/>
        <w:jc w:val="right"/>
        <w:rPr>
          <w:rStyle w:val="15"/>
          <w:color w:val="000000"/>
          <w:sz w:val="24"/>
          <w:szCs w:val="24"/>
        </w:rPr>
      </w:pPr>
    </w:p>
    <w:bookmarkEnd w:id="62"/>
    <w:p w:rsidR="00B74443" w:rsidRPr="00581491" w:rsidRDefault="00B74443" w:rsidP="00B74443">
      <w:pPr>
        <w:pStyle w:val="110"/>
        <w:shd w:val="clear" w:color="auto" w:fill="auto"/>
        <w:spacing w:before="0" w:after="0" w:line="280" w:lineRule="exact"/>
        <w:ind w:left="140"/>
        <w:rPr>
          <w:sz w:val="24"/>
          <w:szCs w:val="24"/>
        </w:rPr>
      </w:pPr>
      <w:r w:rsidRPr="00581491">
        <w:rPr>
          <w:sz w:val="24"/>
          <w:szCs w:val="24"/>
        </w:rPr>
        <w:t>Вимоги до кваліфікації учасників та спосіб їх підтвердження</w:t>
      </w:r>
    </w:p>
    <w:p w:rsidR="00B74443" w:rsidRPr="00581491" w:rsidRDefault="00B74443" w:rsidP="00B74443">
      <w:pPr>
        <w:pStyle w:val="110"/>
        <w:shd w:val="clear" w:color="auto" w:fill="auto"/>
        <w:spacing w:before="0" w:after="0" w:line="280" w:lineRule="exact"/>
        <w:ind w:left="140"/>
        <w:rPr>
          <w:sz w:val="24"/>
          <w:szCs w:val="24"/>
        </w:rPr>
      </w:pPr>
    </w:p>
    <w:p w:rsidR="00B74443" w:rsidRPr="00581491" w:rsidRDefault="00B74443" w:rsidP="00B74443">
      <w:pPr>
        <w:widowControl w:val="0"/>
        <w:tabs>
          <w:tab w:val="left" w:pos="0"/>
          <w:tab w:val="left" w:pos="284"/>
          <w:tab w:val="left" w:pos="851"/>
        </w:tabs>
        <w:suppressAutoHyphens/>
        <w:ind w:left="-11" w:right="102"/>
        <w:jc w:val="both"/>
      </w:pPr>
      <w:r w:rsidRPr="00581491">
        <w:tab/>
      </w:r>
      <w:r w:rsidRPr="00581491">
        <w:tab/>
        <w:t>Всі документи пропозиції подаються в електронному вигляді (сканованому в форматі .</w:t>
      </w:r>
      <w:proofErr w:type="spellStart"/>
      <w:r w:rsidRPr="00581491">
        <w:t>pdf</w:t>
      </w:r>
      <w:proofErr w:type="spellEnd"/>
      <w:r w:rsidRPr="00581491">
        <w:t xml:space="preserve">)  через електронну систему закупівель, у вигляді сканованих оригіналів або сканованих копій документів (за підписом уповноваженої особи учасника та завірених печаткою (у разі наявності)). </w:t>
      </w:r>
    </w:p>
    <w:p w:rsidR="00B74443" w:rsidRPr="00581491" w:rsidRDefault="00B74443" w:rsidP="00B74443">
      <w:pPr>
        <w:widowControl w:val="0"/>
        <w:tabs>
          <w:tab w:val="left" w:pos="0"/>
          <w:tab w:val="left" w:pos="284"/>
          <w:tab w:val="left" w:pos="851"/>
        </w:tabs>
        <w:suppressAutoHyphens/>
        <w:ind w:left="-11" w:right="102"/>
        <w:jc w:val="both"/>
      </w:pPr>
      <w:r w:rsidRPr="00581491">
        <w:tab/>
      </w:r>
      <w:r w:rsidRPr="00581491">
        <w:tab/>
      </w:r>
    </w:p>
    <w:p w:rsidR="00B74443" w:rsidRPr="00581491" w:rsidRDefault="00B74443" w:rsidP="00B74443">
      <w:pPr>
        <w:widowControl w:val="0"/>
        <w:tabs>
          <w:tab w:val="left" w:pos="0"/>
          <w:tab w:val="left" w:pos="284"/>
          <w:tab w:val="left" w:pos="851"/>
        </w:tabs>
        <w:suppressAutoHyphens/>
        <w:ind w:left="-11" w:right="102"/>
        <w:jc w:val="both"/>
        <w:rPr>
          <w:b/>
        </w:rPr>
      </w:pPr>
      <w:r w:rsidRPr="00581491">
        <w:rPr>
          <w:b/>
        </w:rPr>
        <w:t>Учасник повинен надати в складі своєї пропозиції наступні документи:</w:t>
      </w:r>
    </w:p>
    <w:p w:rsidR="00B74443" w:rsidRPr="00581491" w:rsidRDefault="00B74443" w:rsidP="00B74443">
      <w:pPr>
        <w:ind w:firstLine="709"/>
        <w:jc w:val="both"/>
      </w:pPr>
    </w:p>
    <w:p w:rsidR="00581491" w:rsidRPr="00581491" w:rsidRDefault="00581491" w:rsidP="00581491">
      <w:pPr>
        <w:ind w:firstLine="708"/>
        <w:jc w:val="both"/>
      </w:pPr>
      <w:r w:rsidRPr="00581491">
        <w:t>1. Реєстр наданих документів</w:t>
      </w:r>
      <w:r>
        <w:t>.</w:t>
      </w:r>
    </w:p>
    <w:p w:rsidR="00A211E4" w:rsidRDefault="00581491" w:rsidP="00543D24">
      <w:pPr>
        <w:ind w:firstLine="709"/>
        <w:jc w:val="both"/>
      </w:pPr>
      <w:r w:rsidRPr="00581491">
        <w:t>2</w:t>
      </w:r>
      <w:r w:rsidR="00B74443" w:rsidRPr="00581491">
        <w:t xml:space="preserve">. Цінову пропозицію складену за формою, яка наведена у Додатку № 4 до оголошення. У випадку зменшення ціни своєї пропозиції (під час проведення аукціону), </w:t>
      </w:r>
    </w:p>
    <w:p w:rsidR="00543D24" w:rsidRPr="00581491" w:rsidRDefault="00581491" w:rsidP="00543D24">
      <w:pPr>
        <w:ind w:firstLine="709"/>
        <w:jc w:val="both"/>
      </w:pPr>
      <w:r w:rsidRPr="00581491">
        <w:t>3</w:t>
      </w:r>
      <w:r w:rsidR="00543D24" w:rsidRPr="00581491">
        <w:t>. Копію свідоцтва про державну реєстрацію або копію витягу з Єдиного державного реєстру юридичних осіб та фізичних осіб-підприємців;</w:t>
      </w:r>
    </w:p>
    <w:p w:rsidR="00543D24" w:rsidRPr="00581491" w:rsidRDefault="00612D5E" w:rsidP="00543D24">
      <w:pPr>
        <w:ind w:firstLine="709"/>
        <w:jc w:val="both"/>
      </w:pPr>
      <w:r>
        <w:t>4</w:t>
      </w:r>
      <w:r w:rsidR="00543D24" w:rsidRPr="00581491">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B74443" w:rsidRPr="00581491" w:rsidRDefault="00612D5E" w:rsidP="00543D24">
      <w:pPr>
        <w:ind w:firstLine="709"/>
        <w:jc w:val="both"/>
      </w:pPr>
      <w:r>
        <w:t>5</w:t>
      </w:r>
      <w:r w:rsidR="00543D24" w:rsidRPr="00581491">
        <w:t xml:space="preserve">. </w:t>
      </w:r>
      <w:r w:rsidR="00B74443" w:rsidRPr="00581491">
        <w:t>Лист-згоду про погодження з проектом договору про закупівлю, підписаний уповноваженою особою учасника (в довільної форми) – Додаток № 3;</w:t>
      </w:r>
    </w:p>
    <w:p w:rsidR="00B74443" w:rsidRPr="00581491" w:rsidRDefault="0034536E" w:rsidP="00B74443">
      <w:pPr>
        <w:ind w:firstLine="709"/>
        <w:jc w:val="both"/>
      </w:pPr>
      <w:r>
        <w:t>6</w:t>
      </w:r>
      <w:r w:rsidR="00B74443" w:rsidRPr="00581491">
        <w:t>. Лист-</w:t>
      </w:r>
      <w:r w:rsidR="00B74443" w:rsidRPr="00581491">
        <w:rPr>
          <w:rFonts w:eastAsia="Calibri"/>
        </w:rPr>
        <w:t>згоду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спрощеній закупівлі, цивільно-правових та господарських відносинах, обробка, використання, поширення та доступ до яких необхідно до вимог норм чинного законодавства</w:t>
      </w:r>
      <w:r w:rsidR="00B74443" w:rsidRPr="00581491">
        <w:t xml:space="preserve"> (в довільної форми);</w:t>
      </w:r>
    </w:p>
    <w:p w:rsidR="00B74443" w:rsidRPr="00581491" w:rsidRDefault="0034536E" w:rsidP="00B74443">
      <w:pPr>
        <w:ind w:firstLine="709"/>
        <w:jc w:val="both"/>
        <w:rPr>
          <w:color w:val="000000"/>
        </w:rPr>
      </w:pPr>
      <w:r>
        <w:t>7</w:t>
      </w:r>
      <w:r w:rsidR="00B74443" w:rsidRPr="00581491">
        <w:t>. Лист щодо застосування заходів захисту довкілля (в довільній формі);</w:t>
      </w:r>
    </w:p>
    <w:p w:rsidR="00B74443" w:rsidRPr="00581491" w:rsidRDefault="0034536E" w:rsidP="00B74443">
      <w:pPr>
        <w:ind w:firstLine="709"/>
        <w:jc w:val="both"/>
      </w:pPr>
      <w:r>
        <w:t>8</w:t>
      </w:r>
      <w:r w:rsidR="00B74443" w:rsidRPr="00581491">
        <w:t>. Копію документу, яким визначено право підпису договорів керівником/уповноваженою особою (виписка з протоколу збору засновників або його копія, копія наказу про призначення, довіреність або інші документи).</w:t>
      </w:r>
    </w:p>
    <w:p w:rsidR="00543D24" w:rsidRPr="00581491" w:rsidRDefault="0034536E" w:rsidP="00543D24">
      <w:pPr>
        <w:ind w:firstLine="709"/>
        <w:jc w:val="both"/>
      </w:pPr>
      <w:r>
        <w:t>9</w:t>
      </w:r>
      <w:r w:rsidR="00543D24" w:rsidRPr="00581491">
        <w:t>. Підтвердження виконання аналогічного договору, під аналогічним договором мається на увазі виконаний договір поставки, предмет якого по суті відповідає предмету закупівлі в цьому тендері (копія договору, копія накладних/актів на суму договору)</w:t>
      </w:r>
    </w:p>
    <w:p w:rsidR="00B74443" w:rsidRPr="00581491" w:rsidRDefault="002405B3" w:rsidP="00543D24">
      <w:pPr>
        <w:ind w:firstLine="709"/>
        <w:jc w:val="both"/>
      </w:pPr>
      <w:r>
        <w:t>1</w:t>
      </w:r>
      <w:r w:rsidR="0034536E">
        <w:t>0</w:t>
      </w:r>
      <w:r w:rsidR="00B74443" w:rsidRPr="00581491">
        <w:t>. Переможець процедури закупівлі під час укладення договору про закупівлю повинен надати к</w:t>
      </w:r>
      <w:r w:rsidR="00B74443" w:rsidRPr="00581491">
        <w:rPr>
          <w:color w:val="000000"/>
        </w:rPr>
        <w:t xml:space="preserve">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bookmarkStart w:id="63" w:name="n1036"/>
      <w:bookmarkEnd w:id="63"/>
      <w:r w:rsidR="00B74443" w:rsidRPr="00581491">
        <w:rPr>
          <w:color w:val="000000"/>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B74443" w:rsidRPr="00581491" w:rsidRDefault="0034536E" w:rsidP="00B74443">
      <w:pPr>
        <w:widowControl w:val="0"/>
        <w:shd w:val="clear" w:color="auto" w:fill="FFFFFF" w:themeFill="background1"/>
        <w:ind w:firstLine="709"/>
        <w:jc w:val="both"/>
      </w:pPr>
      <w:r>
        <w:t>11</w:t>
      </w:r>
      <w:r w:rsidR="00B74443" w:rsidRPr="00581491">
        <w:t xml:space="preserve">. Документ про створення об’єднання учасників - у разі якщо пропозиція подається об’єднанням учасників  </w:t>
      </w:r>
    </w:p>
    <w:p w:rsidR="00B74443" w:rsidRPr="00581491" w:rsidRDefault="0034536E" w:rsidP="00B74443">
      <w:pPr>
        <w:autoSpaceDE w:val="0"/>
        <w:autoSpaceDN w:val="0"/>
        <w:adjustRightInd w:val="0"/>
        <w:ind w:firstLine="709"/>
        <w:contextualSpacing/>
        <w:jc w:val="both"/>
      </w:pPr>
      <w:r>
        <w:t>12</w:t>
      </w:r>
      <w:r w:rsidR="00B74443" w:rsidRPr="00581491">
        <w:t>. Інші документи, які учасник  вважає  за доцільним  надати у складі своєї пропозиції.</w:t>
      </w:r>
    </w:p>
    <w:p w:rsidR="00B74443" w:rsidRPr="00581491" w:rsidRDefault="0034536E" w:rsidP="00B74443">
      <w:pPr>
        <w:autoSpaceDE w:val="0"/>
        <w:autoSpaceDN w:val="0"/>
        <w:adjustRightInd w:val="0"/>
        <w:ind w:firstLine="709"/>
        <w:contextualSpacing/>
        <w:jc w:val="both"/>
      </w:pPr>
      <w:r>
        <w:t>13</w:t>
      </w:r>
      <w:r w:rsidR="00B74443" w:rsidRPr="00581491">
        <w:t xml:space="preserve">. Інші документи, які вимагаються Замовником в Оголошенні та додатках до нього. </w:t>
      </w:r>
    </w:p>
    <w:p w:rsidR="00B74443" w:rsidRPr="00581491" w:rsidRDefault="00B74443" w:rsidP="00B74443">
      <w:pPr>
        <w:ind w:firstLine="709"/>
        <w:jc w:val="both"/>
      </w:pPr>
    </w:p>
    <w:p w:rsidR="00B74443" w:rsidRPr="00581491" w:rsidRDefault="00B74443" w:rsidP="00B74443">
      <w:pPr>
        <w:rPr>
          <w:i/>
        </w:rPr>
      </w:pPr>
      <w:r w:rsidRPr="00581491">
        <w:rPr>
          <w:i/>
        </w:rPr>
        <w:t>Примітки: У разі відсутності документів учасник повинен надати замість нього лист пояснення з зазначенням підстави не надання документа з посиланням на законодавчі акти.</w:t>
      </w:r>
    </w:p>
    <w:p w:rsidR="00B74443" w:rsidRPr="00581491" w:rsidRDefault="00B74443" w:rsidP="00B74443">
      <w:pPr>
        <w:pStyle w:val="13"/>
        <w:widowControl w:val="0"/>
        <w:tabs>
          <w:tab w:val="left" w:pos="0"/>
          <w:tab w:val="left" w:pos="284"/>
          <w:tab w:val="left" w:pos="851"/>
        </w:tabs>
        <w:spacing w:line="240" w:lineRule="auto"/>
        <w:ind w:left="-11"/>
        <w:jc w:val="both"/>
        <w:rPr>
          <w:rFonts w:ascii="Times New Roman" w:hAnsi="Times New Roman" w:cs="Times New Roman"/>
          <w:lang w:val="uk-UA"/>
        </w:rPr>
      </w:pPr>
    </w:p>
    <w:p w:rsidR="00B14406" w:rsidRPr="00581491" w:rsidRDefault="00B14406" w:rsidP="00B14406"/>
    <w:p w:rsidR="002F35C8" w:rsidRPr="00581491" w:rsidRDefault="002F35C8" w:rsidP="00F24E79">
      <w:pPr>
        <w:tabs>
          <w:tab w:val="num" w:pos="-2835"/>
        </w:tabs>
        <w:ind w:right="57"/>
        <w:jc w:val="both"/>
      </w:pPr>
    </w:p>
    <w:sectPr w:rsidR="002F35C8" w:rsidRPr="00581491" w:rsidSect="00B74443">
      <w:pgSz w:w="11906" w:h="16838"/>
      <w:pgMar w:top="720" w:right="720" w:bottom="720" w:left="72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89C" w:rsidRDefault="00B0389C" w:rsidP="005103DA">
      <w:r>
        <w:separator/>
      </w:r>
    </w:p>
  </w:endnote>
  <w:endnote w:type="continuationSeparator" w:id="0">
    <w:p w:rsidR="00B0389C" w:rsidRDefault="00B0389C" w:rsidP="0051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rew's Hebar Condense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9C" w:rsidRPr="002911CB" w:rsidRDefault="00B0389C" w:rsidP="00F33915">
    <w:pPr>
      <w:pStyle w:val="aff1"/>
      <w:jc w:val="center"/>
      <w:rPr>
        <w:sz w:val="20"/>
        <w:szCs w:val="20"/>
      </w:rPr>
    </w:pPr>
    <w:r w:rsidRPr="002911CB">
      <w:rPr>
        <w:sz w:val="20"/>
        <w:szCs w:val="20"/>
      </w:rPr>
      <w:t>КНП «</w:t>
    </w:r>
    <w:r>
      <w:rPr>
        <w:sz w:val="20"/>
        <w:szCs w:val="20"/>
      </w:rPr>
      <w:t>КМКЛ № 11</w:t>
    </w:r>
    <w:r w:rsidRPr="002911CB">
      <w:rPr>
        <w:sz w:val="20"/>
        <w:szCs w:val="20"/>
      </w:rPr>
      <w:t>» - 202</w:t>
    </w:r>
    <w:r>
      <w:rPr>
        <w:sz w:val="20"/>
        <w:szCs w:val="20"/>
      </w:rPr>
      <w:t>2</w:t>
    </w:r>
  </w:p>
  <w:p w:rsidR="00B0389C" w:rsidRDefault="00B0389C">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9C" w:rsidRPr="00506FED" w:rsidRDefault="00B0389C">
    <w:pPr>
      <w:pStyle w:val="aff1"/>
      <w:rPr>
        <w:sz w:val="20"/>
        <w:szCs w:val="20"/>
      </w:rPr>
    </w:pPr>
    <w:r w:rsidRPr="00506FED">
      <w:rPr>
        <w:sz w:val="20"/>
        <w:szCs w:val="20"/>
      </w:rPr>
      <w:ptab w:relativeTo="margin" w:alignment="center" w:leader="none"/>
    </w:r>
    <w:r w:rsidRPr="00506FED">
      <w:rPr>
        <w:sz w:val="20"/>
        <w:szCs w:val="20"/>
      </w:rPr>
      <w:t>КНП «КМКЛ № 11» - 202</w:t>
    </w:r>
    <w:r>
      <w:rPr>
        <w:sz w:val="20"/>
        <w:szCs w:val="20"/>
      </w:rPr>
      <w:t>2</w:t>
    </w:r>
    <w:r w:rsidRPr="00506FED">
      <w:rPr>
        <w:sz w:val="20"/>
        <w:szCs w:val="20"/>
      </w:rPr>
      <w:t xml:space="preserve"> р.</w:t>
    </w:r>
  </w:p>
  <w:p w:rsidR="00B0389C" w:rsidRDefault="00B0389C">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89C" w:rsidRDefault="00B0389C" w:rsidP="005103DA">
      <w:r>
        <w:separator/>
      </w:r>
    </w:p>
  </w:footnote>
  <w:footnote w:type="continuationSeparator" w:id="0">
    <w:p w:rsidR="00B0389C" w:rsidRDefault="00B0389C" w:rsidP="00510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599"/>
    <w:multiLevelType w:val="multilevel"/>
    <w:tmpl w:val="71067098"/>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97CA8"/>
    <w:multiLevelType w:val="hybridMultilevel"/>
    <w:tmpl w:val="1C204A86"/>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29F5"/>
    <w:multiLevelType w:val="hybridMultilevel"/>
    <w:tmpl w:val="CDD853A6"/>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0E1AA3"/>
    <w:multiLevelType w:val="hybridMultilevel"/>
    <w:tmpl w:val="3A88EBC2"/>
    <w:lvl w:ilvl="0" w:tplc="E8E09C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9017543"/>
    <w:multiLevelType w:val="hybridMultilevel"/>
    <w:tmpl w:val="4AF65806"/>
    <w:lvl w:ilvl="0" w:tplc="04220001">
      <w:start w:val="7"/>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1FF73B0"/>
    <w:multiLevelType w:val="hybridMultilevel"/>
    <w:tmpl w:val="EA94B69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3006C48"/>
    <w:multiLevelType w:val="hybridMultilevel"/>
    <w:tmpl w:val="8CE22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E3A97"/>
    <w:multiLevelType w:val="hybridMultilevel"/>
    <w:tmpl w:val="C854BEB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8" w15:restartNumberingAfterBreak="0">
    <w:nsid w:val="30973E58"/>
    <w:multiLevelType w:val="hybridMultilevel"/>
    <w:tmpl w:val="9332742C"/>
    <w:lvl w:ilvl="0" w:tplc="24842748">
      <w:start w:val="1"/>
      <w:numFmt w:val="bullet"/>
      <w:lvlText w:val=""/>
      <w:lvlJc w:val="left"/>
      <w:pPr>
        <w:ind w:left="786" w:hanging="360"/>
      </w:pPr>
      <w:rPr>
        <w:rFonts w:ascii="Symbol" w:hAnsi="Symbol" w:hint="default"/>
        <w:sz w:val="20"/>
        <w:szCs w:val="2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9" w15:restartNumberingAfterBreak="0">
    <w:nsid w:val="32F10360"/>
    <w:multiLevelType w:val="hybridMultilevel"/>
    <w:tmpl w:val="35EE31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BA57A02"/>
    <w:multiLevelType w:val="hybridMultilevel"/>
    <w:tmpl w:val="6FFEEDBA"/>
    <w:lvl w:ilvl="0" w:tplc="C218AE8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C9B3F1D"/>
    <w:multiLevelType w:val="hybridMultilevel"/>
    <w:tmpl w:val="D6643F64"/>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F609B"/>
    <w:multiLevelType w:val="hybridMultilevel"/>
    <w:tmpl w:val="F1562020"/>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C21C3"/>
    <w:multiLevelType w:val="hybridMultilevel"/>
    <w:tmpl w:val="E604EF1E"/>
    <w:lvl w:ilvl="0" w:tplc="0419000F">
      <w:start w:val="1"/>
      <w:numFmt w:val="decimal"/>
      <w:lvlText w:val="%1."/>
      <w:lvlJc w:val="left"/>
      <w:pPr>
        <w:tabs>
          <w:tab w:val="num" w:pos="720"/>
        </w:tabs>
        <w:ind w:left="720" w:hanging="360"/>
      </w:pPr>
      <w:rPr>
        <w:rFonts w:hint="default"/>
      </w:rPr>
    </w:lvl>
    <w:lvl w:ilvl="1" w:tplc="352C25DA">
      <w:numFmt w:val="bullet"/>
      <w:lvlText w:val="-"/>
      <w:lvlJc w:val="left"/>
      <w:pPr>
        <w:tabs>
          <w:tab w:val="num" w:pos="1440"/>
        </w:tabs>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90EF2"/>
    <w:multiLevelType w:val="hybridMultilevel"/>
    <w:tmpl w:val="2CD67B10"/>
    <w:lvl w:ilvl="0" w:tplc="A6B86A64">
      <w:start w:val="7"/>
      <w:numFmt w:val="decimal"/>
      <w:lvlText w:val="%1."/>
      <w:lvlJc w:val="left"/>
      <w:pPr>
        <w:ind w:left="720" w:hanging="360"/>
      </w:pPr>
    </w:lvl>
    <w:lvl w:ilvl="1" w:tplc="DFC04474">
      <w:start w:val="1"/>
      <w:numFmt w:val="lowerLetter"/>
      <w:lvlText w:val="%2."/>
      <w:lvlJc w:val="left"/>
      <w:pPr>
        <w:ind w:left="1440" w:hanging="360"/>
      </w:pPr>
    </w:lvl>
    <w:lvl w:ilvl="2" w:tplc="A4B2CB96">
      <w:start w:val="1"/>
      <w:numFmt w:val="lowerRoman"/>
      <w:lvlText w:val="%3."/>
      <w:lvlJc w:val="right"/>
      <w:pPr>
        <w:ind w:left="2160" w:hanging="180"/>
      </w:pPr>
    </w:lvl>
    <w:lvl w:ilvl="3" w:tplc="E1922422">
      <w:start w:val="1"/>
      <w:numFmt w:val="decimal"/>
      <w:lvlText w:val="%4."/>
      <w:lvlJc w:val="left"/>
      <w:pPr>
        <w:ind w:left="2880" w:hanging="360"/>
      </w:pPr>
    </w:lvl>
    <w:lvl w:ilvl="4" w:tplc="8A2AF9EC">
      <w:start w:val="1"/>
      <w:numFmt w:val="lowerLetter"/>
      <w:lvlText w:val="%5."/>
      <w:lvlJc w:val="left"/>
      <w:pPr>
        <w:ind w:left="3600" w:hanging="360"/>
      </w:pPr>
    </w:lvl>
    <w:lvl w:ilvl="5" w:tplc="76A4E06A">
      <w:start w:val="1"/>
      <w:numFmt w:val="lowerRoman"/>
      <w:lvlText w:val="%6."/>
      <w:lvlJc w:val="right"/>
      <w:pPr>
        <w:ind w:left="4320" w:hanging="180"/>
      </w:pPr>
    </w:lvl>
    <w:lvl w:ilvl="6" w:tplc="D666B5FA">
      <w:start w:val="1"/>
      <w:numFmt w:val="decimal"/>
      <w:lvlText w:val="%7."/>
      <w:lvlJc w:val="left"/>
      <w:pPr>
        <w:ind w:left="5040" w:hanging="360"/>
      </w:pPr>
    </w:lvl>
    <w:lvl w:ilvl="7" w:tplc="C9AE9D6E">
      <w:start w:val="1"/>
      <w:numFmt w:val="lowerLetter"/>
      <w:lvlText w:val="%8."/>
      <w:lvlJc w:val="left"/>
      <w:pPr>
        <w:ind w:left="5760" w:hanging="360"/>
      </w:pPr>
    </w:lvl>
    <w:lvl w:ilvl="8" w:tplc="2F845AFA">
      <w:start w:val="1"/>
      <w:numFmt w:val="lowerRoman"/>
      <w:lvlText w:val="%9."/>
      <w:lvlJc w:val="right"/>
      <w:pPr>
        <w:ind w:left="6480" w:hanging="180"/>
      </w:pPr>
    </w:lvl>
  </w:abstractNum>
  <w:abstractNum w:abstractNumId="16" w15:restartNumberingAfterBreak="0">
    <w:nsid w:val="432A6CA0"/>
    <w:multiLevelType w:val="multilevel"/>
    <w:tmpl w:val="3AE825DA"/>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539132FC"/>
    <w:multiLevelType w:val="hybridMultilevel"/>
    <w:tmpl w:val="35EE31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5E6A40B5"/>
    <w:multiLevelType w:val="multilevel"/>
    <w:tmpl w:val="38D6E0E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6B1BF3"/>
    <w:multiLevelType w:val="hybridMultilevel"/>
    <w:tmpl w:val="2E468A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1B535B8"/>
    <w:multiLevelType w:val="multilevel"/>
    <w:tmpl w:val="AA10B2F6"/>
    <w:lvl w:ilvl="0">
      <w:start w:val="8"/>
      <w:numFmt w:val="decimal"/>
      <w:lvlText w:val="%1."/>
      <w:lvlJc w:val="left"/>
      <w:pPr>
        <w:ind w:left="720" w:hanging="360"/>
      </w:pPr>
    </w:lvl>
    <w:lvl w:ilvl="1">
      <w:start w:val="1"/>
      <w:numFmt w:val="decimal"/>
      <w:lvlText w:val="%1.%2."/>
      <w:lvlJc w:val="left"/>
      <w:pPr>
        <w:ind w:left="720" w:hanging="360"/>
      </w:pPr>
      <w:rPr>
        <w:b w:val="0"/>
        <w:bC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6EF7556D"/>
    <w:multiLevelType w:val="hybridMultilevel"/>
    <w:tmpl w:val="DB76EEF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B1D04"/>
    <w:multiLevelType w:val="multilevel"/>
    <w:tmpl w:val="3B629B70"/>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128" w:hanging="420"/>
      </w:pPr>
      <w:rPr>
        <w:rFonts w:hint="default"/>
        <w:b w:val="0"/>
      </w:rPr>
    </w:lvl>
    <w:lvl w:ilvl="2">
      <w:start w:val="1"/>
      <w:numFmt w:val="decimal"/>
      <w:isLgl/>
      <w:lvlText w:val="%1.%2.%3."/>
      <w:lvlJc w:val="left"/>
      <w:pPr>
        <w:ind w:left="1852" w:hanging="720"/>
      </w:pPr>
      <w:rPr>
        <w:rFonts w:hint="default"/>
        <w:b w:val="0"/>
      </w:rPr>
    </w:lvl>
    <w:lvl w:ilvl="3">
      <w:start w:val="1"/>
      <w:numFmt w:val="decimal"/>
      <w:isLgl/>
      <w:lvlText w:val="%1.%2.%3.%4."/>
      <w:lvlJc w:val="left"/>
      <w:pPr>
        <w:ind w:left="2276" w:hanging="72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484" w:hanging="1080"/>
      </w:pPr>
      <w:rPr>
        <w:rFonts w:hint="default"/>
        <w:b w:val="0"/>
      </w:rPr>
    </w:lvl>
    <w:lvl w:ilvl="6">
      <w:start w:val="1"/>
      <w:numFmt w:val="decimal"/>
      <w:isLgl/>
      <w:lvlText w:val="%1.%2.%3.%4.%5.%6.%7."/>
      <w:lvlJc w:val="left"/>
      <w:pPr>
        <w:ind w:left="4268" w:hanging="1440"/>
      </w:pPr>
      <w:rPr>
        <w:rFonts w:hint="default"/>
        <w:b w:val="0"/>
      </w:rPr>
    </w:lvl>
    <w:lvl w:ilvl="7">
      <w:start w:val="1"/>
      <w:numFmt w:val="decimal"/>
      <w:isLgl/>
      <w:lvlText w:val="%1.%2.%3.%4.%5.%6.%7.%8."/>
      <w:lvlJc w:val="left"/>
      <w:pPr>
        <w:ind w:left="4692" w:hanging="1440"/>
      </w:pPr>
      <w:rPr>
        <w:rFonts w:hint="default"/>
        <w:b w:val="0"/>
      </w:rPr>
    </w:lvl>
    <w:lvl w:ilvl="8">
      <w:start w:val="1"/>
      <w:numFmt w:val="decimal"/>
      <w:isLgl/>
      <w:lvlText w:val="%1.%2.%3.%4.%5.%6.%7.%8.%9."/>
      <w:lvlJc w:val="left"/>
      <w:pPr>
        <w:ind w:left="5476" w:hanging="1800"/>
      </w:pPr>
      <w:rPr>
        <w:rFonts w:hint="default"/>
        <w:b w:val="0"/>
      </w:rPr>
    </w:lvl>
  </w:abstractNum>
  <w:abstractNum w:abstractNumId="23" w15:restartNumberingAfterBreak="0">
    <w:nsid w:val="72A916A0"/>
    <w:multiLevelType w:val="hybridMultilevel"/>
    <w:tmpl w:val="C15ECADC"/>
    <w:lvl w:ilvl="0" w:tplc="F346665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9A926FA"/>
    <w:multiLevelType w:val="multilevel"/>
    <w:tmpl w:val="71067098"/>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
  </w:num>
  <w:num w:numId="3">
    <w:abstractNumId w:val="4"/>
  </w:num>
  <w:num w:numId="4">
    <w:abstractNumId w:val="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14"/>
  </w:num>
  <w:num w:numId="9">
    <w:abstractNumId w:val="5"/>
  </w:num>
  <w:num w:numId="10">
    <w:abstractNumId w:val="10"/>
  </w:num>
  <w:num w:numId="11">
    <w:abstractNumId w:val="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6"/>
  </w:num>
  <w:num w:numId="15">
    <w:abstractNumId w:val="13"/>
  </w:num>
  <w:num w:numId="16">
    <w:abstractNumId w:val="1"/>
  </w:num>
  <w:num w:numId="17">
    <w:abstractNumId w:val="12"/>
  </w:num>
  <w:num w:numId="18">
    <w:abstractNumId w:val="9"/>
  </w:num>
  <w:num w:numId="19">
    <w:abstractNumId w:val="0"/>
  </w:num>
  <w:num w:numId="20">
    <w:abstractNumId w:val="18"/>
  </w:num>
  <w:num w:numId="21">
    <w:abstractNumId w:val="8"/>
  </w:num>
  <w:num w:numId="22">
    <w:abstractNumId w:val="11"/>
  </w:num>
  <w:num w:numId="23">
    <w:abstractNumId w:val="22"/>
  </w:num>
  <w:num w:numId="24">
    <w:abstractNumId w:val="20"/>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FF"/>
    <w:rsid w:val="00000F27"/>
    <w:rsid w:val="000041C0"/>
    <w:rsid w:val="00005A8F"/>
    <w:rsid w:val="00015B93"/>
    <w:rsid w:val="0002143C"/>
    <w:rsid w:val="000214BA"/>
    <w:rsid w:val="0002421D"/>
    <w:rsid w:val="0002777D"/>
    <w:rsid w:val="00027F10"/>
    <w:rsid w:val="0003447A"/>
    <w:rsid w:val="00035B4B"/>
    <w:rsid w:val="00040CE1"/>
    <w:rsid w:val="0004770C"/>
    <w:rsid w:val="00055D72"/>
    <w:rsid w:val="00057FAD"/>
    <w:rsid w:val="00064CA9"/>
    <w:rsid w:val="0006769E"/>
    <w:rsid w:val="00086AA5"/>
    <w:rsid w:val="000B6455"/>
    <w:rsid w:val="000B6ECB"/>
    <w:rsid w:val="000C720B"/>
    <w:rsid w:val="000D02FD"/>
    <w:rsid w:val="000E2F95"/>
    <w:rsid w:val="000E44C4"/>
    <w:rsid w:val="000E6C48"/>
    <w:rsid w:val="000F53D0"/>
    <w:rsid w:val="000F580F"/>
    <w:rsid w:val="001031EF"/>
    <w:rsid w:val="0010483D"/>
    <w:rsid w:val="00114BD4"/>
    <w:rsid w:val="0011509A"/>
    <w:rsid w:val="00115AA5"/>
    <w:rsid w:val="00122CCD"/>
    <w:rsid w:val="001237EC"/>
    <w:rsid w:val="001241E0"/>
    <w:rsid w:val="00127E0E"/>
    <w:rsid w:val="00135297"/>
    <w:rsid w:val="001379F7"/>
    <w:rsid w:val="00145655"/>
    <w:rsid w:val="001456AA"/>
    <w:rsid w:val="001507E7"/>
    <w:rsid w:val="001542FB"/>
    <w:rsid w:val="00162485"/>
    <w:rsid w:val="001652C9"/>
    <w:rsid w:val="00165933"/>
    <w:rsid w:val="0016657D"/>
    <w:rsid w:val="00170DA2"/>
    <w:rsid w:val="00176C7C"/>
    <w:rsid w:val="00180652"/>
    <w:rsid w:val="001835B6"/>
    <w:rsid w:val="001875F9"/>
    <w:rsid w:val="00190EB7"/>
    <w:rsid w:val="001A0EE6"/>
    <w:rsid w:val="001A16BB"/>
    <w:rsid w:val="001A1B71"/>
    <w:rsid w:val="001A4EA6"/>
    <w:rsid w:val="001A60CA"/>
    <w:rsid w:val="001C0510"/>
    <w:rsid w:val="001C057F"/>
    <w:rsid w:val="001C7B68"/>
    <w:rsid w:val="001D3190"/>
    <w:rsid w:val="001D67C9"/>
    <w:rsid w:val="001E14C7"/>
    <w:rsid w:val="001E5E96"/>
    <w:rsid w:val="001E6081"/>
    <w:rsid w:val="001E6C8A"/>
    <w:rsid w:val="001F11E1"/>
    <w:rsid w:val="00200093"/>
    <w:rsid w:val="00202FB8"/>
    <w:rsid w:val="0020551C"/>
    <w:rsid w:val="002057AD"/>
    <w:rsid w:val="00222A9B"/>
    <w:rsid w:val="00226349"/>
    <w:rsid w:val="00235B5B"/>
    <w:rsid w:val="002403B0"/>
    <w:rsid w:val="002405B3"/>
    <w:rsid w:val="00250BCE"/>
    <w:rsid w:val="00257F86"/>
    <w:rsid w:val="00264C71"/>
    <w:rsid w:val="00271360"/>
    <w:rsid w:val="002717DC"/>
    <w:rsid w:val="00274812"/>
    <w:rsid w:val="0028631D"/>
    <w:rsid w:val="0028684B"/>
    <w:rsid w:val="0029041E"/>
    <w:rsid w:val="002911CB"/>
    <w:rsid w:val="002912EA"/>
    <w:rsid w:val="00293E46"/>
    <w:rsid w:val="002A0B46"/>
    <w:rsid w:val="002A7701"/>
    <w:rsid w:val="002C2904"/>
    <w:rsid w:val="002C365B"/>
    <w:rsid w:val="002D4D64"/>
    <w:rsid w:val="002D63F2"/>
    <w:rsid w:val="002E6B6E"/>
    <w:rsid w:val="002E7594"/>
    <w:rsid w:val="002F0ED0"/>
    <w:rsid w:val="002F35C8"/>
    <w:rsid w:val="002F531C"/>
    <w:rsid w:val="002F539E"/>
    <w:rsid w:val="002F7468"/>
    <w:rsid w:val="00301DAD"/>
    <w:rsid w:val="0030489C"/>
    <w:rsid w:val="003139E1"/>
    <w:rsid w:val="003142BB"/>
    <w:rsid w:val="00320B4B"/>
    <w:rsid w:val="00331976"/>
    <w:rsid w:val="003322C7"/>
    <w:rsid w:val="00334067"/>
    <w:rsid w:val="00335CCF"/>
    <w:rsid w:val="00337E62"/>
    <w:rsid w:val="00342F7A"/>
    <w:rsid w:val="00343255"/>
    <w:rsid w:val="0034536E"/>
    <w:rsid w:val="003526AA"/>
    <w:rsid w:val="00354B62"/>
    <w:rsid w:val="00360871"/>
    <w:rsid w:val="003616C3"/>
    <w:rsid w:val="003621B1"/>
    <w:rsid w:val="00370593"/>
    <w:rsid w:val="003874E2"/>
    <w:rsid w:val="0039573B"/>
    <w:rsid w:val="003B064A"/>
    <w:rsid w:val="003B515D"/>
    <w:rsid w:val="003B57F3"/>
    <w:rsid w:val="003B60D6"/>
    <w:rsid w:val="003C1D77"/>
    <w:rsid w:val="003C5F12"/>
    <w:rsid w:val="003C6BEF"/>
    <w:rsid w:val="003D096F"/>
    <w:rsid w:val="003D6C10"/>
    <w:rsid w:val="003E1EFA"/>
    <w:rsid w:val="003F316D"/>
    <w:rsid w:val="003F37D9"/>
    <w:rsid w:val="003F6BF2"/>
    <w:rsid w:val="00401CDC"/>
    <w:rsid w:val="00404DC9"/>
    <w:rsid w:val="004202E7"/>
    <w:rsid w:val="00421181"/>
    <w:rsid w:val="00425C24"/>
    <w:rsid w:val="0042721E"/>
    <w:rsid w:val="0042799A"/>
    <w:rsid w:val="004312B7"/>
    <w:rsid w:val="00432176"/>
    <w:rsid w:val="00435F34"/>
    <w:rsid w:val="00440659"/>
    <w:rsid w:val="0044131B"/>
    <w:rsid w:val="004456DF"/>
    <w:rsid w:val="004518D7"/>
    <w:rsid w:val="00454706"/>
    <w:rsid w:val="0046215A"/>
    <w:rsid w:val="00471C94"/>
    <w:rsid w:val="00484359"/>
    <w:rsid w:val="00490B57"/>
    <w:rsid w:val="00497E85"/>
    <w:rsid w:val="004A4757"/>
    <w:rsid w:val="004B4E98"/>
    <w:rsid w:val="004C44E3"/>
    <w:rsid w:val="004E1565"/>
    <w:rsid w:val="004E6B1D"/>
    <w:rsid w:val="004F0FFA"/>
    <w:rsid w:val="004F164C"/>
    <w:rsid w:val="004F78DE"/>
    <w:rsid w:val="00504187"/>
    <w:rsid w:val="005103DA"/>
    <w:rsid w:val="00515ACC"/>
    <w:rsid w:val="00521885"/>
    <w:rsid w:val="005271CE"/>
    <w:rsid w:val="005278C1"/>
    <w:rsid w:val="005357E0"/>
    <w:rsid w:val="0054140B"/>
    <w:rsid w:val="00543D24"/>
    <w:rsid w:val="005501FF"/>
    <w:rsid w:val="00550A05"/>
    <w:rsid w:val="00557FD1"/>
    <w:rsid w:val="00560D2F"/>
    <w:rsid w:val="00567F71"/>
    <w:rsid w:val="00570C52"/>
    <w:rsid w:val="00577CE5"/>
    <w:rsid w:val="00581491"/>
    <w:rsid w:val="00582493"/>
    <w:rsid w:val="005A455D"/>
    <w:rsid w:val="005B2F78"/>
    <w:rsid w:val="005C3A64"/>
    <w:rsid w:val="005C630D"/>
    <w:rsid w:val="005C77D2"/>
    <w:rsid w:val="005D4AB7"/>
    <w:rsid w:val="005E1047"/>
    <w:rsid w:val="005E2111"/>
    <w:rsid w:val="005F50DB"/>
    <w:rsid w:val="006026BB"/>
    <w:rsid w:val="00605CEC"/>
    <w:rsid w:val="00606D5F"/>
    <w:rsid w:val="00612D5E"/>
    <w:rsid w:val="00615775"/>
    <w:rsid w:val="00615BC6"/>
    <w:rsid w:val="00620894"/>
    <w:rsid w:val="006213FF"/>
    <w:rsid w:val="0062460A"/>
    <w:rsid w:val="006249A4"/>
    <w:rsid w:val="00626F04"/>
    <w:rsid w:val="0063103A"/>
    <w:rsid w:val="006323D0"/>
    <w:rsid w:val="006370BE"/>
    <w:rsid w:val="0063793E"/>
    <w:rsid w:val="00642331"/>
    <w:rsid w:val="0064265A"/>
    <w:rsid w:val="00650940"/>
    <w:rsid w:val="006619D2"/>
    <w:rsid w:val="00666E78"/>
    <w:rsid w:val="0066706B"/>
    <w:rsid w:val="00670BB6"/>
    <w:rsid w:val="00671FBA"/>
    <w:rsid w:val="00674A5E"/>
    <w:rsid w:val="0067641C"/>
    <w:rsid w:val="00680B3E"/>
    <w:rsid w:val="00681729"/>
    <w:rsid w:val="00683DC3"/>
    <w:rsid w:val="0068615F"/>
    <w:rsid w:val="006868AD"/>
    <w:rsid w:val="006920F8"/>
    <w:rsid w:val="00693A62"/>
    <w:rsid w:val="0069632C"/>
    <w:rsid w:val="006A5864"/>
    <w:rsid w:val="006A6E82"/>
    <w:rsid w:val="006A6EFD"/>
    <w:rsid w:val="006B3634"/>
    <w:rsid w:val="006C2A71"/>
    <w:rsid w:val="006C312E"/>
    <w:rsid w:val="006C6EC3"/>
    <w:rsid w:val="006D0D37"/>
    <w:rsid w:val="006D1246"/>
    <w:rsid w:val="006D190D"/>
    <w:rsid w:val="006D1F60"/>
    <w:rsid w:val="006D6660"/>
    <w:rsid w:val="006E2875"/>
    <w:rsid w:val="006E29E8"/>
    <w:rsid w:val="006F26C7"/>
    <w:rsid w:val="006F3E3E"/>
    <w:rsid w:val="006F5CEF"/>
    <w:rsid w:val="00702F03"/>
    <w:rsid w:val="00705B58"/>
    <w:rsid w:val="007178A0"/>
    <w:rsid w:val="00721305"/>
    <w:rsid w:val="007222F5"/>
    <w:rsid w:val="007301D6"/>
    <w:rsid w:val="007314B7"/>
    <w:rsid w:val="007353D1"/>
    <w:rsid w:val="0075432F"/>
    <w:rsid w:val="00756EE4"/>
    <w:rsid w:val="00761345"/>
    <w:rsid w:val="00761FA2"/>
    <w:rsid w:val="00765D8E"/>
    <w:rsid w:val="0077500C"/>
    <w:rsid w:val="00783214"/>
    <w:rsid w:val="007841CC"/>
    <w:rsid w:val="0078686F"/>
    <w:rsid w:val="00786892"/>
    <w:rsid w:val="007870AD"/>
    <w:rsid w:val="007B074C"/>
    <w:rsid w:val="007C249E"/>
    <w:rsid w:val="007C3362"/>
    <w:rsid w:val="007D1D70"/>
    <w:rsid w:val="007E26A0"/>
    <w:rsid w:val="007E2CAB"/>
    <w:rsid w:val="007E6B0D"/>
    <w:rsid w:val="007F00D9"/>
    <w:rsid w:val="007F1069"/>
    <w:rsid w:val="007F475E"/>
    <w:rsid w:val="008008C6"/>
    <w:rsid w:val="00800C55"/>
    <w:rsid w:val="008015A8"/>
    <w:rsid w:val="00816888"/>
    <w:rsid w:val="008304AE"/>
    <w:rsid w:val="00834F8F"/>
    <w:rsid w:val="00840B55"/>
    <w:rsid w:val="00841C7A"/>
    <w:rsid w:val="0084202C"/>
    <w:rsid w:val="0084235C"/>
    <w:rsid w:val="0084470C"/>
    <w:rsid w:val="008449EE"/>
    <w:rsid w:val="00845238"/>
    <w:rsid w:val="00850F30"/>
    <w:rsid w:val="00851712"/>
    <w:rsid w:val="00855C02"/>
    <w:rsid w:val="00856C5F"/>
    <w:rsid w:val="00862684"/>
    <w:rsid w:val="00863443"/>
    <w:rsid w:val="00876AAB"/>
    <w:rsid w:val="0088099F"/>
    <w:rsid w:val="00881E23"/>
    <w:rsid w:val="00890B78"/>
    <w:rsid w:val="008975C2"/>
    <w:rsid w:val="008A1D84"/>
    <w:rsid w:val="008A1EC2"/>
    <w:rsid w:val="008A4C22"/>
    <w:rsid w:val="008A5BBD"/>
    <w:rsid w:val="008B3BB1"/>
    <w:rsid w:val="008B3CB2"/>
    <w:rsid w:val="008B4F83"/>
    <w:rsid w:val="008B7F9D"/>
    <w:rsid w:val="008C0840"/>
    <w:rsid w:val="008C3998"/>
    <w:rsid w:val="008D2B2F"/>
    <w:rsid w:val="008E5949"/>
    <w:rsid w:val="009054FF"/>
    <w:rsid w:val="00906FB6"/>
    <w:rsid w:val="00937EA9"/>
    <w:rsid w:val="009454CE"/>
    <w:rsid w:val="00947CC6"/>
    <w:rsid w:val="00950ECC"/>
    <w:rsid w:val="0095279A"/>
    <w:rsid w:val="00967F0D"/>
    <w:rsid w:val="009755CD"/>
    <w:rsid w:val="009764D5"/>
    <w:rsid w:val="00984C77"/>
    <w:rsid w:val="00991E9B"/>
    <w:rsid w:val="00995576"/>
    <w:rsid w:val="00997C54"/>
    <w:rsid w:val="00997C5E"/>
    <w:rsid w:val="009B144D"/>
    <w:rsid w:val="009B6EA9"/>
    <w:rsid w:val="009D7603"/>
    <w:rsid w:val="009E2F59"/>
    <w:rsid w:val="009E6178"/>
    <w:rsid w:val="009F139C"/>
    <w:rsid w:val="00A017B8"/>
    <w:rsid w:val="00A03941"/>
    <w:rsid w:val="00A05381"/>
    <w:rsid w:val="00A06C26"/>
    <w:rsid w:val="00A135C6"/>
    <w:rsid w:val="00A211E4"/>
    <w:rsid w:val="00A2333B"/>
    <w:rsid w:val="00A31B8F"/>
    <w:rsid w:val="00A35B47"/>
    <w:rsid w:val="00A40A9B"/>
    <w:rsid w:val="00A42BE7"/>
    <w:rsid w:val="00A47428"/>
    <w:rsid w:val="00A50D09"/>
    <w:rsid w:val="00A53E5C"/>
    <w:rsid w:val="00A65F18"/>
    <w:rsid w:val="00A70EE4"/>
    <w:rsid w:val="00A734C1"/>
    <w:rsid w:val="00A73C82"/>
    <w:rsid w:val="00A76059"/>
    <w:rsid w:val="00A774D9"/>
    <w:rsid w:val="00A87A68"/>
    <w:rsid w:val="00AA59F9"/>
    <w:rsid w:val="00AB0D27"/>
    <w:rsid w:val="00AB3D98"/>
    <w:rsid w:val="00AB6B78"/>
    <w:rsid w:val="00AC5343"/>
    <w:rsid w:val="00AC63AF"/>
    <w:rsid w:val="00AC7488"/>
    <w:rsid w:val="00AC793D"/>
    <w:rsid w:val="00AC7FE0"/>
    <w:rsid w:val="00AD1261"/>
    <w:rsid w:val="00AD3ADB"/>
    <w:rsid w:val="00AD4EC8"/>
    <w:rsid w:val="00AE060F"/>
    <w:rsid w:val="00AE24E0"/>
    <w:rsid w:val="00AE4BEA"/>
    <w:rsid w:val="00AE6211"/>
    <w:rsid w:val="00AE6835"/>
    <w:rsid w:val="00AE6BA5"/>
    <w:rsid w:val="00AF3888"/>
    <w:rsid w:val="00AF466F"/>
    <w:rsid w:val="00B0015A"/>
    <w:rsid w:val="00B02F80"/>
    <w:rsid w:val="00B0389C"/>
    <w:rsid w:val="00B04C62"/>
    <w:rsid w:val="00B05C97"/>
    <w:rsid w:val="00B07889"/>
    <w:rsid w:val="00B14406"/>
    <w:rsid w:val="00B14ACB"/>
    <w:rsid w:val="00B22569"/>
    <w:rsid w:val="00B228DB"/>
    <w:rsid w:val="00B22BB0"/>
    <w:rsid w:val="00B232CA"/>
    <w:rsid w:val="00B256EC"/>
    <w:rsid w:val="00B359E6"/>
    <w:rsid w:val="00B374B7"/>
    <w:rsid w:val="00B40936"/>
    <w:rsid w:val="00B416CE"/>
    <w:rsid w:val="00B423BD"/>
    <w:rsid w:val="00B43E81"/>
    <w:rsid w:val="00B515AA"/>
    <w:rsid w:val="00B63571"/>
    <w:rsid w:val="00B63D4B"/>
    <w:rsid w:val="00B642C4"/>
    <w:rsid w:val="00B66C52"/>
    <w:rsid w:val="00B67490"/>
    <w:rsid w:val="00B708D2"/>
    <w:rsid w:val="00B70D1A"/>
    <w:rsid w:val="00B73AB4"/>
    <w:rsid w:val="00B74443"/>
    <w:rsid w:val="00B83520"/>
    <w:rsid w:val="00B86BDB"/>
    <w:rsid w:val="00B90028"/>
    <w:rsid w:val="00B93514"/>
    <w:rsid w:val="00B95C3B"/>
    <w:rsid w:val="00B9796D"/>
    <w:rsid w:val="00BA1D6F"/>
    <w:rsid w:val="00BB2ED4"/>
    <w:rsid w:val="00BC0CAB"/>
    <w:rsid w:val="00BC24D7"/>
    <w:rsid w:val="00BC6694"/>
    <w:rsid w:val="00BD143F"/>
    <w:rsid w:val="00BE27F0"/>
    <w:rsid w:val="00BF64C8"/>
    <w:rsid w:val="00BF669F"/>
    <w:rsid w:val="00BF6A61"/>
    <w:rsid w:val="00C06B03"/>
    <w:rsid w:val="00C11D12"/>
    <w:rsid w:val="00C12000"/>
    <w:rsid w:val="00C14AE2"/>
    <w:rsid w:val="00C17132"/>
    <w:rsid w:val="00C4714E"/>
    <w:rsid w:val="00C70F0D"/>
    <w:rsid w:val="00C77420"/>
    <w:rsid w:val="00C7750D"/>
    <w:rsid w:val="00C77F51"/>
    <w:rsid w:val="00C9056E"/>
    <w:rsid w:val="00C9151C"/>
    <w:rsid w:val="00C940EE"/>
    <w:rsid w:val="00C9614A"/>
    <w:rsid w:val="00C9706B"/>
    <w:rsid w:val="00C97EFB"/>
    <w:rsid w:val="00CA1AD5"/>
    <w:rsid w:val="00CA6E72"/>
    <w:rsid w:val="00CB0BB7"/>
    <w:rsid w:val="00CB1956"/>
    <w:rsid w:val="00CB1AC8"/>
    <w:rsid w:val="00CB28DC"/>
    <w:rsid w:val="00CC6C2F"/>
    <w:rsid w:val="00CD3D93"/>
    <w:rsid w:val="00CD5956"/>
    <w:rsid w:val="00CD6CD0"/>
    <w:rsid w:val="00CE25E7"/>
    <w:rsid w:val="00CE31F1"/>
    <w:rsid w:val="00CE682F"/>
    <w:rsid w:val="00CF1C30"/>
    <w:rsid w:val="00CF1E9E"/>
    <w:rsid w:val="00D11BB3"/>
    <w:rsid w:val="00D11D91"/>
    <w:rsid w:val="00D13638"/>
    <w:rsid w:val="00D15E6D"/>
    <w:rsid w:val="00D24C68"/>
    <w:rsid w:val="00D2602F"/>
    <w:rsid w:val="00D35E3F"/>
    <w:rsid w:val="00D37DB7"/>
    <w:rsid w:val="00D4220B"/>
    <w:rsid w:val="00D42E0D"/>
    <w:rsid w:val="00D44BB5"/>
    <w:rsid w:val="00D616D0"/>
    <w:rsid w:val="00D625A1"/>
    <w:rsid w:val="00D6376F"/>
    <w:rsid w:val="00D67E45"/>
    <w:rsid w:val="00D74F90"/>
    <w:rsid w:val="00D80B49"/>
    <w:rsid w:val="00D84178"/>
    <w:rsid w:val="00D91213"/>
    <w:rsid w:val="00D940FB"/>
    <w:rsid w:val="00D9434F"/>
    <w:rsid w:val="00D95609"/>
    <w:rsid w:val="00DA1668"/>
    <w:rsid w:val="00DA766E"/>
    <w:rsid w:val="00DB1CE0"/>
    <w:rsid w:val="00DC4A9C"/>
    <w:rsid w:val="00DD15F5"/>
    <w:rsid w:val="00DD17AF"/>
    <w:rsid w:val="00DD2730"/>
    <w:rsid w:val="00DD3355"/>
    <w:rsid w:val="00DD6246"/>
    <w:rsid w:val="00DE0E7D"/>
    <w:rsid w:val="00DE59AE"/>
    <w:rsid w:val="00DE6D9F"/>
    <w:rsid w:val="00DF09B9"/>
    <w:rsid w:val="00DF1150"/>
    <w:rsid w:val="00E000B6"/>
    <w:rsid w:val="00E076E8"/>
    <w:rsid w:val="00E10DB9"/>
    <w:rsid w:val="00E235B7"/>
    <w:rsid w:val="00E267B2"/>
    <w:rsid w:val="00E27046"/>
    <w:rsid w:val="00E37074"/>
    <w:rsid w:val="00E37B6B"/>
    <w:rsid w:val="00E40572"/>
    <w:rsid w:val="00E42467"/>
    <w:rsid w:val="00E47760"/>
    <w:rsid w:val="00E47D9B"/>
    <w:rsid w:val="00E5022C"/>
    <w:rsid w:val="00E53776"/>
    <w:rsid w:val="00E57072"/>
    <w:rsid w:val="00E62589"/>
    <w:rsid w:val="00E71227"/>
    <w:rsid w:val="00E71360"/>
    <w:rsid w:val="00E764D6"/>
    <w:rsid w:val="00E76B8A"/>
    <w:rsid w:val="00E8008E"/>
    <w:rsid w:val="00E80DC5"/>
    <w:rsid w:val="00E9222D"/>
    <w:rsid w:val="00E933BE"/>
    <w:rsid w:val="00E94F4C"/>
    <w:rsid w:val="00EA4042"/>
    <w:rsid w:val="00EA6BEE"/>
    <w:rsid w:val="00EB0794"/>
    <w:rsid w:val="00EB08DA"/>
    <w:rsid w:val="00EB0CC4"/>
    <w:rsid w:val="00EB1248"/>
    <w:rsid w:val="00EB5D3A"/>
    <w:rsid w:val="00EB5D5F"/>
    <w:rsid w:val="00EC42C6"/>
    <w:rsid w:val="00EC4D56"/>
    <w:rsid w:val="00EC7D67"/>
    <w:rsid w:val="00ED6722"/>
    <w:rsid w:val="00EE4ACB"/>
    <w:rsid w:val="00EF3445"/>
    <w:rsid w:val="00EF53B6"/>
    <w:rsid w:val="00EF709A"/>
    <w:rsid w:val="00F000F4"/>
    <w:rsid w:val="00F03204"/>
    <w:rsid w:val="00F05C46"/>
    <w:rsid w:val="00F24268"/>
    <w:rsid w:val="00F24BDD"/>
    <w:rsid w:val="00F24E79"/>
    <w:rsid w:val="00F24F0D"/>
    <w:rsid w:val="00F25E59"/>
    <w:rsid w:val="00F3181D"/>
    <w:rsid w:val="00F33915"/>
    <w:rsid w:val="00F359B3"/>
    <w:rsid w:val="00F37698"/>
    <w:rsid w:val="00F43552"/>
    <w:rsid w:val="00F53E63"/>
    <w:rsid w:val="00F5748A"/>
    <w:rsid w:val="00F60B76"/>
    <w:rsid w:val="00F63222"/>
    <w:rsid w:val="00F65E3B"/>
    <w:rsid w:val="00F769CC"/>
    <w:rsid w:val="00F81645"/>
    <w:rsid w:val="00F83F45"/>
    <w:rsid w:val="00F8575E"/>
    <w:rsid w:val="00F86CC3"/>
    <w:rsid w:val="00F96134"/>
    <w:rsid w:val="00FA320B"/>
    <w:rsid w:val="00FA3D95"/>
    <w:rsid w:val="00FB7E5F"/>
    <w:rsid w:val="00FC0C3B"/>
    <w:rsid w:val="00FC72D5"/>
    <w:rsid w:val="00FD1B24"/>
    <w:rsid w:val="00FD2217"/>
    <w:rsid w:val="00FD59F2"/>
    <w:rsid w:val="00FE2F1B"/>
    <w:rsid w:val="00FF37C5"/>
    <w:rsid w:val="00FF3EF0"/>
    <w:rsid w:val="00FF4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AF103"/>
  <w15:docId w15:val="{25240D51-2B8C-4D32-85D9-4AFBB732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E9E"/>
    <w:rPr>
      <w:sz w:val="24"/>
      <w:szCs w:val="24"/>
    </w:rPr>
  </w:style>
  <w:style w:type="paragraph" w:styleId="1">
    <w:name w:val="heading 1"/>
    <w:basedOn w:val="a"/>
    <w:next w:val="a"/>
    <w:link w:val="10"/>
    <w:qFormat/>
    <w:rsid w:val="00B83520"/>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BD143F"/>
    <w:pPr>
      <w:keepNext/>
      <w:spacing w:before="240" w:after="60"/>
      <w:outlineLvl w:val="1"/>
    </w:pPr>
    <w:rPr>
      <w:rFonts w:ascii="Arial" w:eastAsia="Calibri" w:hAnsi="Arial" w:cs="Arial"/>
      <w:b/>
      <w:bCs/>
      <w:i/>
      <w:iCs/>
      <w:sz w:val="28"/>
      <w:szCs w:val="28"/>
      <w:lang w:eastAsia="ru-RU"/>
    </w:rPr>
  </w:style>
  <w:style w:type="paragraph" w:styleId="3">
    <w:name w:val="heading 3"/>
    <w:basedOn w:val="a"/>
    <w:qFormat/>
    <w:rsid w:val="009054FF"/>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2F35C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7 Знак,Знак18 Знак Знак,Знак17 Знак1 Знак,Normal (Web) Char Знак Знак Знак,Normal (Web) Char Знак Знак1,Normal (Web) Char Знак1,Знак17 Знак Знак Знак,Обычный (веб) Знак Знак Знак Знак,Обычный (Web) Знак1"/>
    <w:link w:val="a4"/>
    <w:locked/>
    <w:rsid w:val="009054FF"/>
    <w:rPr>
      <w:sz w:val="24"/>
      <w:szCs w:val="24"/>
      <w:lang w:val="uk-UA" w:eastAsia="uk-UA" w:bidi="ar-SA"/>
    </w:rPr>
  </w:style>
  <w:style w:type="paragraph" w:styleId="a4">
    <w:name w:val="Normal (Web)"/>
    <w:aliases w:val="Знак17,Знак18 Знак,Знак17 Знак1,Normal (Web) Char Знак Знак,Normal (Web) Char Знак,Normal (Web) Char,Знак17 Знак Знак,Обычный (веб) Знак Знак Знак,Обычный (Web)"/>
    <w:basedOn w:val="a"/>
    <w:link w:val="a3"/>
    <w:uiPriority w:val="99"/>
    <w:qFormat/>
    <w:rsid w:val="009054FF"/>
    <w:pPr>
      <w:spacing w:before="100" w:beforeAutospacing="1" w:after="100" w:afterAutospacing="1"/>
    </w:pPr>
  </w:style>
  <w:style w:type="paragraph" w:styleId="a5">
    <w:name w:val="Subtitle"/>
    <w:basedOn w:val="a"/>
    <w:next w:val="a"/>
    <w:link w:val="a6"/>
    <w:qFormat/>
    <w:rsid w:val="001D67C9"/>
    <w:pPr>
      <w:spacing w:after="60"/>
      <w:jc w:val="center"/>
      <w:outlineLvl w:val="1"/>
    </w:pPr>
    <w:rPr>
      <w:rFonts w:ascii="Cambria" w:hAnsi="Cambria"/>
      <w:lang w:val="x-none" w:eastAsia="x-none"/>
    </w:rPr>
  </w:style>
  <w:style w:type="character" w:customStyle="1" w:styleId="a6">
    <w:name w:val="Подзаголовок Знак"/>
    <w:link w:val="a5"/>
    <w:rsid w:val="001D67C9"/>
    <w:rPr>
      <w:rFonts w:ascii="Cambria" w:eastAsia="Times New Roman" w:hAnsi="Cambria" w:cs="Times New Roman"/>
      <w:sz w:val="24"/>
      <w:szCs w:val="24"/>
    </w:rPr>
  </w:style>
  <w:style w:type="paragraph" w:styleId="a7">
    <w:name w:val="No Spacing"/>
    <w:link w:val="a8"/>
    <w:uiPriority w:val="1"/>
    <w:qFormat/>
    <w:rsid w:val="001D67C9"/>
    <w:rPr>
      <w:sz w:val="24"/>
      <w:szCs w:val="24"/>
    </w:rPr>
  </w:style>
  <w:style w:type="character" w:customStyle="1" w:styleId="b-tagtext">
    <w:name w:val="b-tag__text"/>
    <w:basedOn w:val="a0"/>
    <w:rsid w:val="000D02FD"/>
  </w:style>
  <w:style w:type="table" w:styleId="a9">
    <w:name w:val="Table Grid"/>
    <w:basedOn w:val="a1"/>
    <w:uiPriority w:val="39"/>
    <w:rsid w:val="0022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D2730"/>
    <w:rPr>
      <w:rFonts w:ascii="Tahoma" w:hAnsi="Tahoma"/>
      <w:sz w:val="16"/>
      <w:szCs w:val="16"/>
    </w:rPr>
  </w:style>
  <w:style w:type="character" w:customStyle="1" w:styleId="ab">
    <w:name w:val="Текст выноски Знак"/>
    <w:link w:val="aa"/>
    <w:rsid w:val="00DD2730"/>
    <w:rPr>
      <w:rFonts w:ascii="Tahoma" w:hAnsi="Tahoma" w:cs="Tahoma"/>
      <w:sz w:val="16"/>
      <w:szCs w:val="16"/>
      <w:lang w:val="uk-UA" w:eastAsia="uk-UA"/>
    </w:rPr>
  </w:style>
  <w:style w:type="character" w:styleId="ac">
    <w:name w:val="Hyperlink"/>
    <w:rsid w:val="00BC0CAB"/>
    <w:rPr>
      <w:color w:val="0563C1"/>
      <w:u w:val="single"/>
    </w:rPr>
  </w:style>
  <w:style w:type="character" w:customStyle="1" w:styleId="11">
    <w:name w:val="Основний текст1"/>
    <w:rsid w:val="00040CE1"/>
    <w:rPr>
      <w:rFonts w:ascii="Tahoma" w:eastAsia="Tahoma" w:hAnsi="Tahoma" w:cs="Tahoma"/>
      <w:b w:val="0"/>
      <w:bCs w:val="0"/>
      <w:i w:val="0"/>
      <w:iCs w:val="0"/>
      <w:smallCaps w:val="0"/>
      <w:strike w:val="0"/>
      <w:color w:val="000000"/>
      <w:spacing w:val="1"/>
      <w:w w:val="100"/>
      <w:position w:val="0"/>
      <w:sz w:val="14"/>
      <w:szCs w:val="14"/>
      <w:u w:val="none"/>
      <w:lang w:val="uk-UA"/>
    </w:rPr>
  </w:style>
  <w:style w:type="paragraph" w:customStyle="1" w:styleId="rvps2">
    <w:name w:val="rvps2"/>
    <w:basedOn w:val="a"/>
    <w:rsid w:val="00FC72D5"/>
    <w:pPr>
      <w:spacing w:before="100" w:beforeAutospacing="1" w:after="100" w:afterAutospacing="1"/>
    </w:pPr>
  </w:style>
  <w:style w:type="paragraph" w:customStyle="1" w:styleId="ad">
    <w:name w:val="Знак Знак Знак"/>
    <w:basedOn w:val="a"/>
    <w:rsid w:val="00FC72D5"/>
    <w:rPr>
      <w:rFonts w:ascii="Verdana" w:hAnsi="Verdana" w:cs="Verdana"/>
      <w:color w:val="000000"/>
      <w:sz w:val="20"/>
      <w:szCs w:val="20"/>
      <w:lang w:val="en-US" w:eastAsia="en-US"/>
    </w:rPr>
  </w:style>
  <w:style w:type="character" w:styleId="ae">
    <w:name w:val="annotation reference"/>
    <w:rsid w:val="00615BC6"/>
    <w:rPr>
      <w:sz w:val="16"/>
      <w:szCs w:val="16"/>
    </w:rPr>
  </w:style>
  <w:style w:type="paragraph" w:styleId="af">
    <w:name w:val="annotation text"/>
    <w:basedOn w:val="a"/>
    <w:link w:val="af0"/>
    <w:rsid w:val="00615BC6"/>
    <w:rPr>
      <w:sz w:val="20"/>
      <w:szCs w:val="20"/>
    </w:rPr>
  </w:style>
  <w:style w:type="character" w:customStyle="1" w:styleId="af0">
    <w:name w:val="Текст примечания Знак"/>
    <w:link w:val="af"/>
    <w:rsid w:val="00615BC6"/>
    <w:rPr>
      <w:lang w:val="uk-UA" w:eastAsia="uk-UA"/>
    </w:rPr>
  </w:style>
  <w:style w:type="paragraph" w:styleId="af1">
    <w:name w:val="annotation subject"/>
    <w:basedOn w:val="af"/>
    <w:next w:val="af"/>
    <w:link w:val="af2"/>
    <w:rsid w:val="00615BC6"/>
    <w:rPr>
      <w:b/>
      <w:bCs/>
    </w:rPr>
  </w:style>
  <w:style w:type="character" w:customStyle="1" w:styleId="af2">
    <w:name w:val="Тема примечания Знак"/>
    <w:link w:val="af1"/>
    <w:rsid w:val="00615BC6"/>
    <w:rPr>
      <w:b/>
      <w:bCs/>
      <w:lang w:val="uk-UA" w:eastAsia="uk-UA"/>
    </w:rPr>
  </w:style>
  <w:style w:type="paragraph" w:styleId="HTML">
    <w:name w:val="HTML Preformatted"/>
    <w:basedOn w:val="a"/>
    <w:link w:val="HTML0"/>
    <w:uiPriority w:val="99"/>
    <w:unhideWhenUsed/>
    <w:rsid w:val="001A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link w:val="HTML"/>
    <w:uiPriority w:val="99"/>
    <w:rsid w:val="001A4EA6"/>
    <w:rPr>
      <w:rFonts w:ascii="Courier New" w:hAnsi="Courier New"/>
      <w:color w:val="000000"/>
      <w:sz w:val="18"/>
      <w:szCs w:val="18"/>
      <w:lang w:val="uk-UA" w:eastAsia="uk-UA"/>
    </w:rPr>
  </w:style>
  <w:style w:type="paragraph" w:styleId="af3">
    <w:name w:val="Title"/>
    <w:basedOn w:val="a"/>
    <w:next w:val="a"/>
    <w:link w:val="af4"/>
    <w:uiPriority w:val="10"/>
    <w:qFormat/>
    <w:rsid w:val="001237EC"/>
    <w:pPr>
      <w:contextualSpacing/>
    </w:pPr>
    <w:rPr>
      <w:rFonts w:ascii="Calibri Light" w:hAnsi="Calibri Light"/>
      <w:spacing w:val="-10"/>
      <w:kern w:val="28"/>
      <w:sz w:val="56"/>
      <w:szCs w:val="56"/>
      <w:lang w:val="ru-RU" w:eastAsia="en-US"/>
    </w:rPr>
  </w:style>
  <w:style w:type="character" w:customStyle="1" w:styleId="af4">
    <w:name w:val="Заголовок Знак"/>
    <w:link w:val="af3"/>
    <w:uiPriority w:val="10"/>
    <w:rsid w:val="001237EC"/>
    <w:rPr>
      <w:rFonts w:ascii="Calibri Light" w:hAnsi="Calibri Light"/>
      <w:spacing w:val="-10"/>
      <w:kern w:val="28"/>
      <w:sz w:val="56"/>
      <w:szCs w:val="56"/>
      <w:lang w:val="ru-RU" w:eastAsia="en-US"/>
    </w:rPr>
  </w:style>
  <w:style w:type="paragraph" w:customStyle="1" w:styleId="12">
    <w:name w:val="Без інтервалів1"/>
    <w:rsid w:val="007870AD"/>
    <w:rPr>
      <w:rFonts w:ascii="Calibri" w:hAnsi="Calibri"/>
      <w:sz w:val="22"/>
      <w:szCs w:val="22"/>
      <w:lang w:val="ru-RU" w:eastAsia="en-US"/>
    </w:rPr>
  </w:style>
  <w:style w:type="character" w:customStyle="1" w:styleId="20">
    <w:name w:val="Заголовок 2 Знак"/>
    <w:link w:val="2"/>
    <w:rsid w:val="00BD143F"/>
    <w:rPr>
      <w:rFonts w:ascii="Arial" w:eastAsia="Calibri" w:hAnsi="Arial" w:cs="Arial"/>
      <w:b/>
      <w:bCs/>
      <w:i/>
      <w:iCs/>
      <w:sz w:val="28"/>
      <w:szCs w:val="28"/>
      <w:lang w:val="uk-UA"/>
    </w:rPr>
  </w:style>
  <w:style w:type="character" w:customStyle="1" w:styleId="xfmc1">
    <w:name w:val="xfmc1"/>
    <w:rsid w:val="00BD143F"/>
  </w:style>
  <w:style w:type="character" w:customStyle="1" w:styleId="10">
    <w:name w:val="Заголовок 1 Знак"/>
    <w:link w:val="1"/>
    <w:rsid w:val="00B83520"/>
    <w:rPr>
      <w:rFonts w:ascii="Calibri Light" w:eastAsia="Times New Roman" w:hAnsi="Calibri Light" w:cs="Times New Roman"/>
      <w:b/>
      <w:bCs/>
      <w:kern w:val="32"/>
      <w:sz w:val="32"/>
      <w:szCs w:val="32"/>
      <w:lang w:val="uk-UA" w:eastAsia="uk-UA"/>
    </w:rPr>
  </w:style>
  <w:style w:type="character" w:styleId="af5">
    <w:name w:val="Strong"/>
    <w:qFormat/>
    <w:rsid w:val="00B83520"/>
    <w:rPr>
      <w:b/>
    </w:rPr>
  </w:style>
  <w:style w:type="paragraph" w:styleId="af6">
    <w:name w:val="List Paragraph"/>
    <w:aliases w:val="Заголовок 1.1"/>
    <w:basedOn w:val="a"/>
    <w:link w:val="af7"/>
    <w:uiPriority w:val="34"/>
    <w:qFormat/>
    <w:rsid w:val="00B423BD"/>
    <w:pPr>
      <w:ind w:left="720"/>
      <w:contextualSpacing/>
    </w:pPr>
    <w:rPr>
      <w:rFonts w:ascii="Calibri" w:eastAsia="Calibri" w:hAnsi="Calibri"/>
      <w:lang w:eastAsia="en-US"/>
    </w:rPr>
  </w:style>
  <w:style w:type="character" w:customStyle="1" w:styleId="af7">
    <w:name w:val="Абзац списка Знак"/>
    <w:aliases w:val="Заголовок 1.1 Знак"/>
    <w:link w:val="af6"/>
    <w:uiPriority w:val="34"/>
    <w:locked/>
    <w:rsid w:val="00B423BD"/>
    <w:rPr>
      <w:rFonts w:ascii="Calibri" w:eastAsia="Calibri" w:hAnsi="Calibri"/>
      <w:sz w:val="24"/>
      <w:szCs w:val="24"/>
      <w:lang w:eastAsia="en-US"/>
    </w:rPr>
  </w:style>
  <w:style w:type="character" w:customStyle="1" w:styleId="af8">
    <w:name w:val="Обычный (Интернет) Знак"/>
    <w:aliases w:val="Обычный (Web) Знак"/>
    <w:uiPriority w:val="99"/>
    <w:qFormat/>
    <w:locked/>
    <w:rsid w:val="00B423BD"/>
    <w:rPr>
      <w:rFonts w:ascii="Times New Roman" w:eastAsia="Times New Roman" w:hAnsi="Times New Roman" w:cs="Times New Roman"/>
    </w:rPr>
  </w:style>
  <w:style w:type="character" w:customStyle="1" w:styleId="apple-converted-space">
    <w:name w:val="apple-converted-space"/>
    <w:rsid w:val="00B423BD"/>
  </w:style>
  <w:style w:type="character" w:customStyle="1" w:styleId="UnresolvedMention">
    <w:name w:val="Unresolved Mention"/>
    <w:uiPriority w:val="99"/>
    <w:semiHidden/>
    <w:unhideWhenUsed/>
    <w:rsid w:val="00B423BD"/>
    <w:rPr>
      <w:color w:val="605E5C"/>
      <w:shd w:val="clear" w:color="auto" w:fill="E1DFDD"/>
    </w:rPr>
  </w:style>
  <w:style w:type="paragraph" w:styleId="af9">
    <w:name w:val="endnote text"/>
    <w:basedOn w:val="a"/>
    <w:link w:val="afa"/>
    <w:rsid w:val="005103DA"/>
    <w:rPr>
      <w:sz w:val="20"/>
      <w:szCs w:val="20"/>
    </w:rPr>
  </w:style>
  <w:style w:type="character" w:customStyle="1" w:styleId="afa">
    <w:name w:val="Текст концевой сноски Знак"/>
    <w:link w:val="af9"/>
    <w:rsid w:val="005103DA"/>
    <w:rPr>
      <w:lang w:val="uk-UA" w:eastAsia="uk-UA"/>
    </w:rPr>
  </w:style>
  <w:style w:type="character" w:styleId="afb">
    <w:name w:val="endnote reference"/>
    <w:rsid w:val="005103DA"/>
    <w:rPr>
      <w:vertAlign w:val="superscript"/>
    </w:rPr>
  </w:style>
  <w:style w:type="paragraph" w:styleId="afc">
    <w:name w:val="footnote text"/>
    <w:basedOn w:val="a"/>
    <w:link w:val="afd"/>
    <w:rsid w:val="005103DA"/>
    <w:rPr>
      <w:sz w:val="20"/>
      <w:szCs w:val="20"/>
    </w:rPr>
  </w:style>
  <w:style w:type="character" w:customStyle="1" w:styleId="afd">
    <w:name w:val="Текст сноски Знак"/>
    <w:link w:val="afc"/>
    <w:rsid w:val="005103DA"/>
    <w:rPr>
      <w:lang w:val="uk-UA" w:eastAsia="uk-UA"/>
    </w:rPr>
  </w:style>
  <w:style w:type="character" w:styleId="afe">
    <w:name w:val="footnote reference"/>
    <w:rsid w:val="005103DA"/>
    <w:rPr>
      <w:vertAlign w:val="superscript"/>
    </w:rPr>
  </w:style>
  <w:style w:type="character" w:customStyle="1" w:styleId="40">
    <w:name w:val="Заголовок 4 Знак"/>
    <w:link w:val="4"/>
    <w:semiHidden/>
    <w:rsid w:val="002F35C8"/>
    <w:rPr>
      <w:rFonts w:ascii="Calibri" w:eastAsia="Times New Roman" w:hAnsi="Calibri" w:cs="Times New Roman"/>
      <w:b/>
      <w:bCs/>
      <w:sz w:val="28"/>
      <w:szCs w:val="28"/>
    </w:rPr>
  </w:style>
  <w:style w:type="paragraph" w:styleId="aff">
    <w:name w:val="header"/>
    <w:basedOn w:val="a"/>
    <w:link w:val="aff0"/>
    <w:unhideWhenUsed/>
    <w:rsid w:val="002911CB"/>
    <w:pPr>
      <w:tabs>
        <w:tab w:val="center" w:pos="4677"/>
        <w:tab w:val="right" w:pos="9355"/>
      </w:tabs>
    </w:pPr>
  </w:style>
  <w:style w:type="character" w:customStyle="1" w:styleId="aff0">
    <w:name w:val="Верхний колонтитул Знак"/>
    <w:basedOn w:val="a0"/>
    <w:link w:val="aff"/>
    <w:rsid w:val="002911CB"/>
    <w:rPr>
      <w:sz w:val="24"/>
      <w:szCs w:val="24"/>
    </w:rPr>
  </w:style>
  <w:style w:type="paragraph" w:styleId="aff1">
    <w:name w:val="footer"/>
    <w:basedOn w:val="a"/>
    <w:link w:val="aff2"/>
    <w:uiPriority w:val="99"/>
    <w:unhideWhenUsed/>
    <w:rsid w:val="002911CB"/>
    <w:pPr>
      <w:tabs>
        <w:tab w:val="center" w:pos="4677"/>
        <w:tab w:val="right" w:pos="9355"/>
      </w:tabs>
    </w:pPr>
  </w:style>
  <w:style w:type="character" w:customStyle="1" w:styleId="aff2">
    <w:name w:val="Нижний колонтитул Знак"/>
    <w:basedOn w:val="a0"/>
    <w:link w:val="aff1"/>
    <w:uiPriority w:val="99"/>
    <w:rsid w:val="002911CB"/>
    <w:rPr>
      <w:sz w:val="24"/>
      <w:szCs w:val="24"/>
    </w:rPr>
  </w:style>
  <w:style w:type="character" w:customStyle="1" w:styleId="a8">
    <w:name w:val="Без интервала Знак"/>
    <w:link w:val="a7"/>
    <w:uiPriority w:val="1"/>
    <w:rsid w:val="00EF709A"/>
    <w:rPr>
      <w:sz w:val="24"/>
      <w:szCs w:val="24"/>
    </w:rPr>
  </w:style>
  <w:style w:type="paragraph" w:customStyle="1" w:styleId="13">
    <w:name w:val="Обычный1"/>
    <w:qFormat/>
    <w:rsid w:val="00B14406"/>
    <w:pPr>
      <w:spacing w:line="276" w:lineRule="auto"/>
    </w:pPr>
    <w:rPr>
      <w:rFonts w:ascii="Arial" w:eastAsia="Calibri" w:hAnsi="Arial" w:cs="Arial"/>
      <w:color w:val="000000"/>
      <w:sz w:val="22"/>
      <w:szCs w:val="22"/>
      <w:lang w:val="ru-RU" w:eastAsia="ru-RU"/>
    </w:rPr>
  </w:style>
  <w:style w:type="character" w:customStyle="1" w:styleId="FontStyle25">
    <w:name w:val="Font Style25"/>
    <w:rsid w:val="00B14406"/>
    <w:rPr>
      <w:rFonts w:ascii="Times New Roman" w:hAnsi="Times New Roman" w:cs="Times New Roman"/>
      <w:sz w:val="22"/>
      <w:szCs w:val="22"/>
    </w:rPr>
  </w:style>
  <w:style w:type="character" w:customStyle="1" w:styleId="FontStyle22">
    <w:name w:val="Font Style22"/>
    <w:rsid w:val="00B14406"/>
    <w:rPr>
      <w:rFonts w:ascii="Times New Roman" w:hAnsi="Times New Roman" w:cs="Times New Roman"/>
      <w:i/>
      <w:iCs/>
      <w:sz w:val="24"/>
      <w:szCs w:val="24"/>
    </w:rPr>
  </w:style>
  <w:style w:type="paragraph" w:customStyle="1" w:styleId="aff3">
    <w:name w:val="ДинТекстОбыч"/>
    <w:basedOn w:val="a"/>
    <w:rsid w:val="00B14406"/>
    <w:pPr>
      <w:widowControl w:val="0"/>
      <w:suppressAutoHyphens/>
      <w:ind w:firstLine="567"/>
      <w:jc w:val="both"/>
    </w:pPr>
    <w:rPr>
      <w:b/>
      <w:color w:val="000000"/>
      <w:sz w:val="22"/>
      <w:szCs w:val="22"/>
      <w:lang w:eastAsia="zh-CN"/>
    </w:rPr>
  </w:style>
  <w:style w:type="paragraph" w:customStyle="1" w:styleId="aff4">
    <w:name w:val="ДинРазделОбыч"/>
    <w:basedOn w:val="aff3"/>
    <w:rsid w:val="00B14406"/>
    <w:pPr>
      <w:ind w:left="360" w:firstLine="0"/>
      <w:jc w:val="center"/>
    </w:pPr>
    <w:rPr>
      <w:sz w:val="24"/>
      <w:szCs w:val="20"/>
    </w:rPr>
  </w:style>
  <w:style w:type="paragraph" w:customStyle="1" w:styleId="aff5">
    <w:name w:val="ДинЦентрТабл"/>
    <w:basedOn w:val="a"/>
    <w:rsid w:val="00B14406"/>
    <w:pPr>
      <w:widowControl w:val="0"/>
      <w:suppressAutoHyphens/>
    </w:pPr>
    <w:rPr>
      <w:b/>
      <w:lang w:eastAsia="zh-CN"/>
    </w:rPr>
  </w:style>
  <w:style w:type="paragraph" w:customStyle="1" w:styleId="Style11">
    <w:name w:val="Style11"/>
    <w:basedOn w:val="a"/>
    <w:rsid w:val="00B14406"/>
    <w:pPr>
      <w:widowControl w:val="0"/>
      <w:suppressAutoHyphens/>
      <w:autoSpaceDE w:val="0"/>
      <w:spacing w:line="274" w:lineRule="exact"/>
    </w:pPr>
    <w:rPr>
      <w:lang w:val="ru-RU" w:eastAsia="zh-CN"/>
    </w:rPr>
  </w:style>
  <w:style w:type="paragraph" w:customStyle="1" w:styleId="aff6">
    <w:name w:val="Öåíòð"/>
    <w:basedOn w:val="a"/>
    <w:rsid w:val="00B14406"/>
    <w:pPr>
      <w:widowControl w:val="0"/>
      <w:spacing w:line="210" w:lineRule="atLeast"/>
      <w:jc w:val="center"/>
    </w:pPr>
    <w:rPr>
      <w:sz w:val="20"/>
      <w:szCs w:val="20"/>
      <w:lang w:val="en-US" w:eastAsia="zh-CN"/>
    </w:rPr>
  </w:style>
  <w:style w:type="character" w:customStyle="1" w:styleId="classifier-text">
    <w:name w:val="classifier-text"/>
    <w:basedOn w:val="a0"/>
    <w:rsid w:val="00C06B03"/>
  </w:style>
  <w:style w:type="character" w:customStyle="1" w:styleId="14">
    <w:name w:val="Заголовок №1_"/>
    <w:basedOn w:val="a0"/>
    <w:link w:val="110"/>
    <w:rsid w:val="00B74443"/>
    <w:rPr>
      <w:b/>
      <w:bCs/>
      <w:sz w:val="28"/>
      <w:szCs w:val="28"/>
      <w:shd w:val="clear" w:color="auto" w:fill="FFFFFF"/>
    </w:rPr>
  </w:style>
  <w:style w:type="character" w:customStyle="1" w:styleId="15">
    <w:name w:val="Заголовок №1"/>
    <w:basedOn w:val="14"/>
    <w:rsid w:val="00B74443"/>
    <w:rPr>
      <w:b/>
      <w:bCs/>
      <w:sz w:val="28"/>
      <w:szCs w:val="28"/>
      <w:shd w:val="clear" w:color="auto" w:fill="FFFFFF"/>
    </w:rPr>
  </w:style>
  <w:style w:type="paragraph" w:customStyle="1" w:styleId="110">
    <w:name w:val="Заголовок №11"/>
    <w:basedOn w:val="a"/>
    <w:link w:val="14"/>
    <w:rsid w:val="00B74443"/>
    <w:pPr>
      <w:widowControl w:val="0"/>
      <w:shd w:val="clear" w:color="auto" w:fill="FFFFFF"/>
      <w:spacing w:before="420" w:after="600" w:line="240" w:lineRule="atLeast"/>
      <w:jc w:val="center"/>
      <w:outlineLvl w:val="0"/>
    </w:pPr>
    <w:rPr>
      <w:b/>
      <w:bCs/>
      <w:sz w:val="28"/>
      <w:szCs w:val="28"/>
    </w:rPr>
  </w:style>
  <w:style w:type="paragraph" w:styleId="aff7">
    <w:name w:val="Body Text"/>
    <w:basedOn w:val="a"/>
    <w:link w:val="aff8"/>
    <w:rsid w:val="00581491"/>
    <w:pPr>
      <w:pBdr>
        <w:top w:val="none" w:sz="4" w:space="0" w:color="000000"/>
        <w:left w:val="none" w:sz="4" w:space="0" w:color="000000"/>
        <w:bottom w:val="none" w:sz="4" w:space="0" w:color="000000"/>
        <w:right w:val="none" w:sz="4" w:space="0" w:color="000000"/>
        <w:between w:val="none" w:sz="4" w:space="0" w:color="000000"/>
      </w:pBdr>
    </w:pPr>
    <w:rPr>
      <w:rFonts w:ascii="Andrew's Hebar Condensed" w:hAnsi="Andrew's Hebar Condensed"/>
      <w:b/>
      <w:sz w:val="10"/>
      <w:szCs w:val="22"/>
      <w:lang w:val="ru-RU" w:eastAsia="en-US" w:bidi="en-US"/>
    </w:rPr>
  </w:style>
  <w:style w:type="character" w:customStyle="1" w:styleId="aff8">
    <w:name w:val="Основной текст Знак"/>
    <w:basedOn w:val="a0"/>
    <w:link w:val="aff7"/>
    <w:rsid w:val="00581491"/>
    <w:rPr>
      <w:rFonts w:ascii="Andrew's Hebar Condensed" w:hAnsi="Andrew's Hebar Condensed"/>
      <w:b/>
      <w:sz w:val="10"/>
      <w:szCs w:val="22"/>
      <w:lang w:val="ru-RU" w:eastAsia="en-US" w:bidi="en-US"/>
    </w:rPr>
  </w:style>
  <w:style w:type="paragraph" w:styleId="30">
    <w:name w:val="Body Text 3"/>
    <w:basedOn w:val="a"/>
    <w:link w:val="31"/>
    <w:rsid w:val="00581491"/>
    <w:pPr>
      <w:pBdr>
        <w:top w:val="none" w:sz="4" w:space="0" w:color="000000"/>
        <w:left w:val="none" w:sz="4" w:space="0" w:color="000000"/>
        <w:bottom w:val="none" w:sz="4" w:space="0" w:color="000000"/>
        <w:right w:val="none" w:sz="4" w:space="0" w:color="000000"/>
        <w:between w:val="none" w:sz="4" w:space="0" w:color="000000"/>
      </w:pBdr>
      <w:tabs>
        <w:tab w:val="left" w:pos="426"/>
      </w:tabs>
      <w:jc w:val="both"/>
    </w:pPr>
    <w:rPr>
      <w:sz w:val="18"/>
      <w:szCs w:val="22"/>
      <w:lang w:val="ru-RU" w:eastAsia="en-US" w:bidi="en-US"/>
    </w:rPr>
  </w:style>
  <w:style w:type="character" w:customStyle="1" w:styleId="31">
    <w:name w:val="Основной текст 3 Знак"/>
    <w:basedOn w:val="a0"/>
    <w:link w:val="30"/>
    <w:rsid w:val="00581491"/>
    <w:rPr>
      <w:sz w:val="18"/>
      <w:szCs w:val="22"/>
      <w:lang w:val="ru-RU" w:eastAsia="en-US" w:bidi="en-US"/>
    </w:rPr>
  </w:style>
  <w:style w:type="paragraph" w:customStyle="1" w:styleId="21">
    <w:name w:val="Обычный2"/>
    <w:basedOn w:val="a"/>
    <w:rsid w:val="002C365B"/>
    <w:pPr>
      <w:widowControl w:val="0"/>
      <w:suppressAutoHyphens/>
      <w:autoSpaceDE w:val="0"/>
      <w:spacing w:line="300" w:lineRule="auto"/>
      <w:ind w:left="160" w:firstLine="440"/>
    </w:pPr>
    <w:rPr>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5510">
      <w:bodyDiv w:val="1"/>
      <w:marLeft w:val="0"/>
      <w:marRight w:val="0"/>
      <w:marTop w:val="0"/>
      <w:marBottom w:val="0"/>
      <w:divBdr>
        <w:top w:val="none" w:sz="0" w:space="0" w:color="auto"/>
        <w:left w:val="none" w:sz="0" w:space="0" w:color="auto"/>
        <w:bottom w:val="none" w:sz="0" w:space="0" w:color="auto"/>
        <w:right w:val="none" w:sz="0" w:space="0" w:color="auto"/>
      </w:divBdr>
    </w:div>
    <w:div w:id="308827121">
      <w:bodyDiv w:val="1"/>
      <w:marLeft w:val="0"/>
      <w:marRight w:val="0"/>
      <w:marTop w:val="0"/>
      <w:marBottom w:val="0"/>
      <w:divBdr>
        <w:top w:val="none" w:sz="0" w:space="0" w:color="auto"/>
        <w:left w:val="none" w:sz="0" w:space="0" w:color="auto"/>
        <w:bottom w:val="none" w:sz="0" w:space="0" w:color="auto"/>
        <w:right w:val="none" w:sz="0" w:space="0" w:color="auto"/>
      </w:divBdr>
    </w:div>
    <w:div w:id="594365339">
      <w:bodyDiv w:val="1"/>
      <w:marLeft w:val="0"/>
      <w:marRight w:val="0"/>
      <w:marTop w:val="0"/>
      <w:marBottom w:val="0"/>
      <w:divBdr>
        <w:top w:val="none" w:sz="0" w:space="0" w:color="auto"/>
        <w:left w:val="none" w:sz="0" w:space="0" w:color="auto"/>
        <w:bottom w:val="none" w:sz="0" w:space="0" w:color="auto"/>
        <w:right w:val="none" w:sz="0" w:space="0" w:color="auto"/>
      </w:divBdr>
    </w:div>
    <w:div w:id="904799589">
      <w:bodyDiv w:val="1"/>
      <w:marLeft w:val="0"/>
      <w:marRight w:val="0"/>
      <w:marTop w:val="0"/>
      <w:marBottom w:val="0"/>
      <w:divBdr>
        <w:top w:val="none" w:sz="0" w:space="0" w:color="auto"/>
        <w:left w:val="none" w:sz="0" w:space="0" w:color="auto"/>
        <w:bottom w:val="none" w:sz="0" w:space="0" w:color="auto"/>
        <w:right w:val="none" w:sz="0" w:space="0" w:color="auto"/>
      </w:divBdr>
    </w:div>
    <w:div w:id="990212980">
      <w:bodyDiv w:val="1"/>
      <w:marLeft w:val="0"/>
      <w:marRight w:val="0"/>
      <w:marTop w:val="0"/>
      <w:marBottom w:val="0"/>
      <w:divBdr>
        <w:top w:val="none" w:sz="0" w:space="0" w:color="auto"/>
        <w:left w:val="none" w:sz="0" w:space="0" w:color="auto"/>
        <w:bottom w:val="none" w:sz="0" w:space="0" w:color="auto"/>
        <w:right w:val="none" w:sz="0" w:space="0" w:color="auto"/>
      </w:divBdr>
    </w:div>
    <w:div w:id="1390811765">
      <w:bodyDiv w:val="1"/>
      <w:marLeft w:val="0"/>
      <w:marRight w:val="0"/>
      <w:marTop w:val="0"/>
      <w:marBottom w:val="0"/>
      <w:divBdr>
        <w:top w:val="none" w:sz="0" w:space="0" w:color="auto"/>
        <w:left w:val="none" w:sz="0" w:space="0" w:color="auto"/>
        <w:bottom w:val="none" w:sz="0" w:space="0" w:color="auto"/>
        <w:right w:val="none" w:sz="0" w:space="0" w:color="auto"/>
      </w:divBdr>
    </w:div>
    <w:div w:id="1517427600">
      <w:bodyDiv w:val="1"/>
      <w:marLeft w:val="0"/>
      <w:marRight w:val="0"/>
      <w:marTop w:val="0"/>
      <w:marBottom w:val="0"/>
      <w:divBdr>
        <w:top w:val="none" w:sz="0" w:space="0" w:color="auto"/>
        <w:left w:val="none" w:sz="0" w:space="0" w:color="auto"/>
        <w:bottom w:val="none" w:sz="0" w:space="0" w:color="auto"/>
        <w:right w:val="none" w:sz="0" w:space="0" w:color="auto"/>
      </w:divBdr>
    </w:div>
    <w:div w:id="1859847877">
      <w:bodyDiv w:val="1"/>
      <w:marLeft w:val="0"/>
      <w:marRight w:val="0"/>
      <w:marTop w:val="0"/>
      <w:marBottom w:val="0"/>
      <w:divBdr>
        <w:top w:val="none" w:sz="0" w:space="0" w:color="auto"/>
        <w:left w:val="none" w:sz="0" w:space="0" w:color="auto"/>
        <w:bottom w:val="none" w:sz="0" w:space="0" w:color="auto"/>
        <w:right w:val="none" w:sz="0" w:space="0" w:color="auto"/>
      </w:divBdr>
    </w:div>
    <w:div w:id="1918973229">
      <w:bodyDiv w:val="1"/>
      <w:marLeft w:val="0"/>
      <w:marRight w:val="0"/>
      <w:marTop w:val="0"/>
      <w:marBottom w:val="0"/>
      <w:divBdr>
        <w:top w:val="none" w:sz="0" w:space="0" w:color="auto"/>
        <w:left w:val="none" w:sz="0" w:space="0" w:color="auto"/>
        <w:bottom w:val="none" w:sz="0" w:space="0" w:color="auto"/>
        <w:right w:val="none" w:sz="0" w:space="0" w:color="auto"/>
      </w:divBdr>
    </w:div>
    <w:div w:id="1922445261">
      <w:bodyDiv w:val="1"/>
      <w:marLeft w:val="0"/>
      <w:marRight w:val="0"/>
      <w:marTop w:val="0"/>
      <w:marBottom w:val="0"/>
      <w:divBdr>
        <w:top w:val="none" w:sz="0" w:space="0" w:color="auto"/>
        <w:left w:val="none" w:sz="0" w:space="0" w:color="auto"/>
        <w:bottom w:val="none" w:sz="0" w:space="0" w:color="auto"/>
        <w:right w:val="none" w:sz="0" w:space="0" w:color="auto"/>
      </w:divBdr>
    </w:div>
    <w:div w:id="205503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6-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mailto:kmkl-11@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F9177-0158-4FE5-9F74-383294B6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13</Pages>
  <Words>3794</Words>
  <Characters>25508</Characters>
  <Application>Microsoft Office Word</Application>
  <DocSecurity>0</DocSecurity>
  <Lines>212</Lines>
  <Paragraphs>58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ДОКУМЕНТАЦІЯ</vt:lpstr>
      <vt:lpstr>ДОКУМЕНТАЦІЯ</vt:lpstr>
      <vt:lpstr>ДОКУМЕНТАЦІЯ</vt:lpstr>
    </vt:vector>
  </TitlesOfParts>
  <Company>me</Company>
  <LinksUpToDate>false</LinksUpToDate>
  <CharactersWithSpaces>29244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User</dc:creator>
  <cp:lastModifiedBy>User</cp:lastModifiedBy>
  <cp:revision>32</cp:revision>
  <cp:lastPrinted>2022-09-02T12:45:00Z</cp:lastPrinted>
  <dcterms:created xsi:type="dcterms:W3CDTF">2022-01-20T09:40:00Z</dcterms:created>
  <dcterms:modified xsi:type="dcterms:W3CDTF">2022-09-02T13:05:00Z</dcterms:modified>
</cp:coreProperties>
</file>