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6" w:rsidRDefault="00F830C6" w:rsidP="00F830C6">
      <w:pPr>
        <w:spacing w:after="0" w:line="240" w:lineRule="auto"/>
        <w:ind w:left="-1418"/>
        <w:jc w:val="center"/>
        <w:rPr>
          <w:rFonts w:ascii="Times New Roman" w:hAnsi="Times New Roman" w:cs="Times New Roman"/>
          <w:b/>
          <w:bCs/>
          <w:sz w:val="28"/>
          <w:szCs w:val="28"/>
        </w:rPr>
      </w:pPr>
      <w:r>
        <w:rPr>
          <w:rFonts w:ascii="Times New Roman" w:hAnsi="Times New Roman" w:cs="Times New Roman"/>
          <w:b/>
          <w:bCs/>
          <w:sz w:val="28"/>
          <w:szCs w:val="28"/>
        </w:rPr>
        <w:t xml:space="preserve">Відділ освіти </w:t>
      </w:r>
      <w:r w:rsidR="00BF256F">
        <w:rPr>
          <w:rFonts w:ascii="Times New Roman" w:hAnsi="Times New Roman" w:cs="Times New Roman"/>
          <w:b/>
          <w:bCs/>
          <w:sz w:val="28"/>
          <w:szCs w:val="28"/>
        </w:rPr>
        <w:t>Шевченківського</w:t>
      </w:r>
      <w:r>
        <w:rPr>
          <w:rFonts w:ascii="Times New Roman" w:hAnsi="Times New Roman" w:cs="Times New Roman"/>
          <w:b/>
          <w:bCs/>
          <w:sz w:val="28"/>
          <w:szCs w:val="28"/>
        </w:rPr>
        <w:t xml:space="preserve"> та </w:t>
      </w:r>
      <w:r w:rsidR="00BF256F">
        <w:rPr>
          <w:rFonts w:ascii="Times New Roman" w:hAnsi="Times New Roman" w:cs="Times New Roman"/>
          <w:b/>
          <w:bCs/>
          <w:sz w:val="28"/>
          <w:szCs w:val="28"/>
        </w:rPr>
        <w:t>Залізничного</w:t>
      </w:r>
      <w:r>
        <w:rPr>
          <w:rFonts w:ascii="Times New Roman" w:hAnsi="Times New Roman" w:cs="Times New Roman"/>
          <w:b/>
          <w:bCs/>
          <w:sz w:val="28"/>
          <w:szCs w:val="28"/>
        </w:rPr>
        <w:t xml:space="preserve"> районів управління освіти </w:t>
      </w:r>
    </w:p>
    <w:p w:rsidR="00F830C6" w:rsidRPr="00D56818" w:rsidRDefault="00F830C6" w:rsidP="00F830C6">
      <w:pPr>
        <w:spacing w:after="0" w:line="240" w:lineRule="auto"/>
        <w:ind w:left="-1418"/>
        <w:jc w:val="center"/>
        <w:rPr>
          <w:rFonts w:ascii="Times New Roman" w:eastAsia="Times New Roman" w:hAnsi="Times New Roman" w:cs="Times New Roman"/>
          <w:b/>
        </w:rPr>
      </w:pPr>
      <w:r>
        <w:rPr>
          <w:rFonts w:ascii="Times New Roman" w:hAnsi="Times New Roman" w:cs="Times New Roman"/>
          <w:b/>
          <w:bCs/>
          <w:sz w:val="28"/>
          <w:szCs w:val="28"/>
        </w:rPr>
        <w:t>департаменту розвитку Львівської міської ради</w:t>
      </w:r>
    </w:p>
    <w:p w:rsidR="008D3EB1" w:rsidRPr="001A56E8" w:rsidRDefault="008D3EB1" w:rsidP="008D3EB1">
      <w:pPr>
        <w:rPr>
          <w:rFonts w:ascii="Times New Roman" w:eastAsia="Times New Roman" w:hAnsi="Times New Roman" w:cs="Times New Roman"/>
          <w:b/>
          <w:highlight w:val="yellow"/>
        </w:rPr>
      </w:pPr>
    </w:p>
    <w:p w:rsidR="008D3EB1" w:rsidRDefault="008D3EB1" w:rsidP="008D3EB1">
      <w:pPr>
        <w:rPr>
          <w:rFonts w:ascii="Times New Roman" w:eastAsia="Times New Roman" w:hAnsi="Times New Roman" w:cs="Times New Roman"/>
          <w:b/>
          <w:highlight w:val="yellow"/>
        </w:rPr>
      </w:pPr>
    </w:p>
    <w:p w:rsidR="00BF256F" w:rsidRPr="00BF256F" w:rsidRDefault="00BF256F" w:rsidP="00BF256F">
      <w:pPr>
        <w:spacing w:after="0" w:line="240" w:lineRule="auto"/>
        <w:ind w:left="5103"/>
        <w:jc w:val="both"/>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 xml:space="preserve">               </w:t>
      </w:r>
      <w:r w:rsidRPr="00BF256F">
        <w:rPr>
          <w:rFonts w:ascii="Times New Roman" w:eastAsia="Times New Roman" w:hAnsi="Times New Roman" w:cs="Times New Roman"/>
          <w:b/>
          <w:sz w:val="24"/>
          <w:szCs w:val="24"/>
          <w:lang w:val="ru-RU" w:eastAsia="ru-RU"/>
        </w:rPr>
        <w:t>«ЗАТВЕРДЖЕНО»</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Рішенням Уповноваженої особи </w:t>
      </w:r>
    </w:p>
    <w:p w:rsidR="00BF256F" w:rsidRPr="00BF256F" w:rsidRDefault="00BF256F" w:rsidP="00BF256F">
      <w:pPr>
        <w:spacing w:after="0" w:line="240" w:lineRule="auto"/>
        <w:ind w:left="4536"/>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 xml:space="preserve">протокол № </w:t>
      </w:r>
      <w:r w:rsidR="001C389D">
        <w:rPr>
          <w:rFonts w:ascii="Times New Roman" w:eastAsia="Times New Roman" w:hAnsi="Times New Roman" w:cs="Times New Roman"/>
          <w:b/>
          <w:sz w:val="24"/>
          <w:szCs w:val="24"/>
          <w:lang w:eastAsia="ru-RU"/>
        </w:rPr>
        <w:t>1</w:t>
      </w:r>
      <w:r w:rsidR="00261D37">
        <w:rPr>
          <w:rFonts w:ascii="Times New Roman" w:eastAsia="Times New Roman" w:hAnsi="Times New Roman" w:cs="Times New Roman"/>
          <w:b/>
          <w:sz w:val="24"/>
          <w:szCs w:val="24"/>
          <w:lang w:eastAsia="ru-RU"/>
        </w:rPr>
        <w:t>3</w:t>
      </w:r>
      <w:r w:rsidRPr="00BF256F">
        <w:rPr>
          <w:rFonts w:ascii="Times New Roman" w:eastAsia="Times New Roman" w:hAnsi="Times New Roman" w:cs="Times New Roman"/>
          <w:b/>
          <w:sz w:val="24"/>
          <w:szCs w:val="24"/>
          <w:lang w:eastAsia="ru-RU"/>
        </w:rPr>
        <w:t xml:space="preserve"> від </w:t>
      </w:r>
      <w:r w:rsidR="008A661F">
        <w:rPr>
          <w:rFonts w:ascii="Times New Roman" w:eastAsia="Times New Roman" w:hAnsi="Times New Roman" w:cs="Times New Roman"/>
          <w:b/>
          <w:sz w:val="24"/>
          <w:szCs w:val="24"/>
          <w:lang w:eastAsia="ru-RU"/>
        </w:rPr>
        <w:t>0</w:t>
      </w:r>
      <w:r w:rsidR="00B41BD3">
        <w:rPr>
          <w:rFonts w:ascii="Times New Roman" w:eastAsia="Times New Roman" w:hAnsi="Times New Roman" w:cs="Times New Roman"/>
          <w:b/>
          <w:sz w:val="24"/>
          <w:szCs w:val="24"/>
          <w:lang w:eastAsia="ru-RU"/>
        </w:rPr>
        <w:t>8</w:t>
      </w:r>
      <w:r w:rsidRPr="00E213D2">
        <w:rPr>
          <w:rFonts w:ascii="Times New Roman" w:eastAsia="Times New Roman" w:hAnsi="Times New Roman" w:cs="Times New Roman"/>
          <w:b/>
          <w:sz w:val="24"/>
          <w:szCs w:val="24"/>
          <w:lang w:val="ru-RU" w:eastAsia="ru-RU"/>
        </w:rPr>
        <w:t>.</w:t>
      </w:r>
      <w:r w:rsidR="00E213D2">
        <w:rPr>
          <w:rFonts w:ascii="Times New Roman" w:eastAsia="Times New Roman" w:hAnsi="Times New Roman" w:cs="Times New Roman"/>
          <w:b/>
          <w:sz w:val="24"/>
          <w:szCs w:val="24"/>
          <w:lang w:val="ru-RU" w:eastAsia="ru-RU"/>
        </w:rPr>
        <w:t>0</w:t>
      </w:r>
      <w:r w:rsidR="008A661F">
        <w:rPr>
          <w:rFonts w:ascii="Times New Roman" w:eastAsia="Times New Roman" w:hAnsi="Times New Roman" w:cs="Times New Roman"/>
          <w:b/>
          <w:sz w:val="24"/>
          <w:szCs w:val="24"/>
          <w:lang w:val="ru-RU" w:eastAsia="ru-RU"/>
        </w:rPr>
        <w:t>2</w:t>
      </w:r>
      <w:r w:rsidRPr="00E213D2">
        <w:rPr>
          <w:rFonts w:ascii="Times New Roman" w:eastAsia="Times New Roman" w:hAnsi="Times New Roman" w:cs="Times New Roman"/>
          <w:b/>
          <w:sz w:val="24"/>
          <w:szCs w:val="24"/>
          <w:lang w:val="ru-RU" w:eastAsia="ru-RU"/>
        </w:rPr>
        <w:t>.202</w:t>
      </w:r>
      <w:r w:rsidR="00E213D2">
        <w:rPr>
          <w:rFonts w:ascii="Times New Roman" w:eastAsia="Times New Roman" w:hAnsi="Times New Roman" w:cs="Times New Roman"/>
          <w:b/>
          <w:sz w:val="24"/>
          <w:szCs w:val="24"/>
          <w:lang w:val="ru-RU" w:eastAsia="ru-RU"/>
        </w:rPr>
        <w:t>3</w:t>
      </w:r>
      <w:r w:rsidRPr="00E213D2">
        <w:rPr>
          <w:rFonts w:ascii="Times New Roman" w:eastAsia="Times New Roman" w:hAnsi="Times New Roman" w:cs="Times New Roman"/>
          <w:b/>
          <w:sz w:val="24"/>
          <w:szCs w:val="24"/>
          <w:lang w:val="ru-RU" w:eastAsia="ru-RU"/>
        </w:rPr>
        <w:t xml:space="preserve"> р.</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Уповноважена особа</w:t>
      </w: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p>
    <w:p w:rsidR="00BF256F" w:rsidRPr="00BF256F" w:rsidRDefault="00BF256F" w:rsidP="00BF256F">
      <w:pPr>
        <w:spacing w:after="0" w:line="240" w:lineRule="auto"/>
        <w:ind w:left="4536"/>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BF256F">
        <w:rPr>
          <w:rFonts w:ascii="Times New Roman" w:eastAsia="Times New Roman" w:hAnsi="Times New Roman" w:cs="Times New Roman"/>
          <w:b/>
          <w:sz w:val="24"/>
          <w:szCs w:val="24"/>
          <w:lang w:eastAsia="ru-RU"/>
        </w:rPr>
        <w:t>______________ І</w:t>
      </w:r>
      <w:r>
        <w:rPr>
          <w:rFonts w:ascii="Times New Roman" w:eastAsia="Times New Roman" w:hAnsi="Times New Roman" w:cs="Times New Roman"/>
          <w:b/>
          <w:sz w:val="24"/>
          <w:szCs w:val="24"/>
          <w:lang w:eastAsia="ru-RU"/>
        </w:rPr>
        <w:t xml:space="preserve">рина </w:t>
      </w:r>
      <w:r w:rsidRPr="00BF256F">
        <w:rPr>
          <w:rFonts w:ascii="Times New Roman" w:eastAsia="Times New Roman" w:hAnsi="Times New Roman" w:cs="Times New Roman"/>
          <w:b/>
          <w:sz w:val="24"/>
          <w:szCs w:val="24"/>
          <w:lang w:eastAsia="ru-RU"/>
        </w:rPr>
        <w:t>Гнат</w:t>
      </w:r>
    </w:p>
    <w:p w:rsidR="00F830C6" w:rsidRPr="001A56E8" w:rsidRDefault="00F830C6" w:rsidP="008D3EB1">
      <w:pPr>
        <w:rPr>
          <w:rFonts w:ascii="Times New Roman" w:eastAsia="Times New Roman" w:hAnsi="Times New Roman" w:cs="Times New Roman"/>
          <w:b/>
          <w:highlight w:val="yellow"/>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830C6" w:rsidRPr="001B55C5" w:rsidRDefault="00F830C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FC1896" w:rsidRPr="001B55C5" w:rsidRDefault="00FC1896" w:rsidP="00FC1896">
      <w:pPr>
        <w:spacing w:after="0" w:line="240" w:lineRule="auto"/>
        <w:rPr>
          <w:rFonts w:ascii="Times New Roman" w:eastAsia="Times New Roman" w:hAnsi="Times New Roman" w:cs="Times New Roman"/>
          <w:b/>
        </w:rPr>
      </w:pPr>
    </w:p>
    <w:p w:rsidR="002167A8" w:rsidRPr="002167A8" w:rsidRDefault="002167A8" w:rsidP="002167A8">
      <w:pPr>
        <w:shd w:val="clear" w:color="auto" w:fill="E7E6E6"/>
        <w:spacing w:after="0" w:line="240" w:lineRule="auto"/>
        <w:jc w:val="center"/>
        <w:rPr>
          <w:rFonts w:ascii="Times New Roman" w:eastAsia="Times New Roman" w:hAnsi="Times New Roman" w:cs="Times New Roman"/>
          <w:sz w:val="40"/>
        </w:rPr>
      </w:pPr>
      <w:r w:rsidRPr="002167A8">
        <w:rPr>
          <w:rFonts w:ascii="Times New Roman" w:eastAsia="Times New Roman" w:hAnsi="Times New Roman" w:cs="Times New Roman"/>
          <w:b/>
          <w:sz w:val="40"/>
        </w:rPr>
        <w:t>ТЕНДЕРНА ДОКУМЕНТАЦІЯ</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r w:rsidRPr="002167A8">
        <w:rPr>
          <w:rFonts w:ascii="Times New Roman" w:eastAsia="Times New Roman" w:hAnsi="Times New Roman" w:cs="Times New Roman"/>
          <w:b/>
        </w:rPr>
        <w:t> </w:t>
      </w:r>
      <w:r w:rsidRPr="002167A8">
        <w:rPr>
          <w:rFonts w:ascii="Times New Roman" w:eastAsia="Times New Roman" w:hAnsi="Times New Roman" w:cs="Times New Roman"/>
        </w:rPr>
        <w:t>по процедурі</w:t>
      </w:r>
      <w:r w:rsidRPr="002167A8">
        <w:rPr>
          <w:rFonts w:ascii="Times New Roman" w:eastAsia="Times New Roman" w:hAnsi="Times New Roman" w:cs="Times New Roman"/>
          <w:b/>
        </w:rPr>
        <w:t xml:space="preserve"> </w:t>
      </w:r>
      <w:r w:rsidRPr="002167A8">
        <w:rPr>
          <w:rFonts w:ascii="Times New Roman" w:eastAsia="Times New Roman" w:hAnsi="Times New Roman" w:cs="Times New Roman"/>
          <w:b/>
          <w:i/>
        </w:rPr>
        <w:t>відкриті торги</w:t>
      </w:r>
      <w:r>
        <w:rPr>
          <w:rFonts w:ascii="Times New Roman" w:eastAsia="Times New Roman" w:hAnsi="Times New Roman" w:cs="Times New Roman"/>
          <w:b/>
          <w:i/>
        </w:rPr>
        <w:t xml:space="preserve"> (з особливостями)</w:t>
      </w:r>
    </w:p>
    <w:p w:rsidR="002167A8" w:rsidRPr="002167A8" w:rsidRDefault="002167A8" w:rsidP="002167A8">
      <w:pPr>
        <w:shd w:val="clear" w:color="auto" w:fill="E7E6E6"/>
        <w:spacing w:after="0" w:line="240" w:lineRule="auto"/>
        <w:jc w:val="center"/>
        <w:rPr>
          <w:rFonts w:ascii="Times New Roman" w:eastAsia="Times New Roman" w:hAnsi="Times New Roman" w:cs="Times New Roman"/>
        </w:rPr>
      </w:pPr>
    </w:p>
    <w:p w:rsidR="00261D37" w:rsidRPr="00261D37" w:rsidRDefault="00261D37" w:rsidP="00261D37">
      <w:pPr>
        <w:ind w:left="-2" w:hanging="4"/>
        <w:jc w:val="center"/>
        <w:rPr>
          <w:rFonts w:ascii="Times New Roman" w:hAnsi="Times New Roman" w:cs="Times New Roman"/>
          <w:b/>
          <w:color w:val="000000"/>
          <w:sz w:val="36"/>
          <w:szCs w:val="36"/>
        </w:rPr>
      </w:pPr>
      <w:r w:rsidRPr="00261D37">
        <w:rPr>
          <w:rFonts w:ascii="Times New Roman" w:hAnsi="Times New Roman" w:cs="Times New Roman"/>
          <w:b/>
          <w:color w:val="000000"/>
          <w:sz w:val="36"/>
          <w:szCs w:val="36"/>
        </w:rPr>
        <w:t xml:space="preserve">«ДК 021:2015: (CPV) Продукція тваринництва та супутня продукція (03140000-4) (яйця </w:t>
      </w:r>
      <w:r w:rsidR="00E53E8A">
        <w:rPr>
          <w:rFonts w:ascii="Times New Roman" w:hAnsi="Times New Roman" w:cs="Times New Roman"/>
          <w:b/>
          <w:color w:val="000000"/>
          <w:sz w:val="36"/>
          <w:szCs w:val="36"/>
        </w:rPr>
        <w:t>курячі)</w:t>
      </w:r>
      <w:r w:rsidRPr="00261D37">
        <w:rPr>
          <w:rFonts w:ascii="Times New Roman" w:hAnsi="Times New Roman" w:cs="Times New Roman"/>
          <w:b/>
          <w:color w:val="000000"/>
          <w:sz w:val="36"/>
          <w:szCs w:val="36"/>
        </w:rPr>
        <w:t xml:space="preserve">» </w:t>
      </w:r>
    </w:p>
    <w:p w:rsidR="001A56E8" w:rsidRPr="001B55C5" w:rsidRDefault="001A56E8" w:rsidP="008D3EB1">
      <w:pPr>
        <w:shd w:val="clear" w:color="auto" w:fill="E7E6E6" w:themeFill="background2"/>
        <w:spacing w:after="0" w:line="240" w:lineRule="auto"/>
        <w:jc w:val="center"/>
        <w:rPr>
          <w:rFonts w:ascii="Times New Roman" w:eastAsia="Times New Roman" w:hAnsi="Times New Roman" w:cs="Times New Roman"/>
          <w:b/>
          <w:sz w:val="24"/>
        </w:rPr>
      </w:pPr>
    </w:p>
    <w:p w:rsidR="00430E02" w:rsidRDefault="00430E02" w:rsidP="00621344">
      <w:pPr>
        <w:spacing w:before="240" w:after="0" w:line="240" w:lineRule="auto"/>
        <w:jc w:val="center"/>
        <w:rPr>
          <w:rFonts w:ascii="Times New Roman" w:eastAsia="Times New Roman" w:hAnsi="Times New Roman" w:cs="Times New Roman"/>
          <w:b/>
          <w:sz w:val="32"/>
          <w:szCs w:val="32"/>
        </w:rPr>
      </w:pPr>
    </w:p>
    <w:p w:rsidR="00261D37" w:rsidRPr="00261D37" w:rsidRDefault="00261D37" w:rsidP="00261D37">
      <w:pPr>
        <w:spacing w:before="240" w:after="0" w:line="240" w:lineRule="auto"/>
        <w:jc w:val="center"/>
        <w:rPr>
          <w:rFonts w:ascii="Times New Roman" w:eastAsia="Times New Roman" w:hAnsi="Times New Roman" w:cs="Times New Roman"/>
          <w:sz w:val="32"/>
          <w:szCs w:val="32"/>
        </w:rPr>
      </w:pPr>
      <w:r w:rsidRPr="00261D37">
        <w:rPr>
          <w:rFonts w:ascii="Times New Roman" w:eastAsia="Times New Roman" w:hAnsi="Times New Roman" w:cs="Times New Roman"/>
          <w:sz w:val="32"/>
          <w:szCs w:val="32"/>
        </w:rPr>
        <w:t>Вид предмету закупівлі – товар</w:t>
      </w:r>
    </w:p>
    <w:p w:rsidR="00261D37" w:rsidRPr="008A661F" w:rsidRDefault="00261D37" w:rsidP="00621344">
      <w:pPr>
        <w:spacing w:before="240" w:after="0" w:line="240" w:lineRule="auto"/>
        <w:jc w:val="center"/>
        <w:rPr>
          <w:rFonts w:ascii="Times New Roman" w:eastAsia="Times New Roman" w:hAnsi="Times New Roman" w:cs="Times New Roman"/>
          <w:b/>
          <w:sz w:val="32"/>
          <w:szCs w:val="32"/>
        </w:rPr>
      </w:pPr>
    </w:p>
    <w:p w:rsidR="00430E02" w:rsidRPr="008A661F" w:rsidRDefault="00430E02" w:rsidP="00621344">
      <w:pPr>
        <w:spacing w:before="240" w:after="0" w:line="240" w:lineRule="auto"/>
        <w:jc w:val="center"/>
        <w:rPr>
          <w:rFonts w:ascii="Times New Roman" w:eastAsia="Times New Roman" w:hAnsi="Times New Roman" w:cs="Times New Roman"/>
          <w:b/>
          <w:sz w:val="32"/>
          <w:szCs w:val="32"/>
        </w:rPr>
      </w:pPr>
    </w:p>
    <w:p w:rsidR="00FC1896" w:rsidRPr="001B55C5" w:rsidRDefault="00FC1896" w:rsidP="00621344">
      <w:pPr>
        <w:spacing w:before="240" w:after="0" w:line="240" w:lineRule="auto"/>
        <w:jc w:val="center"/>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p>
    <w:p w:rsidR="00FC1896" w:rsidRPr="001B55C5" w:rsidRDefault="00FC1896" w:rsidP="00FC1896">
      <w:pPr>
        <w:spacing w:before="240" w:after="0" w:line="240" w:lineRule="auto"/>
        <w:rPr>
          <w:rFonts w:ascii="Times New Roman" w:eastAsia="Times New Roman" w:hAnsi="Times New Roman" w:cs="Times New Roman"/>
        </w:rPr>
      </w:pPr>
      <w:r w:rsidRPr="001B55C5">
        <w:rPr>
          <w:rFonts w:ascii="Times New Roman" w:eastAsia="Times New Roman" w:hAnsi="Times New Roman" w:cs="Times New Roman"/>
        </w:rPr>
        <w:t>  </w:t>
      </w:r>
    </w:p>
    <w:p w:rsidR="00430E02" w:rsidRPr="001B55C5" w:rsidRDefault="00F830C6" w:rsidP="00430E02">
      <w:pPr>
        <w:spacing w:before="240" w:after="0" w:line="240" w:lineRule="auto"/>
        <w:jc w:val="center"/>
        <w:rPr>
          <w:rFonts w:ascii="Times New Roman" w:eastAsia="Times New Roman" w:hAnsi="Times New Roman" w:cs="Times New Roman"/>
          <w:b/>
          <w:sz w:val="24"/>
        </w:rPr>
      </w:pPr>
      <w:r w:rsidRPr="001B55C5">
        <w:rPr>
          <w:rFonts w:ascii="Times New Roman" w:eastAsia="Times New Roman" w:hAnsi="Times New Roman" w:cs="Times New Roman"/>
          <w:b/>
          <w:sz w:val="24"/>
        </w:rPr>
        <w:t xml:space="preserve">м. Львів </w:t>
      </w:r>
      <w:r w:rsidR="0080665B" w:rsidRPr="001B55C5">
        <w:rPr>
          <w:rFonts w:ascii="Times New Roman" w:eastAsia="Times New Roman" w:hAnsi="Times New Roman" w:cs="Times New Roman"/>
          <w:b/>
          <w:sz w:val="24"/>
        </w:rPr>
        <w:t xml:space="preserve"> </w:t>
      </w:r>
      <w:r w:rsidR="00214A85"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i/>
          <w:sz w:val="24"/>
        </w:rPr>
        <w:t xml:space="preserve">- </w:t>
      </w:r>
      <w:r w:rsidRPr="001B55C5">
        <w:rPr>
          <w:rFonts w:ascii="Times New Roman" w:eastAsia="Times New Roman" w:hAnsi="Times New Roman" w:cs="Times New Roman"/>
          <w:b/>
          <w:i/>
          <w:sz w:val="24"/>
        </w:rPr>
        <w:t xml:space="preserve"> </w:t>
      </w:r>
      <w:r w:rsidR="00430E02" w:rsidRPr="001B55C5">
        <w:rPr>
          <w:rFonts w:ascii="Times New Roman" w:eastAsia="Times New Roman" w:hAnsi="Times New Roman" w:cs="Times New Roman"/>
          <w:b/>
          <w:sz w:val="24"/>
        </w:rPr>
        <w:t>202</w:t>
      </w:r>
      <w:r w:rsidR="005B35D7" w:rsidRPr="001B55C5">
        <w:rPr>
          <w:rFonts w:ascii="Times New Roman" w:eastAsia="Times New Roman" w:hAnsi="Times New Roman" w:cs="Times New Roman"/>
          <w:b/>
          <w:sz w:val="24"/>
        </w:rPr>
        <w:t>3</w:t>
      </w:r>
      <w:r w:rsidRPr="001B55C5">
        <w:rPr>
          <w:rFonts w:ascii="Times New Roman" w:eastAsia="Times New Roman" w:hAnsi="Times New Roman" w:cs="Times New Roman"/>
          <w:b/>
          <w:sz w:val="24"/>
        </w:rPr>
        <w:t xml:space="preserve"> </w:t>
      </w:r>
      <w:r w:rsidR="00430E02" w:rsidRPr="001B55C5">
        <w:rPr>
          <w:rFonts w:ascii="Times New Roman" w:eastAsia="Times New Roman" w:hAnsi="Times New Roman" w:cs="Times New Roman"/>
          <w:b/>
          <w:sz w:val="24"/>
        </w:rPr>
        <w:t>рік</w:t>
      </w:r>
    </w:p>
    <w:p w:rsidR="00A52476" w:rsidRPr="001B55C5" w:rsidRDefault="00430E02">
      <w:pPr>
        <w:rPr>
          <w:rFonts w:ascii="Times New Roman" w:eastAsia="Times New Roman" w:hAnsi="Times New Roman" w:cs="Times New Roman"/>
        </w:rPr>
      </w:pPr>
      <w:r w:rsidRPr="001B55C5">
        <w:rPr>
          <w:rFonts w:ascii="Times New Roman" w:eastAsia="Times New Roman" w:hAnsi="Times New Roman" w:cs="Times New Roman"/>
        </w:rPr>
        <w:br w:type="page"/>
      </w:r>
      <w:bookmarkStart w:id="0" w:name="_heading=h.1fob9te" w:colFirst="0" w:colLast="0"/>
      <w:bookmarkEnd w:id="0"/>
    </w:p>
    <w:tbl>
      <w:tblPr>
        <w:tblStyle w:val="a3"/>
        <w:tblW w:w="10745" w:type="dxa"/>
        <w:tblInd w:w="-714" w:type="dxa"/>
        <w:tblLook w:val="04A0" w:firstRow="1" w:lastRow="0" w:firstColumn="1" w:lastColumn="0" w:noHBand="0" w:noVBand="1"/>
      </w:tblPr>
      <w:tblGrid>
        <w:gridCol w:w="567"/>
        <w:gridCol w:w="2693"/>
        <w:gridCol w:w="7363"/>
        <w:gridCol w:w="21"/>
        <w:gridCol w:w="101"/>
      </w:tblGrid>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rPr>
              <w:lastRenderedPageBreak/>
              <w:t>№</w:t>
            </w:r>
          </w:p>
        </w:tc>
        <w:tc>
          <w:tcPr>
            <w:tcW w:w="10178" w:type="dxa"/>
            <w:gridSpan w:val="4"/>
            <w:shd w:val="clear" w:color="auto" w:fill="auto"/>
          </w:tcPr>
          <w:p w:rsidR="00FC1896" w:rsidRPr="001B55C5" w:rsidRDefault="00FC1896" w:rsidP="00FC1896">
            <w:pPr>
              <w:jc w:val="center"/>
              <w:rPr>
                <w:rFonts w:ascii="Times New Roman" w:eastAsia="Times New Roman" w:hAnsi="Times New Roman" w:cs="Times New Roman"/>
                <w:b/>
              </w:rPr>
            </w:pPr>
            <w:r w:rsidRPr="001B55C5">
              <w:rPr>
                <w:rFonts w:ascii="Times New Roman" w:eastAsia="Times New Roman" w:hAnsi="Times New Roman" w:cs="Times New Roman"/>
                <w:b/>
              </w:rPr>
              <w:t>Розділ 1. Загальні положення</w:t>
            </w:r>
          </w:p>
          <w:p w:rsidR="00430E02" w:rsidRPr="001B55C5" w:rsidRDefault="00430E02" w:rsidP="00FC1896">
            <w:pPr>
              <w:jc w:val="center"/>
              <w:rPr>
                <w:rFonts w:ascii="Times New Roman" w:hAnsi="Times New Roman" w:cs="Times New Roman"/>
              </w:rPr>
            </w:pP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Терміни, які вживаються в тендерній документації</w:t>
            </w:r>
          </w:p>
        </w:tc>
        <w:tc>
          <w:tcPr>
            <w:tcW w:w="7485" w:type="dxa"/>
            <w:gridSpan w:val="3"/>
          </w:tcPr>
          <w:p w:rsidR="00D56818" w:rsidRPr="001B55C5" w:rsidRDefault="00F3306F" w:rsidP="00430E02">
            <w:pPr>
              <w:jc w:val="both"/>
              <w:rPr>
                <w:rFonts w:ascii="Times New Roman" w:eastAsia="Times New Roman" w:hAnsi="Times New Roman" w:cs="Times New Roman"/>
              </w:rPr>
            </w:pPr>
            <w:r w:rsidRPr="001B55C5">
              <w:rPr>
                <w:rFonts w:ascii="Times New Roman" w:eastAsia="Times New Roman" w:hAnsi="Times New Roman" w:cs="Times New Roman"/>
              </w:rPr>
              <w:t xml:space="preserve">1.1. </w:t>
            </w:r>
            <w:r w:rsidR="00FC1896" w:rsidRPr="001B55C5">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w:t>
            </w:r>
            <w:r w:rsidR="00BF256F">
              <w:rPr>
                <w:rFonts w:ascii="Times New Roman" w:eastAsia="Times New Roman" w:hAnsi="Times New Roman" w:cs="Times New Roman"/>
              </w:rPr>
              <w:t>М</w:t>
            </w:r>
            <w:r w:rsidR="00FC1896" w:rsidRPr="001B55C5">
              <w:rPr>
                <w:rFonts w:ascii="Times New Roman" w:eastAsia="Times New Roman" w:hAnsi="Times New Roman" w:cs="Times New Roman"/>
              </w:rPr>
              <w:t xml:space="preserve">іністрів України </w:t>
            </w:r>
            <w:r w:rsidR="00430E02" w:rsidRPr="001B55C5">
              <w:rPr>
                <w:rFonts w:ascii="Times New Roman" w:eastAsia="Times New Roman" w:hAnsi="Times New Roman" w:cs="Times New Roman"/>
              </w:rPr>
              <w:t xml:space="preserve">від 12 жовтня 2022 р. № 1178 </w:t>
            </w:r>
            <w:r w:rsidR="00FC1896" w:rsidRPr="001B55C5">
              <w:rPr>
                <w:rFonts w:ascii="Times New Roman" w:eastAsia="Times New Roman" w:hAnsi="Times New Roman" w:cs="Times New Roman"/>
              </w:rPr>
              <w:t>«</w:t>
            </w:r>
            <w:r w:rsidR="00FC1896" w:rsidRPr="001B55C5">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1C5EB7" w:rsidRPr="001B55C5">
              <w:rPr>
                <w:rFonts w:ascii="Times New Roman" w:hAnsi="Times New Roman" w:cs="Times New Roman"/>
                <w:bCs/>
                <w:lang w:eastAsia="en-US"/>
              </w:rPr>
              <w:t>/ Особливості</w:t>
            </w:r>
            <w:r w:rsidR="00FC1896" w:rsidRPr="001B55C5">
              <w:rPr>
                <w:rFonts w:ascii="Times New Roman" w:hAnsi="Times New Roman" w:cs="Times New Roman"/>
                <w:bCs/>
                <w:lang w:eastAsia="en-US"/>
              </w:rPr>
              <w:t>)</w:t>
            </w:r>
            <w:r w:rsidR="00FC1896" w:rsidRPr="001B55C5">
              <w:rPr>
                <w:rFonts w:ascii="Times New Roman" w:eastAsia="Times New Roman" w:hAnsi="Times New Roman" w:cs="Times New Roman"/>
              </w:rPr>
              <w:t xml:space="preserve">. </w:t>
            </w:r>
          </w:p>
          <w:p w:rsidR="00FC1896" w:rsidRPr="001B55C5" w:rsidRDefault="00CC40FE" w:rsidP="00430E02">
            <w:pPr>
              <w:jc w:val="both"/>
              <w:rPr>
                <w:rFonts w:ascii="Times New Roman" w:hAnsi="Times New Roman" w:cs="Times New Roman"/>
              </w:rPr>
            </w:pPr>
            <w:r w:rsidRPr="001B55C5">
              <w:rPr>
                <w:rFonts w:ascii="Times New Roman" w:eastAsia="Times New Roman" w:hAnsi="Times New Roman" w:cs="Times New Roman"/>
              </w:rPr>
              <w:t>1.</w:t>
            </w:r>
            <w:r w:rsidR="00F3306F" w:rsidRPr="001B55C5">
              <w:rPr>
                <w:rFonts w:ascii="Times New Roman" w:eastAsia="Times New Roman" w:hAnsi="Times New Roman" w:cs="Times New Roman"/>
              </w:rPr>
              <w:t xml:space="preserve">2. </w:t>
            </w:r>
            <w:r w:rsidR="00FC1896" w:rsidRPr="001B55C5">
              <w:rPr>
                <w:rFonts w:ascii="Times New Roman" w:eastAsia="Times New Roman" w:hAnsi="Times New Roman" w:cs="Times New Roman"/>
              </w:rPr>
              <w:t>Терміни, які використовуються в цій документації, вживаються у з</w:t>
            </w:r>
            <w:r w:rsidR="001C5EB7" w:rsidRPr="001B55C5">
              <w:rPr>
                <w:rFonts w:ascii="Times New Roman" w:eastAsia="Times New Roman" w:hAnsi="Times New Roman" w:cs="Times New Roman"/>
              </w:rPr>
              <w:t xml:space="preserve">наченні, наведеному в Законі, </w:t>
            </w:r>
            <w:r w:rsidR="00FC1896" w:rsidRPr="001B55C5">
              <w:rPr>
                <w:rFonts w:ascii="Times New Roman" w:eastAsia="Times New Roman" w:hAnsi="Times New Roman" w:cs="Times New Roman"/>
              </w:rPr>
              <w:t>Постанові</w:t>
            </w:r>
            <w:r w:rsidR="001C5EB7" w:rsidRPr="001B55C5">
              <w:rPr>
                <w:rFonts w:ascii="Times New Roman" w:eastAsia="Times New Roman" w:hAnsi="Times New Roman" w:cs="Times New Roman"/>
              </w:rPr>
              <w:t>, Особливостях</w:t>
            </w:r>
            <w:r w:rsidR="00FC1896" w:rsidRPr="001B55C5">
              <w:rPr>
                <w:rFonts w:ascii="Times New Roman" w:eastAsia="Times New Roman" w:hAnsi="Times New Roman" w:cs="Times New Roman"/>
              </w:rPr>
              <w:t>.</w:t>
            </w:r>
          </w:p>
        </w:tc>
      </w:tr>
      <w:tr w:rsidR="00FC1896" w:rsidRPr="001B55C5" w:rsidTr="00BF256F">
        <w:tc>
          <w:tcPr>
            <w:tcW w:w="567" w:type="dxa"/>
            <w:shd w:val="clear" w:color="auto" w:fill="auto"/>
          </w:tcPr>
          <w:p w:rsidR="00FC1896" w:rsidRPr="001B55C5" w:rsidRDefault="00FC1896">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FC1896" w:rsidRPr="001B55C5" w:rsidRDefault="00FC1896">
            <w:pPr>
              <w:rPr>
                <w:rFonts w:ascii="Times New Roman" w:hAnsi="Times New Roman" w:cs="Times New Roman"/>
              </w:rPr>
            </w:pPr>
            <w:r w:rsidRPr="001B55C5">
              <w:rPr>
                <w:rFonts w:ascii="Times New Roman" w:eastAsia="Times New Roman" w:hAnsi="Times New Roman" w:cs="Times New Roman"/>
                <w:b/>
              </w:rPr>
              <w:t>Інформація про замовника торгів</w:t>
            </w:r>
          </w:p>
        </w:tc>
        <w:tc>
          <w:tcPr>
            <w:tcW w:w="7485" w:type="dxa"/>
            <w:gridSpan w:val="3"/>
          </w:tcPr>
          <w:p w:rsidR="00FC1896" w:rsidRPr="001B55C5" w:rsidRDefault="00FC1896">
            <w:pPr>
              <w:rPr>
                <w:rFonts w:ascii="Times New Roman" w:hAnsi="Times New Roman" w:cs="Times New Roman"/>
              </w:rPr>
            </w:pP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2.1</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повне найменування</w:t>
            </w:r>
          </w:p>
        </w:tc>
        <w:tc>
          <w:tcPr>
            <w:tcW w:w="7485" w:type="dxa"/>
            <w:gridSpan w:val="3"/>
            <w:vAlign w:val="center"/>
          </w:tcPr>
          <w:p w:rsidR="00BF256F" w:rsidRDefault="00B2395D" w:rsidP="00BF256F">
            <w:pPr>
              <w:autoSpaceDN w:val="0"/>
              <w:ind w:right="682"/>
              <w:jc w:val="center"/>
              <w:rPr>
                <w:rFonts w:ascii="Times New Roman" w:hAnsi="Times New Roman" w:cs="Times New Roman"/>
                <w:b/>
              </w:rPr>
            </w:pPr>
            <w:r w:rsidRPr="00BF256F">
              <w:rPr>
                <w:rFonts w:ascii="Times New Roman" w:hAnsi="Times New Roman" w:cs="Times New Roman"/>
                <w:b/>
              </w:rPr>
              <w:t xml:space="preserve">Відділ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та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районів управління освіти департаменту розвитку </w:t>
            </w:r>
          </w:p>
          <w:p w:rsidR="00B2395D" w:rsidRPr="00BF256F" w:rsidRDefault="00B2395D" w:rsidP="00BF256F">
            <w:pPr>
              <w:autoSpaceDN w:val="0"/>
              <w:ind w:right="682"/>
              <w:jc w:val="center"/>
              <w:rPr>
                <w:rFonts w:ascii="Times New Roman" w:hAnsi="Times New Roman" w:cs="Times New Roman"/>
                <w:b/>
                <w:color w:val="000000"/>
              </w:rPr>
            </w:pPr>
            <w:r w:rsidRPr="00BF256F">
              <w:rPr>
                <w:rFonts w:ascii="Times New Roman" w:hAnsi="Times New Roman" w:cs="Times New Roman"/>
                <w:b/>
              </w:rPr>
              <w:t xml:space="preserve">Львівської міської </w:t>
            </w:r>
            <w:r w:rsidR="00BF256F">
              <w:rPr>
                <w:rFonts w:ascii="Times New Roman" w:hAnsi="Times New Roman" w:cs="Times New Roman"/>
                <w:b/>
              </w:rPr>
              <w:t>рад</w:t>
            </w:r>
            <w:r w:rsidRPr="00BF256F">
              <w:rPr>
                <w:rFonts w:ascii="Times New Roman" w:hAnsi="Times New Roman" w:cs="Times New Roman"/>
                <w:b/>
              </w:rPr>
              <w:t>и</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2.2.</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місцезнаходження</w:t>
            </w:r>
          </w:p>
        </w:tc>
        <w:tc>
          <w:tcPr>
            <w:tcW w:w="7485" w:type="dxa"/>
            <w:gridSpan w:val="3"/>
          </w:tcPr>
          <w:p w:rsidR="00B2395D" w:rsidRPr="00BF256F" w:rsidRDefault="00BF256F" w:rsidP="00F52886">
            <w:pPr>
              <w:shd w:val="clear" w:color="auto" w:fill="FFFFFF"/>
              <w:autoSpaceDN w:val="0"/>
              <w:ind w:left="62"/>
              <w:jc w:val="both"/>
              <w:textAlignment w:val="baseline"/>
              <w:rPr>
                <w:rFonts w:ascii="Times New Roman" w:eastAsia="Times New Roman" w:hAnsi="Times New Roman" w:cs="Times New Roman"/>
                <w:color w:val="0D0D0D"/>
              </w:rPr>
            </w:pPr>
            <w:r w:rsidRPr="00BF256F">
              <w:rPr>
                <w:rFonts w:ascii="Times New Roman" w:eastAsia="Times New Roman" w:hAnsi="Times New Roman" w:cs="Times New Roman"/>
                <w:bCs/>
                <w:color w:val="0D0D0D"/>
              </w:rPr>
              <w:t>79022, Україна, Львівська обл.,м. Львів, вул. Виговського, 34</w:t>
            </w:r>
          </w:p>
        </w:tc>
      </w:tr>
      <w:tr w:rsidR="00B2395D" w:rsidRPr="001B55C5" w:rsidTr="00BF256F">
        <w:tc>
          <w:tcPr>
            <w:tcW w:w="567" w:type="dxa"/>
            <w:shd w:val="clear" w:color="auto" w:fill="auto"/>
          </w:tcPr>
          <w:p w:rsidR="00B2395D" w:rsidRPr="001B55C5" w:rsidRDefault="00B2395D" w:rsidP="008D3EB1">
            <w:pPr>
              <w:rPr>
                <w:rFonts w:ascii="Times New Roman" w:hAnsi="Times New Roman" w:cs="Times New Roman"/>
              </w:rPr>
            </w:pPr>
            <w:r w:rsidRPr="001B55C5">
              <w:rPr>
                <w:rFonts w:ascii="Times New Roman" w:hAnsi="Times New Roman" w:cs="Times New Roman"/>
              </w:rPr>
              <w:t>2.3.</w:t>
            </w:r>
          </w:p>
        </w:tc>
        <w:tc>
          <w:tcPr>
            <w:tcW w:w="2693" w:type="dxa"/>
            <w:shd w:val="clear" w:color="auto" w:fill="auto"/>
          </w:tcPr>
          <w:p w:rsidR="00B2395D" w:rsidRPr="001B55C5" w:rsidRDefault="00B2395D" w:rsidP="008D3EB1">
            <w:pPr>
              <w:rPr>
                <w:rFonts w:ascii="Times New Roman" w:hAnsi="Times New Roman" w:cs="Times New Roman"/>
              </w:rPr>
            </w:pPr>
            <w:r w:rsidRPr="001B55C5">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85" w:type="dxa"/>
            <w:gridSpan w:val="3"/>
          </w:tcPr>
          <w:p w:rsidR="00B2395D" w:rsidRPr="00E213D2" w:rsidRDefault="00BF256F" w:rsidP="00E213D2">
            <w:pPr>
              <w:ind w:right="-56"/>
              <w:jc w:val="both"/>
              <w:rPr>
                <w:rFonts w:ascii="Times New Roman" w:hAnsi="Times New Roman" w:cs="Times New Roman"/>
                <w:lang w:val="en-US"/>
              </w:rPr>
            </w:pPr>
            <w:r w:rsidRPr="00BF256F">
              <w:rPr>
                <w:rFonts w:ascii="Times New Roman" w:hAnsi="Times New Roman" w:cs="Times New Roman"/>
              </w:rPr>
              <w:t xml:space="preserve">Гнат Ірина Володимирівна – провідний спеціаліст-юрисконсульт відділу освіти Шевченківського та Залізничного районів управління освіти департаменту </w:t>
            </w:r>
            <w:r>
              <w:rPr>
                <w:rFonts w:ascii="Times New Roman" w:hAnsi="Times New Roman" w:cs="Times New Roman"/>
              </w:rPr>
              <w:t>розвитку</w:t>
            </w:r>
            <w:r w:rsidRPr="00BF256F">
              <w:rPr>
                <w:rFonts w:ascii="Times New Roman" w:hAnsi="Times New Roman" w:cs="Times New Roman"/>
              </w:rPr>
              <w:t xml:space="preserve"> Львівської міської ради, 79022, м. Львів, </w:t>
            </w:r>
            <w:r>
              <w:rPr>
                <w:rFonts w:ascii="Times New Roman" w:hAnsi="Times New Roman" w:cs="Times New Roman"/>
              </w:rPr>
              <w:t xml:space="preserve">                        </w:t>
            </w:r>
            <w:r w:rsidRPr="00BF256F">
              <w:rPr>
                <w:rFonts w:ascii="Times New Roman" w:hAnsi="Times New Roman" w:cs="Times New Roman"/>
              </w:rPr>
              <w:t>вул. Виговського, 34, к.306а, тел. (032)254-68-54,</w:t>
            </w:r>
            <w:r>
              <w:rPr>
                <w:rFonts w:ascii="Times New Roman" w:hAnsi="Times New Roman" w:cs="Times New Roman"/>
              </w:rPr>
              <w:t xml:space="preserve"> </w:t>
            </w:r>
            <w:r w:rsidRPr="00BF256F">
              <w:rPr>
                <w:rFonts w:ascii="Times New Roman" w:hAnsi="Times New Roman" w:cs="Times New Roman"/>
              </w:rPr>
              <w:t xml:space="preserve"> е-</w:t>
            </w:r>
            <w:r w:rsidRPr="00BF256F">
              <w:rPr>
                <w:rFonts w:ascii="Times New Roman" w:hAnsi="Times New Roman" w:cs="Times New Roman"/>
                <w:lang w:val="en-US"/>
              </w:rPr>
              <w:t>mail</w:t>
            </w:r>
            <w:r w:rsidR="00E213D2">
              <w:rPr>
                <w:rFonts w:ascii="Times New Roman" w:hAnsi="Times New Roman" w:cs="Times New Roman"/>
              </w:rPr>
              <w:t>:</w:t>
            </w:r>
            <w:r w:rsidR="00E213D2">
              <w:rPr>
                <w:rFonts w:ascii="Times New Roman" w:hAnsi="Times New Roman" w:cs="Times New Roman"/>
                <w:lang w:val="en-US"/>
              </w:rPr>
              <w:t xml:space="preserve"> irahnat2006</w:t>
            </w:r>
            <w:r w:rsidRPr="00E213D2">
              <w:rPr>
                <w:rFonts w:ascii="Times New Roman" w:hAnsi="Times New Roman" w:cs="Times New Roman"/>
              </w:rPr>
              <w:t>@</w:t>
            </w:r>
            <w:proofErr w:type="spellStart"/>
            <w:r w:rsidR="00E213D2">
              <w:rPr>
                <w:rFonts w:ascii="Times New Roman" w:hAnsi="Times New Roman" w:cs="Times New Roman"/>
                <w:lang w:val="en-US"/>
              </w:rPr>
              <w:t>gmail</w:t>
            </w:r>
            <w:proofErr w:type="spellEnd"/>
            <w:r w:rsidRPr="00E213D2">
              <w:rPr>
                <w:rFonts w:ascii="Times New Roman" w:hAnsi="Times New Roman" w:cs="Times New Roman"/>
              </w:rPr>
              <w:t>.</w:t>
            </w:r>
            <w:r w:rsidR="00E213D2">
              <w:rPr>
                <w:rFonts w:ascii="Times New Roman" w:hAnsi="Times New Roman" w:cs="Times New Roman"/>
                <w:lang w:val="en-US"/>
              </w:rPr>
              <w:t>com</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3</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Процедура закупівлі</w:t>
            </w:r>
          </w:p>
        </w:tc>
        <w:tc>
          <w:tcPr>
            <w:tcW w:w="7485" w:type="dxa"/>
            <w:gridSpan w:val="3"/>
          </w:tcPr>
          <w:p w:rsidR="008D3EB1" w:rsidRPr="001B55C5" w:rsidRDefault="008D3EB1" w:rsidP="008D3EB1">
            <w:pPr>
              <w:rPr>
                <w:rFonts w:ascii="Times New Roman" w:hAnsi="Times New Roman" w:cs="Times New Roman"/>
              </w:rPr>
            </w:pPr>
            <w:r w:rsidRPr="001B55C5">
              <w:rPr>
                <w:rFonts w:ascii="Times New Roman" w:hAnsi="Times New Roman" w:cs="Times New Roman"/>
              </w:rPr>
              <w:t>Відкриті торги (з особливостями)</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Інформація про предмет закупівлі</w:t>
            </w:r>
          </w:p>
        </w:tc>
        <w:tc>
          <w:tcPr>
            <w:tcW w:w="7485" w:type="dxa"/>
            <w:gridSpan w:val="3"/>
          </w:tcPr>
          <w:p w:rsidR="008D3EB1" w:rsidRPr="001B55C5" w:rsidRDefault="008D3EB1" w:rsidP="008D3EB1">
            <w:pPr>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 xml:space="preserve">4.1. </w:t>
            </w:r>
          </w:p>
        </w:tc>
        <w:tc>
          <w:tcPr>
            <w:tcW w:w="2693" w:type="dxa"/>
            <w:shd w:val="clear" w:color="auto" w:fill="auto"/>
          </w:tcPr>
          <w:p w:rsidR="008D3EB1" w:rsidRPr="001B55C5" w:rsidRDefault="008D3EB1" w:rsidP="008D3EB1">
            <w:pPr>
              <w:rPr>
                <w:rFonts w:ascii="Times New Roman" w:hAnsi="Times New Roman" w:cs="Times New Roman"/>
                <w:b/>
              </w:rPr>
            </w:pPr>
            <w:r w:rsidRPr="001B55C5">
              <w:rPr>
                <w:rFonts w:ascii="Times New Roman" w:hAnsi="Times New Roman" w:cs="Times New Roman"/>
                <w:b/>
              </w:rPr>
              <w:t>Назва предмета закупівлі</w:t>
            </w:r>
          </w:p>
        </w:tc>
        <w:tc>
          <w:tcPr>
            <w:tcW w:w="7485" w:type="dxa"/>
            <w:gridSpan w:val="3"/>
          </w:tcPr>
          <w:p w:rsidR="008D3EB1" w:rsidRPr="001B55C5" w:rsidRDefault="00261D37" w:rsidP="00716B29">
            <w:pPr>
              <w:ind w:left="113"/>
              <w:jc w:val="center"/>
              <w:rPr>
                <w:rFonts w:ascii="Times New Roman" w:hAnsi="Times New Roman" w:cs="Times New Roman"/>
                <w:b/>
                <w:bCs/>
              </w:rPr>
            </w:pPr>
            <w:r w:rsidRPr="00261D37">
              <w:rPr>
                <w:rFonts w:ascii="Times New Roman" w:hAnsi="Times New Roman" w:cs="Times New Roman"/>
                <w:b/>
                <w:bCs/>
              </w:rPr>
              <w:t xml:space="preserve">«ДК 021:2015: (CPV) Продукція тваринництва та супутня продукція (03140000-4) (яйця </w:t>
            </w:r>
            <w:r w:rsidR="00E53E8A">
              <w:rPr>
                <w:rFonts w:ascii="Times New Roman" w:hAnsi="Times New Roman" w:cs="Times New Roman"/>
                <w:b/>
                <w:bCs/>
              </w:rPr>
              <w:t>курячі</w:t>
            </w:r>
            <w:r w:rsidRPr="00261D37">
              <w:rPr>
                <w:rFonts w:ascii="Times New Roman" w:hAnsi="Times New Roman" w:cs="Times New Roman"/>
                <w:b/>
                <w:bCs/>
              </w:rPr>
              <w:t>)»</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4.2.</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485" w:type="dxa"/>
            <w:gridSpan w:val="3"/>
          </w:tcPr>
          <w:p w:rsidR="00B2395D" w:rsidRPr="001B55C5" w:rsidRDefault="00B2395D" w:rsidP="00B2395D">
            <w:pPr>
              <w:jc w:val="both"/>
              <w:rPr>
                <w:rFonts w:ascii="Times New Roman" w:hAnsi="Times New Roman" w:cs="Times New Roman"/>
              </w:rPr>
            </w:pPr>
            <w:r w:rsidRPr="001B55C5">
              <w:rPr>
                <w:rFonts w:ascii="Times New Roman" w:hAnsi="Times New Roman" w:cs="Times New Roman"/>
              </w:rPr>
              <w:t>Поділ предмета закупівлі на окремі частини (лоти):</w:t>
            </w:r>
          </w:p>
          <w:p w:rsidR="00B2395D" w:rsidRPr="001B55C5" w:rsidRDefault="00B2395D" w:rsidP="00B2395D">
            <w:pPr>
              <w:ind w:left="-2" w:hanging="4"/>
              <w:jc w:val="both"/>
              <w:rPr>
                <w:rFonts w:ascii="Times New Roman" w:hAnsi="Times New Roman" w:cs="Times New Roman"/>
              </w:rPr>
            </w:pPr>
            <w:r w:rsidRPr="001B55C5">
              <w:rPr>
                <w:rFonts w:ascii="Times New Roman" w:hAnsi="Times New Roman" w:cs="Times New Roman"/>
                <w:b/>
              </w:rPr>
              <w:t>Лот 1:</w:t>
            </w:r>
            <w:r w:rsidR="00261D37">
              <w:rPr>
                <w:rFonts w:ascii="Times New Roman" w:hAnsi="Times New Roman" w:cs="Times New Roman"/>
                <w:b/>
              </w:rPr>
              <w:t xml:space="preserve"> </w:t>
            </w:r>
            <w:r w:rsidR="00261D37" w:rsidRPr="00261D37">
              <w:rPr>
                <w:rFonts w:ascii="Times New Roman" w:hAnsi="Times New Roman" w:cs="Times New Roman"/>
                <w:b/>
              </w:rPr>
              <w:t xml:space="preserve">«ДК 021:2015: (CPV) Продукція тваринництва та супутня продукція (03140000-4) (яйця </w:t>
            </w:r>
            <w:r w:rsidR="00716B29">
              <w:rPr>
                <w:rFonts w:ascii="Times New Roman" w:hAnsi="Times New Roman" w:cs="Times New Roman"/>
                <w:b/>
              </w:rPr>
              <w:t>к</w:t>
            </w:r>
            <w:r w:rsidR="00E53E8A">
              <w:rPr>
                <w:rFonts w:ascii="Times New Roman" w:hAnsi="Times New Roman" w:cs="Times New Roman"/>
                <w:b/>
              </w:rPr>
              <w:t>урячі)</w:t>
            </w:r>
            <w:r w:rsidR="00261D37" w:rsidRPr="00261D37">
              <w:rPr>
                <w:rFonts w:ascii="Times New Roman" w:hAnsi="Times New Roman" w:cs="Times New Roman"/>
                <w:b/>
              </w:rPr>
              <w:t>»</w:t>
            </w:r>
            <w:r w:rsidR="00574AB0">
              <w:rPr>
                <w:rFonts w:ascii="Times New Roman" w:hAnsi="Times New Roman" w:cs="Times New Roman"/>
                <w:b/>
                <w:bCs/>
              </w:rPr>
              <w:t xml:space="preserve">. </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Шевченківського</w:t>
            </w:r>
            <w:r w:rsidRPr="00BF256F">
              <w:rPr>
                <w:rFonts w:ascii="Times New Roman" w:hAnsi="Times New Roman" w:cs="Times New Roman"/>
                <w:b/>
              </w:rPr>
              <w:t xml:space="preserve"> району м. Львова</w:t>
            </w:r>
            <w:r w:rsidRPr="001B55C5">
              <w:rPr>
                <w:rFonts w:ascii="Times New Roman" w:hAnsi="Times New Roman" w:cs="Times New Roman"/>
              </w:rPr>
              <w:t xml:space="preserve">: </w:t>
            </w:r>
            <w:r w:rsidR="00BF256F" w:rsidRPr="00BF256F">
              <w:rPr>
                <w:rFonts w:ascii="Times New Roman" w:hAnsi="Times New Roman" w:cs="Times New Roman"/>
              </w:rPr>
              <w:t>ЗДО №133, м. Львів, вул. Грінченка, 1</w:t>
            </w:r>
            <w:r w:rsidR="00243B7B">
              <w:rPr>
                <w:rFonts w:ascii="Times New Roman" w:hAnsi="Times New Roman" w:cs="Times New Roman"/>
              </w:rPr>
              <w:t>8</w:t>
            </w:r>
            <w:r w:rsidR="00BF256F" w:rsidRPr="00BF256F">
              <w:rPr>
                <w:rFonts w:ascii="Times New Roman" w:hAnsi="Times New Roman" w:cs="Times New Roman"/>
              </w:rPr>
              <w:t xml:space="preserve"> та вул. Грінченка 4 а; ЗДО №187, м. Львів, вул. Чигиринська, 17; ЗДО №14, м. Львів, вул. </w:t>
            </w:r>
            <w:proofErr w:type="spellStart"/>
            <w:r w:rsidR="00BF256F" w:rsidRPr="00BF256F">
              <w:rPr>
                <w:rFonts w:ascii="Times New Roman" w:hAnsi="Times New Roman" w:cs="Times New Roman"/>
              </w:rPr>
              <w:t>Щурата</w:t>
            </w:r>
            <w:proofErr w:type="spellEnd"/>
            <w:r w:rsidR="00BF256F" w:rsidRPr="00BF256F">
              <w:rPr>
                <w:rFonts w:ascii="Times New Roman" w:hAnsi="Times New Roman" w:cs="Times New Roman"/>
              </w:rPr>
              <w:t xml:space="preserve">, 2; ЗДО №171, м. Львів, вул. Г. Мазепи,5а; ЗДО  №154, м. Львів, вул. Хвильового, 18; ЗДО №106, м. Львів, вул. Хвильового, 11; ЗДО №150, </w:t>
            </w:r>
            <w:r w:rsidR="002167A8">
              <w:rPr>
                <w:rFonts w:ascii="Times New Roman" w:hAnsi="Times New Roman" w:cs="Times New Roman"/>
              </w:rPr>
              <w:t xml:space="preserve">  </w:t>
            </w:r>
            <w:r w:rsidR="00BF256F" w:rsidRPr="00BF256F">
              <w:rPr>
                <w:rFonts w:ascii="Times New Roman" w:hAnsi="Times New Roman" w:cs="Times New Roman"/>
              </w:rPr>
              <w:t>м. Львів, вул. Г. Мазепи,15а; ЗДО №121, м. Львів, вул. Дашкевича, 17; ЗДО №144, м. Львів, вул. Б. Хмельницького,93; ЗДО №95, м. Львів, вул. Гайдамацька,2а; ЗДО №55,</w:t>
            </w:r>
            <w:r w:rsidR="002167A8">
              <w:rPr>
                <w:rFonts w:ascii="Times New Roman" w:hAnsi="Times New Roman" w:cs="Times New Roman"/>
              </w:rPr>
              <w:t xml:space="preserve"> </w:t>
            </w:r>
            <w:r w:rsidR="00261D37">
              <w:rPr>
                <w:rFonts w:ascii="Times New Roman" w:hAnsi="Times New Roman" w:cs="Times New Roman"/>
              </w:rPr>
              <w:t xml:space="preserve">               </w:t>
            </w:r>
            <w:r w:rsidR="00BF256F" w:rsidRPr="00BF256F">
              <w:rPr>
                <w:rFonts w:ascii="Times New Roman" w:hAnsi="Times New Roman" w:cs="Times New Roman"/>
              </w:rPr>
              <w:t xml:space="preserve">м. Львів, вул. Донецька,22; ЗДО №57, м. Львів, вул. Ю. Липи,33; ЗДО №31, м. Львів, вул. П.Панча,16; ЗДО №167, м. Львів, вул. </w:t>
            </w:r>
            <w:proofErr w:type="spellStart"/>
            <w:r w:rsidR="00BF256F" w:rsidRPr="00BF256F">
              <w:rPr>
                <w:rFonts w:ascii="Times New Roman" w:hAnsi="Times New Roman" w:cs="Times New Roman"/>
              </w:rPr>
              <w:t>Масарика</w:t>
            </w:r>
            <w:proofErr w:type="spellEnd"/>
            <w:r w:rsidR="00BF256F" w:rsidRPr="00BF256F">
              <w:rPr>
                <w:rFonts w:ascii="Times New Roman" w:hAnsi="Times New Roman" w:cs="Times New Roman"/>
              </w:rPr>
              <w:t xml:space="preserve">, 7; ЗДО №116, м. Львів, вул. Джерельна,71; ЗДО №104, </w:t>
            </w:r>
            <w:r w:rsidR="002167A8">
              <w:rPr>
                <w:rFonts w:ascii="Times New Roman" w:hAnsi="Times New Roman" w:cs="Times New Roman"/>
              </w:rPr>
              <w:t xml:space="preserve">  </w:t>
            </w:r>
            <w:r w:rsidR="00BF256F" w:rsidRPr="00BF256F">
              <w:rPr>
                <w:rFonts w:ascii="Times New Roman" w:hAnsi="Times New Roman" w:cs="Times New Roman"/>
              </w:rPr>
              <w:t xml:space="preserve">м. Львів, </w:t>
            </w:r>
            <w:proofErr w:type="spellStart"/>
            <w:r w:rsidR="00BF256F" w:rsidRPr="00BF256F">
              <w:rPr>
                <w:rFonts w:ascii="Times New Roman" w:hAnsi="Times New Roman" w:cs="Times New Roman"/>
              </w:rPr>
              <w:t>Липинського</w:t>
            </w:r>
            <w:proofErr w:type="spellEnd"/>
            <w:r w:rsidR="00BF256F" w:rsidRPr="00BF256F">
              <w:rPr>
                <w:rFonts w:ascii="Times New Roman" w:hAnsi="Times New Roman" w:cs="Times New Roman"/>
              </w:rPr>
              <w:t xml:space="preserve">,14; ЗДО №96, </w:t>
            </w:r>
            <w:proofErr w:type="spellStart"/>
            <w:r w:rsidR="00A30745">
              <w:rPr>
                <w:rFonts w:ascii="Times New Roman" w:hAnsi="Times New Roman" w:cs="Times New Roman"/>
              </w:rPr>
              <w:t>а</w:t>
            </w:r>
            <w:r w:rsidR="00BF256F" w:rsidRPr="00BF256F">
              <w:rPr>
                <w:rFonts w:ascii="Times New Roman" w:hAnsi="Times New Roman" w:cs="Times New Roman"/>
              </w:rPr>
              <w:t>м</w:t>
            </w:r>
            <w:proofErr w:type="spellEnd"/>
            <w:r w:rsidR="00BF256F" w:rsidRPr="00BF256F">
              <w:rPr>
                <w:rFonts w:ascii="Times New Roman" w:hAnsi="Times New Roman" w:cs="Times New Roman"/>
              </w:rPr>
              <w:t xml:space="preserve">. Львів, вул. </w:t>
            </w:r>
            <w:proofErr w:type="spellStart"/>
            <w:r w:rsidR="00BF256F" w:rsidRPr="00BF256F">
              <w:rPr>
                <w:rFonts w:ascii="Times New Roman" w:hAnsi="Times New Roman" w:cs="Times New Roman"/>
              </w:rPr>
              <w:t>Клепарівська</w:t>
            </w:r>
            <w:proofErr w:type="spellEnd"/>
            <w:r w:rsidR="00BF256F" w:rsidRPr="00BF256F">
              <w:rPr>
                <w:rFonts w:ascii="Times New Roman" w:hAnsi="Times New Roman" w:cs="Times New Roman"/>
              </w:rPr>
              <w:t xml:space="preserve">, 31а та 31; ЗДО №147, м. Львів, вул. Шевченка,380; ЗДО «Лісова казка» м. Львів, вул. Величковського,12; ЗДО №94, м. Львів, вул. Яцкова, 15 та Бортнянського,12; ЗДО №8, м. Львів, </w:t>
            </w:r>
            <w:proofErr w:type="spellStart"/>
            <w:r w:rsidR="00BF256F" w:rsidRPr="00BF256F">
              <w:rPr>
                <w:rFonts w:ascii="Times New Roman" w:hAnsi="Times New Roman" w:cs="Times New Roman"/>
              </w:rPr>
              <w:t>вул..Малоголосківська</w:t>
            </w:r>
            <w:proofErr w:type="spellEnd"/>
            <w:r w:rsidR="00BF256F" w:rsidRPr="00BF256F">
              <w:rPr>
                <w:rFonts w:ascii="Times New Roman" w:hAnsi="Times New Roman" w:cs="Times New Roman"/>
              </w:rPr>
              <w:t>, 34</w:t>
            </w:r>
            <w:r w:rsidR="00BF256F">
              <w:rPr>
                <w:rFonts w:ascii="Times New Roman" w:hAnsi="Times New Roman" w:cs="Times New Roman"/>
              </w:rPr>
              <w:t>.</w:t>
            </w:r>
          </w:p>
          <w:p w:rsidR="00B2395D" w:rsidRPr="001B55C5" w:rsidRDefault="00B2395D" w:rsidP="00B2395D">
            <w:pPr>
              <w:ind w:left="-2" w:hanging="4"/>
              <w:jc w:val="both"/>
              <w:rPr>
                <w:rFonts w:ascii="Times New Roman" w:hAnsi="Times New Roman" w:cs="Times New Roman"/>
              </w:rPr>
            </w:pPr>
          </w:p>
          <w:p w:rsidR="00B2395D" w:rsidRPr="001B55C5" w:rsidRDefault="00B2395D" w:rsidP="00B2395D">
            <w:pPr>
              <w:ind w:left="-6"/>
              <w:jc w:val="both"/>
              <w:rPr>
                <w:rFonts w:ascii="Times New Roman" w:hAnsi="Times New Roman" w:cs="Times New Roman"/>
              </w:rPr>
            </w:pPr>
            <w:r w:rsidRPr="001B55C5">
              <w:rPr>
                <w:rFonts w:ascii="Times New Roman" w:hAnsi="Times New Roman" w:cs="Times New Roman"/>
                <w:b/>
              </w:rPr>
              <w:t xml:space="preserve">Лот 2: </w:t>
            </w:r>
            <w:r w:rsidR="00261D37" w:rsidRPr="00261D37">
              <w:rPr>
                <w:rFonts w:ascii="Times New Roman" w:hAnsi="Times New Roman" w:cs="Times New Roman"/>
                <w:b/>
                <w:color w:val="000000"/>
              </w:rPr>
              <w:t xml:space="preserve">«ДК 021:2015: (CPV) Продукція тваринництва та супутня продукція (03140000-4) (яйця </w:t>
            </w:r>
            <w:r w:rsidR="00E53E8A">
              <w:rPr>
                <w:rFonts w:ascii="Times New Roman" w:hAnsi="Times New Roman" w:cs="Times New Roman"/>
                <w:b/>
                <w:color w:val="000000"/>
              </w:rPr>
              <w:t>курячі)</w:t>
            </w:r>
            <w:r w:rsidR="00261D37" w:rsidRPr="00261D37">
              <w:rPr>
                <w:rFonts w:ascii="Times New Roman" w:hAnsi="Times New Roman" w:cs="Times New Roman"/>
                <w:b/>
                <w:color w:val="000000"/>
              </w:rPr>
              <w:t>»</w:t>
            </w:r>
            <w:r w:rsidR="00261D37">
              <w:rPr>
                <w:rFonts w:ascii="Times New Roman" w:hAnsi="Times New Roman" w:cs="Times New Roman"/>
                <w:b/>
                <w:color w:val="000000"/>
              </w:rPr>
              <w:t>.</w:t>
            </w:r>
            <w:r w:rsidR="00261D37" w:rsidRPr="00261D37">
              <w:rPr>
                <w:rFonts w:ascii="Times New Roman" w:hAnsi="Times New Roman" w:cs="Times New Roman"/>
                <w:b/>
                <w:color w:val="000000"/>
              </w:rPr>
              <w:t xml:space="preserve"> </w:t>
            </w:r>
            <w:r w:rsidRPr="00BF256F">
              <w:rPr>
                <w:rFonts w:ascii="Times New Roman" w:hAnsi="Times New Roman" w:cs="Times New Roman"/>
                <w:b/>
                <w:bCs/>
              </w:rPr>
              <w:t xml:space="preserve">Поставка в </w:t>
            </w:r>
            <w:r w:rsidRPr="00BF256F">
              <w:rPr>
                <w:rFonts w:ascii="Times New Roman" w:hAnsi="Times New Roman" w:cs="Times New Roman"/>
                <w:b/>
              </w:rPr>
              <w:t xml:space="preserve">заклади дошкільної освіти </w:t>
            </w:r>
            <w:r w:rsidR="00BF256F" w:rsidRPr="00BF256F">
              <w:rPr>
                <w:rFonts w:ascii="Times New Roman" w:hAnsi="Times New Roman" w:cs="Times New Roman"/>
                <w:b/>
              </w:rPr>
              <w:t>Залізничного</w:t>
            </w:r>
            <w:r w:rsidRPr="00BF256F">
              <w:rPr>
                <w:rFonts w:ascii="Times New Roman" w:hAnsi="Times New Roman" w:cs="Times New Roman"/>
                <w:b/>
              </w:rPr>
              <w:t xml:space="preserve"> району м. Львова</w:t>
            </w:r>
            <w:r w:rsidRPr="001B55C5">
              <w:rPr>
                <w:rFonts w:ascii="Times New Roman" w:hAnsi="Times New Roman" w:cs="Times New Roman"/>
              </w:rPr>
              <w:t xml:space="preserve">: </w:t>
            </w:r>
            <w:r w:rsidR="00BF256F" w:rsidRPr="00BF256F">
              <w:rPr>
                <w:rFonts w:ascii="Times New Roman" w:hAnsi="Times New Roman" w:cs="Times New Roman"/>
              </w:rPr>
              <w:t xml:space="preserve">ЗДО №1, вул. О. Степанівни, 48а; ЗДО №2, вул. Широка,78, </w:t>
            </w:r>
            <w:proofErr w:type="spellStart"/>
            <w:r w:rsidR="00BF256F" w:rsidRPr="00BF256F">
              <w:rPr>
                <w:rFonts w:ascii="Times New Roman" w:hAnsi="Times New Roman" w:cs="Times New Roman"/>
              </w:rPr>
              <w:t>вул.Чижевського</w:t>
            </w:r>
            <w:proofErr w:type="spellEnd"/>
            <w:r w:rsidR="00BF256F" w:rsidRPr="00BF256F">
              <w:rPr>
                <w:rFonts w:ascii="Times New Roman" w:hAnsi="Times New Roman" w:cs="Times New Roman"/>
              </w:rPr>
              <w:t xml:space="preserve">,43, </w:t>
            </w:r>
            <w:proofErr w:type="spellStart"/>
            <w:r w:rsidR="00BF256F" w:rsidRPr="00BF256F">
              <w:rPr>
                <w:rFonts w:ascii="Times New Roman" w:hAnsi="Times New Roman" w:cs="Times New Roman"/>
              </w:rPr>
              <w:t>вул.Олесницького</w:t>
            </w:r>
            <w:proofErr w:type="spellEnd"/>
            <w:r w:rsidR="00BF256F" w:rsidRPr="00BF256F">
              <w:rPr>
                <w:rFonts w:ascii="Times New Roman" w:hAnsi="Times New Roman" w:cs="Times New Roman"/>
              </w:rPr>
              <w:t xml:space="preserve">,2; ЗДО №6, вул. </w:t>
            </w:r>
            <w:proofErr w:type="spellStart"/>
            <w:r w:rsidR="00BF256F" w:rsidRPr="00BF256F">
              <w:rPr>
                <w:rFonts w:ascii="Times New Roman" w:hAnsi="Times New Roman" w:cs="Times New Roman"/>
              </w:rPr>
              <w:t>Левандівська</w:t>
            </w:r>
            <w:proofErr w:type="spellEnd"/>
            <w:r w:rsidR="00BF256F" w:rsidRPr="00BF256F">
              <w:rPr>
                <w:rFonts w:ascii="Times New Roman" w:hAnsi="Times New Roman" w:cs="Times New Roman"/>
              </w:rPr>
              <w:t xml:space="preserve">,30; ЗДО №23, вул. Вернигори,7; ЗДО №26, вул. </w:t>
            </w:r>
            <w:proofErr w:type="spellStart"/>
            <w:r w:rsidR="00BF256F" w:rsidRPr="00BF256F">
              <w:rPr>
                <w:rFonts w:ascii="Times New Roman" w:hAnsi="Times New Roman" w:cs="Times New Roman"/>
              </w:rPr>
              <w:t>Гушалевича</w:t>
            </w:r>
            <w:proofErr w:type="spellEnd"/>
            <w:r w:rsidR="00BF256F" w:rsidRPr="00BF256F">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00BF256F" w:rsidRPr="00BF256F">
              <w:rPr>
                <w:rFonts w:ascii="Times New Roman" w:hAnsi="Times New Roman" w:cs="Times New Roman"/>
              </w:rPr>
              <w:t>Караджича</w:t>
            </w:r>
            <w:proofErr w:type="spellEnd"/>
            <w:r w:rsidR="00BF256F" w:rsidRPr="00BF256F">
              <w:rPr>
                <w:rFonts w:ascii="Times New Roman" w:hAnsi="Times New Roman" w:cs="Times New Roman"/>
              </w:rPr>
              <w:t>,20; ЗДО</w:t>
            </w:r>
            <w:bookmarkStart w:id="1" w:name="_GoBack"/>
            <w:bookmarkEnd w:id="1"/>
            <w:r w:rsidR="00BF256F" w:rsidRPr="00BF256F">
              <w:rPr>
                <w:rFonts w:ascii="Times New Roman" w:hAnsi="Times New Roman" w:cs="Times New Roman"/>
              </w:rPr>
              <w:t xml:space="preserve"> №127, вул.</w:t>
            </w:r>
            <w:r w:rsidR="002167A8">
              <w:rPr>
                <w:rFonts w:ascii="Times New Roman" w:hAnsi="Times New Roman" w:cs="Times New Roman"/>
              </w:rPr>
              <w:t xml:space="preserve"> </w:t>
            </w:r>
            <w:r w:rsidR="00BF256F" w:rsidRPr="00BF256F">
              <w:rPr>
                <w:rFonts w:ascii="Times New Roman" w:hAnsi="Times New Roman" w:cs="Times New Roman"/>
              </w:rPr>
              <w:t xml:space="preserve">С. Петлюри,19; ЗДО №136, вул. Каховська,10; ЗДО №139, вул. </w:t>
            </w:r>
            <w:proofErr w:type="spellStart"/>
            <w:r w:rsidR="00BF256F" w:rsidRPr="00BF256F">
              <w:rPr>
                <w:rFonts w:ascii="Times New Roman" w:hAnsi="Times New Roman" w:cs="Times New Roman"/>
              </w:rPr>
              <w:t>Ряшівська</w:t>
            </w:r>
            <w:proofErr w:type="spellEnd"/>
            <w:r w:rsidR="00BF256F" w:rsidRPr="00BF256F">
              <w:rPr>
                <w:rFonts w:ascii="Times New Roman" w:hAnsi="Times New Roman" w:cs="Times New Roman"/>
              </w:rPr>
              <w:t xml:space="preserve">,25; ЗДО №160, вул. </w:t>
            </w:r>
            <w:proofErr w:type="spellStart"/>
            <w:r w:rsidR="00BF256F" w:rsidRPr="00BF256F">
              <w:rPr>
                <w:rFonts w:ascii="Times New Roman" w:hAnsi="Times New Roman" w:cs="Times New Roman"/>
              </w:rPr>
              <w:t>Роксоляни</w:t>
            </w:r>
            <w:proofErr w:type="spellEnd"/>
            <w:r w:rsidR="00BF256F" w:rsidRPr="00BF256F">
              <w:rPr>
                <w:rFonts w:ascii="Times New Roman" w:hAnsi="Times New Roman" w:cs="Times New Roman"/>
              </w:rPr>
              <w:t xml:space="preserve">,27; ЗДО №166, вул. </w:t>
            </w:r>
            <w:proofErr w:type="spellStart"/>
            <w:r w:rsidR="00BF256F" w:rsidRPr="00BF256F">
              <w:rPr>
                <w:rFonts w:ascii="Times New Roman" w:hAnsi="Times New Roman" w:cs="Times New Roman"/>
              </w:rPr>
              <w:t>Кульчицької</w:t>
            </w:r>
            <w:proofErr w:type="spellEnd"/>
            <w:r w:rsidR="00BF256F" w:rsidRPr="00BF256F">
              <w:rPr>
                <w:rFonts w:ascii="Times New Roman" w:hAnsi="Times New Roman" w:cs="Times New Roman"/>
              </w:rPr>
              <w:t xml:space="preserve">,10а; ЗДО «Казка», вул. Патона,24; ЗДО № 180, </w:t>
            </w:r>
            <w:proofErr w:type="spellStart"/>
            <w:r w:rsidR="00BF256F" w:rsidRPr="00BF256F">
              <w:rPr>
                <w:rFonts w:ascii="Times New Roman" w:hAnsi="Times New Roman" w:cs="Times New Roman"/>
              </w:rPr>
              <w:t>с.м.т</w:t>
            </w:r>
            <w:proofErr w:type="spellEnd"/>
            <w:r w:rsidR="00BF256F" w:rsidRPr="00BF256F">
              <w:rPr>
                <w:rFonts w:ascii="Times New Roman" w:hAnsi="Times New Roman" w:cs="Times New Roman"/>
              </w:rPr>
              <w:t xml:space="preserve">. </w:t>
            </w:r>
            <w:proofErr w:type="spellStart"/>
            <w:r w:rsidR="00BF256F" w:rsidRPr="00BF256F">
              <w:rPr>
                <w:rFonts w:ascii="Times New Roman" w:hAnsi="Times New Roman" w:cs="Times New Roman"/>
              </w:rPr>
              <w:t>Рудно</w:t>
            </w:r>
            <w:proofErr w:type="spellEnd"/>
            <w:r w:rsidR="00BF256F" w:rsidRPr="00BF256F">
              <w:rPr>
                <w:rFonts w:ascii="Times New Roman" w:hAnsi="Times New Roman" w:cs="Times New Roman"/>
              </w:rPr>
              <w:t xml:space="preserve"> вул. Грушевського,56</w:t>
            </w:r>
            <w:r w:rsidR="00DF78C1">
              <w:rPr>
                <w:rFonts w:ascii="Times New Roman" w:hAnsi="Times New Roman" w:cs="Times New Roman"/>
              </w:rPr>
              <w:t xml:space="preserve"> </w:t>
            </w:r>
            <w:r w:rsidR="00BF256F" w:rsidRPr="00BF256F">
              <w:rPr>
                <w:rFonts w:ascii="Times New Roman" w:hAnsi="Times New Roman" w:cs="Times New Roman"/>
              </w:rPr>
              <w:t xml:space="preserve">та Грушевського, 48; ЗДО №168, вул. </w:t>
            </w:r>
            <w:proofErr w:type="spellStart"/>
            <w:r w:rsidR="00BF256F" w:rsidRPr="00BF256F">
              <w:rPr>
                <w:rFonts w:ascii="Times New Roman" w:hAnsi="Times New Roman" w:cs="Times New Roman"/>
              </w:rPr>
              <w:lastRenderedPageBreak/>
              <w:t>Кульпарківська</w:t>
            </w:r>
            <w:proofErr w:type="spellEnd"/>
            <w:r w:rsidR="00BF256F" w:rsidRPr="00BF256F">
              <w:rPr>
                <w:rFonts w:ascii="Times New Roman" w:hAnsi="Times New Roman" w:cs="Times New Roman"/>
              </w:rPr>
              <w:t>, 182 ; ЗДО № 111, вул. Виговського, 1а; ЗДО на Сяйво,16.</w:t>
            </w:r>
          </w:p>
          <w:p w:rsidR="00B2395D" w:rsidRPr="001B55C5" w:rsidRDefault="00B2395D" w:rsidP="00B2395D">
            <w:pPr>
              <w:widowControl w:val="0"/>
              <w:ind w:right="113"/>
              <w:contextualSpacing/>
              <w:jc w:val="both"/>
              <w:rPr>
                <w:rFonts w:ascii="Times New Roman" w:hAnsi="Times New Roman" w:cs="Times New Roman"/>
                <w:b/>
              </w:rPr>
            </w:pPr>
          </w:p>
          <w:p w:rsidR="00B2395D" w:rsidRPr="001B55C5" w:rsidRDefault="00B2395D" w:rsidP="00B2395D">
            <w:pPr>
              <w:widowControl w:val="0"/>
              <w:ind w:right="113"/>
              <w:contextualSpacing/>
              <w:jc w:val="both"/>
              <w:rPr>
                <w:rFonts w:ascii="Times New Roman" w:hAnsi="Times New Roman" w:cs="Times New Roman"/>
              </w:rPr>
            </w:pPr>
            <w:r w:rsidRPr="001B55C5">
              <w:rPr>
                <w:rFonts w:ascii="Times New Roman" w:hAnsi="Times New Roman" w:cs="Times New Roman"/>
              </w:rPr>
              <w:t>4.2.1.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rsidR="008D3EB1" w:rsidRPr="001B55C5" w:rsidRDefault="008D3EB1" w:rsidP="008D3EB1">
            <w:pPr>
              <w:jc w:val="both"/>
              <w:rPr>
                <w:rFonts w:ascii="Times New Roman" w:eastAsia="Times New Roman" w:hAnsi="Times New Roman" w:cs="Times New Roman"/>
                <w:bCs/>
                <w:sz w:val="23"/>
                <w:szCs w:val="23"/>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4.3.</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місце, де повинні бути виконані роботи чи надані послуги, їх обсяги (для робіт або послуг)</w:t>
            </w:r>
          </w:p>
        </w:tc>
        <w:tc>
          <w:tcPr>
            <w:tcW w:w="7485" w:type="dxa"/>
            <w:gridSpan w:val="3"/>
          </w:tcPr>
          <w:p w:rsidR="00B2395D" w:rsidRPr="001B55C5" w:rsidRDefault="00B2395D" w:rsidP="00B2395D">
            <w:pPr>
              <w:ind w:hanging="2"/>
              <w:jc w:val="both"/>
              <w:rPr>
                <w:rFonts w:ascii="Times New Roman" w:hAnsi="Times New Roman" w:cs="Times New Roman"/>
              </w:rPr>
            </w:pPr>
            <w:r w:rsidRPr="001B55C5">
              <w:rPr>
                <w:rFonts w:ascii="Times New Roman" w:hAnsi="Times New Roman" w:cs="Times New Roman"/>
              </w:rPr>
              <w:t xml:space="preserve">Кількість та обсяг визначені Замовником у </w:t>
            </w:r>
            <w:r w:rsidR="001E134D" w:rsidRPr="001B55C5">
              <w:rPr>
                <w:rFonts w:ascii="Times New Roman" w:hAnsi="Times New Roman" w:cs="Times New Roman"/>
              </w:rPr>
              <w:t>додатку 2</w:t>
            </w:r>
            <w:r w:rsidRPr="001B55C5">
              <w:rPr>
                <w:rFonts w:ascii="Times New Roman" w:hAnsi="Times New Roman" w:cs="Times New Roman"/>
              </w:rPr>
              <w:t xml:space="preserve"> до тендерної документації. </w:t>
            </w:r>
          </w:p>
          <w:p w:rsidR="00B2395D" w:rsidRPr="001B55C5" w:rsidRDefault="00B2395D" w:rsidP="00B2395D">
            <w:pPr>
              <w:jc w:val="both"/>
              <w:rPr>
                <w:rFonts w:ascii="Times New Roman" w:hAnsi="Times New Roman" w:cs="Times New Roman"/>
                <w:b/>
              </w:rPr>
            </w:pPr>
            <w:r w:rsidRPr="001B55C5">
              <w:rPr>
                <w:rFonts w:ascii="Times New Roman" w:hAnsi="Times New Roman" w:cs="Times New Roman"/>
                <w:b/>
              </w:rPr>
              <w:t>Місце поставки товарів:</w:t>
            </w:r>
          </w:p>
          <w:p w:rsidR="005E776F" w:rsidRPr="005E776F" w:rsidRDefault="00B2395D" w:rsidP="005E776F">
            <w:pPr>
              <w:jc w:val="both"/>
              <w:rPr>
                <w:rFonts w:ascii="Times New Roman" w:hAnsi="Times New Roman" w:cs="Times New Roman"/>
              </w:rPr>
            </w:pPr>
            <w:r w:rsidRPr="001B55C5">
              <w:rPr>
                <w:rFonts w:ascii="Times New Roman" w:hAnsi="Times New Roman" w:cs="Times New Roman"/>
                <w:b/>
              </w:rPr>
              <w:t xml:space="preserve">Лот 1: </w:t>
            </w:r>
            <w:r w:rsidR="00261D37" w:rsidRPr="00261D37">
              <w:rPr>
                <w:rFonts w:ascii="Times New Roman" w:hAnsi="Times New Roman" w:cs="Times New Roman"/>
                <w:b/>
              </w:rPr>
              <w:t xml:space="preserve">«ДК 021:2015: (CPV) Продукція тваринництва та супутня продукція (03140000-4) (яйця </w:t>
            </w:r>
            <w:r w:rsidR="00E53E8A">
              <w:rPr>
                <w:rFonts w:ascii="Times New Roman" w:hAnsi="Times New Roman" w:cs="Times New Roman"/>
                <w:b/>
              </w:rPr>
              <w:t>курячі)</w:t>
            </w:r>
            <w:r w:rsidR="00261D37" w:rsidRPr="00261D37">
              <w:rPr>
                <w:rFonts w:ascii="Times New Roman" w:hAnsi="Times New Roman" w:cs="Times New Roman"/>
                <w:b/>
              </w:rPr>
              <w:t xml:space="preserve">» </w:t>
            </w:r>
            <w:r w:rsidR="005E776F" w:rsidRPr="005E776F">
              <w:rPr>
                <w:rFonts w:ascii="Times New Roman" w:hAnsi="Times New Roman" w:cs="Times New Roman"/>
                <w:b/>
                <w:bCs/>
              </w:rPr>
              <w:t xml:space="preserve">Поставка в </w:t>
            </w:r>
            <w:r w:rsidR="005E776F" w:rsidRPr="005E776F">
              <w:rPr>
                <w:rFonts w:ascii="Times New Roman" w:hAnsi="Times New Roman" w:cs="Times New Roman"/>
                <w:b/>
              </w:rPr>
              <w:t>заклади дошкільної освіти Шевченківського району м. Львова</w:t>
            </w:r>
            <w:r w:rsidR="005E776F" w:rsidRPr="005E776F">
              <w:rPr>
                <w:rFonts w:ascii="Times New Roman" w:hAnsi="Times New Roman" w:cs="Times New Roman"/>
              </w:rPr>
              <w:t>: ЗДО № 133, м. Львів, вул. Грінченка, 1</w:t>
            </w:r>
            <w:r w:rsidR="00243B7B">
              <w:rPr>
                <w:rFonts w:ascii="Times New Roman" w:hAnsi="Times New Roman" w:cs="Times New Roman"/>
              </w:rPr>
              <w:t>8</w:t>
            </w:r>
            <w:r w:rsidR="005E776F" w:rsidRPr="005E776F">
              <w:rPr>
                <w:rFonts w:ascii="Times New Roman" w:hAnsi="Times New Roman" w:cs="Times New Roman"/>
              </w:rPr>
              <w:t xml:space="preserve"> та вул. Грінченка 4 а; ЗДО № 187, м. Львів, вул. Чигиринська, 17; ЗДО № 14, м. Львів, вул. </w:t>
            </w:r>
            <w:proofErr w:type="spellStart"/>
            <w:r w:rsidR="005E776F" w:rsidRPr="005E776F">
              <w:rPr>
                <w:rFonts w:ascii="Times New Roman" w:hAnsi="Times New Roman" w:cs="Times New Roman"/>
              </w:rPr>
              <w:t>Щурата</w:t>
            </w:r>
            <w:proofErr w:type="spellEnd"/>
            <w:r w:rsidR="005E776F" w:rsidRPr="005E776F">
              <w:rPr>
                <w:rFonts w:ascii="Times New Roman" w:hAnsi="Times New Roman" w:cs="Times New Roman"/>
              </w:rPr>
              <w:t xml:space="preserve">, 2; ЗДО № 171, м. Львів, вул. Г. Мазепи,5а; ЗДО  № 154, м. Львів, вул. Хвильового, 18; ЗДО № 106, </w:t>
            </w:r>
            <w:r w:rsidR="0046491C">
              <w:rPr>
                <w:rFonts w:ascii="Times New Roman" w:hAnsi="Times New Roman" w:cs="Times New Roman"/>
              </w:rPr>
              <w:t xml:space="preserve"> </w:t>
            </w:r>
            <w:r w:rsidR="005E776F" w:rsidRPr="005E776F">
              <w:rPr>
                <w:rFonts w:ascii="Times New Roman" w:hAnsi="Times New Roman" w:cs="Times New Roman"/>
              </w:rPr>
              <w:t xml:space="preserve">м. Львів, вул. Хвильового, 11; ЗДО № 150, м. Львів, вул. Г. Мазепи,15а; ЗДО </w:t>
            </w:r>
            <w:r w:rsidR="0046491C">
              <w:rPr>
                <w:rFonts w:ascii="Times New Roman" w:hAnsi="Times New Roman" w:cs="Times New Roman"/>
              </w:rPr>
              <w:t xml:space="preserve"> </w:t>
            </w:r>
            <w:r w:rsidR="005E776F" w:rsidRPr="005E776F">
              <w:rPr>
                <w:rFonts w:ascii="Times New Roman" w:hAnsi="Times New Roman" w:cs="Times New Roman"/>
              </w:rPr>
              <w:t>№ 121, м. Львів, вул. Дашкевича, 17; ЗДО № 144, м. Львів, вул. Б. Хмельницького,93; ЗДО № 95, м. Львів, вул. Гайдамацька,2а; ЗДО № 55, м. Львів, вул. Донецька,22; ЗДО</w:t>
            </w:r>
            <w:r w:rsidR="002167A8">
              <w:rPr>
                <w:rFonts w:ascii="Times New Roman" w:hAnsi="Times New Roman" w:cs="Times New Roman"/>
              </w:rPr>
              <w:t xml:space="preserve">  </w:t>
            </w:r>
            <w:r w:rsidR="005E776F" w:rsidRPr="005E776F">
              <w:rPr>
                <w:rFonts w:ascii="Times New Roman" w:hAnsi="Times New Roman" w:cs="Times New Roman"/>
              </w:rPr>
              <w:t xml:space="preserve"> № 57, м. Львів, вул. Ю. Липи,33; ЗДО № 31, м. Львів, вул. П.Панча,16; ЗДО № 167, м. Львів, вул. </w:t>
            </w:r>
            <w:proofErr w:type="spellStart"/>
            <w:r w:rsidR="005E776F" w:rsidRPr="005E776F">
              <w:rPr>
                <w:rFonts w:ascii="Times New Roman" w:hAnsi="Times New Roman" w:cs="Times New Roman"/>
              </w:rPr>
              <w:t>Масарика</w:t>
            </w:r>
            <w:proofErr w:type="spellEnd"/>
            <w:r w:rsidR="005E776F" w:rsidRPr="005E776F">
              <w:rPr>
                <w:rFonts w:ascii="Times New Roman" w:hAnsi="Times New Roman" w:cs="Times New Roman"/>
              </w:rPr>
              <w:t xml:space="preserve">, 7; ЗДО </w:t>
            </w:r>
            <w:r w:rsidR="00261D37">
              <w:rPr>
                <w:rFonts w:ascii="Times New Roman" w:hAnsi="Times New Roman" w:cs="Times New Roman"/>
              </w:rPr>
              <w:t xml:space="preserve">              </w:t>
            </w:r>
            <w:r w:rsidR="005E776F" w:rsidRPr="005E776F">
              <w:rPr>
                <w:rFonts w:ascii="Times New Roman" w:hAnsi="Times New Roman" w:cs="Times New Roman"/>
              </w:rPr>
              <w:t xml:space="preserve"> № 116, м. Львів, вул. Джерельна,71; ЗДО № 104, м. Львів, </w:t>
            </w:r>
            <w:proofErr w:type="spellStart"/>
            <w:r w:rsidR="005E776F" w:rsidRPr="005E776F">
              <w:rPr>
                <w:rFonts w:ascii="Times New Roman" w:hAnsi="Times New Roman" w:cs="Times New Roman"/>
              </w:rPr>
              <w:t>Липинського</w:t>
            </w:r>
            <w:proofErr w:type="spellEnd"/>
            <w:r w:rsidR="005E776F" w:rsidRPr="005E776F">
              <w:rPr>
                <w:rFonts w:ascii="Times New Roman" w:hAnsi="Times New Roman" w:cs="Times New Roman"/>
              </w:rPr>
              <w:t xml:space="preserve">,14; ЗДО № 96, м. Львів, вул. </w:t>
            </w:r>
            <w:proofErr w:type="spellStart"/>
            <w:r w:rsidR="005E776F" w:rsidRPr="005E776F">
              <w:rPr>
                <w:rFonts w:ascii="Times New Roman" w:hAnsi="Times New Roman" w:cs="Times New Roman"/>
              </w:rPr>
              <w:t>Клепарівська</w:t>
            </w:r>
            <w:proofErr w:type="spellEnd"/>
            <w:r w:rsidR="005E776F" w:rsidRPr="005E776F">
              <w:rPr>
                <w:rFonts w:ascii="Times New Roman" w:hAnsi="Times New Roman" w:cs="Times New Roman"/>
              </w:rPr>
              <w:t xml:space="preserve">, 31а та 31; ЗДО № 147, м. Львів, вул. Шевченка,380; ЗДО «Лісова казка» м. Львів, вул. Величковського,12; ЗДО № 94, м. Львів, вул. Яцкова, 15 та Бортнянського,12; ЗДО № 8, м. Львів, </w:t>
            </w:r>
            <w:proofErr w:type="spellStart"/>
            <w:r w:rsidR="005E776F" w:rsidRPr="005E776F">
              <w:rPr>
                <w:rFonts w:ascii="Times New Roman" w:hAnsi="Times New Roman" w:cs="Times New Roman"/>
              </w:rPr>
              <w:t>вул.Малоголосківська</w:t>
            </w:r>
            <w:proofErr w:type="spellEnd"/>
            <w:r w:rsidR="005E776F" w:rsidRPr="005E776F">
              <w:rPr>
                <w:rFonts w:ascii="Times New Roman" w:hAnsi="Times New Roman" w:cs="Times New Roman"/>
              </w:rPr>
              <w:t>, 34.</w:t>
            </w:r>
          </w:p>
          <w:p w:rsidR="00B2395D" w:rsidRPr="001B55C5" w:rsidRDefault="00B2395D" w:rsidP="00B2395D">
            <w:pPr>
              <w:jc w:val="both"/>
              <w:rPr>
                <w:rFonts w:ascii="Times New Roman" w:hAnsi="Times New Roman" w:cs="Times New Roman"/>
                <w:b/>
              </w:rPr>
            </w:pPr>
          </w:p>
          <w:p w:rsidR="00B2395D" w:rsidRPr="001B55C5" w:rsidRDefault="00B2395D" w:rsidP="00B2395D">
            <w:pPr>
              <w:ind w:left="-2" w:hanging="4"/>
              <w:jc w:val="both"/>
              <w:rPr>
                <w:rFonts w:ascii="Times New Roman" w:hAnsi="Times New Roman" w:cs="Times New Roman"/>
              </w:rPr>
            </w:pPr>
          </w:p>
          <w:p w:rsidR="005E776F" w:rsidRPr="001B55C5" w:rsidRDefault="00B2395D" w:rsidP="005E776F">
            <w:pPr>
              <w:ind w:left="-6"/>
              <w:jc w:val="both"/>
              <w:rPr>
                <w:rFonts w:ascii="Times New Roman" w:hAnsi="Times New Roman" w:cs="Times New Roman"/>
              </w:rPr>
            </w:pPr>
            <w:r w:rsidRPr="001B55C5">
              <w:rPr>
                <w:rFonts w:ascii="Times New Roman" w:hAnsi="Times New Roman" w:cs="Times New Roman"/>
                <w:b/>
              </w:rPr>
              <w:t xml:space="preserve">Лот 2: </w:t>
            </w:r>
            <w:r w:rsidR="00261D37" w:rsidRPr="00261D37">
              <w:rPr>
                <w:rFonts w:ascii="Times New Roman" w:hAnsi="Times New Roman" w:cs="Times New Roman"/>
                <w:b/>
                <w:color w:val="000000"/>
              </w:rPr>
              <w:t xml:space="preserve">«ДК 021:2015: (CPV) Продукція тваринництва та супутня продукція (03140000-4) (яйця </w:t>
            </w:r>
            <w:r w:rsidR="00E53E8A">
              <w:rPr>
                <w:rFonts w:ascii="Times New Roman" w:hAnsi="Times New Roman" w:cs="Times New Roman"/>
                <w:b/>
                <w:color w:val="000000"/>
              </w:rPr>
              <w:t>курячі)</w:t>
            </w:r>
            <w:r w:rsidR="00261D37" w:rsidRPr="00261D37">
              <w:rPr>
                <w:rFonts w:ascii="Times New Roman" w:hAnsi="Times New Roman" w:cs="Times New Roman"/>
                <w:b/>
                <w:color w:val="000000"/>
              </w:rPr>
              <w:t>»</w:t>
            </w:r>
            <w:r w:rsidR="00261D37">
              <w:rPr>
                <w:rFonts w:ascii="Times New Roman" w:hAnsi="Times New Roman" w:cs="Times New Roman"/>
                <w:b/>
                <w:color w:val="000000"/>
              </w:rPr>
              <w:t>.</w:t>
            </w:r>
            <w:r w:rsidR="00261D37" w:rsidRPr="00261D37">
              <w:rPr>
                <w:rFonts w:ascii="Times New Roman" w:hAnsi="Times New Roman" w:cs="Times New Roman"/>
                <w:b/>
                <w:color w:val="000000"/>
              </w:rPr>
              <w:t xml:space="preserve"> </w:t>
            </w:r>
            <w:r w:rsidR="005E776F" w:rsidRPr="00BF256F">
              <w:rPr>
                <w:rFonts w:ascii="Times New Roman" w:hAnsi="Times New Roman" w:cs="Times New Roman"/>
                <w:b/>
                <w:bCs/>
              </w:rPr>
              <w:t xml:space="preserve">Поставка в </w:t>
            </w:r>
            <w:r w:rsidR="005E776F" w:rsidRPr="00BF256F">
              <w:rPr>
                <w:rFonts w:ascii="Times New Roman" w:hAnsi="Times New Roman" w:cs="Times New Roman"/>
                <w:b/>
              </w:rPr>
              <w:t>заклади дошкільної освіти Залізничного району м. Львова</w:t>
            </w:r>
            <w:r w:rsidR="005E776F" w:rsidRPr="001B55C5">
              <w:rPr>
                <w:rFonts w:ascii="Times New Roman" w:hAnsi="Times New Roman" w:cs="Times New Roman"/>
              </w:rPr>
              <w:t xml:space="preserve">: </w:t>
            </w:r>
            <w:r w:rsidR="005E776F" w:rsidRPr="00BF256F">
              <w:rPr>
                <w:rFonts w:ascii="Times New Roman" w:hAnsi="Times New Roman" w:cs="Times New Roman"/>
              </w:rPr>
              <w:t xml:space="preserve">ЗДО №1, вул. О. Степанівни, 48а; ЗДО №2, вул. Широка,78, </w:t>
            </w:r>
            <w:proofErr w:type="spellStart"/>
            <w:r w:rsidR="005E776F" w:rsidRPr="00BF256F">
              <w:rPr>
                <w:rFonts w:ascii="Times New Roman" w:hAnsi="Times New Roman" w:cs="Times New Roman"/>
              </w:rPr>
              <w:t>вул.Чижевського</w:t>
            </w:r>
            <w:proofErr w:type="spellEnd"/>
            <w:r w:rsidR="005E776F" w:rsidRPr="00BF256F">
              <w:rPr>
                <w:rFonts w:ascii="Times New Roman" w:hAnsi="Times New Roman" w:cs="Times New Roman"/>
              </w:rPr>
              <w:t xml:space="preserve">,43, </w:t>
            </w:r>
            <w:proofErr w:type="spellStart"/>
            <w:r w:rsidR="005E776F" w:rsidRPr="00BF256F">
              <w:rPr>
                <w:rFonts w:ascii="Times New Roman" w:hAnsi="Times New Roman" w:cs="Times New Roman"/>
              </w:rPr>
              <w:t>вул.Олесницького</w:t>
            </w:r>
            <w:proofErr w:type="spellEnd"/>
            <w:r w:rsidR="005E776F" w:rsidRPr="00BF256F">
              <w:rPr>
                <w:rFonts w:ascii="Times New Roman" w:hAnsi="Times New Roman" w:cs="Times New Roman"/>
              </w:rPr>
              <w:t xml:space="preserve">,2; ЗДО №6, вул. </w:t>
            </w:r>
            <w:proofErr w:type="spellStart"/>
            <w:r w:rsidR="005E776F" w:rsidRPr="00BF256F">
              <w:rPr>
                <w:rFonts w:ascii="Times New Roman" w:hAnsi="Times New Roman" w:cs="Times New Roman"/>
              </w:rPr>
              <w:t>Левандівська</w:t>
            </w:r>
            <w:proofErr w:type="spellEnd"/>
            <w:r w:rsidR="005E776F" w:rsidRPr="00BF256F">
              <w:rPr>
                <w:rFonts w:ascii="Times New Roman" w:hAnsi="Times New Roman" w:cs="Times New Roman"/>
              </w:rPr>
              <w:t xml:space="preserve">,30; ЗДО №23, вул. Вернигори,7; ЗДО №26, вул. </w:t>
            </w:r>
            <w:proofErr w:type="spellStart"/>
            <w:r w:rsidR="005E776F" w:rsidRPr="00BF256F">
              <w:rPr>
                <w:rFonts w:ascii="Times New Roman" w:hAnsi="Times New Roman" w:cs="Times New Roman"/>
              </w:rPr>
              <w:t>Гушалевича</w:t>
            </w:r>
            <w:proofErr w:type="spellEnd"/>
            <w:r w:rsidR="005E776F" w:rsidRPr="00BF256F">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005E776F" w:rsidRPr="00BF256F">
              <w:rPr>
                <w:rFonts w:ascii="Times New Roman" w:hAnsi="Times New Roman" w:cs="Times New Roman"/>
              </w:rPr>
              <w:t>Караджича</w:t>
            </w:r>
            <w:proofErr w:type="spellEnd"/>
            <w:r w:rsidR="005E776F" w:rsidRPr="00BF256F">
              <w:rPr>
                <w:rFonts w:ascii="Times New Roman" w:hAnsi="Times New Roman" w:cs="Times New Roman"/>
              </w:rPr>
              <w:t xml:space="preserve">,20; ЗДО №127, вул. С. Петлюри,19; ЗДО №136, вул. Каховська,10; ЗДО №139, вул. </w:t>
            </w:r>
            <w:proofErr w:type="spellStart"/>
            <w:r w:rsidR="005E776F" w:rsidRPr="00BF256F">
              <w:rPr>
                <w:rFonts w:ascii="Times New Roman" w:hAnsi="Times New Roman" w:cs="Times New Roman"/>
              </w:rPr>
              <w:t>Ряшівська</w:t>
            </w:r>
            <w:proofErr w:type="spellEnd"/>
            <w:r w:rsidR="005E776F" w:rsidRPr="00BF256F">
              <w:rPr>
                <w:rFonts w:ascii="Times New Roman" w:hAnsi="Times New Roman" w:cs="Times New Roman"/>
              </w:rPr>
              <w:t xml:space="preserve">,25; ЗДО №160, вул. </w:t>
            </w:r>
            <w:proofErr w:type="spellStart"/>
            <w:r w:rsidR="005E776F" w:rsidRPr="00BF256F">
              <w:rPr>
                <w:rFonts w:ascii="Times New Roman" w:hAnsi="Times New Roman" w:cs="Times New Roman"/>
              </w:rPr>
              <w:t>Роксоляни</w:t>
            </w:r>
            <w:proofErr w:type="spellEnd"/>
            <w:r w:rsidR="005E776F" w:rsidRPr="00BF256F">
              <w:rPr>
                <w:rFonts w:ascii="Times New Roman" w:hAnsi="Times New Roman" w:cs="Times New Roman"/>
              </w:rPr>
              <w:t xml:space="preserve">,27; ЗДО №166, вул. </w:t>
            </w:r>
            <w:proofErr w:type="spellStart"/>
            <w:r w:rsidR="005E776F" w:rsidRPr="00BF256F">
              <w:rPr>
                <w:rFonts w:ascii="Times New Roman" w:hAnsi="Times New Roman" w:cs="Times New Roman"/>
              </w:rPr>
              <w:t>Кульчицької</w:t>
            </w:r>
            <w:proofErr w:type="spellEnd"/>
            <w:r w:rsidR="005E776F" w:rsidRPr="00BF256F">
              <w:rPr>
                <w:rFonts w:ascii="Times New Roman" w:hAnsi="Times New Roman" w:cs="Times New Roman"/>
              </w:rPr>
              <w:t xml:space="preserve">,10а; ЗДО «Казка», вул. Патона,24; ЗДО № 180, </w:t>
            </w:r>
            <w:proofErr w:type="spellStart"/>
            <w:r w:rsidR="005E776F" w:rsidRPr="00BF256F">
              <w:rPr>
                <w:rFonts w:ascii="Times New Roman" w:hAnsi="Times New Roman" w:cs="Times New Roman"/>
              </w:rPr>
              <w:t>с.м.т</w:t>
            </w:r>
            <w:proofErr w:type="spellEnd"/>
            <w:r w:rsidR="005E776F" w:rsidRPr="00BF256F">
              <w:rPr>
                <w:rFonts w:ascii="Times New Roman" w:hAnsi="Times New Roman" w:cs="Times New Roman"/>
              </w:rPr>
              <w:t xml:space="preserve">. </w:t>
            </w:r>
            <w:proofErr w:type="spellStart"/>
            <w:r w:rsidR="005E776F" w:rsidRPr="00BF256F">
              <w:rPr>
                <w:rFonts w:ascii="Times New Roman" w:hAnsi="Times New Roman" w:cs="Times New Roman"/>
              </w:rPr>
              <w:t>Рудно</w:t>
            </w:r>
            <w:proofErr w:type="spellEnd"/>
            <w:r w:rsidR="005E776F" w:rsidRPr="00BF256F">
              <w:rPr>
                <w:rFonts w:ascii="Times New Roman" w:hAnsi="Times New Roman" w:cs="Times New Roman"/>
              </w:rPr>
              <w:t xml:space="preserve"> вул. Грушевського,56</w:t>
            </w:r>
            <w:r w:rsidR="00525BA6">
              <w:rPr>
                <w:rFonts w:ascii="Times New Roman" w:hAnsi="Times New Roman" w:cs="Times New Roman"/>
              </w:rPr>
              <w:t xml:space="preserve"> </w:t>
            </w:r>
            <w:r w:rsidR="005E776F" w:rsidRPr="00BF256F">
              <w:rPr>
                <w:rFonts w:ascii="Times New Roman" w:hAnsi="Times New Roman" w:cs="Times New Roman"/>
              </w:rPr>
              <w:t xml:space="preserve">та Грушевського, 48; ЗДО №168, вул. </w:t>
            </w:r>
            <w:proofErr w:type="spellStart"/>
            <w:r w:rsidR="005E776F" w:rsidRPr="00BF256F">
              <w:rPr>
                <w:rFonts w:ascii="Times New Roman" w:hAnsi="Times New Roman" w:cs="Times New Roman"/>
              </w:rPr>
              <w:t>Кульпарківська</w:t>
            </w:r>
            <w:proofErr w:type="spellEnd"/>
            <w:r w:rsidR="005E776F" w:rsidRPr="00BF256F">
              <w:rPr>
                <w:rFonts w:ascii="Times New Roman" w:hAnsi="Times New Roman" w:cs="Times New Roman"/>
              </w:rPr>
              <w:t>, 182 ; ЗДО № 111, вул. Виговського, 1а; ЗДО на Сяйво,16.</w:t>
            </w:r>
          </w:p>
          <w:p w:rsidR="005E776F" w:rsidRPr="001B55C5" w:rsidRDefault="005E776F" w:rsidP="005E776F">
            <w:pPr>
              <w:widowControl w:val="0"/>
              <w:ind w:right="113"/>
              <w:contextualSpacing/>
              <w:jc w:val="both"/>
              <w:rPr>
                <w:rFonts w:ascii="Times New Roman" w:hAnsi="Times New Roman" w:cs="Times New Roman"/>
                <w:b/>
              </w:rPr>
            </w:pPr>
          </w:p>
          <w:p w:rsidR="005E776F" w:rsidRDefault="00B2395D" w:rsidP="00B2395D">
            <w:pPr>
              <w:widowControl w:val="0"/>
              <w:contextualSpacing/>
              <w:jc w:val="both"/>
              <w:rPr>
                <w:rFonts w:ascii="Times New Roman" w:hAnsi="Times New Roman" w:cs="Times New Roman"/>
              </w:rPr>
            </w:pPr>
            <w:r w:rsidRPr="001B55C5">
              <w:rPr>
                <w:rFonts w:ascii="Times New Roman" w:hAnsi="Times New Roman" w:cs="Times New Roman"/>
              </w:rPr>
              <w:t xml:space="preserve">Кількість: </w:t>
            </w:r>
          </w:p>
          <w:p w:rsidR="00032A84" w:rsidRPr="00032A84" w:rsidRDefault="00B2395D" w:rsidP="00B2395D">
            <w:pPr>
              <w:widowControl w:val="0"/>
              <w:contextualSpacing/>
              <w:jc w:val="both"/>
              <w:rPr>
                <w:rFonts w:ascii="Times New Roman" w:hAnsi="Times New Roman" w:cs="Times New Roman"/>
              </w:rPr>
            </w:pPr>
            <w:r w:rsidRPr="00032A84">
              <w:rPr>
                <w:rFonts w:ascii="Times New Roman" w:hAnsi="Times New Roman" w:cs="Times New Roman"/>
                <w:b/>
              </w:rPr>
              <w:t>Лот 1</w:t>
            </w:r>
            <w:r w:rsidRPr="001B55C5">
              <w:rPr>
                <w:rFonts w:ascii="Times New Roman" w:hAnsi="Times New Roman" w:cs="Times New Roman"/>
              </w:rPr>
              <w:t>:</w:t>
            </w:r>
            <w:r w:rsidR="00032A84">
              <w:rPr>
                <w:rFonts w:ascii="Times New Roman" w:hAnsi="Times New Roman" w:cs="Times New Roman"/>
              </w:rPr>
              <w:t xml:space="preserve">  </w:t>
            </w:r>
            <w:r w:rsidR="00A531E0">
              <w:rPr>
                <w:rFonts w:ascii="Times New Roman" w:hAnsi="Times New Roman" w:cs="Times New Roman"/>
              </w:rPr>
              <w:t xml:space="preserve">Яйця </w:t>
            </w:r>
            <w:r w:rsidR="002D40E3">
              <w:rPr>
                <w:rFonts w:ascii="Times New Roman" w:hAnsi="Times New Roman" w:cs="Times New Roman"/>
              </w:rPr>
              <w:t>курячі</w:t>
            </w:r>
            <w:r w:rsidR="00A531E0">
              <w:rPr>
                <w:rFonts w:ascii="Times New Roman" w:hAnsi="Times New Roman" w:cs="Times New Roman"/>
              </w:rPr>
              <w:t xml:space="preserve"> – 280 000 шт.</w:t>
            </w:r>
            <w:r w:rsidR="00032A84">
              <w:rPr>
                <w:rFonts w:ascii="Times New Roman" w:hAnsi="Times New Roman" w:cs="Times New Roman"/>
              </w:rPr>
              <w:t xml:space="preserve">         </w:t>
            </w:r>
          </w:p>
          <w:p w:rsidR="00032A84" w:rsidRPr="00032A84" w:rsidRDefault="00B2395D" w:rsidP="004941D3">
            <w:pPr>
              <w:widowControl w:val="0"/>
              <w:contextualSpacing/>
              <w:jc w:val="both"/>
              <w:rPr>
                <w:rFonts w:ascii="Times New Roman" w:hAnsi="Times New Roman" w:cs="Times New Roman"/>
              </w:rPr>
            </w:pPr>
            <w:r w:rsidRPr="00032A84">
              <w:rPr>
                <w:rFonts w:ascii="Times New Roman" w:hAnsi="Times New Roman" w:cs="Times New Roman"/>
                <w:b/>
              </w:rPr>
              <w:t>Лот 2</w:t>
            </w:r>
            <w:r w:rsidRPr="001B55C5">
              <w:rPr>
                <w:rFonts w:ascii="Times New Roman" w:hAnsi="Times New Roman" w:cs="Times New Roman"/>
              </w:rPr>
              <w:t xml:space="preserve">: </w:t>
            </w:r>
            <w:r w:rsidR="00A531E0">
              <w:rPr>
                <w:rFonts w:ascii="Times New Roman" w:hAnsi="Times New Roman" w:cs="Times New Roman"/>
              </w:rPr>
              <w:t xml:space="preserve"> Яйця </w:t>
            </w:r>
            <w:r w:rsidR="002D40E3">
              <w:rPr>
                <w:rFonts w:ascii="Times New Roman" w:hAnsi="Times New Roman" w:cs="Times New Roman"/>
              </w:rPr>
              <w:t>курячі</w:t>
            </w:r>
            <w:r w:rsidR="00A531E0">
              <w:rPr>
                <w:rFonts w:ascii="Times New Roman" w:hAnsi="Times New Roman" w:cs="Times New Roman"/>
              </w:rPr>
              <w:t xml:space="preserve"> – 260 000 шт.</w:t>
            </w:r>
          </w:p>
          <w:p w:rsidR="00CC7D86" w:rsidRPr="001B55C5" w:rsidRDefault="00CC7D86" w:rsidP="00B2395D">
            <w:pPr>
              <w:widowControl w:val="0"/>
              <w:contextualSpacing/>
              <w:jc w:val="both"/>
              <w:rPr>
                <w:rFonts w:ascii="Times New Roman" w:hAnsi="Times New Roman" w:cs="Times New Roman"/>
              </w:rPr>
            </w:pPr>
          </w:p>
          <w:p w:rsidR="008D3EB1" w:rsidRPr="001B55C5" w:rsidRDefault="008D3EB1" w:rsidP="00306BB6">
            <w:pPr>
              <w:ind w:right="450"/>
              <w:jc w:val="both"/>
              <w:rPr>
                <w:rFonts w:ascii="Times New Roman" w:hAnsi="Times New Roman"/>
                <w:bCs/>
                <w:sz w:val="23"/>
                <w:szCs w:val="23"/>
              </w:rPr>
            </w:pPr>
            <w:r w:rsidRPr="001B55C5">
              <w:rPr>
                <w:rFonts w:ascii="Times New Roman" w:hAnsi="Times New Roman" w:cs="Times New Roman"/>
                <w:bCs/>
              </w:rPr>
              <w:t>Замовник може зменшити обсяги закупівлі в залежності від реального фінансування видатків.</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4.4.</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строки поставки товарів, виконання робіт, надання послуг</w:t>
            </w:r>
          </w:p>
        </w:tc>
        <w:tc>
          <w:tcPr>
            <w:tcW w:w="7485" w:type="dxa"/>
            <w:gridSpan w:val="3"/>
          </w:tcPr>
          <w:p w:rsidR="008D3EB1" w:rsidRPr="001B55C5" w:rsidRDefault="00834952" w:rsidP="00834952">
            <w:pPr>
              <w:jc w:val="both"/>
              <w:rPr>
                <w:rFonts w:ascii="Times New Roman" w:hAnsi="Times New Roman" w:cs="Times New Roman"/>
              </w:rPr>
            </w:pPr>
            <w:r w:rsidRPr="00834952">
              <w:rPr>
                <w:rFonts w:ascii="Times New Roman" w:eastAsia="Times New Roman" w:hAnsi="Times New Roman" w:cs="Times New Roman"/>
              </w:rPr>
              <w:t>З моменту підписання договору сторонами  по 31.12.202</w:t>
            </w:r>
            <w:r>
              <w:rPr>
                <w:rFonts w:ascii="Times New Roman" w:eastAsia="Times New Roman" w:hAnsi="Times New Roman" w:cs="Times New Roman"/>
              </w:rPr>
              <w:t>3</w:t>
            </w:r>
            <w:r w:rsidRPr="00834952">
              <w:rPr>
                <w:rFonts w:ascii="Times New Roman" w:eastAsia="Times New Roman" w:hAnsi="Times New Roman" w:cs="Times New Roman"/>
              </w:rPr>
              <w:t xml:space="preserve"> р.</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5</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Недискримінація учасників</w:t>
            </w:r>
          </w:p>
        </w:tc>
        <w:tc>
          <w:tcPr>
            <w:tcW w:w="7485" w:type="dxa"/>
            <w:gridSpan w:val="3"/>
          </w:tcPr>
          <w:p w:rsidR="008D3EB1" w:rsidRPr="001B55C5" w:rsidRDefault="008D3EB1" w:rsidP="008D3EB1">
            <w:pPr>
              <w:ind w:firstLine="450"/>
              <w:jc w:val="both"/>
              <w:rPr>
                <w:rFonts w:ascii="Times New Roman" w:eastAsia="Times New Roman" w:hAnsi="Times New Roman" w:cs="Times New Roman"/>
              </w:rPr>
            </w:pPr>
            <w:r w:rsidRPr="001B55C5">
              <w:rPr>
                <w:rFonts w:ascii="Times New Roman" w:eastAsia="Times New Roman" w:hAnsi="Times New Roman" w:cs="Times New Roman"/>
              </w:rPr>
              <w:t>5.1. Подавати тендерні пропозиції мають право усі заінтересовані особи.</w:t>
            </w:r>
          </w:p>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6.</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Валюта, у якій повинна бути зазначена ціна тендерної пропозиції</w:t>
            </w:r>
          </w:p>
        </w:tc>
        <w:tc>
          <w:tcPr>
            <w:tcW w:w="7485" w:type="dxa"/>
            <w:gridSpan w:val="3"/>
          </w:tcPr>
          <w:p w:rsidR="008D3EB1" w:rsidRPr="001B55C5" w:rsidRDefault="008D3EB1" w:rsidP="008D3EB1">
            <w:pPr>
              <w:ind w:firstLine="450"/>
              <w:jc w:val="both"/>
              <w:rPr>
                <w:rFonts w:ascii="Times New Roman" w:hAnsi="Times New Roman" w:cs="Times New Roman"/>
              </w:rPr>
            </w:pPr>
            <w:r w:rsidRPr="001B55C5">
              <w:rPr>
                <w:rFonts w:ascii="Times New Roman" w:eastAsia="Times New Roman" w:hAnsi="Times New Roman" w:cs="Times New Roman"/>
              </w:rPr>
              <w:t>6.1. Валютою тендерної пропозиції є гривня.</w:t>
            </w:r>
            <w:r w:rsidRPr="001B55C5">
              <w:rPr>
                <w:rFonts w:ascii="Times New Roman" w:hAnsi="Times New Roman" w:cs="Times New Roman"/>
              </w:rPr>
              <w:t xml:space="preserve"> </w:t>
            </w:r>
            <w:r w:rsidRPr="001B55C5">
              <w:rPr>
                <w:rFonts w:ascii="Times New Roman" w:eastAsia="Times New Roman" w:hAnsi="Times New Roman" w:cs="Times New Roman"/>
                <w:b/>
                <w:iCs/>
              </w:rPr>
              <w:t>У разі якщо учасником процедури закупівлі є нерезидент</w:t>
            </w:r>
            <w:r w:rsidRPr="001B55C5">
              <w:rPr>
                <w:rFonts w:ascii="Times New Roman" w:eastAsia="Times New Roman" w:hAnsi="Times New Roman" w:cs="Times New Roman"/>
                <w:b/>
              </w:rPr>
              <w:t xml:space="preserve">,  </w:t>
            </w:r>
            <w:r w:rsidRPr="001B55C5">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7.</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 xml:space="preserve">Мова (мови), якою  </w:t>
            </w:r>
            <w:r w:rsidRPr="001B55C5">
              <w:rPr>
                <w:rFonts w:ascii="Times New Roman" w:eastAsia="Times New Roman" w:hAnsi="Times New Roman" w:cs="Times New Roman"/>
                <w:b/>
              </w:rPr>
              <w:lastRenderedPageBreak/>
              <w:t>(якими) повинні бути  складені тендерні пропозиції</w:t>
            </w:r>
          </w:p>
        </w:tc>
        <w:tc>
          <w:tcPr>
            <w:tcW w:w="7485" w:type="dxa"/>
            <w:gridSpan w:val="3"/>
          </w:tcPr>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lastRenderedPageBreak/>
              <w:t xml:space="preserve">7.1. Під час проведення процедур закупівель усі документи, що </w:t>
            </w:r>
            <w:r w:rsidRPr="001B55C5">
              <w:rPr>
                <w:rFonts w:ascii="Times New Roman" w:hAnsi="Times New Roman"/>
              </w:rPr>
              <w:lastRenderedPageBreak/>
              <w:t>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D3EB1" w:rsidRPr="001B55C5" w:rsidRDefault="008D3EB1" w:rsidP="008D3EB1">
            <w:pPr>
              <w:widowControl w:val="0"/>
              <w:ind w:firstLine="388"/>
              <w:contextualSpacing/>
              <w:jc w:val="both"/>
              <w:rPr>
                <w:rFonts w:ascii="Times New Roman" w:hAnsi="Times New Roman"/>
              </w:rPr>
            </w:pPr>
            <w:r w:rsidRPr="001B55C5">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8D3EB1" w:rsidRPr="001B55C5" w:rsidRDefault="008D3EB1" w:rsidP="008D3EB1">
            <w:pPr>
              <w:widowControl w:val="0"/>
              <w:ind w:firstLine="388"/>
              <w:contextualSpacing/>
              <w:jc w:val="both"/>
              <w:rPr>
                <w:rFonts w:ascii="Times New Roman" w:eastAsia="Times New Roman" w:hAnsi="Times New Roman" w:cs="Times New Roman"/>
              </w:rPr>
            </w:pPr>
            <w:r w:rsidRPr="001B55C5">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8D3EB1" w:rsidRPr="001B55C5" w:rsidRDefault="008D3EB1" w:rsidP="008D3EB1">
            <w:pPr>
              <w:jc w:val="both"/>
              <w:rPr>
                <w:rFonts w:ascii="Times New Roman" w:hAnsi="Times New Roman" w:cs="Times New Roman"/>
              </w:rPr>
            </w:pPr>
          </w:p>
        </w:tc>
      </w:tr>
      <w:tr w:rsidR="008D3EB1" w:rsidRPr="001B55C5" w:rsidTr="00BF256F">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lastRenderedPageBreak/>
              <w:t>8.</w:t>
            </w:r>
          </w:p>
        </w:tc>
        <w:tc>
          <w:tcPr>
            <w:tcW w:w="2693" w:type="dxa"/>
            <w:shd w:val="clear" w:color="auto" w:fill="auto"/>
          </w:tcPr>
          <w:p w:rsidR="008D3EB1" w:rsidRPr="001B55C5" w:rsidRDefault="008D3EB1" w:rsidP="008D3EB1">
            <w:pPr>
              <w:jc w:val="both"/>
              <w:rPr>
                <w:rFonts w:ascii="Times New Roman" w:hAnsi="Times New Roman" w:cs="Times New Roman"/>
                <w:b/>
              </w:rPr>
            </w:pPr>
            <w:r w:rsidRPr="001B55C5">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485" w:type="dxa"/>
            <w:gridSpan w:val="3"/>
          </w:tcPr>
          <w:p w:rsidR="008D3EB1" w:rsidRPr="001B55C5" w:rsidRDefault="008D3EB1" w:rsidP="008D3EB1">
            <w:pPr>
              <w:spacing w:before="120" w:after="240"/>
              <w:jc w:val="both"/>
              <w:rPr>
                <w:rFonts w:ascii="Times New Roman" w:hAnsi="Times New Roman" w:cs="Times New Roman"/>
                <w:b/>
              </w:rPr>
            </w:pPr>
            <w:r w:rsidRPr="001B55C5">
              <w:rPr>
                <w:rFonts w:ascii="Times New Roman" w:hAnsi="Times New Roman" w:cs="Times New Roman"/>
                <w:b/>
                <w:shd w:val="solid" w:color="FFFFFF" w:fill="FFFFFF"/>
                <w:lang w:eastAsia="en-US"/>
              </w:rPr>
              <w:t>Замовник не приймає до розгляду тендерні пропозиції з ціною більшою, ніж очікувана вартість.</w:t>
            </w:r>
          </w:p>
        </w:tc>
      </w:tr>
      <w:tr w:rsidR="008D3EB1" w:rsidRPr="001B55C5" w:rsidTr="00BF256F">
        <w:trPr>
          <w:gridAfter w:val="1"/>
          <w:wAfter w:w="101" w:type="dxa"/>
        </w:trPr>
        <w:tc>
          <w:tcPr>
            <w:tcW w:w="10644" w:type="dxa"/>
            <w:gridSpan w:val="4"/>
            <w:shd w:val="clear" w:color="auto" w:fill="auto"/>
            <w:vAlign w:val="center"/>
          </w:tcPr>
          <w:p w:rsidR="008D3EB1" w:rsidRPr="001B55C5" w:rsidRDefault="008D3EB1" w:rsidP="008D3EB1">
            <w:pPr>
              <w:widowControl w:val="0"/>
              <w:jc w:val="center"/>
              <w:rPr>
                <w:rFonts w:ascii="Times New Roman" w:eastAsia="Times New Roman" w:hAnsi="Times New Roman" w:cs="Times New Roman"/>
                <w:b/>
              </w:rPr>
            </w:pPr>
            <w:r w:rsidRPr="001B55C5">
              <w:rPr>
                <w:rFonts w:ascii="Times New Roman" w:eastAsia="Times New Roman" w:hAnsi="Times New Roman" w:cs="Times New Roman"/>
                <w:b/>
              </w:rPr>
              <w:t>Розділ 2. Порядок унесення змін та надання роз’яснень до тендерної документації</w:t>
            </w:r>
          </w:p>
          <w:p w:rsidR="008D3EB1" w:rsidRPr="001B55C5" w:rsidRDefault="008D3EB1" w:rsidP="008D3EB1">
            <w:pPr>
              <w:widowControl w:val="0"/>
              <w:jc w:val="center"/>
              <w:rPr>
                <w:rFonts w:ascii="Times New Roman" w:eastAsia="Times New Roman" w:hAnsi="Times New Roman" w:cs="Times New Roman"/>
              </w:rPr>
            </w:pP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hAnsi="Times New Roman" w:cs="Times New Roman"/>
              </w:rPr>
            </w:pPr>
            <w:r w:rsidRPr="001B55C5">
              <w:rPr>
                <w:rFonts w:ascii="Times New Roman" w:eastAsia="Times New Roman" w:hAnsi="Times New Roman" w:cs="Times New Roman"/>
                <w:b/>
              </w:rPr>
              <w:t>Процедура надання роз’яснень щодо тендерної документації</w:t>
            </w:r>
          </w:p>
        </w:tc>
        <w:tc>
          <w:tcPr>
            <w:tcW w:w="7363" w:type="dxa"/>
          </w:tcPr>
          <w:p w:rsidR="008D3EB1" w:rsidRPr="001B55C5" w:rsidRDefault="008D3EB1" w:rsidP="008D3EB1">
            <w:pPr>
              <w:spacing w:before="120" w:after="240"/>
              <w:jc w:val="both"/>
              <w:rPr>
                <w:rFonts w:ascii="Times New Roman" w:hAnsi="Times New Roman" w:cs="Times New Roman"/>
                <w:strike/>
                <w:shd w:val="solid" w:color="FFFFFF" w:fill="FFFFFF"/>
              </w:rPr>
            </w:pPr>
            <w:r w:rsidRPr="001B55C5">
              <w:rPr>
                <w:rFonts w:ascii="Times New Roman" w:hAnsi="Times New Roman" w:cs="Times New Roman"/>
                <w:shd w:val="solid" w:color="FFFFFF" w:fill="FFFFFF"/>
                <w:lang w:eastAsia="en-US"/>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B55C5">
              <w:rPr>
                <w:rFonts w:ascii="Times New Roman" w:hAnsi="Times New Roman" w:cs="Times New Roman"/>
                <w:b/>
                <w:i/>
                <w:shd w:val="solid" w:color="FFFFFF" w:fill="FFFFFF"/>
                <w:lang w:eastAsia="en-US"/>
              </w:rPr>
              <w:t>протягом трьох днів з дня їх оприлюднення</w:t>
            </w:r>
            <w:r w:rsidRPr="001B55C5">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8D3EB1" w:rsidRPr="001B55C5"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2.</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Внесення змін до тендерної документації</w:t>
            </w:r>
          </w:p>
        </w:tc>
        <w:tc>
          <w:tcPr>
            <w:tcW w:w="7363" w:type="dxa"/>
          </w:tcPr>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1B55C5">
              <w:rPr>
                <w:rFonts w:ascii="Times New Roman" w:eastAsia="Times New Roman" w:hAnsi="Times New Roman" w:cs="Times New Roman"/>
                <w:b/>
                <w:i/>
              </w:rPr>
              <w:t>не менше чотирьох днів.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55C5">
              <w:rPr>
                <w:rFonts w:ascii="Times New Roman" w:eastAsia="Times New Roman" w:hAnsi="Times New Roman" w:cs="Times New Roman"/>
              </w:rPr>
              <w:t>машинозчитувальному</w:t>
            </w:r>
            <w:proofErr w:type="spellEnd"/>
            <w:r w:rsidRPr="001B55C5">
              <w:rPr>
                <w:rFonts w:ascii="Times New Roman" w:eastAsia="Times New Roman" w:hAnsi="Times New Roman" w:cs="Times New Roman"/>
              </w:rPr>
              <w:t xml:space="preserve"> форматі розміщуються в електронній системі закупівель протягом одного </w:t>
            </w:r>
            <w:r w:rsidRPr="001B55C5">
              <w:rPr>
                <w:rFonts w:ascii="Times New Roman" w:eastAsia="Times New Roman" w:hAnsi="Times New Roman" w:cs="Times New Roman"/>
              </w:rPr>
              <w:lastRenderedPageBreak/>
              <w:t>дня з дня прийняття рішення про їх внесення.</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8D3EB1" w:rsidRPr="001B55C5" w:rsidRDefault="008D3EB1" w:rsidP="008D3EB1">
            <w:pPr>
              <w:widowControl w:val="0"/>
              <w:jc w:val="both"/>
              <w:rPr>
                <w:rFonts w:ascii="Times New Roman" w:eastAsia="Times New Roman" w:hAnsi="Times New Roman" w:cs="Times New Roman"/>
              </w:rPr>
            </w:pPr>
            <w:r w:rsidRPr="001B55C5">
              <w:rPr>
                <w:rFonts w:ascii="Times New Roman" w:eastAsia="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8D3EB1" w:rsidRPr="001B55C5" w:rsidTr="00BF256F">
        <w:trPr>
          <w:gridAfter w:val="1"/>
          <w:wAfter w:w="101" w:type="dxa"/>
        </w:trPr>
        <w:tc>
          <w:tcPr>
            <w:tcW w:w="10644" w:type="dxa"/>
            <w:gridSpan w:val="4"/>
            <w:shd w:val="clear" w:color="auto" w:fill="auto"/>
          </w:tcPr>
          <w:p w:rsidR="008D3EB1" w:rsidRPr="001B55C5" w:rsidRDefault="008D3EB1" w:rsidP="008D3EB1">
            <w:pPr>
              <w:spacing w:before="120" w:after="240"/>
              <w:ind w:firstLine="566"/>
              <w:jc w:val="center"/>
              <w:rPr>
                <w:rFonts w:ascii="Times New Roman" w:hAnsi="Times New Roman" w:cs="Times New Roman"/>
                <w:shd w:val="solid" w:color="FFFFFF" w:fill="FFFFFF"/>
                <w:lang w:eastAsia="en-US"/>
              </w:rPr>
            </w:pPr>
            <w:r w:rsidRPr="001B55C5">
              <w:rPr>
                <w:rFonts w:ascii="Times New Roman" w:eastAsia="Times New Roman" w:hAnsi="Times New Roman" w:cs="Times New Roman"/>
                <w:b/>
              </w:rPr>
              <w:lastRenderedPageBreak/>
              <w:t>Розділ 3. Інструкція з підготовки тендерної пропозиції</w:t>
            </w:r>
          </w:p>
        </w:tc>
      </w:tr>
      <w:tr w:rsidR="008D3EB1" w:rsidRPr="001A56E8" w:rsidTr="00BF256F">
        <w:trPr>
          <w:gridAfter w:val="2"/>
          <w:wAfter w:w="122" w:type="dxa"/>
        </w:trPr>
        <w:tc>
          <w:tcPr>
            <w:tcW w:w="567" w:type="dxa"/>
            <w:shd w:val="clear" w:color="auto" w:fill="auto"/>
          </w:tcPr>
          <w:p w:rsidR="008D3EB1" w:rsidRPr="001B55C5" w:rsidRDefault="008D3EB1" w:rsidP="008D3EB1">
            <w:pPr>
              <w:rPr>
                <w:rFonts w:ascii="Times New Roman" w:hAnsi="Times New Roman" w:cs="Times New Roman"/>
              </w:rPr>
            </w:pPr>
            <w:r w:rsidRPr="001B55C5">
              <w:rPr>
                <w:rFonts w:ascii="Times New Roman" w:hAnsi="Times New Roman" w:cs="Times New Roman"/>
              </w:rPr>
              <w:t>1.</w:t>
            </w:r>
          </w:p>
        </w:tc>
        <w:tc>
          <w:tcPr>
            <w:tcW w:w="2693" w:type="dxa"/>
            <w:shd w:val="clear" w:color="auto" w:fill="auto"/>
          </w:tcPr>
          <w:p w:rsidR="008D3EB1" w:rsidRPr="001B55C5" w:rsidRDefault="008D3EB1" w:rsidP="008D3EB1">
            <w:pPr>
              <w:rPr>
                <w:rFonts w:ascii="Times New Roman" w:eastAsia="Times New Roman" w:hAnsi="Times New Roman" w:cs="Times New Roman"/>
                <w:b/>
              </w:rPr>
            </w:pPr>
            <w:r w:rsidRPr="001B55C5">
              <w:rPr>
                <w:rFonts w:ascii="Times New Roman" w:eastAsia="Times New Roman" w:hAnsi="Times New Roman" w:cs="Times New Roman"/>
                <w:b/>
              </w:rPr>
              <w:t>Зміст і спосіб подання тендерної пропозиції</w:t>
            </w:r>
          </w:p>
        </w:tc>
        <w:tc>
          <w:tcPr>
            <w:tcW w:w="7363" w:type="dxa"/>
          </w:tcPr>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1.1. Тендерна пропозиція подається в електронному вигляді через електронну систему закупівель </w:t>
            </w:r>
            <w:r w:rsidRPr="001B55C5">
              <w:rPr>
                <w:rFonts w:ascii="Times New Roman" w:hAnsi="Times New Roman" w:cs="Times New Roman"/>
                <w:b/>
                <w:shd w:val="solid" w:color="FFFFFF" w:fill="FFFFFF"/>
                <w:lang w:eastAsia="en-US"/>
              </w:rPr>
              <w:t>шляхом заповнення електронних форм</w:t>
            </w:r>
            <w:r w:rsidRPr="001B55C5">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8D3EB1" w:rsidRPr="001B55C5" w:rsidRDefault="008D3EB1"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1B55C5">
              <w:rPr>
                <w:rFonts w:ascii="Times New Roman" w:hAnsi="Times New Roman" w:cs="Times New Roman"/>
                <w:i/>
                <w:shd w:val="solid" w:color="FFFFFF" w:fill="FFFFFF"/>
                <w:lang w:eastAsia="en-US"/>
              </w:rPr>
              <w:t>згідно з Додатком 1 до цієї тендерної документації*;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відсутності підстав, установлених у статті 17 Закону, — згідно з Додатком 1 до цієї тендерної документації (</w:t>
            </w:r>
            <w:r w:rsidRPr="001B55C5">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Pr="001B55C5">
              <w:rPr>
                <w:rFonts w:ascii="Times New Roman" w:hAnsi="Times New Roman" w:cs="Times New Roman"/>
                <w:shd w:val="solid" w:color="FFFFFF" w:fill="FFFFFF"/>
                <w:lang w:eastAsia="en-US"/>
              </w:rPr>
              <w:t>);</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інформацією та документами, які передбачені у </w:t>
            </w:r>
            <w:r w:rsidRPr="001B55C5">
              <w:rPr>
                <w:rFonts w:ascii="Times New Roman" w:hAnsi="Times New Roman" w:cs="Times New Roman"/>
                <w:i/>
                <w:shd w:val="solid" w:color="FFFFFF" w:fill="FFFFFF"/>
                <w:lang w:eastAsia="en-US"/>
              </w:rPr>
              <w:t>таблиці 4 «Інші вимоги до учасника» Додатку 1 до тендерної документації</w:t>
            </w:r>
            <w:r w:rsidRPr="001B55C5">
              <w:rPr>
                <w:rFonts w:ascii="Times New Roman" w:hAnsi="Times New Roman" w:cs="Times New Roman"/>
                <w:shd w:val="solid" w:color="FFFFFF" w:fill="FFFFFF"/>
                <w:lang w:eastAsia="en-US"/>
              </w:rPr>
              <w:t>;</w:t>
            </w:r>
          </w:p>
          <w:p w:rsidR="00D13B22" w:rsidRPr="001B55C5" w:rsidRDefault="008D3EB1" w:rsidP="00D13B22">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shd w:val="solid" w:color="FFFFFF" w:fill="FFFFFF"/>
                <w:lang w:eastAsia="en-US"/>
              </w:rPr>
              <w:t xml:space="preserve">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1B55C5">
              <w:rPr>
                <w:rFonts w:ascii="Times New Roman" w:hAnsi="Times New Roman" w:cs="Times New Roman"/>
                <w:i/>
                <w:shd w:val="solid" w:color="FFFFFF" w:fill="FFFFFF"/>
                <w:lang w:eastAsia="en-US"/>
              </w:rPr>
              <w:t>згідно з Додатком 2 до тендерної документації та ч.6 розділу 3 тендерної документації;</w:t>
            </w:r>
          </w:p>
          <w:p w:rsidR="00D13B22" w:rsidRPr="001B55C5" w:rsidRDefault="00D13B22" w:rsidP="008D3EB1">
            <w:pPr>
              <w:pStyle w:val="a4"/>
              <w:numPr>
                <w:ilvl w:val="0"/>
                <w:numId w:val="9"/>
              </w:numPr>
              <w:ind w:left="25" w:firstLine="567"/>
              <w:jc w:val="both"/>
              <w:rPr>
                <w:rFonts w:ascii="Times New Roman" w:hAnsi="Times New Roman" w:cs="Times New Roman"/>
                <w:i/>
                <w:shd w:val="solid" w:color="FFFFFF" w:fill="FFFFFF"/>
                <w:lang w:eastAsia="en-US"/>
              </w:rPr>
            </w:pPr>
            <w:r w:rsidRPr="001B55C5">
              <w:rPr>
                <w:rFonts w:ascii="Times New Roman" w:hAnsi="Times New Roman" w:cs="Times New Roman"/>
              </w:rPr>
              <w:t>форму «Тендерна пропозиція», що передбачена у додатку 4 до тендерної документації, за підписом керівника або особи уповноваженої учасником на підписання тендерної пропозиції;</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інформацією щодо кожного субпідрядника/ співвиконавця у разі залучення у випадку закупівлі робіт чи послуг (відповідно до пункту 7 «Інформація про субпідрядника/співвиконавця» даного Розділу);</w:t>
            </w:r>
          </w:p>
          <w:p w:rsidR="008D3EB1" w:rsidRPr="001B55C5" w:rsidRDefault="008D3EB1" w:rsidP="008D3EB1">
            <w:pPr>
              <w:pStyle w:val="a4"/>
              <w:numPr>
                <w:ilvl w:val="0"/>
                <w:numId w:val="9"/>
              </w:numPr>
              <w:ind w:left="25" w:firstLine="567"/>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8D3EB1" w:rsidRPr="001B55C5" w:rsidRDefault="008D3EB1" w:rsidP="001E134D">
            <w:pPr>
              <w:pStyle w:val="a4"/>
              <w:ind w:left="592"/>
              <w:jc w:val="both"/>
              <w:rPr>
                <w:rFonts w:ascii="Times New Roman" w:hAnsi="Times New Roman" w:cs="Times New Roman"/>
                <w:shd w:val="solid" w:color="FFFFFF" w:fill="FFFFFF"/>
                <w:lang w:eastAsia="en-US"/>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8D3EB1" w:rsidRPr="001B55C5" w:rsidRDefault="008D3EB1" w:rsidP="008D3EB1">
            <w:pPr>
              <w:widowControl w:val="0"/>
              <w:ind w:left="33" w:right="113" w:firstLine="283"/>
              <w:contextualSpacing/>
              <w:jc w:val="both"/>
              <w:rPr>
                <w:rFonts w:ascii="Times New Roman" w:hAnsi="Times New Roman"/>
              </w:rPr>
            </w:pPr>
          </w:p>
          <w:p w:rsidR="008D3EB1" w:rsidRPr="001B55C5" w:rsidRDefault="008D3EB1" w:rsidP="008D3EB1">
            <w:pPr>
              <w:widowControl w:val="0"/>
              <w:ind w:left="33" w:right="113" w:firstLine="283"/>
              <w:contextualSpacing/>
              <w:jc w:val="both"/>
              <w:rPr>
                <w:rFonts w:ascii="Times New Roman" w:hAnsi="Times New Roman"/>
              </w:rPr>
            </w:pPr>
            <w:r w:rsidRPr="001B55C5">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proofErr w:type="spellStart"/>
            <w:r w:rsidRPr="001B55C5">
              <w:rPr>
                <w:rFonts w:ascii="Times New Roman" w:hAnsi="Times New Roman"/>
              </w:rPr>
              <w:t>Скан-копії</w:t>
            </w:r>
            <w:proofErr w:type="spellEnd"/>
            <w:r w:rsidRPr="001B55C5">
              <w:rPr>
                <w:rFonts w:ascii="Times New Roman" w:hAnsi="Times New Roman"/>
              </w:rPr>
              <w:t xml:space="preserve"> письмових документів надаються таким чином: шляхом завантаження в електронну систему закупівель у вигляді </w:t>
            </w:r>
            <w:proofErr w:type="spellStart"/>
            <w:r w:rsidRPr="001B55C5">
              <w:rPr>
                <w:rFonts w:ascii="Times New Roman" w:hAnsi="Times New Roman"/>
              </w:rPr>
              <w:t>скан-копій</w:t>
            </w:r>
            <w:proofErr w:type="spellEnd"/>
            <w:r w:rsidRPr="001B55C5">
              <w:rPr>
                <w:rFonts w:ascii="Times New Roman" w:hAnsi="Times New Roman"/>
              </w:rPr>
              <w:t xml:space="preserve"> придатних для </w:t>
            </w:r>
            <w:proofErr w:type="spellStart"/>
            <w:r w:rsidRPr="001B55C5">
              <w:rPr>
                <w:rFonts w:ascii="Times New Roman" w:hAnsi="Times New Roman"/>
              </w:rPr>
              <w:t>машинозчитування</w:t>
            </w:r>
            <w:proofErr w:type="spellEnd"/>
            <w:r w:rsidRPr="001B55C5">
              <w:rPr>
                <w:rFonts w:ascii="Times New Roman" w:hAnsi="Times New Roman"/>
              </w:rPr>
              <w:t xml:space="preserve"> (файли з розширенням «</w:t>
            </w:r>
            <w:proofErr w:type="spellStart"/>
            <w:r w:rsidRPr="001B55C5">
              <w:rPr>
                <w:rFonts w:ascii="Times New Roman" w:hAnsi="Times New Roman"/>
              </w:rPr>
              <w:t>..pdf</w:t>
            </w:r>
            <w:proofErr w:type="spellEnd"/>
            <w:r w:rsidRPr="001B55C5">
              <w:rPr>
                <w:rFonts w:ascii="Times New Roman" w:hAnsi="Times New Roman"/>
              </w:rPr>
              <w:t xml:space="preserve">.», </w:t>
            </w:r>
            <w:r w:rsidRPr="001B55C5">
              <w:rPr>
                <w:rFonts w:ascii="Times New Roman" w:hAnsi="Times New Roman"/>
              </w:rPr>
              <w:lastRenderedPageBreak/>
              <w:t>«</w:t>
            </w:r>
            <w:proofErr w:type="spellStart"/>
            <w:r w:rsidRPr="001B55C5">
              <w:rPr>
                <w:rFonts w:ascii="Times New Roman" w:hAnsi="Times New Roman"/>
              </w:rPr>
              <w:t>..jpeg</w:t>
            </w:r>
            <w:proofErr w:type="spellEnd"/>
            <w:r w:rsidRPr="001B55C5">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1B55C5">
              <w:rPr>
                <w:rFonts w:ascii="Times New Roman" w:hAnsi="Times New Roman"/>
              </w:rPr>
              <w:t>скан-копії</w:t>
            </w:r>
            <w:proofErr w:type="spellEnd"/>
            <w:r w:rsidRPr="001B55C5">
              <w:rPr>
                <w:rFonts w:ascii="Times New Roman" w:hAnsi="Times New Roman"/>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У випадку надання учасником надання копії документу або належним чином засвідченої копії документу –</w:t>
            </w:r>
            <w:r w:rsidR="001E134D" w:rsidRPr="001B55C5">
              <w:rPr>
                <w:rFonts w:ascii="Times New Roman" w:hAnsi="Times New Roman"/>
              </w:rPr>
              <w:t xml:space="preserve"> </w:t>
            </w:r>
            <w:r w:rsidRPr="001B55C5">
              <w:rPr>
                <w:rFonts w:ascii="Times New Roman" w:hAnsi="Times New Roman"/>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hAnsi="Times New Roman"/>
              </w:rPr>
              <w:t>засвідчувального</w:t>
            </w:r>
            <w:proofErr w:type="spellEnd"/>
            <w:r w:rsidRPr="001B55C5">
              <w:rPr>
                <w:rFonts w:ascii="Times New Roman" w:hAnsi="Times New Roman"/>
              </w:rPr>
              <w:t xml:space="preserve"> органу за посиланням –http://czo.gov.ua/verify.</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rsidR="008D3EB1" w:rsidRPr="001B55C5" w:rsidRDefault="008D3EB1" w:rsidP="008D3EB1">
            <w:pPr>
              <w:widowControl w:val="0"/>
              <w:numPr>
                <w:ilvl w:val="0"/>
                <w:numId w:val="11"/>
              </w:numPr>
              <w:ind w:left="25" w:right="113" w:firstLine="654"/>
              <w:contextualSpacing/>
              <w:jc w:val="both"/>
              <w:rPr>
                <w:rFonts w:ascii="Times New Roman" w:hAnsi="Times New Roman"/>
              </w:rPr>
            </w:pPr>
            <w:r w:rsidRPr="001B55C5">
              <w:rPr>
                <w:rFonts w:ascii="Times New Roman" w:eastAsia="Times New Roman" w:hAnsi="Times New Roman"/>
              </w:rPr>
              <w:t>Документи, які надаються у складі тендерної пропозиції, повинні бути чинними станом на кінцевий строк для подання тендерних пропозицій.</w:t>
            </w:r>
          </w:p>
          <w:p w:rsidR="008D3EB1" w:rsidRDefault="008D3EB1" w:rsidP="001E134D">
            <w:pPr>
              <w:widowControl w:val="0"/>
              <w:numPr>
                <w:ilvl w:val="0"/>
                <w:numId w:val="11"/>
              </w:numPr>
              <w:ind w:left="25" w:right="113" w:firstLine="654"/>
              <w:contextualSpacing/>
              <w:jc w:val="both"/>
              <w:rPr>
                <w:rFonts w:ascii="Times New Roman" w:hAnsi="Times New Roman"/>
              </w:rPr>
            </w:pPr>
            <w:r w:rsidRPr="001B55C5">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8A661F" w:rsidRPr="001B55C5" w:rsidRDefault="008A661F" w:rsidP="008A661F">
            <w:pPr>
              <w:widowControl w:val="0"/>
              <w:numPr>
                <w:ilvl w:val="0"/>
                <w:numId w:val="11"/>
              </w:numPr>
              <w:ind w:left="25" w:right="113" w:firstLine="654"/>
              <w:contextualSpacing/>
              <w:jc w:val="both"/>
              <w:rPr>
                <w:rFonts w:ascii="Times New Roman" w:hAnsi="Times New Roman"/>
              </w:rPr>
            </w:pPr>
            <w:r>
              <w:rPr>
                <w:rFonts w:ascii="Times New Roman" w:hAnsi="Times New Roman"/>
              </w:rPr>
              <w:t>У випадку неможливості учасника подати документ(и), вимога щодо яких передбачена в тендерній документації або чинне законодавство не встановлює вимог щодо наявності такого документу(</w:t>
            </w:r>
            <w:proofErr w:type="spellStart"/>
            <w:r>
              <w:rPr>
                <w:rFonts w:ascii="Times New Roman" w:hAnsi="Times New Roman"/>
              </w:rPr>
              <w:t>ів</w:t>
            </w:r>
            <w:proofErr w:type="spellEnd"/>
            <w:r>
              <w:rPr>
                <w:rFonts w:ascii="Times New Roman" w:hAnsi="Times New Roman"/>
              </w:rPr>
              <w:t>) в учасника з врахуванням його організаційно-правової форми, виду чи сфери діяльності</w:t>
            </w:r>
            <w:r w:rsidR="00157A4C">
              <w:rPr>
                <w:rFonts w:ascii="Times New Roman" w:hAnsi="Times New Roman"/>
              </w:rPr>
              <w:t>,</w:t>
            </w:r>
            <w:r>
              <w:rPr>
                <w:rFonts w:ascii="Times New Roman" w:hAnsi="Times New Roman"/>
              </w:rPr>
              <w:t xml:space="preserve"> статусу, учасник в складі тендерної пропозиції подає лист-роз</w:t>
            </w:r>
            <w:r w:rsidRPr="00EF3505">
              <w:rPr>
                <w:rFonts w:ascii="Times New Roman" w:hAnsi="Times New Roman"/>
              </w:rPr>
              <w:t>'яснення щодо підстав відсутності такого документу(</w:t>
            </w:r>
            <w:proofErr w:type="spellStart"/>
            <w:r w:rsidRPr="00EF3505">
              <w:rPr>
                <w:rFonts w:ascii="Times New Roman" w:hAnsi="Times New Roman"/>
              </w:rPr>
              <w:t>ів</w:t>
            </w:r>
            <w:proofErr w:type="spellEnd"/>
            <w:r w:rsidRPr="00EF3505">
              <w:rPr>
                <w:rFonts w:ascii="Times New Roman" w:hAnsi="Times New Roman"/>
              </w:rPr>
              <w:t xml:space="preserve">) </w:t>
            </w:r>
            <w:r w:rsidRPr="00945198">
              <w:rPr>
                <w:rFonts w:ascii="Times New Roman" w:hAnsi="Times New Roman"/>
                <w:sz w:val="24"/>
                <w:szCs w:val="24"/>
              </w:rPr>
              <w:t xml:space="preserve"> з </w:t>
            </w:r>
            <w:r w:rsidRPr="00473FFF">
              <w:rPr>
                <w:rFonts w:ascii="Times New Roman" w:hAnsi="Times New Roman"/>
                <w:sz w:val="24"/>
                <w:szCs w:val="24"/>
              </w:rPr>
              <w:t>обов’язковим посиланням на відповідні норми чинного законодавства, яке регулює відповідну сферу діяльності</w:t>
            </w:r>
            <w:r>
              <w:rPr>
                <w:rFonts w:ascii="Times New Roman" w:hAnsi="Times New Roman"/>
                <w:sz w:val="24"/>
                <w:szCs w:val="24"/>
              </w:rPr>
              <w:t>,</w:t>
            </w:r>
            <w:r w:rsidRPr="00EF3505">
              <w:rPr>
                <w:rFonts w:ascii="Times New Roman" w:hAnsi="Times New Roman"/>
              </w:rPr>
              <w:t xml:space="preserve"> з обов’язковим </w:t>
            </w:r>
            <w:proofErr w:type="spellStart"/>
            <w:r w:rsidRPr="00EF3505">
              <w:rPr>
                <w:rFonts w:ascii="Times New Roman" w:hAnsi="Times New Roman"/>
              </w:rPr>
              <w:t>долученням</w:t>
            </w:r>
            <w:proofErr w:type="spellEnd"/>
            <w:r w:rsidRPr="00EF3505">
              <w:rPr>
                <w:rFonts w:ascii="Times New Roman" w:hAnsi="Times New Roman"/>
              </w:rPr>
              <w:t xml:space="preserve"> в складі тендерної пропозиції документів</w:t>
            </w:r>
            <w:r>
              <w:rPr>
                <w:rFonts w:ascii="Times New Roman" w:hAnsi="Times New Roman"/>
              </w:rPr>
              <w:t>, які підтверджуватимуть відповідність тендерної пропозиції учасника вимогам тендерної документації та технічним вимогам до предмету закупівлі.</w:t>
            </w:r>
          </w:p>
          <w:p w:rsidR="001E134D" w:rsidRPr="001B55C5" w:rsidRDefault="001E134D" w:rsidP="001E134D">
            <w:pPr>
              <w:widowControl w:val="0"/>
              <w:ind w:left="679" w:right="113"/>
              <w:contextualSpacing/>
              <w:jc w:val="both"/>
              <w:rPr>
                <w:rFonts w:ascii="Times New Roman" w:hAnsi="Times New Roman"/>
              </w:rPr>
            </w:pPr>
          </w:p>
          <w:p w:rsidR="008D3EB1" w:rsidRPr="001B55C5" w:rsidRDefault="008D3EB1" w:rsidP="008D3EB1">
            <w:pPr>
              <w:widowControl w:val="0"/>
              <w:ind w:left="30" w:firstLine="283"/>
              <w:jc w:val="both"/>
              <w:rPr>
                <w:rFonts w:ascii="Times New Roman" w:eastAsia="Arial" w:hAnsi="Times New Roman"/>
                <w:lang w:eastAsia="ru-RU"/>
              </w:rPr>
            </w:pPr>
            <w:r w:rsidRPr="001B55C5">
              <w:rPr>
                <w:rFonts w:ascii="Times New Roman" w:eastAsia="Arial" w:hAnsi="Times New Roman"/>
                <w:lang w:eastAsia="ru-RU"/>
              </w:rPr>
              <w:t xml:space="preserve">1.4.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(КЕП) 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1B55C5">
              <w:rPr>
                <w:rFonts w:ascii="Times New Roman" w:eastAsia="Arial" w:hAnsi="Times New Roman"/>
                <w:lang w:eastAsia="ru-RU"/>
              </w:rPr>
              <w:t>засвідчувального</w:t>
            </w:r>
            <w:proofErr w:type="spellEnd"/>
            <w:r w:rsidRPr="001B55C5">
              <w:rPr>
                <w:rFonts w:ascii="Times New Roman" w:eastAsia="Arial" w:hAnsi="Times New Roman"/>
                <w:lang w:eastAsia="ru-RU"/>
              </w:rPr>
              <w:t xml:space="preserve"> органу за посиланням –http://czo.gov.ua/verify.</w:t>
            </w:r>
          </w:p>
          <w:p w:rsidR="008D3EB1" w:rsidRPr="001B55C5" w:rsidRDefault="008D3EB1" w:rsidP="008D3EB1">
            <w:pPr>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 xml:space="preserve">1.4.1. Якщо тендерна пропозиція містить і скановані, і електронні документи, потрібно накласти КЕП на тендерну пропозицію в цілому та на </w:t>
            </w:r>
            <w:r w:rsidRPr="001B55C5">
              <w:rPr>
                <w:rFonts w:ascii="Times New Roman" w:hAnsi="Times New Roman" w:cs="Times New Roman"/>
                <w:shd w:val="solid" w:color="FFFFFF" w:fill="FFFFFF"/>
                <w:lang w:eastAsia="en-US"/>
              </w:rPr>
              <w:lastRenderedPageBreak/>
              <w:t>кожен електронний документ окремо.</w:t>
            </w:r>
          </w:p>
          <w:p w:rsidR="008D3EB1" w:rsidRPr="001B55C5" w:rsidRDefault="008D3EB1" w:rsidP="008D3EB1">
            <w:pPr>
              <w:spacing w:before="120" w:after="240"/>
              <w:ind w:firstLine="450"/>
              <w:jc w:val="both"/>
              <w:rPr>
                <w:rFonts w:ascii="Times New Roman" w:hAnsi="Times New Roman" w:cs="Times New Roman"/>
                <w:shd w:val="solid" w:color="FFFFFF" w:fill="FFFFFF"/>
                <w:lang w:eastAsia="en-US"/>
              </w:rPr>
            </w:pPr>
            <w:r w:rsidRPr="001B55C5">
              <w:rPr>
                <w:rFonts w:ascii="Times New Roman" w:hAnsi="Times New Roman" w:cs="Times New Roman"/>
                <w:shd w:val="solid" w:color="FFFFFF" w:fill="FFFFFF"/>
                <w:lang w:eastAsia="en-US"/>
              </w:rPr>
              <w:t>1.4.2.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8D3EB1" w:rsidRPr="001B55C5" w:rsidRDefault="008D3EB1" w:rsidP="008D3EB1">
            <w:pPr>
              <w:pStyle w:val="a6"/>
              <w:spacing w:before="0" w:beforeAutospacing="0" w:after="0" w:afterAutospacing="0"/>
              <w:ind w:firstLine="316"/>
              <w:jc w:val="both"/>
              <w:rPr>
                <w:color w:val="000000"/>
                <w:sz w:val="22"/>
                <w:szCs w:val="22"/>
                <w:lang w:eastAsia="uk-UA"/>
              </w:rPr>
            </w:pPr>
            <w:r w:rsidRPr="001B55C5">
              <w:rPr>
                <w:sz w:val="22"/>
                <w:szCs w:val="22"/>
              </w:rPr>
              <w:t xml:space="preserve">1.5. Допущення учасниками формальних (несуттєвих) помилок не призведе до відхилення їх тендерних пропозицій. </w:t>
            </w:r>
            <w:r w:rsidRPr="001B55C5">
              <w:rPr>
                <w:sz w:val="22"/>
                <w:szCs w:val="22"/>
                <w:lang w:val="uk-UA" w:eastAsia="uk-UA"/>
              </w:rPr>
              <w:t xml:space="preserve">Формальними (несуттєвими) вважаються помилки, що пов’язані з оформленням тендерної пропозиції та не впливають на зміст тендерної </w:t>
            </w:r>
            <w:r w:rsidRPr="001B55C5">
              <w:rPr>
                <w:color w:val="000000"/>
                <w:sz w:val="22"/>
                <w:szCs w:val="22"/>
                <w:lang w:val="uk-UA" w:eastAsia="uk-UA"/>
              </w:rPr>
              <w:t xml:space="preserve">пропозиції, а саме - технічні помилки та описки, які наведені нижче. </w:t>
            </w:r>
            <w:r w:rsidRPr="001B55C5">
              <w:rPr>
                <w:bCs/>
                <w:i/>
                <w:iCs/>
                <w:color w:val="000000"/>
                <w:sz w:val="22"/>
                <w:szCs w:val="22"/>
                <w:lang w:eastAsia="uk-UA"/>
              </w:rPr>
              <w:t>До формальних (несуттєвих) помилок</w:t>
            </w:r>
            <w:r w:rsidRPr="001B55C5">
              <w:rPr>
                <w:bCs/>
                <w:i/>
                <w:iCs/>
                <w:color w:val="000000"/>
                <w:sz w:val="22"/>
                <w:szCs w:val="22"/>
                <w:lang w:val="uk-UA" w:eastAsia="uk-UA"/>
              </w:rPr>
              <w:t xml:space="preserve"> згідно  із наказом Мінекономіки від 15.04.2020 № 710 «Про затвердження Переліку формальних помилок» належать</w:t>
            </w:r>
            <w:r w:rsidRPr="001B55C5">
              <w:rPr>
                <w:bCs/>
                <w:i/>
                <w:iCs/>
                <w:color w:val="000000"/>
                <w:sz w:val="22"/>
                <w:szCs w:val="22"/>
                <w:lang w:eastAsia="uk-UA"/>
              </w:rPr>
              <w:t>:</w:t>
            </w:r>
          </w:p>
          <w:p w:rsidR="008D3EB1" w:rsidRPr="001B55C5" w:rsidRDefault="008D3EB1" w:rsidP="008D3EB1">
            <w:pPr>
              <w:ind w:firstLine="313"/>
              <w:jc w:val="both"/>
              <w:rPr>
                <w:rFonts w:ascii="Times New Roman" w:eastAsia="Times New Roman" w:hAnsi="Times New Roman"/>
              </w:rPr>
            </w:pPr>
            <w:r w:rsidRPr="001B55C5">
              <w:rPr>
                <w:rFonts w:ascii="Times New Roman" w:eastAsia="Times New Roman" w:hAnsi="Times New Roman"/>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1B55C5">
              <w:rPr>
                <w:rFonts w:ascii="Times New Roman" w:eastAsia="Times New Roman" w:hAnsi="Times New Roman"/>
                <w:i/>
              </w:rPr>
              <w:t xml:space="preserve">Наприклад </w:t>
            </w:r>
            <w:proofErr w:type="spellStart"/>
            <w:r w:rsidRPr="001B55C5">
              <w:rPr>
                <w:rFonts w:ascii="Times New Roman" w:eastAsia="Times New Roman" w:hAnsi="Times New Roman"/>
                <w:i/>
              </w:rPr>
              <w:t>Тов</w:t>
            </w:r>
            <w:proofErr w:type="spellEnd"/>
            <w:r w:rsidRPr="001B55C5">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B55C5">
              <w:rPr>
                <w:rFonts w:ascii="Times New Roman" w:eastAsia="Times New Roman" w:hAnsi="Times New Roman"/>
                <w:i/>
              </w:rPr>
              <w:t>Наприклад, надано довідку замість гарантійного листа</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 xml:space="preserve">8. Подання документа учасником процедури закупівлі у складі тендерної пропозиції, що є сканованою копією оригіналу документа/електронного </w:t>
            </w:r>
            <w:r w:rsidRPr="001B55C5">
              <w:rPr>
                <w:rFonts w:ascii="Times New Roman" w:eastAsia="Times New Roman" w:hAnsi="Times New Roman"/>
              </w:rPr>
              <w:lastRenderedPageBreak/>
              <w:t>документа.</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D3EB1" w:rsidRPr="001B55C5" w:rsidRDefault="008D3EB1" w:rsidP="008D3EB1">
            <w:pPr>
              <w:jc w:val="both"/>
              <w:rPr>
                <w:rFonts w:ascii="Times New Roman" w:eastAsia="Times New Roman" w:hAnsi="Times New Roman"/>
              </w:rPr>
            </w:pPr>
            <w:r w:rsidRPr="001B55C5">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1B55C5">
              <w:rPr>
                <w:rFonts w:ascii="Times New Roman" w:eastAsia="Times New Roman" w:hAnsi="Times New Roman"/>
                <w:i/>
              </w:rPr>
              <w:t>Наприклад,</w:t>
            </w:r>
            <w:r w:rsidRPr="001B55C5">
              <w:rPr>
                <w:rFonts w:ascii="Times New Roman" w:eastAsia="Times New Roman" w:hAnsi="Times New Roman"/>
              </w:rPr>
              <w:t xml:space="preserve"> </w:t>
            </w:r>
            <w:r w:rsidRPr="001B55C5">
              <w:rPr>
                <w:rFonts w:ascii="Times New Roman" w:eastAsia="Times New Roman" w:hAnsi="Times New Roman"/>
                <w:i/>
              </w:rPr>
              <w:t>400,00 грн (чотири тисячі гривень)</w:t>
            </w:r>
            <w:r w:rsidRPr="001B55C5">
              <w:rPr>
                <w:rFonts w:ascii="Times New Roman" w:eastAsia="Times New Roman" w:hAnsi="Times New Roman"/>
              </w:rPr>
              <w:t>)</w:t>
            </w:r>
          </w:p>
          <w:p w:rsidR="008D3EB1" w:rsidRPr="001B55C5" w:rsidRDefault="008D3EB1" w:rsidP="008D3EB1">
            <w:pPr>
              <w:jc w:val="both"/>
              <w:rPr>
                <w:rFonts w:ascii="Times New Roman" w:eastAsia="Times New Roman" w:hAnsi="Times New Roman"/>
                <w:i/>
              </w:rPr>
            </w:pPr>
            <w:r w:rsidRPr="001B55C5">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B55C5">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1B55C5">
              <w:rPr>
                <w:rFonts w:ascii="Times New Roman" w:eastAsia="Times New Roman" w:hAnsi="Times New Roman"/>
                <w:i/>
              </w:rPr>
              <w:t>pdf</w:t>
            </w:r>
            <w:proofErr w:type="spellEnd"/>
            <w:r w:rsidRPr="001B55C5">
              <w:rPr>
                <w:rFonts w:ascii="Times New Roman" w:eastAsia="Times New Roman" w:hAnsi="Times New Roman"/>
                <w:i/>
              </w:rPr>
              <w:t>»).</w:t>
            </w:r>
          </w:p>
          <w:p w:rsidR="008D3EB1" w:rsidRPr="001B55C5" w:rsidRDefault="008D3EB1" w:rsidP="008D3EB1">
            <w:pPr>
              <w:shd w:val="clear" w:color="auto" w:fill="FFFFFF"/>
              <w:jc w:val="both"/>
              <w:rPr>
                <w:rFonts w:ascii="Times New Roman" w:eastAsia="Times New Roman" w:hAnsi="Times New Roman"/>
              </w:rPr>
            </w:pPr>
            <w:r w:rsidRPr="001B55C5">
              <w:rPr>
                <w:rFonts w:ascii="Times New Roman" w:eastAsia="Times New Roman" w:hAnsi="Times New Roman"/>
                <w:i/>
              </w:rPr>
              <w:t>13</w:t>
            </w:r>
            <w:r w:rsidRPr="001B55C5">
              <w:rPr>
                <w:rFonts w:ascii="Times New Roman" w:eastAsia="Times New Roman" w:hAnsi="Times New Roman"/>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8D3EB1" w:rsidRPr="001B55C5" w:rsidRDefault="008D3EB1" w:rsidP="008D3EB1">
            <w:pPr>
              <w:spacing w:before="120" w:after="240"/>
              <w:ind w:firstLine="566"/>
              <w:jc w:val="both"/>
              <w:rPr>
                <w:rFonts w:ascii="Times New Roman" w:hAnsi="Times New Roman" w:cs="Times New Roman"/>
                <w:shd w:val="solid" w:color="FFFFFF" w:fill="FFFFFF"/>
                <w:lang w:eastAsia="en-US"/>
              </w:rPr>
            </w:pPr>
            <w:r w:rsidRPr="001B55C5">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1B55C5">
              <w:rPr>
                <w:rFonts w:ascii="Times New Roman" w:hAnsi="Times New Roman"/>
              </w:rPr>
              <w:t>вебпорталі</w:t>
            </w:r>
            <w:proofErr w:type="spellEnd"/>
            <w:r w:rsidRPr="001B55C5">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proofErr w:type="spellStart"/>
            <w:r w:rsidRPr="001B55C5">
              <w:rPr>
                <w:rFonts w:ascii="Times New Roman" w:hAnsi="Times New Roman"/>
              </w:rPr>
              <w:t>http</w:t>
            </w:r>
            <w:proofErr w:type="spellEnd"/>
            <w:r w:rsidRPr="001B55C5">
              <w:rPr>
                <w:rFonts w:ascii="Times New Roman" w:hAnsi="Times New Roman"/>
              </w:rPr>
              <w:t>://</w:t>
            </w:r>
            <w:proofErr w:type="spellStart"/>
            <w:r w:rsidRPr="001B55C5">
              <w:rPr>
                <w:rFonts w:ascii="Times New Roman" w:hAnsi="Times New Roman"/>
              </w:rPr>
              <w:t>prozorro.gov.ua</w:t>
            </w:r>
            <w:proofErr w:type="spellEnd"/>
            <w:r w:rsidRPr="001B55C5">
              <w:rPr>
                <w:rFonts w:ascii="Times New Roman" w:hAnsi="Times New Roman"/>
              </w:rPr>
              <w:t>.</w:t>
            </w:r>
          </w:p>
          <w:p w:rsidR="008D3EB1" w:rsidRPr="001B55C5" w:rsidRDefault="008D3EB1" w:rsidP="008D3EB1">
            <w:pPr>
              <w:ind w:left="20" w:firstLine="572"/>
              <w:jc w:val="both"/>
              <w:rPr>
                <w:rFonts w:ascii="Times New Roman" w:eastAsia="Times New Roman" w:hAnsi="Times New Roman"/>
                <w:color w:val="000000"/>
              </w:rPr>
            </w:pPr>
            <w:r w:rsidRPr="001B55C5">
              <w:rPr>
                <w:rFonts w:ascii="Times New Roman" w:eastAsia="Times New Roman" w:hAnsi="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8D3EB1" w:rsidRPr="001B55C5"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eastAsia="Times New Roman" w:hAnsi="Times New Roman"/>
                <w:color w:val="000000"/>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B55C5">
              <w:rPr>
                <w:rFonts w:ascii="Times New Roman" w:eastAsia="Times New Roman" w:hAnsi="Times New Roman"/>
                <w:color w:val="000000"/>
              </w:rPr>
              <w:t>ії</w:t>
            </w:r>
            <w:proofErr w:type="spellEnd"/>
            <w:r w:rsidRPr="001B55C5">
              <w:rPr>
                <w:rFonts w:ascii="Times New Roman" w:eastAsia="Times New Roman" w:hAnsi="Times New Roman"/>
                <w:color w:val="000000"/>
              </w:rPr>
              <w:t xml:space="preserve"> роз`яснення/</w:t>
            </w:r>
            <w:proofErr w:type="spellStart"/>
            <w:r w:rsidRPr="001B55C5">
              <w:rPr>
                <w:rFonts w:ascii="Times New Roman" w:eastAsia="Times New Roman" w:hAnsi="Times New Roman"/>
                <w:color w:val="000000"/>
              </w:rPr>
              <w:t>нь</w:t>
            </w:r>
            <w:proofErr w:type="spellEnd"/>
            <w:r w:rsidRPr="001B55C5">
              <w:rPr>
                <w:rFonts w:ascii="Times New Roman" w:eastAsia="Times New Roman" w:hAnsi="Times New Roman"/>
                <w:color w:val="000000"/>
              </w:rPr>
              <w:t xml:space="preserve"> державних органів.</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left="20" w:right="113" w:firstLine="572"/>
              <w:contextualSpacing/>
              <w:jc w:val="both"/>
              <w:rPr>
                <w:rFonts w:ascii="Times New Roman" w:hAnsi="Times New Roman"/>
              </w:rPr>
            </w:pPr>
          </w:p>
          <w:p w:rsidR="008D3EB1" w:rsidRPr="001B55C5" w:rsidRDefault="008D3EB1" w:rsidP="008D3EB1">
            <w:pPr>
              <w:widowControl w:val="0"/>
              <w:ind w:left="20" w:right="113" w:firstLine="572"/>
              <w:contextualSpacing/>
              <w:jc w:val="both"/>
            </w:pPr>
            <w:r w:rsidRPr="001B55C5">
              <w:rPr>
                <w:rFonts w:ascii="Times New Roman" w:hAnsi="Times New Roman"/>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1B55C5">
              <w:t xml:space="preserve"> </w:t>
            </w:r>
          </w:p>
          <w:p w:rsidR="008D3EB1" w:rsidRPr="001B55C5" w:rsidRDefault="008D3EB1" w:rsidP="008D3EB1">
            <w:pPr>
              <w:widowControl w:val="0"/>
              <w:ind w:left="20" w:right="113" w:firstLine="572"/>
              <w:contextualSpacing/>
              <w:jc w:val="both"/>
            </w:pPr>
            <w:r w:rsidRPr="001B55C5">
              <w:rPr>
                <w:rFonts w:ascii="Times New Roman" w:hAnsi="Times New Roman" w:cs="Times New Roman"/>
                <w:shd w:val="solid" w:color="FFFFFF" w:fill="FFFFFF"/>
                <w:lang w:eastAsia="en-US"/>
              </w:rPr>
              <w:lastRenderedPageBreak/>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1B55C5" w:rsidRDefault="008D3EB1" w:rsidP="008D3EB1">
            <w:pPr>
              <w:widowControl w:val="0"/>
              <w:ind w:left="20" w:right="113" w:firstLine="572"/>
              <w:contextualSpacing/>
              <w:jc w:val="both"/>
              <w:rPr>
                <w:rFonts w:ascii="Times New Roman" w:hAnsi="Times New Roman"/>
              </w:rPr>
            </w:pPr>
            <w:r w:rsidRPr="001B55C5">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8D3EB1" w:rsidRPr="001A56E8" w:rsidRDefault="008D3EB1" w:rsidP="008D3EB1">
            <w:pPr>
              <w:spacing w:before="120" w:after="240"/>
              <w:ind w:left="20" w:firstLine="572"/>
              <w:jc w:val="both"/>
              <w:rPr>
                <w:rFonts w:ascii="Times New Roman" w:hAnsi="Times New Roman" w:cs="Times New Roman"/>
                <w:shd w:val="solid" w:color="FFFFFF" w:fill="FFFFFF"/>
                <w:lang w:eastAsia="en-US"/>
              </w:rPr>
            </w:pPr>
            <w:r w:rsidRPr="001B55C5">
              <w:rPr>
                <w:rFonts w:ascii="Times New Roman" w:hAnsi="Times New Roman"/>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hAnsi="Times New Roman"/>
              </w:rPr>
              <w:t xml:space="preserve">2.1. </w:t>
            </w:r>
            <w:r w:rsidRPr="001A56E8">
              <w:rPr>
                <w:rFonts w:ascii="Times New Roman" w:eastAsia="Times New Roman" w:hAnsi="Times New Roman" w:cs="Times New Roman"/>
              </w:rPr>
              <w:t>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8D3EB1" w:rsidRPr="001A56E8" w:rsidRDefault="008D3EB1" w:rsidP="008D3EB1">
            <w:pPr>
              <w:widowControl w:val="0"/>
              <w:ind w:right="120"/>
              <w:jc w:val="both"/>
              <w:rPr>
                <w:rFonts w:ascii="Times New Roman" w:hAnsi="Times New Roman" w:cs="Times New Roman"/>
                <w:shd w:val="solid" w:color="FFFFFF" w:fill="FFFFFF"/>
                <w:lang w:eastAsia="en-US"/>
              </w:rPr>
            </w:pPr>
            <w:r w:rsidRPr="001A56E8">
              <w:rPr>
                <w:rFonts w:ascii="Times New Roman" w:eastAsia="Times New Roman" w:hAnsi="Times New Roman" w:cs="Times New Roman"/>
              </w:rPr>
              <w:t>3.1. Забезпечення тендерних пропозицій не вимагається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протягом якого тендерні пропозиції є дійсними</w:t>
            </w:r>
          </w:p>
        </w:tc>
        <w:tc>
          <w:tcPr>
            <w:tcW w:w="7363" w:type="dxa"/>
          </w:tcPr>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4.1. Тендерні пропозиції вважаються дійсними </w:t>
            </w:r>
            <w:r w:rsidRPr="001A56E8">
              <w:rPr>
                <w:rFonts w:ascii="Times New Roman" w:eastAsia="Times New Roman" w:hAnsi="Times New Roman" w:cs="Times New Roman"/>
                <w:b/>
                <w:i/>
                <w:u w:val="single"/>
              </w:rPr>
              <w:t>протягом 90 (</w:t>
            </w:r>
            <w:proofErr w:type="spellStart"/>
            <w:r w:rsidRPr="001A56E8">
              <w:rPr>
                <w:rFonts w:ascii="Times New Roman" w:eastAsia="Times New Roman" w:hAnsi="Times New Roman" w:cs="Times New Roman"/>
                <w:b/>
                <w:i/>
                <w:u w:val="single"/>
              </w:rPr>
              <w:t>дев</w:t>
            </w:r>
            <w:proofErr w:type="spellEnd"/>
            <w:r w:rsidRPr="001A56E8">
              <w:rPr>
                <w:rFonts w:ascii="Times New Roman" w:eastAsia="Times New Roman" w:hAnsi="Times New Roman" w:cs="Times New Roman"/>
                <w:b/>
                <w:i/>
                <w:u w:val="single"/>
                <w:lang w:val="ru-RU"/>
              </w:rPr>
              <w:t>’</w:t>
            </w:r>
            <w:proofErr w:type="spellStart"/>
            <w:r w:rsidRPr="001A56E8">
              <w:rPr>
                <w:rFonts w:ascii="Times New Roman" w:eastAsia="Times New Roman" w:hAnsi="Times New Roman" w:cs="Times New Roman"/>
                <w:b/>
                <w:i/>
                <w:u w:val="single"/>
              </w:rPr>
              <w:t>яносто</w:t>
            </w:r>
            <w:proofErr w:type="spellEnd"/>
            <w:r w:rsidRPr="001A56E8">
              <w:rPr>
                <w:rFonts w:ascii="Times New Roman" w:eastAsia="Times New Roman" w:hAnsi="Times New Roman" w:cs="Times New Roman"/>
                <w:b/>
                <w:i/>
                <w:u w:val="single"/>
              </w:rPr>
              <w:t>) днів</w:t>
            </w:r>
            <w:r w:rsidRPr="001A56E8">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8D3EB1" w:rsidRPr="001A56E8" w:rsidRDefault="008D3EB1" w:rsidP="008D3EB1">
            <w:pPr>
              <w:widowControl w:val="0"/>
              <w:ind w:firstLine="592"/>
              <w:jc w:val="both"/>
              <w:rPr>
                <w:rFonts w:ascii="Times New Roman" w:eastAsia="Times New Roman" w:hAnsi="Times New Roman" w:cs="Times New Roman"/>
              </w:rPr>
            </w:pPr>
            <w:r w:rsidRPr="001A56E8">
              <w:rPr>
                <w:rFonts w:ascii="Times New Roman" w:eastAsia="Times New Roman" w:hAnsi="Times New Roman" w:cs="Times New Roman"/>
              </w:rPr>
              <w:t xml:space="preserve">Учасник процедури закупівлі </w:t>
            </w:r>
            <w:r w:rsidRPr="001A56E8">
              <w:rPr>
                <w:rFonts w:ascii="Times New Roman" w:eastAsia="Times New Roman" w:hAnsi="Times New Roman" w:cs="Times New Roman"/>
                <w:b/>
                <w:i/>
              </w:rPr>
              <w:t>має право:</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8D3EB1" w:rsidRPr="001A56E8" w:rsidRDefault="008D3EB1" w:rsidP="008D3EB1">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A56E8">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8D3EB1" w:rsidRPr="001A56E8" w:rsidRDefault="008D3EB1" w:rsidP="008D3EB1">
            <w:pPr>
              <w:widowControl w:val="0"/>
              <w:ind w:right="120" w:firstLine="592"/>
              <w:jc w:val="both"/>
              <w:rPr>
                <w:rFonts w:ascii="Times New Roman" w:eastAsia="Times New Roman" w:hAnsi="Times New Roman" w:cs="Times New Roman"/>
              </w:rPr>
            </w:pPr>
            <w:r w:rsidRPr="001A56E8">
              <w:rPr>
                <w:rFonts w:ascii="Times New Roman" w:eastAsia="Times New Roman" w:hAnsi="Times New Roman" w:cs="Times New Roman"/>
              </w:rPr>
              <w:t>4.2.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8D3EB1" w:rsidRPr="001A56E8"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5.</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Визначені Замовником кваліфікаційні критерії та перелік документів, що підтверджують інформацію учасників про відповідність їх таким критеріям, </w:t>
            </w:r>
            <w:r w:rsidRPr="00097736">
              <w:rPr>
                <w:rFonts w:ascii="Times New Roman" w:eastAsia="Times New Roman" w:hAnsi="Times New Roman" w:cs="Times New Roman"/>
              </w:rPr>
              <w:t xml:space="preserve">зазначені в Додатку 1 до цієї тендерної </w:t>
            </w:r>
            <w:r w:rsidRPr="00A94F2E">
              <w:rPr>
                <w:rFonts w:ascii="Times New Roman" w:eastAsia="Times New Roman" w:hAnsi="Times New Roman" w:cs="Times New Roman"/>
              </w:rPr>
              <w:t>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eastAsia="Times New Roman" w:hAnsi="Times New Roman" w:cs="Times New Roman"/>
              </w:rPr>
              <w:t xml:space="preserve">5.1.1. </w:t>
            </w:r>
            <w:r w:rsidRPr="00A94F2E">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8D3EB1" w:rsidRPr="00A94F2E" w:rsidRDefault="008D3EB1" w:rsidP="008D3EB1">
            <w:pPr>
              <w:widowControl w:val="0"/>
              <w:spacing w:beforeLines="50" w:before="120" w:afterLines="50" w:after="120"/>
              <w:ind w:firstLine="592"/>
              <w:contextualSpacing/>
              <w:jc w:val="both"/>
              <w:rPr>
                <w:rFonts w:ascii="Times New Roman" w:hAnsi="Times New Roman" w:cs="Times New Roman"/>
                <w:sz w:val="23"/>
                <w:szCs w:val="23"/>
              </w:rPr>
            </w:pPr>
            <w:r w:rsidRPr="00A94F2E">
              <w:rPr>
                <w:rFonts w:ascii="Times New Roman" w:hAnsi="Times New Roman" w:cs="Times New Roman"/>
                <w:sz w:val="23"/>
                <w:szCs w:val="23"/>
              </w:rPr>
              <w:t xml:space="preserve">5.1.2. </w:t>
            </w:r>
            <w:r w:rsidRPr="00A94F2E">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Особливостей (підстави, які передбачені ч.1 статті 17 Закону, крім п.13) , шляхом самостійного </w:t>
            </w:r>
            <w:r w:rsidRPr="00A94F2E">
              <w:rPr>
                <w:rFonts w:ascii="Times New Roman" w:eastAsia="Times New Roman" w:hAnsi="Times New Roman" w:cs="Times New Roman"/>
              </w:rPr>
              <w:lastRenderedPageBreak/>
              <w:t>декларування відсутності таких підстав в електронній системі закупівель під час подання тендерної пропозиції.</w:t>
            </w: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8D3EB1" w:rsidRPr="00A94F2E" w:rsidRDefault="008D3EB1" w:rsidP="008D3EB1">
            <w:pPr>
              <w:widowControl w:val="0"/>
              <w:ind w:right="120" w:firstLine="592"/>
              <w:jc w:val="both"/>
              <w:rPr>
                <w:rFonts w:ascii="Times New Roman" w:eastAsia="Times New Roman" w:hAnsi="Times New Roman" w:cs="Times New Roman"/>
              </w:rPr>
            </w:pPr>
          </w:p>
          <w:p w:rsidR="008D3EB1" w:rsidRPr="00A94F2E" w:rsidRDefault="008D3EB1" w:rsidP="008D3EB1">
            <w:pPr>
              <w:widowControl w:val="0"/>
              <w:ind w:right="120" w:firstLine="592"/>
              <w:jc w:val="both"/>
              <w:rPr>
                <w:rFonts w:ascii="Times New Roman" w:eastAsia="Times New Roman" w:hAnsi="Times New Roman" w:cs="Times New Roman"/>
              </w:rPr>
            </w:pPr>
            <w:r w:rsidRPr="00A94F2E">
              <w:rPr>
                <w:rFonts w:ascii="Times New Roman" w:hAnsi="Times New Roman" w:cs="Times New Roman"/>
                <w:color w:val="000000" w:themeColor="text1"/>
                <w:shd w:val="solid" w:color="FFFFFF" w:fill="FFFFFF"/>
                <w:lang w:eastAsia="en-US"/>
              </w:rPr>
              <w:t xml:space="preserve">5.4. Переможець процедури закупівлі у строк, що не перевищує </w:t>
            </w:r>
            <w:r w:rsidRPr="00A94F2E">
              <w:rPr>
                <w:rFonts w:ascii="Times New Roman" w:hAnsi="Times New Roman" w:cs="Times New Roman"/>
                <w:bCs/>
                <w:color w:val="000000" w:themeColor="text1"/>
                <w:shd w:val="solid" w:color="FFFFFF" w:fill="FFFFFF"/>
                <w:lang w:eastAsia="en-US"/>
              </w:rPr>
              <w:t>чотири дні</w:t>
            </w:r>
            <w:r w:rsidRPr="00A94F2E">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12 частини першої та частиною другою статті 17 Закону </w:t>
            </w:r>
            <w:r w:rsidRPr="00A94F2E">
              <w:rPr>
                <w:rFonts w:ascii="Times New Roman" w:eastAsia="Times New Roman" w:hAnsi="Times New Roman" w:cs="Times New Roman"/>
              </w:rPr>
              <w:t>(детальніше – згідно із Додатком 1 до тендерної документації).</w:t>
            </w:r>
          </w:p>
          <w:p w:rsidR="008D3EB1" w:rsidRPr="00A94F2E" w:rsidRDefault="008D3EB1" w:rsidP="008D3EB1">
            <w:pPr>
              <w:spacing w:before="120" w:after="240"/>
              <w:ind w:firstLine="592"/>
              <w:jc w:val="both"/>
              <w:rPr>
                <w:rFonts w:ascii="Times New Roman" w:hAnsi="Times New Roman" w:cs="Times New Roman"/>
                <w:color w:val="000000" w:themeColor="text1"/>
                <w:shd w:val="solid" w:color="FFFFFF" w:fill="FFFFFF"/>
                <w:lang w:eastAsia="en-US"/>
              </w:rPr>
            </w:pPr>
            <w:r w:rsidRPr="00A94F2E">
              <w:rPr>
                <w:rFonts w:ascii="Times New Roman" w:hAnsi="Times New Roman" w:cs="Times New Roman"/>
                <w:color w:val="000000" w:themeColor="text1"/>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A94F2E">
              <w:rPr>
                <w:rFonts w:ascii="Times New Roman" w:hAnsi="Times New Roman" w:cs="Times New Roman"/>
                <w:b/>
                <w:color w:val="000000" w:themeColor="text1"/>
                <w:shd w:val="solid" w:color="FFFFFF" w:fill="FFFFFF"/>
                <w:lang w:eastAsia="en-US"/>
              </w:rPr>
              <w:t xml:space="preserve">крім </w:t>
            </w:r>
            <w:r w:rsidRPr="00A94F2E">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8D3EB1" w:rsidRPr="00A94F2E" w:rsidRDefault="008D3EB1" w:rsidP="00097736">
            <w:pPr>
              <w:widowControl w:val="0"/>
              <w:ind w:right="120" w:firstLine="592"/>
              <w:jc w:val="both"/>
              <w:rPr>
                <w:rFonts w:ascii="Times New Roman" w:eastAsia="Times New Roman" w:hAnsi="Times New Roman" w:cs="Times New Roman"/>
              </w:rPr>
            </w:pPr>
            <w:r w:rsidRPr="00A94F2E">
              <w:rPr>
                <w:rFonts w:ascii="Times New Roman" w:eastAsia="Times New Roman" w:hAnsi="Times New Roman"/>
                <w:iCs/>
              </w:rPr>
              <w:t xml:space="preserve">5.6. У випадку якщо учасником процедури закупівлі є </w:t>
            </w:r>
            <w:r w:rsidRPr="00A94F2E">
              <w:rPr>
                <w:rFonts w:ascii="Times New Roman" w:eastAsia="Times New Roman" w:hAnsi="Times New Roman"/>
                <w:bCs/>
                <w:iCs/>
              </w:rPr>
              <w:t>об’єднання учасників</w:t>
            </w:r>
            <w:r w:rsidRPr="00A94F2E">
              <w:rPr>
                <w:rFonts w:ascii="Times New Roman" w:eastAsia="Times New Roman" w:hAnsi="Times New Roman"/>
                <w:iCs/>
              </w:rPr>
              <w:t xml:space="preserve">, то на кожного з учасників такого об’єднання надається </w:t>
            </w:r>
            <w:r w:rsidRPr="00A94F2E">
              <w:rPr>
                <w:rFonts w:ascii="Times New Roman" w:eastAsia="Times New Roman" w:hAnsi="Times New Roman"/>
                <w:bCs/>
                <w:iCs/>
              </w:rPr>
              <w:t>окрема довідка</w:t>
            </w:r>
            <w:r w:rsidRPr="00A94F2E">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sidRPr="00A94F2E">
              <w:rPr>
                <w:rFonts w:ascii="Times New Roman" w:eastAsia="Times New Roman" w:hAnsi="Times New Roman" w:cs="Times New Roman"/>
              </w:rPr>
              <w:t>детальніше – згідно із Додатком 1 до тендерної документації).</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6.</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6.1. Інформація про технічні, якісні, кількісні та інші характеристики предмета закупівлі викладена у </w:t>
            </w:r>
            <w:r w:rsidRPr="001B55C5">
              <w:rPr>
                <w:rFonts w:ascii="Times New Roman" w:hAnsi="Times New Roman" w:cs="Times New Roman"/>
                <w:b/>
                <w:i/>
                <w:sz w:val="23"/>
                <w:szCs w:val="23"/>
              </w:rPr>
              <w:t>Додатку 2</w:t>
            </w:r>
            <w:r w:rsidRPr="001B55C5">
              <w:rPr>
                <w:rFonts w:ascii="Times New Roman" w:hAnsi="Times New Roman" w:cs="Times New Roman"/>
                <w:sz w:val="23"/>
                <w:szCs w:val="23"/>
              </w:rPr>
              <w:t xml:space="preserve"> до цієї тендерної документації.</w:t>
            </w:r>
          </w:p>
          <w:p w:rsidR="009433D3" w:rsidRPr="001B55C5" w:rsidRDefault="009433D3" w:rsidP="009433D3">
            <w:pPr>
              <w:ind w:right="120" w:hanging="2"/>
              <w:jc w:val="both"/>
              <w:rPr>
                <w:rFonts w:ascii="Times New Roman" w:hAnsi="Times New Roman" w:cs="Times New Roman"/>
              </w:rPr>
            </w:pPr>
            <w:r w:rsidRPr="001B55C5">
              <w:rPr>
                <w:rFonts w:ascii="Times New Roman" w:hAnsi="Times New Roman" w:cs="Times New Roman"/>
              </w:rPr>
              <w:t>Технічні</w:t>
            </w:r>
            <w:r w:rsidR="000D249A">
              <w:rPr>
                <w:rFonts w:ascii="Times New Roman" w:hAnsi="Times New Roman" w:cs="Times New Roman"/>
              </w:rPr>
              <w:t xml:space="preserve"> та</w:t>
            </w:r>
            <w:r w:rsidRPr="001B55C5">
              <w:rPr>
                <w:rFonts w:ascii="Times New Roman" w:hAnsi="Times New Roman" w:cs="Times New Roman"/>
              </w:rPr>
              <w:t xml:space="preserve">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8D3EB1" w:rsidRPr="001B55C5" w:rsidRDefault="008D3EB1" w:rsidP="000D249A">
            <w:pPr>
              <w:widowControl w:val="0"/>
              <w:spacing w:beforeLines="50" w:before="120" w:afterLines="50" w:after="120"/>
              <w:contextualSpacing/>
              <w:jc w:val="both"/>
              <w:rPr>
                <w:rFonts w:ascii="Times New Roman" w:hAnsi="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7</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 xml:space="preserve">Інформація про субпідрядника /співвиконавця </w:t>
            </w:r>
            <w:r w:rsidRPr="00A94F2E">
              <w:rPr>
                <w:rFonts w:ascii="Times New Roman" w:eastAsia="Times New Roman" w:hAnsi="Times New Roman" w:cs="Times New Roman"/>
                <w:b/>
                <w:i/>
              </w:rPr>
              <w:t>(у випадку закупівлі робіт чи послуг)</w:t>
            </w:r>
          </w:p>
        </w:tc>
        <w:tc>
          <w:tcPr>
            <w:tcW w:w="7363" w:type="dxa"/>
          </w:tcPr>
          <w:p w:rsidR="00A94F2E" w:rsidRPr="001B55C5" w:rsidRDefault="008D3EB1" w:rsidP="00A94F2E">
            <w:pPr>
              <w:widowControl w:val="0"/>
              <w:spacing w:beforeLines="50" w:before="120" w:afterLines="50" w:after="120"/>
              <w:contextualSpacing/>
              <w:jc w:val="both"/>
              <w:rPr>
                <w:rFonts w:ascii="Times New Roman" w:hAnsi="Times New Roman" w:cs="Times New Roman"/>
                <w:sz w:val="23"/>
                <w:szCs w:val="23"/>
              </w:rPr>
            </w:pPr>
            <w:r w:rsidRPr="001B55C5">
              <w:rPr>
                <w:rFonts w:ascii="Times New Roman" w:hAnsi="Times New Roman" w:cs="Times New Roman"/>
                <w:sz w:val="23"/>
                <w:szCs w:val="23"/>
              </w:rPr>
              <w:t xml:space="preserve">7.1. </w:t>
            </w:r>
            <w:r w:rsidR="00A94F2E" w:rsidRPr="001B55C5">
              <w:rPr>
                <w:rFonts w:ascii="Times New Roman" w:hAnsi="Times New Roman" w:cs="Times New Roman"/>
                <w:sz w:val="23"/>
                <w:szCs w:val="23"/>
              </w:rPr>
              <w:t>Не вимагається.</w:t>
            </w:r>
          </w:p>
          <w:p w:rsidR="008D3EB1" w:rsidRPr="001B55C5" w:rsidRDefault="008D3EB1" w:rsidP="008D3EB1">
            <w:pPr>
              <w:widowControl w:val="0"/>
              <w:spacing w:beforeLines="50" w:before="120" w:afterLines="50" w:after="120"/>
              <w:contextualSpacing/>
              <w:jc w:val="both"/>
              <w:rPr>
                <w:rFonts w:ascii="Times New Roman" w:hAnsi="Times New Roman" w:cs="Times New Roman"/>
                <w:sz w:val="23"/>
                <w:szCs w:val="23"/>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8.</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8D3EB1" w:rsidRPr="001B55C5" w:rsidRDefault="008D3EB1" w:rsidP="008D3EB1">
            <w:pPr>
              <w:widowControl w:val="0"/>
              <w:ind w:firstLine="450"/>
              <w:jc w:val="both"/>
              <w:rPr>
                <w:rFonts w:ascii="Times New Roman" w:eastAsia="Times New Roman" w:hAnsi="Times New Roman" w:cs="Times New Roman"/>
              </w:rPr>
            </w:pPr>
            <w:r w:rsidRPr="001B55C5">
              <w:rPr>
                <w:rFonts w:ascii="Times New Roman" w:eastAsia="Times New Roman" w:hAnsi="Times New Roman" w:cs="Times New Roman"/>
              </w:rPr>
              <w:lastRenderedPageBreak/>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B55C5">
              <w:rPr>
                <w:rFonts w:ascii="Times New Roman" w:eastAsia="Times New Roman" w:hAnsi="Times New Roman" w:cs="Times New Roman"/>
                <w:b/>
                <w:i/>
              </w:rPr>
              <w:t>протягом 24 годин</w:t>
            </w:r>
            <w:r w:rsidRPr="001B55C5">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8D3EB1" w:rsidRPr="001B55C5" w:rsidRDefault="008D3EB1" w:rsidP="008D3EB1">
            <w:pPr>
              <w:widowControl w:val="0"/>
              <w:ind w:right="120" w:firstLine="450"/>
              <w:jc w:val="both"/>
              <w:rPr>
                <w:rFonts w:ascii="Times New Roman" w:eastAsia="Times New Roman" w:hAnsi="Times New Roman" w:cs="Times New Roman"/>
                <w:b/>
              </w:rPr>
            </w:pPr>
            <w:r w:rsidRPr="001B55C5">
              <w:rPr>
                <w:rFonts w:ascii="Times New Roman" w:eastAsia="Times New Roman" w:hAnsi="Times New Roman" w:cs="Times New Roman"/>
              </w:rPr>
              <w:t xml:space="preserve">8.3. Замовник розглядає подані тендерні пропозиції з урахуванням виправлення або </w:t>
            </w:r>
            <w:proofErr w:type="spellStart"/>
            <w:r w:rsidRPr="001B55C5">
              <w:rPr>
                <w:rFonts w:ascii="Times New Roman" w:eastAsia="Times New Roman" w:hAnsi="Times New Roman" w:cs="Times New Roman"/>
              </w:rPr>
              <w:t>невиправлення</w:t>
            </w:r>
            <w:proofErr w:type="spellEnd"/>
            <w:r w:rsidRPr="001B55C5">
              <w:rPr>
                <w:rFonts w:ascii="Times New Roman" w:eastAsia="Times New Roman" w:hAnsi="Times New Roman" w:cs="Times New Roman"/>
              </w:rPr>
              <w:t xml:space="preserve"> учасниками виявлених невідповідностей.</w:t>
            </w:r>
          </w:p>
        </w:tc>
      </w:tr>
      <w:tr w:rsidR="008D3EB1" w:rsidRPr="001A56E8" w:rsidTr="00BF256F">
        <w:trPr>
          <w:gridAfter w:val="1"/>
          <w:wAfter w:w="101" w:type="dxa"/>
        </w:trPr>
        <w:tc>
          <w:tcPr>
            <w:tcW w:w="10644" w:type="dxa"/>
            <w:gridSpan w:val="4"/>
            <w:shd w:val="clear" w:color="auto" w:fill="auto"/>
          </w:tcPr>
          <w:p w:rsidR="008D3EB1" w:rsidRPr="001B55C5" w:rsidRDefault="008D3EB1" w:rsidP="008D3EB1">
            <w:pPr>
              <w:widowControl w:val="0"/>
              <w:ind w:right="120"/>
              <w:jc w:val="center"/>
              <w:rPr>
                <w:rFonts w:ascii="Times New Roman" w:eastAsia="Times New Roman" w:hAnsi="Times New Roman" w:cs="Times New Roman"/>
                <w:b/>
              </w:rPr>
            </w:pPr>
            <w:r w:rsidRPr="001B55C5">
              <w:rPr>
                <w:rFonts w:ascii="Times New Roman" w:eastAsia="Times New Roman" w:hAnsi="Times New Roman" w:cs="Times New Roman"/>
                <w:b/>
              </w:rPr>
              <w:lastRenderedPageBreak/>
              <w:t>Розділ 4. Подання та розкриття тендерної пропозиції</w:t>
            </w:r>
          </w:p>
          <w:p w:rsidR="008D3EB1" w:rsidRPr="001B55C5"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Кінцевий строк подання тендерної пропозиції</w:t>
            </w:r>
          </w:p>
        </w:tc>
        <w:tc>
          <w:tcPr>
            <w:tcW w:w="7363" w:type="dxa"/>
          </w:tcPr>
          <w:p w:rsidR="008D3EB1" w:rsidRPr="001B55C5" w:rsidRDefault="008D3EB1" w:rsidP="008D3EB1">
            <w:pPr>
              <w:widowControl w:val="0"/>
              <w:ind w:left="40" w:right="120" w:firstLine="425"/>
              <w:jc w:val="both"/>
              <w:rPr>
                <w:rFonts w:ascii="Times New Roman" w:eastAsia="Times New Roman" w:hAnsi="Times New Roman" w:cs="Times New Roman"/>
                <w:b/>
              </w:rPr>
            </w:pPr>
            <w:r w:rsidRPr="001B55C5">
              <w:rPr>
                <w:rFonts w:ascii="Times New Roman" w:eastAsia="Times New Roman" w:hAnsi="Times New Roman" w:cs="Times New Roman"/>
              </w:rPr>
              <w:t xml:space="preserve">1.1. Кінцевий строк подання тендерних пропозицій — </w:t>
            </w:r>
            <w:r w:rsidRPr="001B55C5">
              <w:rPr>
                <w:rFonts w:ascii="Times New Roman" w:eastAsia="Times New Roman" w:hAnsi="Times New Roman" w:cs="Times New Roman"/>
                <w:b/>
              </w:rPr>
              <w:t xml:space="preserve">до </w:t>
            </w:r>
            <w:r w:rsidR="00483B49">
              <w:rPr>
                <w:rFonts w:ascii="Times New Roman" w:eastAsia="Times New Roman" w:hAnsi="Times New Roman" w:cs="Times New Roman"/>
                <w:b/>
              </w:rPr>
              <w:t>1</w:t>
            </w:r>
            <w:r w:rsidR="00B41BD3">
              <w:rPr>
                <w:rFonts w:ascii="Times New Roman" w:eastAsia="Times New Roman" w:hAnsi="Times New Roman" w:cs="Times New Roman"/>
                <w:b/>
              </w:rPr>
              <w:t>6</w:t>
            </w:r>
            <w:r w:rsidR="00097736" w:rsidRPr="001B55C5">
              <w:rPr>
                <w:rFonts w:ascii="Times New Roman" w:eastAsia="Times New Roman" w:hAnsi="Times New Roman" w:cs="Times New Roman"/>
                <w:b/>
              </w:rPr>
              <w:t>.0</w:t>
            </w:r>
            <w:r w:rsidR="000D249A">
              <w:rPr>
                <w:rFonts w:ascii="Times New Roman" w:eastAsia="Times New Roman" w:hAnsi="Times New Roman" w:cs="Times New Roman"/>
                <w:b/>
              </w:rPr>
              <w:t>2</w:t>
            </w:r>
            <w:r w:rsidR="00097736" w:rsidRPr="001B55C5">
              <w:rPr>
                <w:rFonts w:ascii="Times New Roman" w:eastAsia="Times New Roman" w:hAnsi="Times New Roman" w:cs="Times New Roman"/>
                <w:b/>
              </w:rPr>
              <w:t>.2023 року (</w:t>
            </w:r>
            <w:r w:rsidR="00B41BD3">
              <w:rPr>
                <w:rFonts w:ascii="Times New Roman" w:eastAsia="Times New Roman" w:hAnsi="Times New Roman" w:cs="Times New Roman"/>
                <w:b/>
              </w:rPr>
              <w:t>00</w:t>
            </w:r>
            <w:r w:rsidRPr="001B55C5">
              <w:rPr>
                <w:rFonts w:ascii="Times New Roman" w:eastAsia="Times New Roman" w:hAnsi="Times New Roman" w:cs="Times New Roman"/>
                <w:b/>
              </w:rPr>
              <w:t xml:space="preserve">:00 </w:t>
            </w:r>
            <w:proofErr w:type="spellStart"/>
            <w:r w:rsidRPr="001B55C5">
              <w:rPr>
                <w:rFonts w:ascii="Times New Roman" w:eastAsia="Times New Roman" w:hAnsi="Times New Roman" w:cs="Times New Roman"/>
                <w:b/>
              </w:rPr>
              <w:t>год</w:t>
            </w:r>
            <w:proofErr w:type="spellEnd"/>
            <w:r w:rsidRPr="001B55C5">
              <w:rPr>
                <w:rFonts w:ascii="Times New Roman" w:eastAsia="Times New Roman" w:hAnsi="Times New Roman" w:cs="Times New Roman"/>
                <w:b/>
              </w:rPr>
              <w:t>)</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8D3EB1" w:rsidRPr="001B55C5" w:rsidRDefault="008D3EB1" w:rsidP="008D3EB1">
            <w:pPr>
              <w:widowControl w:val="0"/>
              <w:ind w:firstLine="425"/>
              <w:jc w:val="both"/>
              <w:rPr>
                <w:rFonts w:ascii="Times New Roman" w:eastAsia="Times New Roman" w:hAnsi="Times New Roman" w:cs="Times New Roman"/>
              </w:rPr>
            </w:pPr>
            <w:r w:rsidRPr="001B55C5">
              <w:rPr>
                <w:rFonts w:ascii="Times New Roman" w:eastAsia="Times New Roman" w:hAnsi="Times New Roman" w:cs="Times New Roman"/>
              </w:rPr>
              <w:t>1.2.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8D3EB1" w:rsidRPr="001B55C5" w:rsidRDefault="008D3EB1" w:rsidP="008D3EB1">
            <w:pPr>
              <w:widowControl w:val="0"/>
              <w:ind w:right="120" w:firstLine="425"/>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Дата та час розкриття тендерної пропозиції</w:t>
            </w: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2.1.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Електронний аукціон</w:t>
            </w:r>
          </w:p>
          <w:p w:rsidR="008D3EB1" w:rsidRPr="00A94F2E" w:rsidRDefault="008D3EB1" w:rsidP="008D3EB1">
            <w:pPr>
              <w:rPr>
                <w:rFonts w:ascii="Times New Roman" w:eastAsia="Times New Roman" w:hAnsi="Times New Roman" w:cs="Times New Roman"/>
                <w:b/>
              </w:rPr>
            </w:pPr>
          </w:p>
        </w:tc>
        <w:tc>
          <w:tcPr>
            <w:tcW w:w="7363" w:type="dxa"/>
          </w:tcPr>
          <w:p w:rsidR="008D3EB1" w:rsidRPr="00A94F2E" w:rsidRDefault="008D3EB1" w:rsidP="008D3EB1">
            <w:pPr>
              <w:widowControl w:val="0"/>
              <w:ind w:right="120" w:firstLine="425"/>
              <w:jc w:val="both"/>
              <w:rPr>
                <w:rFonts w:ascii="Times New Roman" w:eastAsia="Times New Roman" w:hAnsi="Times New Roman" w:cs="Times New Roman"/>
              </w:rPr>
            </w:pPr>
            <w:r w:rsidRPr="00A94F2E">
              <w:rPr>
                <w:rFonts w:ascii="Times New Roman" w:eastAsia="Times New Roman" w:hAnsi="Times New Roman" w:cs="Times New Roman"/>
              </w:rPr>
              <w:t>3.1. Відкриті торги проводяться без застосування електронного аукціону.</w:t>
            </w:r>
          </w:p>
        </w:tc>
      </w:tr>
      <w:tr w:rsidR="008D3EB1" w:rsidRPr="001A56E8" w:rsidTr="00BF256F">
        <w:trPr>
          <w:gridAfter w:val="1"/>
          <w:wAfter w:w="101" w:type="dxa"/>
        </w:trPr>
        <w:tc>
          <w:tcPr>
            <w:tcW w:w="10644" w:type="dxa"/>
            <w:gridSpan w:val="4"/>
            <w:shd w:val="clear" w:color="auto" w:fill="auto"/>
          </w:tcPr>
          <w:p w:rsidR="008D3EB1" w:rsidRPr="00A94F2E" w:rsidRDefault="008D3EB1" w:rsidP="008D3EB1">
            <w:pPr>
              <w:widowControl w:val="0"/>
              <w:ind w:right="120"/>
              <w:jc w:val="center"/>
              <w:rPr>
                <w:rFonts w:ascii="Times New Roman" w:eastAsia="Times New Roman" w:hAnsi="Times New Roman" w:cs="Times New Roman"/>
                <w:b/>
              </w:rPr>
            </w:pPr>
            <w:r w:rsidRPr="00A94F2E">
              <w:rPr>
                <w:rFonts w:ascii="Times New Roman" w:eastAsia="Times New Roman" w:hAnsi="Times New Roman" w:cs="Times New Roman"/>
                <w:b/>
              </w:rPr>
              <w:t>Розділ 5. Оцінка тендерної пропозиції</w:t>
            </w:r>
          </w:p>
          <w:p w:rsidR="008D3EB1" w:rsidRPr="00A94F2E" w:rsidRDefault="008D3EB1" w:rsidP="008D3EB1">
            <w:pPr>
              <w:widowControl w:val="0"/>
              <w:ind w:right="12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pStyle w:val="a4"/>
              <w:numPr>
                <w:ilvl w:val="3"/>
                <w:numId w:val="2"/>
              </w:numPr>
              <w:ind w:left="0" w:firstLine="0"/>
              <w:rPr>
                <w:rFonts w:ascii="Times New Roman" w:hAnsi="Times New Roman" w:cs="Times New Roman"/>
              </w:rPr>
            </w:pP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 Критерії та методика оцінки визначаються відповідно до статті 29 Закону. Перелік критеріїв та методика оцінки тендерної пропозиції із зазначенням питомої ваги критерію:</w:t>
            </w:r>
          </w:p>
          <w:p w:rsidR="008D3EB1" w:rsidRPr="00A94F2E" w:rsidRDefault="008D3EB1" w:rsidP="008D3EB1">
            <w:pPr>
              <w:widowControl w:val="0"/>
              <w:ind w:right="120" w:firstLine="323"/>
              <w:jc w:val="both"/>
              <w:rPr>
                <w:rFonts w:ascii="Times New Roman" w:eastAsia="Times New Roman" w:hAnsi="Times New Roman" w:cs="Times New Roman"/>
                <w:color w:val="FF0000"/>
              </w:rPr>
            </w:pPr>
            <w:r w:rsidRPr="00A94F2E">
              <w:rPr>
                <w:rFonts w:ascii="Times New Roman" w:eastAsia="Times New Roman" w:hAnsi="Times New Roman" w:cs="Times New Roman"/>
              </w:rPr>
              <w:t>1.2.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1.3. Оцінка тендерних пропозицій здійснюється на основі критерію „Ціна”. Питома вага — 100 %.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1.4. Найбільш економічно вигідною тендерною пропозицією електронна система закупівель визначає тендерну пропозицію, ціна/приведена ціна якої є найнижчою (з або без ПДВ).</w:t>
            </w:r>
          </w:p>
          <w:p w:rsidR="008D3EB1" w:rsidRPr="00A94F2E" w:rsidRDefault="00355277" w:rsidP="00355277">
            <w:pPr>
              <w:widowControl w:val="0"/>
              <w:ind w:right="120" w:firstLine="323"/>
              <w:jc w:val="both"/>
              <w:rPr>
                <w:rFonts w:ascii="Times New Roman" w:eastAsia="Times New Roman" w:hAnsi="Times New Roman" w:cs="Times New Roman"/>
              </w:rPr>
            </w:pPr>
            <w:r w:rsidRPr="004F51C6">
              <w:rPr>
                <w:rFonts w:ascii="Times New Roman" w:eastAsia="Times New Roman" w:hAnsi="Times New Roman" w:cs="Times New Roman"/>
              </w:rPr>
              <w:t>Оцінка здійснюється щодо кожного окремого лоту</w:t>
            </w:r>
            <w:r w:rsidR="008D3EB1" w:rsidRPr="00A94F2E">
              <w:rPr>
                <w:rFonts w:ascii="Times New Roman" w:eastAsia="Times New Roman" w:hAnsi="Times New Roman" w:cs="Times New Roman"/>
              </w:rPr>
              <w:t>.</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1.5. 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1.6.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У разі відхилення замовником найбільш економічно вигідної тендерної пропозиції відповідно до цих особливостей замовник розглядає </w:t>
            </w:r>
            <w:r w:rsidRPr="00A94F2E">
              <w:rPr>
                <w:rFonts w:ascii="Times New Roman" w:eastAsia="Times New Roman" w:hAnsi="Times New Roman" w:cs="Times New Roman"/>
              </w:rPr>
              <w:lastRenderedPageBreak/>
              <w:t>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1.7.</w:t>
            </w:r>
            <w:r w:rsidRPr="00A94F2E">
              <w:rPr>
                <w:rFonts w:ascii="Times New Roman" w:eastAsia="Times New Roman" w:hAnsi="Times New Roman" w:cs="Times New Roman"/>
                <w:b/>
                <w:i/>
              </w:rPr>
              <w:t xml:space="preserve"> </w:t>
            </w:r>
            <w:r w:rsidRPr="00A94F2E">
              <w:rPr>
                <w:rFonts w:ascii="Times New Roman" w:eastAsia="Times New Roman" w:hAnsi="Times New Roman" w:cs="Times New Roman"/>
                <w:bCs/>
                <w:iCs/>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8D3EB1" w:rsidRPr="00A94F2E" w:rsidRDefault="008D3EB1" w:rsidP="008D3EB1">
            <w:pPr>
              <w:widowControl w:val="0"/>
              <w:ind w:right="120" w:firstLine="323"/>
              <w:jc w:val="both"/>
              <w:rPr>
                <w:rFonts w:ascii="Times New Roman" w:eastAsia="Times New Roman" w:hAnsi="Times New Roman" w:cs="Times New Roman"/>
                <w:b/>
                <w:i/>
              </w:rPr>
            </w:pPr>
            <w:r w:rsidRPr="00A94F2E">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A94F2E">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1.7.1. </w:t>
            </w:r>
            <w:r w:rsidRPr="00A94F2E">
              <w:rPr>
                <w:rFonts w:ascii="Times New Roman" w:hAnsi="Times New Roman"/>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одного робочого дня.</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1.7.2. Обґрунтування аномально низької тендерної пропозиції може містити інформацію про:</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D3EB1" w:rsidRPr="00A94F2E" w:rsidRDefault="008D3EB1" w:rsidP="008D3EB1">
            <w:pPr>
              <w:spacing w:before="120"/>
              <w:ind w:firstLine="567"/>
              <w:jc w:val="both"/>
              <w:rPr>
                <w:rFonts w:ascii="Times New Roman" w:hAnsi="Times New Roman"/>
              </w:rPr>
            </w:pPr>
            <w:r w:rsidRPr="00A94F2E">
              <w:rPr>
                <w:rFonts w:ascii="Times New Roman" w:hAnsi="Times New Roman"/>
              </w:rPr>
              <w:t>отримання учасником процедури закупівлі державної допомоги згідно із законодавством.</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1.10. У разі якщо учасник стає переможцем декількох або всіх лотів, замовник може укласти один договір про закупівлю з переможцем, об’єднавши лоти.</w:t>
            </w:r>
          </w:p>
          <w:p w:rsidR="008D3EB1" w:rsidRPr="00A94F2E" w:rsidRDefault="008D3EB1" w:rsidP="008D3EB1">
            <w:pPr>
              <w:widowControl w:val="0"/>
              <w:ind w:right="120" w:firstLine="323"/>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1.11. Якщо замовником під час розгляду тендерної пропозиції </w:t>
            </w:r>
            <w:r w:rsidRPr="00A94F2E">
              <w:rPr>
                <w:rFonts w:ascii="Times New Roman" w:eastAsia="Times New Roman" w:hAnsi="Times New Roman" w:cs="Times New Roman"/>
              </w:rPr>
              <w:lastRenderedPageBreak/>
              <w:t xml:space="preserve">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A94F2E">
              <w:rPr>
                <w:rFonts w:ascii="Times New Roman" w:eastAsia="Times New Roman" w:hAnsi="Times New Roman" w:cs="Times New Roman"/>
                <w:b/>
                <w:i/>
              </w:rPr>
              <w:t>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A94F2E">
              <w:rPr>
                <w:rFonts w:ascii="Times New Roman" w:eastAsia="Times New Roman" w:hAnsi="Times New Roman" w:cs="Times New Roman"/>
              </w:rPr>
              <w:t xml:space="preserve">.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Інша інформація</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A94F2E">
              <w:rPr>
                <w:rFonts w:ascii="Times New Roman" w:eastAsia="Times New Roman" w:hAnsi="Times New Roman" w:cs="Times New Roman"/>
              </w:rPr>
              <w:t>бенефіціарними</w:t>
            </w:r>
            <w:proofErr w:type="spellEnd"/>
            <w:r w:rsidRPr="00A94F2E">
              <w:rPr>
                <w:rFonts w:ascii="Times New Roman" w:eastAsia="Times New Roman" w:hAnsi="Times New Roman" w:cs="Times New Roman"/>
              </w:rPr>
              <w:t xml:space="preserve"> власниками (</w:t>
            </w:r>
            <w:proofErr w:type="spellStart"/>
            <w:r w:rsidRPr="00A94F2E">
              <w:rPr>
                <w:rFonts w:ascii="Times New Roman" w:eastAsia="Times New Roman" w:hAnsi="Times New Roman" w:cs="Times New Roman"/>
              </w:rPr>
              <w:t>власниками</w:t>
            </w:r>
            <w:proofErr w:type="spellEnd"/>
            <w:r w:rsidRPr="00A94F2E">
              <w:rPr>
                <w:rFonts w:ascii="Times New Roman" w:eastAsia="Times New Roman" w:hAnsi="Times New Roman" w:cs="Times New Roman"/>
              </w:rPr>
              <w:t>)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2.2. Вартість тендерної пропозиції та всі інші ціни повинні бути чітко визначені.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2.3.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2.4.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2.5.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2.6. За підроблення документів, печаток, штампів та бланків чи </w:t>
            </w:r>
            <w:r w:rsidRPr="00A94F2E">
              <w:rPr>
                <w:rFonts w:ascii="Times New Roman" w:eastAsia="Times New Roman" w:hAnsi="Times New Roman" w:cs="Times New Roman"/>
              </w:rPr>
              <w:lastRenderedPageBreak/>
              <w:t>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2.7. Інші умови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94F2E">
              <w:rPr>
                <w:rFonts w:ascii="Times New Roman" w:eastAsia="Times New Roman" w:hAnsi="Times New Roman" w:cs="Times New Roman"/>
              </w:rPr>
              <w:t>нь</w:t>
            </w:r>
            <w:proofErr w:type="spellEnd"/>
            <w:r w:rsidRPr="00A94F2E">
              <w:rPr>
                <w:rFonts w:ascii="Times New Roman" w:eastAsia="Times New Roman" w:hAnsi="Times New Roman" w:cs="Times New Roman"/>
              </w:rPr>
              <w:t xml:space="preserve">) державних органів або </w:t>
            </w:r>
            <w:proofErr w:type="spellStart"/>
            <w:r w:rsidRPr="00A94F2E">
              <w:rPr>
                <w:rFonts w:ascii="Times New Roman" w:eastAsia="Times New Roman" w:hAnsi="Times New Roman" w:cs="Times New Roman"/>
              </w:rPr>
              <w:t>ненакладення</w:t>
            </w:r>
            <w:proofErr w:type="spellEnd"/>
            <w:r w:rsidRPr="00A94F2E">
              <w:rPr>
                <w:rFonts w:ascii="Times New Roman" w:eastAsia="Times New Roman" w:hAnsi="Times New Roman" w:cs="Times New Roman"/>
              </w:rPr>
              <w:t xml:space="preserve"> електронного підпису.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8. Учасник, який подав тендерну пропозиц</w:t>
            </w:r>
            <w:r w:rsidR="007373F7">
              <w:rPr>
                <w:rFonts w:ascii="Times New Roman" w:eastAsia="Times New Roman" w:hAnsi="Times New Roman" w:cs="Times New Roman"/>
              </w:rPr>
              <w:t>ію, вважається таким, що погоджується</w:t>
            </w:r>
            <w:r w:rsidRPr="00A94F2E">
              <w:rPr>
                <w:rFonts w:ascii="Times New Roman" w:eastAsia="Times New Roman" w:hAnsi="Times New Roman" w:cs="Times New Roman"/>
              </w:rPr>
              <w:t xml:space="preserve"> з </w:t>
            </w:r>
            <w:proofErr w:type="spellStart"/>
            <w:r w:rsidRPr="00A94F2E">
              <w:rPr>
                <w:rFonts w:ascii="Times New Roman" w:eastAsia="Times New Roman" w:hAnsi="Times New Roman" w:cs="Times New Roman"/>
              </w:rPr>
              <w:t>проєктом</w:t>
            </w:r>
            <w:proofErr w:type="spellEnd"/>
            <w:r w:rsidRPr="00A94F2E">
              <w:rPr>
                <w:rFonts w:ascii="Times New Roman" w:eastAsia="Times New Roman" w:hAnsi="Times New Roman" w:cs="Times New Roman"/>
              </w:rPr>
              <w:t xml:space="preserve"> договору про закупівлю, викладеним у Додатку </w:t>
            </w:r>
            <w:r w:rsidR="00B41BD3">
              <w:rPr>
                <w:rFonts w:ascii="Times New Roman" w:eastAsia="Times New Roman" w:hAnsi="Times New Roman" w:cs="Times New Roman"/>
              </w:rPr>
              <w:t>4</w:t>
            </w:r>
            <w:r w:rsidRPr="00A94F2E">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D3EB1" w:rsidRPr="00A94F2E" w:rsidRDefault="008D3EB1" w:rsidP="008D3EB1">
            <w:pPr>
              <w:widowControl w:val="0"/>
              <w:ind w:right="120"/>
              <w:jc w:val="both"/>
              <w:rPr>
                <w:rFonts w:ascii="Times New Roman" w:eastAsia="Times New Roman" w:hAnsi="Times New Roman" w:cs="Times New Roman"/>
                <w:u w:val="single"/>
              </w:rPr>
            </w:pPr>
            <w:r w:rsidRPr="00A94F2E">
              <w:rPr>
                <w:rFonts w:ascii="Times New Roman" w:eastAsia="Times New Roman" w:hAnsi="Times New Roman" w:cs="Times New Roman"/>
                <w:u w:val="single"/>
              </w:rPr>
              <w:t>Примітка:</w:t>
            </w:r>
          </w:p>
          <w:p w:rsidR="008D3EB1" w:rsidRPr="00A94F2E" w:rsidRDefault="008D3EB1" w:rsidP="008D3EB1">
            <w:pPr>
              <w:widowControl w:val="0"/>
              <w:ind w:right="120"/>
              <w:jc w:val="both"/>
              <w:rPr>
                <w:rFonts w:ascii="Times New Roman" w:eastAsia="Times New Roman" w:hAnsi="Times New Roman" w:cs="Times New Roman"/>
                <w:i/>
              </w:rPr>
            </w:pPr>
            <w:r w:rsidRPr="00A94F2E">
              <w:rPr>
                <w:rFonts w:ascii="Times New Roman" w:eastAsia="Times New Roman" w:hAnsi="Times New Roman" w:cs="Times New Roman"/>
                <w:i/>
              </w:rPr>
              <w:t xml:space="preserve">*У разі застосування зазначеної санкції  Замовник приймає рішення про відмову учаснику в участі у процедурі закупівлі та відхиляє учасника як </w:t>
            </w:r>
            <w:r w:rsidRPr="00A94F2E">
              <w:rPr>
                <w:rFonts w:ascii="Times New Roman" w:eastAsia="Times New Roman" w:hAnsi="Times New Roman" w:cs="Times New Roman"/>
                <w:i/>
              </w:rPr>
              <w:lastRenderedPageBreak/>
              <w:t>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11. Пропозиція учасника може містити документи з водяними знаками.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12. Учасники при подачі тендерної пропозиції повинні враховувати норми: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   </w:t>
            </w:r>
            <w:r w:rsidRPr="00A94F2E">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8D3EB1" w:rsidRPr="00A94F2E" w:rsidRDefault="008D3EB1" w:rsidP="008D3EB1">
            <w:pPr>
              <w:widowControl w:val="0"/>
              <w:ind w:right="120" w:firstLine="607"/>
              <w:jc w:val="both"/>
              <w:rPr>
                <w:rFonts w:ascii="Times New Roman" w:eastAsia="Times New Roman" w:hAnsi="Times New Roman" w:cs="Times New Roman"/>
              </w:rPr>
            </w:pPr>
            <w:r w:rsidRPr="00A94F2E">
              <w:rPr>
                <w:rFonts w:ascii="Times New Roman" w:eastAsia="Times New Roman" w:hAnsi="Times New Roman" w:cs="Times New Roman"/>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rsidR="008D3EB1" w:rsidRPr="00A94F2E" w:rsidRDefault="008D3EB1" w:rsidP="00265965">
            <w:pPr>
              <w:tabs>
                <w:tab w:val="left" w:pos="1134"/>
              </w:tabs>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Відхилення тендерних пропозицій</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3.1. Замовник відхиляє тендерну пропозицію у випадках, передбачених п. 41 Особливостей:</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w:t>
            </w:r>
            <w:r w:rsidRPr="00A94F2E">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94F2E">
              <w:rPr>
                <w:rFonts w:ascii="Times New Roman" w:eastAsia="Times New Roman" w:hAnsi="Times New Roman" w:cs="Times New Roman"/>
              </w:rPr>
              <w:t>:</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 учасник процедури закупівлі:</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пунктом 39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8D3EB1" w:rsidRPr="00A94F2E" w:rsidRDefault="008D3EB1" w:rsidP="008D3EB1">
            <w:pPr>
              <w:pStyle w:val="a4"/>
              <w:widowControl w:val="0"/>
              <w:numPr>
                <w:ilvl w:val="0"/>
                <w:numId w:val="4"/>
              </w:numPr>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w:t>
            </w:r>
            <w:r w:rsidRPr="00A94F2E">
              <w:rPr>
                <w:rFonts w:ascii="Times New Roman" w:eastAsia="Times New Roman" w:hAnsi="Times New Roman" w:cs="Times New Roman"/>
              </w:rPr>
              <w:lastRenderedPageBreak/>
              <w:t xml:space="preserve">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A94F2E">
              <w:rPr>
                <w:rFonts w:ascii="Times New Roman" w:eastAsia="Times New Roman" w:hAnsi="Times New Roman" w:cs="Times New Roman"/>
              </w:rPr>
              <w:t>бенефіціарним</w:t>
            </w:r>
            <w:proofErr w:type="spellEnd"/>
            <w:r w:rsidRPr="00A94F2E">
              <w:rPr>
                <w:rFonts w:ascii="Times New Roman" w:eastAsia="Times New Roman" w:hAnsi="Times New Roman" w:cs="Times New Roman"/>
              </w:rPr>
              <w:t xml:space="preserve"> власником (</w:t>
            </w:r>
            <w:proofErr w:type="spellStart"/>
            <w:r w:rsidRPr="00A94F2E">
              <w:rPr>
                <w:rFonts w:ascii="Times New Roman" w:eastAsia="Times New Roman" w:hAnsi="Times New Roman" w:cs="Times New Roman"/>
              </w:rPr>
              <w:t>власником</w:t>
            </w:r>
            <w:proofErr w:type="spellEnd"/>
            <w:r w:rsidRPr="00A94F2E">
              <w:rPr>
                <w:rFonts w:ascii="Times New Roman" w:eastAsia="Times New Roman" w:hAnsi="Times New Roman" w:cs="Times New Roman"/>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тендерна пропозиція: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строк дії якої закінчився;</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D3EB1" w:rsidRPr="00A94F2E" w:rsidRDefault="008D3EB1" w:rsidP="008D3EB1">
            <w:pPr>
              <w:pStyle w:val="a4"/>
              <w:widowControl w:val="0"/>
              <w:numPr>
                <w:ilvl w:val="0"/>
                <w:numId w:val="5"/>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 переможець процедури закупівлі:</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8D3EB1" w:rsidRPr="00A94F2E" w:rsidRDefault="008D3EB1" w:rsidP="008D3EB1">
            <w:pPr>
              <w:pStyle w:val="a4"/>
              <w:widowControl w:val="0"/>
              <w:numPr>
                <w:ilvl w:val="0"/>
                <w:numId w:val="6"/>
              </w:numPr>
              <w:ind w:right="120"/>
              <w:jc w:val="both"/>
              <w:rPr>
                <w:rFonts w:ascii="Times New Roman" w:eastAsia="Times New Roman" w:hAnsi="Times New Roman" w:cs="Times New Roman"/>
              </w:rPr>
            </w:pPr>
            <w:r w:rsidRPr="00A94F2E">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пунктом 39 цих особливостей.</w:t>
            </w:r>
          </w:p>
          <w:p w:rsidR="008D3EB1" w:rsidRPr="00A94F2E" w:rsidRDefault="008D3EB1" w:rsidP="008D3EB1">
            <w:pPr>
              <w:pStyle w:val="a4"/>
              <w:widowControl w:val="0"/>
              <w:ind w:right="120"/>
              <w:jc w:val="both"/>
              <w:rPr>
                <w:rFonts w:ascii="Times New Roman" w:eastAsia="Times New Roman" w:hAnsi="Times New Roman" w:cs="Times New Roman"/>
              </w:rPr>
            </w:pPr>
          </w:p>
          <w:p w:rsidR="008D3EB1" w:rsidRPr="00A94F2E" w:rsidRDefault="008D3EB1" w:rsidP="008D3EB1">
            <w:pPr>
              <w:widowControl w:val="0"/>
              <w:ind w:right="120" w:firstLine="323"/>
              <w:jc w:val="both"/>
              <w:rPr>
                <w:rFonts w:ascii="Times New Roman" w:eastAsia="Times New Roman" w:hAnsi="Times New Roman" w:cs="Times New Roman"/>
              </w:rPr>
            </w:pPr>
            <w:r w:rsidRPr="00A94F2E">
              <w:rPr>
                <w:rFonts w:ascii="Times New Roman" w:eastAsia="Times New Roman" w:hAnsi="Times New Roman" w:cs="Times New Roman"/>
              </w:rPr>
              <w:t>3.2. Замовник може відхилити тендерну пропозицію із зазначенням аргументації в електронній системі закупівель у разі, якщо:</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1)</w:t>
            </w:r>
            <w:r w:rsidRPr="00A94F2E">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D3EB1" w:rsidRPr="00A94F2E" w:rsidRDefault="008D3EB1"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w:t>
            </w:r>
            <w:r w:rsidRPr="00A94F2E">
              <w:rPr>
                <w:rFonts w:ascii="Times New Roman" w:eastAsia="Times New Roman" w:hAnsi="Times New Roman" w:cs="Times New Roman"/>
              </w:rPr>
              <w:lastRenderedPageBreak/>
              <w:t>процедури закупівлі, тендерна пропозиція якого відхилена, через електронну систему закупівель.</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3.4. 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3.5. 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1"/>
          <w:wAfter w:w="101" w:type="dxa"/>
        </w:trPr>
        <w:tc>
          <w:tcPr>
            <w:tcW w:w="10644" w:type="dxa"/>
            <w:gridSpan w:val="4"/>
            <w:shd w:val="clear" w:color="auto" w:fill="auto"/>
            <w:vAlign w:val="center"/>
          </w:tcPr>
          <w:p w:rsidR="008D3EB1" w:rsidRPr="00A94F2E" w:rsidRDefault="008D3EB1" w:rsidP="008D3EB1">
            <w:pPr>
              <w:widowControl w:val="0"/>
              <w:jc w:val="center"/>
              <w:rPr>
                <w:rFonts w:ascii="Times New Roman" w:eastAsia="Times New Roman" w:hAnsi="Times New Roman" w:cs="Times New Roman"/>
                <w:b/>
              </w:rPr>
            </w:pPr>
            <w:r w:rsidRPr="00A94F2E">
              <w:rPr>
                <w:rFonts w:ascii="Times New Roman" w:eastAsia="Times New Roman" w:hAnsi="Times New Roman" w:cs="Times New Roman"/>
                <w:b/>
              </w:rPr>
              <w:lastRenderedPageBreak/>
              <w:t>Розділ 6. Результати торгів та укладання договору про закупівлю</w:t>
            </w:r>
          </w:p>
          <w:p w:rsidR="008D3EB1" w:rsidRPr="00A94F2E" w:rsidRDefault="008D3EB1" w:rsidP="008D3EB1">
            <w:pPr>
              <w:widowControl w:val="0"/>
              <w:jc w:val="center"/>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1.</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Відміна тендеру чи визнання тендеру таким, що не відбувся</w:t>
            </w:r>
          </w:p>
        </w:tc>
        <w:tc>
          <w:tcPr>
            <w:tcW w:w="7363" w:type="dxa"/>
          </w:tcPr>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 xml:space="preserve">1.1. Замовник </w:t>
            </w:r>
            <w:r w:rsidRPr="00A94F2E">
              <w:rPr>
                <w:rFonts w:ascii="Times New Roman" w:eastAsia="Times New Roman" w:hAnsi="Times New Roman" w:cs="Times New Roman"/>
                <w:b/>
                <w:i/>
              </w:rPr>
              <w:t>відміняє</w:t>
            </w:r>
            <w:r w:rsidRPr="00A94F2E">
              <w:rPr>
                <w:rFonts w:ascii="Times New Roman" w:eastAsia="Times New Roman" w:hAnsi="Times New Roman" w:cs="Times New Roman"/>
              </w:rPr>
              <w:t xml:space="preserve"> відкриті торги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1) відсутності подальшої потреби в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3) скорочення видатків на здійснення закупівлі товарів, робіт чи послуг;</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4) коли здійснення закупівлі стало неможливим внаслідок дії непереборної сили.</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p>
          <w:p w:rsidR="008D3EB1" w:rsidRPr="00A94F2E" w:rsidRDefault="008D3EB1" w:rsidP="008D3EB1">
            <w:pPr>
              <w:widowControl w:val="0"/>
              <w:jc w:val="both"/>
              <w:rPr>
                <w:rFonts w:ascii="Times New Roman" w:eastAsia="Times New Roman" w:hAnsi="Times New Roman" w:cs="Times New Roman"/>
              </w:rPr>
            </w:pPr>
          </w:p>
          <w:p w:rsidR="008D3EB1" w:rsidRPr="00A94F2E" w:rsidRDefault="008D3EB1" w:rsidP="008D3EB1">
            <w:pPr>
              <w:widowControl w:val="0"/>
              <w:ind w:firstLine="465"/>
              <w:jc w:val="both"/>
              <w:rPr>
                <w:rFonts w:ascii="Times New Roman" w:eastAsia="Times New Roman" w:hAnsi="Times New Roman" w:cs="Times New Roman"/>
              </w:rPr>
            </w:pPr>
            <w:r w:rsidRPr="00A94F2E">
              <w:rPr>
                <w:rFonts w:ascii="Times New Roman" w:eastAsia="Times New Roman" w:hAnsi="Times New Roman" w:cs="Times New Roman"/>
              </w:rPr>
              <w:t xml:space="preserve">1.2. Відкриті торги </w:t>
            </w:r>
            <w:r w:rsidRPr="00A94F2E">
              <w:rPr>
                <w:rFonts w:ascii="Times New Roman" w:eastAsia="Times New Roman" w:hAnsi="Times New Roman" w:cs="Times New Roman"/>
                <w:b/>
                <w:i/>
              </w:rPr>
              <w:t>автоматично</w:t>
            </w:r>
            <w:r w:rsidRPr="00A94F2E">
              <w:rPr>
                <w:rFonts w:ascii="Times New Roman" w:eastAsia="Times New Roman" w:hAnsi="Times New Roman" w:cs="Times New Roman"/>
                <w:b/>
              </w:rPr>
              <w:t xml:space="preserve"> </w:t>
            </w:r>
            <w:r w:rsidRPr="00A94F2E">
              <w:rPr>
                <w:rFonts w:ascii="Times New Roman" w:eastAsia="Times New Roman" w:hAnsi="Times New Roman" w:cs="Times New Roman"/>
              </w:rPr>
              <w:t>відміняються електронною системою закупівель у разі:</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2) не</w:t>
            </w:r>
            <w:r w:rsidRPr="00A94F2E">
              <w:rPr>
                <w:rFonts w:ascii="Times New Roman" w:hAnsi="Times New Roman" w:cs="Times New Roman"/>
                <w:shd w:val="solid" w:color="FFFFFF" w:fill="FFFFFF"/>
                <w:lang w:eastAsia="en-US"/>
              </w:rPr>
              <w:t>подання жодної тендерної пропозиції для участі</w:t>
            </w:r>
            <w:r w:rsidRPr="00A94F2E">
              <w:rPr>
                <w:rFonts w:ascii="Times New Roman" w:hAnsi="Times New Roman" w:cs="Times New Roman"/>
                <w:lang w:eastAsia="en-US"/>
              </w:rPr>
              <w:t xml:space="preserve"> у відкритих торгах у строк, встановлений замовником згідно з </w:t>
            </w:r>
            <w:r w:rsidRPr="00A94F2E">
              <w:rPr>
                <w:rFonts w:ascii="Times New Roman" w:hAnsi="Times New Roman" w:cs="Times New Roman"/>
                <w:shd w:val="solid" w:color="FFFFFF" w:fill="FFFFFF"/>
                <w:lang w:eastAsia="en-US"/>
              </w:rPr>
              <w:t>цими Особливостями</w:t>
            </w:r>
            <w:r w:rsidRPr="00A94F2E">
              <w:rPr>
                <w:rFonts w:ascii="Times New Roman" w:hAnsi="Times New Roman" w:cs="Times New Roman"/>
                <w:lang w:eastAsia="en-US"/>
              </w:rPr>
              <w:t>.</w:t>
            </w:r>
          </w:p>
          <w:p w:rsidR="008D3EB1" w:rsidRPr="00A94F2E" w:rsidRDefault="008D3EB1" w:rsidP="008D3EB1">
            <w:pPr>
              <w:ind w:firstLine="566"/>
              <w:jc w:val="both"/>
              <w:rPr>
                <w:rFonts w:ascii="Times New Roman" w:hAnsi="Times New Roman" w:cs="Times New Roman"/>
              </w:rPr>
            </w:pPr>
            <w:r w:rsidRPr="00A94F2E">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8D3EB1" w:rsidRPr="00A94F2E" w:rsidRDefault="008D3EB1" w:rsidP="008D3EB1">
            <w:pPr>
              <w:spacing w:before="120" w:after="240"/>
              <w:jc w:val="both"/>
              <w:rPr>
                <w:rFonts w:ascii="Times New Roman" w:hAnsi="Times New Roman" w:cs="Times New Roman"/>
              </w:rPr>
            </w:pPr>
            <w:r w:rsidRPr="00A94F2E">
              <w:rPr>
                <w:rFonts w:ascii="Times New Roman" w:hAnsi="Times New Roman" w:cs="Times New Roman"/>
                <w:lang w:eastAsia="en-US"/>
              </w:rPr>
              <w:t>Відкриті торги можуть бути відмінені частково (за лотом).</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2.</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Строк укладання договору про закупівлю</w:t>
            </w:r>
          </w:p>
        </w:tc>
        <w:tc>
          <w:tcPr>
            <w:tcW w:w="7363" w:type="dxa"/>
          </w:tcPr>
          <w:p w:rsidR="008D3EB1" w:rsidRPr="00A94F2E" w:rsidRDefault="008D3EB1" w:rsidP="008D3EB1">
            <w:pPr>
              <w:ind w:firstLine="566"/>
              <w:jc w:val="both"/>
              <w:rPr>
                <w:rFonts w:ascii="Times New Roman" w:hAnsi="Times New Roman" w:cs="Times New Roman"/>
                <w:shd w:val="solid" w:color="FFFFFF" w:fill="FFFFFF"/>
              </w:rPr>
            </w:pPr>
            <w:r w:rsidRPr="00A94F2E">
              <w:rPr>
                <w:rFonts w:ascii="Times New Roman" w:hAnsi="Times New Roman" w:cs="Times New Roman"/>
                <w:shd w:val="solid" w:color="FFFFFF" w:fill="FFFFFF"/>
                <w:lang w:eastAsia="en-US"/>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w:t>
            </w:r>
            <w:r w:rsidRPr="00A94F2E">
              <w:rPr>
                <w:rFonts w:ascii="Times New Roman" w:hAnsi="Times New Roman" w:cs="Times New Roman"/>
                <w:shd w:val="solid" w:color="FFFFFF" w:fill="FFFFFF"/>
                <w:lang w:eastAsia="en-US"/>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8D3EB1" w:rsidRPr="00A94F2E" w:rsidRDefault="008D3EB1" w:rsidP="008D3EB1">
            <w:pPr>
              <w:ind w:firstLine="566"/>
              <w:jc w:val="both"/>
              <w:rPr>
                <w:rFonts w:ascii="Times New Roman" w:hAnsi="Times New Roman" w:cs="Times New Roman"/>
                <w:shd w:val="solid" w:color="FFFFFF" w:fill="FFFFFF"/>
                <w:lang w:eastAsia="en-US"/>
              </w:rPr>
            </w:pPr>
            <w:r w:rsidRPr="00A94F2E">
              <w:rPr>
                <w:rFonts w:ascii="Times New Roman" w:hAnsi="Times New Roman" w:cs="Times New Roman"/>
                <w:shd w:val="solid" w:color="FFFFFF" w:fill="FFFFFF"/>
                <w:lang w:eastAsia="en-US"/>
              </w:rPr>
              <w:t xml:space="preserve">2.2. З метою забезпечення права на оскарження рішень замовника до органу оскарження договір про закупівлю не може бути укладено раніше ніж через </w:t>
            </w:r>
            <w:r w:rsidRPr="00A94F2E">
              <w:rPr>
                <w:rFonts w:ascii="Times New Roman" w:hAnsi="Times New Roman" w:cs="Times New Roman"/>
                <w:bCs/>
                <w:shd w:val="solid" w:color="FFFFFF" w:fill="FFFFFF"/>
                <w:lang w:eastAsia="en-US"/>
              </w:rPr>
              <w:t>п’ять</w:t>
            </w:r>
            <w:r w:rsidRPr="00A94F2E">
              <w:rPr>
                <w:rFonts w:ascii="Times New Roman" w:hAnsi="Times New Roman" w:cs="Times New Roman"/>
                <w:shd w:val="solid" w:color="FFFFFF" w:fill="FFFFFF"/>
                <w:lang w:eastAsia="en-US"/>
              </w:rPr>
              <w:t xml:space="preserve"> днів з дня оприлюднення в електронній системі закупівель повідомлення про намір укласти договір про закупівлю.</w:t>
            </w:r>
          </w:p>
          <w:p w:rsidR="008D3EB1" w:rsidRPr="00A94F2E" w:rsidRDefault="008D3EB1" w:rsidP="008D3EB1">
            <w:pPr>
              <w:widowControl w:val="0"/>
              <w:ind w:right="120" w:firstLine="566"/>
              <w:jc w:val="both"/>
              <w:rPr>
                <w:rFonts w:ascii="Times New Roman" w:eastAsia="Times New Roman" w:hAnsi="Times New Roman" w:cs="Times New Roman"/>
              </w:rPr>
            </w:pPr>
            <w:r w:rsidRPr="00A94F2E">
              <w:rPr>
                <w:rFonts w:ascii="Times New Roman" w:eastAsia="Times New Roman" w:hAnsi="Times New Roman" w:cs="Times New Roman"/>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lastRenderedPageBreak/>
              <w:t>3.</w:t>
            </w:r>
          </w:p>
        </w:tc>
        <w:tc>
          <w:tcPr>
            <w:tcW w:w="2693" w:type="dxa"/>
            <w:shd w:val="clear" w:color="auto" w:fill="auto"/>
          </w:tcPr>
          <w:p w:rsidR="008D3EB1" w:rsidRPr="00A94F2E" w:rsidRDefault="008D3EB1" w:rsidP="008D3EB1">
            <w:pPr>
              <w:rPr>
                <w:rFonts w:ascii="Times New Roman" w:eastAsia="Times New Roman" w:hAnsi="Times New Roman" w:cs="Times New Roman"/>
                <w:b/>
              </w:rPr>
            </w:pPr>
            <w:proofErr w:type="spellStart"/>
            <w:r w:rsidRPr="00A94F2E">
              <w:rPr>
                <w:rFonts w:ascii="Times New Roman" w:eastAsia="Times New Roman" w:hAnsi="Times New Roman" w:cs="Times New Roman"/>
                <w:b/>
              </w:rPr>
              <w:t>Проєкт</w:t>
            </w:r>
            <w:proofErr w:type="spellEnd"/>
            <w:r w:rsidRPr="00A94F2E">
              <w:rPr>
                <w:rFonts w:ascii="Times New Roman" w:eastAsia="Times New Roman" w:hAnsi="Times New Roman" w:cs="Times New Roman"/>
                <w:b/>
              </w:rPr>
              <w:t xml:space="preserve"> договору про закупівлю</w:t>
            </w:r>
          </w:p>
        </w:tc>
        <w:tc>
          <w:tcPr>
            <w:tcW w:w="7363" w:type="dxa"/>
          </w:tcPr>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 xml:space="preserve">3.1. </w:t>
            </w:r>
            <w:proofErr w:type="spellStart"/>
            <w:r w:rsidRPr="00A94F2E">
              <w:rPr>
                <w:rFonts w:ascii="Times New Roman" w:eastAsia="Times New Roman" w:hAnsi="Times New Roman" w:cs="Times New Roman"/>
              </w:rPr>
              <w:t>Проєкт</w:t>
            </w:r>
            <w:proofErr w:type="spellEnd"/>
            <w:r w:rsidRPr="00A94F2E">
              <w:rPr>
                <w:rFonts w:ascii="Times New Roman" w:eastAsia="Times New Roman" w:hAnsi="Times New Roman" w:cs="Times New Roman"/>
              </w:rPr>
              <w:t xml:space="preserve"> Договору про закупівлю викладено в </w:t>
            </w:r>
            <w:r w:rsidRPr="00A94F2E">
              <w:rPr>
                <w:rFonts w:ascii="Times New Roman" w:eastAsia="Times New Roman" w:hAnsi="Times New Roman" w:cs="Times New Roman"/>
                <w:b/>
                <w:i/>
              </w:rPr>
              <w:t xml:space="preserve">Додатку </w:t>
            </w:r>
            <w:r w:rsidR="00310B5B">
              <w:rPr>
                <w:rFonts w:ascii="Times New Roman" w:eastAsia="Times New Roman" w:hAnsi="Times New Roman" w:cs="Times New Roman"/>
                <w:b/>
                <w:i/>
              </w:rPr>
              <w:t>4</w:t>
            </w:r>
            <w:r w:rsidRPr="00A94F2E">
              <w:rPr>
                <w:rFonts w:ascii="Times New Roman" w:eastAsia="Times New Roman" w:hAnsi="Times New Roman" w:cs="Times New Roman"/>
              </w:rPr>
              <w:t xml:space="preserve"> до цієї тендерної документації.</w:t>
            </w: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3.2.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rsidR="008D3EB1" w:rsidRPr="00A94F2E" w:rsidRDefault="008D3EB1" w:rsidP="008D3EB1">
            <w:pPr>
              <w:widowControl w:val="0"/>
              <w:jc w:val="both"/>
              <w:rPr>
                <w:rFonts w:ascii="Times New Roman" w:eastAsia="Times New Roman" w:hAnsi="Times New Roman" w:cs="Times New Roman"/>
              </w:rPr>
            </w:pPr>
            <w:r w:rsidRPr="00A94F2E">
              <w:rPr>
                <w:rFonts w:ascii="Times New Roman" w:eastAsia="Times New Roman" w:hAnsi="Times New Roman" w:cs="Times New Roman"/>
              </w:rPr>
              <w:t>3.3.</w:t>
            </w:r>
            <w:r w:rsidRPr="00A94F2E">
              <w:rPr>
                <w:rFonts w:ascii="Times New Roman" w:eastAsia="Times New Roman" w:hAnsi="Times New Roman" w:cs="Times New Roman"/>
                <w:b/>
                <w:i/>
              </w:rPr>
              <w:t xml:space="preserve"> Переможець</w:t>
            </w:r>
            <w:r w:rsidRPr="00A94F2E">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rPr>
              <w:t>інформацію про право підписання договору про закупівлю;</w:t>
            </w:r>
          </w:p>
          <w:p w:rsidR="008D3EB1" w:rsidRPr="00A94F2E" w:rsidRDefault="008D3EB1" w:rsidP="008D3EB1">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A94F2E">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94F2E">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D3EB1" w:rsidRPr="00A94F2E" w:rsidRDefault="008D3EB1" w:rsidP="008D3EB1">
            <w:pPr>
              <w:widowControl w:val="0"/>
              <w:ind w:right="120"/>
              <w:jc w:val="both"/>
              <w:rPr>
                <w:rFonts w:ascii="Times New Roman" w:eastAsia="Times New Roman" w:hAnsi="Times New Roman" w:cs="Times New Roman"/>
              </w:rPr>
            </w:pPr>
          </w:p>
        </w:tc>
      </w:tr>
      <w:tr w:rsidR="008D3EB1" w:rsidRPr="001A56E8" w:rsidTr="00BF256F">
        <w:trPr>
          <w:gridAfter w:val="2"/>
          <w:wAfter w:w="122" w:type="dxa"/>
        </w:trPr>
        <w:tc>
          <w:tcPr>
            <w:tcW w:w="567" w:type="dxa"/>
            <w:shd w:val="clear" w:color="auto" w:fill="auto"/>
          </w:tcPr>
          <w:p w:rsidR="008D3EB1" w:rsidRPr="00A94F2E" w:rsidRDefault="008D3EB1" w:rsidP="008D3EB1">
            <w:pPr>
              <w:rPr>
                <w:rFonts w:ascii="Times New Roman" w:hAnsi="Times New Roman" w:cs="Times New Roman"/>
              </w:rPr>
            </w:pPr>
            <w:r w:rsidRPr="00A94F2E">
              <w:rPr>
                <w:rFonts w:ascii="Times New Roman" w:hAnsi="Times New Roman" w:cs="Times New Roman"/>
              </w:rPr>
              <w:t>4.</w:t>
            </w:r>
          </w:p>
        </w:tc>
        <w:tc>
          <w:tcPr>
            <w:tcW w:w="2693" w:type="dxa"/>
            <w:shd w:val="clear" w:color="auto" w:fill="auto"/>
          </w:tcPr>
          <w:p w:rsidR="008D3EB1" w:rsidRPr="00A94F2E" w:rsidRDefault="008D3EB1" w:rsidP="008D3EB1">
            <w:pPr>
              <w:rPr>
                <w:rFonts w:ascii="Times New Roman" w:eastAsia="Times New Roman" w:hAnsi="Times New Roman" w:cs="Times New Roman"/>
                <w:b/>
              </w:rPr>
            </w:pPr>
            <w:r w:rsidRPr="00A94F2E">
              <w:rPr>
                <w:rFonts w:ascii="Times New Roman" w:eastAsia="Times New Roman" w:hAnsi="Times New Roman" w:cs="Times New Roman"/>
                <w:b/>
              </w:rPr>
              <w:t>Умови договору про закупівлю</w:t>
            </w:r>
          </w:p>
        </w:tc>
        <w:tc>
          <w:tcPr>
            <w:tcW w:w="7363" w:type="dxa"/>
          </w:tcPr>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4.1.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Постановою.</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4.2. Істотними умовами договору про закупівлю є предмет, ціна, строк дії договору та  інші умови договору про закупівлю, які передбачені законодавством для виду договору, який буде укладено за результатами тендеру.</w:t>
            </w:r>
          </w:p>
          <w:p w:rsidR="008D3EB1" w:rsidRPr="00A94F2E" w:rsidRDefault="008D3EB1" w:rsidP="008D3EB1">
            <w:pPr>
              <w:widowControl w:val="0"/>
              <w:ind w:right="120" w:firstLine="465"/>
              <w:jc w:val="both"/>
              <w:rPr>
                <w:rFonts w:ascii="Times New Roman" w:eastAsia="Times New Roman" w:hAnsi="Times New Roman" w:cs="Times New Roman"/>
              </w:rPr>
            </w:pPr>
            <w:r w:rsidRPr="00A94F2E">
              <w:rPr>
                <w:rFonts w:ascii="Times New Roman" w:eastAsia="Times New Roman" w:hAnsi="Times New Roman" w:cs="Times New Roman"/>
              </w:rPr>
              <w:t>4.3.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крім випадків визначення грошового еквівалента зобов’язання в іноземній валюті.</w:t>
            </w:r>
          </w:p>
          <w:p w:rsidR="008D3EB1" w:rsidRPr="00A94F2E" w:rsidRDefault="008D3EB1" w:rsidP="008D3EB1">
            <w:pPr>
              <w:widowControl w:val="0"/>
              <w:ind w:right="120" w:firstLine="465"/>
              <w:jc w:val="both"/>
              <w:rPr>
                <w:rFonts w:ascii="Times New Roman" w:eastAsia="Times New Roman" w:hAnsi="Times New Roman" w:cs="Times New Roman"/>
                <w:iCs/>
              </w:rPr>
            </w:pPr>
            <w:r w:rsidRPr="00A94F2E">
              <w:rPr>
                <w:rFonts w:ascii="Times New Roman" w:eastAsia="Times New Roman" w:hAnsi="Times New Roman" w:cs="Times New Roman"/>
                <w:iCs/>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94F2E" w:rsidRPr="00A94F2E" w:rsidRDefault="00A94F2E" w:rsidP="00A94F2E">
            <w:pPr>
              <w:pStyle w:val="rvps2"/>
              <w:shd w:val="clear" w:color="auto" w:fill="FFFFFF"/>
              <w:spacing w:before="0" w:beforeAutospacing="0" w:after="150" w:afterAutospacing="0"/>
              <w:ind w:firstLine="450"/>
              <w:jc w:val="both"/>
              <w:rPr>
                <w:sz w:val="22"/>
              </w:rPr>
            </w:pPr>
            <w:r w:rsidRPr="00A94F2E">
              <w:rPr>
                <w:sz w:val="22"/>
              </w:rPr>
              <w:t>1) зменшення обсягів закупівлі, зокрема з урахуванням фактичного обсягу видатків замовника;</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2" w:name="n75"/>
            <w:bookmarkEnd w:id="2"/>
            <w:r w:rsidRPr="00A94F2E">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3" w:name="n76"/>
            <w:bookmarkEnd w:id="3"/>
            <w:r w:rsidRPr="00A94F2E">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4" w:name="n77"/>
            <w:bookmarkEnd w:id="4"/>
            <w:r w:rsidRPr="00A94F2E">
              <w:rPr>
                <w:sz w:val="22"/>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w:t>
            </w:r>
            <w:r w:rsidRPr="00A94F2E">
              <w:rPr>
                <w:sz w:val="22"/>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5" w:name="n78"/>
            <w:bookmarkEnd w:id="5"/>
            <w:r w:rsidRPr="00A94F2E">
              <w:rPr>
                <w:sz w:val="22"/>
              </w:rPr>
              <w:t>5) погодження зміни ціни в договорі про закупівлю в бік зменшення (без зміни кількості (обсягу) та якості товарів, робіт і послуг);</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6" w:name="n79"/>
            <w:bookmarkEnd w:id="6"/>
            <w:r w:rsidRPr="00A94F2E">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7" w:name="n80"/>
            <w:bookmarkEnd w:id="7"/>
            <w:r w:rsidRPr="00A94F2E">
              <w:rPr>
                <w:sz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94F2E">
              <w:rPr>
                <w:sz w:val="22"/>
              </w:rPr>
              <w:t>Platts</w:t>
            </w:r>
            <w:proofErr w:type="spellEnd"/>
            <w:r w:rsidRPr="00A94F2E">
              <w:rPr>
                <w:sz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94F2E" w:rsidRPr="00A94F2E" w:rsidRDefault="00A94F2E" w:rsidP="00A94F2E">
            <w:pPr>
              <w:pStyle w:val="rvps2"/>
              <w:shd w:val="clear" w:color="auto" w:fill="FFFFFF"/>
              <w:spacing w:before="0" w:beforeAutospacing="0" w:after="150" w:afterAutospacing="0"/>
              <w:ind w:firstLine="450"/>
              <w:jc w:val="both"/>
              <w:rPr>
                <w:sz w:val="22"/>
              </w:rPr>
            </w:pPr>
            <w:bookmarkStart w:id="8" w:name="n81"/>
            <w:bookmarkEnd w:id="8"/>
            <w:r w:rsidRPr="00A94F2E">
              <w:rPr>
                <w:sz w:val="22"/>
              </w:rPr>
              <w:t>8) зміни умов у зв’язку із застосуванням положень </w:t>
            </w:r>
            <w:hyperlink r:id="rId7" w:anchor="n1778" w:tgtFrame="_blank" w:history="1">
              <w:r w:rsidRPr="00A94F2E">
                <w:rPr>
                  <w:rStyle w:val="a9"/>
                  <w:color w:val="auto"/>
                  <w:sz w:val="22"/>
                </w:rPr>
                <w:t>частини шостої</w:t>
              </w:r>
            </w:hyperlink>
            <w:r w:rsidRPr="00A94F2E">
              <w:rPr>
                <w:sz w:val="22"/>
              </w:rPr>
              <w:t> статті 41 Закону.</w:t>
            </w:r>
          </w:p>
          <w:p w:rsidR="00A94F2E" w:rsidRDefault="00A94F2E" w:rsidP="008D3EB1">
            <w:pPr>
              <w:widowControl w:val="0"/>
              <w:ind w:right="120"/>
              <w:jc w:val="both"/>
              <w:rPr>
                <w:rFonts w:ascii="Times New Roman" w:eastAsia="Times New Roman" w:hAnsi="Times New Roman" w:cs="Times New Roman"/>
              </w:rPr>
            </w:pPr>
          </w:p>
          <w:p w:rsidR="008D3EB1" w:rsidRPr="00A94F2E" w:rsidRDefault="008D3EB1" w:rsidP="008D3EB1">
            <w:pPr>
              <w:widowControl w:val="0"/>
              <w:ind w:right="120"/>
              <w:jc w:val="both"/>
              <w:rPr>
                <w:rFonts w:ascii="Times New Roman" w:eastAsia="Times New Roman" w:hAnsi="Times New Roman" w:cs="Times New Roman"/>
              </w:rPr>
            </w:pPr>
            <w:r w:rsidRPr="00A94F2E">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8D3EB1" w:rsidRPr="001A56E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lastRenderedPageBreak/>
              <w:t>5.</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F4626">
              <w:rPr>
                <w:rFonts w:ascii="Times New Roman" w:eastAsia="Times New Roman" w:hAnsi="Times New Roman" w:cs="Times New Roman"/>
              </w:rPr>
              <w:t>неукладення</w:t>
            </w:r>
            <w:proofErr w:type="spellEnd"/>
            <w:r w:rsidRPr="00FF4626">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8D3EB1" w:rsidRPr="00D56818" w:rsidTr="00BF256F">
        <w:trPr>
          <w:gridAfter w:val="2"/>
          <w:wAfter w:w="122" w:type="dxa"/>
        </w:trPr>
        <w:tc>
          <w:tcPr>
            <w:tcW w:w="567" w:type="dxa"/>
            <w:shd w:val="clear" w:color="auto" w:fill="auto"/>
          </w:tcPr>
          <w:p w:rsidR="008D3EB1" w:rsidRPr="00FF4626" w:rsidRDefault="008D3EB1" w:rsidP="008D3EB1">
            <w:pPr>
              <w:rPr>
                <w:rFonts w:ascii="Times New Roman" w:hAnsi="Times New Roman" w:cs="Times New Roman"/>
              </w:rPr>
            </w:pPr>
            <w:r w:rsidRPr="00FF4626">
              <w:rPr>
                <w:rFonts w:ascii="Times New Roman" w:hAnsi="Times New Roman" w:cs="Times New Roman"/>
              </w:rPr>
              <w:t>6.</w:t>
            </w:r>
          </w:p>
        </w:tc>
        <w:tc>
          <w:tcPr>
            <w:tcW w:w="2693" w:type="dxa"/>
            <w:shd w:val="clear" w:color="auto" w:fill="auto"/>
          </w:tcPr>
          <w:p w:rsidR="008D3EB1" w:rsidRPr="00FF4626" w:rsidRDefault="008D3EB1" w:rsidP="008D3EB1">
            <w:pPr>
              <w:rPr>
                <w:rFonts w:ascii="Times New Roman" w:eastAsia="Times New Roman" w:hAnsi="Times New Roman" w:cs="Times New Roman"/>
                <w:b/>
              </w:rPr>
            </w:pPr>
            <w:r w:rsidRPr="00FF4626">
              <w:rPr>
                <w:rFonts w:ascii="Times New Roman" w:eastAsia="Times New Roman" w:hAnsi="Times New Roman" w:cs="Times New Roman"/>
                <w:b/>
              </w:rPr>
              <w:t>Забезпечення виконання договору про закупівлю</w:t>
            </w:r>
          </w:p>
        </w:tc>
        <w:tc>
          <w:tcPr>
            <w:tcW w:w="7363" w:type="dxa"/>
          </w:tcPr>
          <w:p w:rsidR="008D3EB1" w:rsidRPr="00FF4626" w:rsidRDefault="008D3EB1" w:rsidP="008D3EB1">
            <w:pPr>
              <w:widowControl w:val="0"/>
              <w:ind w:right="120"/>
              <w:jc w:val="both"/>
              <w:rPr>
                <w:rFonts w:ascii="Times New Roman" w:eastAsia="Times New Roman" w:hAnsi="Times New Roman" w:cs="Times New Roman"/>
              </w:rPr>
            </w:pPr>
            <w:r w:rsidRPr="00FF4626">
              <w:rPr>
                <w:rFonts w:ascii="Times New Roman" w:eastAsia="Times New Roman" w:hAnsi="Times New Roman" w:cs="Times New Roman"/>
              </w:rPr>
              <w:t>6.1. Забезпечення виконання договору про закупівлю не вимагається.</w:t>
            </w:r>
          </w:p>
          <w:p w:rsidR="008D3EB1" w:rsidRPr="00FF4626" w:rsidRDefault="008D3EB1" w:rsidP="008D3EB1">
            <w:pPr>
              <w:widowControl w:val="0"/>
              <w:ind w:right="120"/>
              <w:jc w:val="both"/>
              <w:rPr>
                <w:rFonts w:ascii="Times New Roman" w:eastAsia="Times New Roman" w:hAnsi="Times New Roman" w:cs="Times New Roman"/>
              </w:rPr>
            </w:pPr>
          </w:p>
        </w:tc>
      </w:tr>
    </w:tbl>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404170" w:rsidRDefault="00404170">
      <w:pPr>
        <w:rPr>
          <w:rFonts w:ascii="Times New Roman" w:hAnsi="Times New Roman" w:cs="Times New Roman"/>
        </w:rPr>
      </w:pPr>
    </w:p>
    <w:p w:rsidR="00A648D0" w:rsidRDefault="00A648D0">
      <w:pPr>
        <w:rPr>
          <w:rFonts w:ascii="Times New Roman" w:hAnsi="Times New Roman" w:cs="Times New Roman"/>
        </w:rPr>
      </w:pP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lastRenderedPageBreak/>
        <w:t>Додаток 1</w:t>
      </w:r>
    </w:p>
    <w:p w:rsidR="00A648D0" w:rsidRPr="00A648D0" w:rsidRDefault="00A648D0" w:rsidP="00A648D0">
      <w:pPr>
        <w:widowControl w:val="0"/>
        <w:spacing w:after="200" w:line="240" w:lineRule="auto"/>
        <w:ind w:firstLine="5954"/>
        <w:contextualSpacing/>
        <w:rPr>
          <w:rFonts w:ascii="Times New Roman" w:eastAsia="Times New Roman" w:hAnsi="Times New Roman" w:cs="Times New Roman"/>
          <w:color w:val="000000"/>
        </w:rPr>
      </w:pPr>
      <w:r w:rsidRPr="00A648D0">
        <w:rPr>
          <w:rFonts w:ascii="Times New Roman" w:eastAsia="Times New Roman" w:hAnsi="Times New Roman" w:cs="Times New Roman"/>
          <w:color w:val="000000"/>
        </w:rPr>
        <w:t>до тендерної документації</w:t>
      </w:r>
    </w:p>
    <w:p w:rsidR="00A648D0" w:rsidRPr="00A648D0" w:rsidRDefault="00A648D0" w:rsidP="00A648D0">
      <w:pPr>
        <w:widowControl w:val="0"/>
        <w:spacing w:after="200" w:line="240" w:lineRule="auto"/>
        <w:contextualSpacing/>
        <w:rPr>
          <w:rFonts w:ascii="Times New Roman" w:eastAsia="Times New Roman" w:hAnsi="Times New Roman" w:cs="Times New Roman"/>
          <w:color w:val="000000"/>
        </w:rPr>
      </w:pPr>
    </w:p>
    <w:p w:rsidR="00A648D0" w:rsidRPr="00A648D0" w:rsidRDefault="00A648D0" w:rsidP="00A648D0">
      <w:pPr>
        <w:spacing w:after="0" w:line="240" w:lineRule="auto"/>
        <w:jc w:val="center"/>
        <w:rPr>
          <w:rFonts w:ascii="Times New Roman" w:eastAsia="Times New Roman" w:hAnsi="Times New Roman" w:cs="Times New Roman"/>
          <w:b/>
          <w:bCs/>
          <w:lang w:eastAsia="ru-RU"/>
        </w:rPr>
      </w:pPr>
      <w:r w:rsidRPr="00A648D0">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48D0" w:rsidRPr="00A648D0" w:rsidRDefault="00A648D0" w:rsidP="00A648D0">
      <w:pPr>
        <w:spacing w:after="0" w:line="240" w:lineRule="auto"/>
        <w:jc w:val="center"/>
        <w:rPr>
          <w:rFonts w:ascii="Times New Roman" w:eastAsia="Times New Roman" w:hAnsi="Times New Roman" w:cs="Times New Roman"/>
          <w:b/>
          <w:bCs/>
          <w:lang w:eastAsia="ru-RU"/>
        </w:rPr>
      </w:pPr>
    </w:p>
    <w:p w:rsidR="00A648D0" w:rsidRPr="00A648D0" w:rsidRDefault="00A648D0" w:rsidP="00A648D0">
      <w:pPr>
        <w:spacing w:after="0" w:line="240" w:lineRule="auto"/>
        <w:rPr>
          <w:rFonts w:ascii="Times New Roman" w:eastAsia="Times New Roman" w:hAnsi="Times New Roman" w:cs="Times New Roman"/>
          <w:b/>
          <w:lang w:eastAsia="ru-RU"/>
        </w:rPr>
      </w:pPr>
    </w:p>
    <w:p w:rsidR="00A648D0" w:rsidRPr="00A648D0" w:rsidRDefault="00A648D0" w:rsidP="00A648D0">
      <w:pPr>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A648D0" w:rsidRPr="00A648D0" w:rsidRDefault="00A648D0" w:rsidP="00A648D0">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3260"/>
        <w:gridCol w:w="6813"/>
      </w:tblGrid>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w:t>
            </w: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Кваліфікаційні</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критерії та</w:t>
            </w:r>
          </w:p>
          <w:p w:rsidR="00A648D0" w:rsidRPr="00A648D0" w:rsidRDefault="00A648D0" w:rsidP="00A648D0">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lang w:eastAsia="ru-RU"/>
              </w:rPr>
              <w:t>вимоги</w:t>
            </w:r>
          </w:p>
        </w:tc>
        <w:tc>
          <w:tcPr>
            <w:tcW w:w="6813" w:type="dxa"/>
            <w:shd w:val="clear" w:color="auto" w:fill="auto"/>
          </w:tcPr>
          <w:p w:rsidR="00A648D0" w:rsidRPr="00A648D0" w:rsidRDefault="00A648D0" w:rsidP="00A648D0">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648D0">
              <w:rPr>
                <w:rFonts w:ascii="Times New Roman" w:eastAsia="Times New Roman" w:hAnsi="Times New Roman" w:cs="Times New Roman"/>
                <w:b/>
                <w:bCs/>
                <w:color w:val="000000"/>
                <w:lang w:eastAsia="ru-RU"/>
              </w:rPr>
              <w:t>Перелік документів</w:t>
            </w: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1.</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в учасника процедури закупівлі обладнання, матеріально-технічної бази та технологій</w:t>
            </w:r>
          </w:p>
        </w:tc>
        <w:tc>
          <w:tcPr>
            <w:tcW w:w="6813" w:type="dxa"/>
            <w:shd w:val="clear" w:color="auto" w:fill="auto"/>
          </w:tcPr>
          <w:p w:rsidR="00A648D0" w:rsidRPr="00A648D0" w:rsidRDefault="00A648D0" w:rsidP="00A648D0">
            <w:pPr>
              <w:numPr>
                <w:ilvl w:val="0"/>
                <w:numId w:val="24"/>
              </w:numPr>
              <w:spacing w:after="0" w:line="240" w:lineRule="auto"/>
              <w:ind w:left="43" w:firstLine="459"/>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Довідка в довільній формі </w:t>
            </w:r>
            <w:r w:rsidRPr="00A648D0">
              <w:rPr>
                <w:rFonts w:ascii="Times New Roman" w:hAnsi="Times New Roman" w:cs="Times New Roman"/>
                <w:color w:val="00000A"/>
                <w:shd w:val="clear" w:color="auto" w:fill="FFFFFF"/>
                <w:lang w:val="ru-RU" w:eastAsia="en-US"/>
              </w:rPr>
              <w:t xml:space="preserve">за </w:t>
            </w:r>
            <w:proofErr w:type="spellStart"/>
            <w:r w:rsidRPr="00A648D0">
              <w:rPr>
                <w:rFonts w:ascii="Times New Roman" w:hAnsi="Times New Roman" w:cs="Times New Roman"/>
                <w:color w:val="00000A"/>
                <w:shd w:val="clear" w:color="auto" w:fill="FFFFFF"/>
                <w:lang w:val="ru-RU" w:eastAsia="en-US"/>
              </w:rPr>
              <w:t>підписом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його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уповноваженої</w:t>
            </w:r>
            <w:proofErr w:type="spellEnd"/>
            <w:r w:rsidRPr="00A648D0">
              <w:rPr>
                <w:rFonts w:ascii="Times New Roman" w:hAnsi="Times New Roman" w:cs="Times New Roman"/>
                <w:color w:val="00000A"/>
                <w:shd w:val="clear" w:color="auto" w:fill="FFFFFF"/>
                <w:lang w:val="ru-RU" w:eastAsia="en-US"/>
              </w:rPr>
              <w:t xml:space="preserve"> особи та </w:t>
            </w:r>
            <w:proofErr w:type="spellStart"/>
            <w:r w:rsidRPr="00A648D0">
              <w:rPr>
                <w:rFonts w:ascii="Times New Roman" w:hAnsi="Times New Roman" w:cs="Times New Roman"/>
                <w:color w:val="00000A"/>
                <w:shd w:val="clear" w:color="auto" w:fill="FFFFFF"/>
                <w:lang w:val="ru-RU" w:eastAsia="en-US"/>
              </w:rPr>
              <w:t>засвідчен</w:t>
            </w:r>
            <w:r w:rsidR="00070F78">
              <w:rPr>
                <w:rFonts w:ascii="Times New Roman" w:hAnsi="Times New Roman" w:cs="Times New Roman"/>
                <w:color w:val="00000A"/>
                <w:shd w:val="clear" w:color="auto" w:fill="FFFFFF"/>
                <w:lang w:val="ru-RU" w:eastAsia="en-US"/>
              </w:rPr>
              <w:t>а</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печаткою</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i/>
                <w:color w:val="00000A"/>
                <w:shd w:val="clear" w:color="auto" w:fill="FFFFFF"/>
                <w:lang w:val="ru-RU" w:eastAsia="en-US"/>
              </w:rPr>
              <w:t xml:space="preserve">(у </w:t>
            </w:r>
            <w:proofErr w:type="spellStart"/>
            <w:r w:rsidRPr="00A648D0">
              <w:rPr>
                <w:rFonts w:ascii="Times New Roman" w:hAnsi="Times New Roman" w:cs="Times New Roman"/>
                <w:i/>
                <w:color w:val="00000A"/>
                <w:shd w:val="clear" w:color="auto" w:fill="FFFFFF"/>
                <w:lang w:val="ru-RU" w:eastAsia="en-US"/>
              </w:rPr>
              <w:t>разі</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її</w:t>
            </w:r>
            <w:proofErr w:type="spellEnd"/>
            <w:r w:rsidRPr="00A648D0">
              <w:rPr>
                <w:rFonts w:ascii="Times New Roman" w:hAnsi="Times New Roman" w:cs="Times New Roman"/>
                <w:i/>
                <w:color w:val="00000A"/>
                <w:shd w:val="clear" w:color="auto" w:fill="FFFFFF"/>
                <w:lang w:val="ru-RU" w:eastAsia="en-US"/>
              </w:rPr>
              <w:t xml:space="preserve"> </w:t>
            </w:r>
            <w:proofErr w:type="spellStart"/>
            <w:r w:rsidRPr="00A648D0">
              <w:rPr>
                <w:rFonts w:ascii="Times New Roman" w:hAnsi="Times New Roman" w:cs="Times New Roman"/>
                <w:i/>
                <w:color w:val="00000A"/>
                <w:shd w:val="clear" w:color="auto" w:fill="FFFFFF"/>
                <w:lang w:val="ru-RU" w:eastAsia="en-US"/>
              </w:rPr>
              <w:t>використання</w:t>
            </w:r>
            <w:proofErr w:type="spellEnd"/>
            <w:r w:rsidRPr="00A648D0">
              <w:rPr>
                <w:rFonts w:ascii="Times New Roman" w:hAnsi="Times New Roman" w:cs="Times New Roman"/>
                <w:i/>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 xml:space="preserve">про наявність обладнання, матеріально-технічної бази та технологій, необхідних для поставки товару, визначеного у </w:t>
            </w:r>
            <w:r w:rsidRPr="00A648D0">
              <w:rPr>
                <w:rFonts w:ascii="Times New Roman" w:hAnsi="Times New Roman" w:cs="Times New Roman"/>
                <w:shd w:val="clear" w:color="auto" w:fill="FFFFFF"/>
                <w:lang w:eastAsia="en-US"/>
              </w:rPr>
              <w:t xml:space="preserve">технічних вимогах з обов’язковим зазначенням інформації про потужності (складські/виробничі приміщення)), які пристосовані для виробництва або зберігання харчових продуктів та відповідають вимогам санітарного законодавства та інформації про спеціалізований автотранспорт для перевезення товарів, що є предметом закупівлі.  Для підтвердження відповідності тендерної пропозиції учасника вказаному кваліфікаційному критерію необхідно надати наступні документи:  </w:t>
            </w:r>
          </w:p>
          <w:p w:rsidR="00A648D0" w:rsidRPr="00070F78"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Довідка в довільній формі щодо наявності власних (або орендованих) спеціалізованих транспортних засобів, якими буде здійснюватися постачання товару (для перевезення швидкопсувних харчових продуктів використовуються тільки рефрижератори  або спеціалізовані або ізотермічні фургони, що забезпечують дотримання температурного режиму та санітарних вимог щодо доставки продуктів), протягом дії договору. У разі, якщо спеціалізований транспортний засіб належить учаснику на праві власності, у складі тендерної пропозиції необхідно подати 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 xml:space="preserve">. У </w:t>
            </w:r>
            <w:proofErr w:type="spellStart"/>
            <w:r w:rsidRPr="00A648D0">
              <w:rPr>
                <w:rFonts w:ascii="Times New Roman" w:hAnsi="Times New Roman" w:cs="Times New Roman"/>
                <w:color w:val="00000A"/>
                <w:shd w:val="clear" w:color="auto" w:fill="FFFFFF"/>
                <w:lang w:val="ru-RU" w:eastAsia="en-US"/>
              </w:rPr>
              <w:t>разі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якщо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учасник</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має</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власного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спеціалізованого</w:t>
            </w:r>
            <w:proofErr w:type="spellEnd"/>
            <w:r w:rsidRPr="00A648D0">
              <w:rPr>
                <w:rFonts w:ascii="Times New Roman" w:hAnsi="Times New Roman" w:cs="Times New Roman"/>
                <w:color w:val="00000A"/>
                <w:shd w:val="clear" w:color="auto" w:fill="FFFFFF"/>
                <w:lang w:val="ru-RU" w:eastAsia="en-US"/>
              </w:rPr>
              <w:t xml:space="preserve"> транспорту,  </w:t>
            </w:r>
            <w:proofErr w:type="spellStart"/>
            <w:r w:rsidRPr="00A648D0">
              <w:rPr>
                <w:rFonts w:ascii="Times New Roman" w:hAnsi="Times New Roman" w:cs="Times New Roman"/>
                <w:color w:val="00000A"/>
                <w:shd w:val="clear" w:color="auto" w:fill="FFFFFF"/>
                <w:lang w:val="ru-RU" w:eastAsia="en-US"/>
              </w:rPr>
              <w:t>подається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копія</w:t>
            </w:r>
            <w:proofErr w:type="spellEnd"/>
            <w:r w:rsidRPr="00A648D0">
              <w:rPr>
                <w:rFonts w:ascii="Times New Roman" w:hAnsi="Times New Roman" w:cs="Times New Roman"/>
                <w:color w:val="00000A"/>
                <w:shd w:val="clear" w:color="auto" w:fill="FFFFFF"/>
                <w:lang w:val="ru-RU" w:eastAsia="en-US"/>
              </w:rPr>
              <w:t xml:space="preserve"> чинного договору </w:t>
            </w:r>
            <w:proofErr w:type="spellStart"/>
            <w:r w:rsidRPr="00A648D0">
              <w:rPr>
                <w:rFonts w:ascii="Times New Roman" w:hAnsi="Times New Roman" w:cs="Times New Roman"/>
                <w:color w:val="00000A"/>
                <w:shd w:val="clear" w:color="auto" w:fill="FFFFFF"/>
                <w:lang w:val="ru-RU" w:eastAsia="en-US"/>
              </w:rPr>
              <w:t>оренди</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строком</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дії</w:t>
            </w:r>
            <w:proofErr w:type="spellEnd"/>
            <w:r w:rsidRPr="00A648D0">
              <w:rPr>
                <w:rFonts w:ascii="Times New Roman" w:hAnsi="Times New Roman" w:cs="Times New Roman"/>
                <w:color w:val="00000A"/>
                <w:shd w:val="clear" w:color="auto" w:fill="FFFFFF"/>
                <w:lang w:val="ru-RU" w:eastAsia="en-US"/>
              </w:rPr>
              <w:t xml:space="preserve"> не </w:t>
            </w:r>
            <w:proofErr w:type="spellStart"/>
            <w:r w:rsidRPr="00A648D0">
              <w:rPr>
                <w:rFonts w:ascii="Times New Roman" w:hAnsi="Times New Roman" w:cs="Times New Roman"/>
                <w:color w:val="00000A"/>
                <w:shd w:val="clear" w:color="auto" w:fill="FFFFFF"/>
                <w:lang w:val="ru-RU" w:eastAsia="en-US"/>
              </w:rPr>
              <w:t>менше</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ніж</w:t>
            </w:r>
            <w:proofErr w:type="spellEnd"/>
            <w:r w:rsidRPr="00A648D0">
              <w:rPr>
                <w:rFonts w:ascii="Times New Roman" w:hAnsi="Times New Roman" w:cs="Times New Roman"/>
                <w:color w:val="00000A"/>
                <w:shd w:val="clear" w:color="auto" w:fill="FFFFFF"/>
                <w:lang w:val="ru-RU" w:eastAsia="en-US"/>
              </w:rPr>
              <w:t xml:space="preserve"> до 31.12.2023 року з актом </w:t>
            </w:r>
            <w:proofErr w:type="spellStart"/>
            <w:r w:rsidRPr="00A648D0">
              <w:rPr>
                <w:rFonts w:ascii="Times New Roman" w:hAnsi="Times New Roman" w:cs="Times New Roman"/>
                <w:color w:val="00000A"/>
                <w:shd w:val="clear" w:color="auto" w:fill="FFFFFF"/>
                <w:lang w:val="ru-RU" w:eastAsia="en-US"/>
              </w:rPr>
              <w:t>приймання-передачі</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договорів</w:t>
            </w:r>
            <w:proofErr w:type="spellEnd"/>
            <w:r w:rsidRPr="00A648D0">
              <w:rPr>
                <w:rFonts w:ascii="Times New Roman" w:hAnsi="Times New Roman" w:cs="Times New Roman"/>
                <w:color w:val="00000A"/>
                <w:shd w:val="clear" w:color="auto" w:fill="FFFFFF"/>
                <w:lang w:val="ru-RU" w:eastAsia="en-US"/>
              </w:rPr>
              <w:t xml:space="preserve">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тощо</w:t>
            </w:r>
            <w:proofErr w:type="spellEnd"/>
            <w:r w:rsidRPr="00A648D0">
              <w:rPr>
                <w:rFonts w:ascii="Times New Roman" w:hAnsi="Times New Roman" w:cs="Times New Roman"/>
                <w:color w:val="00000A"/>
                <w:shd w:val="clear" w:color="auto" w:fill="FFFFFF"/>
                <w:lang w:val="ru-RU" w:eastAsia="en-US"/>
              </w:rPr>
              <w:t xml:space="preserve">, </w:t>
            </w:r>
            <w:r w:rsidRPr="00A648D0">
              <w:rPr>
                <w:rFonts w:ascii="Times New Roman" w:hAnsi="Times New Roman" w:cs="Times New Roman"/>
                <w:color w:val="00000A"/>
                <w:shd w:val="clear" w:color="auto" w:fill="FFFFFF"/>
                <w:lang w:eastAsia="en-US"/>
              </w:rPr>
              <w:t>де зазначено автомобілі(ь), яки</w:t>
            </w:r>
            <w:proofErr w:type="gramStart"/>
            <w:r w:rsidRPr="00A648D0">
              <w:rPr>
                <w:rFonts w:ascii="Times New Roman" w:hAnsi="Times New Roman" w:cs="Times New Roman"/>
                <w:color w:val="00000A"/>
                <w:shd w:val="clear" w:color="auto" w:fill="FFFFFF"/>
                <w:lang w:eastAsia="en-US"/>
              </w:rPr>
              <w:t>м(</w:t>
            </w:r>
            <w:proofErr w:type="gramEnd"/>
            <w:r w:rsidRPr="00A648D0">
              <w:rPr>
                <w:rFonts w:ascii="Times New Roman" w:hAnsi="Times New Roman" w:cs="Times New Roman"/>
                <w:color w:val="00000A"/>
                <w:shd w:val="clear" w:color="auto" w:fill="FFFFFF"/>
                <w:lang w:eastAsia="en-US"/>
              </w:rPr>
              <w:t>и) буде здійснюватися перевезення товару, що є предметом закупівлі</w:t>
            </w:r>
            <w:r w:rsidRPr="00A648D0">
              <w:rPr>
                <w:rFonts w:ascii="Times New Roman" w:hAnsi="Times New Roman" w:cs="Times New Roman"/>
                <w:color w:val="00000A"/>
                <w:shd w:val="clear" w:color="auto" w:fill="FFFFFF"/>
                <w:lang w:val="ru-RU" w:eastAsia="en-US"/>
              </w:rPr>
              <w:t xml:space="preserve"> та </w:t>
            </w:r>
            <w:r w:rsidRPr="00A648D0">
              <w:rPr>
                <w:rFonts w:ascii="Times New Roman" w:hAnsi="Times New Roman" w:cs="Times New Roman"/>
                <w:color w:val="00000A"/>
                <w:shd w:val="clear" w:color="auto" w:fill="FFFFFF"/>
                <w:lang w:eastAsia="en-US"/>
              </w:rPr>
              <w:t>копії с</w:t>
            </w:r>
            <w:proofErr w:type="spellStart"/>
            <w:r w:rsidRPr="00A648D0">
              <w:rPr>
                <w:rFonts w:ascii="Times New Roman" w:hAnsi="Times New Roman" w:cs="Times New Roman"/>
                <w:color w:val="00000A"/>
                <w:shd w:val="clear" w:color="auto" w:fill="FFFFFF"/>
                <w:lang w:val="ru-RU" w:eastAsia="en-US"/>
              </w:rPr>
              <w:t>відоцтв</w:t>
            </w:r>
            <w:proofErr w:type="spellEnd"/>
            <w:r w:rsidRPr="00A648D0">
              <w:rPr>
                <w:rFonts w:ascii="Times New Roman" w:hAnsi="Times New Roman" w:cs="Times New Roman"/>
                <w:color w:val="00000A"/>
                <w:shd w:val="clear" w:color="auto" w:fill="FFFFFF"/>
                <w:lang w:val="ru-RU" w:eastAsia="en-US"/>
              </w:rPr>
              <w:t xml:space="preserve">(а) про </w:t>
            </w:r>
            <w:proofErr w:type="spellStart"/>
            <w:r w:rsidRPr="00A648D0">
              <w:rPr>
                <w:rFonts w:ascii="Times New Roman" w:hAnsi="Times New Roman" w:cs="Times New Roman"/>
                <w:color w:val="00000A"/>
                <w:shd w:val="clear" w:color="auto" w:fill="FFFFFF"/>
                <w:lang w:val="ru-RU" w:eastAsia="en-US"/>
              </w:rPr>
              <w:t>реєстрацію</w:t>
            </w:r>
            <w:proofErr w:type="spellEnd"/>
            <w:r w:rsidRPr="00A648D0">
              <w:rPr>
                <w:rFonts w:ascii="Times New Roman" w:hAnsi="Times New Roman" w:cs="Times New Roman"/>
                <w:color w:val="00000A"/>
                <w:shd w:val="clear" w:color="auto" w:fill="FFFFFF"/>
                <w:lang w:val="ru-RU" w:eastAsia="en-US"/>
              </w:rPr>
              <w:t xml:space="preserve"> транспортного(их) </w:t>
            </w:r>
            <w:proofErr w:type="spellStart"/>
            <w:r w:rsidRPr="00A648D0">
              <w:rPr>
                <w:rFonts w:ascii="Times New Roman" w:hAnsi="Times New Roman" w:cs="Times New Roman"/>
                <w:color w:val="00000A"/>
                <w:shd w:val="clear" w:color="auto" w:fill="FFFFFF"/>
                <w:lang w:val="ru-RU" w:eastAsia="en-US"/>
              </w:rPr>
              <w:t>засобу</w:t>
            </w:r>
            <w:proofErr w:type="spellEnd"/>
            <w:r w:rsidRPr="00A648D0">
              <w:rPr>
                <w:rFonts w:ascii="Times New Roman" w:hAnsi="Times New Roman" w:cs="Times New Roman"/>
                <w:color w:val="00000A"/>
                <w:shd w:val="clear" w:color="auto" w:fill="FFFFFF"/>
                <w:lang w:val="ru-RU" w:eastAsia="en-US"/>
              </w:rPr>
              <w:t>(</w:t>
            </w:r>
            <w:proofErr w:type="spellStart"/>
            <w:r w:rsidRPr="00A648D0">
              <w:rPr>
                <w:rFonts w:ascii="Times New Roman" w:hAnsi="Times New Roman" w:cs="Times New Roman"/>
                <w:color w:val="00000A"/>
                <w:shd w:val="clear" w:color="auto" w:fill="FFFFFF"/>
                <w:lang w:val="ru-RU" w:eastAsia="en-US"/>
              </w:rPr>
              <w:t>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зазначених</w:t>
            </w:r>
            <w:proofErr w:type="spellEnd"/>
            <w:r w:rsidRPr="00A648D0">
              <w:rPr>
                <w:rFonts w:ascii="Times New Roman" w:hAnsi="Times New Roman" w:cs="Times New Roman"/>
                <w:color w:val="00000A"/>
                <w:shd w:val="clear" w:color="auto" w:fill="FFFFFF"/>
                <w:lang w:val="ru-RU" w:eastAsia="en-US"/>
              </w:rPr>
              <w:t xml:space="preserve"> в </w:t>
            </w:r>
            <w:proofErr w:type="spellStart"/>
            <w:r w:rsidRPr="00A648D0">
              <w:rPr>
                <w:rFonts w:ascii="Times New Roman" w:hAnsi="Times New Roman" w:cs="Times New Roman"/>
                <w:color w:val="00000A"/>
                <w:shd w:val="clear" w:color="auto" w:fill="FFFFFF"/>
                <w:lang w:val="ru-RU" w:eastAsia="en-US"/>
              </w:rPr>
              <w:t>довідці</w:t>
            </w:r>
            <w:proofErr w:type="spellEnd"/>
            <w:r w:rsidRPr="00A648D0">
              <w:rPr>
                <w:rFonts w:ascii="Times New Roman" w:hAnsi="Times New Roman" w:cs="Times New Roman"/>
                <w:color w:val="00000A"/>
                <w:shd w:val="clear" w:color="auto" w:fill="FFFFFF"/>
                <w:lang w:val="ru-RU" w:eastAsia="en-US"/>
              </w:rPr>
              <w:t>.</w:t>
            </w:r>
          </w:p>
          <w:p w:rsidR="00070F78" w:rsidRPr="00617DAB" w:rsidRDefault="00070F78" w:rsidP="00070F78">
            <w:pPr>
              <w:pStyle w:val="a4"/>
              <w:numPr>
                <w:ilvl w:val="1"/>
                <w:numId w:val="27"/>
              </w:numPr>
              <w:spacing w:after="0" w:line="240" w:lineRule="auto"/>
              <w:ind w:left="43" w:firstLine="0"/>
              <w:jc w:val="both"/>
              <w:rPr>
                <w:rFonts w:ascii="Times New Roman" w:hAnsi="Times New Roman"/>
                <w:color w:val="00000A"/>
                <w:shd w:val="clear" w:color="auto" w:fill="FFFFFF"/>
              </w:rPr>
            </w:pPr>
            <w:r w:rsidRPr="00172E0A">
              <w:rPr>
                <w:rFonts w:ascii="Times New Roman" w:hAnsi="Times New Roman"/>
                <w:color w:val="00000A"/>
                <w:shd w:val="clear" w:color="auto" w:fill="FFFFFF"/>
              </w:rPr>
              <w:t>Для підтвердження дотримання температурного режиму при транспортуванні продуктів  харчування  учасник у складі тендерної пропозиції подає свідоцтво про калібрування автомобіл</w:t>
            </w:r>
            <w:r>
              <w:rPr>
                <w:rFonts w:ascii="Times New Roman" w:hAnsi="Times New Roman"/>
                <w:color w:val="00000A"/>
                <w:shd w:val="clear" w:color="auto" w:fill="FFFFFF"/>
              </w:rPr>
              <w:t>я(</w:t>
            </w:r>
            <w:proofErr w:type="spellStart"/>
            <w:r w:rsidRPr="00172E0A">
              <w:rPr>
                <w:rFonts w:ascii="Times New Roman" w:hAnsi="Times New Roman"/>
                <w:color w:val="00000A"/>
                <w:shd w:val="clear" w:color="auto" w:fill="FFFFFF"/>
              </w:rPr>
              <w:t>і</w:t>
            </w:r>
            <w:r>
              <w:rPr>
                <w:rFonts w:ascii="Times New Roman" w:hAnsi="Times New Roman"/>
                <w:color w:val="00000A"/>
                <w:shd w:val="clear" w:color="auto" w:fill="FFFFFF"/>
              </w:rPr>
              <w:t>в</w:t>
            </w:r>
            <w:proofErr w:type="spellEnd"/>
            <w:r>
              <w:rPr>
                <w:rFonts w:ascii="Times New Roman" w:hAnsi="Times New Roman"/>
                <w:color w:val="00000A"/>
                <w:shd w:val="clear" w:color="auto" w:fill="FFFFFF"/>
              </w:rPr>
              <w:t>), (усіх, що зазначені учасником у довідці згідно п.1.1) та використовується (</w:t>
            </w:r>
            <w:proofErr w:type="spellStart"/>
            <w:r>
              <w:rPr>
                <w:rFonts w:ascii="Times New Roman" w:hAnsi="Times New Roman"/>
                <w:color w:val="00000A"/>
                <w:shd w:val="clear" w:color="auto" w:fill="FFFFFF"/>
              </w:rPr>
              <w:t>ються</w:t>
            </w:r>
            <w:proofErr w:type="spellEnd"/>
            <w:r>
              <w:rPr>
                <w:rFonts w:ascii="Times New Roman" w:hAnsi="Times New Roman"/>
                <w:color w:val="00000A"/>
                <w:shd w:val="clear" w:color="auto" w:fill="FFFFFF"/>
              </w:rPr>
              <w:t>) для поставки товару, що є предметом закупівлі. Свідоцтво повинно бути видане органом із калібрування</w:t>
            </w:r>
            <w:r w:rsidR="00404170">
              <w:rPr>
                <w:rFonts w:ascii="Times New Roman" w:hAnsi="Times New Roman"/>
                <w:color w:val="00000A"/>
                <w:shd w:val="clear" w:color="auto" w:fill="FFFFFF"/>
              </w:rPr>
              <w:t>,</w:t>
            </w:r>
            <w:r>
              <w:rPr>
                <w:rFonts w:ascii="Times New Roman" w:hAnsi="Times New Roman"/>
                <w:color w:val="00000A"/>
                <w:shd w:val="clear" w:color="auto" w:fill="FFFFFF"/>
              </w:rPr>
              <w:t xml:space="preserve"> акредитованим Національним агентством з акредитації України.</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Документ, що підтверджує проведення санітарної обробки автотранспорту (усіх автомобілів, зазначених в довідці згідно п.1.1)  а саме дезінфекції автотранспорту згідно чинного законодавства України, яким здійснюватиметься поставка товарів, зазначених в технічному завданні (в складі пропозиції учасником подається копія договору на проведення відповідних дезінфекційних заходів для автотранспорту, що чинний впродовж 2023 року, та документ(и), який(і) підтверджує(</w:t>
            </w:r>
            <w:proofErr w:type="spellStart"/>
            <w:r w:rsidRPr="00A648D0">
              <w:rPr>
                <w:rFonts w:ascii="Times New Roman" w:hAnsi="Times New Roman" w:cs="Times New Roman"/>
                <w:color w:val="00000A"/>
                <w:shd w:val="clear" w:color="auto" w:fill="FFFFFF"/>
                <w:lang w:eastAsia="en-US"/>
              </w:rPr>
              <w:t>ють</w:t>
            </w:r>
            <w:proofErr w:type="spellEnd"/>
            <w:r w:rsidRPr="00A648D0">
              <w:rPr>
                <w:rFonts w:ascii="Times New Roman" w:hAnsi="Times New Roman" w:cs="Times New Roman"/>
                <w:color w:val="00000A"/>
                <w:shd w:val="clear" w:color="auto" w:fill="FFFFFF"/>
                <w:lang w:eastAsia="en-US"/>
              </w:rPr>
              <w:t xml:space="preserve">) проведення відповідної обробки у 2023 </w:t>
            </w:r>
            <w:r w:rsidRPr="00A648D0">
              <w:rPr>
                <w:rFonts w:ascii="Times New Roman" w:hAnsi="Times New Roman" w:cs="Times New Roman"/>
                <w:color w:val="00000A"/>
                <w:shd w:val="clear" w:color="auto" w:fill="FFFFFF"/>
                <w:lang w:eastAsia="en-US"/>
              </w:rPr>
              <w:lastRenderedPageBreak/>
              <w:t xml:space="preserve">році, а також документ дослідження змивів на патогенну та умовно патогенну мікрофлору автотранспорту, зазначеного у довідці, у 2023 році. </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Свідоцтво про реєстрацію  потужностей оператора ринку транспортного засобу, виданого на </w:t>
            </w:r>
            <w:proofErr w:type="spellStart"/>
            <w:r w:rsidRPr="00A648D0">
              <w:rPr>
                <w:rFonts w:ascii="Times New Roman" w:hAnsi="Times New Roman" w:cs="Times New Roman"/>
                <w:color w:val="00000A"/>
                <w:shd w:val="clear" w:color="auto" w:fill="FFFFFF"/>
                <w:lang w:eastAsia="en-US"/>
              </w:rPr>
              <w:t>ім</w:t>
            </w:r>
            <w:proofErr w:type="spellEnd"/>
            <w:r w:rsidRPr="00A648D0">
              <w:rPr>
                <w:rFonts w:ascii="Times New Roman" w:hAnsi="Times New Roman" w:cs="Times New Roman"/>
                <w:color w:val="00000A"/>
                <w:shd w:val="clear" w:color="auto" w:fill="FFFFFF"/>
                <w:lang w:val="ru-RU" w:eastAsia="en-US"/>
              </w:rPr>
              <w:t>’</w:t>
            </w:r>
            <w:r w:rsidRPr="00A648D0">
              <w:rPr>
                <w:rFonts w:ascii="Times New Roman" w:hAnsi="Times New Roman" w:cs="Times New Roman"/>
                <w:color w:val="00000A"/>
                <w:shd w:val="clear" w:color="auto" w:fill="FFFFFF"/>
                <w:lang w:eastAsia="en-US"/>
              </w:rPr>
              <w:t>я учасника торгів, орендодавця/перевізника у разі, якщо транспортний засіб перебуває в учасника закупівлі на праві користування на підставі договору оренди</w:t>
            </w:r>
            <w:r w:rsidRPr="00A648D0">
              <w:rPr>
                <w:rFonts w:ascii="Times New Roman" w:eastAsia="Times New Roman" w:hAnsi="Times New Roman" w:cs="Times New Roman"/>
                <w:color w:val="00000A"/>
                <w:shd w:val="clear" w:color="auto" w:fill="FFFFFF"/>
                <w:lang w:val="ru-RU"/>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надання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послуг</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перевезення</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продовольчих</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товарів</w:t>
            </w:r>
            <w:proofErr w:type="spellEnd"/>
            <w:r w:rsidRPr="00A648D0">
              <w:rPr>
                <w:rFonts w:ascii="Times New Roman" w:hAnsi="Times New Roman" w:cs="Times New Roman"/>
                <w:color w:val="00000A"/>
                <w:shd w:val="clear" w:color="auto" w:fill="FFFFFF"/>
                <w:lang w:val="ru-RU" w:eastAsia="en-US"/>
              </w:rPr>
              <w:t xml:space="preserve"> </w:t>
            </w:r>
            <w:proofErr w:type="spellStart"/>
            <w:r w:rsidRPr="00A648D0">
              <w:rPr>
                <w:rFonts w:ascii="Times New Roman" w:hAnsi="Times New Roman" w:cs="Times New Roman"/>
                <w:color w:val="00000A"/>
                <w:shd w:val="clear" w:color="auto" w:fill="FFFFFF"/>
                <w:lang w:val="ru-RU" w:eastAsia="en-US"/>
              </w:rPr>
              <w:t>або</w:t>
            </w:r>
            <w:proofErr w:type="spellEnd"/>
            <w:r w:rsidRPr="00A648D0">
              <w:rPr>
                <w:rFonts w:ascii="Times New Roman" w:hAnsi="Times New Roman" w:cs="Times New Roman"/>
                <w:color w:val="00000A"/>
                <w:shd w:val="clear" w:color="auto" w:fill="FFFFFF"/>
                <w:lang w:val="ru-RU" w:eastAsia="en-US"/>
              </w:rPr>
              <w:t xml:space="preserve"> договору про </w:t>
            </w:r>
            <w:proofErr w:type="spellStart"/>
            <w:r w:rsidRPr="00A648D0">
              <w:rPr>
                <w:rFonts w:ascii="Times New Roman" w:hAnsi="Times New Roman" w:cs="Times New Roman"/>
                <w:color w:val="00000A"/>
                <w:shd w:val="clear" w:color="auto" w:fill="FFFFFF"/>
                <w:lang w:val="ru-RU" w:eastAsia="en-US"/>
              </w:rPr>
              <w:t>співпрацю</w:t>
            </w:r>
            <w:proofErr w:type="spellEnd"/>
            <w:r w:rsidRPr="00A648D0">
              <w:rPr>
                <w:rFonts w:ascii="Times New Roman" w:hAnsi="Times New Roman" w:cs="Times New Roman"/>
                <w:color w:val="00000A"/>
                <w:shd w:val="clear" w:color="auto" w:fill="FFFFFF"/>
                <w:lang w:val="ru-RU" w:eastAsia="en-US"/>
              </w:rPr>
              <w:t>.</w:t>
            </w:r>
          </w:p>
          <w:p w:rsidR="00A648D0" w:rsidRPr="00A648D0" w:rsidRDefault="00A648D0" w:rsidP="00A648D0">
            <w:pPr>
              <w:numPr>
                <w:ilvl w:val="1"/>
                <w:numId w:val="27"/>
              </w:numPr>
              <w:spacing w:after="0" w:line="240" w:lineRule="auto"/>
              <w:ind w:left="43" w:firstLine="0"/>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Протокол проведення радіаційного контролю такого транспортного засобу в 2023 році.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sz w:val="24"/>
                <w:szCs w:val="24"/>
              </w:rPr>
              <w:t xml:space="preserve">1.4 </w:t>
            </w:r>
            <w:r w:rsidRPr="00A648D0">
              <w:rPr>
                <w:rFonts w:ascii="Times New Roman" w:eastAsia="Times New Roman" w:hAnsi="Times New Roman" w:cs="Times New Roman"/>
              </w:rPr>
              <w:t>Документ, що підтверджує право власності або право користування складськими/виробничими приміщеннями, які пристосовані для виробництва або зберігання товарів, що є предметом закупівлі та відповідають вимогам санітарного законодавства. У разі,  коли учасник торгів немає власних складських/виробничих приміщень, а використовуватиме складські/виробничі приміщення, які йому не належать, необхідно надати копію  чинного договору оренди нежитлового/виробничого приміщення або інший документ, який посвідчує право на користування приміщенням, зі строком дії не менше ніж до 31.12.2023 року та акту приймання-передачі, якщо складські/виробничі приміщення орендовані.</w:t>
            </w:r>
          </w:p>
          <w:p w:rsidR="00A648D0" w:rsidRPr="00A648D0" w:rsidRDefault="00A648D0" w:rsidP="00A648D0">
            <w:pPr>
              <w:spacing w:after="0" w:line="240" w:lineRule="auto"/>
              <w:jc w:val="both"/>
              <w:rPr>
                <w:rFonts w:ascii="Times New Roman" w:eastAsia="Times New Roman" w:hAnsi="Times New Roman" w:cs="Times New Roman"/>
              </w:rPr>
            </w:pPr>
            <w:r w:rsidRPr="00A648D0">
              <w:rPr>
                <w:rFonts w:ascii="Times New Roman" w:eastAsia="Times New Roman" w:hAnsi="Times New Roman" w:cs="Times New Roman"/>
              </w:rPr>
              <w:t>1.5. Документ, що підтверджує проведення санітарної обробки приміщень, які використовуються учасником для виробництва або зберігання продуктів харчування, що є предметом закупівлі,   а саме дезінфекції</w:t>
            </w:r>
            <w:r w:rsidR="0022021F">
              <w:rPr>
                <w:rFonts w:ascii="Times New Roman" w:eastAsia="Times New Roman" w:hAnsi="Times New Roman" w:cs="Times New Roman"/>
              </w:rPr>
              <w:t>, дератизації, дезінсекції</w:t>
            </w:r>
            <w:r w:rsidRPr="00A648D0">
              <w:rPr>
                <w:rFonts w:ascii="Times New Roman" w:eastAsia="Times New Roman" w:hAnsi="Times New Roman" w:cs="Times New Roman"/>
              </w:rPr>
              <w:t xml:space="preserve"> приміщень згідно чинного законодавства України   (в складі пропозиції учасником подається копія договору на проведення відповідних дезінфекційних заходів нежитлових/складських/виробничих приміщень, що чинний впродовж 2023 року, та документ(и), який(і) підтверджує(</w:t>
            </w:r>
            <w:proofErr w:type="spellStart"/>
            <w:r w:rsidRPr="00A648D0">
              <w:rPr>
                <w:rFonts w:ascii="Times New Roman" w:eastAsia="Times New Roman" w:hAnsi="Times New Roman" w:cs="Times New Roman"/>
              </w:rPr>
              <w:t>ють</w:t>
            </w:r>
            <w:proofErr w:type="spellEnd"/>
            <w:r w:rsidRPr="00A648D0">
              <w:rPr>
                <w:rFonts w:ascii="Times New Roman" w:eastAsia="Times New Roman" w:hAnsi="Times New Roman" w:cs="Times New Roman"/>
              </w:rPr>
              <w:t>) проведення відповідної обробки у 2023 році).</w:t>
            </w:r>
          </w:p>
          <w:p w:rsidR="00A648D0" w:rsidRPr="00A648D0" w:rsidRDefault="00A648D0" w:rsidP="00A648D0">
            <w:pPr>
              <w:spacing w:after="0" w:line="240" w:lineRule="auto"/>
              <w:jc w:val="both"/>
              <w:rPr>
                <w:rFonts w:ascii="Times New Roman" w:eastAsia="Times New Roman" w:hAnsi="Times New Roman" w:cs="Times New Roman"/>
                <w:shd w:val="clear" w:color="auto" w:fill="FFFFFF"/>
              </w:rPr>
            </w:pPr>
            <w:r w:rsidRPr="00A648D0">
              <w:rPr>
                <w:rFonts w:ascii="Times New Roman" w:eastAsia="Times New Roman" w:hAnsi="Times New Roman" w:cs="Times New Roman"/>
              </w:rPr>
              <w:t>1.6.</w:t>
            </w:r>
            <w:r w:rsidRPr="00A648D0">
              <w:rPr>
                <w:rFonts w:ascii="Times New Roman" w:eastAsia="Times New Roman" w:hAnsi="Times New Roman" w:cs="Times New Roman"/>
                <w:color w:val="00000A"/>
                <w:shd w:val="clear" w:color="auto" w:fill="FFFFFF"/>
              </w:rPr>
              <w:t xml:space="preserve"> Копія або оригінал експлуатаційного дозволу для потужностей (об’єктів) з виробництва, переробки або реалізації харчових продуктів, виданого на ім’я учасника торгів або копія чи оригінал документу, що підтверджує державну реєстрацію потужностей оператора ринку та копія документа (акту) обстеження/перевірки приміщення(ь</w:t>
            </w:r>
            <w:r w:rsidRPr="00A648D0">
              <w:rPr>
                <w:rFonts w:ascii="Times New Roman" w:eastAsia="Times New Roman" w:hAnsi="Times New Roman" w:cs="Times New Roman"/>
                <w:shd w:val="clear" w:color="auto" w:fill="FFFFFF"/>
              </w:rPr>
              <w:t xml:space="preserve">), виданого  </w:t>
            </w:r>
            <w:r w:rsidR="00894ED8">
              <w:rPr>
                <w:rFonts w:ascii="Times New Roman" w:eastAsia="Times New Roman" w:hAnsi="Times New Roman" w:cs="Times New Roman"/>
                <w:shd w:val="clear" w:color="auto" w:fill="FFFFFF"/>
              </w:rPr>
              <w:t>не раніше грудня 2022 року</w:t>
            </w:r>
            <w:r w:rsidRPr="00A648D0">
              <w:rPr>
                <w:rFonts w:ascii="Times New Roman" w:eastAsia="Times New Roman" w:hAnsi="Times New Roman" w:cs="Times New Roman"/>
                <w:shd w:val="clear" w:color="auto" w:fill="FFFFFF"/>
              </w:rPr>
              <w:t xml:space="preserve">. </w:t>
            </w:r>
          </w:p>
          <w:p w:rsidR="00A648D0" w:rsidRPr="00A648D0" w:rsidRDefault="00A648D0" w:rsidP="00A648D0">
            <w:pPr>
              <w:spacing w:after="0" w:line="240" w:lineRule="auto"/>
              <w:jc w:val="both"/>
              <w:rPr>
                <w:rFonts w:ascii="Times New Roman" w:eastAsia="Times New Roman" w:hAnsi="Times New Roman" w:cs="Times New Roman"/>
                <w:color w:val="00000A"/>
                <w:shd w:val="clear" w:color="auto" w:fill="FFFFFF"/>
              </w:rPr>
            </w:pPr>
            <w:r w:rsidRPr="00A648D0">
              <w:rPr>
                <w:rFonts w:ascii="Times New Roman" w:eastAsia="Times New Roman" w:hAnsi="Times New Roman" w:cs="Times New Roman"/>
                <w:color w:val="00000A"/>
                <w:shd w:val="clear" w:color="auto" w:fill="FFFFFF"/>
              </w:rPr>
              <w:t>1.7. У випадку якщо експлуатаційний дозвіл виданий не на ім’я учасника торгів, та/або документ, що підтверджує державну реєстрацію потужностей оператора ринку, виданого не на ім’я власника потужностей, та акт обстеження/перевірки приміщення(ь) виданий не на ім’я учасника торгів учасник до копії/оригіналу експлуатаційного дозволу та/або копії/оригіналу державної реєстрації потужностей оператора ринку та акту  обстеження/перевірки приміщення(ь) зобов’язаний надати документ (</w:t>
            </w:r>
            <w:proofErr w:type="spellStart"/>
            <w:r w:rsidRPr="00A648D0">
              <w:rPr>
                <w:rFonts w:ascii="Times New Roman" w:eastAsia="Times New Roman" w:hAnsi="Times New Roman" w:cs="Times New Roman"/>
                <w:color w:val="00000A"/>
                <w:shd w:val="clear" w:color="auto" w:fill="FFFFFF"/>
              </w:rPr>
              <w:t>н-д</w:t>
            </w:r>
            <w:proofErr w:type="spellEnd"/>
            <w:r w:rsidRPr="00A648D0">
              <w:rPr>
                <w:rFonts w:ascii="Times New Roman" w:eastAsia="Times New Roman" w:hAnsi="Times New Roman" w:cs="Times New Roman"/>
                <w:color w:val="00000A"/>
                <w:shd w:val="clear" w:color="auto" w:fill="FFFFFF"/>
              </w:rPr>
              <w:t>. копію договору оренди  тощо), який підтверджує право користування потужностями (об’єктами) власника,  на  ім’я якого виданий експлуатаційний дозвіл та/або на ім’я якого є проведена державна реєстрація потужностей оператора ринку та на ім’я якого проведене обстеження приміщення(ь) .</w:t>
            </w:r>
          </w:p>
          <w:p w:rsidR="00A648D0" w:rsidRPr="00A648D0" w:rsidRDefault="00A648D0" w:rsidP="00A648D0">
            <w:pPr>
              <w:spacing w:after="0" w:line="240" w:lineRule="auto"/>
              <w:jc w:val="both"/>
              <w:rPr>
                <w:rFonts w:ascii="Times New Roman" w:eastAsia="Times New Roman" w:hAnsi="Times New Roman" w:cs="Times New Roman"/>
              </w:rPr>
            </w:pPr>
          </w:p>
        </w:tc>
      </w:tr>
      <w:tr w:rsidR="00A648D0" w:rsidRPr="00A648D0" w:rsidTr="00574AB0">
        <w:trPr>
          <w:trHeight w:val="88"/>
        </w:trPr>
        <w:tc>
          <w:tcPr>
            <w:tcW w:w="417" w:type="dxa"/>
            <w:shd w:val="clear" w:color="auto" w:fill="auto"/>
          </w:tcPr>
          <w:p w:rsidR="00A648D0" w:rsidRPr="00A648D0" w:rsidRDefault="00A648D0" w:rsidP="00A648D0">
            <w:pPr>
              <w:tabs>
                <w:tab w:val="left" w:pos="70"/>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2.</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наявність працівників відповідної кваліфікації, які мають необхідні знання та досвід</w:t>
            </w:r>
          </w:p>
        </w:tc>
        <w:tc>
          <w:tcPr>
            <w:tcW w:w="6813" w:type="dxa"/>
            <w:shd w:val="clear" w:color="auto" w:fill="auto"/>
          </w:tcPr>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shd w:val="clear" w:color="auto" w:fill="FFFFFF"/>
                <w:lang w:eastAsia="en-US"/>
              </w:rPr>
            </w:pPr>
            <w:r w:rsidRPr="00A648D0">
              <w:rPr>
                <w:rFonts w:ascii="Times New Roman" w:hAnsi="Times New Roman" w:cs="Times New Roman"/>
                <w:shd w:val="clear" w:color="auto" w:fill="FFFFFF"/>
                <w:lang w:eastAsia="en-US"/>
              </w:rPr>
              <w:t>Довідка складена у довільній формі про наявність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який(і) буде(</w:t>
            </w:r>
            <w:proofErr w:type="spellStart"/>
            <w:r w:rsidRPr="00A648D0">
              <w:rPr>
                <w:rFonts w:ascii="Times New Roman" w:hAnsi="Times New Roman" w:cs="Times New Roman"/>
                <w:shd w:val="clear" w:color="auto" w:fill="FFFFFF"/>
                <w:lang w:eastAsia="en-US"/>
              </w:rPr>
              <w:t>уть</w:t>
            </w:r>
            <w:proofErr w:type="spellEnd"/>
            <w:r w:rsidRPr="00A648D0">
              <w:rPr>
                <w:rFonts w:ascii="Times New Roman" w:hAnsi="Times New Roman" w:cs="Times New Roman"/>
                <w:shd w:val="clear" w:color="auto" w:fill="FFFFFF"/>
                <w:lang w:eastAsia="en-US"/>
              </w:rPr>
              <w:t>) здійснювати поставку товару, та на підтвердження подаються оригінал або копія(ї) (завірена(і) печаткою Учасника, у разі її використання і власноручним підписом уповноваженої особи Учасника) особистої(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медичної(</w:t>
            </w:r>
            <w:proofErr w:type="spellStart"/>
            <w:r w:rsidRPr="00A648D0">
              <w:rPr>
                <w:rFonts w:ascii="Times New Roman" w:hAnsi="Times New Roman" w:cs="Times New Roman"/>
                <w:shd w:val="clear" w:color="auto" w:fill="FFFFFF"/>
                <w:lang w:eastAsia="en-US"/>
              </w:rPr>
              <w:t>их</w:t>
            </w:r>
            <w:proofErr w:type="spellEnd"/>
            <w:r w:rsidRPr="00A648D0">
              <w:rPr>
                <w:rFonts w:ascii="Times New Roman" w:hAnsi="Times New Roman" w:cs="Times New Roman"/>
                <w:shd w:val="clear" w:color="auto" w:fill="FFFFFF"/>
                <w:lang w:eastAsia="en-US"/>
              </w:rPr>
              <w:t>) книжок працівника(</w:t>
            </w:r>
            <w:proofErr w:type="spellStart"/>
            <w:r w:rsidRPr="00A648D0">
              <w:rPr>
                <w:rFonts w:ascii="Times New Roman" w:hAnsi="Times New Roman" w:cs="Times New Roman"/>
                <w:shd w:val="clear" w:color="auto" w:fill="FFFFFF"/>
                <w:lang w:eastAsia="en-US"/>
              </w:rPr>
              <w:t>ів</w:t>
            </w:r>
            <w:proofErr w:type="spellEnd"/>
            <w:r w:rsidRPr="00A648D0">
              <w:rPr>
                <w:rFonts w:ascii="Times New Roman" w:hAnsi="Times New Roman" w:cs="Times New Roman"/>
                <w:shd w:val="clear" w:color="auto" w:fill="FFFFFF"/>
                <w:lang w:eastAsia="en-US"/>
              </w:rPr>
              <w:t xml:space="preserve">), які будуть залучені до виконання поставок товару, що є предметом закупівлі, з відміткою про проходження медичного </w:t>
            </w:r>
            <w:r w:rsidRPr="00A648D0">
              <w:rPr>
                <w:rFonts w:ascii="Times New Roman" w:hAnsi="Times New Roman" w:cs="Times New Roman"/>
                <w:shd w:val="clear" w:color="auto" w:fill="FFFFFF"/>
                <w:lang w:eastAsia="en-US"/>
              </w:rPr>
              <w:lastRenderedPageBreak/>
              <w:t>огляду (результати проведеного медичного огляду працівників повинні бути дійсними на дату розкриття тендерних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shd w:val="clear" w:color="auto" w:fill="FFFFFF"/>
                <w:lang w:eastAsia="en-US"/>
              </w:rPr>
              <w:t xml:space="preserve">З метою виконання положень статі 18 Закону України “Про охорону праці” Учасник у довідці про наявність працівників відповідної кваліфікації , які мають необхідні знання та досвід, які пройшли навчання та перевірку знань законів та нормативно-правових актів у сфері </w:t>
            </w:r>
            <w:r w:rsidRPr="00A648D0">
              <w:rPr>
                <w:rFonts w:ascii="Times New Roman" w:hAnsi="Times New Roman" w:cs="Times New Roman"/>
                <w:color w:val="00000A"/>
                <w:shd w:val="clear" w:color="auto" w:fill="FFFFFF"/>
                <w:lang w:eastAsia="en-US"/>
              </w:rPr>
              <w:t>охорони праці у складі тендерної пропозиції повинен надати відповідне документальне підтвердження, яке видане уповноваженим на це органом, а саме: скановану з оригіналу копію посвідчень про перевірку знань з охорони праці таких працівників ( не менше одного), та витягу з протоколу комісії з перевірки знань з охорони праці, що містить інформацію про результати перевірки знань з охорони праці чинні на кінцевий термін подання пропозицій.</w:t>
            </w:r>
          </w:p>
          <w:p w:rsidR="00A648D0" w:rsidRPr="00A648D0" w:rsidRDefault="00A648D0" w:rsidP="00A648D0">
            <w:pPr>
              <w:widowControl w:val="0"/>
              <w:numPr>
                <w:ilvl w:val="0"/>
                <w:numId w:val="25"/>
              </w:numPr>
              <w:tabs>
                <w:tab w:val="left" w:pos="0"/>
              </w:tabs>
              <w:suppressAutoHyphens/>
              <w:spacing w:after="0" w:line="240" w:lineRule="auto"/>
              <w:ind w:left="0" w:firstLine="468"/>
              <w:contextualSpacing/>
              <w:jc w:val="both"/>
              <w:rPr>
                <w:rFonts w:ascii="Times New Roman" w:hAnsi="Times New Roman" w:cs="Times New Roman"/>
                <w:color w:val="00000A"/>
                <w:shd w:val="clear" w:color="auto" w:fill="FFFFFF"/>
                <w:lang w:eastAsia="en-US"/>
              </w:rPr>
            </w:pPr>
            <w:r w:rsidRPr="00A648D0">
              <w:rPr>
                <w:rFonts w:ascii="Times New Roman" w:hAnsi="Times New Roman" w:cs="Times New Roman"/>
                <w:color w:val="00000A"/>
                <w:shd w:val="clear" w:color="auto" w:fill="FFFFFF"/>
                <w:lang w:eastAsia="en-US"/>
              </w:rPr>
              <w:t xml:space="preserve">2.3.Обов’язковою умовою є проведення гігієнічного навчання працівників(а) у 2023 р  (надати підтверджуючий документ, а саме: договір на проведення навчання, укладений </w:t>
            </w:r>
            <w:r w:rsidRPr="00A648D0">
              <w:rPr>
                <w:rFonts w:ascii="Times New Roman" w:hAnsi="Times New Roman" w:cs="Times New Roman"/>
                <w:shd w:val="clear" w:color="auto" w:fill="FFFFFF"/>
                <w:lang w:eastAsia="en-US"/>
              </w:rPr>
              <w:t xml:space="preserve">з уповноваженим </w:t>
            </w:r>
            <w:r w:rsidRPr="00A648D0">
              <w:rPr>
                <w:rFonts w:ascii="Times New Roman" w:hAnsi="Times New Roman" w:cs="Times New Roman"/>
                <w:color w:val="00000A"/>
                <w:shd w:val="clear" w:color="auto" w:fill="FFFFFF"/>
                <w:lang w:eastAsia="en-US"/>
              </w:rPr>
              <w:t>на це органом та протокол проведення гігієнічного навчання працівників(а))</w:t>
            </w:r>
            <w:r w:rsidR="000E5C55">
              <w:rPr>
                <w:rFonts w:ascii="Times New Roman" w:hAnsi="Times New Roman" w:cs="Times New Roman"/>
                <w:color w:val="00000A"/>
                <w:shd w:val="clear" w:color="auto" w:fill="FFFFFF"/>
                <w:lang w:eastAsia="en-US"/>
              </w:rPr>
              <w:t>.</w:t>
            </w:r>
          </w:p>
        </w:tc>
      </w:tr>
      <w:tr w:rsidR="00A648D0" w:rsidRPr="00A648D0" w:rsidTr="00574AB0">
        <w:trPr>
          <w:trHeight w:val="88"/>
        </w:trPr>
        <w:tc>
          <w:tcPr>
            <w:tcW w:w="417" w:type="dxa"/>
            <w:shd w:val="clear" w:color="auto" w:fill="auto"/>
          </w:tcPr>
          <w:p w:rsidR="00A648D0" w:rsidRPr="00A648D0" w:rsidRDefault="00A648D0" w:rsidP="00A648D0">
            <w:pPr>
              <w:tabs>
                <w:tab w:val="left" w:pos="284"/>
              </w:tabs>
              <w:suppressAutoHyphens/>
              <w:spacing w:after="0" w:line="240" w:lineRule="auto"/>
              <w:rPr>
                <w:rFonts w:ascii="Times New Roman" w:eastAsia="Times New Roman" w:hAnsi="Times New Roman" w:cs="Times New Roman"/>
                <w:b/>
                <w:lang w:eastAsia="ru-RU"/>
              </w:rPr>
            </w:pPr>
            <w:r w:rsidRPr="00A648D0">
              <w:rPr>
                <w:rFonts w:ascii="Times New Roman" w:eastAsia="Times New Roman" w:hAnsi="Times New Roman" w:cs="Times New Roman"/>
                <w:b/>
                <w:bCs/>
                <w:color w:val="000000"/>
                <w:lang w:eastAsia="ru-RU"/>
              </w:rPr>
              <w:lastRenderedPageBreak/>
              <w:t>3.</w:t>
            </w:r>
          </w:p>
        </w:tc>
        <w:tc>
          <w:tcPr>
            <w:tcW w:w="3260" w:type="dxa"/>
            <w:shd w:val="clear" w:color="auto" w:fill="auto"/>
          </w:tcPr>
          <w:p w:rsidR="00A648D0" w:rsidRPr="00A648D0" w:rsidRDefault="00A648D0" w:rsidP="00A648D0">
            <w:pPr>
              <w:tabs>
                <w:tab w:val="left" w:pos="284"/>
              </w:tabs>
              <w:suppressAutoHyphens/>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A648D0" w:rsidRPr="00A648D0" w:rsidRDefault="00A648D0" w:rsidP="00A648D0">
            <w:pPr>
              <w:suppressAutoHyphens/>
              <w:spacing w:after="0" w:line="240" w:lineRule="auto"/>
              <w:ind w:left="38" w:right="22" w:firstLine="425"/>
              <w:jc w:val="both"/>
              <w:rPr>
                <w:rFonts w:ascii="Times New Roman" w:eastAsia="Times New Roman" w:hAnsi="Times New Roman" w:cs="Times New Roman"/>
              </w:rPr>
            </w:pPr>
            <w:r w:rsidRPr="00A648D0">
              <w:rPr>
                <w:rFonts w:ascii="Times New Roman" w:eastAsia="Times New Roman" w:hAnsi="Times New Roman" w:cs="Times New Roman"/>
              </w:rPr>
              <w:t>1) Довідка у довільній формі про наявність  досвіду виконання   аналогічного договору/</w:t>
            </w:r>
            <w:proofErr w:type="spellStart"/>
            <w:r w:rsidRPr="00A648D0">
              <w:rPr>
                <w:rFonts w:ascii="Times New Roman" w:eastAsia="Times New Roman" w:hAnsi="Times New Roman" w:cs="Times New Roman"/>
              </w:rPr>
              <w:t>-ів</w:t>
            </w:r>
            <w:proofErr w:type="spellEnd"/>
            <w:r w:rsidRPr="00A648D0">
              <w:rPr>
                <w:rFonts w:ascii="Times New Roman" w:eastAsia="Times New Roman" w:hAnsi="Times New Roman" w:cs="Times New Roman"/>
              </w:rPr>
              <w:t xml:space="preserve">,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одного аналогічного договору відповідно до п. 1. (за</w:t>
            </w:r>
            <w:r w:rsidRPr="00A648D0">
              <w:rPr>
                <w:rFonts w:ascii="Times New Roman" w:eastAsia="Times New Roman" w:hAnsi="Times New Roman" w:cs="Times New Roman"/>
                <w:lang w:val="ru-RU" w:eastAsia="ru-RU"/>
              </w:rPr>
              <w:t xml:space="preserve"> 2020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2021 та/</w:t>
            </w:r>
            <w:proofErr w:type="spellStart"/>
            <w:r w:rsidRPr="00A648D0">
              <w:rPr>
                <w:rFonts w:ascii="Times New Roman" w:eastAsia="Times New Roman" w:hAnsi="Times New Roman" w:cs="Times New Roman"/>
                <w:lang w:val="ru-RU" w:eastAsia="ru-RU"/>
              </w:rPr>
              <w:t>або</w:t>
            </w:r>
            <w:proofErr w:type="spellEnd"/>
            <w:r w:rsidRPr="00A648D0">
              <w:rPr>
                <w:rFonts w:ascii="Times New Roman" w:eastAsia="Times New Roman" w:hAnsi="Times New Roman" w:cs="Times New Roman"/>
                <w:lang w:val="ru-RU" w:eastAsia="ru-RU"/>
              </w:rPr>
              <w:t xml:space="preserve"> 2022 </w:t>
            </w:r>
            <w:proofErr w:type="spellStart"/>
            <w:r w:rsidRPr="00A648D0">
              <w:rPr>
                <w:rFonts w:ascii="Times New Roman" w:eastAsia="Times New Roman" w:hAnsi="Times New Roman" w:cs="Times New Roman"/>
                <w:lang w:val="ru-RU" w:eastAsia="ru-RU"/>
              </w:rPr>
              <w:t>рік</w:t>
            </w:r>
            <w:proofErr w:type="spellEnd"/>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lang w:eastAsia="ru-RU"/>
              </w:rPr>
              <w:t xml:space="preserve">. </w:t>
            </w:r>
          </w:p>
          <w:p w:rsidR="00A648D0" w:rsidRPr="00A648D0" w:rsidRDefault="00A648D0" w:rsidP="00A648D0">
            <w:pPr>
              <w:numPr>
                <w:ilvl w:val="0"/>
                <w:numId w:val="26"/>
              </w:numPr>
              <w:suppressAutoHyphens/>
              <w:spacing w:after="200" w:line="252" w:lineRule="auto"/>
              <w:ind w:left="43" w:firstLine="317"/>
              <w:contextualSpacing/>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eastAsia="ru-RU"/>
              </w:rPr>
              <w:t xml:space="preserve"> На підтвердження виконання поданого договору надати:</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 xml:space="preserve">- </w:t>
            </w:r>
            <w:r w:rsidRPr="00A648D0">
              <w:rPr>
                <w:rFonts w:ascii="Times New Roman" w:eastAsia="Times New Roman" w:hAnsi="Times New Roman" w:cs="Times New Roman"/>
                <w:lang w:eastAsia="ru-RU"/>
              </w:rPr>
              <w:t xml:space="preserve"> оригінал </w:t>
            </w:r>
            <w:proofErr w:type="gramStart"/>
            <w:r w:rsidRPr="00A648D0">
              <w:rPr>
                <w:rFonts w:ascii="Times New Roman" w:eastAsia="Times New Roman" w:hAnsi="Times New Roman" w:cs="Times New Roman"/>
                <w:lang w:eastAsia="ru-RU"/>
              </w:rPr>
              <w:t>листа-в</w:t>
            </w:r>
            <w:proofErr w:type="gramEnd"/>
            <w:r w:rsidRPr="00A648D0">
              <w:rPr>
                <w:rFonts w:ascii="Times New Roman" w:eastAsia="Times New Roman" w:hAnsi="Times New Roman" w:cs="Times New Roman"/>
                <w:lang w:eastAsia="ru-RU"/>
              </w:rPr>
              <w:t xml:space="preserve">ідгуку про співпрацю та виконання договору від Покупця/Замовника, що вказані в п. 1,2. </w:t>
            </w:r>
            <w:proofErr w:type="spellStart"/>
            <w:r w:rsidRPr="00A648D0">
              <w:rPr>
                <w:rFonts w:ascii="Times New Roman" w:eastAsia="Times New Roman" w:hAnsi="Times New Roman" w:cs="Times New Roman"/>
                <w:lang w:val="ru-RU" w:eastAsia="ru-RU"/>
              </w:rPr>
              <w:t>Відгук</w:t>
            </w:r>
            <w:proofErr w:type="spellEnd"/>
            <w:r w:rsidRPr="00A648D0">
              <w:rPr>
                <w:rFonts w:ascii="Times New Roman" w:eastAsia="Times New Roman" w:hAnsi="Times New Roman" w:cs="Times New Roman"/>
                <w:lang w:val="ru-RU" w:eastAsia="ru-RU"/>
              </w:rPr>
              <w:t xml:space="preserve"> повинен бути </w:t>
            </w:r>
            <w:proofErr w:type="spellStart"/>
            <w:r w:rsidRPr="00A648D0">
              <w:rPr>
                <w:rFonts w:ascii="Times New Roman" w:eastAsia="Times New Roman" w:hAnsi="Times New Roman" w:cs="Times New Roman"/>
                <w:lang w:val="ru-RU" w:eastAsia="ru-RU"/>
              </w:rPr>
              <w:t>належно</w:t>
            </w:r>
            <w:proofErr w:type="spellEnd"/>
            <w:r w:rsidRPr="00A648D0">
              <w:rPr>
                <w:rFonts w:ascii="Times New Roman" w:eastAsia="Times New Roman" w:hAnsi="Times New Roman" w:cs="Times New Roman"/>
                <w:lang w:val="ru-RU" w:eastAsia="ru-RU"/>
              </w:rPr>
              <w:t xml:space="preserve"> оформлений,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вихідний</w:t>
            </w:r>
            <w:proofErr w:type="spellEnd"/>
            <w:r w:rsidRPr="00A648D0">
              <w:rPr>
                <w:rFonts w:ascii="Times New Roman" w:eastAsia="Times New Roman" w:hAnsi="Times New Roman" w:cs="Times New Roman"/>
                <w:lang w:val="ru-RU" w:eastAsia="ru-RU"/>
              </w:rPr>
              <w:t xml:space="preserve"> номер та дату </w:t>
            </w:r>
            <w:proofErr w:type="spellStart"/>
            <w:r w:rsidRPr="00A648D0">
              <w:rPr>
                <w:rFonts w:ascii="Times New Roman" w:eastAsia="Times New Roman" w:hAnsi="Times New Roman" w:cs="Times New Roman"/>
                <w:lang w:val="ru-RU" w:eastAsia="ru-RU"/>
              </w:rPr>
              <w:t>видачі</w:t>
            </w:r>
            <w:proofErr w:type="spellEnd"/>
            <w:r w:rsidRPr="00A648D0">
              <w:rPr>
                <w:rFonts w:ascii="Times New Roman" w:eastAsia="Times New Roman" w:hAnsi="Times New Roman" w:cs="Times New Roman"/>
                <w:lang w:val="ru-RU" w:eastAsia="ru-RU"/>
              </w:rPr>
              <w:t xml:space="preserve"> такого документу та </w:t>
            </w:r>
            <w:proofErr w:type="spellStart"/>
            <w:r w:rsidRPr="00A648D0">
              <w:rPr>
                <w:rFonts w:ascii="Times New Roman" w:eastAsia="Times New Roman" w:hAnsi="Times New Roman" w:cs="Times New Roman"/>
                <w:lang w:val="ru-RU" w:eastAsia="ru-RU"/>
              </w:rPr>
              <w:t>містити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обов’язкову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інформацію</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догові</w:t>
            </w:r>
            <w:proofErr w:type="gramStart"/>
            <w:r w:rsidRPr="00A648D0">
              <w:rPr>
                <w:rFonts w:ascii="Times New Roman" w:eastAsia="Times New Roman" w:hAnsi="Times New Roman" w:cs="Times New Roman"/>
                <w:lang w:val="ru-RU" w:eastAsia="ru-RU"/>
              </w:rPr>
              <w:t>р</w:t>
            </w:r>
            <w:proofErr w:type="spellEnd"/>
            <w:proofErr w:type="gram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виконано</w:t>
            </w:r>
            <w:proofErr w:type="spellEnd"/>
            <w:r w:rsidRPr="00A648D0">
              <w:rPr>
                <w:rFonts w:ascii="Times New Roman" w:eastAsia="Times New Roman" w:hAnsi="Times New Roman" w:cs="Times New Roman"/>
                <w:lang w:val="ru-RU" w:eastAsia="ru-RU"/>
              </w:rPr>
              <w:t xml:space="preserve"> в </w:t>
            </w:r>
            <w:proofErr w:type="spellStart"/>
            <w:r w:rsidRPr="00A648D0">
              <w:rPr>
                <w:rFonts w:ascii="Times New Roman" w:eastAsia="Times New Roman" w:hAnsi="Times New Roman" w:cs="Times New Roman"/>
                <w:lang w:val="ru-RU" w:eastAsia="ru-RU"/>
              </w:rPr>
              <w:t>повному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обсязі</w:t>
            </w:r>
            <w:proofErr w:type="spellEnd"/>
            <w:r w:rsidRPr="00A648D0">
              <w:rPr>
                <w:rFonts w:ascii="Times New Roman" w:eastAsia="Times New Roman" w:hAnsi="Times New Roman" w:cs="Times New Roman"/>
                <w:lang w:eastAsia="ru-RU"/>
              </w:rPr>
              <w:t xml:space="preserve">. </w:t>
            </w:r>
          </w:p>
          <w:p w:rsidR="00A648D0" w:rsidRPr="00A648D0" w:rsidRDefault="00A648D0" w:rsidP="00A648D0">
            <w:pPr>
              <w:suppressAutoHyphens/>
              <w:spacing w:line="252" w:lineRule="auto"/>
              <w:ind w:left="360"/>
              <w:contextualSpacing/>
              <w:jc w:val="both"/>
              <w:rPr>
                <w:rFonts w:ascii="Times New Roman" w:eastAsia="Times New Roman" w:hAnsi="Times New Roman" w:cs="Times New Roman"/>
                <w:lang w:val="ru-RU" w:eastAsia="ru-RU"/>
              </w:rPr>
            </w:pPr>
          </w:p>
          <w:p w:rsidR="0032344C" w:rsidRPr="0032344C" w:rsidRDefault="00A648D0" w:rsidP="0032344C">
            <w:pPr>
              <w:suppressAutoHyphens/>
              <w:spacing w:line="252" w:lineRule="auto"/>
              <w:ind w:left="43"/>
              <w:jc w:val="both"/>
              <w:rPr>
                <w:rFonts w:ascii="Times New Roman" w:eastAsia="Times New Roman" w:hAnsi="Times New Roman" w:cs="Times New Roman"/>
                <w:color w:val="FF0000"/>
                <w:lang w:eastAsia="ru-RU"/>
              </w:rPr>
            </w:pPr>
            <w:r w:rsidRPr="00A648D0">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*Примітка:</w:t>
            </w:r>
            <w:r w:rsidR="0032344C" w:rsidRPr="0032344C">
              <w:rPr>
                <w:rFonts w:ascii="Times New Roman" w:eastAsia="Times New Roman" w:hAnsi="Times New Roman" w:cs="Times New Roman"/>
                <w:lang w:eastAsia="ru-RU"/>
              </w:rPr>
              <w:t xml:space="preserve"> </w:t>
            </w:r>
            <w:r w:rsidR="0032344C" w:rsidRPr="0032344C">
              <w:rPr>
                <w:rFonts w:ascii="Times New Roman" w:eastAsia="Times New Roman" w:hAnsi="Times New Roman" w:cs="Times New Roman"/>
                <w:i/>
                <w:lang w:eastAsia="ru-RU"/>
              </w:rPr>
              <w:t>Аналогічними договорами є договори, які підтверджують наявність в учасника досвіду щодо постачання того ж товару, що є предметом  даної закупівлі</w:t>
            </w:r>
            <w:r w:rsidR="0032344C">
              <w:rPr>
                <w:rFonts w:ascii="Times New Roman" w:eastAsia="Times New Roman" w:hAnsi="Times New Roman" w:cs="Times New Roman"/>
                <w:i/>
                <w:lang w:eastAsia="ru-RU"/>
              </w:rPr>
              <w:t xml:space="preserve"> або частини товарів, що є предметом даної закупівлі.</w:t>
            </w:r>
          </w:p>
          <w:p w:rsidR="00A648D0" w:rsidRPr="00A648D0" w:rsidRDefault="00A648D0" w:rsidP="0032344C">
            <w:pPr>
              <w:suppressAutoHyphens/>
              <w:spacing w:line="252" w:lineRule="auto"/>
              <w:ind w:left="43" w:firstLine="425"/>
              <w:jc w:val="both"/>
              <w:rPr>
                <w:rFonts w:ascii="Times New Roman" w:eastAsia="Times New Roman" w:hAnsi="Times New Roman" w:cs="Times New Roman"/>
                <w:i/>
                <w:lang w:eastAsia="ru-RU"/>
              </w:rPr>
            </w:pPr>
            <w:r w:rsidRPr="00A648D0">
              <w:rPr>
                <w:rFonts w:ascii="Times New Roman" w:eastAsia="Times New Roman" w:hAnsi="Times New Roman" w:cs="Times New Roman"/>
                <w:i/>
                <w:lang w:eastAsia="ru-RU"/>
              </w:rPr>
              <w:t>*інформація викладена в договорі, яку учасник на підставі статті 505 Цивільного Кодексу України вважає комерційною таємницею, може бути заретушована учасником торгів. Оскільки учасники мають підтвердити свій досвід виконання аналогічного договору, то в цьому випадку до комерційної таємниці не може бути віднесений предмет договору, його обсяг та склад, визначений у договорі та/або у додатках до нього.</w:t>
            </w:r>
          </w:p>
        </w:tc>
      </w:tr>
    </w:tbl>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spacing w:after="0" w:line="240" w:lineRule="auto"/>
        <w:rPr>
          <w:rFonts w:ascii="Times New Roman" w:eastAsia="Times New Roman" w:hAnsi="Times New Roman" w:cs="Times New Roman"/>
          <w:i/>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A648D0">
        <w:rPr>
          <w:rFonts w:ascii="Times New Roman" w:eastAsia="Times New Roman" w:hAnsi="Times New Roman" w:cs="Times New Roman"/>
          <w:b/>
          <w:color w:val="000000"/>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A648D0" w:rsidRPr="00A648D0" w:rsidRDefault="00A648D0" w:rsidP="00A648D0">
      <w:pPr>
        <w:spacing w:after="0" w:line="240" w:lineRule="auto"/>
        <w:rPr>
          <w:rFonts w:ascii="Times New Roman" w:eastAsia="Times New Roman" w:hAnsi="Times New Roman" w:cs="Times New Roman"/>
          <w:b/>
          <w:color w:val="000000"/>
          <w:lang w:eastAsia="ru-RU"/>
        </w:rPr>
      </w:pPr>
    </w:p>
    <w:p w:rsidR="00A648D0" w:rsidRPr="00A648D0" w:rsidRDefault="00A648D0" w:rsidP="00A648D0">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firstRow="0" w:lastRow="0" w:firstColumn="0" w:lastColumn="0" w:noHBand="0" w:noVBand="0"/>
      </w:tblPr>
      <w:tblGrid>
        <w:gridCol w:w="10348"/>
      </w:tblGrid>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rPr>
              <w:t xml:space="preserve">1. </w:t>
            </w:r>
            <w:r w:rsidRPr="00A648D0">
              <w:rPr>
                <w:rFonts w:ascii="Times New Roman" w:eastAsia="Times New Roman" w:hAnsi="Times New Roman" w:cs="Times New Roman"/>
                <w:color w:val="000000"/>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A648D0">
              <w:rPr>
                <w:rFonts w:ascii="Times New Roman" w:eastAsia="Times New Roman" w:hAnsi="Times New Roman" w:cs="Times New Roman"/>
                <w:b/>
                <w:color w:val="000000"/>
                <w:shd w:val="solid" w:color="FFFFFF" w:fill="FFFFFF"/>
                <w:lang w:eastAsia="en-US"/>
              </w:rPr>
              <w:t>в електронній системі закупівель</w:t>
            </w:r>
            <w:r w:rsidRPr="00A648D0">
              <w:rPr>
                <w:rFonts w:ascii="Times New Roman" w:eastAsia="Times New Roman" w:hAnsi="Times New Roman" w:cs="Times New Roman"/>
                <w:color w:val="000000"/>
                <w:shd w:val="solid" w:color="FFFFFF" w:fill="FFFFFF"/>
                <w:lang w:eastAsia="en-US"/>
              </w:rPr>
              <w:t xml:space="preserve"> під час подання тендерної пропозиції.</w:t>
            </w: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Pr="00A648D0">
              <w:rPr>
                <w:rFonts w:ascii="Times New Roman" w:eastAsia="Times New Roman" w:hAnsi="Times New Roman" w:cs="Times New Roman"/>
                <w:color w:val="000000"/>
                <w:shd w:val="solid" w:color="FFFFFF" w:fill="FFFFFF"/>
                <w:lang w:eastAsia="en-US"/>
              </w:rPr>
              <w:lastRenderedPageBreak/>
              <w:t>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Згідно із ч.1 статті 17 Закону 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48D0">
              <w:rPr>
                <w:rFonts w:ascii="Times New Roman" w:eastAsia="Times New Roman" w:hAnsi="Times New Roman" w:cs="Times New Roman"/>
                <w:color w:val="000000"/>
                <w:shd w:val="solid" w:color="FFFFFF" w:fill="FFFFFF"/>
                <w:lang w:eastAsia="en-US"/>
              </w:rPr>
              <w:t>антиконкурентних</w:t>
            </w:r>
            <w:proofErr w:type="spellEnd"/>
            <w:r w:rsidRPr="00A648D0">
              <w:rPr>
                <w:rFonts w:ascii="Times New Roman" w:eastAsia="Times New Roman" w:hAnsi="Times New Roman" w:cs="Times New Roman"/>
                <w:color w:val="000000"/>
                <w:shd w:val="solid" w:color="FFFFFF" w:fill="FFFFFF"/>
                <w:lang w:eastAsia="en-US"/>
              </w:rPr>
              <w:t xml:space="preserve"> узгоджених дій, що стосуються спотворення результатів тендерів;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8) учасник процедури закупівлі визнаний у встановленому законом порядку банкрутом та стосовно нього відкрита ліквідаційна процедура;</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r w:rsidRPr="00A648D0">
              <w:rPr>
                <w:rFonts w:ascii="Times New Roman" w:eastAsia="Times New Roman" w:hAnsi="Times New Roman" w:cs="Times New Roman"/>
                <w:color w:val="000000"/>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9" w:name="n1280"/>
            <w:bookmarkStart w:id="10" w:name="n1281"/>
            <w:bookmarkEnd w:id="9"/>
            <w:bookmarkEnd w:id="10"/>
          </w:p>
          <w:p w:rsidR="00A648D0" w:rsidRPr="00A648D0" w:rsidRDefault="00A648D0" w:rsidP="00A648D0">
            <w:pPr>
              <w:spacing w:after="0" w:line="240" w:lineRule="auto"/>
              <w:ind w:firstLine="566"/>
              <w:jc w:val="both"/>
              <w:rPr>
                <w:rFonts w:ascii="Times New Roman" w:eastAsia="Times New Roman" w:hAnsi="Times New Roman" w:cs="Times New Roman"/>
                <w:color w:val="000000"/>
                <w:shd w:val="solid" w:color="FFFFFF" w:fill="FFFFFF"/>
                <w:lang w:eastAsia="en-US"/>
              </w:rPr>
            </w:pPr>
          </w:p>
        </w:tc>
      </w:tr>
      <w:tr w:rsidR="00A648D0" w:rsidRPr="00A648D0" w:rsidTr="00574AB0">
        <w:trPr>
          <w:trHeight w:val="1025"/>
        </w:trPr>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ind w:firstLine="450"/>
              <w:jc w:val="both"/>
              <w:rPr>
                <w:rFonts w:ascii="Times New Roman" w:hAnsi="Times New Roman" w:cs="Times New Roman"/>
              </w:rPr>
            </w:pPr>
            <w:r w:rsidRPr="00A648D0">
              <w:rPr>
                <w:rFonts w:ascii="Times New Roman" w:hAnsi="Times New Roman" w:cs="Times New Roman"/>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A648D0">
                <w:rPr>
                  <w:rFonts w:ascii="Times New Roman" w:hAnsi="Times New Roman" w:cs="Times New Roman"/>
                  <w:color w:val="0000FF"/>
                  <w:u w:val="single"/>
                </w:rPr>
                <w:t>Законом України</w:t>
              </w:r>
            </w:hyperlink>
            <w:r w:rsidRPr="00A648D0">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A648D0" w:rsidRPr="00A648D0" w:rsidRDefault="00A648D0" w:rsidP="00A648D0">
            <w:pPr>
              <w:spacing w:after="150" w:line="240" w:lineRule="auto"/>
              <w:ind w:firstLine="450"/>
              <w:jc w:val="both"/>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A648D0" w:rsidRPr="00A648D0" w:rsidRDefault="00A648D0" w:rsidP="00A648D0">
            <w:pPr>
              <w:spacing w:before="100" w:beforeAutospacing="1" w:after="150" w:afterAutospacing="1" w:line="240" w:lineRule="auto"/>
              <w:rPr>
                <w:rFonts w:ascii="Times New Roman" w:hAnsi="Times New Roman" w:cs="Times New Roman"/>
              </w:rPr>
            </w:pP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lastRenderedPageBreak/>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ab/>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учасник підтверджує відсутність підстав визначених у частині першій статті 17 Закону (крім пункту 13 частини першої статті 17 Закону) відносно таких суб’єктів господарювання.</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after="150" w:line="240" w:lineRule="auto"/>
              <w:jc w:val="both"/>
              <w:rPr>
                <w:rFonts w:ascii="Times New Roman" w:hAnsi="Times New Roman" w:cs="Times New Roman"/>
              </w:rPr>
            </w:pPr>
            <w:r w:rsidRPr="00A648D0">
              <w:rPr>
                <w:rFonts w:ascii="Times New Roman" w:hAnsi="Times New Roman" w:cs="Times New Roman"/>
              </w:rPr>
              <w:t>У випадку відсутності технічної можливості декларування відсутності підстав (окремої підстави) в електронній системі закупівель під час подання тендерної пропозиції через обмежений технічний функціонал електронного майданчика учасника -  учасник підтверджує відсутність підстави (підстав) для відмови  у довільній формі.</w:t>
            </w:r>
          </w:p>
        </w:tc>
      </w:tr>
      <w:tr w:rsidR="00A648D0" w:rsidRPr="00A648D0" w:rsidTr="00574AB0">
        <w:tc>
          <w:tcPr>
            <w:tcW w:w="10348"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numPr>
                <w:ilvl w:val="0"/>
                <w:numId w:val="28"/>
              </w:numPr>
              <w:spacing w:before="100" w:beforeAutospacing="1" w:after="150" w:afterAutospacing="1" w:line="240" w:lineRule="auto"/>
              <w:jc w:val="both"/>
              <w:rPr>
                <w:rFonts w:ascii="Times New Roman" w:hAnsi="Times New Roman" w:cs="Times New Roman"/>
              </w:rPr>
            </w:pPr>
            <w:r w:rsidRPr="00A648D0">
              <w:rPr>
                <w:rFonts w:ascii="Times New Roman" w:hAnsi="Times New Roman" w:cs="Times New Roman"/>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rsidR="00A648D0" w:rsidRPr="00A648D0" w:rsidRDefault="00A648D0" w:rsidP="00A648D0">
            <w:pPr>
              <w:spacing w:before="100" w:beforeAutospacing="1" w:after="150" w:afterAutospacing="1"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довідка в довільній формі про те, що між ним і замовником раніше не було укладено договір про закупівлю</w:t>
            </w:r>
            <w:r w:rsidR="000E5C55">
              <w:rPr>
                <w:rFonts w:ascii="Times New Roman" w:hAnsi="Times New Roman" w:cs="Times New Roman"/>
              </w:rPr>
              <w:t>,</w:t>
            </w:r>
            <w:r w:rsidRPr="00A648D0">
              <w:rPr>
                <w:rFonts w:ascii="Times New Roman" w:hAnsi="Times New Roman" w:cs="Times New Roman"/>
              </w:rPr>
              <w:t xml:space="preserve">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648D0" w:rsidRPr="00A648D0" w:rsidRDefault="00A648D0" w:rsidP="00A648D0">
            <w:pPr>
              <w:spacing w:after="150" w:line="240" w:lineRule="auto"/>
              <w:ind w:left="720"/>
              <w:jc w:val="both"/>
              <w:rPr>
                <w:rFonts w:ascii="Times New Roman" w:hAnsi="Times New Roman" w:cs="Times New Roman"/>
              </w:rPr>
            </w:pPr>
            <w:r w:rsidRPr="00A648D0">
              <w:rPr>
                <w:rFonts w:ascii="Times New Roman" w:hAnsi="Times New Roman" w:cs="Times New Roman"/>
              </w:rPr>
              <w:t>-</w:t>
            </w:r>
            <w:r w:rsidRPr="00A648D0">
              <w:rPr>
                <w:rFonts w:ascii="Times New Roman" w:hAnsi="Times New Roman" w:cs="Times New Roman"/>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A648D0" w:rsidRPr="00A648D0" w:rsidRDefault="00A648D0" w:rsidP="00A648D0">
      <w:pPr>
        <w:spacing w:after="0" w:line="240" w:lineRule="auto"/>
        <w:rPr>
          <w:rFonts w:ascii="Times New Roman" w:eastAsia="Times New Roman" w:hAnsi="Times New Roman" w:cs="Times New Roman"/>
          <w:color w:val="000000"/>
          <w:sz w:val="21"/>
          <w:szCs w:val="21"/>
        </w:rPr>
      </w:pPr>
      <w:r w:rsidRPr="00A648D0">
        <w:rPr>
          <w:rFonts w:ascii="Times New Roman" w:eastAsia="Times New Roman" w:hAnsi="Times New Roman" w:cs="Times New Roman"/>
          <w:b/>
          <w:color w:val="000000"/>
          <w:sz w:val="21"/>
          <w:szCs w:val="21"/>
          <w:u w:val="single"/>
          <w:lang w:eastAsia="ru-RU"/>
        </w:rPr>
        <w:t>Примітки:</w:t>
      </w:r>
      <w:r w:rsidRPr="00A648D0">
        <w:rPr>
          <w:rFonts w:ascii="Times New Roman" w:eastAsia="Times New Roman" w:hAnsi="Times New Roman" w:cs="Times New Roman"/>
          <w:color w:val="000000"/>
          <w:sz w:val="21"/>
          <w:szCs w:val="21"/>
        </w:rPr>
        <w:t xml:space="preserve"> </w:t>
      </w:r>
    </w:p>
    <w:p w:rsidR="00A648D0" w:rsidRPr="00A648D0" w:rsidRDefault="00A648D0" w:rsidP="00A648D0">
      <w:pPr>
        <w:numPr>
          <w:ilvl w:val="0"/>
          <w:numId w:val="20"/>
        </w:numPr>
        <w:spacing w:after="0" w:line="240" w:lineRule="auto"/>
        <w:ind w:left="0" w:firstLine="360"/>
        <w:contextualSpacing/>
        <w:jc w:val="both"/>
        <w:rPr>
          <w:rFonts w:ascii="Times New Roman" w:eastAsia="Times New Roman" w:hAnsi="Times New Roman" w:cs="Times New Roman"/>
          <w:i/>
          <w:color w:val="000000"/>
          <w:sz w:val="21"/>
          <w:szCs w:val="21"/>
          <w:lang w:eastAsia="ru-RU"/>
        </w:rPr>
      </w:pPr>
      <w:r w:rsidRPr="00A648D0">
        <w:rPr>
          <w:rFonts w:ascii="Times New Roman" w:eastAsia="Times New Roman" w:hAnsi="Times New Roman" w:cs="Times New Roman"/>
          <w:i/>
          <w:color w:val="000000"/>
          <w:sz w:val="21"/>
          <w:szCs w:val="21"/>
          <w:lang w:eastAsia="ru-RU"/>
        </w:rPr>
        <w:t>Замовник відхиляє тендерну пропозицію із зазначенням аргументації в електронній системі закупівель у разі, коли тендерна пропозиція не відповідає вимогам, установленим у тендерній документації відповідно до абзацу першого частини третьої статті 22 Закону (</w:t>
      </w:r>
      <w:proofErr w:type="spellStart"/>
      <w:r w:rsidRPr="00A648D0">
        <w:rPr>
          <w:rFonts w:ascii="Times New Roman" w:eastAsia="Times New Roman" w:hAnsi="Times New Roman" w:cs="Times New Roman"/>
          <w:i/>
          <w:color w:val="000000"/>
          <w:sz w:val="21"/>
          <w:szCs w:val="21"/>
          <w:lang w:eastAsia="ru-RU"/>
        </w:rPr>
        <w:t>абз</w:t>
      </w:r>
      <w:proofErr w:type="spellEnd"/>
      <w:r w:rsidRPr="00A648D0">
        <w:rPr>
          <w:rFonts w:ascii="Times New Roman" w:eastAsia="Times New Roman" w:hAnsi="Times New Roman" w:cs="Times New Roman"/>
          <w:i/>
          <w:color w:val="000000"/>
          <w:sz w:val="21"/>
          <w:szCs w:val="21"/>
          <w:lang w:eastAsia="ru-RU"/>
        </w:rPr>
        <w:t>. 6 підпункту 2 пункту 41 Особливостей).</w:t>
      </w:r>
    </w:p>
    <w:p w:rsidR="00A648D0" w:rsidRPr="00A648D0" w:rsidRDefault="00A648D0" w:rsidP="00A648D0">
      <w:pPr>
        <w:numPr>
          <w:ilvl w:val="0"/>
          <w:numId w:val="20"/>
        </w:numPr>
        <w:spacing w:after="0" w:line="240" w:lineRule="auto"/>
        <w:contextualSpacing/>
        <w:jc w:val="both"/>
        <w:rPr>
          <w:rFonts w:ascii="Times New Roman" w:eastAsia="Times New Roman" w:hAnsi="Times New Roman" w:cs="Times New Roman"/>
          <w:b/>
          <w:color w:val="000000"/>
          <w:u w:val="single"/>
          <w:lang w:eastAsia="ru-RU"/>
        </w:rPr>
      </w:pPr>
      <w:r w:rsidRPr="00A648D0">
        <w:rPr>
          <w:rFonts w:ascii="Times New Roman" w:hAnsi="Times New Roman" w:cs="Times New Roman"/>
          <w:i/>
          <w:color w:val="000000"/>
          <w:sz w:val="21"/>
          <w:szCs w:val="21"/>
          <w:lang w:eastAsia="en-US"/>
        </w:rPr>
        <w:t>Замовник може 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w:t>
      </w:r>
      <w:r w:rsidRPr="00A648D0">
        <w:rPr>
          <w:rFonts w:ascii="Times New Roman" w:eastAsia="Times New Roman" w:hAnsi="Times New Roman" w:cs="Times New Roman"/>
          <w:i/>
          <w:color w:val="000000"/>
          <w:sz w:val="21"/>
          <w:szCs w:val="21"/>
          <w:lang w:eastAsia="en-US"/>
        </w:rPr>
        <w:t>підпункту 2 пункту 42 Особливостей</w:t>
      </w:r>
    </w:p>
    <w:p w:rsidR="00A648D0" w:rsidRPr="00A648D0" w:rsidRDefault="00A648D0" w:rsidP="00A648D0">
      <w:pPr>
        <w:spacing w:after="0" w:line="240" w:lineRule="auto"/>
        <w:jc w:val="center"/>
        <w:rPr>
          <w:rFonts w:ascii="Times New Roman" w:eastAsia="Times New Roman" w:hAnsi="Times New Roman" w:cs="Times New Roman"/>
          <w:b/>
          <w:color w:val="000000"/>
          <w:u w:val="single"/>
          <w:lang w:eastAsia="ru-RU"/>
        </w:rPr>
      </w:pPr>
    </w:p>
    <w:p w:rsidR="00A648D0" w:rsidRPr="00A648D0" w:rsidRDefault="00A648D0" w:rsidP="00A648D0">
      <w:pPr>
        <w:spacing w:after="0" w:line="240" w:lineRule="auto"/>
        <w:jc w:val="center"/>
        <w:rPr>
          <w:rFonts w:ascii="Times New Roman" w:eastAsia="Times New Roman" w:hAnsi="Times New Roman" w:cs="Times New Roman"/>
          <w:b/>
          <w:u w:val="single"/>
          <w:lang w:eastAsia="ru-RU"/>
        </w:rPr>
      </w:pPr>
      <w:r w:rsidRPr="00A648D0">
        <w:rPr>
          <w:rFonts w:ascii="Times New Roman" w:eastAsia="Times New Roman" w:hAnsi="Times New Roman" w:cs="Times New Roman"/>
          <w:b/>
          <w:color w:val="000000"/>
          <w:u w:val="single"/>
          <w:lang w:eastAsia="ru-RU"/>
        </w:rPr>
        <w:br w:type="page"/>
      </w:r>
      <w:r w:rsidRPr="00A648D0">
        <w:rPr>
          <w:rFonts w:ascii="Times New Roman" w:eastAsia="Times New Roman" w:hAnsi="Times New Roman" w:cs="Times New Roman"/>
        </w:rPr>
        <w:lastRenderedPageBreak/>
        <w:t xml:space="preserve"> </w:t>
      </w:r>
      <w:r w:rsidRPr="00A648D0">
        <w:rPr>
          <w:rFonts w:ascii="Times New Roman" w:eastAsia="Times New Roman" w:hAnsi="Times New Roman" w:cs="Times New Roman"/>
          <w:b/>
          <w:u w:val="single"/>
          <w:lang w:eastAsia="ru-RU"/>
        </w:rPr>
        <w:t xml:space="preserve">Таблиця 3. </w:t>
      </w:r>
    </w:p>
    <w:p w:rsidR="00A648D0" w:rsidRPr="00A648D0" w:rsidRDefault="00A648D0" w:rsidP="00A648D0">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A648D0" w:rsidRPr="00A648D0" w:rsidRDefault="00A648D0" w:rsidP="00A648D0">
      <w:pPr>
        <w:spacing w:before="120" w:after="240" w:line="240" w:lineRule="auto"/>
        <w:ind w:firstLine="566"/>
        <w:jc w:val="both"/>
        <w:rPr>
          <w:rFonts w:ascii="Times New Roman" w:eastAsia="Times New Roman" w:hAnsi="Times New Roman" w:cs="Times New Roman"/>
          <w:color w:val="000000"/>
          <w:shd w:val="solid" w:color="FFFFFF" w:fill="FFFFFF"/>
        </w:rPr>
      </w:pPr>
      <w:r w:rsidRPr="00A648D0">
        <w:rPr>
          <w:rFonts w:ascii="Times New Roman" w:eastAsia="Times New Roman" w:hAnsi="Times New Roman" w:cs="Times New Roman"/>
          <w:color w:val="000000"/>
          <w:shd w:val="solid" w:color="FFFFFF" w:fill="FFFFFF"/>
          <w:lang w:eastAsia="en-US"/>
        </w:rPr>
        <w:t xml:space="preserve">Переможець процедури закупівлі у строк, що не перевищує </w:t>
      </w:r>
      <w:r w:rsidRPr="00A648D0">
        <w:rPr>
          <w:rFonts w:ascii="Times New Roman" w:eastAsia="Times New Roman" w:hAnsi="Times New Roman" w:cs="Times New Roman"/>
          <w:b/>
          <w:bCs/>
          <w:color w:val="000000"/>
          <w:shd w:val="solid" w:color="FFFFFF" w:fill="FFFFFF"/>
          <w:lang w:eastAsia="en-US"/>
        </w:rPr>
        <w:t>чотири дні</w:t>
      </w:r>
      <w:r w:rsidRPr="00A648D0">
        <w:rPr>
          <w:rFonts w:ascii="Times New Roman" w:eastAsia="Times New Roman" w:hAnsi="Times New Roman" w:cs="Times New Roman"/>
          <w:color w:val="000000"/>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648D0">
        <w:rPr>
          <w:rFonts w:ascii="Times New Roman" w:eastAsia="Times New Roman" w:hAnsi="Times New Roman" w:cs="Times New Roman"/>
          <w:b/>
          <w:color w:val="000000"/>
          <w:shd w:val="solid" w:color="FFFFFF" w:fill="FFFFFF"/>
          <w:lang w:eastAsia="en-US"/>
        </w:rPr>
        <w:t>3, 5, 6, 12</w:t>
      </w:r>
      <w:r w:rsidRPr="00A648D0">
        <w:rPr>
          <w:rFonts w:ascii="Times New Roman" w:eastAsia="Times New Roman" w:hAnsi="Times New Roman" w:cs="Times New Roman"/>
          <w:color w:val="000000"/>
          <w:shd w:val="solid" w:color="FFFFFF" w:fill="FFFFFF"/>
          <w:lang w:eastAsia="en-US"/>
        </w:rPr>
        <w:t xml:space="preserve"> </w:t>
      </w:r>
      <w:r w:rsidRPr="00A648D0">
        <w:rPr>
          <w:rFonts w:ascii="Times New Roman" w:eastAsia="Times New Roman" w:hAnsi="Times New Roman" w:cs="Times New Roman"/>
          <w:b/>
          <w:color w:val="000000"/>
          <w:shd w:val="solid" w:color="FFFFFF" w:fill="FFFFFF"/>
          <w:lang w:eastAsia="en-US"/>
        </w:rPr>
        <w:t>частини першої та частиною другою статті 17 Закону.</w:t>
      </w:r>
      <w:r w:rsidRPr="00A648D0">
        <w:rPr>
          <w:rFonts w:ascii="Times New Roman" w:eastAsia="Times New Roman" w:hAnsi="Times New Roman" w:cs="Times New Roman"/>
          <w:color w:val="000000"/>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tbl>
      <w:tblPr>
        <w:tblW w:w="9639" w:type="dxa"/>
        <w:tblInd w:w="108" w:type="dxa"/>
        <w:tblLayout w:type="fixed"/>
        <w:tblLook w:val="0000" w:firstRow="0" w:lastRow="0" w:firstColumn="0" w:lastColumn="0" w:noHBand="0" w:noVBand="0"/>
      </w:tblPr>
      <w:tblGrid>
        <w:gridCol w:w="567"/>
        <w:gridCol w:w="3969"/>
        <w:gridCol w:w="5103"/>
      </w:tblGrid>
      <w:tr w:rsidR="00A648D0" w:rsidRPr="00A648D0" w:rsidTr="00574AB0">
        <w:trPr>
          <w:trHeight w:val="834"/>
        </w:trPr>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bCs/>
                <w:lang w:eastAsia="ru-RU"/>
              </w:rPr>
              <w:t xml:space="preserve">№ </w:t>
            </w:r>
            <w:proofErr w:type="spellStart"/>
            <w:r w:rsidRPr="00A648D0">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tLeast"/>
              <w:jc w:val="both"/>
              <w:rPr>
                <w:rFonts w:ascii="Times New Roman" w:eastAsia="Times New Roman" w:hAnsi="Times New Roman" w:cs="Times New Roman"/>
                <w:b/>
                <w:kern w:val="2"/>
                <w:lang w:eastAsia="ar-SA"/>
              </w:rPr>
            </w:pPr>
          </w:p>
          <w:p w:rsidR="00A648D0" w:rsidRPr="00A648D0" w:rsidRDefault="00A648D0" w:rsidP="00A648D0">
            <w:pPr>
              <w:spacing w:after="0" w:line="240" w:lineRule="atLeast"/>
              <w:jc w:val="both"/>
              <w:rPr>
                <w:rFonts w:ascii="Times New Roman" w:eastAsia="Times New Roman" w:hAnsi="Times New Roman" w:cs="Times New Roman"/>
                <w:lang w:val="ru-RU" w:eastAsia="ru-RU"/>
              </w:rPr>
            </w:pPr>
            <w:r w:rsidRPr="00A648D0">
              <w:rPr>
                <w:rFonts w:ascii="Times New Roman" w:eastAsia="Times New Roman" w:hAnsi="Times New Roman" w:cs="Times New Roman"/>
                <w:b/>
                <w:kern w:val="2"/>
                <w:lang w:eastAsia="ar-SA"/>
              </w:rPr>
              <w:t xml:space="preserve">Спосіб надання </w:t>
            </w:r>
            <w:r w:rsidRPr="00A648D0">
              <w:rPr>
                <w:rFonts w:ascii="Times New Roman" w:eastAsia="Times New Roman" w:hAnsi="Times New Roman" w:cs="Times New Roman"/>
                <w:b/>
                <w:kern w:val="2"/>
                <w:u w:val="single"/>
                <w:lang w:eastAsia="ar-SA"/>
              </w:rPr>
              <w:t>учасником-переможцем</w:t>
            </w:r>
            <w:r w:rsidRPr="00A648D0">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color w:val="000000"/>
                <w:sz w:val="21"/>
                <w:szCs w:val="21"/>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i/>
                <w:lang w:eastAsia="ru-RU"/>
              </w:rPr>
              <w:t>*Документ має бути оформленим не більше 30 денної давнини відносно дати його подання Замовнику.</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lang w:eastAsia="ru-RU"/>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осіб, які вчинили корупційні або пов’язані з корупцією правопорушення, яка 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3.</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Ф</w:t>
            </w:r>
            <w:proofErr w:type="spellStart"/>
            <w:r w:rsidRPr="00A648D0">
              <w:rPr>
                <w:rFonts w:ascii="Times New Roman" w:eastAsia="Times New Roman" w:hAnsi="Times New Roman" w:cs="Times New Roman"/>
                <w:b/>
                <w:lang w:eastAsia="ru-RU"/>
              </w:rPr>
              <w:t>ізична</w:t>
            </w:r>
            <w:proofErr w:type="spellEnd"/>
            <w:r w:rsidRPr="00A648D0">
              <w:rPr>
                <w:rFonts w:ascii="Times New Roman" w:eastAsia="Times New Roman" w:hAnsi="Times New Roman" w:cs="Times New Roman"/>
                <w:b/>
                <w:lang w:eastAsia="ru-RU"/>
              </w:rPr>
              <w:t xml:space="preserve"> особа, яка є учасником процедури закупі</w:t>
            </w:r>
            <w:proofErr w:type="gramStart"/>
            <w:r w:rsidRPr="00A648D0">
              <w:rPr>
                <w:rFonts w:ascii="Times New Roman" w:eastAsia="Times New Roman" w:hAnsi="Times New Roman" w:cs="Times New Roman"/>
                <w:b/>
                <w:lang w:eastAsia="ru-RU"/>
              </w:rPr>
              <w:t>вл</w:t>
            </w:r>
            <w:proofErr w:type="gramEnd"/>
            <w:r w:rsidRPr="00A648D0">
              <w:rPr>
                <w:rFonts w:ascii="Times New Roman" w:eastAsia="Times New Roman" w:hAnsi="Times New Roman" w:cs="Times New Roman"/>
                <w:b/>
                <w:lang w:eastAsia="ru-RU"/>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підстава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5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С</w:t>
            </w:r>
            <w:proofErr w:type="spellStart"/>
            <w:r w:rsidRPr="00A648D0">
              <w:rPr>
                <w:rFonts w:ascii="Times New Roman" w:eastAsia="Times New Roman" w:hAnsi="Times New Roman" w:cs="Times New Roman"/>
                <w:b/>
                <w:lang w:eastAsia="ru-RU"/>
              </w:rPr>
              <w:t>лужбова</w:t>
            </w:r>
            <w:proofErr w:type="spellEnd"/>
            <w:r w:rsidRPr="00A648D0">
              <w:rPr>
                <w:rFonts w:ascii="Times New Roman" w:eastAsia="Times New Roman" w:hAnsi="Times New Roman" w:cs="Times New Roman"/>
                <w:b/>
                <w:lang w:eastAsia="ru-RU"/>
              </w:rPr>
              <w:t xml:space="preserve"> (посадова) особа учасника </w:t>
            </w:r>
            <w:r w:rsidRPr="00A648D0">
              <w:rPr>
                <w:rFonts w:ascii="Times New Roman" w:eastAsia="Times New Roman" w:hAnsi="Times New Roman" w:cs="Times New Roman"/>
                <w:b/>
                <w:lang w:eastAsia="ru-RU"/>
              </w:rPr>
              <w:lastRenderedPageBreak/>
              <w:t>процедури закупі</w:t>
            </w:r>
            <w:proofErr w:type="gramStart"/>
            <w:r w:rsidRPr="00A648D0">
              <w:rPr>
                <w:rFonts w:ascii="Times New Roman" w:eastAsia="Times New Roman" w:hAnsi="Times New Roman" w:cs="Times New Roman"/>
                <w:b/>
                <w:lang w:eastAsia="ru-RU"/>
              </w:rPr>
              <w:t>вл</w:t>
            </w:r>
            <w:proofErr w:type="gramEnd"/>
            <w:r w:rsidRPr="00A648D0">
              <w:rPr>
                <w:rFonts w:ascii="Times New Roman" w:eastAsia="Times New Roman" w:hAnsi="Times New Roman" w:cs="Times New Roman"/>
                <w:b/>
                <w:lang w:eastAsia="ru-RU"/>
              </w:rPr>
              <w:t xml:space="preserve">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A648D0">
              <w:rPr>
                <w:rFonts w:ascii="Times New Roman" w:eastAsia="Times New Roman" w:hAnsi="Times New Roman" w:cs="Times New Roman"/>
                <w:b/>
                <w:lang w:val="ru-RU" w:eastAsia="ru-RU"/>
              </w:rPr>
              <w:t>(</w:t>
            </w:r>
            <w:proofErr w:type="spellStart"/>
            <w:proofErr w:type="gramStart"/>
            <w:r w:rsidRPr="00A648D0">
              <w:rPr>
                <w:rFonts w:ascii="Times New Roman" w:eastAsia="Times New Roman" w:hAnsi="Times New Roman" w:cs="Times New Roman"/>
                <w:b/>
                <w:lang w:val="ru-RU" w:eastAsia="ru-RU"/>
              </w:rPr>
              <w:t>п</w:t>
            </w:r>
            <w:proofErr w:type="gramEnd"/>
            <w:r w:rsidRPr="00A648D0">
              <w:rPr>
                <w:rFonts w:ascii="Times New Roman" w:eastAsia="Times New Roman" w:hAnsi="Times New Roman" w:cs="Times New Roman"/>
                <w:b/>
                <w:lang w:val="ru-RU" w:eastAsia="ru-RU"/>
              </w:rPr>
              <w:t>ідстава</w:t>
            </w:r>
            <w:proofErr w:type="spellEnd"/>
            <w:r w:rsidRPr="00A648D0">
              <w:rPr>
                <w:rFonts w:ascii="Times New Roman" w:eastAsia="Times New Roman" w:hAnsi="Times New Roman" w:cs="Times New Roman"/>
                <w:b/>
                <w:lang w:val="ru-RU" w:eastAsia="ru-RU"/>
              </w:rPr>
              <w:t xml:space="preserve"> </w:t>
            </w:r>
            <w:proofErr w:type="spellStart"/>
            <w:r w:rsidRPr="00A648D0">
              <w:rPr>
                <w:rFonts w:ascii="Times New Roman" w:eastAsia="Times New Roman" w:hAnsi="Times New Roman" w:cs="Times New Roman"/>
                <w:b/>
                <w:lang w:val="ru-RU" w:eastAsia="ru-RU"/>
              </w:rPr>
              <w:t>згідно</w:t>
            </w:r>
            <w:proofErr w:type="spellEnd"/>
            <w:r w:rsidRPr="00A648D0">
              <w:rPr>
                <w:rFonts w:ascii="Times New Roman" w:eastAsia="Times New Roman" w:hAnsi="Times New Roman" w:cs="Times New Roman"/>
                <w:b/>
                <w:lang w:val="ru-RU" w:eastAsia="ru-RU"/>
              </w:rPr>
              <w:t xml:space="preserve"> п. 6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val="ru-RU" w:eastAsia="ru-RU"/>
              </w:rPr>
            </w:pPr>
            <w:proofErr w:type="spellStart"/>
            <w:r w:rsidRPr="00A648D0">
              <w:rPr>
                <w:rFonts w:ascii="Times New Roman" w:eastAsia="Times New Roman" w:hAnsi="Times New Roman" w:cs="Times New Roman"/>
                <w:lang w:val="ru-RU" w:eastAsia="ru-RU"/>
              </w:rPr>
              <w:lastRenderedPageBreak/>
              <w:t>Витяг</w:t>
            </w:r>
            <w:proofErr w:type="spellEnd"/>
            <w:r w:rsidRPr="00A648D0">
              <w:rPr>
                <w:rFonts w:ascii="Times New Roman" w:eastAsia="Times New Roman" w:hAnsi="Times New Roman" w:cs="Times New Roman"/>
                <w:lang w:val="ru-RU" w:eastAsia="ru-RU"/>
              </w:rPr>
              <w:t xml:space="preserve"> з </w:t>
            </w:r>
            <w:proofErr w:type="spellStart"/>
            <w:r w:rsidRPr="00A648D0">
              <w:rPr>
                <w:rFonts w:ascii="Times New Roman" w:eastAsia="Times New Roman" w:hAnsi="Times New Roman" w:cs="Times New Roman"/>
                <w:lang w:val="ru-RU" w:eastAsia="ru-RU"/>
              </w:rPr>
              <w:t>інформаційно-аналітичної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системи</w:t>
            </w:r>
            <w:proofErr w:type="spellEnd"/>
            <w:r w:rsidRPr="00A648D0">
              <w:rPr>
                <w:rFonts w:ascii="Times New Roman" w:eastAsia="Times New Roman" w:hAnsi="Times New Roman" w:cs="Times New Roman"/>
                <w:lang w:val="ru-RU" w:eastAsia="ru-RU"/>
              </w:rPr>
              <w:t xml:space="preserve"> «</w:t>
            </w:r>
            <w:proofErr w:type="spellStart"/>
            <w:proofErr w:type="gramStart"/>
            <w:r w:rsidRPr="00A648D0">
              <w:rPr>
                <w:rFonts w:ascii="Times New Roman" w:eastAsia="Times New Roman" w:hAnsi="Times New Roman" w:cs="Times New Roman"/>
                <w:lang w:val="ru-RU" w:eastAsia="ru-RU"/>
              </w:rPr>
              <w:t>Обл</w:t>
            </w:r>
            <w:proofErr w:type="gramEnd"/>
            <w:r w:rsidRPr="00A648D0">
              <w:rPr>
                <w:rFonts w:ascii="Times New Roman" w:eastAsia="Times New Roman" w:hAnsi="Times New Roman" w:cs="Times New Roman"/>
                <w:lang w:val="ru-RU" w:eastAsia="ru-RU"/>
              </w:rPr>
              <w:t>ік</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lastRenderedPageBreak/>
              <w:t>відомостей</w:t>
            </w:r>
            <w:proofErr w:type="spellEnd"/>
            <w:r w:rsidRPr="00A648D0">
              <w:rPr>
                <w:rFonts w:ascii="Times New Roman" w:eastAsia="Times New Roman" w:hAnsi="Times New Roman" w:cs="Times New Roman"/>
                <w:lang w:val="ru-RU" w:eastAsia="ru-RU"/>
              </w:rPr>
              <w:t xml:space="preserve"> про  </w:t>
            </w:r>
            <w:proofErr w:type="spellStart"/>
            <w:r w:rsidRPr="00A648D0">
              <w:rPr>
                <w:rFonts w:ascii="Times New Roman" w:eastAsia="Times New Roman" w:hAnsi="Times New Roman" w:cs="Times New Roman"/>
                <w:lang w:val="ru-RU" w:eastAsia="ru-RU"/>
              </w:rPr>
              <w:t>притягнення</w:t>
            </w:r>
            <w:proofErr w:type="spellEnd"/>
            <w:r w:rsidRPr="00A648D0">
              <w:rPr>
                <w:rFonts w:ascii="Times New Roman" w:eastAsia="Times New Roman" w:hAnsi="Times New Roman" w:cs="Times New Roman"/>
                <w:lang w:val="ru-RU" w:eastAsia="ru-RU"/>
              </w:rPr>
              <w:t xml:space="preserve"> особи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та </w:t>
            </w:r>
            <w:proofErr w:type="spellStart"/>
            <w:r w:rsidRPr="00A648D0">
              <w:rPr>
                <w:rFonts w:ascii="Times New Roman" w:eastAsia="Times New Roman" w:hAnsi="Times New Roman" w:cs="Times New Roman"/>
                <w:lang w:val="ru-RU" w:eastAsia="ru-RU"/>
              </w:rPr>
              <w:t>наявності</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про те, </w:t>
            </w:r>
            <w:proofErr w:type="spellStart"/>
            <w:r w:rsidRPr="00A648D0">
              <w:rPr>
                <w:rFonts w:ascii="Times New Roman" w:eastAsia="Times New Roman" w:hAnsi="Times New Roman" w:cs="Times New Roman"/>
                <w:lang w:val="ru-RU" w:eastAsia="ru-RU"/>
              </w:rPr>
              <w:t>що</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службова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посадова</w:t>
            </w:r>
            <w:proofErr w:type="spellEnd"/>
            <w:r w:rsidRPr="00A648D0">
              <w:rPr>
                <w:rFonts w:ascii="Times New Roman" w:eastAsia="Times New Roman" w:hAnsi="Times New Roman" w:cs="Times New Roman"/>
                <w:lang w:val="ru-RU" w:eastAsia="ru-RU"/>
              </w:rPr>
              <w:t xml:space="preserve"> особу) </w:t>
            </w:r>
            <w:proofErr w:type="spellStart"/>
            <w:r w:rsidRPr="00A648D0">
              <w:rPr>
                <w:rFonts w:ascii="Times New Roman" w:eastAsia="Times New Roman" w:hAnsi="Times New Roman" w:cs="Times New Roman"/>
                <w:lang w:val="ru-RU" w:eastAsia="ru-RU"/>
              </w:rPr>
              <w:t>переможця</w:t>
            </w:r>
            <w:proofErr w:type="spellEnd"/>
            <w:r w:rsidRPr="00A648D0">
              <w:rPr>
                <w:rFonts w:ascii="Times New Roman" w:eastAsia="Times New Roman" w:hAnsi="Times New Roman" w:cs="Times New Roman"/>
                <w:lang w:val="ru-RU" w:eastAsia="ru-RU"/>
              </w:rPr>
              <w:t xml:space="preserve">, яка </w:t>
            </w:r>
            <w:proofErr w:type="spellStart"/>
            <w:r w:rsidRPr="00A648D0">
              <w:rPr>
                <w:rFonts w:ascii="Times New Roman" w:eastAsia="Times New Roman" w:hAnsi="Times New Roman" w:cs="Times New Roman"/>
                <w:lang w:val="ru-RU" w:eastAsia="ru-RU"/>
              </w:rPr>
              <w:t>підписала</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тендерну</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пропозицію</w:t>
            </w:r>
            <w:proofErr w:type="spellEnd"/>
            <w:r w:rsidRPr="00A648D0">
              <w:rPr>
                <w:rFonts w:ascii="Times New Roman" w:eastAsia="Times New Roman" w:hAnsi="Times New Roman" w:cs="Times New Roman"/>
                <w:lang w:val="ru-RU" w:eastAsia="ru-RU"/>
              </w:rPr>
              <w:t xml:space="preserve"> до </w:t>
            </w:r>
            <w:proofErr w:type="spellStart"/>
            <w:r w:rsidRPr="00A648D0">
              <w:rPr>
                <w:rFonts w:ascii="Times New Roman" w:eastAsia="Times New Roman" w:hAnsi="Times New Roman" w:cs="Times New Roman"/>
                <w:lang w:val="ru-RU" w:eastAsia="ru-RU"/>
              </w:rPr>
              <w:t>кримінальної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відповідальності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притягувалась</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знятої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чи</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непогашеної</w:t>
            </w:r>
            <w:proofErr w:type="spellEnd"/>
            <w:r w:rsidRPr="00A648D0">
              <w:rPr>
                <w:rFonts w:ascii="Times New Roman" w:eastAsia="Times New Roman" w:hAnsi="Times New Roman" w:cs="Times New Roman"/>
                <w:lang w:val="ru-RU" w:eastAsia="ru-RU"/>
              </w:rPr>
              <w:t xml:space="preserve"> </w:t>
            </w:r>
            <w:proofErr w:type="spellStart"/>
            <w:r w:rsidRPr="00A648D0">
              <w:rPr>
                <w:rFonts w:ascii="Times New Roman" w:eastAsia="Times New Roman" w:hAnsi="Times New Roman" w:cs="Times New Roman"/>
                <w:lang w:val="ru-RU" w:eastAsia="ru-RU"/>
              </w:rPr>
              <w:t>судимості</w:t>
            </w:r>
            <w:proofErr w:type="spellEnd"/>
            <w:r w:rsidRPr="00A648D0">
              <w:rPr>
                <w:rFonts w:ascii="Times New Roman" w:eastAsia="Times New Roman" w:hAnsi="Times New Roman" w:cs="Times New Roman"/>
                <w:lang w:val="ru-RU" w:eastAsia="ru-RU"/>
              </w:rPr>
              <w:t xml:space="preserve"> не </w:t>
            </w:r>
            <w:proofErr w:type="spellStart"/>
            <w:r w:rsidRPr="00A648D0">
              <w:rPr>
                <w:rFonts w:ascii="Times New Roman" w:eastAsia="Times New Roman" w:hAnsi="Times New Roman" w:cs="Times New Roman"/>
                <w:lang w:val="ru-RU" w:eastAsia="ru-RU"/>
              </w:rPr>
              <w:t>має</w:t>
            </w:r>
            <w:proofErr w:type="spellEnd"/>
            <w:r w:rsidRPr="00A648D0">
              <w:rPr>
                <w:rFonts w:ascii="Times New Roman" w:eastAsia="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eastAsia="Times New Roman" w:hAnsi="Times New Roman" w:cs="Times New Roman"/>
                <w:lang w:val="ru-RU"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lastRenderedPageBreak/>
              <w:t>5.</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Інформаційна довідка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Довідка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реєстру підприємств, щодо яких порушено провадження у справі про банкрутство,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uppressAutoHyphens/>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kern w:val="1"/>
                <w:sz w:val="18"/>
                <w:szCs w:val="18"/>
                <w:u w:val="single"/>
                <w:lang w:eastAsia="ar-SA"/>
              </w:rPr>
              <w:t>вебресурсі</w:t>
            </w:r>
            <w:proofErr w:type="spellEnd"/>
            <w:r w:rsidRPr="00A648D0">
              <w:rPr>
                <w:rFonts w:ascii="Times New Roman" w:eastAsia="Times New Roman" w:hAnsi="Times New Roman" w:cs="Times New Roman"/>
                <w:bCs/>
                <w:i/>
                <w:kern w:val="1"/>
                <w:sz w:val="18"/>
                <w:szCs w:val="18"/>
                <w:u w:val="single"/>
                <w:lang w:eastAsia="ar-SA"/>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r w:rsidRPr="00A648D0">
              <w:rPr>
                <w:rFonts w:ascii="Times New Roman" w:eastAsia="Times New Roman" w:hAnsi="Times New Roman" w:cs="Times New Roman"/>
                <w:bCs/>
                <w:i/>
                <w:kern w:val="1"/>
                <w:sz w:val="18"/>
                <w:szCs w:val="18"/>
                <w:u w:val="single"/>
                <w:lang w:eastAsia="ar-SA"/>
              </w:rPr>
              <w:t>не стосується запитувача через обмеження до нього доступу в період воєнного стану.</w:t>
            </w:r>
          </w:p>
          <w:p w:rsidR="00A648D0" w:rsidRPr="00A648D0" w:rsidRDefault="00A648D0" w:rsidP="00A648D0">
            <w:pPr>
              <w:suppressAutoHyphens/>
              <w:snapToGrid w:val="0"/>
              <w:spacing w:after="0" w:line="240" w:lineRule="auto"/>
              <w:jc w:val="center"/>
              <w:rPr>
                <w:rFonts w:ascii="Times New Roman" w:eastAsia="Times New Roman" w:hAnsi="Times New Roman" w:cs="Times New Roman"/>
                <w:bCs/>
                <w:i/>
                <w:kern w:val="1"/>
                <w:sz w:val="18"/>
                <w:szCs w:val="18"/>
                <w:u w:val="single"/>
                <w:lang w:eastAsia="ar-SA"/>
              </w:rPr>
            </w:pP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lang w:eastAsia="ru-RU"/>
              </w:rPr>
              <w:t>6.</w:t>
            </w:r>
          </w:p>
        </w:tc>
        <w:tc>
          <w:tcPr>
            <w:tcW w:w="3969"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eastAsia="ru-RU"/>
              </w:rPr>
            </w:pPr>
            <w:r w:rsidRPr="00A648D0">
              <w:rPr>
                <w:rFonts w:ascii="Times New Roman" w:eastAsia="Times New Roman" w:hAnsi="Times New Roman" w:cs="Times New Roman"/>
                <w:b/>
                <w:color w:val="000000"/>
                <w:lang w:eastAsia="ru-RU"/>
              </w:rPr>
              <w:t>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A648D0">
                <w:rPr>
                  <w:rFonts w:ascii="Times New Roman" w:eastAsia="Times New Roman" w:hAnsi="Times New Roman" w:cs="Times New Roman"/>
                  <w:b/>
                  <w:color w:val="0000FF"/>
                  <w:u w:val="single"/>
                  <w:lang w:eastAsia="ru-RU"/>
                </w:rPr>
                <w:t>пунктом 9</w:t>
              </w:r>
            </w:hyperlink>
            <w:r w:rsidRPr="00A648D0">
              <w:rPr>
                <w:rFonts w:ascii="Times New Roman" w:eastAsia="Times New Roman" w:hAnsi="Times New Roman" w:cs="Times New Roman"/>
                <w:b/>
                <w:color w:val="000000"/>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 (підстава згідно п. 9  ч. 1 ст. 17 Закону) (лише для юридичних осіб)</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Витяг з Єдиного державного реєстру юридичних осіб, фізичних осіб – підприємців та громадських формувань. </w:t>
            </w:r>
          </w:p>
          <w:p w:rsidR="00A648D0" w:rsidRPr="00A648D0" w:rsidRDefault="00A648D0" w:rsidP="00A648D0">
            <w:pPr>
              <w:spacing w:after="0" w:line="240" w:lineRule="auto"/>
              <w:jc w:val="both"/>
              <w:rPr>
                <w:rFonts w:ascii="Times New Roman" w:eastAsia="Times New Roman" w:hAnsi="Times New Roman" w:cs="Times New Roman"/>
                <w:lang w:eastAsia="ru-RU"/>
              </w:rPr>
            </w:pPr>
            <w:r w:rsidRPr="00A648D0">
              <w:rPr>
                <w:rFonts w:ascii="Times New Roman" w:eastAsia="Times New Roman" w:hAnsi="Times New Roman" w:cs="Times New Roman"/>
                <w:lang w:val="ru-RU" w:eastAsia="ru-RU"/>
              </w:rPr>
              <w:t>*</w:t>
            </w:r>
            <w:r w:rsidRPr="00A648D0">
              <w:rPr>
                <w:rFonts w:ascii="Times New Roman" w:eastAsia="Times New Roman" w:hAnsi="Times New Roman" w:cs="Times New Roman"/>
                <w:i/>
                <w:lang w:val="ru-RU" w:eastAsia="ru-RU"/>
              </w:rPr>
              <w:t xml:space="preserve">Документ </w:t>
            </w:r>
            <w:proofErr w:type="spellStart"/>
            <w:r w:rsidRPr="00A648D0">
              <w:rPr>
                <w:rFonts w:ascii="Times New Roman" w:eastAsia="Times New Roman" w:hAnsi="Times New Roman" w:cs="Times New Roman"/>
                <w:i/>
                <w:lang w:val="ru-RU" w:eastAsia="ru-RU"/>
              </w:rPr>
              <w:t>має</w:t>
            </w:r>
            <w:proofErr w:type="spellEnd"/>
            <w:r w:rsidRPr="00A648D0">
              <w:rPr>
                <w:rFonts w:ascii="Times New Roman" w:eastAsia="Times New Roman" w:hAnsi="Times New Roman" w:cs="Times New Roman"/>
                <w:i/>
                <w:lang w:val="ru-RU" w:eastAsia="ru-RU"/>
              </w:rPr>
              <w:t xml:space="preserve"> бути оформлений </w:t>
            </w:r>
            <w:proofErr w:type="gramStart"/>
            <w:r w:rsidRPr="00A648D0">
              <w:rPr>
                <w:rFonts w:ascii="Times New Roman" w:eastAsia="Times New Roman" w:hAnsi="Times New Roman" w:cs="Times New Roman"/>
                <w:i/>
                <w:lang w:val="ru-RU" w:eastAsia="ru-RU"/>
              </w:rPr>
              <w:t xml:space="preserve">не </w:t>
            </w:r>
            <w:proofErr w:type="spellStart"/>
            <w:r w:rsidRPr="00A648D0">
              <w:rPr>
                <w:rFonts w:ascii="Times New Roman" w:eastAsia="Times New Roman" w:hAnsi="Times New Roman" w:cs="Times New Roman"/>
                <w:i/>
                <w:lang w:val="ru-RU" w:eastAsia="ru-RU"/>
              </w:rPr>
              <w:t>б</w:t>
            </w:r>
            <w:proofErr w:type="gramEnd"/>
            <w:r w:rsidRPr="00A648D0">
              <w:rPr>
                <w:rFonts w:ascii="Times New Roman" w:eastAsia="Times New Roman" w:hAnsi="Times New Roman" w:cs="Times New Roman"/>
                <w:i/>
                <w:lang w:val="ru-RU" w:eastAsia="ru-RU"/>
              </w:rPr>
              <w:t>ільше</w:t>
            </w:r>
            <w:proofErr w:type="spellEnd"/>
            <w:r w:rsidRPr="00A648D0">
              <w:rPr>
                <w:rFonts w:ascii="Times New Roman" w:eastAsia="Times New Roman" w:hAnsi="Times New Roman" w:cs="Times New Roman"/>
                <w:i/>
                <w:lang w:val="ru-RU" w:eastAsia="ru-RU"/>
              </w:rPr>
              <w:t xml:space="preserve"> 30 </w:t>
            </w:r>
            <w:proofErr w:type="spellStart"/>
            <w:r w:rsidRPr="00A648D0">
              <w:rPr>
                <w:rFonts w:ascii="Times New Roman" w:eastAsia="Times New Roman" w:hAnsi="Times New Roman" w:cs="Times New Roman"/>
                <w:i/>
                <w:lang w:val="ru-RU" w:eastAsia="ru-RU"/>
              </w:rPr>
              <w:t>денної</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давнини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відносно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дати</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його</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подання</w:t>
            </w:r>
            <w:proofErr w:type="spellEnd"/>
            <w:r w:rsidRPr="00A648D0">
              <w:rPr>
                <w:rFonts w:ascii="Times New Roman" w:eastAsia="Times New Roman" w:hAnsi="Times New Roman" w:cs="Times New Roman"/>
                <w:i/>
                <w:lang w:val="ru-RU" w:eastAsia="ru-RU"/>
              </w:rPr>
              <w:t xml:space="preserve"> </w:t>
            </w:r>
            <w:proofErr w:type="spellStart"/>
            <w:r w:rsidRPr="00A648D0">
              <w:rPr>
                <w:rFonts w:ascii="Times New Roman" w:eastAsia="Times New Roman" w:hAnsi="Times New Roman" w:cs="Times New Roman"/>
                <w:i/>
                <w:lang w:val="ru-RU" w:eastAsia="ru-RU"/>
              </w:rPr>
              <w:t>Замовнику</w:t>
            </w:r>
            <w:proofErr w:type="spellEnd"/>
            <w:r w:rsidRPr="00A648D0">
              <w:rPr>
                <w:rFonts w:ascii="Times New Roman" w:eastAsia="Times New Roman" w:hAnsi="Times New Roman" w:cs="Times New Roman"/>
                <w:i/>
                <w:lang w:val="ru-RU" w:eastAsia="ru-RU"/>
              </w:rPr>
              <w:t>.</w:t>
            </w:r>
          </w:p>
          <w:p w:rsidR="00A648D0" w:rsidRPr="00A648D0" w:rsidRDefault="00A648D0" w:rsidP="00A648D0">
            <w:pPr>
              <w:spacing w:after="0" w:line="240" w:lineRule="auto"/>
              <w:jc w:val="both"/>
              <w:rPr>
                <w:rFonts w:ascii="Times New Roman" w:eastAsia="Times New Roman" w:hAnsi="Times New Roman" w:cs="Times New Roman"/>
                <w:lang w:eastAsia="ru-RU"/>
              </w:rPr>
            </w:pP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 xml:space="preserve">Витяг надається в період відсутності функціональної можливості перевірки інформації на </w:t>
            </w:r>
            <w:proofErr w:type="spellStart"/>
            <w:r w:rsidRPr="00A648D0">
              <w:rPr>
                <w:rFonts w:ascii="Times New Roman" w:eastAsia="Times New Roman" w:hAnsi="Times New Roman" w:cs="Times New Roman"/>
                <w:bCs/>
                <w:i/>
                <w:sz w:val="18"/>
                <w:szCs w:val="18"/>
                <w:u w:val="single"/>
                <w:lang w:eastAsia="ru-RU"/>
              </w:rPr>
              <w:t>вебресурсі</w:t>
            </w:r>
            <w:proofErr w:type="spellEnd"/>
            <w:r w:rsidRPr="00A648D0">
              <w:rPr>
                <w:rFonts w:ascii="Times New Roman" w:eastAsia="Times New Roman" w:hAnsi="Times New Roman" w:cs="Times New Roman"/>
                <w:bCs/>
                <w:i/>
                <w:sz w:val="18"/>
                <w:szCs w:val="18"/>
                <w:u w:val="single"/>
                <w:lang w:eastAsia="ru-RU"/>
              </w:rPr>
              <w:t xml:space="preserve"> Єдиного державного реєстру юридичних осіб, фізичних осіб - підприємців та громадських формувань, яка</w:t>
            </w:r>
          </w:p>
          <w:p w:rsidR="00A648D0" w:rsidRPr="00A648D0" w:rsidRDefault="00A648D0" w:rsidP="00A648D0">
            <w:pPr>
              <w:spacing w:after="0" w:line="240" w:lineRule="auto"/>
              <w:jc w:val="center"/>
              <w:rPr>
                <w:rFonts w:ascii="Times New Roman" w:eastAsia="Times New Roman" w:hAnsi="Times New Roman" w:cs="Times New Roman"/>
                <w:bCs/>
                <w:i/>
                <w:sz w:val="18"/>
                <w:szCs w:val="18"/>
                <w:u w:val="single"/>
                <w:lang w:eastAsia="ru-RU"/>
              </w:rPr>
            </w:pPr>
            <w:r w:rsidRPr="00A648D0">
              <w:rPr>
                <w:rFonts w:ascii="Times New Roman" w:eastAsia="Times New Roman" w:hAnsi="Times New Roman" w:cs="Times New Roman"/>
                <w:bCs/>
                <w:i/>
                <w:sz w:val="18"/>
                <w:szCs w:val="18"/>
                <w:u w:val="single"/>
                <w:lang w:eastAsia="ru-RU"/>
              </w:rPr>
              <w:t>не стосується запитувача через обмеження до нього доступу в період воєнного стану.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t>7.</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tabs>
                <w:tab w:val="num" w:pos="360"/>
              </w:tabs>
              <w:spacing w:after="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eastAsia="ru-RU"/>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w:t>
            </w:r>
            <w:r w:rsidRPr="00A648D0">
              <w:rPr>
                <w:rFonts w:ascii="Times New Roman" w:eastAsia="Times New Roman" w:hAnsi="Times New Roman" w:cs="Times New Roman"/>
                <w:b/>
                <w:lang w:eastAsia="ru-RU"/>
              </w:rPr>
              <w:lastRenderedPageBreak/>
              <w:t>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lang w:val="ru-RU" w:eastAsia="ru-RU"/>
              </w:rPr>
            </w:pPr>
            <w:proofErr w:type="spellStart"/>
            <w:r w:rsidRPr="00A648D0">
              <w:rPr>
                <w:rFonts w:ascii="Times New Roman" w:hAnsi="Times New Roman" w:cs="Times New Roman"/>
                <w:lang w:val="ru-RU" w:eastAsia="ru-RU"/>
              </w:rPr>
              <w:lastRenderedPageBreak/>
              <w:t>Витяг</w:t>
            </w:r>
            <w:proofErr w:type="spellEnd"/>
            <w:r w:rsidRPr="00A648D0">
              <w:rPr>
                <w:rFonts w:ascii="Times New Roman" w:hAnsi="Times New Roman" w:cs="Times New Roman"/>
                <w:lang w:val="ru-RU" w:eastAsia="ru-RU"/>
              </w:rPr>
              <w:t xml:space="preserve"> з </w:t>
            </w:r>
            <w:proofErr w:type="spellStart"/>
            <w:r w:rsidRPr="00A648D0">
              <w:rPr>
                <w:rFonts w:ascii="Times New Roman" w:hAnsi="Times New Roman" w:cs="Times New Roman"/>
                <w:lang w:val="ru-RU" w:eastAsia="ru-RU"/>
              </w:rPr>
              <w:t>інформаційно-аналітичної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системи</w:t>
            </w:r>
            <w:proofErr w:type="spellEnd"/>
            <w:r w:rsidRPr="00A648D0">
              <w:rPr>
                <w:rFonts w:ascii="Times New Roman" w:hAnsi="Times New Roman" w:cs="Times New Roman"/>
                <w:lang w:val="ru-RU" w:eastAsia="ru-RU"/>
              </w:rPr>
              <w:t xml:space="preserve"> «</w:t>
            </w:r>
            <w:proofErr w:type="spellStart"/>
            <w:proofErr w:type="gramStart"/>
            <w:r w:rsidRPr="00A648D0">
              <w:rPr>
                <w:rFonts w:ascii="Times New Roman" w:hAnsi="Times New Roman" w:cs="Times New Roman"/>
                <w:lang w:val="ru-RU" w:eastAsia="ru-RU"/>
              </w:rPr>
              <w:t>Обл</w:t>
            </w:r>
            <w:proofErr w:type="gramEnd"/>
            <w:r w:rsidRPr="00A648D0">
              <w:rPr>
                <w:rFonts w:ascii="Times New Roman" w:hAnsi="Times New Roman" w:cs="Times New Roman"/>
                <w:lang w:val="ru-RU" w:eastAsia="ru-RU"/>
              </w:rPr>
              <w:t>ік</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відомостей</w:t>
            </w:r>
            <w:proofErr w:type="spellEnd"/>
            <w:r w:rsidRPr="00A648D0">
              <w:rPr>
                <w:rFonts w:ascii="Times New Roman" w:hAnsi="Times New Roman" w:cs="Times New Roman"/>
                <w:lang w:val="ru-RU" w:eastAsia="ru-RU"/>
              </w:rPr>
              <w:t xml:space="preserve"> про  </w:t>
            </w:r>
            <w:proofErr w:type="spellStart"/>
            <w:r w:rsidRPr="00A648D0">
              <w:rPr>
                <w:rFonts w:ascii="Times New Roman" w:hAnsi="Times New Roman" w:cs="Times New Roman"/>
                <w:lang w:val="ru-RU" w:eastAsia="ru-RU"/>
              </w:rPr>
              <w:t>притягнення</w:t>
            </w:r>
            <w:proofErr w:type="spellEnd"/>
            <w:r w:rsidRPr="00A648D0">
              <w:rPr>
                <w:rFonts w:ascii="Times New Roman" w:hAnsi="Times New Roman" w:cs="Times New Roman"/>
                <w:lang w:val="ru-RU" w:eastAsia="ru-RU"/>
              </w:rPr>
              <w:t xml:space="preserve"> особи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та </w:t>
            </w:r>
            <w:proofErr w:type="spellStart"/>
            <w:r w:rsidRPr="00A648D0">
              <w:rPr>
                <w:rFonts w:ascii="Times New Roman" w:hAnsi="Times New Roman" w:cs="Times New Roman"/>
                <w:lang w:val="ru-RU" w:eastAsia="ru-RU"/>
              </w:rPr>
              <w:t>наявності</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про те, </w:t>
            </w:r>
            <w:proofErr w:type="spellStart"/>
            <w:r w:rsidRPr="00A648D0">
              <w:rPr>
                <w:rFonts w:ascii="Times New Roman" w:hAnsi="Times New Roman" w:cs="Times New Roman"/>
                <w:lang w:val="ru-RU" w:eastAsia="ru-RU"/>
              </w:rPr>
              <w:t>що</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службова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посадова</w:t>
            </w:r>
            <w:proofErr w:type="spellEnd"/>
            <w:r w:rsidRPr="00A648D0">
              <w:rPr>
                <w:rFonts w:ascii="Times New Roman" w:hAnsi="Times New Roman" w:cs="Times New Roman"/>
                <w:lang w:val="ru-RU" w:eastAsia="ru-RU"/>
              </w:rPr>
              <w:t xml:space="preserve"> особу) </w:t>
            </w:r>
            <w:proofErr w:type="spellStart"/>
            <w:r w:rsidRPr="00A648D0">
              <w:rPr>
                <w:rFonts w:ascii="Times New Roman" w:hAnsi="Times New Roman" w:cs="Times New Roman"/>
                <w:lang w:val="ru-RU" w:eastAsia="ru-RU"/>
              </w:rPr>
              <w:t>переможця</w:t>
            </w:r>
            <w:proofErr w:type="spellEnd"/>
            <w:r w:rsidRPr="00A648D0">
              <w:rPr>
                <w:rFonts w:ascii="Times New Roman" w:hAnsi="Times New Roman" w:cs="Times New Roman"/>
                <w:lang w:val="ru-RU" w:eastAsia="ru-RU"/>
              </w:rPr>
              <w:t xml:space="preserve">, яка </w:t>
            </w:r>
            <w:proofErr w:type="spellStart"/>
            <w:r w:rsidRPr="00A648D0">
              <w:rPr>
                <w:rFonts w:ascii="Times New Roman" w:hAnsi="Times New Roman" w:cs="Times New Roman"/>
                <w:lang w:val="ru-RU" w:eastAsia="ru-RU"/>
              </w:rPr>
              <w:t>підписала</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тендерну</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пропозицію</w:t>
            </w:r>
            <w:proofErr w:type="spellEnd"/>
            <w:r w:rsidRPr="00A648D0">
              <w:rPr>
                <w:rFonts w:ascii="Times New Roman" w:hAnsi="Times New Roman" w:cs="Times New Roman"/>
                <w:lang w:val="ru-RU" w:eastAsia="ru-RU"/>
              </w:rPr>
              <w:t xml:space="preserve"> до </w:t>
            </w:r>
            <w:proofErr w:type="spellStart"/>
            <w:r w:rsidRPr="00A648D0">
              <w:rPr>
                <w:rFonts w:ascii="Times New Roman" w:hAnsi="Times New Roman" w:cs="Times New Roman"/>
                <w:lang w:val="ru-RU" w:eastAsia="ru-RU"/>
              </w:rPr>
              <w:t>кримінальної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відповідальності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притягувалась</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знятої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чи</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непогашеної</w:t>
            </w:r>
            <w:proofErr w:type="spellEnd"/>
            <w:r w:rsidRPr="00A648D0">
              <w:rPr>
                <w:rFonts w:ascii="Times New Roman" w:hAnsi="Times New Roman" w:cs="Times New Roman"/>
                <w:lang w:val="ru-RU" w:eastAsia="ru-RU"/>
              </w:rPr>
              <w:t xml:space="preserve"> </w:t>
            </w:r>
            <w:proofErr w:type="spellStart"/>
            <w:r w:rsidRPr="00A648D0">
              <w:rPr>
                <w:rFonts w:ascii="Times New Roman" w:hAnsi="Times New Roman" w:cs="Times New Roman"/>
                <w:lang w:val="ru-RU" w:eastAsia="ru-RU"/>
              </w:rPr>
              <w:t>судимості</w:t>
            </w:r>
            <w:proofErr w:type="spellEnd"/>
            <w:r w:rsidRPr="00A648D0">
              <w:rPr>
                <w:rFonts w:ascii="Times New Roman" w:hAnsi="Times New Roman" w:cs="Times New Roman"/>
                <w:lang w:val="ru-RU" w:eastAsia="ru-RU"/>
              </w:rPr>
              <w:t xml:space="preserve"> не </w:t>
            </w:r>
            <w:proofErr w:type="spellStart"/>
            <w:r w:rsidRPr="00A648D0">
              <w:rPr>
                <w:rFonts w:ascii="Times New Roman" w:hAnsi="Times New Roman" w:cs="Times New Roman"/>
                <w:lang w:val="ru-RU" w:eastAsia="ru-RU"/>
              </w:rPr>
              <w:t>має</w:t>
            </w:r>
            <w:proofErr w:type="spellEnd"/>
            <w:r w:rsidRPr="00A648D0">
              <w:rPr>
                <w:rFonts w:ascii="Times New Roman" w:hAnsi="Times New Roman" w:cs="Times New Roman"/>
                <w:lang w:val="ru-RU" w:eastAsia="ru-RU"/>
              </w:rPr>
              <w:t xml:space="preserve">. </w:t>
            </w:r>
          </w:p>
          <w:p w:rsidR="00A648D0" w:rsidRPr="00A648D0" w:rsidRDefault="00A648D0" w:rsidP="00A648D0">
            <w:pPr>
              <w:spacing w:after="0" w:line="240" w:lineRule="auto"/>
              <w:jc w:val="both"/>
              <w:rPr>
                <w:rFonts w:ascii="Times New Roman" w:hAnsi="Times New Roman" w:cs="Times New Roman"/>
                <w:lang w:val="ru-RU" w:eastAsia="ru-RU"/>
              </w:rPr>
            </w:pPr>
            <w:r w:rsidRPr="00A648D0">
              <w:rPr>
                <w:rFonts w:ascii="Times New Roman" w:hAnsi="Times New Roman" w:cs="Times New Roman"/>
                <w:lang w:val="ru-RU" w:eastAsia="ru-RU"/>
              </w:rPr>
              <w:t>*</w:t>
            </w:r>
            <w:r w:rsidRPr="00A648D0">
              <w:rPr>
                <w:rFonts w:ascii="Times New Roman" w:hAnsi="Times New Roman" w:cs="Times New Roman"/>
                <w:i/>
                <w:lang w:val="ru-RU" w:eastAsia="ru-RU"/>
              </w:rPr>
              <w:t xml:space="preserve">Документ </w:t>
            </w:r>
            <w:proofErr w:type="spellStart"/>
            <w:r w:rsidRPr="00A648D0">
              <w:rPr>
                <w:rFonts w:ascii="Times New Roman" w:hAnsi="Times New Roman" w:cs="Times New Roman"/>
                <w:i/>
                <w:lang w:val="ru-RU" w:eastAsia="ru-RU"/>
              </w:rPr>
              <w:t>має</w:t>
            </w:r>
            <w:proofErr w:type="spellEnd"/>
            <w:r w:rsidRPr="00A648D0">
              <w:rPr>
                <w:rFonts w:ascii="Times New Roman" w:hAnsi="Times New Roman" w:cs="Times New Roman"/>
                <w:i/>
                <w:lang w:val="ru-RU" w:eastAsia="ru-RU"/>
              </w:rPr>
              <w:t xml:space="preserve"> бути оформлений </w:t>
            </w:r>
            <w:proofErr w:type="gramStart"/>
            <w:r w:rsidRPr="00A648D0">
              <w:rPr>
                <w:rFonts w:ascii="Times New Roman" w:hAnsi="Times New Roman" w:cs="Times New Roman"/>
                <w:i/>
                <w:lang w:val="ru-RU" w:eastAsia="ru-RU"/>
              </w:rPr>
              <w:t xml:space="preserve">не </w:t>
            </w:r>
            <w:proofErr w:type="spellStart"/>
            <w:r w:rsidRPr="00A648D0">
              <w:rPr>
                <w:rFonts w:ascii="Times New Roman" w:hAnsi="Times New Roman" w:cs="Times New Roman"/>
                <w:i/>
                <w:lang w:val="ru-RU" w:eastAsia="ru-RU"/>
              </w:rPr>
              <w:t>б</w:t>
            </w:r>
            <w:proofErr w:type="gramEnd"/>
            <w:r w:rsidRPr="00A648D0">
              <w:rPr>
                <w:rFonts w:ascii="Times New Roman" w:hAnsi="Times New Roman" w:cs="Times New Roman"/>
                <w:i/>
                <w:lang w:val="ru-RU" w:eastAsia="ru-RU"/>
              </w:rPr>
              <w:t>ільше</w:t>
            </w:r>
            <w:proofErr w:type="spellEnd"/>
            <w:r w:rsidRPr="00A648D0">
              <w:rPr>
                <w:rFonts w:ascii="Times New Roman" w:hAnsi="Times New Roman" w:cs="Times New Roman"/>
                <w:i/>
                <w:lang w:val="ru-RU" w:eastAsia="ru-RU"/>
              </w:rPr>
              <w:t xml:space="preserve"> 30 </w:t>
            </w:r>
            <w:proofErr w:type="spellStart"/>
            <w:r w:rsidRPr="00A648D0">
              <w:rPr>
                <w:rFonts w:ascii="Times New Roman" w:hAnsi="Times New Roman" w:cs="Times New Roman"/>
                <w:i/>
                <w:lang w:val="ru-RU" w:eastAsia="ru-RU"/>
              </w:rPr>
              <w:t>денної</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давнини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відносно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дати</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його</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подання</w:t>
            </w:r>
            <w:proofErr w:type="spellEnd"/>
            <w:r w:rsidRPr="00A648D0">
              <w:rPr>
                <w:rFonts w:ascii="Times New Roman" w:hAnsi="Times New Roman" w:cs="Times New Roman"/>
                <w:i/>
                <w:lang w:val="ru-RU" w:eastAsia="ru-RU"/>
              </w:rPr>
              <w:t xml:space="preserve"> </w:t>
            </w:r>
            <w:proofErr w:type="spellStart"/>
            <w:r w:rsidRPr="00A648D0">
              <w:rPr>
                <w:rFonts w:ascii="Times New Roman" w:hAnsi="Times New Roman" w:cs="Times New Roman"/>
                <w:i/>
                <w:lang w:val="ru-RU" w:eastAsia="ru-RU"/>
              </w:rPr>
              <w:t>Замовнику</w:t>
            </w:r>
            <w:proofErr w:type="spellEnd"/>
            <w:r w:rsidRPr="00A648D0">
              <w:rPr>
                <w:rFonts w:ascii="Times New Roman" w:hAnsi="Times New Roman" w:cs="Times New Roman"/>
                <w:i/>
                <w:lang w:val="ru-RU" w:eastAsia="ru-RU"/>
              </w:rPr>
              <w:t>.</w:t>
            </w:r>
          </w:p>
        </w:tc>
      </w:tr>
      <w:tr w:rsidR="00A648D0" w:rsidRPr="00A648D0" w:rsidTr="00574AB0">
        <w:tc>
          <w:tcPr>
            <w:tcW w:w="567"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150" w:line="240" w:lineRule="auto"/>
              <w:jc w:val="both"/>
              <w:rPr>
                <w:rFonts w:ascii="Times New Roman" w:eastAsia="Times New Roman" w:hAnsi="Times New Roman" w:cs="Times New Roman"/>
                <w:b/>
                <w:lang w:val="ru-RU" w:eastAsia="ru-RU"/>
              </w:rPr>
            </w:pPr>
            <w:r w:rsidRPr="00A648D0">
              <w:rPr>
                <w:rFonts w:ascii="Times New Roman" w:eastAsia="Times New Roman" w:hAnsi="Times New Roman" w:cs="Times New Roman"/>
                <w:b/>
                <w:lang w:val="ru-RU" w:eastAsia="ru-RU"/>
              </w:rPr>
              <w:lastRenderedPageBreak/>
              <w:t>8.</w:t>
            </w:r>
          </w:p>
        </w:tc>
        <w:tc>
          <w:tcPr>
            <w:tcW w:w="3969" w:type="dxa"/>
            <w:tcBorders>
              <w:top w:val="single" w:sz="6" w:space="0" w:color="auto"/>
              <w:left w:val="single" w:sz="6" w:space="0" w:color="auto"/>
              <w:bottom w:val="single" w:sz="6" w:space="0" w:color="auto"/>
              <w:right w:val="single" w:sz="6" w:space="0" w:color="auto"/>
            </w:tcBorders>
            <w:vAlign w:val="center"/>
          </w:tcPr>
          <w:p w:rsidR="00A648D0" w:rsidRPr="00A648D0" w:rsidRDefault="00A648D0" w:rsidP="00A648D0">
            <w:pPr>
              <w:spacing w:after="150" w:line="240" w:lineRule="auto"/>
              <w:jc w:val="both"/>
              <w:rPr>
                <w:rFonts w:ascii="Times New Roman" w:eastAsia="Times New Roman" w:hAnsi="Times New Roman" w:cs="Times New Roman"/>
                <w:b/>
                <w:color w:val="000000"/>
              </w:rPr>
            </w:pPr>
            <w:r w:rsidRPr="00A648D0">
              <w:rPr>
                <w:rFonts w:ascii="Times New Roman" w:eastAsia="Times New Roman" w:hAnsi="Times New Roman" w:cs="Times New Roman"/>
                <w:b/>
                <w:color w:val="000000"/>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648D0">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A648D0" w:rsidRPr="00A648D0" w:rsidRDefault="00A648D0" w:rsidP="00A648D0">
            <w:pPr>
              <w:spacing w:after="0" w:line="240" w:lineRule="auto"/>
              <w:jc w:val="both"/>
              <w:rPr>
                <w:rFonts w:ascii="Times New Roman" w:hAnsi="Times New Roman" w:cs="Times New Roman"/>
                <w:color w:val="000000"/>
              </w:rPr>
            </w:pPr>
            <w:r w:rsidRPr="00A648D0">
              <w:rPr>
                <w:rFonts w:ascii="Times New Roman" w:hAnsi="Times New Roman" w:cs="Times New Roman"/>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A648D0" w:rsidRPr="00A648D0" w:rsidRDefault="00A648D0" w:rsidP="00A648D0">
            <w:pPr>
              <w:spacing w:after="0" w:line="240" w:lineRule="auto"/>
              <w:jc w:val="both"/>
              <w:rPr>
                <w:rFonts w:ascii="Times New Roman" w:eastAsia="Times New Roman" w:hAnsi="Times New Roman" w:cs="Times New Roman"/>
                <w:lang w:eastAsia="ru-RU"/>
              </w:rPr>
            </w:pPr>
          </w:p>
        </w:tc>
      </w:tr>
    </w:tbl>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A648D0" w:rsidRPr="00A648D0" w:rsidRDefault="00A648D0" w:rsidP="00A648D0">
      <w:pPr>
        <w:autoSpaceDE w:val="0"/>
        <w:autoSpaceDN w:val="0"/>
        <w:adjustRightInd w:val="0"/>
        <w:spacing w:after="0" w:line="240" w:lineRule="auto"/>
        <w:jc w:val="both"/>
        <w:rPr>
          <w:rFonts w:ascii="Times New Roman" w:hAnsi="Times New Roman" w:cs="Times New Roman"/>
          <w:color w:val="000000"/>
          <w:sz w:val="24"/>
          <w:szCs w:val="24"/>
        </w:rPr>
      </w:pPr>
      <w:r w:rsidRPr="00A648D0">
        <w:rPr>
          <w:rFonts w:ascii="Times New Roman" w:hAnsi="Times New Roman" w:cs="Times New Roman"/>
          <w:color w:val="000000"/>
        </w:rPr>
        <w:t>*</w:t>
      </w:r>
      <w:r w:rsidRPr="00A648D0">
        <w:rPr>
          <w:rFonts w:ascii="Times New Roman" w:hAnsi="Times New Roman" w:cs="Times New Roman"/>
          <w:color w:val="000000"/>
          <w:sz w:val="24"/>
          <w:szCs w:val="24"/>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 xml:space="preserve">У повідомленні, розміщеному на </w:t>
      </w:r>
      <w:proofErr w:type="spellStart"/>
      <w:r w:rsidRPr="00A648D0">
        <w:rPr>
          <w:rFonts w:ascii="Times New Roman" w:eastAsia="Times New Roman" w:hAnsi="Times New Roman" w:cs="Times New Roman"/>
        </w:rPr>
        <w:t>вебсайті</w:t>
      </w:r>
      <w:proofErr w:type="spellEnd"/>
      <w:r w:rsidRPr="00A648D0">
        <w:rPr>
          <w:rFonts w:ascii="Times New Roman" w:eastAsia="Times New Roman" w:hAnsi="Times New Roman" w:cs="Times New Roman"/>
        </w:rPr>
        <w:t xml:space="preserve"> Національного агентства з питань запобігання корупції 24.02.2022 </w:t>
      </w:r>
      <w:hyperlink r:id="rId10" w:tgtFrame="_blank" w:history="1">
        <w:r w:rsidRPr="00A648D0">
          <w:rPr>
            <w:rFonts w:ascii="Times New Roman" w:eastAsia="Times New Roman" w:hAnsi="Times New Roman" w:cs="Times New Roman"/>
          </w:rPr>
          <w:t>за посиланням</w:t>
        </w:r>
      </w:hyperlink>
      <w:r w:rsidRPr="00A648D0">
        <w:rPr>
          <w:rFonts w:ascii="Times New Roman" w:eastAsia="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A648D0" w:rsidRPr="00A648D0" w:rsidRDefault="00A648D0" w:rsidP="00A648D0">
      <w:pPr>
        <w:spacing w:after="200" w:line="240" w:lineRule="auto"/>
        <w:jc w:val="both"/>
        <w:rPr>
          <w:rFonts w:ascii="Times New Roman" w:eastAsia="Times New Roman" w:hAnsi="Times New Roman" w:cs="Times New Roman"/>
        </w:rPr>
      </w:pPr>
      <w:r w:rsidRPr="00A648D0">
        <w:rPr>
          <w:rFonts w:ascii="Times New Roman" w:eastAsia="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закупівлі, передбачених пунктами 2,3 та  8,9  частини 1 статті 17 Закону.</w:t>
      </w:r>
    </w:p>
    <w:p w:rsidR="00A648D0" w:rsidRPr="00A648D0" w:rsidRDefault="00A648D0" w:rsidP="00A648D0">
      <w:pPr>
        <w:spacing w:before="100" w:after="100" w:line="240" w:lineRule="auto"/>
        <w:jc w:val="both"/>
        <w:rPr>
          <w:rFonts w:ascii="Times New Roman" w:hAnsi="Times New Roman" w:cs="Times New Roman"/>
          <w:color w:val="000000"/>
        </w:rPr>
      </w:pPr>
      <w:r w:rsidRPr="00A648D0">
        <w:rPr>
          <w:rFonts w:ascii="Times New Roman" w:hAnsi="Times New Roman" w:cs="Times New Roman"/>
          <w:color w:val="000000"/>
        </w:rPr>
        <w:t>У разі відновлення роботи сайтів:</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rPr>
      </w:pPr>
      <w:r w:rsidRPr="00A648D0">
        <w:rPr>
          <w:rFonts w:ascii="Times New Roman" w:hAnsi="Times New Roman" w:cs="Times New Roman"/>
          <w:color w:val="000000"/>
        </w:rPr>
        <w:t xml:space="preserve">з Єдиного державного реєстру </w:t>
      </w:r>
      <w:hyperlink r:id="rId11" w:history="1">
        <w:r w:rsidRPr="00A648D0">
          <w:rPr>
            <w:rFonts w:ascii="Times New Roman" w:hAnsi="Times New Roman" w:cs="Times New Roman"/>
            <w:color w:val="000000"/>
          </w:rPr>
          <w:t>осіб, які вчинили корупційні або пов’язані з корупцією правопорушення</w:t>
        </w:r>
      </w:hyperlink>
      <w:r w:rsidRPr="00A648D0">
        <w:rPr>
          <w:rFonts w:ascii="Times New Roman" w:hAnsi="Times New Roman" w:cs="Times New Roman"/>
          <w:color w:val="000000"/>
        </w:rPr>
        <w:t xml:space="preserve"> на веб-сайті: https://corruptinfo.nazk.gov.ua. </w:t>
      </w:r>
    </w:p>
    <w:p w:rsidR="00A648D0" w:rsidRPr="00A648D0" w:rsidRDefault="00A648D0" w:rsidP="00A648D0">
      <w:pPr>
        <w:numPr>
          <w:ilvl w:val="0"/>
          <w:numId w:val="23"/>
        </w:numPr>
        <w:spacing w:after="0" w:line="240" w:lineRule="auto"/>
        <w:ind w:left="0" w:firstLine="0"/>
        <w:contextualSpacing/>
        <w:jc w:val="both"/>
        <w:rPr>
          <w:rFonts w:ascii="Times New Roman" w:hAnsi="Times New Roman" w:cs="Times New Roman"/>
          <w:color w:val="000000"/>
          <w:u w:val="single"/>
        </w:rPr>
      </w:pPr>
      <w:r w:rsidRPr="00A648D0">
        <w:rPr>
          <w:rFonts w:ascii="Times New Roman" w:hAnsi="Times New Roman" w:cs="Times New Roman"/>
          <w:color w:val="000000"/>
        </w:rPr>
        <w:t xml:space="preserve">з Єдиного реєстру підприємств, щодо яких порушено провадження у справі про банкрутство на веб-сайті: </w:t>
      </w:r>
      <w:hyperlink r:id="rId12" w:history="1">
        <w:r w:rsidRPr="00A648D0">
          <w:rPr>
            <w:rFonts w:ascii="Times New Roman" w:hAnsi="Times New Roman" w:cs="Times New Roman"/>
            <w:color w:val="000000"/>
          </w:rPr>
          <w:t>https://kap.minjust.gov.ua/</w:t>
        </w:r>
      </w:hyperlink>
      <w:r w:rsidRPr="00A648D0">
        <w:rPr>
          <w:rFonts w:ascii="Times New Roman" w:hAnsi="Times New Roman" w:cs="Times New Roman"/>
          <w:color w:val="000000"/>
        </w:rPr>
        <w:t xml:space="preserve">, </w:t>
      </w:r>
      <w:r w:rsidRPr="00A648D0">
        <w:rPr>
          <w:rFonts w:ascii="Times New Roman" w:hAnsi="Times New Roman" w:cs="Times New Roman"/>
          <w:color w:val="000000"/>
          <w:u w:val="single"/>
        </w:rPr>
        <w:t>Замовник самостійно перевірятиме згадану  інформацію.</w:t>
      </w:r>
    </w:p>
    <w:p w:rsidR="00A648D0" w:rsidRPr="00A648D0" w:rsidRDefault="00A648D0" w:rsidP="00A648D0">
      <w:pPr>
        <w:widowControl w:val="0"/>
        <w:suppressAutoHyphens/>
        <w:spacing w:after="0" w:line="240" w:lineRule="auto"/>
        <w:jc w:val="both"/>
        <w:rPr>
          <w:rFonts w:ascii="Times New Roman" w:eastAsia="Times New Roman" w:hAnsi="Times New Roman" w:cs="Times New Roman"/>
          <w:color w:val="000000"/>
        </w:rPr>
      </w:pPr>
    </w:p>
    <w:p w:rsidR="00A648D0" w:rsidRPr="00A648D0" w:rsidRDefault="00A648D0" w:rsidP="00A648D0">
      <w:pPr>
        <w:spacing w:after="200" w:line="240" w:lineRule="auto"/>
        <w:jc w:val="both"/>
        <w:rPr>
          <w:rFonts w:ascii="Times New Roman" w:eastAsia="Times New Roman" w:hAnsi="Times New Roman" w:cs="Times New Roman"/>
          <w:lang w:eastAsia="ar-SA"/>
        </w:rPr>
      </w:pPr>
      <w:r w:rsidRPr="00A648D0">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b/>
        </w:rPr>
      </w:pPr>
      <w:r w:rsidRPr="00A648D0">
        <w:rPr>
          <w:rFonts w:ascii="Times New Roman" w:eastAsia="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w:t>
      </w:r>
      <w:r w:rsidRPr="00A648D0">
        <w:rPr>
          <w:rFonts w:ascii="Times New Roman" w:eastAsia="Times New Roman" w:hAnsi="Times New Roman" w:cs="Times New Roman"/>
          <w:lang w:eastAsia="ar-SA"/>
        </w:rPr>
        <w:lastRenderedPageBreak/>
        <w:t xml:space="preserve">ліквідація чи </w:t>
      </w:r>
      <w:proofErr w:type="spellStart"/>
      <w:r w:rsidRPr="00A648D0">
        <w:rPr>
          <w:rFonts w:ascii="Times New Roman" w:eastAsia="Times New Roman" w:hAnsi="Times New Roman" w:cs="Times New Roman"/>
          <w:lang w:eastAsia="ar-SA"/>
        </w:rPr>
        <w:t>реорганізанція</w:t>
      </w:r>
      <w:proofErr w:type="spellEnd"/>
      <w:r w:rsidRPr="00A648D0">
        <w:rPr>
          <w:rFonts w:ascii="Times New Roman" w:eastAsia="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A648D0" w:rsidRPr="00A648D0" w:rsidRDefault="00A648D0" w:rsidP="00A648D0">
      <w:pPr>
        <w:widowControl w:val="0"/>
        <w:spacing w:after="0" w:line="240" w:lineRule="auto"/>
        <w:ind w:right="113" w:firstLine="567"/>
        <w:contextualSpacing/>
        <w:jc w:val="both"/>
        <w:rPr>
          <w:rFonts w:ascii="Times New Roman" w:eastAsia="Times New Roman" w:hAnsi="Times New Roman" w:cs="Times New Roman"/>
          <w:i/>
        </w:rPr>
      </w:pPr>
    </w:p>
    <w:p w:rsidR="00A648D0" w:rsidRPr="00A648D0" w:rsidRDefault="00A648D0" w:rsidP="00A648D0">
      <w:pPr>
        <w:spacing w:after="200" w:line="276" w:lineRule="auto"/>
        <w:jc w:val="center"/>
        <w:rPr>
          <w:rFonts w:ascii="Times New Roman" w:eastAsia="Times New Roman" w:hAnsi="Times New Roman" w:cs="Times New Roman"/>
          <w:b/>
        </w:rPr>
      </w:pPr>
      <w:r w:rsidRPr="00A648D0">
        <w:rPr>
          <w:rFonts w:ascii="Times New Roman" w:eastAsia="Times New Roman" w:hAnsi="Times New Roman" w:cs="Times New Roman"/>
          <w:b/>
        </w:rPr>
        <w:t>Таблиця 4. Інші вимоги до учасника</w:t>
      </w:r>
    </w:p>
    <w:tbl>
      <w:tblPr>
        <w:tblW w:w="10463"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013"/>
      </w:tblGrid>
      <w:tr w:rsidR="00A648D0" w:rsidRPr="00A648D0" w:rsidTr="00574AB0">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A648D0" w:rsidRPr="00A648D0" w:rsidRDefault="00A648D0" w:rsidP="00A648D0">
            <w:pPr>
              <w:spacing w:after="200" w:line="240" w:lineRule="auto"/>
              <w:contextualSpacing/>
              <w:jc w:val="center"/>
              <w:rPr>
                <w:rFonts w:ascii="Times New Roman" w:eastAsia="Times New Roman" w:hAnsi="Times New Roman" w:cs="Times New Roman"/>
                <w:sz w:val="21"/>
                <w:szCs w:val="21"/>
                <w:lang w:eastAsia="ru-RU"/>
              </w:rPr>
            </w:pPr>
            <w:r w:rsidRPr="00A648D0">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before="100" w:beforeAutospacing="1" w:after="100" w:afterAutospacing="1" w:line="276" w:lineRule="auto"/>
              <w:ind w:left="-21" w:firstLine="479"/>
              <w:jc w:val="both"/>
              <w:rPr>
                <w:rFonts w:ascii="Times New Roman" w:eastAsia="Times New Roman" w:hAnsi="Times New Roman" w:cs="Times New Roman"/>
                <w:color w:val="000000"/>
                <w:lang w:eastAsia="x-none"/>
              </w:rPr>
            </w:pPr>
            <w:r w:rsidRPr="00A648D0">
              <w:rPr>
                <w:rFonts w:ascii="Times New Roman" w:eastAsia="Times New Roman" w:hAnsi="Times New Roman" w:cs="Times New Roman"/>
                <w:color w:val="000000"/>
                <w:lang w:val="x-none" w:eastAsia="x-none"/>
              </w:rPr>
              <w:t>Довідка про уповноважену особу учасника</w:t>
            </w:r>
            <w:r w:rsidRPr="00A648D0">
              <w:rPr>
                <w:rFonts w:ascii="Times New Roman" w:eastAsia="Times New Roman" w:hAnsi="Times New Roman" w:cs="Times New Roman"/>
                <w:color w:val="000000"/>
                <w:lang w:eastAsia="x-none"/>
              </w:rPr>
              <w:t xml:space="preserve"> (для юридичних осіб)</w:t>
            </w:r>
            <w:r w:rsidRPr="00A648D0">
              <w:rPr>
                <w:rFonts w:ascii="Times New Roman" w:eastAsia="Times New Roman" w:hAnsi="Times New Roman" w:cs="Times New Roman"/>
                <w:color w:val="000000"/>
                <w:lang w:val="x-none" w:eastAsia="x-none"/>
              </w:rPr>
              <w:t>, яка має право підпису тендерної пропозиції та договору за результатами закупівлі:</w:t>
            </w:r>
          </w:p>
          <w:tbl>
            <w:tblPr>
              <w:tblStyle w:val="10"/>
              <w:tblW w:w="0" w:type="auto"/>
              <w:tblInd w:w="996" w:type="dxa"/>
              <w:tblLayout w:type="fixed"/>
              <w:tblLook w:val="04A0" w:firstRow="1" w:lastRow="0" w:firstColumn="1" w:lastColumn="0" w:noHBand="0" w:noVBand="1"/>
            </w:tblPr>
            <w:tblGrid>
              <w:gridCol w:w="429"/>
              <w:gridCol w:w="2442"/>
              <w:gridCol w:w="2442"/>
              <w:gridCol w:w="2442"/>
            </w:tblGrid>
            <w:tr w:rsidR="00A648D0" w:rsidRPr="00A648D0" w:rsidTr="00574AB0">
              <w:tc>
                <w:tcPr>
                  <w:tcW w:w="429"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Прізвище, ім’я, по-батькові</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Посада</w:t>
                  </w:r>
                </w:p>
              </w:tc>
              <w:tc>
                <w:tcPr>
                  <w:tcW w:w="2442" w:type="dxa"/>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both"/>
                    <w:rPr>
                      <w:rFonts w:ascii="Times New Roman" w:eastAsia="Times New Roman" w:hAnsi="Times New Roman" w:cs="Times New Roman"/>
                      <w:b/>
                      <w:color w:val="000000"/>
                      <w:lang w:val="x-none" w:eastAsia="x-none"/>
                    </w:rPr>
                  </w:pPr>
                  <w:r w:rsidRPr="00A648D0">
                    <w:rPr>
                      <w:rFonts w:ascii="Times New Roman" w:eastAsia="Times New Roman" w:hAnsi="Times New Roman" w:cs="Times New Roman"/>
                      <w:b/>
                      <w:color w:val="000000"/>
                      <w:lang w:val="x-none" w:eastAsia="x-none"/>
                    </w:rPr>
                    <w:t>Підтверджуючий документ</w:t>
                  </w: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тендерної пропозиції</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r w:rsidR="00A648D0" w:rsidRPr="00A648D0" w:rsidTr="00574AB0">
              <w:tc>
                <w:tcPr>
                  <w:tcW w:w="7755" w:type="dxa"/>
                  <w:gridSpan w:val="4"/>
                  <w:tcBorders>
                    <w:top w:val="single" w:sz="4" w:space="0" w:color="auto"/>
                    <w:left w:val="single" w:sz="4" w:space="0" w:color="auto"/>
                    <w:bottom w:val="single" w:sz="4" w:space="0" w:color="auto"/>
                    <w:right w:val="single" w:sz="4" w:space="0" w:color="auto"/>
                  </w:tcBorders>
                  <w:hideMark/>
                </w:tcPr>
                <w:p w:rsidR="00A648D0" w:rsidRPr="00A648D0" w:rsidRDefault="00A648D0" w:rsidP="00A648D0">
                  <w:pPr>
                    <w:spacing w:before="100" w:beforeAutospacing="1" w:after="100" w:afterAutospacing="1"/>
                    <w:jc w:val="center"/>
                    <w:rPr>
                      <w:rFonts w:ascii="Times New Roman" w:eastAsia="Times New Roman" w:hAnsi="Times New Roman" w:cs="Times New Roman"/>
                      <w:i/>
                      <w:color w:val="000000"/>
                      <w:lang w:val="x-none" w:eastAsia="x-none"/>
                    </w:rPr>
                  </w:pPr>
                  <w:r w:rsidRPr="00A648D0">
                    <w:rPr>
                      <w:rFonts w:ascii="Times New Roman" w:eastAsia="Times New Roman" w:hAnsi="Times New Roman" w:cs="Times New Roman"/>
                      <w:i/>
                      <w:color w:val="000000"/>
                      <w:lang w:val="x-none" w:eastAsia="x-none"/>
                    </w:rPr>
                    <w:t>Щодо підписання договору за результатами закупівлі</w:t>
                  </w:r>
                </w:p>
              </w:tc>
            </w:tr>
            <w:tr w:rsidR="00A648D0" w:rsidRPr="00A648D0" w:rsidTr="00574AB0">
              <w:tc>
                <w:tcPr>
                  <w:tcW w:w="429"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c>
                <w:tcPr>
                  <w:tcW w:w="2442" w:type="dxa"/>
                  <w:tcBorders>
                    <w:top w:val="single" w:sz="4" w:space="0" w:color="auto"/>
                    <w:left w:val="single" w:sz="4" w:space="0" w:color="auto"/>
                    <w:bottom w:val="single" w:sz="4" w:space="0" w:color="auto"/>
                    <w:right w:val="single" w:sz="4" w:space="0" w:color="auto"/>
                  </w:tcBorders>
                </w:tcPr>
                <w:p w:rsidR="00A648D0" w:rsidRPr="00A648D0" w:rsidRDefault="00A648D0" w:rsidP="00A648D0">
                  <w:pPr>
                    <w:spacing w:before="100" w:beforeAutospacing="1" w:after="100" w:afterAutospacing="1"/>
                    <w:jc w:val="both"/>
                    <w:rPr>
                      <w:rFonts w:ascii="Times New Roman" w:eastAsia="Times New Roman" w:hAnsi="Times New Roman" w:cs="Times New Roman"/>
                      <w:color w:val="000000"/>
                      <w:lang w:val="x-none" w:eastAsia="x-none"/>
                    </w:rPr>
                  </w:pPr>
                </w:p>
              </w:tc>
            </w:tr>
          </w:tbl>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значимі дії від імені учасника </w:t>
            </w:r>
            <w:r w:rsidRPr="00A648D0">
              <w:rPr>
                <w:rFonts w:ascii="Times New Roman" w:eastAsia="Times New Roman" w:hAnsi="Times New Roman" w:cs="Times New Roman"/>
                <w:color w:val="000000"/>
                <w:u w:val="single"/>
              </w:rPr>
              <w:t>на підставі положень установчих документів</w:t>
            </w:r>
            <w:r w:rsidRPr="00A648D0">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та  протокол зборів засновників (учасників) юридичної особи, тощо); </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r w:rsidRPr="00A648D0">
              <w:rPr>
                <w:rFonts w:ascii="Times New Roman" w:eastAsia="Times New Roman" w:hAnsi="Times New Roman" w:cs="Times New Roman"/>
                <w:color w:val="000000"/>
                <w:lang w:val="x-none"/>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A648D0">
              <w:rPr>
                <w:rFonts w:ascii="Times New Roman" w:eastAsia="Times New Roman" w:hAnsi="Times New Roman" w:cs="Times New Roman"/>
                <w:color w:val="000000"/>
              </w:rPr>
              <w:t>наказ  про призначення директора об’єднання учасників.</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sz w:val="24"/>
                <w:szCs w:val="24"/>
                <w:lang w:val="x-none" w:eastAsia="x-none"/>
              </w:rPr>
            </w:pPr>
            <w:r w:rsidRPr="00A648D0">
              <w:rPr>
                <w:rFonts w:ascii="Times New Roman" w:eastAsia="Times New Roman" w:hAnsi="Times New Roman" w:cs="Times New Roman"/>
                <w:b/>
                <w:bCs/>
                <w:i/>
                <w:iCs/>
                <w:color w:val="000000"/>
                <w:sz w:val="24"/>
                <w:szCs w:val="24"/>
                <w:lang w:val="x-none" w:eastAsia="x-none"/>
              </w:rPr>
              <w:t>Для учасників, що мають форму власності товариство з обмеженою або додатковою відповідальністю</w:t>
            </w:r>
            <w:r w:rsidRPr="00A648D0">
              <w:rPr>
                <w:rFonts w:ascii="Times New Roman" w:eastAsia="Times New Roman" w:hAnsi="Times New Roman" w:cs="Times New Roman"/>
                <w:i/>
                <w:iCs/>
                <w:color w:val="000000"/>
                <w:sz w:val="24"/>
                <w:szCs w:val="24"/>
                <w:lang w:val="x-none" w:eastAsia="x-none"/>
              </w:rPr>
              <w:t>, надати скановане рішення загальних зборів учасників про надання згоди на вчинення правочину, якщо вартість майна, робіт або послуг, що є предметом такого правочину (предметом закупівлі), перевищує 50 відсотків вартості чистих активів товариства відповідно до останньої затвердженої фінансової звітності. Якщо вартість майна, робіт або послуг, що є предметом такого правочину (предметом закупівлі) не перевищує 50 відсотків вартості чистих активів товариства відповідно до останньої затвердженої фінансової звітності – </w:t>
            </w:r>
            <w:r w:rsidRPr="00A648D0">
              <w:rPr>
                <w:rFonts w:ascii="Times New Roman" w:eastAsia="Times New Roman" w:hAnsi="Times New Roman" w:cs="Times New Roman"/>
                <w:i/>
                <w:iCs/>
                <w:color w:val="000000"/>
                <w:sz w:val="24"/>
                <w:szCs w:val="24"/>
                <w:u w:val="single"/>
                <w:lang w:val="x-none" w:eastAsia="x-none"/>
              </w:rPr>
              <w:t>надати лист довільної форми</w:t>
            </w:r>
            <w:r w:rsidRPr="00A648D0">
              <w:rPr>
                <w:rFonts w:ascii="Times New Roman" w:eastAsia="Times New Roman" w:hAnsi="Times New Roman" w:cs="Times New Roman"/>
                <w:i/>
                <w:iCs/>
                <w:color w:val="000000"/>
                <w:sz w:val="24"/>
                <w:szCs w:val="24"/>
                <w:lang w:val="x-none" w:eastAsia="x-none"/>
              </w:rPr>
              <w:t>, у якому це зазначається (на виконання вимоги ч.2 ст. 44 Закону України «Про товариства з обмеженою та додатковою відповідальністю»)</w:t>
            </w:r>
            <w:r w:rsidRPr="00A648D0">
              <w:rPr>
                <w:rFonts w:ascii="Times New Roman" w:eastAsia="Times New Roman" w:hAnsi="Times New Roman" w:cs="Times New Roman"/>
                <w:color w:val="000000"/>
                <w:sz w:val="24"/>
                <w:szCs w:val="24"/>
                <w:lang w:val="x-none" w:eastAsia="x-none"/>
              </w:rPr>
              <w:t>. У підтвердження надати:  довідку за підписом керівника або особи уповноваженої учасником на підписання тендерної пропозиції, що містить інформацію про розмір </w:t>
            </w:r>
            <w:r w:rsidRPr="00A648D0">
              <w:rPr>
                <w:rFonts w:ascii="Times New Roman" w:eastAsia="Times New Roman" w:hAnsi="Times New Roman" w:cs="Times New Roman"/>
                <w:i/>
                <w:iCs/>
                <w:color w:val="000000"/>
                <w:sz w:val="24"/>
                <w:szCs w:val="24"/>
                <w:lang w:val="x-none" w:eastAsia="x-none"/>
              </w:rPr>
              <w:t>вартості чистих активів товариства відповідно до останньої затвердженої фінансової звітності</w:t>
            </w:r>
            <w:r w:rsidRPr="00A648D0">
              <w:rPr>
                <w:rFonts w:ascii="Times New Roman" w:eastAsia="Times New Roman" w:hAnsi="Times New Roman" w:cs="Times New Roman"/>
                <w:color w:val="000000"/>
                <w:sz w:val="24"/>
                <w:szCs w:val="24"/>
                <w:lang w:val="x-none" w:eastAsia="x-none"/>
              </w:rPr>
              <w:t>.</w:t>
            </w: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rPr>
            </w:pPr>
          </w:p>
          <w:p w:rsidR="00A648D0" w:rsidRPr="00A648D0" w:rsidRDefault="00A648D0" w:rsidP="00A648D0">
            <w:pPr>
              <w:spacing w:after="0" w:line="240" w:lineRule="auto"/>
              <w:ind w:left="-21" w:firstLine="479"/>
              <w:jc w:val="both"/>
              <w:rPr>
                <w:rFonts w:ascii="Times New Roman" w:eastAsia="Times New Roman" w:hAnsi="Times New Roman" w:cs="Times New Roman"/>
                <w:color w:val="000000"/>
                <w:lang w:val="x-none"/>
              </w:rPr>
            </w:pPr>
            <w:r w:rsidRPr="00A648D0">
              <w:rPr>
                <w:rFonts w:ascii="Times New Roman" w:eastAsia="Times New Roman" w:hAnsi="Times New Roman" w:cs="Times New Roman"/>
                <w:color w:val="000000"/>
              </w:rPr>
              <w:t xml:space="preserve">Г) </w:t>
            </w:r>
            <w:r w:rsidRPr="00A648D0">
              <w:rPr>
                <w:rFonts w:ascii="Times New Roman" w:eastAsia="Times New Roman" w:hAnsi="Times New Roman" w:cs="Times New Roman"/>
                <w:color w:val="000000"/>
                <w:lang w:val="x-none"/>
              </w:rPr>
              <w:t xml:space="preserve">Повноваження фізичних осіб та фізичних осіб-підприємців  підтверджуються копією паспорта (заповнені сторінки)/ </w:t>
            </w:r>
            <w:r w:rsidRPr="00A648D0">
              <w:rPr>
                <w:rFonts w:ascii="Times New Roman" w:eastAsia="Times New Roman" w:hAnsi="Times New Roman" w:cs="Times New Roman"/>
                <w:color w:val="000000"/>
                <w:lang w:val="en-US"/>
              </w:rPr>
              <w:t>ID</w:t>
            </w:r>
            <w:r w:rsidRPr="00A648D0">
              <w:rPr>
                <w:rFonts w:ascii="Times New Roman" w:eastAsia="Times New Roman" w:hAnsi="Times New Roman" w:cs="Times New Roman"/>
                <w:color w:val="000000"/>
                <w:lang w:val="x-none"/>
              </w:rPr>
              <w:t>-картки.</w:t>
            </w:r>
          </w:p>
          <w:p w:rsidR="00A648D0" w:rsidRPr="00A648D0" w:rsidRDefault="00A648D0" w:rsidP="00A648D0">
            <w:pPr>
              <w:spacing w:after="200" w:line="240" w:lineRule="auto"/>
              <w:contextualSpacing/>
              <w:jc w:val="both"/>
              <w:rPr>
                <w:rFonts w:ascii="Times New Roman" w:eastAsia="Times New Roman" w:hAnsi="Times New Roman" w:cs="Times New Roman"/>
                <w:lang w:val="x-none"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iCs/>
              </w:rPr>
            </w:pPr>
            <w:r w:rsidRPr="00A648D0">
              <w:rPr>
                <w:rFonts w:ascii="Times New Roman" w:eastAsia="Times New Roman" w:hAnsi="Times New Roman" w:cs="Times New Roman"/>
                <w:iCs/>
              </w:rPr>
              <w:t xml:space="preserve">Оригінал </w:t>
            </w:r>
            <w:r w:rsidRPr="00A648D0">
              <w:rPr>
                <w:rFonts w:ascii="Times New Roman" w:eastAsia="Times New Roman" w:hAnsi="Times New Roman" w:cs="Times New Roman"/>
              </w:rPr>
              <w:t>чи</w:t>
            </w:r>
            <w:r w:rsidRPr="00A648D0">
              <w:rPr>
                <w:rFonts w:ascii="Times New Roman" w:eastAsia="Arial" w:hAnsi="Times New Roman" w:cs="Times New Roman"/>
                <w:lang w:eastAsia="zh-CN"/>
              </w:rPr>
              <w:t xml:space="preserve"> </w:t>
            </w:r>
            <w:r w:rsidRPr="00A648D0">
              <w:rPr>
                <w:rFonts w:ascii="Times New Roman" w:eastAsia="Times New Roman" w:hAnsi="Times New Roman" w:cs="Times New Roman"/>
              </w:rPr>
              <w:t xml:space="preserve">копія </w:t>
            </w:r>
            <w:r w:rsidRPr="00A648D0">
              <w:rPr>
                <w:rFonts w:ascii="Times New Roman" w:eastAsia="Times New Roman" w:hAnsi="Times New Roman" w:cs="Times New Roman"/>
                <w:iCs/>
              </w:rPr>
              <w:t>статуту або іншого установчого документу</w:t>
            </w:r>
            <w:r w:rsidRPr="00A648D0">
              <w:rPr>
                <w:rFonts w:ascii="Times New Roman" w:eastAsia="Times New Roman" w:hAnsi="Times New Roman" w:cs="Times New Roman"/>
              </w:rPr>
              <w:t xml:space="preserve"> зі змінами (у разі їх наявності),</w:t>
            </w:r>
            <w:r w:rsidRPr="00A648D0">
              <w:rPr>
                <w:rFonts w:ascii="Times New Roman" w:eastAsia="Times New Roman" w:hAnsi="Times New Roman" w:cs="Times New Roman"/>
                <w:iCs/>
              </w:rPr>
              <w:t xml:space="preserve"> (для учасника - юридичної особи. Положення статуту, що подається у</w:t>
            </w:r>
            <w:r w:rsidRPr="00A648D0">
              <w:rPr>
                <w:rFonts w:ascii="Times New Roman" w:eastAsia="Times New Roman" w:hAnsi="Times New Roman" w:cs="Times New Roman"/>
                <w:color w:val="000000"/>
                <w:shd w:val="clear" w:color="auto" w:fill="FFFFFF"/>
              </w:rPr>
              <w:t xml:space="preserve">часником з </w:t>
            </w:r>
            <w:r w:rsidRPr="00A648D0">
              <w:rPr>
                <w:rFonts w:ascii="Times New Roman" w:eastAsia="Times New Roman" w:hAnsi="Times New Roman" w:cs="Times New Roman"/>
                <w:lang w:eastAsia="ar-SA"/>
              </w:rPr>
              <w:t>організаційно-правовою формою господарювання:</w:t>
            </w:r>
            <w:r w:rsidRPr="00A648D0">
              <w:rPr>
                <w:rFonts w:ascii="Times New Roman" w:eastAsia="Times New Roman" w:hAnsi="Times New Roman" w:cs="Times New Roman"/>
                <w:color w:val="000000"/>
                <w:shd w:val="clear" w:color="auto" w:fill="FFFFFF"/>
              </w:rPr>
              <w:t xml:space="preserve"> товариство</w:t>
            </w:r>
            <w:r w:rsidRPr="00A648D0">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A648D0">
              <w:rPr>
                <w:rFonts w:ascii="Times New Roman" w:eastAsia="Times New Roman" w:hAnsi="Times New Roman" w:cs="Times New Roman"/>
                <w:iCs/>
              </w:rPr>
              <w:t xml:space="preserve">). </w:t>
            </w:r>
          </w:p>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rPr>
              <w:lastRenderedPageBreak/>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lastRenderedPageBreak/>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rPr>
            </w:pPr>
            <w:r w:rsidRPr="00A648D0">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r w:rsidR="000E5C55">
              <w:rPr>
                <w:rFonts w:ascii="Times New Roman" w:eastAsia="Times New Roman" w:hAnsi="Times New Roman" w:cs="Times New Roman"/>
              </w:rPr>
              <w:t>.</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0" w:line="240" w:lineRule="auto"/>
              <w:contextualSpacing/>
              <w:jc w:val="both"/>
              <w:rPr>
                <w:rFonts w:ascii="Times New Roman" w:hAnsi="Times New Roman" w:cs="Times New Roman"/>
                <w:lang w:eastAsia="ru-RU"/>
              </w:rPr>
            </w:pPr>
            <w:r w:rsidRPr="00A648D0">
              <w:rPr>
                <w:rFonts w:ascii="Times New Roman" w:hAnsi="Times New Roman" w:cs="Times New Roman"/>
                <w:lang w:eastAsia="en-US"/>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b/>
              </w:rPr>
            </w:pPr>
            <w:r w:rsidRPr="00A648D0">
              <w:rPr>
                <w:rFonts w:ascii="Times New Roman" w:eastAsia="Times New Roman" w:hAnsi="Times New Roman" w:cs="Times New Roman"/>
                <w:bCs/>
              </w:rPr>
              <w:t xml:space="preserve">Достовірна інформація щодо наявності в учасника ліцензії, яка дає право виконувати роботи, які є предметом закупівлі (надати </w:t>
            </w:r>
            <w:proofErr w:type="spellStart"/>
            <w:r w:rsidRPr="00A648D0">
              <w:rPr>
                <w:rFonts w:ascii="Times New Roman" w:eastAsia="Times New Roman" w:hAnsi="Times New Roman" w:cs="Times New Roman"/>
                <w:bCs/>
              </w:rPr>
              <w:t>скан-копію</w:t>
            </w:r>
            <w:proofErr w:type="spellEnd"/>
            <w:r w:rsidRPr="00A648D0">
              <w:rPr>
                <w:rFonts w:ascii="Times New Roman" w:eastAsia="Times New Roman" w:hAnsi="Times New Roman" w:cs="Times New Roman"/>
                <w:bCs/>
              </w:rPr>
              <w:t xml:space="preserve"> ліцензії з додатком або довідка з посиланням на веб-сайт, де можна перевірити наявність в учасника ліцензії).</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6</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Лист – гарантія про відповідність пропозиції Учасника вимогам до предмета закупівлі, що визначені у Додатку 2.</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7</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 Копія сертифікату/декларації відповідності, що засвідчує якість товару, що буде запропоновано відповідно до технічних вимог чи інший документ, що засвідчує його якість чи відповідність.</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Гарантійний лист учасника про те, що ним будуть надаватись необхідні документи, що засвідчують якість товару на кожну партію товару при поставці.</w:t>
            </w:r>
          </w:p>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8</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C8027A" w:rsidRDefault="00A648D0" w:rsidP="00023607">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повинен під час надання послуг за предметом закупівлі дотримуватись положень чинних нормативно-правових актів у галузі охорони навколишнього середовища та екологічної безпеки та здійснювати заходи із захисту довкілля, про що учасник повинен надати у складі тендерної пропозиції згоду за підписом керівника або особи уповноваженої учасником на підписання тендерної пропозиції із переліком заходів із захисту довкілля, які планує застосовувати під час надання послуг за предметом закупівлі. Додатково учасник надає сертифікат на систему екологічного управління ДСТУ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ISO</w:t>
            </w:r>
            <w:r w:rsidRPr="00A648D0">
              <w:rPr>
                <w:rFonts w:ascii="Times New Roman" w:eastAsia="Times New Roman" w:hAnsi="Times New Roman" w:cs="Times New Roman"/>
                <w:lang w:eastAsia="ru-RU"/>
              </w:rPr>
              <w:t xml:space="preserve"> 14001:2015, </w:t>
            </w:r>
            <w:r w:rsidRPr="00A648D0">
              <w:rPr>
                <w:rFonts w:ascii="Times New Roman" w:eastAsia="Times New Roman" w:hAnsi="Times New Roman" w:cs="Times New Roman"/>
                <w:lang w:val="en-US" w:eastAsia="ru-RU"/>
              </w:rPr>
              <w:t>IDT</w:t>
            </w:r>
            <w:r w:rsidRPr="00A648D0">
              <w:rPr>
                <w:rFonts w:ascii="Times New Roman" w:eastAsia="Times New Roman" w:hAnsi="Times New Roman" w:cs="Times New Roman"/>
                <w:lang w:eastAsia="ru-RU"/>
              </w:rPr>
              <w:t>), виданий на ім’я Учасника, та який повинен бути дійсний на час подання тендерних пропозицій</w:t>
            </w:r>
            <w:r w:rsidR="000E5C55">
              <w:rPr>
                <w:rFonts w:ascii="Times New Roman" w:eastAsia="Times New Roman" w:hAnsi="Times New Roman" w:cs="Times New Roman"/>
                <w:lang w:eastAsia="ru-RU"/>
              </w:rPr>
              <w:t xml:space="preserve"> та </w:t>
            </w:r>
            <w:r w:rsidR="00C8027A">
              <w:rPr>
                <w:rFonts w:ascii="Times New Roman" w:eastAsia="Times New Roman" w:hAnsi="Times New Roman" w:cs="Times New Roman"/>
                <w:lang w:eastAsia="ru-RU"/>
              </w:rPr>
              <w:t xml:space="preserve">декларацію про відходи, видану на </w:t>
            </w:r>
            <w:proofErr w:type="spellStart"/>
            <w:r w:rsidR="00C8027A">
              <w:rPr>
                <w:rFonts w:ascii="Times New Roman" w:eastAsia="Times New Roman" w:hAnsi="Times New Roman" w:cs="Times New Roman"/>
                <w:lang w:eastAsia="ru-RU"/>
              </w:rPr>
              <w:t>ім</w:t>
            </w:r>
            <w:proofErr w:type="spellEnd"/>
            <w:r w:rsidR="00C8027A" w:rsidRPr="00C8027A">
              <w:rPr>
                <w:rFonts w:ascii="Times New Roman" w:eastAsia="Times New Roman" w:hAnsi="Times New Roman" w:cs="Times New Roman"/>
                <w:lang w:val="ru-RU" w:eastAsia="ru-RU"/>
              </w:rPr>
              <w:t>’</w:t>
            </w:r>
            <w:r w:rsidR="00C8027A">
              <w:rPr>
                <w:rFonts w:ascii="Times New Roman" w:eastAsia="Times New Roman" w:hAnsi="Times New Roman" w:cs="Times New Roman"/>
                <w:lang w:eastAsia="ru-RU"/>
              </w:rPr>
              <w:t>я учасника</w:t>
            </w:r>
            <w:r w:rsidR="00023607">
              <w:rPr>
                <w:rFonts w:ascii="Times New Roman" w:eastAsia="Times New Roman" w:hAnsi="Times New Roman" w:cs="Times New Roman"/>
                <w:lang w:eastAsia="ru-RU"/>
              </w:rPr>
              <w:t>, за 2022 рік, з реєстром декларацій, що свідчить про її подання у встановленому чинним законодавством України порядку.</w:t>
            </w:r>
            <w:r w:rsidR="00C8027A">
              <w:rPr>
                <w:rFonts w:ascii="Times New Roman" w:eastAsia="Times New Roman" w:hAnsi="Times New Roman" w:cs="Times New Roman"/>
                <w:lang w:eastAsia="ru-RU"/>
              </w:rPr>
              <w:t xml:space="preserve">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9</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 xml:space="preserve">Учасник  надає тендерну пропозицію згідно додатку №3. </w:t>
            </w:r>
          </w:p>
        </w:tc>
      </w:tr>
      <w:tr w:rsidR="00A648D0" w:rsidRPr="00A648D0" w:rsidTr="00574AB0">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sz w:val="21"/>
                <w:szCs w:val="21"/>
                <w:lang w:eastAsia="ru-RU"/>
              </w:rPr>
            </w:pPr>
            <w:r w:rsidRPr="00A648D0">
              <w:rPr>
                <w:rFonts w:ascii="Times New Roman" w:eastAsia="Times New Roman" w:hAnsi="Times New Roman" w:cs="Times New Roman"/>
                <w:sz w:val="21"/>
                <w:szCs w:val="21"/>
                <w:lang w:eastAsia="ru-RU"/>
              </w:rPr>
              <w:t>10</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A648D0" w:rsidRPr="00A648D0" w:rsidRDefault="00A648D0" w:rsidP="00A648D0">
            <w:pPr>
              <w:spacing w:after="200" w:line="240" w:lineRule="auto"/>
              <w:contextualSpacing/>
              <w:jc w:val="both"/>
              <w:rPr>
                <w:rFonts w:ascii="Times New Roman" w:eastAsia="Times New Roman" w:hAnsi="Times New Roman" w:cs="Times New Roman"/>
                <w:lang w:eastAsia="ru-RU"/>
              </w:rPr>
            </w:pPr>
            <w:r w:rsidRPr="00A648D0">
              <w:rPr>
                <w:rFonts w:ascii="Times New Roman" w:eastAsia="Times New Roman" w:hAnsi="Times New Roman" w:cs="Times New Roman"/>
                <w:lang w:eastAsia="ru-RU"/>
              </w:rPr>
              <w:t>Учасник у складі тендерної пропозиції надає погодження із проектом договору (додаток №4 до тендерної документації).</w:t>
            </w:r>
          </w:p>
        </w:tc>
      </w:tr>
    </w:tbl>
    <w:p w:rsidR="00A648D0" w:rsidRPr="00A648D0" w:rsidRDefault="00A648D0" w:rsidP="00A648D0">
      <w:pPr>
        <w:spacing w:after="200" w:line="276" w:lineRule="auto"/>
        <w:rPr>
          <w:rFonts w:ascii="Times New Roman" w:eastAsia="Times New Roman" w:hAnsi="Times New Roman" w:cs="Times New Roman"/>
          <w:b/>
        </w:rPr>
      </w:pPr>
    </w:p>
    <w:p w:rsidR="00A648D0" w:rsidRDefault="00A648D0">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Default="00C91FC8">
      <w:pPr>
        <w:rPr>
          <w:rFonts w:ascii="Times New Roman" w:hAnsi="Times New Roman" w:cs="Times New Roman"/>
        </w:rPr>
      </w:pP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lastRenderedPageBreak/>
        <w:t>Додаток 2</w:t>
      </w:r>
    </w:p>
    <w:p w:rsidR="00C91FC8" w:rsidRPr="00C91FC8" w:rsidRDefault="00C91FC8" w:rsidP="00C91FC8">
      <w:pPr>
        <w:widowControl w:val="0"/>
        <w:spacing w:after="200" w:line="240" w:lineRule="auto"/>
        <w:ind w:firstLine="5954"/>
        <w:contextualSpacing/>
        <w:rPr>
          <w:rFonts w:ascii="Times New Roman" w:eastAsia="Times New Roman" w:hAnsi="Times New Roman" w:cs="Times New Roman"/>
          <w:color w:val="000000"/>
        </w:rPr>
      </w:pPr>
      <w:r w:rsidRPr="00C91FC8">
        <w:rPr>
          <w:rFonts w:ascii="Times New Roman" w:eastAsia="Times New Roman" w:hAnsi="Times New Roman" w:cs="Times New Roman"/>
          <w:color w:val="000000"/>
        </w:rPr>
        <w:t>до тендерної документації</w:t>
      </w:r>
    </w:p>
    <w:p w:rsidR="00C91FC8" w:rsidRPr="00C91FC8" w:rsidRDefault="00C91FC8" w:rsidP="00C91FC8">
      <w:pPr>
        <w:spacing w:after="200" w:line="276" w:lineRule="auto"/>
        <w:rPr>
          <w:rFonts w:cs="Times New Roman"/>
          <w:lang w:eastAsia="en-US"/>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ІНФОРМАЦІЯ ПРО НЕОБХІДНІ ТЕХНІЧНІ, ЯКІСНІ ТА КІЛЬКІСНІ ХАРАКТЕРИСТИКИ ПРЕДМЕТА ЗАКУПІВЛІ</w:t>
      </w: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p>
    <w:p w:rsidR="00C91FC8" w:rsidRPr="00C91FC8" w:rsidRDefault="00C91FC8" w:rsidP="00C91FC8">
      <w:pPr>
        <w:autoSpaceDE w:val="0"/>
        <w:autoSpaceDN w:val="0"/>
        <w:adjustRightInd w:val="0"/>
        <w:spacing w:after="0" w:line="240" w:lineRule="auto"/>
        <w:ind w:left="284" w:right="23"/>
        <w:jc w:val="center"/>
        <w:rPr>
          <w:rFonts w:ascii="Times New Roman" w:eastAsia="Times New Roman" w:hAnsi="Times New Roman" w:cs="Times New Roman"/>
          <w:b/>
          <w:color w:val="000000"/>
          <w:kern w:val="2"/>
          <w:sz w:val="24"/>
          <w:szCs w:val="24"/>
          <w:lang w:eastAsia="ar-SA"/>
        </w:rPr>
      </w:pPr>
      <w:r w:rsidRPr="00C91FC8">
        <w:rPr>
          <w:rFonts w:ascii="Times New Roman" w:eastAsia="Times New Roman" w:hAnsi="Times New Roman" w:cs="Times New Roman"/>
          <w:b/>
          <w:color w:val="000000"/>
          <w:kern w:val="2"/>
          <w:sz w:val="24"/>
          <w:szCs w:val="24"/>
          <w:lang w:eastAsia="ar-SA"/>
        </w:rPr>
        <w:t>ТЕХНІЧНА СПЕЦИФІКАЦІЯ (ЗАВДАННЯ)</w:t>
      </w:r>
    </w:p>
    <w:p w:rsidR="00C91FC8" w:rsidRPr="00C91FC8" w:rsidRDefault="00C91FC8" w:rsidP="00C91FC8">
      <w:pPr>
        <w:spacing w:after="0" w:line="276" w:lineRule="auto"/>
        <w:ind w:left="113"/>
        <w:jc w:val="center"/>
        <w:rPr>
          <w:rFonts w:ascii="Times New Roman" w:eastAsia="Times New Roman" w:hAnsi="Times New Roman" w:cs="Times New Roman"/>
          <w:b/>
          <w:bCs/>
        </w:rPr>
      </w:pPr>
      <w:r w:rsidRPr="00C91FC8">
        <w:rPr>
          <w:rFonts w:ascii="Times New Roman" w:eastAsia="Times New Roman" w:hAnsi="Times New Roman" w:cs="Times New Roman"/>
          <w:b/>
          <w:bCs/>
        </w:rPr>
        <w:t>Технічні вимоги</w:t>
      </w:r>
    </w:p>
    <w:p w:rsidR="00C91FC8" w:rsidRPr="00C91FC8" w:rsidRDefault="00C91FC8" w:rsidP="00C91FC8">
      <w:pPr>
        <w:spacing w:after="0" w:line="240" w:lineRule="auto"/>
        <w:ind w:firstLine="720"/>
        <w:contextualSpacing/>
        <w:jc w:val="both"/>
        <w:rPr>
          <w:rFonts w:ascii="Times New Roman" w:hAnsi="Times New Roman" w:cs="Times New Roman"/>
          <w:i/>
          <w:iCs/>
          <w:sz w:val="20"/>
          <w:szCs w:val="20"/>
          <w:lang w:eastAsia="en-US"/>
        </w:rPr>
      </w:pPr>
      <w:r w:rsidRPr="00C91FC8">
        <w:rPr>
          <w:rFonts w:ascii="Times New Roman" w:eastAsia="Times New Roman" w:hAnsi="Times New Roman"/>
          <w:i/>
          <w:iCs/>
          <w:sz w:val="20"/>
          <w:szCs w:val="20"/>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C91FC8" w:rsidRPr="00C91FC8" w:rsidRDefault="00C91FC8" w:rsidP="00C91FC8">
      <w:pPr>
        <w:widowControl w:val="0"/>
        <w:shd w:val="clear" w:color="auto" w:fill="FFFFFF"/>
        <w:tabs>
          <w:tab w:val="left" w:pos="993"/>
        </w:tabs>
        <w:autoSpaceDE w:val="0"/>
        <w:adjustRightInd w:val="0"/>
        <w:spacing w:after="0" w:line="240" w:lineRule="auto"/>
        <w:ind w:right="37"/>
        <w:jc w:val="both"/>
        <w:rPr>
          <w:rFonts w:ascii="Times New Roman" w:eastAsia="Times New Roman" w:hAnsi="Times New Roman" w:cs="Times New Roman"/>
          <w:sz w:val="24"/>
          <w:szCs w:val="24"/>
        </w:rPr>
      </w:pPr>
    </w:p>
    <w:p w:rsidR="00BA0E1F"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rPr>
      </w:pPr>
      <w:r w:rsidRPr="00C91FC8">
        <w:rPr>
          <w:rFonts w:ascii="Times New Roman" w:eastAsia="Times New Roman" w:hAnsi="Times New Roman" w:cs="Times New Roman"/>
          <w:b/>
          <w:sz w:val="24"/>
          <w:szCs w:val="24"/>
          <w:u w:val="single"/>
        </w:rPr>
        <w:t>Вимоги</w:t>
      </w:r>
    </w:p>
    <w:p w:rsidR="00C91FC8" w:rsidRPr="00C91FC8" w:rsidRDefault="00C91FC8" w:rsidP="00BA0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r w:rsidRPr="00C91FC8">
        <w:rPr>
          <w:rFonts w:ascii="Times New Roman" w:eastAsia="Times New Roman" w:hAnsi="Times New Roman" w:cs="Times New Roman"/>
          <w:b/>
        </w:rPr>
        <w:t xml:space="preserve">   </w:t>
      </w:r>
    </w:p>
    <w:p w:rsidR="00C91FC8" w:rsidRPr="00C91FC8" w:rsidRDefault="00C91FC8" w:rsidP="00C91FC8">
      <w:pPr>
        <w:spacing w:after="0"/>
        <w:ind w:left="6" w:hanging="107"/>
        <w:jc w:val="both"/>
        <w:rPr>
          <w:rFonts w:ascii="Times New Roman" w:eastAsia="Times New Roman" w:hAnsi="Times New Roman" w:cs="Times New Roman"/>
        </w:rPr>
      </w:pP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Всі поставлені товари повинні відповідати вимогам Закону України “Про безпечність та якість харчових продуктів”, нормативно-технологічній документації, встановленим санітарно-гігієнічним нормам, </w:t>
      </w:r>
      <w:proofErr w:type="spellStart"/>
      <w:r w:rsidRPr="00C91FC8">
        <w:rPr>
          <w:rFonts w:ascii="Times New Roman" w:eastAsia="Times New Roman" w:hAnsi="Times New Roman" w:cs="Times New Roman"/>
          <w:bCs/>
        </w:rPr>
        <w:t>нормам</w:t>
      </w:r>
      <w:proofErr w:type="spellEnd"/>
      <w:r w:rsidRPr="00C91FC8">
        <w:rPr>
          <w:rFonts w:ascii="Times New Roman" w:eastAsia="Times New Roman" w:hAnsi="Times New Roman" w:cs="Times New Roman"/>
          <w:bCs/>
        </w:rPr>
        <w:t xml:space="preserve"> стандартизації та сертифікації та супроводжуватись відповідними документами, що підтверджують їх якість та придатність до використання.  </w:t>
      </w:r>
      <w:r w:rsidRPr="00C91FC8">
        <w:rPr>
          <w:rFonts w:ascii="Times New Roman" w:eastAsia="Times New Roman" w:hAnsi="Times New Roman" w:cs="Times New Roman"/>
          <w:b/>
          <w:bCs/>
        </w:rPr>
        <w:t xml:space="preserve"> </w:t>
      </w:r>
      <w:r w:rsidRPr="00C91FC8">
        <w:rPr>
          <w:rFonts w:ascii="Times New Roman" w:eastAsia="Times New Roman" w:hAnsi="Times New Roman" w:cs="Times New Roman"/>
          <w:bCs/>
        </w:rPr>
        <w:t xml:space="preserve">Якість </w:t>
      </w:r>
      <w:r w:rsidR="0032344C">
        <w:rPr>
          <w:rFonts w:ascii="Times New Roman" w:eastAsia="Times New Roman" w:hAnsi="Times New Roman" w:cs="Times New Roman"/>
          <w:bCs/>
        </w:rPr>
        <w:t>фруктів</w:t>
      </w:r>
      <w:r w:rsidRPr="00C91FC8">
        <w:rPr>
          <w:rFonts w:ascii="Times New Roman" w:eastAsia="Times New Roman" w:hAnsi="Times New Roman" w:cs="Times New Roman"/>
          <w:bCs/>
        </w:rPr>
        <w:t xml:space="preserve"> повинна відповідати вимогам ДСТУ, ТУ У. </w:t>
      </w:r>
      <w:r w:rsidRPr="00C91FC8">
        <w:rPr>
          <w:rFonts w:ascii="Times New Roman" w:eastAsia="Times New Roman" w:hAnsi="Times New Roman" w:cs="Times New Roman"/>
          <w:shd w:val="clear" w:color="auto" w:fill="FFFFFF"/>
        </w:rPr>
        <w:t>Товар н</w:t>
      </w:r>
      <w:r w:rsidRPr="00C91FC8">
        <w:rPr>
          <w:rFonts w:ascii="Times New Roman" w:eastAsia="Times New Roman" w:hAnsi="Times New Roman" w:cs="Times New Roman"/>
        </w:rPr>
        <w:t xml:space="preserve">е повинен містити небезпечні для організму речовини, до складу яких входять штучні, синтетичні барвники, домішки, ароматизатори, </w:t>
      </w:r>
      <w:proofErr w:type="spellStart"/>
      <w:r w:rsidRPr="00C91FC8">
        <w:rPr>
          <w:rFonts w:ascii="Times New Roman" w:eastAsia="Times New Roman" w:hAnsi="Times New Roman" w:cs="Times New Roman"/>
        </w:rPr>
        <w:t>підсолоджувачі</w:t>
      </w:r>
      <w:proofErr w:type="spellEnd"/>
      <w:r w:rsidRPr="00C91FC8">
        <w:rPr>
          <w:rFonts w:ascii="Times New Roman" w:eastAsia="Times New Roman" w:hAnsi="Times New Roman" w:cs="Times New Roman"/>
        </w:rPr>
        <w:t>, підсилювачі смаку, консерванти, розпушувачі, ГМО.</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C91FC8">
        <w:rPr>
          <w:rFonts w:ascii="Times New Roman" w:eastAsia="Times New Roman" w:hAnsi="Times New Roman" w:cs="Times New Roman"/>
        </w:rPr>
        <w:t xml:space="preserve">      </w:t>
      </w:r>
      <w:proofErr w:type="spellStart"/>
      <w:r w:rsidRPr="00C91FC8">
        <w:rPr>
          <w:rFonts w:ascii="Times New Roman" w:eastAsia="Times New Roman" w:hAnsi="Times New Roman" w:cs="Times New Roman"/>
        </w:rPr>
        <w:t>Обов</w:t>
      </w:r>
      <w:proofErr w:type="spellEnd"/>
      <w:r w:rsidRPr="00C91FC8">
        <w:rPr>
          <w:rFonts w:ascii="Times New Roman" w:eastAsia="Times New Roman" w:hAnsi="Times New Roman" w:cs="Times New Roman"/>
          <w:lang w:val="ru-RU"/>
        </w:rPr>
        <w:t>’</w:t>
      </w:r>
      <w:proofErr w:type="spellStart"/>
      <w:r w:rsidRPr="00C91FC8">
        <w:rPr>
          <w:rFonts w:ascii="Times New Roman" w:eastAsia="Times New Roman" w:hAnsi="Times New Roman" w:cs="Times New Roman"/>
        </w:rPr>
        <w:t>язковим</w:t>
      </w:r>
      <w:proofErr w:type="spellEnd"/>
      <w:r w:rsidRPr="00C91FC8">
        <w:rPr>
          <w:rFonts w:ascii="Times New Roman" w:eastAsia="Times New Roman" w:hAnsi="Times New Roman" w:cs="Times New Roman"/>
        </w:rPr>
        <w:t xml:space="preserve"> є дотримання строків придатності продуктів харчування. Термін придатності товару на момент постачання повинен бути не менше 80% загального терміну придатності даного товару, за умови його зберігання відповідно до норм і правил зберігання.</w:t>
      </w:r>
      <w:r w:rsidRPr="00C91FC8">
        <w:rPr>
          <w:rFonts w:ascii="Times New Roman" w:eastAsia="Arial" w:hAnsi="Times New Roman" w:cs="Times New Roman"/>
          <w:color w:val="000000"/>
          <w:sz w:val="24"/>
          <w:szCs w:val="24"/>
          <w:lang w:eastAsia="ru-RU"/>
        </w:rPr>
        <w:t xml:space="preserve"> </w:t>
      </w:r>
      <w:r w:rsidRPr="00C91FC8">
        <w:rPr>
          <w:rFonts w:ascii="Times New Roman" w:eastAsia="Times New Roman" w:hAnsi="Times New Roman" w:cs="Times New Roman"/>
          <w:lang w:eastAsia="en-US"/>
        </w:rPr>
        <w:t xml:space="preserve">Товар повинен бути в упаковці, яка відповідає характеру товару і захищає його від пошкоджень під час поставки.                      </w:t>
      </w:r>
      <w:r w:rsidRPr="00C91FC8">
        <w:rPr>
          <w:rFonts w:ascii="Times New Roman" w:eastAsia="Times New Roman" w:hAnsi="Times New Roman" w:cs="Times New Roman"/>
        </w:rPr>
        <w:t>На упакуванні повинна бути нанесена інформація, яка містить назву виробника, дату виготовлення, умови зберігання та терміни придатності до споживання.</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rPr>
      </w:pPr>
      <w:r w:rsidRPr="00C91FC8">
        <w:rPr>
          <w:rFonts w:ascii="Times New Roman" w:eastAsia="Times New Roman" w:hAnsi="Times New Roman" w:cs="Times New Roman"/>
        </w:rPr>
        <w:t xml:space="preserve">      Постачання продуктів здійснюється в кожний заклад відповідно до Дислокації закладів освіти протягом строку дії договору.</w:t>
      </w:r>
      <w:r w:rsidRPr="00C91FC8">
        <w:rPr>
          <w:rFonts w:ascii="Times New Roman" w:eastAsia="Times New Roman" w:hAnsi="Times New Roman" w:cs="Times New Roman"/>
          <w:lang w:val="ru-RU" w:eastAsia="ru-RU"/>
        </w:rPr>
        <w:t xml:space="preserve"> Поставка товару повинна </w:t>
      </w:r>
      <w:proofErr w:type="spellStart"/>
      <w:r w:rsidRPr="00C91FC8">
        <w:rPr>
          <w:rFonts w:ascii="Times New Roman" w:eastAsia="Times New Roman" w:hAnsi="Times New Roman" w:cs="Times New Roman"/>
          <w:lang w:val="ru-RU" w:eastAsia="ru-RU"/>
        </w:rPr>
        <w:t>зд</w:t>
      </w:r>
      <w:r w:rsidRPr="00C91FC8">
        <w:rPr>
          <w:rFonts w:ascii="Times New Roman" w:eastAsia="Times New Roman" w:hAnsi="Times New Roman" w:cs="Times New Roman"/>
          <w:lang w:eastAsia="ru-RU"/>
        </w:rPr>
        <w:t>ійснюватися</w:t>
      </w:r>
      <w:proofErr w:type="spellEnd"/>
      <w:r w:rsidRPr="00C91FC8">
        <w:rPr>
          <w:rFonts w:ascii="Times New Roman" w:eastAsia="Times New Roman" w:hAnsi="Times New Roman" w:cs="Times New Roman"/>
          <w:lang w:eastAsia="ru-RU"/>
        </w:rPr>
        <w:t xml:space="preserve"> Постачальником з 7:</w:t>
      </w:r>
      <w:r w:rsidRPr="00C91FC8">
        <w:rPr>
          <w:rFonts w:ascii="Times New Roman" w:eastAsia="Times New Roman" w:hAnsi="Times New Roman" w:cs="Times New Roman"/>
        </w:rPr>
        <w:t xml:space="preserve"> 0</w:t>
      </w:r>
      <w:r w:rsidRPr="00C91FC8">
        <w:rPr>
          <w:rFonts w:ascii="Times New Roman" w:eastAsia="Times New Roman" w:hAnsi="Times New Roman" w:cs="Times New Roman"/>
          <w:lang w:val="ru-RU"/>
        </w:rPr>
        <w:t xml:space="preserve">0 </w:t>
      </w:r>
      <w:r w:rsidRPr="00C91FC8">
        <w:rPr>
          <w:rFonts w:ascii="Times New Roman" w:eastAsia="Times New Roman" w:hAnsi="Times New Roman" w:cs="Times New Roman"/>
        </w:rPr>
        <w:t>години і на протязі дня у робочі дні тижня</w:t>
      </w:r>
      <w:r w:rsidRPr="00C91FC8">
        <w:rPr>
          <w:rFonts w:ascii="Times New Roman" w:eastAsia="Times New Roman" w:hAnsi="Times New Roman" w:cs="Times New Roman"/>
          <w:lang w:eastAsia="ru-RU"/>
        </w:rPr>
        <w:t>.</w:t>
      </w:r>
      <w:r w:rsidRPr="00C91FC8">
        <w:rPr>
          <w:rFonts w:ascii="Times New Roman" w:hAnsi="Times New Roman" w:cs="Times New Roman"/>
          <w:lang w:eastAsia="ru-RU"/>
        </w:rPr>
        <w:t xml:space="preserve"> </w:t>
      </w:r>
      <w:r w:rsidRPr="00C91FC8">
        <w:rPr>
          <w:rFonts w:ascii="Times New Roman" w:eastAsia="Times New Roman" w:hAnsi="Times New Roman" w:cs="Times New Roman"/>
        </w:rPr>
        <w:t xml:space="preserve">Товар повинен бути фасований у тару із матеріалів, дозволених до застосовування центральним органом виконавчої влади з питань охорони здоров'я для контакту з харчовими продуктами. Товар постачається окремими партіями, в кожен заклад згідно з замовленнями від закладів та в узгоджені з ними терміни,  про що учасник у складі тендерної пропозиції надає окреме погодження за підписом керівника або особи уповноваженої учасником на підписання тендерної пропозиції. </w:t>
      </w:r>
      <w:r w:rsidRPr="00C91FC8">
        <w:rPr>
          <w:rFonts w:ascii="Times New Roman" w:eastAsia="Times New Roman" w:hAnsi="Times New Roman" w:cs="Times New Roman"/>
          <w:lang w:eastAsia="en-US"/>
        </w:rPr>
        <w:t>Разом з кожною партією товару повинна надаватися супровідна первинна документація (накладна, сертифікат відповідності чи якісне посвідчення, чи інший документ, що підтверджує їх походження, безпечність і якість, відповідність вимогам державних стандартів, санітарно-гігієнічним вимогам). Такий документ повинен бути діючим з урахуванням терміну реалізації товару.</w:t>
      </w:r>
      <w:r w:rsidRPr="00C91FC8">
        <w:rPr>
          <w:rFonts w:ascii="Times New Roman" w:eastAsia="Times New Roman" w:hAnsi="Times New Roman" w:cs="Times New Roman"/>
        </w:rPr>
        <w:t xml:space="preserve">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становить 8 годин з моменту встановлення, що товар не відповідає встановленим якісним характеристикам. (в складі пропозиції </w:t>
      </w:r>
      <w:r w:rsidRPr="00C91FC8">
        <w:rPr>
          <w:rFonts w:ascii="Times New Roman" w:eastAsia="Times New Roman" w:hAnsi="Times New Roman" w:cs="Times New Roman"/>
          <w:u w:val="single"/>
        </w:rPr>
        <w:t>подається відповідний гарантійний лист</w:t>
      </w:r>
      <w:r w:rsidRPr="00C91FC8">
        <w:rPr>
          <w:rFonts w:ascii="Times New Roman" w:eastAsia="Times New Roman" w:hAnsi="Times New Roman" w:cs="Times New Roman"/>
        </w:rPr>
        <w:t xml:space="preserve">). Замовник має право при поставці кожної окремої партії товару вимагати проведення незалежної експертизи та лабораторних досліджень щодо якісних показників товару та їх відповідності вимогам замовника за рахунок Учасника. В такому випадку Учасник зобов’язаний вжити заходів щодо забезпечення відбору та доставки проб товару до лабораторії та здійснити оплату відповідних лабораторних досліджень на умовах та у строки, визначені замовником. Замовник залишає за собою право вибору лабораторії, що здійснюватиме дослідження товару щодо якісних показників. </w:t>
      </w:r>
      <w:r w:rsidRPr="00C91FC8">
        <w:rPr>
          <w:rFonts w:ascii="Times New Roman" w:eastAsia="Times New Roman" w:hAnsi="Times New Roman" w:cs="Times New Roman"/>
          <w:b/>
        </w:rPr>
        <w:t>Учасник повинен скласти та надати відповідний гарантійний лист в складі пропозиції.</w:t>
      </w:r>
    </w:p>
    <w:p w:rsidR="00C91FC8" w:rsidRPr="00C91FC8" w:rsidRDefault="00C91FC8" w:rsidP="00C91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rsidR="00C91FC8" w:rsidRPr="00C91FC8" w:rsidRDefault="00C91FC8" w:rsidP="00C91FC8">
      <w:pPr>
        <w:widowControl w:val="0"/>
        <w:suppressAutoHyphens/>
        <w:autoSpaceDE w:val="0"/>
        <w:spacing w:after="0" w:line="240" w:lineRule="auto"/>
        <w:jc w:val="both"/>
        <w:rPr>
          <w:rFonts w:ascii="Times New Roman" w:eastAsia="Times New Roman" w:hAnsi="Times New Roman" w:cs="Times New Roman"/>
          <w:lang w:eastAsia="ar-SA"/>
        </w:rPr>
      </w:pPr>
      <w:r w:rsidRPr="00C91FC8">
        <w:rPr>
          <w:rFonts w:ascii="Times New Roman" w:eastAsia="Times New Roman" w:hAnsi="Times New Roman" w:cs="Times New Roman"/>
          <w:spacing w:val="-1"/>
          <w:lang w:eastAsia="ar-SA"/>
        </w:rPr>
        <w:t xml:space="preserve">       Даний товар, </w:t>
      </w:r>
      <w:r w:rsidRPr="00C91FC8">
        <w:rPr>
          <w:rFonts w:ascii="Times New Roman" w:eastAsia="Times New Roman" w:hAnsi="Times New Roman" w:cs="Times New Roman"/>
          <w:lang w:eastAsia="ar-SA"/>
        </w:rPr>
        <w:t>що є предметом закупівлі</w:t>
      </w:r>
      <w:r w:rsidRPr="00C91FC8">
        <w:rPr>
          <w:rFonts w:ascii="Times New Roman" w:eastAsia="Times New Roman" w:hAnsi="Times New Roman" w:cs="Times New Roman"/>
          <w:spacing w:val="-1"/>
          <w:lang w:eastAsia="ar-SA"/>
        </w:rPr>
        <w:t xml:space="preserve">, </w:t>
      </w:r>
      <w:r w:rsidRPr="00C91FC8">
        <w:rPr>
          <w:rFonts w:ascii="Times New Roman" w:eastAsia="Times New Roman" w:hAnsi="Times New Roman" w:cs="Times New Roman"/>
        </w:rPr>
        <w:t xml:space="preserve">повинен відповідати </w:t>
      </w:r>
      <w:r w:rsidRPr="00C91FC8">
        <w:rPr>
          <w:rFonts w:ascii="Times New Roman" w:eastAsia="Times New Roman" w:hAnsi="Times New Roman" w:cs="Times New Roman"/>
          <w:lang w:eastAsia="ar-SA"/>
        </w:rPr>
        <w:t xml:space="preserve"> вимогам  чинного законодавства щодо його якості.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пакування, фасування, транспортування, завантажування, розвантажування та інших </w:t>
      </w:r>
      <w:r w:rsidRPr="00C91FC8">
        <w:rPr>
          <w:rFonts w:ascii="Times New Roman" w:eastAsia="Times New Roman" w:hAnsi="Times New Roman" w:cs="Times New Roman"/>
          <w:lang w:eastAsia="ar-SA"/>
        </w:rPr>
        <w:lastRenderedPageBreak/>
        <w:t>витрат, визначених законодавством.</w:t>
      </w:r>
    </w:p>
    <w:p w:rsidR="00C91FC8" w:rsidRPr="00C91FC8" w:rsidRDefault="00C91FC8" w:rsidP="00C91FC8">
      <w:pPr>
        <w:suppressAutoHyphens/>
        <w:spacing w:after="0" w:line="276" w:lineRule="auto"/>
        <w:contextualSpacing/>
        <w:jc w:val="both"/>
        <w:rPr>
          <w:rFonts w:ascii="Times New Roman" w:eastAsia="Times New Roman" w:hAnsi="Times New Roman" w:cs="Times New Roman"/>
        </w:rPr>
      </w:pPr>
      <w:r w:rsidRPr="00C91FC8">
        <w:rPr>
          <w:rFonts w:ascii="Times New Roman" w:eastAsia="Times New Roman" w:hAnsi="Times New Roman" w:cs="Times New Roman"/>
        </w:rPr>
        <w:t xml:space="preserve">      Продукти харчування повинні мати маркування у відповідності до вимог законодавства України. </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r w:rsidRPr="00C91FC8">
        <w:rPr>
          <w:rFonts w:ascii="Times New Roman" w:hAnsi="Times New Roman" w:cs="Times New Roman"/>
          <w:lang w:eastAsia="en-US"/>
        </w:rPr>
        <w:t xml:space="preserve">      При відсутності супровідних документів щодо якості та безпеки, а також маркування передбаченого чинним законодавством продукція не приймається.</w:t>
      </w:r>
    </w:p>
    <w:p w:rsidR="00C91FC8" w:rsidRPr="00C91FC8" w:rsidRDefault="00C91FC8" w:rsidP="00C91FC8">
      <w:pPr>
        <w:autoSpaceDN w:val="0"/>
        <w:spacing w:after="0" w:line="240" w:lineRule="auto"/>
        <w:contextualSpacing/>
        <w:jc w:val="both"/>
        <w:rPr>
          <w:rFonts w:ascii="Times New Roman" w:hAnsi="Times New Roman" w:cs="Times New Roman"/>
          <w:lang w:eastAsia="en-US"/>
        </w:rPr>
      </w:pPr>
    </w:p>
    <w:p w:rsidR="00C91FC8" w:rsidRDefault="00C91FC8" w:rsidP="00C91FC8">
      <w:pPr>
        <w:spacing w:after="0" w:line="240" w:lineRule="auto"/>
        <w:jc w:val="both"/>
        <w:rPr>
          <w:rFonts w:ascii="Times New Roman" w:hAnsi="Times New Roman" w:cs="Times New Roman"/>
        </w:rPr>
      </w:pPr>
      <w:r w:rsidRPr="00C91FC8">
        <w:rPr>
          <w:rFonts w:ascii="Times New Roman" w:hAnsi="Times New Roman" w:cs="Times New Roman"/>
          <w:b/>
        </w:rPr>
        <w:t xml:space="preserve">Лот 1: </w:t>
      </w:r>
      <w:r w:rsidR="00404170" w:rsidRPr="00404170">
        <w:rPr>
          <w:rFonts w:ascii="Times New Roman" w:hAnsi="Times New Roman" w:cs="Times New Roman"/>
          <w:b/>
          <w:color w:val="000000"/>
        </w:rPr>
        <w:t>«ДК 021:2015: (CPV) Продукція тваринництва та супутня пр</w:t>
      </w:r>
      <w:r w:rsidR="007B4DC0">
        <w:rPr>
          <w:rFonts w:ascii="Times New Roman" w:hAnsi="Times New Roman" w:cs="Times New Roman"/>
          <w:b/>
          <w:color w:val="000000"/>
        </w:rPr>
        <w:t xml:space="preserve">одукція (03140000-4) (яйця </w:t>
      </w:r>
      <w:r w:rsidR="00AC54E7">
        <w:rPr>
          <w:rFonts w:ascii="Times New Roman" w:hAnsi="Times New Roman" w:cs="Times New Roman"/>
          <w:b/>
          <w:color w:val="000000"/>
        </w:rPr>
        <w:t>курячі)</w:t>
      </w:r>
      <w:r w:rsidR="00404170" w:rsidRPr="00404170">
        <w:rPr>
          <w:rFonts w:ascii="Times New Roman" w:hAnsi="Times New Roman" w:cs="Times New Roman"/>
          <w:b/>
          <w:color w:val="000000"/>
        </w:rPr>
        <w:t>»</w:t>
      </w:r>
      <w:r w:rsidR="00404170">
        <w:rPr>
          <w:rFonts w:ascii="Times New Roman" w:hAnsi="Times New Roman" w:cs="Times New Roman"/>
          <w:b/>
          <w:color w:val="000000"/>
        </w:rPr>
        <w:t xml:space="preserve">. </w:t>
      </w:r>
      <w:r w:rsidR="00404170" w:rsidRPr="00404170">
        <w:rPr>
          <w:rFonts w:ascii="Times New Roman" w:hAnsi="Times New Roman" w:cs="Times New Roman"/>
          <w:b/>
          <w:color w:val="000000"/>
        </w:rPr>
        <w:t xml:space="preserve">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Шевченківського району  м. Львова</w:t>
      </w:r>
      <w:r w:rsidRPr="00C91FC8">
        <w:rPr>
          <w:rFonts w:ascii="Times New Roman" w:hAnsi="Times New Roman" w:cs="Times New Roman"/>
        </w:rPr>
        <w:t>: ЗДО</w:t>
      </w:r>
      <w:r w:rsidR="00AC54E7">
        <w:rPr>
          <w:rFonts w:ascii="Times New Roman" w:hAnsi="Times New Roman" w:cs="Times New Roman"/>
        </w:rPr>
        <w:t xml:space="preserve"> </w:t>
      </w:r>
      <w:r w:rsidR="007B4DC0">
        <w:rPr>
          <w:rFonts w:ascii="Times New Roman" w:hAnsi="Times New Roman" w:cs="Times New Roman"/>
        </w:rPr>
        <w:t xml:space="preserve">       </w:t>
      </w:r>
      <w:r w:rsidRPr="00C91FC8">
        <w:rPr>
          <w:rFonts w:ascii="Times New Roman" w:hAnsi="Times New Roman" w:cs="Times New Roman"/>
        </w:rPr>
        <w:t>№ 133,</w:t>
      </w:r>
      <w:r w:rsidR="00AC54E7">
        <w:rPr>
          <w:rFonts w:ascii="Times New Roman" w:hAnsi="Times New Roman" w:cs="Times New Roman"/>
        </w:rPr>
        <w:t xml:space="preserve"> </w:t>
      </w:r>
      <w:r w:rsidRPr="00C91FC8">
        <w:rPr>
          <w:rFonts w:ascii="Times New Roman" w:hAnsi="Times New Roman" w:cs="Times New Roman"/>
        </w:rPr>
        <w:t xml:space="preserve">м. Львів, вул. Грінченка, 18 та вул. Грінченка 4 а; ЗДО № 187, м. Львів, вул. Чигиринська, 17; ЗДО № 14, м. Львів, вул. </w:t>
      </w:r>
      <w:proofErr w:type="spellStart"/>
      <w:r w:rsidRPr="00C91FC8">
        <w:rPr>
          <w:rFonts w:ascii="Times New Roman" w:hAnsi="Times New Roman" w:cs="Times New Roman"/>
        </w:rPr>
        <w:t>Щурата</w:t>
      </w:r>
      <w:proofErr w:type="spellEnd"/>
      <w:r w:rsidRPr="00C91FC8">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C91FC8">
        <w:rPr>
          <w:rFonts w:ascii="Times New Roman" w:hAnsi="Times New Roman" w:cs="Times New Roman"/>
        </w:rPr>
        <w:t>Масарика</w:t>
      </w:r>
      <w:proofErr w:type="spellEnd"/>
      <w:r w:rsidRPr="00C91FC8">
        <w:rPr>
          <w:rFonts w:ascii="Times New Roman" w:hAnsi="Times New Roman" w:cs="Times New Roman"/>
        </w:rPr>
        <w:t xml:space="preserve">, 7; ЗДО № 116, </w:t>
      </w:r>
      <w:r w:rsidR="00AE7FE5">
        <w:rPr>
          <w:rFonts w:ascii="Times New Roman" w:hAnsi="Times New Roman" w:cs="Times New Roman"/>
        </w:rPr>
        <w:t xml:space="preserve"> </w:t>
      </w:r>
      <w:r w:rsidRPr="00C91FC8">
        <w:rPr>
          <w:rFonts w:ascii="Times New Roman" w:hAnsi="Times New Roman" w:cs="Times New Roman"/>
        </w:rPr>
        <w:t xml:space="preserve">м. Львів, вул. Джерельна,71; ЗДО № 104, м. Львів, </w:t>
      </w:r>
      <w:proofErr w:type="spellStart"/>
      <w:r w:rsidRPr="00C91FC8">
        <w:rPr>
          <w:rFonts w:ascii="Times New Roman" w:hAnsi="Times New Roman" w:cs="Times New Roman"/>
        </w:rPr>
        <w:t>Липинського</w:t>
      </w:r>
      <w:proofErr w:type="spellEnd"/>
      <w:r w:rsidRPr="00C91FC8">
        <w:rPr>
          <w:rFonts w:ascii="Times New Roman" w:hAnsi="Times New Roman" w:cs="Times New Roman"/>
        </w:rPr>
        <w:t xml:space="preserve">,14; ЗДО </w:t>
      </w:r>
      <w:r w:rsidR="00404170">
        <w:rPr>
          <w:rFonts w:ascii="Times New Roman" w:hAnsi="Times New Roman" w:cs="Times New Roman"/>
        </w:rPr>
        <w:t xml:space="preserve">  </w:t>
      </w:r>
      <w:r w:rsidRPr="00C91FC8">
        <w:rPr>
          <w:rFonts w:ascii="Times New Roman" w:hAnsi="Times New Roman" w:cs="Times New Roman"/>
        </w:rPr>
        <w:t xml:space="preserve">№ 96, м. Львів, вул. </w:t>
      </w:r>
      <w:proofErr w:type="spellStart"/>
      <w:r w:rsidRPr="00C91FC8">
        <w:rPr>
          <w:rFonts w:ascii="Times New Roman" w:hAnsi="Times New Roman" w:cs="Times New Roman"/>
        </w:rPr>
        <w:t>Клепарівська</w:t>
      </w:r>
      <w:proofErr w:type="spellEnd"/>
      <w:r w:rsidRPr="00C91FC8">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C91FC8">
        <w:rPr>
          <w:rFonts w:ascii="Times New Roman" w:hAnsi="Times New Roman" w:cs="Times New Roman"/>
        </w:rPr>
        <w:t>вул..Малоголосківська</w:t>
      </w:r>
      <w:proofErr w:type="spellEnd"/>
      <w:r w:rsidRPr="00C91FC8">
        <w:rPr>
          <w:rFonts w:ascii="Times New Roman" w:hAnsi="Times New Roman" w:cs="Times New Roman"/>
        </w:rPr>
        <w:t>, 34.</w:t>
      </w:r>
    </w:p>
    <w:p w:rsidR="00BC064F" w:rsidRDefault="00BC064F" w:rsidP="00C91FC8">
      <w:pPr>
        <w:spacing w:after="0" w:line="240" w:lineRule="auto"/>
        <w:jc w:val="both"/>
        <w:rPr>
          <w:rFonts w:ascii="Times New Roman" w:hAnsi="Times New Roman" w:cs="Times New Roman"/>
        </w:rPr>
      </w:pPr>
    </w:p>
    <w:tbl>
      <w:tblPr>
        <w:tblW w:w="8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7"/>
        <w:gridCol w:w="1417"/>
        <w:gridCol w:w="1276"/>
      </w:tblGrid>
      <w:tr w:rsidR="00BC064F" w:rsidRPr="00BC064F" w:rsidTr="003704F6">
        <w:tc>
          <w:tcPr>
            <w:tcW w:w="563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Найменування</w:t>
            </w:r>
            <w:proofErr w:type="spellEnd"/>
            <w:r w:rsidRPr="00BC064F">
              <w:rPr>
                <w:rFonts w:ascii="Times New Roman" w:eastAsia="Times New Roman" w:hAnsi="Times New Roman" w:cs="Times New Roman"/>
                <w:b/>
                <w:bCs/>
                <w:color w:val="00000A"/>
                <w:lang w:val="ru-RU" w:eastAsia="zh-CN"/>
              </w:rPr>
              <w:t xml:space="preserve"> товару та </w:t>
            </w:r>
            <w:proofErr w:type="spellStart"/>
            <w:r w:rsidRPr="00BC064F">
              <w:rPr>
                <w:rFonts w:ascii="Times New Roman" w:eastAsia="Times New Roman" w:hAnsi="Times New Roman" w:cs="Times New Roman"/>
                <w:b/>
                <w:bCs/>
                <w:color w:val="00000A"/>
                <w:lang w:val="ru-RU" w:eastAsia="zh-CN"/>
              </w:rPr>
              <w:t>вимоги</w:t>
            </w:r>
            <w:proofErr w:type="spellEnd"/>
            <w:r w:rsidRPr="00BC064F">
              <w:rPr>
                <w:rFonts w:ascii="Times New Roman" w:eastAsia="Times New Roman" w:hAnsi="Times New Roman" w:cs="Times New Roman"/>
                <w:b/>
                <w:bCs/>
                <w:color w:val="00000A"/>
                <w:lang w:val="ru-RU" w:eastAsia="zh-CN"/>
              </w:rPr>
              <w:t xml:space="preserve"> до </w:t>
            </w:r>
            <w:proofErr w:type="spellStart"/>
            <w:r w:rsidRPr="00BC064F">
              <w:rPr>
                <w:rFonts w:ascii="Times New Roman" w:eastAsia="Times New Roman" w:hAnsi="Times New Roman" w:cs="Times New Roman"/>
                <w:b/>
                <w:bCs/>
                <w:color w:val="00000A"/>
                <w:lang w:val="ru-RU" w:eastAsia="zh-CN"/>
              </w:rPr>
              <w:t>нього</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Одиниці</w:t>
            </w:r>
            <w:proofErr w:type="spellEnd"/>
            <w:r w:rsidRPr="00BC064F">
              <w:rPr>
                <w:rFonts w:ascii="Times New Roman" w:eastAsia="Times New Roman" w:hAnsi="Times New Roman" w:cs="Times New Roman"/>
                <w:b/>
                <w:bCs/>
                <w:color w:val="00000A"/>
                <w:lang w:val="ru-RU" w:eastAsia="zh-CN"/>
              </w:rPr>
              <w:t xml:space="preserve"> </w:t>
            </w:r>
            <w:proofErr w:type="spellStart"/>
            <w:r w:rsidRPr="00BC064F">
              <w:rPr>
                <w:rFonts w:ascii="Times New Roman" w:eastAsia="Times New Roman" w:hAnsi="Times New Roman" w:cs="Times New Roman"/>
                <w:b/>
                <w:bCs/>
                <w:color w:val="00000A"/>
                <w:lang w:val="ru-RU" w:eastAsia="zh-CN"/>
              </w:rPr>
              <w:t>виміру</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Кількість</w:t>
            </w:r>
            <w:proofErr w:type="spellEnd"/>
          </w:p>
        </w:tc>
      </w:tr>
      <w:tr w:rsidR="00BC064F" w:rsidRPr="00BC064F" w:rsidTr="003704F6">
        <w:tc>
          <w:tcPr>
            <w:tcW w:w="563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0" w:lineRule="atLeast"/>
              <w:rPr>
                <w:rFonts w:ascii="Times New Roman" w:eastAsia="Times New Roman" w:hAnsi="Times New Roman" w:cs="Times New Roman"/>
                <w:b/>
                <w:color w:val="000000"/>
                <w:lang w:val="ru-RU" w:eastAsia="zh-CN"/>
              </w:rPr>
            </w:pPr>
            <w:proofErr w:type="spellStart"/>
            <w:r w:rsidRPr="00BC064F">
              <w:rPr>
                <w:rFonts w:ascii="Times New Roman" w:eastAsia="Times New Roman" w:hAnsi="Times New Roman" w:cs="Times New Roman"/>
                <w:b/>
                <w:color w:val="000000"/>
                <w:lang w:val="ru-RU" w:eastAsia="zh-CN"/>
              </w:rPr>
              <w:t>Яйця</w:t>
            </w:r>
            <w:proofErr w:type="spellEnd"/>
            <w:r w:rsidRPr="00BC064F">
              <w:rPr>
                <w:rFonts w:ascii="Times New Roman" w:eastAsia="Times New Roman" w:hAnsi="Times New Roman" w:cs="Times New Roman"/>
                <w:b/>
                <w:color w:val="000000"/>
                <w:lang w:val="ru-RU" w:eastAsia="zh-CN"/>
              </w:rPr>
              <w:t xml:space="preserve"> </w:t>
            </w:r>
            <w:proofErr w:type="spellStart"/>
            <w:r w:rsidR="00AC54E7" w:rsidRPr="007B4DC0">
              <w:rPr>
                <w:rFonts w:ascii="Times New Roman" w:eastAsia="Times New Roman" w:hAnsi="Times New Roman" w:cs="Times New Roman"/>
                <w:b/>
                <w:color w:val="000000"/>
                <w:lang w:val="ru-RU" w:eastAsia="zh-CN"/>
              </w:rPr>
              <w:t>курячі</w:t>
            </w:r>
            <w:proofErr w:type="spellEnd"/>
          </w:p>
          <w:p w:rsidR="00BC064F" w:rsidRPr="00BC064F" w:rsidRDefault="00BC064F" w:rsidP="00BC064F">
            <w:pPr>
              <w:suppressAutoHyphens/>
              <w:spacing w:after="0" w:line="20" w:lineRule="atLeast"/>
              <w:rPr>
                <w:rFonts w:ascii="Times New Roman" w:eastAsia="Times New Roman" w:hAnsi="Times New Roman" w:cs="Times New Roman"/>
                <w:color w:val="000000"/>
                <w:u w:val="single"/>
                <w:lang w:val="ru-RU" w:eastAsia="zh-CN"/>
              </w:rPr>
            </w:pPr>
            <w:proofErr w:type="spellStart"/>
            <w:r w:rsidRPr="00BC064F">
              <w:rPr>
                <w:rFonts w:ascii="Times New Roman" w:eastAsia="Times New Roman" w:hAnsi="Times New Roman" w:cs="Times New Roman"/>
                <w:color w:val="000000"/>
                <w:u w:val="single"/>
                <w:lang w:val="ru-RU" w:eastAsia="zh-CN"/>
              </w:rPr>
              <w:t>Вимоги</w:t>
            </w:r>
            <w:proofErr w:type="spellEnd"/>
          </w:p>
          <w:p w:rsidR="00BC064F" w:rsidRPr="00BC064F" w:rsidRDefault="00BC064F" w:rsidP="00BC064F">
            <w:pPr>
              <w:suppressAutoHyphens/>
              <w:spacing w:after="0" w:line="20" w:lineRule="atLeast"/>
              <w:jc w:val="both"/>
              <w:rPr>
                <w:rFonts w:ascii="Times New Roman" w:eastAsia="Times New Roman" w:hAnsi="Times New Roman" w:cs="Times New Roman"/>
                <w:color w:val="000000"/>
                <w:lang w:val="ru-RU" w:eastAsia="zh-CN"/>
              </w:rPr>
            </w:pPr>
            <w:r w:rsidRPr="00BC064F">
              <w:rPr>
                <w:rFonts w:ascii="Times New Roman" w:eastAsia="Times New Roman" w:hAnsi="Times New Roman" w:cs="Times New Roman"/>
                <w:color w:val="000000"/>
                <w:lang w:val="ru-RU" w:eastAsia="zh-CN"/>
              </w:rPr>
              <w:t xml:space="preserve">Яйце </w:t>
            </w:r>
            <w:proofErr w:type="spellStart"/>
            <w:r w:rsidRPr="00BC064F">
              <w:rPr>
                <w:rFonts w:ascii="Times New Roman" w:eastAsia="Times New Roman" w:hAnsi="Times New Roman" w:cs="Times New Roman"/>
                <w:color w:val="000000"/>
                <w:lang w:val="ru-RU" w:eastAsia="zh-CN"/>
              </w:rPr>
              <w:t>столове</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першої</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категорії</w:t>
            </w:r>
            <w:proofErr w:type="spellEnd"/>
            <w:r w:rsidRPr="00BC064F">
              <w:rPr>
                <w:rFonts w:ascii="Times New Roman" w:eastAsia="Times New Roman" w:hAnsi="Times New Roman" w:cs="Times New Roman"/>
                <w:color w:val="000000"/>
                <w:lang w:val="ru-RU" w:eastAsia="zh-CN"/>
              </w:rPr>
              <w:t xml:space="preserve">, </w:t>
            </w:r>
            <w:proofErr w:type="spellStart"/>
            <w:proofErr w:type="gramStart"/>
            <w:r w:rsidRPr="00BC064F">
              <w:rPr>
                <w:rFonts w:ascii="Times New Roman" w:eastAsia="Times New Roman" w:hAnsi="Times New Roman" w:cs="Times New Roman"/>
                <w:color w:val="000000"/>
                <w:lang w:val="ru-RU" w:eastAsia="zh-CN"/>
              </w:rPr>
              <w:t>св</w:t>
            </w:r>
            <w:proofErr w:type="gramEnd"/>
            <w:r w:rsidRPr="00BC064F">
              <w:rPr>
                <w:rFonts w:ascii="Times New Roman" w:eastAsia="Times New Roman" w:hAnsi="Times New Roman" w:cs="Times New Roman"/>
                <w:color w:val="000000"/>
                <w:lang w:val="ru-RU" w:eastAsia="zh-CN"/>
              </w:rPr>
              <w:t>іже</w:t>
            </w:r>
            <w:proofErr w:type="spellEnd"/>
            <w:r w:rsidRPr="00BC064F">
              <w:rPr>
                <w:rFonts w:ascii="Times New Roman" w:eastAsia="Times New Roman" w:hAnsi="Times New Roman" w:cs="Times New Roman"/>
                <w:color w:val="000000"/>
                <w:lang w:val="ru-RU" w:eastAsia="zh-CN"/>
              </w:rPr>
              <w:t xml:space="preserve">, запах </w:t>
            </w:r>
            <w:proofErr w:type="spellStart"/>
            <w:r w:rsidRPr="00BC064F">
              <w:rPr>
                <w:rFonts w:ascii="Times New Roman" w:eastAsia="Times New Roman" w:hAnsi="Times New Roman" w:cs="Times New Roman"/>
                <w:color w:val="000000"/>
                <w:lang w:val="ru-RU" w:eastAsia="zh-CN"/>
              </w:rPr>
              <w:t>природній</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стороннього</w:t>
            </w:r>
            <w:proofErr w:type="spellEnd"/>
            <w:r w:rsidRPr="00BC064F">
              <w:rPr>
                <w:rFonts w:ascii="Times New Roman" w:eastAsia="Times New Roman" w:hAnsi="Times New Roman" w:cs="Times New Roman"/>
                <w:color w:val="000000"/>
                <w:lang w:val="ru-RU" w:eastAsia="zh-CN"/>
              </w:rPr>
              <w:t xml:space="preserve"> затхлого </w:t>
            </w:r>
            <w:proofErr w:type="spellStart"/>
            <w:r w:rsidRPr="00BC064F">
              <w:rPr>
                <w:rFonts w:ascii="Times New Roman" w:eastAsia="Times New Roman" w:hAnsi="Times New Roman" w:cs="Times New Roman"/>
                <w:color w:val="000000"/>
                <w:lang w:val="ru-RU" w:eastAsia="zh-CN"/>
              </w:rPr>
              <w:t>чи</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гнилісного</w:t>
            </w:r>
            <w:proofErr w:type="spellEnd"/>
            <w:r w:rsidRPr="00BC064F">
              <w:rPr>
                <w:rFonts w:ascii="Times New Roman" w:eastAsia="Times New Roman" w:hAnsi="Times New Roman" w:cs="Times New Roman"/>
                <w:color w:val="000000"/>
                <w:lang w:val="ru-RU" w:eastAsia="zh-CN"/>
              </w:rPr>
              <w:t xml:space="preserve"> запаху, </w:t>
            </w:r>
            <w:proofErr w:type="spellStart"/>
            <w:r w:rsidRPr="00BC064F">
              <w:rPr>
                <w:rFonts w:ascii="Times New Roman" w:eastAsia="Times New Roman" w:hAnsi="Times New Roman" w:cs="Times New Roman"/>
                <w:color w:val="000000"/>
                <w:lang w:val="ru-RU" w:eastAsia="zh-CN"/>
              </w:rPr>
              <w:t>шкаралупа</w:t>
            </w:r>
            <w:proofErr w:type="spellEnd"/>
            <w:r w:rsidRPr="00BC064F">
              <w:rPr>
                <w:rFonts w:ascii="Times New Roman" w:eastAsia="Times New Roman" w:hAnsi="Times New Roman" w:cs="Times New Roman"/>
                <w:color w:val="000000"/>
                <w:lang w:val="ru-RU" w:eastAsia="zh-CN"/>
              </w:rPr>
              <w:t xml:space="preserve"> чиста, </w:t>
            </w:r>
            <w:proofErr w:type="spellStart"/>
            <w:r w:rsidRPr="00BC064F">
              <w:rPr>
                <w:rFonts w:ascii="Times New Roman" w:eastAsia="Times New Roman" w:hAnsi="Times New Roman" w:cs="Times New Roman"/>
                <w:color w:val="000000"/>
                <w:lang w:val="ru-RU" w:eastAsia="zh-CN"/>
              </w:rPr>
              <w:t>непошкоджена</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видимих</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змін</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структури</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слідів</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крові</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чи</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посліду</w:t>
            </w:r>
            <w:proofErr w:type="spellEnd"/>
            <w:r w:rsidRPr="00BC064F">
              <w:rPr>
                <w:rFonts w:ascii="Times New Roman" w:eastAsia="Times New Roman" w:hAnsi="Times New Roman" w:cs="Times New Roman"/>
                <w:color w:val="000000"/>
                <w:lang w:val="ru-RU" w:eastAsia="zh-CN"/>
              </w:rPr>
              <w:t>.</w:t>
            </w:r>
          </w:p>
        </w:tc>
        <w:tc>
          <w:tcPr>
            <w:tcW w:w="141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0" w:lineRule="atLeast"/>
              <w:jc w:val="center"/>
              <w:rPr>
                <w:rFonts w:ascii="Times New Roman" w:eastAsia="Times New Roman" w:hAnsi="Times New Roman" w:cs="Times New Roman"/>
                <w:bCs/>
                <w:color w:val="00000A"/>
                <w:lang w:eastAsia="zh-CN"/>
              </w:rPr>
            </w:pPr>
            <w:r w:rsidRPr="00BC064F">
              <w:rPr>
                <w:rFonts w:ascii="Times New Roman" w:eastAsia="Times New Roman" w:hAnsi="Times New Roman" w:cs="Times New Roman"/>
                <w:bCs/>
                <w:color w:val="00000A"/>
                <w:lang w:eastAsia="zh-CN"/>
              </w:rPr>
              <w:t>ш</w:t>
            </w:r>
            <w:r w:rsidRPr="00BC064F">
              <w:rPr>
                <w:rFonts w:ascii="Times New Roman" w:eastAsia="Times New Roman" w:hAnsi="Times New Roman" w:cs="Times New Roman"/>
                <w:bCs/>
                <w:color w:val="00000A"/>
                <w:lang w:val="ru-RU" w:eastAsia="zh-CN"/>
              </w:rPr>
              <w:t>т</w:t>
            </w:r>
            <w:r w:rsidRPr="00BC064F">
              <w:rPr>
                <w:rFonts w:ascii="Times New Roman" w:eastAsia="Times New Roman" w:hAnsi="Times New Roman" w:cs="Times New Roman"/>
                <w:bCs/>
                <w:color w:val="00000A"/>
                <w:lang w:eastAsia="zh-CN"/>
              </w:rPr>
              <w:t>.</w:t>
            </w:r>
          </w:p>
        </w:tc>
        <w:tc>
          <w:tcPr>
            <w:tcW w:w="1276" w:type="dxa"/>
            <w:tcBorders>
              <w:top w:val="single" w:sz="6" w:space="0" w:color="auto"/>
              <w:left w:val="single" w:sz="6" w:space="0" w:color="auto"/>
              <w:bottom w:val="single" w:sz="6" w:space="0" w:color="auto"/>
              <w:right w:val="single" w:sz="6" w:space="0" w:color="auto"/>
            </w:tcBorders>
            <w:hideMark/>
          </w:tcPr>
          <w:p w:rsidR="00BC064F" w:rsidRPr="00BC064F" w:rsidRDefault="00D52200" w:rsidP="00BC064F">
            <w:pPr>
              <w:suppressAutoHyphens/>
              <w:spacing w:after="0" w:line="20" w:lineRule="atLeas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280</w:t>
            </w:r>
            <w:r w:rsidR="00BC064F" w:rsidRPr="00BC064F">
              <w:rPr>
                <w:rFonts w:ascii="Times New Roman" w:eastAsia="Times New Roman" w:hAnsi="Times New Roman" w:cs="Times New Roman"/>
                <w:color w:val="000000"/>
                <w:lang w:eastAsia="zh-CN"/>
              </w:rPr>
              <w:t xml:space="preserve"> 000</w:t>
            </w:r>
          </w:p>
        </w:tc>
      </w:tr>
    </w:tbl>
    <w:p w:rsidR="00BC064F" w:rsidRPr="00C91FC8" w:rsidRDefault="00BC064F" w:rsidP="00C91FC8">
      <w:pPr>
        <w:spacing w:after="0" w:line="240" w:lineRule="auto"/>
        <w:jc w:val="both"/>
        <w:rPr>
          <w:rFonts w:ascii="Times New Roman" w:hAnsi="Times New Roman" w:cs="Times New Roman"/>
          <w:b/>
        </w:rPr>
      </w:pPr>
    </w:p>
    <w:p w:rsidR="00C91FC8" w:rsidRPr="00C91FC8" w:rsidRDefault="00C91FC8" w:rsidP="00BC064F">
      <w:pPr>
        <w:spacing w:after="0" w:line="240" w:lineRule="auto"/>
        <w:jc w:val="both"/>
        <w:rPr>
          <w:rFonts w:ascii="Times New Roman" w:hAnsi="Times New Roman" w:cs="Times New Roman"/>
          <w:b/>
        </w:rPr>
      </w:pPr>
      <w:r w:rsidRPr="00C91FC8">
        <w:rPr>
          <w:rFonts w:ascii="Times New Roman" w:hAnsi="Times New Roman" w:cs="Times New Roman"/>
        </w:rPr>
        <w:t xml:space="preserve">  </w:t>
      </w:r>
    </w:p>
    <w:p w:rsidR="00C91FC8" w:rsidRPr="00C91FC8" w:rsidRDefault="00C91FC8" w:rsidP="00C91FC8">
      <w:pPr>
        <w:spacing w:after="0" w:line="240" w:lineRule="auto"/>
        <w:jc w:val="both"/>
        <w:rPr>
          <w:rFonts w:ascii="Times New Roman" w:hAnsi="Times New Roman" w:cs="Times New Roman"/>
          <w:b/>
        </w:rPr>
      </w:pPr>
      <w:r w:rsidRPr="00C91FC8">
        <w:rPr>
          <w:rFonts w:ascii="Times New Roman" w:hAnsi="Times New Roman" w:cs="Times New Roman"/>
          <w:b/>
        </w:rPr>
        <w:t>Лот 2</w:t>
      </w:r>
      <w:r w:rsidRPr="00C91FC8">
        <w:rPr>
          <w:rFonts w:ascii="Times New Roman" w:hAnsi="Times New Roman" w:cs="Times New Roman"/>
        </w:rPr>
        <w:t>:</w:t>
      </w:r>
      <w:r w:rsidR="00404170">
        <w:rPr>
          <w:rFonts w:ascii="Times New Roman" w:hAnsi="Times New Roman" w:cs="Times New Roman"/>
        </w:rPr>
        <w:t xml:space="preserve"> </w:t>
      </w:r>
      <w:r w:rsidR="00404170" w:rsidRPr="00404170">
        <w:rPr>
          <w:rFonts w:ascii="Times New Roman" w:hAnsi="Times New Roman" w:cs="Times New Roman"/>
          <w:b/>
          <w:color w:val="000000"/>
        </w:rPr>
        <w:t>«ДК 021:2015: (CPV) Продукція тваринництва та супутня пр</w:t>
      </w:r>
      <w:r w:rsidR="00F15ADC">
        <w:rPr>
          <w:rFonts w:ascii="Times New Roman" w:hAnsi="Times New Roman" w:cs="Times New Roman"/>
          <w:b/>
          <w:color w:val="000000"/>
        </w:rPr>
        <w:t xml:space="preserve">одукція (03140000-4) (яйця </w:t>
      </w:r>
      <w:r w:rsidR="00AC54E7">
        <w:rPr>
          <w:rFonts w:ascii="Times New Roman" w:hAnsi="Times New Roman" w:cs="Times New Roman"/>
          <w:b/>
          <w:color w:val="000000"/>
        </w:rPr>
        <w:t>курячі</w:t>
      </w:r>
      <w:r w:rsidR="00404170" w:rsidRPr="00404170">
        <w:rPr>
          <w:rFonts w:ascii="Times New Roman" w:hAnsi="Times New Roman" w:cs="Times New Roman"/>
          <w:b/>
          <w:color w:val="000000"/>
        </w:rPr>
        <w:t>)»</w:t>
      </w:r>
      <w:r w:rsidR="00404170">
        <w:rPr>
          <w:rFonts w:ascii="Times New Roman" w:hAnsi="Times New Roman" w:cs="Times New Roman"/>
          <w:b/>
          <w:color w:val="000000"/>
        </w:rPr>
        <w:t>.</w:t>
      </w:r>
      <w:r w:rsidR="00404170" w:rsidRPr="00404170">
        <w:rPr>
          <w:rFonts w:ascii="Times New Roman" w:hAnsi="Times New Roman" w:cs="Times New Roman"/>
          <w:b/>
          <w:color w:val="000000"/>
        </w:rPr>
        <w:t xml:space="preserve"> </w:t>
      </w:r>
      <w:r w:rsidR="0032344C" w:rsidRPr="0032344C">
        <w:rPr>
          <w:rFonts w:ascii="Times New Roman" w:hAnsi="Times New Roman" w:cs="Times New Roman"/>
          <w:b/>
          <w:bCs/>
        </w:rPr>
        <w:t xml:space="preserve"> </w:t>
      </w:r>
      <w:r w:rsidRPr="00C91FC8">
        <w:rPr>
          <w:rFonts w:ascii="Times New Roman" w:hAnsi="Times New Roman" w:cs="Times New Roman"/>
          <w:b/>
          <w:bCs/>
        </w:rPr>
        <w:t xml:space="preserve">Поставка в </w:t>
      </w:r>
      <w:r w:rsidRPr="00C91FC8">
        <w:rPr>
          <w:rFonts w:ascii="Times New Roman" w:hAnsi="Times New Roman" w:cs="Times New Roman"/>
          <w:b/>
        </w:rPr>
        <w:t>заклади дошкільної освіти Залізничного району м. Львова</w:t>
      </w:r>
      <w:r w:rsidRPr="00C91FC8">
        <w:rPr>
          <w:rFonts w:ascii="Times New Roman" w:hAnsi="Times New Roman" w:cs="Times New Roman"/>
        </w:rPr>
        <w:t xml:space="preserve">: ЗДО №1, вул. О. Степанівни, 48а; ЗДО №2, вул. Широка,78, </w:t>
      </w:r>
      <w:proofErr w:type="spellStart"/>
      <w:r w:rsidRPr="00C91FC8">
        <w:rPr>
          <w:rFonts w:ascii="Times New Roman" w:hAnsi="Times New Roman" w:cs="Times New Roman"/>
        </w:rPr>
        <w:t>вул.Чижевського</w:t>
      </w:r>
      <w:proofErr w:type="spellEnd"/>
      <w:r w:rsidRPr="00C91FC8">
        <w:rPr>
          <w:rFonts w:ascii="Times New Roman" w:hAnsi="Times New Roman" w:cs="Times New Roman"/>
        </w:rPr>
        <w:t xml:space="preserve">,43, </w:t>
      </w:r>
      <w:proofErr w:type="spellStart"/>
      <w:r w:rsidRPr="00C91FC8">
        <w:rPr>
          <w:rFonts w:ascii="Times New Roman" w:hAnsi="Times New Roman" w:cs="Times New Roman"/>
        </w:rPr>
        <w:t>вул.Олесницького</w:t>
      </w:r>
      <w:proofErr w:type="spellEnd"/>
      <w:r w:rsidRPr="00C91FC8">
        <w:rPr>
          <w:rFonts w:ascii="Times New Roman" w:hAnsi="Times New Roman" w:cs="Times New Roman"/>
        </w:rPr>
        <w:t xml:space="preserve">,2; ЗДО №6, вул. </w:t>
      </w:r>
      <w:proofErr w:type="spellStart"/>
      <w:r w:rsidRPr="00C91FC8">
        <w:rPr>
          <w:rFonts w:ascii="Times New Roman" w:hAnsi="Times New Roman" w:cs="Times New Roman"/>
        </w:rPr>
        <w:t>Левандівська</w:t>
      </w:r>
      <w:proofErr w:type="spellEnd"/>
      <w:r w:rsidRPr="00C91FC8">
        <w:rPr>
          <w:rFonts w:ascii="Times New Roman" w:hAnsi="Times New Roman" w:cs="Times New Roman"/>
        </w:rPr>
        <w:t xml:space="preserve">,30; ЗДО №23, вул. Вернигори,7; ЗДО №26, вул. </w:t>
      </w:r>
      <w:proofErr w:type="spellStart"/>
      <w:r w:rsidRPr="00C91FC8">
        <w:rPr>
          <w:rFonts w:ascii="Times New Roman" w:hAnsi="Times New Roman" w:cs="Times New Roman"/>
        </w:rPr>
        <w:t>Гушалевича</w:t>
      </w:r>
      <w:proofErr w:type="spellEnd"/>
      <w:r w:rsidRPr="00C91FC8">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Pr="00C91FC8">
        <w:rPr>
          <w:rFonts w:ascii="Times New Roman" w:hAnsi="Times New Roman" w:cs="Times New Roman"/>
        </w:rPr>
        <w:t>Караджича</w:t>
      </w:r>
      <w:proofErr w:type="spellEnd"/>
      <w:r w:rsidRPr="00C91FC8">
        <w:rPr>
          <w:rFonts w:ascii="Times New Roman" w:hAnsi="Times New Roman" w:cs="Times New Roman"/>
        </w:rPr>
        <w:t xml:space="preserve">,20; ЗДО №127, вул. С. Петлюри,19; ЗДО №136, вул. Каховська,10; ЗДО №139, вул. </w:t>
      </w:r>
      <w:proofErr w:type="spellStart"/>
      <w:r w:rsidRPr="00C91FC8">
        <w:rPr>
          <w:rFonts w:ascii="Times New Roman" w:hAnsi="Times New Roman" w:cs="Times New Roman"/>
        </w:rPr>
        <w:t>Ряшівська</w:t>
      </w:r>
      <w:proofErr w:type="spellEnd"/>
      <w:r w:rsidRPr="00C91FC8">
        <w:rPr>
          <w:rFonts w:ascii="Times New Roman" w:hAnsi="Times New Roman" w:cs="Times New Roman"/>
        </w:rPr>
        <w:t xml:space="preserve">,25; ЗДО №160, вул. </w:t>
      </w:r>
      <w:proofErr w:type="spellStart"/>
      <w:r w:rsidRPr="00C91FC8">
        <w:rPr>
          <w:rFonts w:ascii="Times New Roman" w:hAnsi="Times New Roman" w:cs="Times New Roman"/>
        </w:rPr>
        <w:t>Роксоляни</w:t>
      </w:r>
      <w:proofErr w:type="spellEnd"/>
      <w:r w:rsidRPr="00C91FC8">
        <w:rPr>
          <w:rFonts w:ascii="Times New Roman" w:hAnsi="Times New Roman" w:cs="Times New Roman"/>
        </w:rPr>
        <w:t xml:space="preserve">,27; ЗДО №166, вул. </w:t>
      </w:r>
      <w:proofErr w:type="spellStart"/>
      <w:r w:rsidRPr="00C91FC8">
        <w:rPr>
          <w:rFonts w:ascii="Times New Roman" w:hAnsi="Times New Roman" w:cs="Times New Roman"/>
        </w:rPr>
        <w:t>Кульчицької</w:t>
      </w:r>
      <w:proofErr w:type="spellEnd"/>
      <w:r w:rsidRPr="00C91FC8">
        <w:rPr>
          <w:rFonts w:ascii="Times New Roman" w:hAnsi="Times New Roman" w:cs="Times New Roman"/>
        </w:rPr>
        <w:t xml:space="preserve">,10а; ЗДО «Казка», вул. Патона,24; ЗДО № 180, </w:t>
      </w:r>
      <w:proofErr w:type="spellStart"/>
      <w:r w:rsidRPr="00C91FC8">
        <w:rPr>
          <w:rFonts w:ascii="Times New Roman" w:hAnsi="Times New Roman" w:cs="Times New Roman"/>
        </w:rPr>
        <w:t>с.м.т</w:t>
      </w:r>
      <w:proofErr w:type="spellEnd"/>
      <w:r w:rsidRPr="00C91FC8">
        <w:rPr>
          <w:rFonts w:ascii="Times New Roman" w:hAnsi="Times New Roman" w:cs="Times New Roman"/>
        </w:rPr>
        <w:t xml:space="preserve">. </w:t>
      </w:r>
      <w:proofErr w:type="spellStart"/>
      <w:r w:rsidRPr="00C91FC8">
        <w:rPr>
          <w:rFonts w:ascii="Times New Roman" w:hAnsi="Times New Roman" w:cs="Times New Roman"/>
        </w:rPr>
        <w:t>Рудно</w:t>
      </w:r>
      <w:proofErr w:type="spellEnd"/>
      <w:r w:rsidRPr="00C91FC8">
        <w:rPr>
          <w:rFonts w:ascii="Times New Roman" w:hAnsi="Times New Roman" w:cs="Times New Roman"/>
        </w:rPr>
        <w:t xml:space="preserve"> вул. Грушевського,56та Грушевського, 48; ЗДО №168, вул. </w:t>
      </w:r>
      <w:proofErr w:type="spellStart"/>
      <w:r w:rsidRPr="00C91FC8">
        <w:rPr>
          <w:rFonts w:ascii="Times New Roman" w:hAnsi="Times New Roman" w:cs="Times New Roman"/>
        </w:rPr>
        <w:t>Кульпарківська</w:t>
      </w:r>
      <w:proofErr w:type="spellEnd"/>
      <w:r w:rsidRPr="00C91FC8">
        <w:rPr>
          <w:rFonts w:ascii="Times New Roman" w:hAnsi="Times New Roman" w:cs="Times New Roman"/>
        </w:rPr>
        <w:t>, 182 ; ЗДО № 111, вул. Виговського, 1а; ЗДО на Сяйво,16.</w:t>
      </w:r>
    </w:p>
    <w:p w:rsidR="00C91FC8" w:rsidRPr="00C91FC8" w:rsidRDefault="00C91FC8" w:rsidP="00C91FC8">
      <w:pPr>
        <w:spacing w:after="0" w:line="240" w:lineRule="auto"/>
        <w:jc w:val="both"/>
        <w:rPr>
          <w:rFonts w:ascii="Times New Roman" w:hAnsi="Times New Roman" w:cs="Times New Roman"/>
          <w:b/>
        </w:rPr>
      </w:pPr>
    </w:p>
    <w:tbl>
      <w:tblPr>
        <w:tblW w:w="833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37"/>
        <w:gridCol w:w="1417"/>
        <w:gridCol w:w="1276"/>
      </w:tblGrid>
      <w:tr w:rsidR="00BC064F" w:rsidRPr="00BC064F" w:rsidTr="003704F6">
        <w:tc>
          <w:tcPr>
            <w:tcW w:w="563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Найменування</w:t>
            </w:r>
            <w:proofErr w:type="spellEnd"/>
            <w:r w:rsidRPr="00BC064F">
              <w:rPr>
                <w:rFonts w:ascii="Times New Roman" w:eastAsia="Times New Roman" w:hAnsi="Times New Roman" w:cs="Times New Roman"/>
                <w:b/>
                <w:bCs/>
                <w:color w:val="00000A"/>
                <w:lang w:val="ru-RU" w:eastAsia="zh-CN"/>
              </w:rPr>
              <w:t xml:space="preserve"> товару та </w:t>
            </w:r>
            <w:proofErr w:type="spellStart"/>
            <w:r w:rsidRPr="00BC064F">
              <w:rPr>
                <w:rFonts w:ascii="Times New Roman" w:eastAsia="Times New Roman" w:hAnsi="Times New Roman" w:cs="Times New Roman"/>
                <w:b/>
                <w:bCs/>
                <w:color w:val="00000A"/>
                <w:lang w:val="ru-RU" w:eastAsia="zh-CN"/>
              </w:rPr>
              <w:t>вимоги</w:t>
            </w:r>
            <w:proofErr w:type="spellEnd"/>
            <w:r w:rsidRPr="00BC064F">
              <w:rPr>
                <w:rFonts w:ascii="Times New Roman" w:eastAsia="Times New Roman" w:hAnsi="Times New Roman" w:cs="Times New Roman"/>
                <w:b/>
                <w:bCs/>
                <w:color w:val="00000A"/>
                <w:lang w:val="ru-RU" w:eastAsia="zh-CN"/>
              </w:rPr>
              <w:t xml:space="preserve"> до </w:t>
            </w:r>
            <w:proofErr w:type="spellStart"/>
            <w:r w:rsidRPr="00BC064F">
              <w:rPr>
                <w:rFonts w:ascii="Times New Roman" w:eastAsia="Times New Roman" w:hAnsi="Times New Roman" w:cs="Times New Roman"/>
                <w:b/>
                <w:bCs/>
                <w:color w:val="00000A"/>
                <w:lang w:val="ru-RU" w:eastAsia="zh-CN"/>
              </w:rPr>
              <w:t>нього</w:t>
            </w:r>
            <w:proofErr w:type="spellEnd"/>
          </w:p>
        </w:tc>
        <w:tc>
          <w:tcPr>
            <w:tcW w:w="141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Одиниці</w:t>
            </w:r>
            <w:proofErr w:type="spellEnd"/>
            <w:r w:rsidRPr="00BC064F">
              <w:rPr>
                <w:rFonts w:ascii="Times New Roman" w:eastAsia="Times New Roman" w:hAnsi="Times New Roman" w:cs="Times New Roman"/>
                <w:b/>
                <w:bCs/>
                <w:color w:val="00000A"/>
                <w:lang w:val="ru-RU" w:eastAsia="zh-CN"/>
              </w:rPr>
              <w:t xml:space="preserve"> </w:t>
            </w:r>
            <w:proofErr w:type="spellStart"/>
            <w:r w:rsidRPr="00BC064F">
              <w:rPr>
                <w:rFonts w:ascii="Times New Roman" w:eastAsia="Times New Roman" w:hAnsi="Times New Roman" w:cs="Times New Roman"/>
                <w:b/>
                <w:bCs/>
                <w:color w:val="00000A"/>
                <w:lang w:val="ru-RU" w:eastAsia="zh-CN"/>
              </w:rPr>
              <w:t>виміру</w:t>
            </w:r>
            <w:proofErr w:type="spellEnd"/>
          </w:p>
        </w:tc>
        <w:tc>
          <w:tcPr>
            <w:tcW w:w="1276"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76" w:lineRule="auto"/>
              <w:rPr>
                <w:rFonts w:ascii="Times New Roman" w:eastAsia="Times New Roman" w:hAnsi="Times New Roman" w:cs="Times New Roman"/>
                <w:b/>
                <w:bCs/>
                <w:color w:val="00000A"/>
                <w:lang w:val="ru-RU" w:eastAsia="zh-CN"/>
              </w:rPr>
            </w:pPr>
            <w:proofErr w:type="spellStart"/>
            <w:r w:rsidRPr="00BC064F">
              <w:rPr>
                <w:rFonts w:ascii="Times New Roman" w:eastAsia="Times New Roman" w:hAnsi="Times New Roman" w:cs="Times New Roman"/>
                <w:b/>
                <w:bCs/>
                <w:color w:val="00000A"/>
                <w:lang w:val="ru-RU" w:eastAsia="zh-CN"/>
              </w:rPr>
              <w:t>Кількість</w:t>
            </w:r>
            <w:proofErr w:type="spellEnd"/>
          </w:p>
        </w:tc>
      </w:tr>
      <w:tr w:rsidR="00BC064F" w:rsidRPr="00BC064F" w:rsidTr="003704F6">
        <w:tc>
          <w:tcPr>
            <w:tcW w:w="5637" w:type="dxa"/>
            <w:tcBorders>
              <w:top w:val="single" w:sz="6" w:space="0" w:color="auto"/>
              <w:left w:val="single" w:sz="6" w:space="0" w:color="auto"/>
              <w:bottom w:val="single" w:sz="6" w:space="0" w:color="auto"/>
              <w:right w:val="single" w:sz="6" w:space="0" w:color="auto"/>
            </w:tcBorders>
            <w:hideMark/>
          </w:tcPr>
          <w:p w:rsidR="00BC064F" w:rsidRPr="00BC064F" w:rsidRDefault="00F15ADC" w:rsidP="00BC064F">
            <w:pPr>
              <w:suppressAutoHyphens/>
              <w:spacing w:after="0" w:line="20" w:lineRule="atLeast"/>
              <w:rPr>
                <w:rFonts w:ascii="Times New Roman" w:eastAsia="Times New Roman" w:hAnsi="Times New Roman" w:cs="Times New Roman"/>
                <w:b/>
                <w:color w:val="000000"/>
                <w:lang w:val="ru-RU" w:eastAsia="zh-CN"/>
              </w:rPr>
            </w:pPr>
            <w:proofErr w:type="spellStart"/>
            <w:r w:rsidRPr="007B4DC0">
              <w:rPr>
                <w:rFonts w:ascii="Times New Roman" w:eastAsia="Times New Roman" w:hAnsi="Times New Roman" w:cs="Times New Roman"/>
                <w:b/>
                <w:color w:val="000000"/>
                <w:lang w:val="ru-RU" w:eastAsia="zh-CN"/>
              </w:rPr>
              <w:t>Яйця</w:t>
            </w:r>
            <w:proofErr w:type="spellEnd"/>
            <w:r w:rsidRPr="007B4DC0">
              <w:rPr>
                <w:rFonts w:ascii="Times New Roman" w:eastAsia="Times New Roman" w:hAnsi="Times New Roman" w:cs="Times New Roman"/>
                <w:b/>
                <w:color w:val="000000"/>
                <w:lang w:val="ru-RU" w:eastAsia="zh-CN"/>
              </w:rPr>
              <w:t xml:space="preserve"> </w:t>
            </w:r>
            <w:proofErr w:type="spellStart"/>
            <w:r w:rsidR="00AC54E7" w:rsidRPr="007B4DC0">
              <w:rPr>
                <w:rFonts w:ascii="Times New Roman" w:eastAsia="Times New Roman" w:hAnsi="Times New Roman" w:cs="Times New Roman"/>
                <w:b/>
                <w:color w:val="000000"/>
                <w:lang w:val="ru-RU" w:eastAsia="zh-CN"/>
              </w:rPr>
              <w:t>курячі</w:t>
            </w:r>
            <w:proofErr w:type="spellEnd"/>
          </w:p>
          <w:p w:rsidR="00BC064F" w:rsidRPr="00BC064F" w:rsidRDefault="00BC064F" w:rsidP="00BC064F">
            <w:pPr>
              <w:suppressAutoHyphens/>
              <w:spacing w:after="0" w:line="20" w:lineRule="atLeast"/>
              <w:rPr>
                <w:rFonts w:ascii="Times New Roman" w:eastAsia="Times New Roman" w:hAnsi="Times New Roman" w:cs="Times New Roman"/>
                <w:color w:val="000000"/>
                <w:u w:val="single"/>
                <w:lang w:val="ru-RU" w:eastAsia="zh-CN"/>
              </w:rPr>
            </w:pPr>
            <w:proofErr w:type="spellStart"/>
            <w:r w:rsidRPr="00BC064F">
              <w:rPr>
                <w:rFonts w:ascii="Times New Roman" w:eastAsia="Times New Roman" w:hAnsi="Times New Roman" w:cs="Times New Roman"/>
                <w:color w:val="000000"/>
                <w:u w:val="single"/>
                <w:lang w:val="ru-RU" w:eastAsia="zh-CN"/>
              </w:rPr>
              <w:t>Вимоги</w:t>
            </w:r>
            <w:proofErr w:type="spellEnd"/>
          </w:p>
          <w:p w:rsidR="00BC064F" w:rsidRPr="00BC064F" w:rsidRDefault="00BC064F" w:rsidP="00BC064F">
            <w:pPr>
              <w:suppressAutoHyphens/>
              <w:spacing w:after="0" w:line="20" w:lineRule="atLeast"/>
              <w:jc w:val="both"/>
              <w:rPr>
                <w:rFonts w:ascii="Times New Roman" w:eastAsia="Times New Roman" w:hAnsi="Times New Roman" w:cs="Times New Roman"/>
                <w:color w:val="000000"/>
                <w:lang w:val="ru-RU" w:eastAsia="zh-CN"/>
              </w:rPr>
            </w:pPr>
            <w:r w:rsidRPr="00BC064F">
              <w:rPr>
                <w:rFonts w:ascii="Times New Roman" w:eastAsia="Times New Roman" w:hAnsi="Times New Roman" w:cs="Times New Roman"/>
                <w:color w:val="000000"/>
                <w:lang w:val="ru-RU" w:eastAsia="zh-CN"/>
              </w:rPr>
              <w:t xml:space="preserve">Яйце </w:t>
            </w:r>
            <w:proofErr w:type="spellStart"/>
            <w:r w:rsidRPr="00BC064F">
              <w:rPr>
                <w:rFonts w:ascii="Times New Roman" w:eastAsia="Times New Roman" w:hAnsi="Times New Roman" w:cs="Times New Roman"/>
                <w:color w:val="000000"/>
                <w:lang w:val="ru-RU" w:eastAsia="zh-CN"/>
              </w:rPr>
              <w:t>столове</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першої</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категорії</w:t>
            </w:r>
            <w:proofErr w:type="spellEnd"/>
            <w:r w:rsidRPr="00BC064F">
              <w:rPr>
                <w:rFonts w:ascii="Times New Roman" w:eastAsia="Times New Roman" w:hAnsi="Times New Roman" w:cs="Times New Roman"/>
                <w:color w:val="000000"/>
                <w:lang w:val="ru-RU" w:eastAsia="zh-CN"/>
              </w:rPr>
              <w:t xml:space="preserve">, </w:t>
            </w:r>
            <w:proofErr w:type="spellStart"/>
            <w:proofErr w:type="gramStart"/>
            <w:r w:rsidRPr="00BC064F">
              <w:rPr>
                <w:rFonts w:ascii="Times New Roman" w:eastAsia="Times New Roman" w:hAnsi="Times New Roman" w:cs="Times New Roman"/>
                <w:color w:val="000000"/>
                <w:lang w:val="ru-RU" w:eastAsia="zh-CN"/>
              </w:rPr>
              <w:t>св</w:t>
            </w:r>
            <w:proofErr w:type="gramEnd"/>
            <w:r w:rsidRPr="00BC064F">
              <w:rPr>
                <w:rFonts w:ascii="Times New Roman" w:eastAsia="Times New Roman" w:hAnsi="Times New Roman" w:cs="Times New Roman"/>
                <w:color w:val="000000"/>
                <w:lang w:val="ru-RU" w:eastAsia="zh-CN"/>
              </w:rPr>
              <w:t>іже</w:t>
            </w:r>
            <w:proofErr w:type="spellEnd"/>
            <w:r w:rsidRPr="00BC064F">
              <w:rPr>
                <w:rFonts w:ascii="Times New Roman" w:eastAsia="Times New Roman" w:hAnsi="Times New Roman" w:cs="Times New Roman"/>
                <w:color w:val="000000"/>
                <w:lang w:val="ru-RU" w:eastAsia="zh-CN"/>
              </w:rPr>
              <w:t xml:space="preserve">, запах </w:t>
            </w:r>
            <w:proofErr w:type="spellStart"/>
            <w:r w:rsidRPr="00BC064F">
              <w:rPr>
                <w:rFonts w:ascii="Times New Roman" w:eastAsia="Times New Roman" w:hAnsi="Times New Roman" w:cs="Times New Roman"/>
                <w:color w:val="000000"/>
                <w:lang w:val="ru-RU" w:eastAsia="zh-CN"/>
              </w:rPr>
              <w:t>природній</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стороннього</w:t>
            </w:r>
            <w:proofErr w:type="spellEnd"/>
            <w:r w:rsidRPr="00BC064F">
              <w:rPr>
                <w:rFonts w:ascii="Times New Roman" w:eastAsia="Times New Roman" w:hAnsi="Times New Roman" w:cs="Times New Roman"/>
                <w:color w:val="000000"/>
                <w:lang w:val="ru-RU" w:eastAsia="zh-CN"/>
              </w:rPr>
              <w:t xml:space="preserve"> затхлого </w:t>
            </w:r>
            <w:proofErr w:type="spellStart"/>
            <w:r w:rsidRPr="00BC064F">
              <w:rPr>
                <w:rFonts w:ascii="Times New Roman" w:eastAsia="Times New Roman" w:hAnsi="Times New Roman" w:cs="Times New Roman"/>
                <w:color w:val="000000"/>
                <w:lang w:val="ru-RU" w:eastAsia="zh-CN"/>
              </w:rPr>
              <w:t>чи</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гнилісного</w:t>
            </w:r>
            <w:proofErr w:type="spellEnd"/>
            <w:r w:rsidRPr="00BC064F">
              <w:rPr>
                <w:rFonts w:ascii="Times New Roman" w:eastAsia="Times New Roman" w:hAnsi="Times New Roman" w:cs="Times New Roman"/>
                <w:color w:val="000000"/>
                <w:lang w:val="ru-RU" w:eastAsia="zh-CN"/>
              </w:rPr>
              <w:t xml:space="preserve"> запаху, </w:t>
            </w:r>
            <w:proofErr w:type="spellStart"/>
            <w:r w:rsidRPr="00BC064F">
              <w:rPr>
                <w:rFonts w:ascii="Times New Roman" w:eastAsia="Times New Roman" w:hAnsi="Times New Roman" w:cs="Times New Roman"/>
                <w:color w:val="000000"/>
                <w:lang w:val="ru-RU" w:eastAsia="zh-CN"/>
              </w:rPr>
              <w:t>шкаралупа</w:t>
            </w:r>
            <w:proofErr w:type="spellEnd"/>
            <w:r w:rsidRPr="00BC064F">
              <w:rPr>
                <w:rFonts w:ascii="Times New Roman" w:eastAsia="Times New Roman" w:hAnsi="Times New Roman" w:cs="Times New Roman"/>
                <w:color w:val="000000"/>
                <w:lang w:val="ru-RU" w:eastAsia="zh-CN"/>
              </w:rPr>
              <w:t xml:space="preserve"> чиста, </w:t>
            </w:r>
            <w:proofErr w:type="spellStart"/>
            <w:r w:rsidRPr="00BC064F">
              <w:rPr>
                <w:rFonts w:ascii="Times New Roman" w:eastAsia="Times New Roman" w:hAnsi="Times New Roman" w:cs="Times New Roman"/>
                <w:color w:val="000000"/>
                <w:lang w:val="ru-RU" w:eastAsia="zh-CN"/>
              </w:rPr>
              <w:t>непошкоджена</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видимих</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змін</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структури</w:t>
            </w:r>
            <w:proofErr w:type="spellEnd"/>
            <w:r w:rsidRPr="00BC064F">
              <w:rPr>
                <w:rFonts w:ascii="Times New Roman" w:eastAsia="Times New Roman" w:hAnsi="Times New Roman" w:cs="Times New Roman"/>
                <w:color w:val="000000"/>
                <w:lang w:val="ru-RU" w:eastAsia="zh-CN"/>
              </w:rPr>
              <w:t xml:space="preserve">, без </w:t>
            </w:r>
            <w:proofErr w:type="spellStart"/>
            <w:r w:rsidRPr="00BC064F">
              <w:rPr>
                <w:rFonts w:ascii="Times New Roman" w:eastAsia="Times New Roman" w:hAnsi="Times New Roman" w:cs="Times New Roman"/>
                <w:color w:val="000000"/>
                <w:lang w:val="ru-RU" w:eastAsia="zh-CN"/>
              </w:rPr>
              <w:t>слідів</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крові</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чи</w:t>
            </w:r>
            <w:proofErr w:type="spellEnd"/>
            <w:r w:rsidRPr="00BC064F">
              <w:rPr>
                <w:rFonts w:ascii="Times New Roman" w:eastAsia="Times New Roman" w:hAnsi="Times New Roman" w:cs="Times New Roman"/>
                <w:color w:val="000000"/>
                <w:lang w:val="ru-RU" w:eastAsia="zh-CN"/>
              </w:rPr>
              <w:t xml:space="preserve"> </w:t>
            </w:r>
            <w:proofErr w:type="spellStart"/>
            <w:r w:rsidRPr="00BC064F">
              <w:rPr>
                <w:rFonts w:ascii="Times New Roman" w:eastAsia="Times New Roman" w:hAnsi="Times New Roman" w:cs="Times New Roman"/>
                <w:color w:val="000000"/>
                <w:lang w:val="ru-RU" w:eastAsia="zh-CN"/>
              </w:rPr>
              <w:t>посліду</w:t>
            </w:r>
            <w:proofErr w:type="spellEnd"/>
            <w:r w:rsidRPr="00BC064F">
              <w:rPr>
                <w:rFonts w:ascii="Times New Roman" w:eastAsia="Times New Roman" w:hAnsi="Times New Roman" w:cs="Times New Roman"/>
                <w:color w:val="000000"/>
                <w:lang w:val="ru-RU" w:eastAsia="zh-CN"/>
              </w:rPr>
              <w:t>.</w:t>
            </w:r>
          </w:p>
        </w:tc>
        <w:tc>
          <w:tcPr>
            <w:tcW w:w="1417" w:type="dxa"/>
            <w:tcBorders>
              <w:top w:val="single" w:sz="6" w:space="0" w:color="auto"/>
              <w:left w:val="single" w:sz="6" w:space="0" w:color="auto"/>
              <w:bottom w:val="single" w:sz="6" w:space="0" w:color="auto"/>
              <w:right w:val="single" w:sz="6" w:space="0" w:color="auto"/>
            </w:tcBorders>
            <w:hideMark/>
          </w:tcPr>
          <w:p w:rsidR="00BC064F" w:rsidRPr="00BC064F" w:rsidRDefault="00BC064F" w:rsidP="00BC064F">
            <w:pPr>
              <w:suppressAutoHyphens/>
              <w:spacing w:after="0" w:line="20" w:lineRule="atLeast"/>
              <w:jc w:val="center"/>
              <w:rPr>
                <w:rFonts w:ascii="Times New Roman" w:eastAsia="Times New Roman" w:hAnsi="Times New Roman" w:cs="Times New Roman"/>
                <w:bCs/>
                <w:color w:val="00000A"/>
                <w:lang w:eastAsia="zh-CN"/>
              </w:rPr>
            </w:pPr>
            <w:r w:rsidRPr="00BC064F">
              <w:rPr>
                <w:rFonts w:ascii="Times New Roman" w:eastAsia="Times New Roman" w:hAnsi="Times New Roman" w:cs="Times New Roman"/>
                <w:bCs/>
                <w:color w:val="00000A"/>
                <w:lang w:eastAsia="zh-CN"/>
              </w:rPr>
              <w:t>ш</w:t>
            </w:r>
            <w:r w:rsidRPr="00BC064F">
              <w:rPr>
                <w:rFonts w:ascii="Times New Roman" w:eastAsia="Times New Roman" w:hAnsi="Times New Roman" w:cs="Times New Roman"/>
                <w:bCs/>
                <w:color w:val="00000A"/>
                <w:lang w:val="ru-RU" w:eastAsia="zh-CN"/>
              </w:rPr>
              <w:t>т</w:t>
            </w:r>
            <w:r w:rsidRPr="00BC064F">
              <w:rPr>
                <w:rFonts w:ascii="Times New Roman" w:eastAsia="Times New Roman" w:hAnsi="Times New Roman" w:cs="Times New Roman"/>
                <w:bCs/>
                <w:color w:val="00000A"/>
                <w:lang w:eastAsia="zh-CN"/>
              </w:rPr>
              <w:t>.</w:t>
            </w:r>
          </w:p>
        </w:tc>
        <w:tc>
          <w:tcPr>
            <w:tcW w:w="1276" w:type="dxa"/>
            <w:tcBorders>
              <w:top w:val="single" w:sz="6" w:space="0" w:color="auto"/>
              <w:left w:val="single" w:sz="6" w:space="0" w:color="auto"/>
              <w:bottom w:val="single" w:sz="6" w:space="0" w:color="auto"/>
              <w:right w:val="single" w:sz="6" w:space="0" w:color="auto"/>
            </w:tcBorders>
            <w:hideMark/>
          </w:tcPr>
          <w:p w:rsidR="00BC064F" w:rsidRPr="00BC064F" w:rsidRDefault="00D52200" w:rsidP="00BC064F">
            <w:pPr>
              <w:suppressAutoHyphens/>
              <w:spacing w:after="0" w:line="20" w:lineRule="atLeast"/>
              <w:rPr>
                <w:rFonts w:ascii="Times New Roman" w:eastAsia="Times New Roman" w:hAnsi="Times New Roman" w:cs="Times New Roman"/>
                <w:color w:val="000000"/>
                <w:lang w:eastAsia="zh-CN"/>
              </w:rPr>
            </w:pPr>
            <w:r>
              <w:rPr>
                <w:rFonts w:ascii="Times New Roman" w:eastAsia="Times New Roman" w:hAnsi="Times New Roman" w:cs="Times New Roman"/>
                <w:color w:val="000000"/>
                <w:lang w:eastAsia="zh-CN"/>
              </w:rPr>
              <w:t>260</w:t>
            </w:r>
            <w:r w:rsidR="00BC064F" w:rsidRPr="00BC064F">
              <w:rPr>
                <w:rFonts w:ascii="Times New Roman" w:eastAsia="Times New Roman" w:hAnsi="Times New Roman" w:cs="Times New Roman"/>
                <w:color w:val="000000"/>
                <w:lang w:eastAsia="zh-CN"/>
              </w:rPr>
              <w:t xml:space="preserve"> 000</w:t>
            </w:r>
          </w:p>
        </w:tc>
      </w:tr>
    </w:tbl>
    <w:p w:rsidR="00C91FC8" w:rsidRPr="00C91FC8" w:rsidRDefault="00C91FC8" w:rsidP="00C91FC8">
      <w:pPr>
        <w:spacing w:after="200" w:line="276" w:lineRule="auto"/>
        <w:rPr>
          <w:rFonts w:cs="Times New Roman"/>
          <w:lang w:eastAsia="en-US"/>
        </w:rPr>
      </w:pPr>
    </w:p>
    <w:p w:rsidR="00C91FC8" w:rsidRDefault="00C91FC8">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Додаток 3</w:t>
      </w: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t>до тендерної документації</w:t>
      </w:r>
    </w:p>
    <w:p w:rsidR="00294B21" w:rsidRPr="00294B21" w:rsidRDefault="00294B21" w:rsidP="00294B21">
      <w:pPr>
        <w:spacing w:after="0" w:line="240" w:lineRule="auto"/>
        <w:rPr>
          <w:rFonts w:ascii="Times New Roman" w:hAnsi="Times New Roman" w:cs="Times New Roman"/>
          <w:b/>
          <w:color w:val="121212"/>
          <w:sz w:val="24"/>
          <w:szCs w:val="24"/>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 xml:space="preserve">Форма «Тендерна пропозиція» подається у вигляді, наведеному нижче.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hAnsi="Times New Roman"/>
          <w:sz w:val="20"/>
          <w:szCs w:val="20"/>
        </w:rPr>
      </w:pPr>
      <w:r w:rsidRPr="00294B21">
        <w:rPr>
          <w:rFonts w:ascii="Times New Roman" w:hAnsi="Times New Roman"/>
          <w:sz w:val="20"/>
          <w:szCs w:val="20"/>
        </w:rPr>
        <w:t>Учасник не повинен відступати від даної форми (крім приміток) та заповнює всі необхідні графи.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rPr>
      </w:pP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sidRPr="00294B21">
        <w:rPr>
          <w:rFonts w:ascii="Times New Roman" w:hAnsi="Times New Roman" w:cs="Times New Roman"/>
          <w:b/>
        </w:rPr>
        <w:t>ТЕНДЕРНА ПРОПОЗИЦІЯ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rPr>
      </w:pPr>
      <w:r w:rsidRPr="00294B21">
        <w:rPr>
          <w:rFonts w:ascii="Times New Roman" w:eastAsia="Times New Roman" w:hAnsi="Times New Roman" w:cs="Times New Roman"/>
        </w:rPr>
        <w:t xml:space="preserve">__________________________________________(повна назва юридичної/фізичної особи), надає свою пропозицію щодо участі у електронних закупівлях товарів </w:t>
      </w:r>
      <w:r w:rsidRPr="00294B21">
        <w:rPr>
          <w:rFonts w:ascii="Times New Roman" w:eastAsia="Times New Roman" w:hAnsi="Times New Roman" w:cs="Times New Roman"/>
          <w:u w:val="single"/>
        </w:rPr>
        <w:t>(</w:t>
      </w:r>
      <w:r w:rsidRPr="00294B21">
        <w:rPr>
          <w:rFonts w:ascii="Times New Roman" w:eastAsia="Times New Roman" w:hAnsi="Times New Roman" w:cs="Times New Roman"/>
          <w:i/>
          <w:u w:val="single"/>
        </w:rPr>
        <w:t>назва конкретного назви  предмету закупівлі) з</w:t>
      </w:r>
      <w:r w:rsidRPr="00294B21">
        <w:rPr>
          <w:rFonts w:ascii="Times New Roman" w:eastAsia="Times New Roman" w:hAnsi="Times New Roman" w:cs="Times New Roman"/>
          <w:u w:val="single"/>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294B21" w:rsidRPr="00294B21" w:rsidTr="00574AB0">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Повне найменування учасника – суб’єкта господарювання</w:t>
            </w:r>
          </w:p>
        </w:tc>
      </w:tr>
      <w:tr w:rsidR="00294B21" w:rsidRPr="00294B21" w:rsidTr="00574AB0">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Ідентифікаційний код за ЄДРПОУ або реєстраційний номер облікової картки платника податків</w:t>
            </w:r>
          </w:p>
        </w:tc>
      </w:tr>
      <w:tr w:rsidR="00294B21" w:rsidRPr="00294B21" w:rsidTr="00574AB0">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rPr>
                <w:rFonts w:ascii="Times New Roman" w:eastAsia="Times New Roman" w:hAnsi="Times New Roman" w:cs="Times New Roman"/>
                <w:b/>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rPr>
                <w:rFonts w:ascii="Times New Roman" w:eastAsia="Times New Roman" w:hAnsi="Times New Roman" w:cs="Times New Roman"/>
                <w:lang w:val="ru-RU"/>
              </w:rPr>
            </w:pPr>
            <w:r w:rsidRPr="00294B21">
              <w:rPr>
                <w:rFonts w:ascii="Times New Roman" w:eastAsia="Times New Roman" w:hAnsi="Times New Roman" w:cs="Times New Roman"/>
              </w:rPr>
              <w:t xml:space="preserve">Реквізити (адреса - юридична та фактична, телефон, факс, телефон для контактів, </w:t>
            </w:r>
            <w:r w:rsidRPr="00294B21">
              <w:rPr>
                <w:rFonts w:ascii="Times New Roman" w:eastAsia="Times New Roman" w:hAnsi="Times New Roman" w:cs="Times New Roman"/>
                <w:lang w:val="en-US"/>
              </w:rPr>
              <w:t>e</w:t>
            </w:r>
            <w:r w:rsidRPr="00294B21">
              <w:rPr>
                <w:rFonts w:ascii="Times New Roman" w:eastAsia="Times New Roman" w:hAnsi="Times New Roman" w:cs="Times New Roman"/>
                <w:lang w:val="ru-RU"/>
              </w:rPr>
              <w:t>-</w:t>
            </w:r>
            <w:r w:rsidRPr="00294B21">
              <w:rPr>
                <w:rFonts w:ascii="Times New Roman" w:eastAsia="Times New Roman" w:hAnsi="Times New Roman" w:cs="Times New Roman"/>
                <w:lang w:val="en-US"/>
              </w:rPr>
              <w:t>mail</w:t>
            </w:r>
            <w:r w:rsidRPr="00294B21">
              <w:rPr>
                <w:rFonts w:ascii="Times New Roman" w:eastAsia="Times New Roman" w:hAnsi="Times New Roman" w:cs="Times New Roman"/>
                <w:lang w:val="ru-RU"/>
              </w:rPr>
              <w:t>)</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hAnsi="Times New Roman" w:cs="Times New Roman"/>
              </w:rPr>
              <w:t>Класифікація суб'єкта господарювання:</w:t>
            </w:r>
            <w:r w:rsidRPr="00294B21">
              <w:rPr>
                <w:rFonts w:ascii="Times New Roman" w:eastAsia="Times New Roman" w:hAnsi="Times New Roman" w:cs="Times New Roman"/>
                <w:lang w:eastAsia="en-US"/>
              </w:rPr>
              <w:t>____________________</w:t>
            </w:r>
          </w:p>
          <w:p w:rsidR="00294B21" w:rsidRPr="00294B21" w:rsidRDefault="00294B21" w:rsidP="00294B21">
            <w:pPr>
              <w:widowControl w:val="0"/>
              <w:spacing w:after="0" w:line="240" w:lineRule="auto"/>
              <w:rPr>
                <w:rFonts w:ascii="Times New Roman" w:eastAsia="Times New Roman" w:hAnsi="Times New Roman" w:cs="Times New Roman"/>
                <w:color w:val="000000"/>
                <w:lang w:eastAsia="en-US"/>
              </w:rPr>
            </w:pPr>
            <w:r w:rsidRPr="00294B21">
              <w:rPr>
                <w:rFonts w:ascii="Times New Roman" w:eastAsia="Times New Roman" w:hAnsi="Times New Roman" w:cs="Times New Roman"/>
                <w:color w:val="000000"/>
                <w:lang w:eastAsia="en-US"/>
              </w:rPr>
              <w:t>Організаційно-правова форма:</w:t>
            </w:r>
            <w:r w:rsidRPr="00294B21">
              <w:rPr>
                <w:rFonts w:ascii="Times New Roman" w:hAnsi="Times New Roman" w:cs="Times New Roman"/>
                <w:color w:val="000000"/>
                <w:lang w:eastAsia="en-US"/>
              </w:rPr>
              <w:t>__________________________</w:t>
            </w:r>
          </w:p>
          <w:p w:rsidR="00294B21" w:rsidRPr="00294B21" w:rsidRDefault="00294B21" w:rsidP="00294B21">
            <w:pPr>
              <w:widowControl w:val="0"/>
              <w:spacing w:after="0" w:line="240" w:lineRule="auto"/>
              <w:jc w:val="both"/>
              <w:rPr>
                <w:rFonts w:ascii="Times New Roman" w:eastAsia="Times New Roman" w:hAnsi="Times New Roman" w:cs="Times New Roman"/>
                <w:lang w:eastAsia="en-US"/>
              </w:rPr>
            </w:pPr>
            <w:r w:rsidRPr="00294B21">
              <w:rPr>
                <w:rFonts w:ascii="Times New Roman" w:eastAsia="Times New Roman" w:hAnsi="Times New Roman" w:cs="Times New Roman"/>
                <w:lang w:eastAsia="en-US"/>
              </w:rPr>
              <w:t>Форма власності:__________________________________</w:t>
            </w:r>
          </w:p>
        </w:tc>
      </w:tr>
      <w:tr w:rsidR="00294B21" w:rsidRPr="00294B21" w:rsidTr="00574AB0">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 xml:space="preserve">Учасник вказує загальну вартість предмету закупівлі </w:t>
            </w:r>
            <w:r w:rsidRPr="00294B21">
              <w:rPr>
                <w:rFonts w:ascii="Times New Roman" w:eastAsia="Times New Roman" w:hAnsi="Times New Roman" w:cs="Times New Roman"/>
                <w:b/>
              </w:rPr>
              <w:t xml:space="preserve">(стартова сума аукціону) </w:t>
            </w:r>
            <w:r w:rsidRPr="00294B21">
              <w:rPr>
                <w:rFonts w:ascii="Times New Roman" w:eastAsia="Times New Roman" w:hAnsi="Times New Roman" w:cs="Times New Roman"/>
                <w:i/>
              </w:rPr>
              <w:t>в гривнях цифрами та прописом без ПДВ та з урахуванням ПДВ (або єдиного податку на прибуток за ставкою(для платників єдиного податку)).</w:t>
            </w:r>
          </w:p>
        </w:tc>
      </w:tr>
      <w:tr w:rsidR="00294B21" w:rsidRPr="00294B21" w:rsidTr="00574AB0">
        <w:tc>
          <w:tcPr>
            <w:tcW w:w="3085" w:type="dxa"/>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b/>
              </w:rPr>
            </w:pPr>
            <w:r w:rsidRPr="00294B21">
              <w:rPr>
                <w:rFonts w:ascii="Times New Roman" w:eastAsia="Times New Roman" w:hAnsi="Times New Roman" w:cs="Times New Roman"/>
                <w:b/>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autoSpaceDN w:val="0"/>
              <w:spacing w:after="0" w:line="240" w:lineRule="auto"/>
              <w:rPr>
                <w:rFonts w:ascii="Times New Roman" w:eastAsia="Times New Roman" w:hAnsi="Times New Roman" w:cs="Times New Roman"/>
              </w:rPr>
            </w:pPr>
            <w:r w:rsidRPr="00294B21">
              <w:rPr>
                <w:rFonts w:ascii="Times New Roman" w:eastAsia="Times New Roman" w:hAnsi="Times New Roman" w:cs="Times New Roman"/>
              </w:rPr>
              <w:t>(Прізвище, ім’я, по батькові, посада, контактний телефон).</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294B21" w:rsidRPr="00294B21" w:rsidRDefault="00294B21" w:rsidP="00294B21">
            <w:pPr>
              <w:spacing w:after="0" w:line="240" w:lineRule="auto"/>
              <w:rPr>
                <w:rFonts w:ascii="Times New Roman" w:hAnsi="Times New Roman" w:cs="Times New Roman"/>
                <w:b/>
                <w:bCs/>
              </w:rPr>
            </w:pPr>
            <w:r w:rsidRPr="00294B21">
              <w:rPr>
                <w:rFonts w:ascii="Times New Roman" w:hAnsi="Times New Roman" w:cs="Times New Roman"/>
                <w:b/>
                <w:bCs/>
              </w:rPr>
              <w:t>Загальна вартість товарів</w:t>
            </w:r>
          </w:p>
          <w:p w:rsidR="00294B21" w:rsidRPr="00294B21" w:rsidRDefault="00294B21" w:rsidP="00294B21">
            <w:pPr>
              <w:autoSpaceDN w:val="0"/>
              <w:spacing w:after="0" w:line="240" w:lineRule="auto"/>
              <w:rPr>
                <w:rFonts w:ascii="Times New Roman" w:hAnsi="Times New Roman" w:cs="Times New Roman"/>
                <w:b/>
                <w:bCs/>
              </w:rPr>
            </w:pPr>
            <w:r w:rsidRPr="00294B21">
              <w:rPr>
                <w:rFonts w:ascii="Times New Roman" w:hAnsi="Times New Roman" w:cs="Times New Roman"/>
                <w:b/>
                <w:bCs/>
              </w:rPr>
              <w:t>з ПДВ/без ПДВ</w:t>
            </w:r>
          </w:p>
        </w:tc>
      </w:tr>
      <w:tr w:rsidR="00294B21" w:rsidRPr="00294B21" w:rsidTr="00574AB0">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558"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417"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1700"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autoSpaceDN w:val="0"/>
              <w:spacing w:after="0" w:line="240" w:lineRule="auto"/>
              <w:rPr>
                <w:rFonts w:ascii="Times New Roman" w:hAnsi="Times New Roman" w:cs="Times New Roman"/>
                <w:b/>
                <w:bCs/>
              </w:rPr>
            </w:pPr>
          </w:p>
        </w:tc>
        <w:tc>
          <w:tcPr>
            <w:tcW w:w="2125" w:type="dxa"/>
            <w:tcBorders>
              <w:top w:val="single" w:sz="6" w:space="0" w:color="auto"/>
              <w:left w:val="single" w:sz="6" w:space="0" w:color="auto"/>
              <w:bottom w:val="single" w:sz="6" w:space="0" w:color="auto"/>
              <w:right w:val="single" w:sz="6" w:space="0" w:color="auto"/>
            </w:tcBorders>
          </w:tcPr>
          <w:p w:rsidR="00294B21" w:rsidRPr="00294B21" w:rsidRDefault="00294B21" w:rsidP="00294B21">
            <w:pPr>
              <w:spacing w:after="0" w:line="240" w:lineRule="auto"/>
              <w:rPr>
                <w:rFonts w:ascii="Times New Roman" w:hAnsi="Times New Roman" w:cs="Times New Roman"/>
                <w:b/>
                <w:bCs/>
              </w:rPr>
            </w:pPr>
          </w:p>
        </w:tc>
      </w:tr>
    </w:tbl>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294B21">
        <w:rPr>
          <w:rFonts w:ascii="Times New Roman" w:hAnsi="Times New Roman" w:cs="Times New Roman"/>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294B21">
        <w:rPr>
          <w:rFonts w:ascii="Times New Roman" w:hAnsi="Times New Roman" w:cs="Times New Roman"/>
          <w:lang w:eastAsia="ru-RU"/>
        </w:rPr>
        <w:t xml:space="preserve">зобов'язуємося укласти Договір про закупівлю у терміни, що встановлені Законом України «Про публічні закупівлі» № 922-VIII від 25.12.2015 р. (із змінами) та </w:t>
      </w:r>
      <w:r w:rsidRPr="00294B21">
        <w:rPr>
          <w:rFonts w:ascii="Times New Roman" w:eastAsia="Times New Roman" w:hAnsi="Times New Roman" w:cs="Times New Roman"/>
        </w:rPr>
        <w:t>Постанови Кабінету Міністрів України від 12 жовтня 2022 р. № 1178 «</w:t>
      </w:r>
      <w:r w:rsidRPr="00294B21">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4. Ми розуміємо та погоджуємося, що ви можете відмінити процедуру закупівлі у разі наявності обставин для цього згідно із Законом.</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hAnsi="Times New Roman" w:cs="Times New Roman"/>
        </w:rPr>
      </w:pPr>
      <w:r w:rsidRPr="00294B21">
        <w:rPr>
          <w:rFonts w:ascii="Times New Roman" w:hAnsi="Times New Roman" w:cs="Times New Roman"/>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b/>
          <w:i/>
          <w:sz w:val="20"/>
          <w:szCs w:val="20"/>
          <w:highlight w:val="white"/>
        </w:rPr>
      </w:pPr>
      <w:r w:rsidRPr="00294B21">
        <w:rPr>
          <w:rFonts w:ascii="Times New Roman" w:hAnsi="Times New Roman" w:cs="Times New Roman"/>
          <w:b/>
          <w:i/>
          <w:sz w:val="20"/>
          <w:szCs w:val="20"/>
          <w:highlight w:val="white"/>
        </w:rPr>
        <w:t>Посада, прізвище, ініціали, підпис уповноваженої особи учасника, завірені печаткою</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hAnsi="Times New Roman" w:cs="Times New Roman"/>
          <w:sz w:val="20"/>
          <w:szCs w:val="20"/>
          <w:lang w:eastAsia="ru-RU"/>
        </w:rPr>
      </w:pPr>
      <w:r w:rsidRPr="00294B21">
        <w:rPr>
          <w:rFonts w:ascii="Times New Roman" w:hAnsi="Times New Roman" w:cs="Times New Roman"/>
          <w:b/>
          <w:i/>
          <w:sz w:val="20"/>
          <w:szCs w:val="20"/>
          <w:highlight w:val="white"/>
        </w:rPr>
        <w:t xml:space="preserve"> (у разі наявності)</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hAnsi="Times New Roman" w:cs="Times New Roman"/>
          <w:sz w:val="20"/>
          <w:szCs w:val="20"/>
          <w:lang w:eastAsia="ru-RU"/>
        </w:rPr>
      </w:pPr>
      <w:r w:rsidRPr="00294B21">
        <w:rPr>
          <w:rFonts w:ascii="Times New Roman" w:hAnsi="Times New Roman" w:cs="Times New Roman"/>
          <w:sz w:val="20"/>
          <w:szCs w:val="20"/>
          <w:lang w:eastAsia="ru-RU"/>
        </w:rPr>
        <w:t>*</w:t>
      </w:r>
      <w:r w:rsidRPr="00294B21">
        <w:rPr>
          <w:rFonts w:ascii="Times New Roman" w:hAnsi="Times New Roman" w:cs="Times New Roman"/>
          <w:sz w:val="20"/>
          <w:szCs w:val="20"/>
        </w:rPr>
        <w:t xml:space="preserve"> </w:t>
      </w:r>
      <w:r w:rsidRPr="00294B21">
        <w:rPr>
          <w:rFonts w:ascii="Times New Roman" w:hAnsi="Times New Roman" w:cs="Times New Roman"/>
          <w:sz w:val="20"/>
          <w:szCs w:val="20"/>
          <w:lang w:eastAsia="ru-RU"/>
        </w:rPr>
        <w:t>Розрядність знаків в ціні не повинна перевищувати двох знаків після коми.</w:t>
      </w:r>
    </w:p>
    <w:p w:rsidR="00294B21" w:rsidRPr="00294B21" w:rsidRDefault="00294B21" w:rsidP="00294B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cs="Times New Roman"/>
          <w:lang w:eastAsia="en-US"/>
        </w:rPr>
      </w:pPr>
      <w:r w:rsidRPr="00294B21">
        <w:rPr>
          <w:rFonts w:ascii="Times New Roman" w:hAnsi="Times New Roman" w:cs="Times New Roman"/>
          <w:b/>
          <w:sz w:val="20"/>
          <w:szCs w:val="20"/>
          <w:lang w:eastAsia="ru-RU"/>
        </w:rPr>
        <w:t>***</w:t>
      </w:r>
      <w:r w:rsidRPr="00294B21">
        <w:rPr>
          <w:rFonts w:ascii="Times New Roman"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w:t>
      </w:r>
      <w:r w:rsidRPr="00294B21">
        <w:rPr>
          <w:rFonts w:ascii="Times New Roman" w:hAnsi="Times New Roman" w:cs="Times New Roman"/>
          <w:sz w:val="20"/>
          <w:szCs w:val="20"/>
          <w:lang w:eastAsia="ru-RU"/>
        </w:rPr>
        <w:lastRenderedPageBreak/>
        <w:t>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Default="00294B21">
      <w:pPr>
        <w:rPr>
          <w:rFonts w:ascii="Times New Roman" w:hAnsi="Times New Roman" w:cs="Times New Roman"/>
        </w:rPr>
      </w:pPr>
    </w:p>
    <w:p w:rsidR="00294B21" w:rsidRPr="00294B21" w:rsidRDefault="00294B21" w:rsidP="00294B21">
      <w:pPr>
        <w:widowControl w:val="0"/>
        <w:spacing w:after="0" w:line="240" w:lineRule="auto"/>
        <w:ind w:firstLine="5954"/>
        <w:rPr>
          <w:rFonts w:ascii="Times New Roman" w:hAnsi="Times New Roman" w:cs="Times New Roman"/>
          <w:color w:val="000000"/>
          <w:sz w:val="24"/>
          <w:szCs w:val="24"/>
        </w:rPr>
      </w:pPr>
      <w:r w:rsidRPr="00294B21">
        <w:rPr>
          <w:rFonts w:ascii="Times New Roman" w:hAnsi="Times New Roman" w:cs="Times New Roman"/>
          <w:color w:val="000000"/>
          <w:sz w:val="24"/>
          <w:szCs w:val="24"/>
        </w:rPr>
        <w:lastRenderedPageBreak/>
        <w:t xml:space="preserve">                 Додаток 4</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bCs/>
          <w:caps/>
          <w:color w:val="000000"/>
          <w:lang w:eastAsia="ru-RU"/>
        </w:rPr>
      </w:pPr>
      <w:r w:rsidRPr="00294B21">
        <w:rPr>
          <w:rFonts w:ascii="Times New Roman" w:hAnsi="Times New Roman" w:cs="Times New Roman"/>
          <w:color w:val="000000"/>
          <w:sz w:val="24"/>
          <w:szCs w:val="24"/>
        </w:rPr>
        <w:t>до тендерної документації</w:t>
      </w:r>
      <w:r w:rsidRPr="00294B21">
        <w:rPr>
          <w:rFonts w:ascii="Times New Roman" w:eastAsia="Times New Roman" w:hAnsi="Times New Roman" w:cs="Times New Roman"/>
          <w:b/>
          <w:bCs/>
          <w:caps/>
          <w:color w:val="000000"/>
          <w:lang w:eastAsia="ru-RU"/>
        </w:rPr>
        <w:t xml:space="preserve"> </w:t>
      </w:r>
    </w:p>
    <w:p w:rsidR="00294B21" w:rsidRPr="00294B21" w:rsidRDefault="00294B21" w:rsidP="00294B21">
      <w:pPr>
        <w:shd w:val="clear" w:color="auto" w:fill="FFFFFF"/>
        <w:spacing w:after="0" w:line="240" w:lineRule="auto"/>
        <w:ind w:right="2" w:firstLine="567"/>
        <w:jc w:val="right"/>
        <w:outlineLvl w:val="5"/>
        <w:rPr>
          <w:rFonts w:ascii="Times New Roman" w:eastAsia="Times New Roman" w:hAnsi="Times New Roman" w:cs="Times New Roman"/>
          <w:b/>
          <w:color w:val="000000"/>
          <w:lang w:eastAsia="ru-RU"/>
        </w:rPr>
      </w:pP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color w:val="000000"/>
          <w:lang w:eastAsia="ru-RU"/>
        </w:rPr>
      </w:pPr>
      <w:r w:rsidRPr="00294B21">
        <w:rPr>
          <w:rFonts w:ascii="Times New Roman" w:eastAsia="Times New Roman" w:hAnsi="Times New Roman" w:cs="Times New Roman"/>
          <w:b/>
          <w:color w:val="000000"/>
          <w:lang w:eastAsia="ru-RU"/>
        </w:rPr>
        <w:t>ПРОЕКТ ДОГОВОРУ</w:t>
      </w:r>
    </w:p>
    <w:p w:rsidR="00294B21" w:rsidRPr="00294B21" w:rsidRDefault="00294B21" w:rsidP="00294B21">
      <w:pPr>
        <w:shd w:val="clear" w:color="auto" w:fill="FFFFFF"/>
        <w:spacing w:after="0" w:line="240" w:lineRule="auto"/>
        <w:ind w:right="2" w:firstLine="567"/>
        <w:jc w:val="center"/>
        <w:outlineLvl w:val="5"/>
        <w:rPr>
          <w:rFonts w:ascii="Times New Roman" w:eastAsia="Times New Roman" w:hAnsi="Times New Roman" w:cs="Times New Roman"/>
          <w:b/>
          <w:bCs/>
          <w:color w:val="000000"/>
          <w:lang w:eastAsia="ru-RU"/>
        </w:rPr>
      </w:pPr>
      <w:r w:rsidRPr="00294B21">
        <w:rPr>
          <w:rFonts w:ascii="Times New Roman" w:eastAsia="Times New Roman" w:hAnsi="Times New Roman" w:cs="Times New Roman"/>
          <w:b/>
          <w:color w:val="000000"/>
          <w:lang w:eastAsia="ru-RU"/>
        </w:rPr>
        <w:t>ПРО ЗАКУПІВЛЮ</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ДОГОВІР №_____</w:t>
      </w:r>
    </w:p>
    <w:p w:rsidR="00294B21" w:rsidRPr="00294B21" w:rsidRDefault="00294B21" w:rsidP="00294B21">
      <w:pPr>
        <w:spacing w:after="0" w:line="240" w:lineRule="auto"/>
        <w:ind w:firstLine="567"/>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 xml:space="preserve">  ______________________</w:t>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r>
      <w:r w:rsidRPr="00294B21">
        <w:rPr>
          <w:rFonts w:ascii="Times New Roman" w:eastAsia="Times New Roman" w:hAnsi="Times New Roman" w:cs="Times New Roman"/>
          <w:lang w:eastAsia="ru-RU"/>
        </w:rPr>
        <w:tab/>
        <w:t xml:space="preserve">           </w:t>
      </w:r>
      <w:r w:rsidRPr="00294B21">
        <w:rPr>
          <w:rFonts w:ascii="Times New Roman" w:eastAsia="Times New Roman" w:hAnsi="Times New Roman" w:cs="Times New Roman"/>
          <w:lang w:eastAsia="ru-RU"/>
        </w:rPr>
        <w:tab/>
        <w:t xml:space="preserve">  «__» __________________ 202__ року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b/>
          <w:lang w:eastAsia="ru-RU"/>
        </w:rPr>
        <w:t>__________________________________________________</w:t>
      </w:r>
      <w:r w:rsidRPr="00294B21">
        <w:rPr>
          <w:rFonts w:ascii="Times New Roman" w:eastAsia="Times New Roman" w:hAnsi="Times New Roman" w:cs="Times New Roman"/>
          <w:lang w:eastAsia="ru-RU"/>
        </w:rPr>
        <w:t xml:space="preserve"> в особі______________________________________________________________,  що діє на підставі  ________________________________ (далі – “</w:t>
      </w:r>
      <w:r w:rsidRPr="00294B21">
        <w:rPr>
          <w:rFonts w:ascii="Times New Roman" w:eastAsia="Times New Roman" w:hAnsi="Times New Roman" w:cs="Times New Roman"/>
          <w:b/>
          <w:lang w:eastAsia="ru-RU"/>
        </w:rPr>
        <w:t>Замовник”</w:t>
      </w:r>
      <w:r w:rsidRPr="00294B21">
        <w:rPr>
          <w:rFonts w:ascii="Times New Roman" w:eastAsia="Times New Roman" w:hAnsi="Times New Roman" w:cs="Times New Roman"/>
          <w:lang w:eastAsia="ru-RU"/>
        </w:rPr>
        <w:t>), з однієї сторони, і __________________________________, яка (</w:t>
      </w:r>
      <w:proofErr w:type="spellStart"/>
      <w:r w:rsidRPr="00294B21">
        <w:rPr>
          <w:rFonts w:ascii="Times New Roman" w:eastAsia="Times New Roman" w:hAnsi="Times New Roman" w:cs="Times New Roman"/>
          <w:lang w:eastAsia="ru-RU"/>
        </w:rPr>
        <w:t>ий</w:t>
      </w:r>
      <w:proofErr w:type="spellEnd"/>
      <w:r w:rsidRPr="00294B21">
        <w:rPr>
          <w:rFonts w:ascii="Times New Roman" w:eastAsia="Times New Roman" w:hAnsi="Times New Roman" w:cs="Times New Roman"/>
          <w:lang w:eastAsia="ru-RU"/>
        </w:rPr>
        <w:t xml:space="preserve">)  діє  на  підставі ______________________________________________________, надалі  </w:t>
      </w:r>
      <w:r w:rsidRPr="00294B21">
        <w:rPr>
          <w:rFonts w:ascii="Times New Roman" w:eastAsia="Times New Roman" w:hAnsi="Times New Roman" w:cs="Times New Roman"/>
          <w:b/>
          <w:lang w:eastAsia="ru-RU"/>
        </w:rPr>
        <w:t>“Постачальник”,</w:t>
      </w:r>
      <w:r w:rsidRPr="00294B21">
        <w:rPr>
          <w:rFonts w:ascii="Times New Roman" w:eastAsia="Times New Roman" w:hAnsi="Times New Roman" w:cs="Times New Roman"/>
          <w:lang w:eastAsia="ru-RU"/>
        </w:rPr>
        <w:t xml:space="preserve"> з другої сторони,  разом – Сторони, уклали  цей  договір про таке (далі -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1.Предмет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1.1. Постачальник, зобов'язується поставити Замовнику </w:t>
      </w:r>
      <w:r w:rsidRPr="00294B21">
        <w:rPr>
          <w:rFonts w:ascii="Times New Roman" w:eastAsia="Times New Roman" w:hAnsi="Times New Roman" w:cs="Times New Roman"/>
          <w:u w:val="single"/>
          <w:lang w:eastAsia="ru-RU"/>
        </w:rPr>
        <w:t xml:space="preserve">_______________________________________________________ </w:t>
      </w:r>
      <w:r w:rsidRPr="00294B21">
        <w:rPr>
          <w:rFonts w:ascii="Times New Roman" w:eastAsia="Times New Roman" w:hAnsi="Times New Roman" w:cs="Times New Roman"/>
          <w:lang w:eastAsia="ru-RU"/>
        </w:rPr>
        <w:t xml:space="preserve">далі “Товар” згідно  із замовленням Замовника, відповідно до умов цього Договору, а Замовник - прийняти і оплатити Товар згідно з накладною та рахунком.  </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1.2. Найменування (номенклатура, асортимент) товару та кількість товару вказана у Специфікації, яка є невід’ємною частиною цього договору (Додаток 1).</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1.3. Обсяги закупівлі товару може бути зменшено залежно від реального фінансування видатків.</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 Якість товару</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2.1.  Постачальник повинен передати (поставити) Замовнику  товар, якість    якого відповідає умовам визначеним замовником в тендерній документації.</w:t>
      </w:r>
    </w:p>
    <w:p w:rsidR="00294B21" w:rsidRPr="00294B21" w:rsidRDefault="00294B21" w:rsidP="00294B21">
      <w:pPr>
        <w:tabs>
          <w:tab w:val="left" w:pos="2160"/>
          <w:tab w:val="left" w:pos="3600"/>
        </w:tabs>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2.2. При виявленні неякісної продукції складається акт з участю представника Постачальника. Неякісна  продукція  підлягає  поверненню  Постачальнику,  який  за  свій рахунок повинен здійснити поставку продукції належної якості.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III. Ціна договору</w:t>
      </w:r>
    </w:p>
    <w:p w:rsidR="00294B21" w:rsidRPr="00294B21" w:rsidRDefault="00294B21" w:rsidP="00294B21">
      <w:pPr>
        <w:spacing w:after="0" w:line="240" w:lineRule="auto"/>
        <w:ind w:firstLine="567"/>
        <w:jc w:val="both"/>
        <w:rPr>
          <w:rFonts w:ascii="Times New Roman" w:eastAsia="Times New Roman" w:hAnsi="Times New Roman" w:cs="Times New Roman"/>
          <w:i/>
          <w:u w:val="single"/>
          <w:lang w:eastAsia="ru-RU"/>
        </w:rPr>
      </w:pPr>
      <w:r w:rsidRPr="00294B21">
        <w:rPr>
          <w:rFonts w:ascii="Times New Roman" w:eastAsia="Times New Roman" w:hAnsi="Times New Roman" w:cs="Times New Roman"/>
          <w:lang w:eastAsia="ru-RU"/>
        </w:rPr>
        <w:t xml:space="preserve">   3.1. Ціна цього Договору становить: __________________________ (__________________________________.) грн. з/без ПДВ.</w:t>
      </w:r>
    </w:p>
    <w:p w:rsidR="00294B21" w:rsidRPr="00294B21" w:rsidRDefault="00294B21" w:rsidP="00294B21">
      <w:pPr>
        <w:spacing w:after="0" w:line="240" w:lineRule="auto"/>
        <w:ind w:firstLine="709"/>
        <w:jc w:val="both"/>
        <w:rPr>
          <w:rFonts w:ascii="Times New Roman" w:hAnsi="Times New Roman" w:cs="Times New Roman"/>
          <w:lang w:eastAsia="en-US"/>
        </w:rPr>
      </w:pPr>
      <w:r w:rsidRPr="00294B21">
        <w:rPr>
          <w:rFonts w:ascii="Times New Roman" w:hAnsi="Times New Roman" w:cs="Times New Roman"/>
          <w:lang w:eastAsia="ru-RU"/>
        </w:rPr>
        <w:t xml:space="preserve">3.3. </w:t>
      </w:r>
      <w:r w:rsidRPr="00294B21">
        <w:rPr>
          <w:rFonts w:ascii="Times New Roman" w:hAnsi="Times New Roman" w:cs="Times New Roman"/>
          <w:color w:val="000000"/>
          <w:lang w:eastAsia="ru-RU"/>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294B21">
        <w:rPr>
          <w:rFonts w:ascii="Times New Roman" w:hAnsi="Times New Roman" w:cs="Times New Roman"/>
          <w:lang w:eastAsia="ru-RU"/>
        </w:rPr>
        <w:t xml:space="preserve"> </w:t>
      </w:r>
      <w:r w:rsidRPr="00294B21">
        <w:rPr>
          <w:rFonts w:ascii="Times New Roman" w:hAnsi="Times New Roman" w:cs="Times New Roman"/>
          <w:shd w:val="clear" w:color="auto" w:fill="FFFFFF"/>
        </w:rPr>
        <w:t>здійснення вантажно-розвантажувальних послуг при поставці Товару;</w:t>
      </w:r>
      <w:r w:rsidRPr="00294B21">
        <w:rPr>
          <w:rFonts w:ascii="Times New Roman" w:hAnsi="Times New Roman" w:cs="Times New Roman"/>
          <w:lang w:eastAsia="ru-RU"/>
        </w:rPr>
        <w:t xml:space="preserve"> </w:t>
      </w:r>
      <w:r w:rsidRPr="00294B21">
        <w:rPr>
          <w:rFonts w:ascii="Times New Roman" w:hAnsi="Times New Roman" w:cs="Times New Roman"/>
          <w:color w:val="000000"/>
        </w:rPr>
        <w:t>занос Товару в приміщення;</w:t>
      </w:r>
      <w:r w:rsidRPr="00294B21">
        <w:rPr>
          <w:rFonts w:ascii="Times New Roman" w:hAnsi="Times New Roman" w:cs="Times New Roman"/>
        </w:rPr>
        <w:t xml:space="preserve"> перевірку комплектності, цілісності та відсутності пошкоджень у присутності представників Замовника.</w:t>
      </w:r>
    </w:p>
    <w:p w:rsidR="00294B21" w:rsidRPr="00294B21" w:rsidRDefault="00294B21" w:rsidP="00294B21">
      <w:pPr>
        <w:spacing w:after="0" w:line="240" w:lineRule="auto"/>
        <w:ind w:firstLine="709"/>
        <w:jc w:val="both"/>
        <w:rPr>
          <w:rFonts w:ascii="Times New Roman" w:hAnsi="Times New Roman" w:cs="Times New Roman"/>
        </w:rPr>
      </w:pPr>
      <w:bookmarkStart w:id="11" w:name="_Hlk74846474"/>
      <w:bookmarkStart w:id="12" w:name="_Hlk74846898"/>
      <w:r w:rsidRPr="00294B21">
        <w:rPr>
          <w:rFonts w:ascii="Times New Roman" w:hAnsi="Times New Roman" w:cs="Times New Roman"/>
        </w:rPr>
        <w:t xml:space="preserve">3.4. </w:t>
      </w:r>
      <w:r w:rsidRPr="00294B21">
        <w:rPr>
          <w:rFonts w:ascii="Times New Roman" w:eastAsia="Times New Roman" w:hAnsi="Times New Roman" w:cs="Times New Roman"/>
          <w:noProof/>
          <w:color w:val="000000"/>
          <w:lang w:eastAsia="ru-RU"/>
        </w:rPr>
        <w:t>Ціна Договору може бути зменшеною за взаємною згодою Сторін.</w:t>
      </w:r>
      <w:bookmarkEnd w:id="11"/>
      <w:bookmarkEnd w:id="12"/>
    </w:p>
    <w:p w:rsidR="00294B21" w:rsidRPr="00294B21" w:rsidRDefault="00294B21" w:rsidP="00294B21">
      <w:pPr>
        <w:spacing w:after="0" w:line="240" w:lineRule="auto"/>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IV. Порядок здійснення оплати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4.1. Розрахунки проводяться шляхом оплати Замовником після пред'явлення  Постачальником  рахунка  на оплату  товару  (далі  -  рахунок) та накладної.</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4.2. До рахунка додається накладна.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4.3. Розрахунок за поставлений товар здійснюється Замовником  протягом 10 робочих днів після його фактичного отримання Замовником на підставі виставлених рахунків – фактур та  накладних, шляхом перерахування коштів на рахунок Постачальника за умови наявності фінансування.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4.4. Зобов’язання Замовника за цим Договором  здійснюються в межах  та за наявності відповідних бюджетних призначень (бюджетних асигнувань).</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 Поставка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 Строк  (термін)  поставки  (передачі) товару: протягом  2023 року.</w:t>
      </w:r>
    </w:p>
    <w:p w:rsidR="00294B21" w:rsidRPr="00294B21" w:rsidRDefault="00294B21" w:rsidP="00294B21">
      <w:pPr>
        <w:shd w:val="clear" w:color="auto" w:fill="FFFFFF"/>
        <w:spacing w:after="0" w:line="240" w:lineRule="auto"/>
        <w:jc w:val="both"/>
        <w:rPr>
          <w:rFonts w:ascii="Times New Roman" w:eastAsia="Times New Roman" w:hAnsi="Times New Roman" w:cs="Times New Roman"/>
          <w:b/>
          <w:shd w:val="clear" w:color="auto" w:fill="FFFFFF"/>
        </w:rPr>
      </w:pPr>
      <w:r w:rsidRPr="00294B21">
        <w:rPr>
          <w:rFonts w:ascii="Times New Roman" w:eastAsia="Times New Roman" w:hAnsi="Times New Roman" w:cs="Times New Roman"/>
          <w:color w:val="121212"/>
          <w:lang w:eastAsia="ru-RU"/>
        </w:rPr>
        <w:t xml:space="preserve">          5.2. Місце поставки Товару:</w:t>
      </w:r>
      <w:r w:rsidRPr="00294B21">
        <w:rPr>
          <w:rFonts w:ascii="Times New Roman" w:eastAsia="Times New Roman" w:hAnsi="Times New Roman" w:cs="Times New Roman"/>
          <w:b/>
          <w:shd w:val="clear" w:color="auto" w:fill="FFFFFF"/>
        </w:rPr>
        <w:t xml:space="preserve"> </w:t>
      </w:r>
    </w:p>
    <w:p w:rsidR="00294B21" w:rsidRPr="00294B21" w:rsidRDefault="00294B21" w:rsidP="00294B21">
      <w:pPr>
        <w:shd w:val="clear" w:color="auto" w:fill="FFFFFF"/>
        <w:spacing w:after="0" w:line="240" w:lineRule="auto"/>
        <w:jc w:val="both"/>
        <w:rPr>
          <w:rFonts w:ascii="Times New Roman" w:eastAsia="Times New Roman" w:hAnsi="Times New Roman" w:cs="Times New Roman"/>
        </w:rPr>
      </w:pPr>
      <w:r w:rsidRPr="00294B21">
        <w:rPr>
          <w:rFonts w:ascii="Times New Roman" w:eastAsia="Times New Roman" w:hAnsi="Times New Roman" w:cs="Times New Roman"/>
          <w:b/>
          <w:shd w:val="clear" w:color="auto" w:fill="FFFFFF"/>
        </w:rPr>
        <w:lastRenderedPageBreak/>
        <w:t xml:space="preserve">          Лот 1:  </w:t>
      </w:r>
      <w:r w:rsidRPr="00294B21">
        <w:rPr>
          <w:rFonts w:ascii="Times New Roman" w:hAnsi="Times New Roman" w:cs="Times New Roman"/>
        </w:rPr>
        <w:t xml:space="preserve">ЗДО № 133,  м. Львів, вул. Грінченка, 14 та вул. Грінченка 4 а; ЗДО № 187, м. Львів, вул. Чигиринська, 17; ЗДО № 14, м. Львів, вул. </w:t>
      </w:r>
      <w:proofErr w:type="spellStart"/>
      <w:r w:rsidRPr="00294B21">
        <w:rPr>
          <w:rFonts w:ascii="Times New Roman" w:hAnsi="Times New Roman" w:cs="Times New Roman"/>
        </w:rPr>
        <w:t>Щурата</w:t>
      </w:r>
      <w:proofErr w:type="spellEnd"/>
      <w:r w:rsidRPr="00294B21">
        <w:rPr>
          <w:rFonts w:ascii="Times New Roman" w:hAnsi="Times New Roman" w:cs="Times New Roman"/>
        </w:rPr>
        <w:t xml:space="preserve">, 2; ЗДО № 171, м. Львів, вул. Г. Мазепи,5а; ЗДО       № 154, м. Львів, вул. Хвильового, 18; ЗДО № 106, м. Львів, вул. Хвильового, 11; ЗДО № 150, м. Львів, вул. Г. Мазепи,15а; ЗДО № 121, м. Львів, вул. Дашкевича, 17; ЗДО № 144, м. Львів, вул. Б. Хмельницького,93; ЗДО № 95, м. Львів, вул. Гайдамацька,2а; ЗДО № 55,   м. Львів, вул. Донецька,22; ЗДО № 57, м. Львів, вул. Ю. Липи,33; ЗДО № 31, м. Львів, вул. П.Панча,16; ЗДО № 167, м. Львів, вул. </w:t>
      </w:r>
      <w:proofErr w:type="spellStart"/>
      <w:r w:rsidRPr="00294B21">
        <w:rPr>
          <w:rFonts w:ascii="Times New Roman" w:hAnsi="Times New Roman" w:cs="Times New Roman"/>
        </w:rPr>
        <w:t>Масарика</w:t>
      </w:r>
      <w:proofErr w:type="spellEnd"/>
      <w:r w:rsidRPr="00294B21">
        <w:rPr>
          <w:rFonts w:ascii="Times New Roman" w:hAnsi="Times New Roman" w:cs="Times New Roman"/>
        </w:rPr>
        <w:t xml:space="preserve">, 7; ЗДО № 116, м. Львів, вул. Джерельна,71; ЗДО № 104, м. Львів, </w:t>
      </w:r>
      <w:proofErr w:type="spellStart"/>
      <w:r w:rsidRPr="00294B21">
        <w:rPr>
          <w:rFonts w:ascii="Times New Roman" w:hAnsi="Times New Roman" w:cs="Times New Roman"/>
        </w:rPr>
        <w:t>Липинського</w:t>
      </w:r>
      <w:proofErr w:type="spellEnd"/>
      <w:r w:rsidRPr="00294B21">
        <w:rPr>
          <w:rFonts w:ascii="Times New Roman" w:hAnsi="Times New Roman" w:cs="Times New Roman"/>
        </w:rPr>
        <w:t xml:space="preserve">,14; ЗДО № 96, м. Львів, вул. </w:t>
      </w:r>
      <w:proofErr w:type="spellStart"/>
      <w:r w:rsidRPr="00294B21">
        <w:rPr>
          <w:rFonts w:ascii="Times New Roman" w:hAnsi="Times New Roman" w:cs="Times New Roman"/>
        </w:rPr>
        <w:t>Клепарівська</w:t>
      </w:r>
      <w:proofErr w:type="spellEnd"/>
      <w:r w:rsidRPr="00294B21">
        <w:rPr>
          <w:rFonts w:ascii="Times New Roman" w:hAnsi="Times New Roman" w:cs="Times New Roman"/>
        </w:rPr>
        <w:t xml:space="preserve">, 31а та 31; ЗДО № 147, м. Львів, вул. Шевченка,380; ЗДО № 184, «Лісова казка» м. Львів, вул. Величковського,12; ЗДО № 94, м. Львів, вул. Яцкова, 15 та Бортнянського,12; ЗДО № 8, м. Львів, </w:t>
      </w:r>
      <w:proofErr w:type="spellStart"/>
      <w:r w:rsidRPr="00294B21">
        <w:rPr>
          <w:rFonts w:ascii="Times New Roman" w:hAnsi="Times New Roman" w:cs="Times New Roman"/>
        </w:rPr>
        <w:t>вул..Малоголосківська</w:t>
      </w:r>
      <w:proofErr w:type="spellEnd"/>
      <w:r w:rsidRPr="00294B21">
        <w:rPr>
          <w:rFonts w:ascii="Times New Roman" w:hAnsi="Times New Roman" w:cs="Times New Roman"/>
        </w:rPr>
        <w:t>, 34.</w:t>
      </w:r>
    </w:p>
    <w:p w:rsidR="00294B21" w:rsidRPr="00294B21" w:rsidRDefault="00294B21" w:rsidP="00294B21">
      <w:pPr>
        <w:spacing w:after="0" w:line="240" w:lineRule="auto"/>
        <w:ind w:firstLine="567"/>
        <w:jc w:val="both"/>
        <w:rPr>
          <w:rFonts w:ascii="Times New Roman" w:hAnsi="Times New Roman" w:cs="Times New Roman"/>
        </w:rPr>
      </w:pPr>
      <w:r w:rsidRPr="00294B21">
        <w:rPr>
          <w:rFonts w:ascii="Times New Roman" w:hAnsi="Times New Roman" w:cs="Times New Roman"/>
          <w:b/>
        </w:rPr>
        <w:t>Лот 2:</w:t>
      </w:r>
      <w:r w:rsidRPr="00294B21">
        <w:rPr>
          <w:rFonts w:ascii="Times New Roman" w:hAnsi="Times New Roman" w:cs="Times New Roman"/>
        </w:rPr>
        <w:t xml:space="preserve"> ЗДО №1, вул. О. Степанівни, 48а; ЗДО №2, вул. Широка,78, </w:t>
      </w:r>
      <w:proofErr w:type="spellStart"/>
      <w:r w:rsidRPr="00294B21">
        <w:rPr>
          <w:rFonts w:ascii="Times New Roman" w:hAnsi="Times New Roman" w:cs="Times New Roman"/>
        </w:rPr>
        <w:t>вул.Чижевського</w:t>
      </w:r>
      <w:proofErr w:type="spellEnd"/>
      <w:r w:rsidRPr="00294B21">
        <w:rPr>
          <w:rFonts w:ascii="Times New Roman" w:hAnsi="Times New Roman" w:cs="Times New Roman"/>
        </w:rPr>
        <w:t xml:space="preserve">,43, </w:t>
      </w:r>
      <w:proofErr w:type="spellStart"/>
      <w:r w:rsidRPr="00294B21">
        <w:rPr>
          <w:rFonts w:ascii="Times New Roman" w:hAnsi="Times New Roman" w:cs="Times New Roman"/>
        </w:rPr>
        <w:t>вул.Олесницького</w:t>
      </w:r>
      <w:proofErr w:type="spellEnd"/>
      <w:r w:rsidRPr="00294B21">
        <w:rPr>
          <w:rFonts w:ascii="Times New Roman" w:hAnsi="Times New Roman" w:cs="Times New Roman"/>
        </w:rPr>
        <w:t xml:space="preserve">,2; ЗДО №6, вул. </w:t>
      </w:r>
      <w:proofErr w:type="spellStart"/>
      <w:r w:rsidRPr="00294B21">
        <w:rPr>
          <w:rFonts w:ascii="Times New Roman" w:hAnsi="Times New Roman" w:cs="Times New Roman"/>
        </w:rPr>
        <w:t>Левандівська</w:t>
      </w:r>
      <w:proofErr w:type="spellEnd"/>
      <w:r w:rsidRPr="00294B21">
        <w:rPr>
          <w:rFonts w:ascii="Times New Roman" w:hAnsi="Times New Roman" w:cs="Times New Roman"/>
        </w:rPr>
        <w:t xml:space="preserve">,30; ЗДО №23, вул. Вернигори,7; ЗДО №26, вул. </w:t>
      </w:r>
      <w:proofErr w:type="spellStart"/>
      <w:r w:rsidRPr="00294B21">
        <w:rPr>
          <w:rFonts w:ascii="Times New Roman" w:hAnsi="Times New Roman" w:cs="Times New Roman"/>
        </w:rPr>
        <w:t>Гушалевича</w:t>
      </w:r>
      <w:proofErr w:type="spellEnd"/>
      <w:r w:rsidRPr="00294B21">
        <w:rPr>
          <w:rFonts w:ascii="Times New Roman" w:hAnsi="Times New Roman" w:cs="Times New Roman"/>
        </w:rPr>
        <w:t xml:space="preserve">,5; ЗДО №30, вул. Низинна, 29; ЗДО №51, вул. Виговського, 43а; ЗДО №75, вул. Виговського,75; ЗДО №86, вул. Садова, 20; ЗДО №114, вул. </w:t>
      </w:r>
      <w:proofErr w:type="spellStart"/>
      <w:r w:rsidRPr="00294B21">
        <w:rPr>
          <w:rFonts w:ascii="Times New Roman" w:hAnsi="Times New Roman" w:cs="Times New Roman"/>
        </w:rPr>
        <w:t>Караджича</w:t>
      </w:r>
      <w:proofErr w:type="spellEnd"/>
      <w:r w:rsidRPr="00294B21">
        <w:rPr>
          <w:rFonts w:ascii="Times New Roman" w:hAnsi="Times New Roman" w:cs="Times New Roman"/>
        </w:rPr>
        <w:t xml:space="preserve">,20; ЗДО №127, вул.                       С. Петлюри,19; ЗДО №136, вул. Каховська,10; ЗДО №139, вул. </w:t>
      </w:r>
      <w:proofErr w:type="spellStart"/>
      <w:r w:rsidRPr="00294B21">
        <w:rPr>
          <w:rFonts w:ascii="Times New Roman" w:hAnsi="Times New Roman" w:cs="Times New Roman"/>
        </w:rPr>
        <w:t>Ряшівська</w:t>
      </w:r>
      <w:proofErr w:type="spellEnd"/>
      <w:r w:rsidRPr="00294B21">
        <w:rPr>
          <w:rFonts w:ascii="Times New Roman" w:hAnsi="Times New Roman" w:cs="Times New Roman"/>
        </w:rPr>
        <w:t xml:space="preserve">,25; ЗДО №160, вул. </w:t>
      </w:r>
      <w:proofErr w:type="spellStart"/>
      <w:r w:rsidRPr="00294B21">
        <w:rPr>
          <w:rFonts w:ascii="Times New Roman" w:hAnsi="Times New Roman" w:cs="Times New Roman"/>
        </w:rPr>
        <w:t>Роксоляни</w:t>
      </w:r>
      <w:proofErr w:type="spellEnd"/>
      <w:r w:rsidRPr="00294B21">
        <w:rPr>
          <w:rFonts w:ascii="Times New Roman" w:hAnsi="Times New Roman" w:cs="Times New Roman"/>
        </w:rPr>
        <w:t xml:space="preserve">,27; ЗДО №166, вул. </w:t>
      </w:r>
      <w:proofErr w:type="spellStart"/>
      <w:r w:rsidRPr="00294B21">
        <w:rPr>
          <w:rFonts w:ascii="Times New Roman" w:hAnsi="Times New Roman" w:cs="Times New Roman"/>
        </w:rPr>
        <w:t>Кульчицької</w:t>
      </w:r>
      <w:proofErr w:type="spellEnd"/>
      <w:r w:rsidRPr="00294B21">
        <w:rPr>
          <w:rFonts w:ascii="Times New Roman" w:hAnsi="Times New Roman" w:cs="Times New Roman"/>
        </w:rPr>
        <w:t xml:space="preserve">,10а; ЗДО «Казка», вул. Патона,24; ЗДО № 180, </w:t>
      </w:r>
      <w:proofErr w:type="spellStart"/>
      <w:r w:rsidRPr="00294B21">
        <w:rPr>
          <w:rFonts w:ascii="Times New Roman" w:hAnsi="Times New Roman" w:cs="Times New Roman"/>
        </w:rPr>
        <w:t>с.м.т</w:t>
      </w:r>
      <w:proofErr w:type="spellEnd"/>
      <w:r w:rsidRPr="00294B21">
        <w:rPr>
          <w:rFonts w:ascii="Times New Roman" w:hAnsi="Times New Roman" w:cs="Times New Roman"/>
        </w:rPr>
        <w:t xml:space="preserve">. </w:t>
      </w:r>
      <w:proofErr w:type="spellStart"/>
      <w:r w:rsidRPr="00294B21">
        <w:rPr>
          <w:rFonts w:ascii="Times New Roman" w:hAnsi="Times New Roman" w:cs="Times New Roman"/>
        </w:rPr>
        <w:t>Рудно</w:t>
      </w:r>
      <w:proofErr w:type="spellEnd"/>
      <w:r w:rsidRPr="00294B21">
        <w:rPr>
          <w:rFonts w:ascii="Times New Roman" w:hAnsi="Times New Roman" w:cs="Times New Roman"/>
        </w:rPr>
        <w:t xml:space="preserve"> вул. Грушевського,56та Грушевського, 48; ЗДО №168, вул. </w:t>
      </w:r>
      <w:proofErr w:type="spellStart"/>
      <w:r w:rsidRPr="00294B21">
        <w:rPr>
          <w:rFonts w:ascii="Times New Roman" w:hAnsi="Times New Roman" w:cs="Times New Roman"/>
        </w:rPr>
        <w:t>Кульпарківська</w:t>
      </w:r>
      <w:proofErr w:type="spellEnd"/>
      <w:r w:rsidRPr="00294B21">
        <w:rPr>
          <w:rFonts w:ascii="Times New Roman" w:hAnsi="Times New Roman" w:cs="Times New Roman"/>
        </w:rPr>
        <w:t>, 182 ; ЗДО № 111, вул. Виговського, 1а; ЗДО на Сяйво,16.</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5.3. Товар повинен супроводжуватися копією декларації виробника (посвідчення про якість /або декларації про відповідність) на кожну партію та накладною Постачальника, після підписання  якої продукція вважається  прийнятою Замовником.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5.4. Продукція постачається згідно з установленими нормами відвантаження у тарі та упаковці, яка забезпечує її збереження під час транспортування та вантажно-розвантажувальних робіт.  </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5.5. Постачання товару здійснюється транспортом Постачальника за власний рахунок  за адресами, визначеними Замовником</w:t>
      </w:r>
      <w:r w:rsidRPr="00294B21">
        <w:rPr>
          <w:rFonts w:ascii="Times New Roman" w:eastAsia="Times New Roman" w:hAnsi="Times New Roman" w:cs="Times New Roman"/>
          <w:lang w:val="ru-RU" w:eastAsia="ru-RU"/>
        </w:rPr>
        <w:t>.</w:t>
      </w:r>
    </w:p>
    <w:p w:rsidR="00294B21" w:rsidRPr="00294B21" w:rsidRDefault="00294B21" w:rsidP="00294B21">
      <w:pPr>
        <w:widowControl w:val="0"/>
        <w:autoSpaceDE w:val="0"/>
        <w:spacing w:after="0" w:line="240" w:lineRule="auto"/>
        <w:ind w:firstLine="567"/>
        <w:jc w:val="both"/>
        <w:rPr>
          <w:rFonts w:ascii="Times New Roman" w:hAnsi="Times New Roman" w:cs="Times New Roman"/>
          <w:lang w:eastAsia="en-US"/>
        </w:rPr>
      </w:pPr>
      <w:r w:rsidRPr="00294B21">
        <w:rPr>
          <w:rFonts w:ascii="Times New Roman" w:eastAsia="Times New Roman" w:hAnsi="Times New Roman" w:cs="Times New Roman"/>
          <w:lang w:val="ru-RU" w:eastAsia="ru-RU"/>
        </w:rPr>
        <w:t xml:space="preserve">5.6. Поставка товару повинна </w:t>
      </w:r>
      <w:proofErr w:type="spellStart"/>
      <w:r w:rsidRPr="00294B21">
        <w:rPr>
          <w:rFonts w:ascii="Times New Roman" w:eastAsia="Times New Roman" w:hAnsi="Times New Roman" w:cs="Times New Roman"/>
          <w:lang w:val="ru-RU" w:eastAsia="ru-RU"/>
        </w:rPr>
        <w:t>зд</w:t>
      </w:r>
      <w:r w:rsidRPr="00294B21">
        <w:rPr>
          <w:rFonts w:ascii="Times New Roman" w:eastAsia="Times New Roman" w:hAnsi="Times New Roman" w:cs="Times New Roman"/>
          <w:lang w:eastAsia="ru-RU"/>
        </w:rPr>
        <w:t>ійснюватися</w:t>
      </w:r>
      <w:proofErr w:type="spellEnd"/>
      <w:r w:rsidRPr="00294B21">
        <w:rPr>
          <w:rFonts w:ascii="Times New Roman" w:eastAsia="Times New Roman" w:hAnsi="Times New Roman" w:cs="Times New Roman"/>
          <w:lang w:eastAsia="ru-RU"/>
        </w:rPr>
        <w:t xml:space="preserve"> Постачальником з 7:</w:t>
      </w:r>
      <w:r w:rsidRPr="00294B21">
        <w:rPr>
          <w:rFonts w:ascii="Times New Roman" w:eastAsia="Times New Roman" w:hAnsi="Times New Roman" w:cs="Times New Roman"/>
        </w:rPr>
        <w:t xml:space="preserve"> 0</w:t>
      </w:r>
      <w:r w:rsidRPr="00294B21">
        <w:rPr>
          <w:rFonts w:ascii="Times New Roman" w:eastAsia="Times New Roman" w:hAnsi="Times New Roman" w:cs="Times New Roman"/>
          <w:lang w:val="ru-RU"/>
        </w:rPr>
        <w:t xml:space="preserve">0 </w:t>
      </w:r>
      <w:r w:rsidRPr="00294B21">
        <w:rPr>
          <w:rFonts w:ascii="Times New Roman" w:eastAsia="Times New Roman" w:hAnsi="Times New Roman" w:cs="Times New Roman"/>
        </w:rPr>
        <w:t>години і на протязі дня</w:t>
      </w:r>
      <w:r w:rsidRPr="00294B21">
        <w:rPr>
          <w:rFonts w:ascii="Times New Roman" w:eastAsia="Times New Roman" w:hAnsi="Times New Roman" w:cs="Times New Roman"/>
          <w:lang w:eastAsia="ru-RU"/>
        </w:rPr>
        <w:t>.</w:t>
      </w:r>
      <w:r w:rsidRPr="00294B21">
        <w:rPr>
          <w:rFonts w:ascii="Times New Roman" w:hAnsi="Times New Roman" w:cs="Times New Roman"/>
          <w:lang w:eastAsia="ru-RU"/>
        </w:rPr>
        <w:t xml:space="preserve"> Поставка </w:t>
      </w:r>
      <w:r w:rsidRPr="00294B21">
        <w:rPr>
          <w:rFonts w:ascii="Times New Roman" w:hAnsi="Times New Roman" w:cs="Times New Roman"/>
          <w:shd w:val="clear" w:color="auto" w:fill="FFFFFF"/>
        </w:rPr>
        <w:t>Товару</w:t>
      </w:r>
      <w:r w:rsidRPr="00294B21">
        <w:rPr>
          <w:rFonts w:ascii="Times New Roman" w:hAnsi="Times New Roman" w:cs="Times New Roman"/>
          <w:shd w:val="clear" w:color="auto" w:fill="FFFFFF"/>
          <w:lang w:eastAsia="ru-RU"/>
        </w:rPr>
        <w:t xml:space="preserve"> здійснюється окремими партіями згідно з заявкою/замовленням</w:t>
      </w:r>
      <w:r w:rsidRPr="00294B21">
        <w:rPr>
          <w:rFonts w:ascii="Times New Roman" w:hAnsi="Times New Roman" w:cs="Times New Roman"/>
          <w:shd w:val="clear" w:color="auto" w:fill="FFFFFF"/>
        </w:rPr>
        <w:t xml:space="preserve"> Замовника/закладу дошкільної освіти</w:t>
      </w:r>
      <w:r w:rsidRPr="00294B21">
        <w:rPr>
          <w:rFonts w:ascii="Times New Roman" w:hAnsi="Times New Roman" w:cs="Times New Roman"/>
          <w:shd w:val="clear" w:color="auto" w:fill="FFFFFF"/>
          <w:lang w:eastAsia="ru-RU"/>
        </w:rPr>
        <w:t xml:space="preserve">. </w:t>
      </w:r>
      <w:r w:rsidRPr="00294B21">
        <w:rPr>
          <w:rFonts w:ascii="Times New Roman" w:hAnsi="Times New Roman" w:cs="Times New Roman"/>
        </w:rPr>
        <w:t>Обсяг кожної партії визначається Замовником/закладом дошкільної освіти залежно від фактичної потреби. Партією Товару за Договором вважається поставка</w:t>
      </w:r>
      <w:r w:rsidRPr="00294B21">
        <w:rPr>
          <w:rFonts w:ascii="Times New Roman" w:hAnsi="Times New Roman" w:cs="Times New Roman"/>
          <w:shd w:val="clear" w:color="auto" w:fill="FFFFFF"/>
          <w:lang w:eastAsia="ru-RU"/>
        </w:rPr>
        <w:t xml:space="preserve"> Товару в обсязі, що визначений за кожною окремою заявкою Замовника/закладу дошкільної освіти.</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lang w:eastAsia="ru-RU"/>
        </w:rPr>
        <w:t>5.7. Постачання товару повинно здійснюватися Постачальником</w:t>
      </w:r>
      <w:r w:rsidRPr="00294B21">
        <w:rPr>
          <w:rFonts w:ascii="Times New Roman" w:eastAsia="Times New Roman" w:hAnsi="Times New Roman" w:cs="Times New Roman"/>
          <w:color w:val="000000"/>
          <w:lang w:eastAsia="ru-RU"/>
        </w:rPr>
        <w:t xml:space="preserve"> автотранспортом. Автомобільний транспорт повинен пройти санітарну обробку (дезінфекцію) та мати документ про проходження обробки з відмітками</w:t>
      </w:r>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Водій</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цього</w:t>
      </w:r>
      <w:proofErr w:type="spellEnd"/>
      <w:r w:rsidRPr="00294B21">
        <w:rPr>
          <w:rFonts w:ascii="Times New Roman" w:eastAsia="Times New Roman" w:hAnsi="Times New Roman" w:cs="Times New Roman"/>
          <w:color w:val="000000"/>
          <w:lang w:val="ru-RU" w:eastAsia="ru-RU"/>
        </w:rPr>
        <w:t xml:space="preserve"> транспорту, а </w:t>
      </w:r>
      <w:proofErr w:type="spellStart"/>
      <w:r w:rsidRPr="00294B21">
        <w:rPr>
          <w:rFonts w:ascii="Times New Roman" w:eastAsia="Times New Roman" w:hAnsi="Times New Roman" w:cs="Times New Roman"/>
          <w:color w:val="000000"/>
          <w:lang w:val="ru-RU" w:eastAsia="ru-RU"/>
        </w:rPr>
        <w:t>також</w:t>
      </w:r>
      <w:proofErr w:type="spellEnd"/>
      <w:r w:rsidRPr="00294B21">
        <w:rPr>
          <w:rFonts w:ascii="Times New Roman" w:eastAsia="Times New Roman" w:hAnsi="Times New Roman" w:cs="Times New Roman"/>
          <w:color w:val="000000"/>
          <w:lang w:val="ru-RU" w:eastAsia="ru-RU"/>
        </w:rPr>
        <w:t xml:space="preserve"> особи,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супроводжують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продукти</w:t>
      </w:r>
      <w:proofErr w:type="spellEnd"/>
      <w:r w:rsidRPr="00294B21">
        <w:rPr>
          <w:rFonts w:ascii="Times New Roman" w:eastAsia="Times New Roman" w:hAnsi="Times New Roman" w:cs="Times New Roman"/>
          <w:color w:val="000000"/>
          <w:lang w:val="ru-RU" w:eastAsia="ru-RU"/>
        </w:rPr>
        <w:t xml:space="preserve"> у </w:t>
      </w:r>
      <w:proofErr w:type="spellStart"/>
      <w:r w:rsidRPr="00294B21">
        <w:rPr>
          <w:rFonts w:ascii="Times New Roman" w:eastAsia="Times New Roman" w:hAnsi="Times New Roman" w:cs="Times New Roman"/>
          <w:color w:val="000000"/>
          <w:lang w:val="ru-RU" w:eastAsia="ru-RU"/>
        </w:rPr>
        <w:t>дорозі</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виконують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вантажно-розвантажувальні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роботи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мати</w:t>
      </w:r>
      <w:proofErr w:type="spellEnd"/>
      <w:r w:rsidRPr="00294B21">
        <w:rPr>
          <w:rFonts w:ascii="Times New Roman" w:eastAsia="Times New Roman" w:hAnsi="Times New Roman" w:cs="Times New Roman"/>
          <w:color w:val="000000"/>
          <w:lang w:val="ru-RU" w:eastAsia="ru-RU"/>
        </w:rPr>
        <w:t xml:space="preserve"> при </w:t>
      </w:r>
      <w:proofErr w:type="spellStart"/>
      <w:r w:rsidRPr="00294B21">
        <w:rPr>
          <w:rFonts w:ascii="Times New Roman" w:eastAsia="Times New Roman" w:hAnsi="Times New Roman" w:cs="Times New Roman"/>
          <w:color w:val="000000"/>
          <w:lang w:val="ru-RU" w:eastAsia="ru-RU"/>
        </w:rPr>
        <w:t>собі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особову</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медичну</w:t>
      </w:r>
      <w:proofErr w:type="spellEnd"/>
      <w:r w:rsidRPr="00294B21">
        <w:rPr>
          <w:rFonts w:ascii="Times New Roman" w:eastAsia="Times New Roman" w:hAnsi="Times New Roman" w:cs="Times New Roman"/>
          <w:color w:val="000000"/>
          <w:lang w:val="ru-RU" w:eastAsia="ru-RU"/>
        </w:rPr>
        <w:t xml:space="preserve"> книжку з результатами </w:t>
      </w:r>
      <w:proofErr w:type="spellStart"/>
      <w:r w:rsidRPr="00294B21">
        <w:rPr>
          <w:rFonts w:ascii="Times New Roman" w:eastAsia="Times New Roman" w:hAnsi="Times New Roman" w:cs="Times New Roman"/>
          <w:color w:val="000000"/>
          <w:lang w:val="ru-RU" w:eastAsia="ru-RU"/>
        </w:rPr>
        <w:t>проходження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обов'язкових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медичних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огляді</w:t>
      </w:r>
      <w:proofErr w:type="gramStart"/>
      <w:r w:rsidRPr="00294B21">
        <w:rPr>
          <w:rFonts w:ascii="Times New Roman" w:eastAsia="Times New Roman" w:hAnsi="Times New Roman" w:cs="Times New Roman"/>
          <w:color w:val="000000"/>
          <w:lang w:val="ru-RU" w:eastAsia="ru-RU"/>
        </w:rPr>
        <w:t>в</w:t>
      </w:r>
      <w:proofErr w:type="spellEnd"/>
      <w:proofErr w:type="gram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та</w:t>
      </w:r>
      <w:proofErr w:type="gram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бути </w:t>
      </w:r>
      <w:proofErr w:type="spellStart"/>
      <w:r w:rsidRPr="00294B21">
        <w:rPr>
          <w:rFonts w:ascii="Times New Roman" w:eastAsia="Times New Roman" w:hAnsi="Times New Roman" w:cs="Times New Roman"/>
          <w:color w:val="000000"/>
          <w:lang w:val="ru-RU" w:eastAsia="ru-RU"/>
        </w:rPr>
        <w:t>забезпечені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санітарним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одягом</w:t>
      </w:r>
      <w:proofErr w:type="spellEnd"/>
      <w:r w:rsidRPr="00294B21">
        <w:rPr>
          <w:rFonts w:ascii="Times New Roman" w:eastAsia="Times New Roman" w:hAnsi="Times New Roman" w:cs="Times New Roman"/>
          <w:color w:val="000000"/>
          <w:lang w:val="ru-RU" w:eastAsia="ru-RU"/>
        </w:rPr>
        <w:t xml:space="preserve"> (халатом, </w:t>
      </w:r>
      <w:proofErr w:type="spellStart"/>
      <w:r w:rsidRPr="00294B21">
        <w:rPr>
          <w:rFonts w:ascii="Times New Roman" w:eastAsia="Times New Roman" w:hAnsi="Times New Roman" w:cs="Times New Roman"/>
          <w:color w:val="000000"/>
          <w:lang w:val="ru-RU" w:eastAsia="ru-RU"/>
        </w:rPr>
        <w:t>рукавицями</w:t>
      </w:r>
      <w:proofErr w:type="spellEnd"/>
      <w:r w:rsidRPr="00294B21">
        <w:rPr>
          <w:rFonts w:ascii="Times New Roman" w:eastAsia="Times New Roman" w:hAnsi="Times New Roman" w:cs="Times New Roman"/>
          <w:color w:val="000000"/>
          <w:lang w:val="ru-RU" w:eastAsia="ru-RU"/>
        </w:rPr>
        <w:t xml:space="preserve">). </w:t>
      </w:r>
    </w:p>
    <w:p w:rsidR="00294B21" w:rsidRPr="00294B21" w:rsidRDefault="00294B21" w:rsidP="00294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5.8. </w:t>
      </w:r>
      <w:proofErr w:type="spellStart"/>
      <w:r w:rsidRPr="00294B21">
        <w:rPr>
          <w:rFonts w:ascii="Times New Roman" w:eastAsia="Times New Roman" w:hAnsi="Times New Roman" w:cs="Times New Roman"/>
          <w:color w:val="000000"/>
          <w:lang w:val="ru-RU" w:eastAsia="ru-RU"/>
        </w:rPr>
        <w:t>Оцінка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якості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харчування</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продовольчої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сировини</w:t>
      </w:r>
      <w:proofErr w:type="spellEnd"/>
      <w:r w:rsidRPr="00294B21">
        <w:rPr>
          <w:rFonts w:ascii="Times New Roman" w:eastAsia="Times New Roman" w:hAnsi="Times New Roman" w:cs="Times New Roman"/>
          <w:color w:val="000000"/>
          <w:lang w:val="ru-RU" w:eastAsia="ru-RU"/>
        </w:rPr>
        <w:t xml:space="preserve"> проводиться за  </w:t>
      </w:r>
      <w:proofErr w:type="spellStart"/>
      <w:r w:rsidRPr="00294B21">
        <w:rPr>
          <w:rFonts w:ascii="Times New Roman" w:eastAsia="Times New Roman" w:hAnsi="Times New Roman" w:cs="Times New Roman"/>
          <w:color w:val="000000"/>
          <w:lang w:val="ru-RU" w:eastAsia="ru-RU"/>
        </w:rPr>
        <w:t>зовнішнім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виглядом</w:t>
      </w:r>
      <w:proofErr w:type="spellEnd"/>
      <w:r w:rsidRPr="00294B21">
        <w:rPr>
          <w:rFonts w:ascii="Times New Roman" w:eastAsia="Times New Roman" w:hAnsi="Times New Roman" w:cs="Times New Roman"/>
          <w:color w:val="000000"/>
          <w:lang w:val="ru-RU" w:eastAsia="ru-RU"/>
        </w:rPr>
        <w:t xml:space="preserve">, запахом, смаком, </w:t>
      </w:r>
      <w:proofErr w:type="spellStart"/>
      <w:r w:rsidRPr="00294B21">
        <w:rPr>
          <w:rFonts w:ascii="Times New Roman" w:eastAsia="Times New Roman" w:hAnsi="Times New Roman" w:cs="Times New Roman"/>
          <w:color w:val="000000"/>
          <w:lang w:val="ru-RU" w:eastAsia="ru-RU"/>
        </w:rPr>
        <w:t>кольором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консистенцією</w:t>
      </w:r>
      <w:proofErr w:type="spellEnd"/>
      <w:r w:rsidRPr="00294B21">
        <w:rPr>
          <w:rFonts w:ascii="Times New Roman" w:eastAsia="Times New Roman" w:hAnsi="Times New Roman" w:cs="Times New Roman"/>
          <w:color w:val="000000"/>
          <w:lang w:val="ru-RU" w:eastAsia="ru-RU"/>
        </w:rPr>
        <w:t xml:space="preserve">. Вони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прийматися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лише</w:t>
      </w:r>
      <w:proofErr w:type="spellEnd"/>
      <w:r w:rsidRPr="00294B21">
        <w:rPr>
          <w:rFonts w:ascii="Times New Roman" w:eastAsia="Times New Roman" w:hAnsi="Times New Roman" w:cs="Times New Roman"/>
          <w:color w:val="000000"/>
          <w:lang w:val="ru-RU" w:eastAsia="ru-RU"/>
        </w:rPr>
        <w:t xml:space="preserve"> за   </w:t>
      </w:r>
      <w:proofErr w:type="spellStart"/>
      <w:r w:rsidRPr="00294B21">
        <w:rPr>
          <w:rFonts w:ascii="Times New Roman" w:eastAsia="Times New Roman" w:hAnsi="Times New Roman" w:cs="Times New Roman"/>
          <w:color w:val="000000"/>
          <w:lang w:val="ru-RU" w:eastAsia="ru-RU"/>
        </w:rPr>
        <w:t>наявності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супровідних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proofErr w:type="gramStart"/>
      <w:r w:rsidRPr="00294B21">
        <w:rPr>
          <w:rFonts w:ascii="Times New Roman" w:eastAsia="Times New Roman" w:hAnsi="Times New Roman" w:cs="Times New Roman"/>
          <w:color w:val="000000"/>
          <w:lang w:val="ru-RU" w:eastAsia="ru-RU"/>
        </w:rPr>
        <w:t>п</w:t>
      </w:r>
      <w:proofErr w:type="gramEnd"/>
      <w:r w:rsidRPr="00294B21">
        <w:rPr>
          <w:rFonts w:ascii="Times New Roman" w:eastAsia="Times New Roman" w:hAnsi="Times New Roman" w:cs="Times New Roman"/>
          <w:color w:val="000000"/>
          <w:lang w:val="ru-RU" w:eastAsia="ru-RU"/>
        </w:rPr>
        <w:t>ідтверджують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їх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походження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вимогам</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державних</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стандартів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Документи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повинні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засвідчувати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безпечність</w:t>
      </w:r>
      <w:proofErr w:type="spellEnd"/>
      <w:r w:rsidRPr="00294B21">
        <w:rPr>
          <w:rFonts w:ascii="Times New Roman" w:eastAsia="Times New Roman" w:hAnsi="Times New Roman" w:cs="Times New Roman"/>
          <w:color w:val="000000"/>
          <w:lang w:val="ru-RU" w:eastAsia="ru-RU"/>
        </w:rPr>
        <w:t xml:space="preserve"> і </w:t>
      </w:r>
      <w:proofErr w:type="spellStart"/>
      <w:r w:rsidRPr="00294B21">
        <w:rPr>
          <w:rFonts w:ascii="Times New Roman" w:eastAsia="Times New Roman" w:hAnsi="Times New Roman" w:cs="Times New Roman"/>
          <w:color w:val="000000"/>
          <w:lang w:val="ru-RU" w:eastAsia="ru-RU"/>
        </w:rPr>
        <w:t>якість</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 </w:t>
      </w:r>
      <w:proofErr w:type="spellStart"/>
      <w:r w:rsidRPr="00294B21">
        <w:rPr>
          <w:rFonts w:ascii="Times New Roman" w:eastAsia="Times New Roman" w:hAnsi="Times New Roman" w:cs="Times New Roman"/>
          <w:color w:val="000000"/>
          <w:lang w:val="ru-RU" w:eastAsia="ru-RU"/>
        </w:rPr>
        <w:t>ґатунок</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категорію</w:t>
      </w:r>
      <w:proofErr w:type="spellEnd"/>
      <w:r w:rsidRPr="00294B21">
        <w:rPr>
          <w:rFonts w:ascii="Times New Roman" w:eastAsia="Times New Roman" w:hAnsi="Times New Roman" w:cs="Times New Roman"/>
          <w:color w:val="000000"/>
          <w:lang w:val="ru-RU" w:eastAsia="ru-RU"/>
        </w:rPr>
        <w:t xml:space="preserve">, дату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на  </w:t>
      </w:r>
      <w:proofErr w:type="spellStart"/>
      <w:r w:rsidRPr="00294B21">
        <w:rPr>
          <w:rFonts w:ascii="Times New Roman" w:eastAsia="Times New Roman" w:hAnsi="Times New Roman" w:cs="Times New Roman"/>
          <w:color w:val="000000"/>
          <w:lang w:val="ru-RU" w:eastAsia="ru-RU"/>
        </w:rPr>
        <w:t>підприємстві</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умови</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зберігання</w:t>
      </w:r>
      <w:proofErr w:type="spellEnd"/>
      <w:r w:rsidRPr="00294B21">
        <w:rPr>
          <w:rFonts w:ascii="Times New Roman" w:eastAsia="Times New Roman" w:hAnsi="Times New Roman" w:cs="Times New Roman"/>
          <w:color w:val="000000"/>
          <w:lang w:val="ru-RU" w:eastAsia="ru-RU"/>
        </w:rPr>
        <w:t xml:space="preserve"> (для </w:t>
      </w:r>
      <w:proofErr w:type="spellStart"/>
      <w:r w:rsidRPr="00294B21">
        <w:rPr>
          <w:rFonts w:ascii="Times New Roman" w:eastAsia="Times New Roman" w:hAnsi="Times New Roman" w:cs="Times New Roman"/>
          <w:color w:val="000000"/>
          <w:lang w:val="ru-RU" w:eastAsia="ru-RU"/>
        </w:rPr>
        <w:t>продуктів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що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швидко</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псуються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термін</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реалізації</w:t>
      </w:r>
      <w:proofErr w:type="spellEnd"/>
      <w:r w:rsidRPr="00294B21">
        <w:rPr>
          <w:rFonts w:ascii="Times New Roman" w:eastAsia="Times New Roman" w:hAnsi="Times New Roman" w:cs="Times New Roman"/>
          <w:color w:val="000000"/>
          <w:lang w:val="ru-RU" w:eastAsia="ru-RU"/>
        </w:rPr>
        <w:t xml:space="preserve"> і час  </w:t>
      </w:r>
      <w:proofErr w:type="spellStart"/>
      <w:r w:rsidRPr="00294B21">
        <w:rPr>
          <w:rFonts w:ascii="Times New Roman" w:eastAsia="Times New Roman" w:hAnsi="Times New Roman" w:cs="Times New Roman"/>
          <w:color w:val="000000"/>
          <w:lang w:val="ru-RU" w:eastAsia="ru-RU"/>
        </w:rPr>
        <w:t>виготовлення</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позначаються</w:t>
      </w:r>
      <w:proofErr w:type="spellEnd"/>
      <w:r w:rsidRPr="00294B21">
        <w:rPr>
          <w:rFonts w:ascii="Times New Roman" w:eastAsia="Times New Roman" w:hAnsi="Times New Roman" w:cs="Times New Roman"/>
          <w:color w:val="000000"/>
          <w:lang w:val="ru-RU" w:eastAsia="ru-RU"/>
        </w:rPr>
        <w:t xml:space="preserve"> </w:t>
      </w:r>
      <w:proofErr w:type="gramStart"/>
      <w:r w:rsidRPr="00294B21">
        <w:rPr>
          <w:rFonts w:ascii="Times New Roman" w:eastAsia="Times New Roman" w:hAnsi="Times New Roman" w:cs="Times New Roman"/>
          <w:color w:val="000000"/>
          <w:lang w:val="ru-RU" w:eastAsia="ru-RU"/>
        </w:rPr>
        <w:t>у</w:t>
      </w:r>
      <w:proofErr w:type="gramEnd"/>
      <w:r w:rsidRPr="00294B21">
        <w:rPr>
          <w:rFonts w:ascii="Times New Roman" w:eastAsia="Times New Roman" w:hAnsi="Times New Roman" w:cs="Times New Roman"/>
          <w:color w:val="000000"/>
          <w:lang w:val="ru-RU" w:eastAsia="ru-RU"/>
        </w:rPr>
        <w:t xml:space="preserve">  годинах).</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5.9. </w:t>
      </w:r>
      <w:r w:rsidRPr="00294B21">
        <w:rPr>
          <w:rFonts w:ascii="Times New Roman" w:eastAsia="Times New Roman" w:hAnsi="Times New Roman" w:cs="Times New Roman"/>
          <w:lang w:eastAsia="ru-RU"/>
        </w:rPr>
        <w:t>Строк для споживання Товару (строк придатності) на дату постачання Замовнику не може бути меншим ніж 80% від вказаного у декларації виробника терміну придатності Товару.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5.10. Замовник має право вимагати від Постачальника надання висновку акредитованої лабораторії на відповідність будь – якої партії продукції, яка постачається вимогам  ДСТУ або ТУ У, витрати Постачальника на проведення експертизи є його особистими витратами та не відшкодовується Замовником.  Товар без надання висновку акредитованої лабораторії (за вимогою Замовника) не приймається, та вважається таким що не поставлений Постачальником.</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eastAsia="ru-RU"/>
        </w:rPr>
        <w:tab/>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VI. Права та обов'язки сторін</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6.1. Замовник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6.1.1. Своєчасно та в повному обсязі сплачувати за поставлений товар відповідно до умов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6.1.2. Приймати   поставлений   товар згідно з накладною.</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6.1.3 Забезпечити прийняття  товару  тільки після  дотримання Постачальником усіх умов щодо його поставки згідно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6.1.3. Подати замовлення Постачальнику в усній або в письмовій формі (шляхом направлення замовлення на електронну пошту Постачальника або під розпис представнику Постачальника) не пізніше ніж за 1 добу до моменту поставки;</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6.2. Замовник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6.2.1. Достроково розірвати цей Договір у разі невиконання зобов'язань Постачальником, повідомивши про це його рекомендованим листом у строк не пізніше ніж за 5 (п’ять) днів до дати розірвання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6.2.2. Контролювати поставку  товару у строки, встановлені п. 5.1.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6.2.4. Повернути рахунок Постачальнику  без  здійснення  оплати  в разі  неналежного  оформлення документів, зазначених у пункті 4.2. розділу IV цього Договору (відсутність підписів тощо).</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6.3. Постачальник зобов'язаний:</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6.3.1. Забезпечити поставку товару в строки, встановлені цим Договором;</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6.3.2 Забезпечити поставку товарів, якість яких відповідає умовам,  установленим розділом II цього Договору. Постачальник несе персональну відповідальність за якість продукції та гарантує відповідність  продукції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6.3.3. Надати  товар у розпорядження Замовника разом  з  усіма документами, необхідними для того, щоб прийняти  поставку на  умовах  цього договору;</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val="ru-RU" w:eastAsia="ru-RU"/>
        </w:rPr>
      </w:pPr>
      <w:r w:rsidRPr="00294B21">
        <w:rPr>
          <w:rFonts w:ascii="Times New Roman" w:eastAsia="Times New Roman" w:hAnsi="Times New Roman" w:cs="Times New Roman"/>
          <w:color w:val="000000"/>
          <w:lang w:val="ru-RU" w:eastAsia="ru-RU"/>
        </w:rPr>
        <w:t xml:space="preserve">6.3.4. </w:t>
      </w:r>
      <w:proofErr w:type="spellStart"/>
      <w:r w:rsidRPr="00294B21">
        <w:rPr>
          <w:rFonts w:ascii="Times New Roman" w:eastAsia="Times New Roman" w:hAnsi="Times New Roman" w:cs="Times New Roman"/>
          <w:color w:val="000000"/>
          <w:lang w:val="ru-RU" w:eastAsia="ru-RU"/>
        </w:rPr>
        <w:t>Постачати</w:t>
      </w:r>
      <w:proofErr w:type="spellEnd"/>
      <w:r w:rsidRPr="00294B21">
        <w:rPr>
          <w:rFonts w:ascii="Times New Roman" w:eastAsia="Times New Roman" w:hAnsi="Times New Roman" w:cs="Times New Roman"/>
          <w:color w:val="000000"/>
          <w:lang w:val="ru-RU" w:eastAsia="ru-RU"/>
        </w:rPr>
        <w:t xml:space="preserve">  товар до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відповідно</w:t>
      </w:r>
      <w:proofErr w:type="spellEnd"/>
      <w:r w:rsidRPr="00294B21">
        <w:rPr>
          <w:rFonts w:ascii="Times New Roman" w:eastAsia="Times New Roman" w:hAnsi="Times New Roman" w:cs="Times New Roman"/>
          <w:color w:val="000000"/>
          <w:lang w:val="ru-RU" w:eastAsia="ru-RU"/>
        </w:rPr>
        <w:t xml:space="preserve"> до заявок </w:t>
      </w:r>
      <w:proofErr w:type="spellStart"/>
      <w:r w:rsidRPr="00294B21">
        <w:rPr>
          <w:rFonts w:ascii="Times New Roman" w:eastAsia="Times New Roman" w:hAnsi="Times New Roman" w:cs="Times New Roman"/>
          <w:color w:val="000000"/>
          <w:lang w:val="ru-RU" w:eastAsia="ru-RU"/>
        </w:rPr>
        <w:t>Замовника</w:t>
      </w:r>
      <w:proofErr w:type="spellEnd"/>
      <w:r w:rsidRPr="00294B21">
        <w:rPr>
          <w:rFonts w:ascii="Times New Roman" w:eastAsia="Times New Roman" w:hAnsi="Times New Roman" w:cs="Times New Roman"/>
          <w:color w:val="000000"/>
          <w:lang w:val="ru-RU" w:eastAsia="ru-RU"/>
        </w:rPr>
        <w:t>/</w:t>
      </w:r>
      <w:proofErr w:type="spellStart"/>
      <w:r w:rsidRPr="00294B21">
        <w:rPr>
          <w:rFonts w:ascii="Times New Roman" w:eastAsia="Times New Roman" w:hAnsi="Times New Roman" w:cs="Times New Roman"/>
          <w:color w:val="000000"/>
          <w:lang w:val="ru-RU" w:eastAsia="ru-RU"/>
        </w:rPr>
        <w:t>закладів</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дошкільної</w:t>
      </w:r>
      <w:proofErr w:type="spellEnd"/>
      <w:r w:rsidRPr="00294B21">
        <w:rPr>
          <w:rFonts w:ascii="Times New Roman" w:eastAsia="Times New Roman" w:hAnsi="Times New Roman" w:cs="Times New Roman"/>
          <w:color w:val="000000"/>
          <w:lang w:val="ru-RU" w:eastAsia="ru-RU"/>
        </w:rPr>
        <w:t xml:space="preserve"> </w:t>
      </w:r>
      <w:proofErr w:type="spellStart"/>
      <w:r w:rsidRPr="00294B21">
        <w:rPr>
          <w:rFonts w:ascii="Times New Roman" w:eastAsia="Times New Roman" w:hAnsi="Times New Roman" w:cs="Times New Roman"/>
          <w:color w:val="000000"/>
          <w:lang w:val="ru-RU" w:eastAsia="ru-RU"/>
        </w:rPr>
        <w:t>освіти</w:t>
      </w:r>
      <w:proofErr w:type="spellEnd"/>
      <w:r w:rsidRPr="00294B21">
        <w:rPr>
          <w:rFonts w:ascii="Times New Roman" w:eastAsia="Times New Roman" w:hAnsi="Times New Roman" w:cs="Times New Roman"/>
          <w:color w:val="000000"/>
          <w:lang w:val="ru-RU"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6.3.5. Забезпечити за  свій рахунок упаковку та маркування товару, які необхідні для її перевезення до місця призначення;</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6.3.6. Нести всі ризики, відносно цілісності та збереження товару до моменту його передачі Замовнику.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6.4. Постачальник має право:</w:t>
      </w:r>
    </w:p>
    <w:p w:rsidR="00294B21" w:rsidRPr="00294B21" w:rsidRDefault="00294B21" w:rsidP="00294B21">
      <w:pPr>
        <w:spacing w:after="0" w:line="240" w:lineRule="auto"/>
        <w:ind w:firstLine="567"/>
        <w:jc w:val="both"/>
        <w:rPr>
          <w:rFonts w:ascii="Times New Roman" w:eastAsia="Times New Roman" w:hAnsi="Times New Roman" w:cs="Times New Roman"/>
          <w:lang w:val="ru-RU" w:eastAsia="ru-RU"/>
        </w:rPr>
      </w:pPr>
      <w:r w:rsidRPr="00294B21">
        <w:rPr>
          <w:rFonts w:ascii="Times New Roman" w:eastAsia="Times New Roman" w:hAnsi="Times New Roman" w:cs="Times New Roman"/>
          <w:lang w:eastAsia="ru-RU"/>
        </w:rPr>
        <w:t>6.4.1. Своєчасно та в  повному  обсязі  отримувати  плату  за поставлений товар.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VII. Відповідальність сторін </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7.2. У разі невиконання або несвоєчасного виконання зобов’язань при закупівлі товару за бюджетні кошти Постачальник сплачує Замовнику штрафні санкції у розмірі 50% від вартості непоставленого товару, поставки товару невідповідної якості.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В разі встановлення факту непостачання товару, постачання товару невідповідної якості Постачальник, протягом 10 днів з моменту отримання вимоги від Замовника про оплату штрафної санкції, повинен сплатити  штрафні санкції на розрахунковий рахунок Замовника в повному обсязі.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 xml:space="preserve">7.3. В разі поставки неякісного товару (в тому числі з пошкодженою упаковкою) Постачальник зобов’язаний негайно здійснити  заміну на якісну продукцію та здійснити негайно (на місці поставки) заміну пошкодження цілісності упаковки.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7.4. Постачальник відповідає за своєчасне виконання замовлення  Замовника.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 xml:space="preserve">7.6. У випадку затримки постачання продукції, здійснення неповної поставки продукції, постачання продукції невідповідної якості або невиконання вимог п.2.1 цього Договору, Договір може бути розірвано Замовником в односторонньому порядку протягом 30 – ти днів з моменту виникнення підстав. </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Договір вважається розірваним з дати, яка зазначена в письмовому повідомленні, направленому  на адресу Постачальника.</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 xml:space="preserve">Замовник зобов’язаний повідомити Постачальника рекомендованим листом про розірвання договору </w:t>
      </w:r>
      <w:r w:rsidRPr="00294B21">
        <w:rPr>
          <w:rFonts w:ascii="Times New Roman" w:eastAsia="Times New Roman" w:hAnsi="Times New Roman" w:cs="Times New Roman"/>
          <w:lang w:eastAsia="ru-RU"/>
        </w:rPr>
        <w:t>не пізніше ніж за 5 (п’ять) днів до дати його припинення. Постачальник вважається належно повідомленим  з дня здачі цього повідомлення на пошту.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w:t>
      </w:r>
    </w:p>
    <w:p w:rsidR="00294B21" w:rsidRPr="00294B21" w:rsidRDefault="00294B21" w:rsidP="00294B21">
      <w:pPr>
        <w:tabs>
          <w:tab w:val="left" w:pos="540"/>
        </w:tabs>
        <w:spacing w:after="0" w:line="240" w:lineRule="auto"/>
        <w:ind w:firstLine="709"/>
        <w:jc w:val="center"/>
        <w:rPr>
          <w:rFonts w:ascii="Times New Roman" w:hAnsi="Times New Roman" w:cs="Times New Roman"/>
          <w:b/>
          <w:color w:val="000000"/>
          <w:lang w:eastAsia="ru-RU"/>
        </w:rPr>
      </w:pPr>
      <w:r w:rsidRPr="00294B21">
        <w:rPr>
          <w:rFonts w:ascii="Times New Roman" w:eastAsia="Times New Roman" w:hAnsi="Times New Roman" w:cs="Times New Roman"/>
          <w:b/>
          <w:lang w:eastAsia="ru-RU"/>
        </w:rPr>
        <w:t>VIII</w:t>
      </w:r>
      <w:r w:rsidRPr="00294B21">
        <w:rPr>
          <w:rFonts w:ascii="Times New Roman" w:hAnsi="Times New Roman" w:cs="Times New Roman"/>
          <w:b/>
          <w:color w:val="000000"/>
          <w:lang w:eastAsia="ru-RU"/>
        </w:rPr>
        <w:t>. Оперативно-господарські санкції</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hAnsi="Times New Roman" w:cs="Times New Roman"/>
          <w:color w:val="000000"/>
          <w:lang w:eastAsia="ru-RU"/>
        </w:rPr>
        <w:t xml:space="preserve"> </w:t>
      </w:r>
      <w:r w:rsidRPr="00294B21">
        <w:rPr>
          <w:rFonts w:ascii="Times New Roman" w:eastAsia="Times New Roman" w:hAnsi="Times New Roman" w:cs="Times New Roman"/>
          <w:lang w:eastAsia="ru-RU"/>
        </w:rPr>
        <w:t>8.1.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якості поставленого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поставки Товару;</w:t>
      </w:r>
    </w:p>
    <w:p w:rsidR="00294B21" w:rsidRPr="00294B21" w:rsidRDefault="00294B21" w:rsidP="00294B21">
      <w:pPr>
        <w:spacing w:after="0" w:line="240" w:lineRule="auto"/>
        <w:ind w:left="426"/>
        <w:contextualSpacing/>
        <w:jc w:val="both"/>
        <w:rPr>
          <w:rFonts w:ascii="Times New Roman" w:hAnsi="Times New Roman" w:cs="Times New Roman"/>
          <w:lang w:eastAsia="ru-RU"/>
        </w:rPr>
      </w:pPr>
      <w:r w:rsidRPr="00294B21">
        <w:rPr>
          <w:rFonts w:ascii="Times New Roman" w:hAnsi="Times New Roman" w:cs="Times New Roman"/>
          <w:lang w:eastAsia="ru-RU"/>
        </w:rPr>
        <w:t>— розірвання аналогічного за своєю природою Договору з Замовником у разі прострочення строку усунення дефектів.</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8.3.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8.4.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Усі документи (листи, повідомлення, інша кореспонденція), що будуть відправлені Замовником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(з доказами про отримання Замовником такого повідомлення). </w:t>
      </w:r>
    </w:p>
    <w:p w:rsidR="00294B21" w:rsidRPr="00294B21" w:rsidRDefault="00294B21" w:rsidP="00294B21">
      <w:pPr>
        <w:spacing w:after="0" w:line="240" w:lineRule="auto"/>
        <w:ind w:firstLine="708"/>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294B21" w:rsidRPr="00294B21" w:rsidRDefault="00294B21" w:rsidP="00294B21">
      <w:pPr>
        <w:spacing w:after="0" w:line="240" w:lineRule="auto"/>
        <w:jc w:val="both"/>
        <w:rPr>
          <w:rFonts w:ascii="Times New Roman" w:eastAsia="Times New Roman" w:hAnsi="Times New Roman" w:cs="Times New Roman"/>
          <w:b/>
          <w:lang w:eastAsia="ru-RU"/>
        </w:rPr>
      </w:pPr>
    </w:p>
    <w:p w:rsidR="00294B21" w:rsidRPr="00294B21" w:rsidRDefault="00294B21" w:rsidP="00294B21">
      <w:pPr>
        <w:spacing w:after="0" w:line="240" w:lineRule="auto"/>
        <w:ind w:left="2832"/>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IX. Обставини непереборної сили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9.3. Доказом  виникнення обставин непереборної сили та строку їх дії є відповідні документи, які видаються Торгово-Промислова Палата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9.4. У  разі  коли  строк  дії  обставин  непереборної сили продовжується більше ніж 15 днів, кожна із Сторін в установленому порядку має право розірвати цей Договір.</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 Вирішення спорів</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10.1. У випадку виникнення  спорів  або  розбіжностей Сторони зобов'язуються   вирішувати  їх  шляхом  взаємних  переговорів  та консультацій. </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r w:rsidRPr="00294B21">
        <w:rPr>
          <w:rFonts w:ascii="Times New Roman" w:eastAsia="Times New Roman" w:hAnsi="Times New Roman" w:cs="Times New Roman"/>
          <w:lang w:eastAsia="ru-RU"/>
        </w:rPr>
        <w:t xml:space="preserve"> 10.2. У разі недосягнення Сторонами згоди спори  (розбіжності) вирішуються у судовому порядку.</w:t>
      </w: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XІ. Строк дії договору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11.1. Цей Договір набирає чинності з  моменту  його підписання і діє по 31.12.2023  року включно, а в частині розрахунків за поставлений товар - до повного погашення заборгованості.</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11.2.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якщо видатки на цю мету затверджено в установленому порядку.</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XIІ. Інші умови</w:t>
      </w:r>
    </w:p>
    <w:p w:rsidR="00294B21" w:rsidRPr="00294B21" w:rsidRDefault="00294B21" w:rsidP="00294B21">
      <w:pPr>
        <w:spacing w:after="0" w:line="240" w:lineRule="auto"/>
        <w:ind w:firstLine="426"/>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12.1. Дія Договору припиняється:</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за згодою Сторін;</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з інших підстав, передбачених чинним законодавством України.</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 xml:space="preserve">       12.2.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12.3 Зміни до даного Договору здійснюються відповідно до чинного законодавства, шляхом укладення додаткової угоди. </w:t>
      </w:r>
    </w:p>
    <w:p w:rsidR="00294B21" w:rsidRPr="00294B21" w:rsidRDefault="00294B21" w:rsidP="00294B21">
      <w:pPr>
        <w:spacing w:after="0" w:line="240" w:lineRule="auto"/>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      12.4.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Кабінету Міністрів України від 12 жовтня 2022 р. № 1178:</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 зменшення обсягів закупівлі, зокрема з урахуванням фактичного обсягу видатків замовника.</w:t>
      </w:r>
      <w:r w:rsidRPr="00294B21">
        <w:rPr>
          <w:rFonts w:ascii="Times New Roman" w:eastAsia="Times New Roman" w:hAnsi="Times New Roman" w:cs="Times New Roman"/>
          <w:color w:val="000000"/>
          <w:lang w:eastAsia="ru-RU"/>
        </w:rPr>
        <w:t xml:space="preserve">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зменшується залежно від зміни таких обсягів.</w:t>
      </w:r>
    </w:p>
    <w:p w:rsidR="00294B21" w:rsidRPr="00294B21" w:rsidRDefault="00294B21" w:rsidP="00294B21">
      <w:pPr>
        <w:shd w:val="clear" w:color="auto" w:fill="FFFFFF"/>
        <w:spacing w:after="0" w:line="240" w:lineRule="auto"/>
        <w:ind w:firstLine="448"/>
        <w:jc w:val="both"/>
        <w:rPr>
          <w:rFonts w:ascii="Times New Roman" w:eastAsia="Times New Roman" w:hAnsi="Times New Roman" w:cs="Times New Roman"/>
          <w:i/>
          <w:iCs/>
          <w:color w:val="000000"/>
          <w:lang w:eastAsia="ru-RU"/>
        </w:rPr>
      </w:pPr>
      <w:r w:rsidRPr="00294B21">
        <w:rPr>
          <w:rFonts w:ascii="Times New Roman" w:eastAsia="Times New Roman" w:hAnsi="Times New Roman" w:cs="Times New Roman"/>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294B21">
        <w:rPr>
          <w:rFonts w:ascii="Times New Roman" w:eastAsia="Times New Roman" w:hAnsi="Times New Roman" w:cs="Times New Roman"/>
          <w:color w:val="000000"/>
          <w:lang w:eastAsia="ru-RU"/>
        </w:rPr>
        <w:t xml:space="preserve"> У разі коливання ціни товару на ринку за одиницю товару, Постачальник письмово звертається до Замовника щодо зміни ціни за одиницю товару. Наявність факту коливання ціни товару на ринку підтверджується довідкою(</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або листом(</w:t>
      </w:r>
      <w:proofErr w:type="spellStart"/>
      <w:r w:rsidRPr="00294B21">
        <w:rPr>
          <w:rFonts w:ascii="Times New Roman" w:eastAsia="Times New Roman" w:hAnsi="Times New Roman" w:cs="Times New Roman"/>
          <w:color w:val="000000"/>
          <w:lang w:eastAsia="ru-RU"/>
        </w:rPr>
        <w:t>ами</w:t>
      </w:r>
      <w:proofErr w:type="spellEnd"/>
      <w:r w:rsidRPr="00294B21">
        <w:rPr>
          <w:rFonts w:ascii="Times New Roman" w:eastAsia="Times New Roman" w:hAnsi="Times New Roman" w:cs="Times New Roman"/>
          <w:color w:val="000000"/>
          <w:lang w:eastAsia="ru-RU"/>
        </w:rPr>
        <w:t>) (завіреними копіями цих довідки(</w:t>
      </w:r>
      <w:proofErr w:type="spellStart"/>
      <w:r w:rsidRPr="00294B21">
        <w:rPr>
          <w:rFonts w:ascii="Times New Roman" w:eastAsia="Times New Roman" w:hAnsi="Times New Roman" w:cs="Times New Roman"/>
          <w:color w:val="000000"/>
          <w:lang w:eastAsia="ru-RU"/>
        </w:rPr>
        <w:t>ок</w:t>
      </w:r>
      <w:proofErr w:type="spellEnd"/>
      <w:r w:rsidRPr="00294B21">
        <w:rPr>
          <w:rFonts w:ascii="Times New Roman" w:eastAsia="Times New Roman" w:hAnsi="Times New Roman" w:cs="Times New Roman"/>
          <w:color w:val="000000"/>
          <w:lang w:eastAsia="ru-RU"/>
        </w:rPr>
        <w:t>) або листа(</w:t>
      </w:r>
      <w:proofErr w:type="spellStart"/>
      <w:r w:rsidRPr="00294B21">
        <w:rPr>
          <w:rFonts w:ascii="Times New Roman" w:eastAsia="Times New Roman" w:hAnsi="Times New Roman" w:cs="Times New Roman"/>
          <w:color w:val="000000"/>
          <w:lang w:eastAsia="ru-RU"/>
        </w:rPr>
        <w:t>ів</w:t>
      </w:r>
      <w:proofErr w:type="spellEnd"/>
      <w:r w:rsidRPr="00294B21">
        <w:rPr>
          <w:rFonts w:ascii="Times New Roman" w:eastAsia="Times New Roman" w:hAnsi="Times New Roman" w:cs="Times New Roman"/>
          <w:color w:val="000000"/>
          <w:lang w:eastAsia="ru-RU"/>
        </w:rPr>
        <w:t xml:space="preserve">)) відповідних органів, установ, організацій, які уповноважені надавати відповідну інформацію щодо коливання ціни товару на ринку (наприклад: Львівська Торгово-промислова палата, моніторинг, що ведеться Головним управлінням статистики у Львівській області, тощо).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294B21" w:rsidRPr="00294B21" w:rsidRDefault="00294B21" w:rsidP="00294B21">
      <w:pPr>
        <w:spacing w:after="0" w:line="240" w:lineRule="auto"/>
        <w:ind w:firstLine="448"/>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448"/>
        <w:jc w:val="both"/>
        <w:rPr>
          <w:rFonts w:ascii="Times New Roman" w:eastAsia="Times New Roman" w:hAnsi="Times New Roman" w:cs="Times New Roman"/>
          <w:color w:val="000000"/>
          <w:shd w:val="clear" w:color="auto" w:fill="D3D3D3"/>
          <w:lang w:eastAsia="ru-RU"/>
        </w:rPr>
      </w:pPr>
      <w:r w:rsidRPr="00294B21">
        <w:rPr>
          <w:rFonts w:ascii="Times New Roman" w:eastAsia="Times New Roman" w:hAnsi="Times New Roman" w:cs="Times New Roman"/>
          <w:color w:val="000000"/>
          <w:lang w:eastAsia="ru-RU"/>
        </w:rPr>
        <w:t>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r w:rsidRPr="00294B21">
        <w:rPr>
          <w:rFonts w:ascii="Times New Roman" w:eastAsia="Times New Roman" w:hAnsi="Times New Roman" w:cs="Times New Roman"/>
          <w:color w:val="000000"/>
          <w:shd w:val="clear" w:color="auto" w:fill="D3D3D3"/>
          <w:lang w:eastAsia="ru-RU"/>
        </w:rPr>
        <w:t>;</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294B21">
        <w:rPr>
          <w:rFonts w:ascii="Times New Roman" w:eastAsia="Times New Roman" w:hAnsi="Times New Roman" w:cs="Times New Roman"/>
          <w:color w:val="000000"/>
          <w:lang w:eastAsia="ru-RU"/>
        </w:rPr>
        <w:t xml:space="preserve">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Зміна ціни у зв’язку зі зміною ставок податків і зборів та/або зміною умов щодо надання пільг з оподаткування може відбуватися як у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94B21">
        <w:rPr>
          <w:rFonts w:ascii="Times New Roman" w:eastAsia="Times New Roman" w:hAnsi="Times New Roman" w:cs="Times New Roman"/>
          <w:lang w:eastAsia="ru-RU"/>
        </w:rPr>
        <w:t>Platts</w:t>
      </w:r>
      <w:proofErr w:type="spellEnd"/>
      <w:r w:rsidRPr="00294B21">
        <w:rPr>
          <w:rFonts w:ascii="Times New Roman" w:eastAsia="Times New Roman" w:hAnsi="Times New Roman" w:cs="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lastRenderedPageBreak/>
        <w:t>8) зміни умов у зв’язку із застосуванням положень частини шостої статті 41 ЗУ «Про публічні закупівлі».</w:t>
      </w:r>
    </w:p>
    <w:p w:rsidR="00294B21" w:rsidRPr="00294B21" w:rsidRDefault="00294B21" w:rsidP="00294B21">
      <w:pPr>
        <w:spacing w:after="0" w:line="240" w:lineRule="auto"/>
        <w:ind w:firstLine="567"/>
        <w:jc w:val="both"/>
        <w:rPr>
          <w:rFonts w:ascii="Times New Roman" w:eastAsia="Times New Roman" w:hAnsi="Times New Roman" w:cs="Times New Roman"/>
          <w:color w:val="000000"/>
          <w:lang w:eastAsia="ru-RU"/>
        </w:rPr>
      </w:pPr>
      <w:r w:rsidRPr="00294B21">
        <w:rPr>
          <w:rFonts w:ascii="Times New Roman" w:eastAsia="Times New Roman" w:hAnsi="Times New Roman" w:cs="Times New Roman"/>
          <w:color w:val="000000"/>
          <w:lang w:eastAsia="ru-RU"/>
        </w:rPr>
        <w:t>Ці зміни можуть бути внесені до закінчення терміну дії Договору. 20 відсотків буде відраховуватись від початкової суми укладеного договору про закупівлю.</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i/>
          <w:lang w:eastAsia="ru-RU"/>
        </w:rPr>
      </w:pPr>
      <w:r w:rsidRPr="00294B21">
        <w:rPr>
          <w:rFonts w:ascii="Times New Roman" w:eastAsia="Times New Roman" w:hAnsi="Times New Roman" w:cs="Times New Roman"/>
          <w:lang w:eastAsia="ru-RU"/>
        </w:rPr>
        <w:t xml:space="preserve">12.5.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у цьому Договорі адресами та телефонами Сторін. </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rPr>
        <w:t>12.6. Із підписанням цього договору Постачальник надає Замовнику на обробку, збирання, зберігання та передачу своїх персональних даних  відповідно до Закону України «Про захист персональних даних».</w:t>
      </w:r>
      <w:r w:rsidRPr="00294B21">
        <w:rPr>
          <w:rFonts w:ascii="Times New Roman" w:eastAsia="Times New Roman" w:hAnsi="Times New Roman" w:cs="Times New Roman"/>
          <w:lang w:eastAsia="ru-RU"/>
        </w:rPr>
        <w:t xml:space="preserve"> </w:t>
      </w:r>
    </w:p>
    <w:p w:rsidR="00294B21" w:rsidRPr="00294B21" w:rsidRDefault="00294B21" w:rsidP="00294B21">
      <w:pPr>
        <w:shd w:val="clear" w:color="auto" w:fill="FFFFFF"/>
        <w:spacing w:after="0" w:line="240" w:lineRule="auto"/>
        <w:ind w:firstLine="460"/>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12.7.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94B21" w:rsidRPr="00294B21" w:rsidRDefault="00294B21" w:rsidP="00294B21">
      <w:pPr>
        <w:shd w:val="clear" w:color="auto" w:fill="FFFFFF"/>
        <w:spacing w:after="0" w:line="240" w:lineRule="auto"/>
        <w:ind w:firstLine="708"/>
        <w:contextualSpacing/>
        <w:jc w:val="both"/>
        <w:rPr>
          <w:rFonts w:ascii="Times New Roman" w:eastAsia="Times New Roman" w:hAnsi="Times New Roman" w:cs="Times New Roman"/>
          <w:lang w:eastAsia="ru-RU"/>
        </w:rPr>
      </w:pPr>
      <w:r w:rsidRPr="00294B21">
        <w:rPr>
          <w:rFonts w:ascii="Times New Roman" w:eastAsia="Times New Roman" w:hAnsi="Times New Roman" w:cs="Times New Roman"/>
          <w:color w:val="000000"/>
          <w:lang w:eastAsia="ru-RU"/>
        </w:rPr>
        <w:t>12.8. У випадках, не передбачених цим Договором, Сторони керуються чинним законодавством України.</w:t>
      </w:r>
    </w:p>
    <w:p w:rsidR="00294B21" w:rsidRPr="00294B21" w:rsidRDefault="00294B21" w:rsidP="00294B21">
      <w:pPr>
        <w:spacing w:after="0" w:line="240" w:lineRule="auto"/>
        <w:ind w:firstLine="567"/>
        <w:jc w:val="both"/>
        <w:rPr>
          <w:rFonts w:ascii="Times New Roman" w:eastAsia="Times New Roman" w:hAnsi="Times New Roman" w:cs="Times New Roman"/>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lang w:eastAsia="en-US"/>
        </w:rPr>
      </w:pPr>
    </w:p>
    <w:p w:rsidR="00294B21" w:rsidRPr="00294B21" w:rsidRDefault="00294B21" w:rsidP="00294B21">
      <w:pPr>
        <w:spacing w:after="0" w:line="240" w:lineRule="auto"/>
        <w:ind w:firstLine="567"/>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 xml:space="preserve">XIIІ. Додатки до договору </w:t>
      </w:r>
    </w:p>
    <w:p w:rsidR="00294B21" w:rsidRPr="00294B21" w:rsidRDefault="00294B21" w:rsidP="00294B21">
      <w:pPr>
        <w:numPr>
          <w:ilvl w:val="1"/>
          <w:numId w:val="22"/>
        </w:numPr>
        <w:spacing w:after="0" w:line="240" w:lineRule="auto"/>
        <w:contextualSpacing/>
        <w:rPr>
          <w:rFonts w:ascii="Times New Roman" w:eastAsia="Times New Roman" w:hAnsi="Times New Roman" w:cs="Times New Roman"/>
          <w:lang w:eastAsia="ru-RU"/>
        </w:rPr>
      </w:pPr>
      <w:r w:rsidRPr="00294B21">
        <w:rPr>
          <w:rFonts w:ascii="Times New Roman" w:eastAsia="Times New Roman" w:hAnsi="Times New Roman" w:cs="Times New Roman"/>
          <w:lang w:eastAsia="ru-RU"/>
        </w:rPr>
        <w:t>Невід'ємною частиною цього Договору є:</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r w:rsidRPr="00294B21">
        <w:rPr>
          <w:rFonts w:ascii="Times New Roman" w:hAnsi="Times New Roman" w:cs="Times New Roman"/>
          <w:lang w:eastAsia="ru-RU"/>
        </w:rPr>
        <w:t>Додаток 1: Специфікація.</w:t>
      </w:r>
    </w:p>
    <w:p w:rsidR="00294B21" w:rsidRPr="00294B21" w:rsidRDefault="00294B21" w:rsidP="00294B21">
      <w:pPr>
        <w:spacing w:after="0" w:line="240" w:lineRule="auto"/>
        <w:ind w:left="600" w:right="-36"/>
        <w:contextualSpacing/>
        <w:jc w:val="both"/>
        <w:rPr>
          <w:rFonts w:ascii="Times New Roman" w:hAnsi="Times New Roman" w:cs="Times New Roman"/>
          <w:lang w:eastAsia="ru-RU"/>
        </w:rPr>
      </w:pPr>
    </w:p>
    <w:p w:rsidR="00294B21" w:rsidRPr="00294B21" w:rsidRDefault="00294B21" w:rsidP="00294B21">
      <w:pPr>
        <w:spacing w:after="0" w:line="240" w:lineRule="auto"/>
        <w:ind w:right="-36" w:firstLine="567"/>
        <w:jc w:val="center"/>
        <w:rPr>
          <w:rFonts w:ascii="Times New Roman" w:hAnsi="Times New Roman" w:cs="Times New Roman"/>
          <w:b/>
          <w:lang w:eastAsia="ru-RU"/>
        </w:rPr>
      </w:pPr>
      <w:r w:rsidRPr="00294B21">
        <w:rPr>
          <w:rFonts w:ascii="Times New Roman" w:eastAsia="Times New Roman" w:hAnsi="Times New Roman" w:cs="Times New Roman"/>
          <w:b/>
          <w:lang w:eastAsia="ru-RU"/>
        </w:rPr>
        <w:t>XI</w:t>
      </w:r>
      <w:r w:rsidRPr="00294B21">
        <w:rPr>
          <w:rFonts w:ascii="Times New Roman" w:eastAsia="Times New Roman" w:hAnsi="Times New Roman" w:cs="Times New Roman"/>
          <w:b/>
          <w:lang w:val="en-US" w:eastAsia="ru-RU"/>
        </w:rPr>
        <w:t>V</w:t>
      </w:r>
      <w:r w:rsidRPr="00294B21">
        <w:rPr>
          <w:rFonts w:ascii="Times New Roman" w:hAnsi="Times New Roman" w:cs="Times New Roman"/>
          <w:b/>
          <w:lang w:eastAsia="ru-RU"/>
        </w:rPr>
        <w:t>. Місцезнаходження та банківські реквізити Сторін</w:t>
      </w:r>
    </w:p>
    <w:p w:rsidR="00294B21" w:rsidRPr="00294B21" w:rsidRDefault="00294B21" w:rsidP="00294B21">
      <w:pPr>
        <w:spacing w:after="0" w:line="240" w:lineRule="auto"/>
        <w:jc w:val="both"/>
        <w:rPr>
          <w:rFonts w:ascii="Times New Roman" w:eastAsia="Times New Roman" w:hAnsi="Times New Roman" w:cs="Times New Roman"/>
          <w:b/>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bl>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br w:type="page"/>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lastRenderedPageBreak/>
        <w:t xml:space="preserve">Додаток №1 до договору </w:t>
      </w:r>
    </w:p>
    <w:p w:rsidR="00294B21" w:rsidRPr="00294B21" w:rsidRDefault="00294B21" w:rsidP="00294B21">
      <w:pPr>
        <w:spacing w:after="0" w:line="240" w:lineRule="auto"/>
        <w:ind w:left="5664" w:firstLine="708"/>
        <w:jc w:val="both"/>
        <w:rPr>
          <w:rFonts w:ascii="Times New Roman" w:eastAsia="Times New Roman" w:hAnsi="Times New Roman" w:cs="Times New Roman"/>
          <w:b/>
          <w:lang w:val="en-US" w:eastAsia="ru-RU"/>
        </w:rPr>
      </w:pPr>
      <w:r w:rsidRPr="00294B21">
        <w:rPr>
          <w:rFonts w:ascii="Times New Roman" w:eastAsia="Times New Roman" w:hAnsi="Times New Roman" w:cs="Times New Roman"/>
          <w:b/>
          <w:lang w:eastAsia="ru-RU"/>
        </w:rPr>
        <w:t xml:space="preserve">№____ </w:t>
      </w:r>
      <w:r w:rsidRPr="00294B21">
        <w:rPr>
          <w:rFonts w:ascii="Times New Roman" w:eastAsia="Times New Roman" w:hAnsi="Times New Roman" w:cs="Times New Roman"/>
          <w:b/>
          <w:lang w:val="en-US" w:eastAsia="ru-RU"/>
        </w:rPr>
        <w:t xml:space="preserve">   </w:t>
      </w:r>
      <w:r w:rsidRPr="00294B21">
        <w:rPr>
          <w:rFonts w:ascii="Times New Roman" w:eastAsia="Times New Roman" w:hAnsi="Times New Roman" w:cs="Times New Roman"/>
          <w:b/>
          <w:lang w:eastAsia="ru-RU"/>
        </w:rPr>
        <w:t>від_________</w:t>
      </w:r>
      <w:r w:rsidRPr="00294B21">
        <w:rPr>
          <w:rFonts w:ascii="Times New Roman" w:eastAsia="Times New Roman" w:hAnsi="Times New Roman" w:cs="Times New Roman"/>
          <w:b/>
          <w:lang w:val="en-US" w:eastAsia="ru-RU"/>
        </w:rPr>
        <w:t>___</w:t>
      </w:r>
      <w:r w:rsidRPr="00294B21">
        <w:rPr>
          <w:rFonts w:ascii="Times New Roman" w:eastAsia="Times New Roman" w:hAnsi="Times New Roman" w:cs="Times New Roman"/>
          <w:b/>
          <w:lang w:eastAsia="ru-RU"/>
        </w:rPr>
        <w:t>___</w:t>
      </w:r>
    </w:p>
    <w:p w:rsidR="00294B21" w:rsidRPr="00294B21" w:rsidRDefault="00294B21" w:rsidP="00294B21">
      <w:pPr>
        <w:spacing w:after="0" w:line="240" w:lineRule="auto"/>
        <w:ind w:firstLine="567"/>
        <w:jc w:val="both"/>
        <w:rPr>
          <w:rFonts w:ascii="Times New Roman" w:eastAsia="Times New Roman" w:hAnsi="Times New Roman" w:cs="Times New Roman"/>
          <w:b/>
          <w:lang w:eastAsia="ru-RU"/>
        </w:rPr>
      </w:pPr>
    </w:p>
    <w:p w:rsidR="00294B21" w:rsidRPr="00294B21" w:rsidRDefault="00294B21" w:rsidP="00294B21">
      <w:pPr>
        <w:spacing w:after="0" w:line="240" w:lineRule="auto"/>
        <w:ind w:firstLine="567"/>
        <w:jc w:val="center"/>
        <w:rPr>
          <w:rFonts w:ascii="Times New Roman" w:eastAsia="Times New Roman" w:hAnsi="Times New Roman" w:cs="Times New Roman"/>
          <w:b/>
          <w:lang w:val="en-US" w:eastAsia="ru-RU"/>
        </w:rPr>
      </w:pPr>
    </w:p>
    <w:p w:rsidR="00294B21" w:rsidRPr="00294B21" w:rsidRDefault="00294B21" w:rsidP="00294B21">
      <w:pPr>
        <w:spacing w:after="0" w:line="240" w:lineRule="auto"/>
        <w:jc w:val="center"/>
        <w:rPr>
          <w:rFonts w:ascii="Times New Roman" w:hAnsi="Times New Roman" w:cs="Times New Roman"/>
          <w:b/>
        </w:rPr>
      </w:pPr>
      <w:r w:rsidRPr="00294B21">
        <w:rPr>
          <w:rFonts w:ascii="Times New Roman" w:hAnsi="Times New Roman" w:cs="Times New Roman"/>
          <w:b/>
        </w:rPr>
        <w:t>СПЕЦИФІКАЦІЯ</w:t>
      </w:r>
    </w:p>
    <w:p w:rsidR="00294B21" w:rsidRPr="00294B21" w:rsidRDefault="00294B21" w:rsidP="00294B21">
      <w:pPr>
        <w:spacing w:after="0" w:line="240" w:lineRule="auto"/>
        <w:ind w:right="-36" w:firstLine="567"/>
        <w:jc w:val="center"/>
        <w:rPr>
          <w:rFonts w:ascii="Times New Roman" w:hAnsi="Times New Roman" w:cs="Times New Roman"/>
        </w:rPr>
      </w:pPr>
    </w:p>
    <w:p w:rsidR="00294B21" w:rsidRPr="00294B21" w:rsidRDefault="00294B21" w:rsidP="00294B21">
      <w:pPr>
        <w:widowControl w:val="0"/>
        <w:spacing w:after="0" w:line="240" w:lineRule="auto"/>
        <w:jc w:val="center"/>
        <w:rPr>
          <w:rFonts w:ascii="Times New Roman" w:eastAsia="Arial" w:hAnsi="Times New Roman" w:cs="Times New Roman"/>
          <w:b/>
          <w:bCs/>
          <w:i/>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9"/>
        <w:gridCol w:w="2334"/>
        <w:gridCol w:w="1125"/>
        <w:gridCol w:w="1439"/>
        <w:gridCol w:w="2227"/>
        <w:gridCol w:w="2221"/>
      </w:tblGrid>
      <w:tr w:rsidR="00294B21" w:rsidRPr="00294B21" w:rsidTr="00574AB0">
        <w:trPr>
          <w:trHeight w:val="907"/>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w:t>
            </w:r>
          </w:p>
        </w:tc>
        <w:tc>
          <w:tcPr>
            <w:tcW w:w="1184"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Найменування товару</w:t>
            </w:r>
            <w:r w:rsidRPr="00294B21">
              <w:rPr>
                <w:rFonts w:ascii="Times New Roman" w:hAnsi="Times New Roman" w:cs="Times New Roman"/>
                <w:b/>
                <w:bCs/>
              </w:rPr>
              <w:t xml:space="preserve"> </w:t>
            </w:r>
          </w:p>
        </w:tc>
        <w:tc>
          <w:tcPr>
            <w:tcW w:w="571"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Одиниця виміру</w:t>
            </w:r>
          </w:p>
        </w:tc>
        <w:tc>
          <w:tcPr>
            <w:tcW w:w="7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eastAsia="Times New Roman" w:hAnsi="Times New Roman" w:cs="Times New Roman"/>
                <w:b/>
                <w:i/>
                <w:color w:val="000000"/>
                <w:lang w:eastAsia="ru-RU"/>
              </w:rPr>
              <w:t>Кількість</w:t>
            </w:r>
          </w:p>
        </w:tc>
        <w:tc>
          <w:tcPr>
            <w:tcW w:w="1130"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Ціна, грн. за один.</w:t>
            </w:r>
          </w:p>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з/без ПДВ</w:t>
            </w:r>
          </w:p>
        </w:tc>
        <w:tc>
          <w:tcPr>
            <w:tcW w:w="1128" w:type="pct"/>
            <w:tcBorders>
              <w:top w:val="single" w:sz="4" w:space="0" w:color="auto"/>
              <w:left w:val="single" w:sz="4" w:space="0" w:color="auto"/>
              <w:bottom w:val="single" w:sz="4" w:space="0" w:color="auto"/>
              <w:right w:val="single" w:sz="4" w:space="0" w:color="auto"/>
            </w:tcBorders>
            <w:hideMark/>
          </w:tcPr>
          <w:p w:rsidR="00294B21" w:rsidRPr="00294B21" w:rsidRDefault="00294B21" w:rsidP="00294B21">
            <w:pPr>
              <w:spacing w:after="0" w:line="240" w:lineRule="auto"/>
              <w:jc w:val="center"/>
              <w:rPr>
                <w:rFonts w:ascii="Times New Roman" w:hAnsi="Times New Roman" w:cs="Times New Roman"/>
                <w:b/>
                <w:bCs/>
                <w:color w:val="000000"/>
                <w:lang w:eastAsia="en-US"/>
              </w:rPr>
            </w:pPr>
            <w:r w:rsidRPr="00294B21">
              <w:rPr>
                <w:rFonts w:ascii="Times New Roman" w:hAnsi="Times New Roman" w:cs="Times New Roman"/>
                <w:b/>
                <w:bCs/>
                <w:color w:val="000000"/>
                <w:lang w:eastAsia="en-US"/>
              </w:rPr>
              <w:t>Сума, грн. з/без ПДВ</w:t>
            </w:r>
          </w:p>
        </w:tc>
      </w:tr>
      <w:tr w:rsidR="00294B21" w:rsidRPr="00294B21" w:rsidTr="00574AB0">
        <w:trPr>
          <w:trHeight w:val="275"/>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1</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279"/>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2</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hideMark/>
          </w:tcPr>
          <w:p w:rsidR="00294B21" w:rsidRPr="00294B21" w:rsidRDefault="00294B21" w:rsidP="00294B21">
            <w:pPr>
              <w:spacing w:after="0" w:line="240" w:lineRule="auto"/>
              <w:jc w:val="center"/>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3</w:t>
            </w:r>
          </w:p>
        </w:tc>
        <w:tc>
          <w:tcPr>
            <w:tcW w:w="1184"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571"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lang w:eastAsia="ru-RU"/>
              </w:rPr>
            </w:pPr>
          </w:p>
        </w:tc>
        <w:tc>
          <w:tcPr>
            <w:tcW w:w="7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30"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c>
          <w:tcPr>
            <w:tcW w:w="1128" w:type="pct"/>
            <w:tcBorders>
              <w:top w:val="single" w:sz="4" w:space="0" w:color="auto"/>
              <w:left w:val="single" w:sz="4" w:space="0" w:color="auto"/>
              <w:bottom w:val="single" w:sz="4" w:space="0" w:color="auto"/>
              <w:right w:val="single" w:sz="4" w:space="0" w:color="auto"/>
            </w:tcBorders>
          </w:tcPr>
          <w:p w:rsidR="00294B21" w:rsidRPr="00294B21" w:rsidRDefault="00294B21" w:rsidP="00294B21">
            <w:pPr>
              <w:spacing w:after="0" w:line="240" w:lineRule="auto"/>
              <w:jc w:val="center"/>
              <w:rPr>
                <w:rFonts w:ascii="Times New Roman" w:hAnsi="Times New Roman" w:cs="Times New Roman"/>
                <w:lang w:eastAsia="en-US"/>
              </w:rPr>
            </w:pPr>
          </w:p>
        </w:tc>
      </w:tr>
      <w:tr w:rsidR="00294B21" w:rsidRPr="00294B21" w:rsidTr="00574AB0">
        <w:trPr>
          <w:trHeight w:val="113"/>
        </w:trPr>
        <w:tc>
          <w:tcPr>
            <w:tcW w:w="258" w:type="pct"/>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eastAsia="Times New Roman" w:hAnsi="Times New Roman" w:cs="Times New Roman"/>
                <w:b/>
                <w:lang w:eastAsia="ru-RU"/>
              </w:rPr>
            </w:pPr>
          </w:p>
        </w:tc>
        <w:tc>
          <w:tcPr>
            <w:tcW w:w="2485" w:type="pct"/>
            <w:gridSpan w:val="3"/>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r w:rsidRPr="00294B21">
              <w:rPr>
                <w:rFonts w:ascii="Times New Roman" w:hAnsi="Times New Roman" w:cs="Times New Roman"/>
                <w:lang w:eastAsia="en-US"/>
              </w:rPr>
              <w:t>РАЗОМ</w:t>
            </w:r>
          </w:p>
          <w:p w:rsidR="00294B21" w:rsidRPr="00294B21" w:rsidRDefault="00294B21" w:rsidP="00294B21">
            <w:pPr>
              <w:spacing w:after="0" w:line="240" w:lineRule="auto"/>
              <w:jc w:val="center"/>
              <w:rPr>
                <w:rFonts w:ascii="Times New Roman" w:hAnsi="Times New Roman" w:cs="Times New Roman"/>
                <w:lang w:eastAsia="en-US"/>
              </w:rPr>
            </w:pPr>
          </w:p>
        </w:tc>
        <w:tc>
          <w:tcPr>
            <w:tcW w:w="2258" w:type="pct"/>
            <w:gridSpan w:val="2"/>
            <w:tcBorders>
              <w:top w:val="single" w:sz="4" w:space="0" w:color="auto"/>
              <w:left w:val="single" w:sz="4" w:space="0" w:color="auto"/>
              <w:bottom w:val="single" w:sz="4" w:space="0" w:color="auto"/>
              <w:right w:val="single" w:sz="4" w:space="0" w:color="auto"/>
            </w:tcBorders>
            <w:vAlign w:val="center"/>
          </w:tcPr>
          <w:p w:rsidR="00294B21" w:rsidRPr="00294B21" w:rsidRDefault="00294B21" w:rsidP="00294B21">
            <w:pPr>
              <w:spacing w:after="0" w:line="240" w:lineRule="auto"/>
              <w:jc w:val="center"/>
              <w:rPr>
                <w:rFonts w:ascii="Times New Roman" w:hAnsi="Times New Roman" w:cs="Times New Roman"/>
                <w:lang w:eastAsia="en-US"/>
              </w:rPr>
            </w:pPr>
          </w:p>
        </w:tc>
      </w:tr>
    </w:tbl>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widowControl w:val="0"/>
        <w:spacing w:after="0" w:line="240" w:lineRule="auto"/>
        <w:rPr>
          <w:rFonts w:ascii="Times New Roman" w:hAnsi="Times New Roman" w:cs="Times New Roman"/>
        </w:rPr>
      </w:pPr>
    </w:p>
    <w:p w:rsidR="00294B21" w:rsidRPr="00294B21" w:rsidRDefault="00294B21" w:rsidP="00294B21">
      <w:pPr>
        <w:spacing w:after="0" w:line="240" w:lineRule="auto"/>
        <w:ind w:firstLine="567"/>
        <w:jc w:val="both"/>
        <w:outlineLvl w:val="2"/>
        <w:rPr>
          <w:rFonts w:ascii="Times New Roman" w:eastAsia="Times New Roman" w:hAnsi="Times New Roman" w:cs="Times New Roman"/>
          <w:i/>
          <w:color w:val="000000"/>
          <w:lang w:eastAsia="ru-RU"/>
        </w:rPr>
      </w:pPr>
    </w:p>
    <w:tbl>
      <w:tblPr>
        <w:tblStyle w:val="1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7"/>
        <w:gridCol w:w="4928"/>
      </w:tblGrid>
      <w:tr w:rsidR="00294B21" w:rsidRPr="00294B21" w:rsidTr="00574AB0">
        <w:tc>
          <w:tcPr>
            <w:tcW w:w="4928"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Замовник</w:t>
            </w:r>
          </w:p>
        </w:tc>
        <w:tc>
          <w:tcPr>
            <w:tcW w:w="4929" w:type="dxa"/>
            <w:tcBorders>
              <w:top w:val="dotted" w:sz="4" w:space="0" w:color="auto"/>
              <w:left w:val="dotted" w:sz="4" w:space="0" w:color="auto"/>
              <w:bottom w:val="dotted" w:sz="4" w:space="0" w:color="auto"/>
              <w:right w:val="dotted" w:sz="4" w:space="0" w:color="auto"/>
            </w:tcBorders>
            <w:hideMark/>
          </w:tcPr>
          <w:p w:rsidR="00294B21" w:rsidRPr="00294B21" w:rsidRDefault="00294B21" w:rsidP="00294B21">
            <w:pPr>
              <w:jc w:val="both"/>
              <w:rPr>
                <w:rFonts w:ascii="Times New Roman" w:eastAsia="Times New Roman" w:hAnsi="Times New Roman" w:cs="Times New Roman"/>
                <w:b/>
                <w:lang w:eastAsia="ru-RU"/>
              </w:rPr>
            </w:pPr>
            <w:r w:rsidRPr="00294B21">
              <w:rPr>
                <w:rFonts w:ascii="Times New Roman" w:eastAsia="Times New Roman" w:hAnsi="Times New Roman" w:cs="Times New Roman"/>
                <w:b/>
                <w:lang w:eastAsia="ru-RU"/>
              </w:rPr>
              <w:t>Постачальник</w:t>
            </w:r>
          </w:p>
        </w:tc>
      </w:tr>
      <w:tr w:rsidR="00294B21" w:rsidRPr="00294B21" w:rsidTr="00574AB0">
        <w:tc>
          <w:tcPr>
            <w:tcW w:w="4928"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p w:rsidR="00294B21" w:rsidRPr="00294B21" w:rsidRDefault="00294B21"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294B21" w:rsidRPr="00294B21" w:rsidRDefault="00294B21" w:rsidP="00294B21">
            <w:pPr>
              <w:jc w:val="both"/>
              <w:rPr>
                <w:rFonts w:ascii="Times New Roman" w:eastAsia="Times New Roman" w:hAnsi="Times New Roman" w:cs="Times New Roman"/>
                <w:b/>
                <w:lang w:eastAsia="ru-RU"/>
              </w:rPr>
            </w:pPr>
          </w:p>
        </w:tc>
      </w:tr>
      <w:tr w:rsidR="00DE162F" w:rsidRPr="00294B21" w:rsidTr="00574AB0">
        <w:tc>
          <w:tcPr>
            <w:tcW w:w="4928"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c>
          <w:tcPr>
            <w:tcW w:w="4929" w:type="dxa"/>
            <w:tcBorders>
              <w:top w:val="dotted" w:sz="4" w:space="0" w:color="auto"/>
              <w:left w:val="dotted" w:sz="4" w:space="0" w:color="auto"/>
              <w:bottom w:val="dotted" w:sz="4" w:space="0" w:color="auto"/>
              <w:right w:val="dotted" w:sz="4" w:space="0" w:color="auto"/>
            </w:tcBorders>
          </w:tcPr>
          <w:p w:rsidR="00DE162F" w:rsidRPr="00294B21" w:rsidRDefault="00DE162F" w:rsidP="00294B21">
            <w:pPr>
              <w:jc w:val="both"/>
              <w:rPr>
                <w:rFonts w:ascii="Times New Roman" w:eastAsia="Times New Roman" w:hAnsi="Times New Roman" w:cs="Times New Roman"/>
                <w:b/>
                <w:lang w:eastAsia="ru-RU"/>
              </w:rPr>
            </w:pPr>
          </w:p>
        </w:tc>
      </w:tr>
    </w:tbl>
    <w:p w:rsidR="00294B21" w:rsidRDefault="00294B21">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4623F8" w:rsidRDefault="004623F8">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Default="00DE162F">
      <w:pPr>
        <w:rPr>
          <w:rFonts w:ascii="Times New Roman" w:hAnsi="Times New Roman" w:cs="Times New Roman"/>
        </w:rPr>
      </w:pP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6"/>
        </w:rPr>
        <w:lastRenderedPageBreak/>
        <w:t>Додаток</w:t>
      </w:r>
      <w:r w:rsidRPr="00DE162F">
        <w:rPr>
          <w:rFonts w:ascii="Times New Roman" w:eastAsia="Times New Roman" w:hAnsi="Times New Roman" w:cs="Times New Roman"/>
          <w:b/>
          <w:sz w:val="24"/>
          <w:szCs w:val="24"/>
        </w:rPr>
        <w:t xml:space="preserve"> № 5</w:t>
      </w:r>
    </w:p>
    <w:p w:rsidR="00DE162F" w:rsidRPr="00DE162F" w:rsidRDefault="00DE162F" w:rsidP="00DE162F">
      <w:pPr>
        <w:spacing w:after="0" w:line="240" w:lineRule="auto"/>
        <w:jc w:val="right"/>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w:t>
      </w:r>
      <w:r w:rsidRPr="00DE162F">
        <w:rPr>
          <w:rFonts w:ascii="Times New Roman" w:eastAsia="Times New Roman" w:hAnsi="Times New Roman" w:cs="Times New Roman"/>
          <w:b/>
          <w:sz w:val="24"/>
          <w:szCs w:val="24"/>
        </w:rPr>
        <w:tab/>
      </w:r>
      <w:r w:rsidRPr="00DE162F">
        <w:rPr>
          <w:rFonts w:ascii="Times New Roman" w:eastAsia="Times New Roman" w:hAnsi="Times New Roman" w:cs="Times New Roman"/>
          <w:b/>
          <w:sz w:val="24"/>
          <w:szCs w:val="24"/>
        </w:rPr>
        <w:tab/>
        <w:t xml:space="preserve">                                           до тендерної документації</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Дислокація </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Шевченківського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133, м. Львів, вул. Грінченка, 18 та вул. Грінченка 4 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187, м. Львів, вул. Чигиринська,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 м. Львів, вул. </w:t>
      </w:r>
      <w:proofErr w:type="spellStart"/>
      <w:r w:rsidRPr="00DE162F">
        <w:rPr>
          <w:rFonts w:ascii="Times New Roman" w:eastAsia="Times New Roman" w:hAnsi="Times New Roman" w:cs="Times New Roman"/>
          <w:b/>
          <w:sz w:val="24"/>
          <w:szCs w:val="24"/>
        </w:rPr>
        <w:t>Щурата</w:t>
      </w:r>
      <w:proofErr w:type="spellEnd"/>
      <w:r w:rsidRPr="00DE162F">
        <w:rPr>
          <w:rFonts w:ascii="Times New Roman" w:eastAsia="Times New Roman" w:hAnsi="Times New Roman" w:cs="Times New Roman"/>
          <w:b/>
          <w:sz w:val="24"/>
          <w:szCs w:val="24"/>
        </w:rPr>
        <w:t xml:space="preserve">, 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171, м. Львів, вул. Г. Мазепи,5а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154, м. Львів, вул. Хвильового, 18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106, м. Львів, вул. Хвильового, 11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150, м. Львів, вул. Г. Мазепи,15а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121, м. Львів, вул. Дашкевича, 17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144, м. Львів, вул. Б. Хмельницького, 93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95, м. Львів, вул. Гайдамацька, 2а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55, м. Львів, вул. Донецька, 22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57, м. Львів, вул. Ю. Липи, 33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31, м. Львів, вул. П.Панча,16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167, м. Львів, вул. </w:t>
      </w:r>
      <w:proofErr w:type="spellStart"/>
      <w:r w:rsidRPr="00DE162F">
        <w:rPr>
          <w:rFonts w:ascii="Times New Roman" w:eastAsia="Times New Roman" w:hAnsi="Times New Roman" w:cs="Times New Roman"/>
          <w:b/>
          <w:sz w:val="24"/>
          <w:szCs w:val="24"/>
        </w:rPr>
        <w:t>Масарика</w:t>
      </w:r>
      <w:proofErr w:type="spellEnd"/>
      <w:r w:rsidRPr="00DE162F">
        <w:rPr>
          <w:rFonts w:ascii="Times New Roman" w:eastAsia="Times New Roman" w:hAnsi="Times New Roman" w:cs="Times New Roman"/>
          <w:b/>
          <w:sz w:val="24"/>
          <w:szCs w:val="24"/>
        </w:rPr>
        <w:t xml:space="preserve">, 7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116, м. Львів, вул. Джерельна, 71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104, м. Львів, </w:t>
      </w:r>
      <w:proofErr w:type="spellStart"/>
      <w:r w:rsidRPr="00DE162F">
        <w:rPr>
          <w:rFonts w:ascii="Times New Roman" w:eastAsia="Times New Roman" w:hAnsi="Times New Roman" w:cs="Times New Roman"/>
          <w:b/>
          <w:sz w:val="24"/>
          <w:szCs w:val="24"/>
        </w:rPr>
        <w:t>Липинського</w:t>
      </w:r>
      <w:proofErr w:type="spellEnd"/>
      <w:r w:rsidRPr="00DE162F">
        <w:rPr>
          <w:rFonts w:ascii="Times New Roman" w:eastAsia="Times New Roman" w:hAnsi="Times New Roman" w:cs="Times New Roman"/>
          <w:b/>
          <w:sz w:val="24"/>
          <w:szCs w:val="24"/>
        </w:rPr>
        <w:t xml:space="preserve">, 14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96, м. Львів,вул. </w:t>
      </w:r>
      <w:proofErr w:type="spellStart"/>
      <w:r w:rsidRPr="00DE162F">
        <w:rPr>
          <w:rFonts w:ascii="Times New Roman" w:eastAsia="Times New Roman" w:hAnsi="Times New Roman" w:cs="Times New Roman"/>
          <w:b/>
          <w:sz w:val="24"/>
          <w:szCs w:val="24"/>
        </w:rPr>
        <w:t>Клепарівська</w:t>
      </w:r>
      <w:proofErr w:type="spellEnd"/>
      <w:r w:rsidRPr="00DE162F">
        <w:rPr>
          <w:rFonts w:ascii="Times New Roman" w:eastAsia="Times New Roman" w:hAnsi="Times New Roman" w:cs="Times New Roman"/>
          <w:b/>
          <w:sz w:val="24"/>
          <w:szCs w:val="24"/>
        </w:rPr>
        <w:t xml:space="preserve">, 31а та 31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147, м. Львів, вул. Шевченка, 380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ЗДО «Лісова казка» м. Львів, вул. Величковського, 12</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94, м. Львів, вул. Яцкова, 15 та Бортнянського,12 </w:t>
      </w:r>
    </w:p>
    <w:p w:rsidR="00DE162F" w:rsidRPr="00DE162F" w:rsidRDefault="00DE162F" w:rsidP="00DE162F">
      <w:pPr>
        <w:numPr>
          <w:ilvl w:val="0"/>
          <w:numId w:val="29"/>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8, м. Львів, вул. </w:t>
      </w:r>
      <w:proofErr w:type="spellStart"/>
      <w:r w:rsidRPr="00DE162F">
        <w:rPr>
          <w:rFonts w:ascii="Times New Roman" w:eastAsia="Times New Roman" w:hAnsi="Times New Roman" w:cs="Times New Roman"/>
          <w:b/>
          <w:sz w:val="24"/>
          <w:szCs w:val="24"/>
        </w:rPr>
        <w:t>Малоголосківська</w:t>
      </w:r>
      <w:proofErr w:type="spellEnd"/>
      <w:r w:rsidRPr="00DE162F">
        <w:rPr>
          <w:rFonts w:ascii="Times New Roman" w:eastAsia="Times New Roman" w:hAnsi="Times New Roman" w:cs="Times New Roman"/>
          <w:b/>
          <w:sz w:val="24"/>
          <w:szCs w:val="24"/>
        </w:rPr>
        <w:t>, 34</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tabs>
          <w:tab w:val="left" w:pos="1905"/>
        </w:tabs>
        <w:spacing w:after="0" w:line="240" w:lineRule="auto"/>
        <w:jc w:val="center"/>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Дислокація</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 закладів дошкільної освіти  Залізничного району </w:t>
      </w:r>
      <w:proofErr w:type="spellStart"/>
      <w:r w:rsidRPr="00DE162F">
        <w:rPr>
          <w:rFonts w:ascii="Times New Roman" w:eastAsia="Times New Roman" w:hAnsi="Times New Roman" w:cs="Times New Roman"/>
          <w:b/>
          <w:sz w:val="24"/>
          <w:szCs w:val="24"/>
        </w:rPr>
        <w:t>м.Львова</w:t>
      </w:r>
      <w:proofErr w:type="spellEnd"/>
      <w:r w:rsidRPr="00DE162F">
        <w:rPr>
          <w:rFonts w:ascii="Times New Roman" w:eastAsia="Times New Roman" w:hAnsi="Times New Roman" w:cs="Times New Roman"/>
          <w:b/>
          <w:sz w:val="24"/>
          <w:szCs w:val="24"/>
        </w:rPr>
        <w:t xml:space="preserve"> для  постачання товару</w:t>
      </w:r>
    </w:p>
    <w:p w:rsidR="00DE162F" w:rsidRPr="00DE162F" w:rsidRDefault="00DE162F" w:rsidP="00DE162F">
      <w:pPr>
        <w:tabs>
          <w:tab w:val="left" w:pos="1905"/>
        </w:tabs>
        <w:spacing w:after="0" w:line="240" w:lineRule="auto"/>
        <w:jc w:val="both"/>
        <w:rPr>
          <w:rFonts w:ascii="Times New Roman" w:eastAsia="Times New Roman" w:hAnsi="Times New Roman" w:cs="Times New Roman"/>
          <w:b/>
          <w:sz w:val="24"/>
          <w:szCs w:val="24"/>
        </w:rPr>
      </w:pP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 вул. О. Степанівни,48а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 вул. Широка,78; </w:t>
      </w:r>
      <w:proofErr w:type="spellStart"/>
      <w:r w:rsidRPr="00DE162F">
        <w:rPr>
          <w:rFonts w:ascii="Times New Roman" w:eastAsia="Times New Roman" w:hAnsi="Times New Roman" w:cs="Times New Roman"/>
          <w:b/>
          <w:sz w:val="24"/>
          <w:szCs w:val="24"/>
        </w:rPr>
        <w:t>вул.Чижевського</w:t>
      </w:r>
      <w:proofErr w:type="spellEnd"/>
      <w:r w:rsidRPr="00DE162F">
        <w:rPr>
          <w:rFonts w:ascii="Times New Roman" w:eastAsia="Times New Roman" w:hAnsi="Times New Roman" w:cs="Times New Roman"/>
          <w:b/>
          <w:sz w:val="24"/>
          <w:szCs w:val="24"/>
        </w:rPr>
        <w:t xml:space="preserve">,43; вул. </w:t>
      </w:r>
      <w:proofErr w:type="spellStart"/>
      <w:r w:rsidRPr="00DE162F">
        <w:rPr>
          <w:rFonts w:ascii="Times New Roman" w:eastAsia="Times New Roman" w:hAnsi="Times New Roman" w:cs="Times New Roman"/>
          <w:b/>
          <w:sz w:val="24"/>
          <w:szCs w:val="24"/>
        </w:rPr>
        <w:t>Олесницького</w:t>
      </w:r>
      <w:proofErr w:type="spellEnd"/>
      <w:r w:rsidRPr="00DE162F">
        <w:rPr>
          <w:rFonts w:ascii="Times New Roman" w:eastAsia="Times New Roman" w:hAnsi="Times New Roman" w:cs="Times New Roman"/>
          <w:b/>
          <w:sz w:val="24"/>
          <w:szCs w:val="24"/>
        </w:rPr>
        <w:t>, 2</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№6, вул. </w:t>
      </w:r>
      <w:proofErr w:type="spellStart"/>
      <w:r w:rsidRPr="00DE162F">
        <w:rPr>
          <w:rFonts w:ascii="Times New Roman" w:eastAsia="Times New Roman" w:hAnsi="Times New Roman" w:cs="Times New Roman"/>
          <w:b/>
          <w:sz w:val="24"/>
          <w:szCs w:val="24"/>
        </w:rPr>
        <w:t>Левандівська</w:t>
      </w:r>
      <w:proofErr w:type="spellEnd"/>
      <w:r w:rsidRPr="00DE162F">
        <w:rPr>
          <w:rFonts w:ascii="Times New Roman" w:eastAsia="Times New Roman" w:hAnsi="Times New Roman" w:cs="Times New Roman"/>
          <w:b/>
          <w:sz w:val="24"/>
          <w:szCs w:val="24"/>
        </w:rPr>
        <w:t xml:space="preserve">, 30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№23, вул. Вернигори,7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№26, вул. </w:t>
      </w:r>
      <w:proofErr w:type="spellStart"/>
      <w:r w:rsidRPr="00DE162F">
        <w:rPr>
          <w:rFonts w:ascii="Times New Roman" w:eastAsia="Times New Roman" w:hAnsi="Times New Roman" w:cs="Times New Roman"/>
          <w:b/>
          <w:sz w:val="24"/>
          <w:szCs w:val="24"/>
        </w:rPr>
        <w:t>Гушалевича</w:t>
      </w:r>
      <w:proofErr w:type="spellEnd"/>
      <w:r w:rsidRPr="00DE162F">
        <w:rPr>
          <w:rFonts w:ascii="Times New Roman" w:eastAsia="Times New Roman" w:hAnsi="Times New Roman" w:cs="Times New Roman"/>
          <w:b/>
          <w:sz w:val="24"/>
          <w:szCs w:val="24"/>
        </w:rPr>
        <w:t xml:space="preserve">, 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№30, вул. Низинна, 29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№51, вул. Виговського, 43а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№75, вул. Виговського,75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№86, вул. Садова, 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№114, вул. </w:t>
      </w:r>
      <w:proofErr w:type="spellStart"/>
      <w:r w:rsidRPr="00DE162F">
        <w:rPr>
          <w:rFonts w:ascii="Times New Roman" w:eastAsia="Times New Roman" w:hAnsi="Times New Roman" w:cs="Times New Roman"/>
          <w:b/>
          <w:sz w:val="24"/>
          <w:szCs w:val="24"/>
        </w:rPr>
        <w:t>Караджича</w:t>
      </w:r>
      <w:proofErr w:type="spellEnd"/>
      <w:r w:rsidRPr="00DE162F">
        <w:rPr>
          <w:rFonts w:ascii="Times New Roman" w:eastAsia="Times New Roman" w:hAnsi="Times New Roman" w:cs="Times New Roman"/>
          <w:b/>
          <w:sz w:val="24"/>
          <w:szCs w:val="24"/>
        </w:rPr>
        <w:t xml:space="preserve">,20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№127, вул. С. Петлюри, 19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№136, вул. Каховська, 10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№139, вул. </w:t>
      </w:r>
      <w:proofErr w:type="spellStart"/>
      <w:r w:rsidRPr="00DE162F">
        <w:rPr>
          <w:rFonts w:ascii="Times New Roman" w:eastAsia="Times New Roman" w:hAnsi="Times New Roman" w:cs="Times New Roman"/>
          <w:b/>
          <w:sz w:val="24"/>
          <w:szCs w:val="24"/>
        </w:rPr>
        <w:t>Ряшівська</w:t>
      </w:r>
      <w:proofErr w:type="spellEnd"/>
      <w:r w:rsidRPr="00DE162F">
        <w:rPr>
          <w:rFonts w:ascii="Times New Roman" w:eastAsia="Times New Roman" w:hAnsi="Times New Roman" w:cs="Times New Roman"/>
          <w:b/>
          <w:sz w:val="24"/>
          <w:szCs w:val="24"/>
        </w:rPr>
        <w:t xml:space="preserve">, 25;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№160, вул. </w:t>
      </w:r>
      <w:proofErr w:type="spellStart"/>
      <w:r w:rsidRPr="00DE162F">
        <w:rPr>
          <w:rFonts w:ascii="Times New Roman" w:eastAsia="Times New Roman" w:hAnsi="Times New Roman" w:cs="Times New Roman"/>
          <w:b/>
          <w:sz w:val="24"/>
          <w:szCs w:val="24"/>
        </w:rPr>
        <w:t>Роксоляни</w:t>
      </w:r>
      <w:proofErr w:type="spellEnd"/>
      <w:r w:rsidRPr="00DE162F">
        <w:rPr>
          <w:rFonts w:ascii="Times New Roman" w:eastAsia="Times New Roman" w:hAnsi="Times New Roman" w:cs="Times New Roman"/>
          <w:b/>
          <w:sz w:val="24"/>
          <w:szCs w:val="24"/>
        </w:rPr>
        <w:t xml:space="preserve">, 27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№166, вул. </w:t>
      </w:r>
      <w:proofErr w:type="spellStart"/>
      <w:r w:rsidRPr="00DE162F">
        <w:rPr>
          <w:rFonts w:ascii="Times New Roman" w:eastAsia="Times New Roman" w:hAnsi="Times New Roman" w:cs="Times New Roman"/>
          <w:b/>
          <w:sz w:val="24"/>
          <w:szCs w:val="24"/>
        </w:rPr>
        <w:t>Кульчицької</w:t>
      </w:r>
      <w:proofErr w:type="spellEnd"/>
      <w:r w:rsidRPr="00DE162F">
        <w:rPr>
          <w:rFonts w:ascii="Times New Roman" w:eastAsia="Times New Roman" w:hAnsi="Times New Roman" w:cs="Times New Roman"/>
          <w:b/>
          <w:sz w:val="24"/>
          <w:szCs w:val="24"/>
        </w:rPr>
        <w:t xml:space="preserve">, 10а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«Казка», вул. Патона, 24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180, </w:t>
      </w:r>
      <w:proofErr w:type="spellStart"/>
      <w:r w:rsidRPr="00DE162F">
        <w:rPr>
          <w:rFonts w:ascii="Times New Roman" w:eastAsia="Times New Roman" w:hAnsi="Times New Roman" w:cs="Times New Roman"/>
          <w:b/>
          <w:sz w:val="24"/>
          <w:szCs w:val="24"/>
        </w:rPr>
        <w:t>с.м.т</w:t>
      </w:r>
      <w:proofErr w:type="spellEnd"/>
      <w:r w:rsidRPr="00DE162F">
        <w:rPr>
          <w:rFonts w:ascii="Times New Roman" w:eastAsia="Times New Roman" w:hAnsi="Times New Roman" w:cs="Times New Roman"/>
          <w:b/>
          <w:sz w:val="24"/>
          <w:szCs w:val="24"/>
        </w:rPr>
        <w:t xml:space="preserve">. </w:t>
      </w:r>
      <w:proofErr w:type="spellStart"/>
      <w:r w:rsidRPr="00DE162F">
        <w:rPr>
          <w:rFonts w:ascii="Times New Roman" w:eastAsia="Times New Roman" w:hAnsi="Times New Roman" w:cs="Times New Roman"/>
          <w:b/>
          <w:sz w:val="24"/>
          <w:szCs w:val="24"/>
        </w:rPr>
        <w:t>Рудно</w:t>
      </w:r>
      <w:proofErr w:type="spellEnd"/>
      <w:r w:rsidRPr="00DE162F">
        <w:rPr>
          <w:rFonts w:ascii="Times New Roman" w:eastAsia="Times New Roman" w:hAnsi="Times New Roman" w:cs="Times New Roman"/>
          <w:b/>
          <w:sz w:val="24"/>
          <w:szCs w:val="24"/>
        </w:rPr>
        <w:t xml:space="preserve">, вул. Грушевського, 56 та Грушевського, 48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№168, вул. </w:t>
      </w:r>
      <w:proofErr w:type="spellStart"/>
      <w:r w:rsidRPr="00DE162F">
        <w:rPr>
          <w:rFonts w:ascii="Times New Roman" w:eastAsia="Times New Roman" w:hAnsi="Times New Roman" w:cs="Times New Roman"/>
          <w:b/>
          <w:sz w:val="24"/>
          <w:szCs w:val="24"/>
        </w:rPr>
        <w:t>Кульпарківська</w:t>
      </w:r>
      <w:proofErr w:type="spellEnd"/>
      <w:r w:rsidRPr="00DE162F">
        <w:rPr>
          <w:rFonts w:ascii="Times New Roman" w:eastAsia="Times New Roman" w:hAnsi="Times New Roman" w:cs="Times New Roman"/>
          <w:b/>
          <w:sz w:val="24"/>
          <w:szCs w:val="24"/>
        </w:rPr>
        <w:t xml:space="preserve">, 182 </w:t>
      </w:r>
    </w:p>
    <w:p w:rsidR="00DE162F" w:rsidRPr="00DE162F" w:rsidRDefault="00DE162F" w:rsidP="00DE162F">
      <w:pPr>
        <w:numPr>
          <w:ilvl w:val="0"/>
          <w:numId w:val="30"/>
        </w:numPr>
        <w:tabs>
          <w:tab w:val="left" w:pos="1905"/>
        </w:tabs>
        <w:spacing w:after="0" w:line="240" w:lineRule="auto"/>
        <w:contextualSpacing/>
        <w:jc w:val="both"/>
        <w:rPr>
          <w:rFonts w:ascii="Times New Roman" w:eastAsia="Times New Roman" w:hAnsi="Times New Roman" w:cs="Times New Roman"/>
          <w:b/>
          <w:sz w:val="24"/>
          <w:szCs w:val="24"/>
        </w:rPr>
      </w:pPr>
      <w:r w:rsidRPr="00DE162F">
        <w:rPr>
          <w:rFonts w:ascii="Times New Roman" w:eastAsia="Times New Roman" w:hAnsi="Times New Roman" w:cs="Times New Roman"/>
          <w:b/>
          <w:sz w:val="24"/>
          <w:szCs w:val="24"/>
        </w:rPr>
        <w:t xml:space="preserve">ЗДО № 111, вул. Виговського, 1а; </w:t>
      </w:r>
    </w:p>
    <w:p w:rsidR="00DE162F" w:rsidRPr="000B7D91" w:rsidRDefault="00DE162F" w:rsidP="000B7D91">
      <w:pPr>
        <w:numPr>
          <w:ilvl w:val="0"/>
          <w:numId w:val="30"/>
        </w:numPr>
        <w:tabs>
          <w:tab w:val="left" w:pos="1905"/>
        </w:tabs>
        <w:spacing w:after="0" w:line="240" w:lineRule="auto"/>
        <w:contextualSpacing/>
        <w:jc w:val="both"/>
        <w:rPr>
          <w:rFonts w:ascii="Times New Roman" w:hAnsi="Times New Roman" w:cs="Times New Roman"/>
        </w:rPr>
      </w:pPr>
      <w:r w:rsidRPr="00DE162F">
        <w:rPr>
          <w:rFonts w:ascii="Times New Roman" w:eastAsia="Times New Roman" w:hAnsi="Times New Roman" w:cs="Times New Roman"/>
          <w:b/>
          <w:sz w:val="24"/>
          <w:szCs w:val="24"/>
        </w:rPr>
        <w:t>ЗДО на Сяйво,16</w:t>
      </w:r>
    </w:p>
    <w:sectPr w:rsidR="00DE162F" w:rsidRPr="000B7D9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52"/>
    <w:multiLevelType w:val="hybridMultilevel"/>
    <w:tmpl w:val="9D0AF59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0C5E1AD7"/>
    <w:multiLevelType w:val="hybridMultilevel"/>
    <w:tmpl w:val="E084EDB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0FC11AD5"/>
    <w:multiLevelType w:val="hybridMultilevel"/>
    <w:tmpl w:val="1CF070BE"/>
    <w:lvl w:ilvl="0" w:tplc="04826FA8">
      <w:start w:val="13"/>
      <w:numFmt w:val="bullet"/>
      <w:lvlText w:val="-"/>
      <w:lvlJc w:val="left"/>
      <w:pPr>
        <w:ind w:left="720" w:hanging="360"/>
      </w:pPr>
      <w:rPr>
        <w:rFonts w:ascii="Calibri" w:eastAsiaTheme="minorEastAsia"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12F87541"/>
    <w:multiLevelType w:val="multilevel"/>
    <w:tmpl w:val="18328202"/>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5">
    <w:nsid w:val="15FB68C9"/>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8">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9">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15C4313"/>
    <w:multiLevelType w:val="hybridMultilevel"/>
    <w:tmpl w:val="9B14EE56"/>
    <w:lvl w:ilvl="0" w:tplc="DB3AE9A6">
      <w:start w:val="5"/>
      <w:numFmt w:val="bullet"/>
      <w:lvlText w:val="-"/>
      <w:lvlJc w:val="left"/>
      <w:pPr>
        <w:ind w:left="1080" w:hanging="360"/>
      </w:pPr>
      <w:rPr>
        <w:rFonts w:ascii="Times New Roman" w:eastAsia="Calibri"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37975A4D"/>
    <w:multiLevelType w:val="hybridMultilevel"/>
    <w:tmpl w:val="5B60DB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C0F5751"/>
    <w:multiLevelType w:val="hybridMultilevel"/>
    <w:tmpl w:val="0B0C4D9C"/>
    <w:lvl w:ilvl="0" w:tplc="0422000F">
      <w:start w:val="1"/>
      <w:numFmt w:val="decimal"/>
      <w:lvlText w:val="%1."/>
      <w:lvlJc w:val="left"/>
      <w:pPr>
        <w:ind w:left="1495"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F23C93"/>
    <w:multiLevelType w:val="multilevel"/>
    <w:tmpl w:val="14C4F00C"/>
    <w:lvl w:ilvl="0">
      <w:start w:val="1"/>
      <w:numFmt w:val="decimal"/>
      <w:lvlText w:val="%1."/>
      <w:lvlJc w:val="left"/>
      <w:pPr>
        <w:ind w:left="360" w:hanging="360"/>
      </w:pPr>
      <w:rPr>
        <w:rFonts w:hint="default"/>
      </w:rPr>
    </w:lvl>
    <w:lvl w:ilvl="1">
      <w:start w:val="1"/>
      <w:numFmt w:val="decimal"/>
      <w:lvlText w:val="%1.%2."/>
      <w:lvlJc w:val="left"/>
      <w:pPr>
        <w:ind w:left="403" w:hanging="360"/>
      </w:pPr>
      <w:rPr>
        <w:rFonts w:hint="default"/>
      </w:rPr>
    </w:lvl>
    <w:lvl w:ilvl="2">
      <w:start w:val="1"/>
      <w:numFmt w:val="decimal"/>
      <w:lvlText w:val="%1.%2.%3."/>
      <w:lvlJc w:val="left"/>
      <w:pPr>
        <w:ind w:left="806" w:hanging="720"/>
      </w:pPr>
      <w:rPr>
        <w:rFonts w:hint="default"/>
      </w:rPr>
    </w:lvl>
    <w:lvl w:ilvl="3">
      <w:start w:val="1"/>
      <w:numFmt w:val="decimal"/>
      <w:lvlText w:val="%1.%2.%3.%4."/>
      <w:lvlJc w:val="left"/>
      <w:pPr>
        <w:ind w:left="849" w:hanging="720"/>
      </w:pPr>
      <w:rPr>
        <w:rFonts w:hint="default"/>
      </w:rPr>
    </w:lvl>
    <w:lvl w:ilvl="4">
      <w:start w:val="1"/>
      <w:numFmt w:val="decimal"/>
      <w:lvlText w:val="%1.%2.%3.%4.%5."/>
      <w:lvlJc w:val="left"/>
      <w:pPr>
        <w:ind w:left="1252" w:hanging="1080"/>
      </w:pPr>
      <w:rPr>
        <w:rFonts w:hint="default"/>
      </w:rPr>
    </w:lvl>
    <w:lvl w:ilvl="5">
      <w:start w:val="1"/>
      <w:numFmt w:val="decimal"/>
      <w:lvlText w:val="%1.%2.%3.%4.%5.%6."/>
      <w:lvlJc w:val="left"/>
      <w:pPr>
        <w:ind w:left="1295" w:hanging="1080"/>
      </w:pPr>
      <w:rPr>
        <w:rFonts w:hint="default"/>
      </w:rPr>
    </w:lvl>
    <w:lvl w:ilvl="6">
      <w:start w:val="1"/>
      <w:numFmt w:val="decimal"/>
      <w:lvlText w:val="%1.%2.%3.%4.%5.%6.%7."/>
      <w:lvlJc w:val="left"/>
      <w:pPr>
        <w:ind w:left="1698" w:hanging="1440"/>
      </w:pPr>
      <w:rPr>
        <w:rFonts w:hint="default"/>
      </w:rPr>
    </w:lvl>
    <w:lvl w:ilvl="7">
      <w:start w:val="1"/>
      <w:numFmt w:val="decimal"/>
      <w:lvlText w:val="%1.%2.%3.%4.%5.%6.%7.%8."/>
      <w:lvlJc w:val="left"/>
      <w:pPr>
        <w:ind w:left="1741" w:hanging="1440"/>
      </w:pPr>
      <w:rPr>
        <w:rFonts w:hint="default"/>
      </w:rPr>
    </w:lvl>
    <w:lvl w:ilvl="8">
      <w:start w:val="1"/>
      <w:numFmt w:val="decimal"/>
      <w:lvlText w:val="%1.%2.%3.%4.%5.%6.%7.%8.%9."/>
      <w:lvlJc w:val="left"/>
      <w:pPr>
        <w:ind w:left="2144" w:hanging="1800"/>
      </w:pPr>
      <w:rPr>
        <w:rFonts w:hint="default"/>
      </w:rPr>
    </w:lvl>
  </w:abstractNum>
  <w:abstractNum w:abstractNumId="18">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BFD634B"/>
    <w:multiLevelType w:val="multilevel"/>
    <w:tmpl w:val="FE3CDA02"/>
    <w:lvl w:ilvl="0">
      <w:start w:val="12"/>
      <w:numFmt w:val="decimal"/>
      <w:lvlText w:val="%1."/>
      <w:lvlJc w:val="left"/>
      <w:pPr>
        <w:tabs>
          <w:tab w:val="num" w:pos="600"/>
        </w:tabs>
        <w:ind w:left="600" w:hanging="600"/>
      </w:pPr>
    </w:lvl>
    <w:lvl w:ilvl="1">
      <w:start w:val="1"/>
      <w:numFmt w:val="decimal"/>
      <w:lvlText w:val="%1.%2."/>
      <w:lvlJc w:val="left"/>
      <w:pPr>
        <w:tabs>
          <w:tab w:val="num" w:pos="1560"/>
        </w:tabs>
        <w:ind w:left="1560" w:hanging="600"/>
      </w:pPr>
    </w:lvl>
    <w:lvl w:ilvl="2">
      <w:start w:val="1"/>
      <w:numFmt w:val="decimal"/>
      <w:lvlText w:val="%1.%2.%3."/>
      <w:lvlJc w:val="left"/>
      <w:pPr>
        <w:tabs>
          <w:tab w:val="num" w:pos="2640"/>
        </w:tabs>
        <w:ind w:left="2640" w:hanging="720"/>
      </w:pPr>
    </w:lvl>
    <w:lvl w:ilvl="3">
      <w:start w:val="1"/>
      <w:numFmt w:val="decimal"/>
      <w:lvlText w:val="%1.%2.%3.%4."/>
      <w:lvlJc w:val="left"/>
      <w:pPr>
        <w:tabs>
          <w:tab w:val="num" w:pos="3600"/>
        </w:tabs>
        <w:ind w:left="3600" w:hanging="720"/>
      </w:pPr>
    </w:lvl>
    <w:lvl w:ilvl="4">
      <w:start w:val="1"/>
      <w:numFmt w:val="decimal"/>
      <w:lvlText w:val="%1.%2.%3.%4.%5."/>
      <w:lvlJc w:val="left"/>
      <w:pPr>
        <w:tabs>
          <w:tab w:val="num" w:pos="4920"/>
        </w:tabs>
        <w:ind w:left="4920" w:hanging="1080"/>
      </w:pPr>
    </w:lvl>
    <w:lvl w:ilvl="5">
      <w:start w:val="1"/>
      <w:numFmt w:val="decimal"/>
      <w:lvlText w:val="%1.%2.%3.%4.%5.%6."/>
      <w:lvlJc w:val="left"/>
      <w:pPr>
        <w:tabs>
          <w:tab w:val="num" w:pos="5880"/>
        </w:tabs>
        <w:ind w:left="5880" w:hanging="1080"/>
      </w:pPr>
    </w:lvl>
    <w:lvl w:ilvl="6">
      <w:start w:val="1"/>
      <w:numFmt w:val="decimal"/>
      <w:lvlText w:val="%1.%2.%3.%4.%5.%6.%7."/>
      <w:lvlJc w:val="left"/>
      <w:pPr>
        <w:tabs>
          <w:tab w:val="num" w:pos="7200"/>
        </w:tabs>
        <w:ind w:left="7200" w:hanging="1440"/>
      </w:pPr>
    </w:lvl>
    <w:lvl w:ilvl="7">
      <w:start w:val="1"/>
      <w:numFmt w:val="decimal"/>
      <w:lvlText w:val="%1.%2.%3.%4.%5.%6.%7.%8."/>
      <w:lvlJc w:val="left"/>
      <w:pPr>
        <w:tabs>
          <w:tab w:val="num" w:pos="8160"/>
        </w:tabs>
        <w:ind w:left="8160" w:hanging="1440"/>
      </w:pPr>
    </w:lvl>
    <w:lvl w:ilvl="8">
      <w:start w:val="1"/>
      <w:numFmt w:val="decimal"/>
      <w:lvlText w:val="%1.%2.%3.%4.%5.%6.%7.%8.%9."/>
      <w:lvlJc w:val="left"/>
      <w:pPr>
        <w:tabs>
          <w:tab w:val="num" w:pos="9480"/>
        </w:tabs>
        <w:ind w:left="9480" w:hanging="1800"/>
      </w:pPr>
    </w:lvl>
  </w:abstractNum>
  <w:abstractNum w:abstractNumId="20">
    <w:nsid w:val="4F1055A8"/>
    <w:multiLevelType w:val="hybridMultilevel"/>
    <w:tmpl w:val="40906012"/>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F6A5917"/>
    <w:multiLevelType w:val="multilevel"/>
    <w:tmpl w:val="FDB2379C"/>
    <w:lvl w:ilvl="0">
      <w:start w:val="6"/>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0296D32"/>
    <w:multiLevelType w:val="hybridMultilevel"/>
    <w:tmpl w:val="E8BCF1A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4">
    <w:nsid w:val="5E081EA2"/>
    <w:multiLevelType w:val="hybridMultilevel"/>
    <w:tmpl w:val="C44647D6"/>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3D05BC8"/>
    <w:multiLevelType w:val="hybridMultilevel"/>
    <w:tmpl w:val="7FD454DC"/>
    <w:lvl w:ilvl="0" w:tplc="BD560BA2">
      <w:start w:val="1"/>
      <w:numFmt w:val="decimal"/>
      <w:lvlText w:val="%1."/>
      <w:lvlJc w:val="left"/>
      <w:pPr>
        <w:ind w:left="366"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6">
    <w:nsid w:val="63E51CA4"/>
    <w:multiLevelType w:val="hybridMultilevel"/>
    <w:tmpl w:val="2A44F3E8"/>
    <w:lvl w:ilvl="0" w:tplc="E54C4046">
      <w:start w:val="1"/>
      <w:numFmt w:val="decimal"/>
      <w:lvlText w:val="%1)"/>
      <w:lvlJc w:val="left"/>
      <w:pPr>
        <w:ind w:left="2628" w:hanging="360"/>
      </w:pPr>
      <w:rPr>
        <w:rFonts w:hint="default"/>
      </w:rPr>
    </w:lvl>
    <w:lvl w:ilvl="1" w:tplc="04220019" w:tentative="1">
      <w:start w:val="1"/>
      <w:numFmt w:val="lowerLetter"/>
      <w:lvlText w:val="%2."/>
      <w:lvlJc w:val="left"/>
      <w:pPr>
        <w:ind w:left="2072" w:hanging="360"/>
      </w:pPr>
    </w:lvl>
    <w:lvl w:ilvl="2" w:tplc="0422001B" w:tentative="1">
      <w:start w:val="1"/>
      <w:numFmt w:val="lowerRoman"/>
      <w:lvlText w:val="%3."/>
      <w:lvlJc w:val="right"/>
      <w:pPr>
        <w:ind w:left="2792" w:hanging="180"/>
      </w:pPr>
    </w:lvl>
    <w:lvl w:ilvl="3" w:tplc="0422000F" w:tentative="1">
      <w:start w:val="1"/>
      <w:numFmt w:val="decimal"/>
      <w:lvlText w:val="%4."/>
      <w:lvlJc w:val="left"/>
      <w:pPr>
        <w:ind w:left="3512" w:hanging="360"/>
      </w:pPr>
    </w:lvl>
    <w:lvl w:ilvl="4" w:tplc="04220019" w:tentative="1">
      <w:start w:val="1"/>
      <w:numFmt w:val="lowerLetter"/>
      <w:lvlText w:val="%5."/>
      <w:lvlJc w:val="left"/>
      <w:pPr>
        <w:ind w:left="4232" w:hanging="360"/>
      </w:pPr>
    </w:lvl>
    <w:lvl w:ilvl="5" w:tplc="0422001B" w:tentative="1">
      <w:start w:val="1"/>
      <w:numFmt w:val="lowerRoman"/>
      <w:lvlText w:val="%6."/>
      <w:lvlJc w:val="right"/>
      <w:pPr>
        <w:ind w:left="4952" w:hanging="180"/>
      </w:pPr>
    </w:lvl>
    <w:lvl w:ilvl="6" w:tplc="0422000F" w:tentative="1">
      <w:start w:val="1"/>
      <w:numFmt w:val="decimal"/>
      <w:lvlText w:val="%7."/>
      <w:lvlJc w:val="left"/>
      <w:pPr>
        <w:ind w:left="5672" w:hanging="360"/>
      </w:pPr>
    </w:lvl>
    <w:lvl w:ilvl="7" w:tplc="04220019" w:tentative="1">
      <w:start w:val="1"/>
      <w:numFmt w:val="lowerLetter"/>
      <w:lvlText w:val="%8."/>
      <w:lvlJc w:val="left"/>
      <w:pPr>
        <w:ind w:left="6392" w:hanging="360"/>
      </w:pPr>
    </w:lvl>
    <w:lvl w:ilvl="8" w:tplc="0422001B" w:tentative="1">
      <w:start w:val="1"/>
      <w:numFmt w:val="lowerRoman"/>
      <w:lvlText w:val="%9."/>
      <w:lvlJc w:val="right"/>
      <w:pPr>
        <w:ind w:left="7112" w:hanging="180"/>
      </w:pPr>
    </w:lvl>
  </w:abstractNum>
  <w:abstractNum w:abstractNumId="27">
    <w:nsid w:val="6F985BDB"/>
    <w:multiLevelType w:val="multilevel"/>
    <w:tmpl w:val="62582B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29">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11"/>
  </w:num>
  <w:num w:numId="2">
    <w:abstractNumId w:val="16"/>
  </w:num>
  <w:num w:numId="3">
    <w:abstractNumId w:val="6"/>
  </w:num>
  <w:num w:numId="4">
    <w:abstractNumId w:val="18"/>
  </w:num>
  <w:num w:numId="5">
    <w:abstractNumId w:val="10"/>
  </w:num>
  <w:num w:numId="6">
    <w:abstractNumId w:val="9"/>
  </w:num>
  <w:num w:numId="7">
    <w:abstractNumId w:val="21"/>
  </w:num>
  <w:num w:numId="8">
    <w:abstractNumId w:val="7"/>
  </w:num>
  <w:num w:numId="9">
    <w:abstractNumId w:val="28"/>
  </w:num>
  <w:num w:numId="10">
    <w:abstractNumId w:val="8"/>
  </w:num>
  <w:num w:numId="11">
    <w:abstractNumId w:val="29"/>
  </w:num>
  <w:num w:numId="12">
    <w:abstractNumId w:val="27"/>
  </w:num>
  <w:num w:numId="13">
    <w:abstractNumId w:val="15"/>
  </w:num>
  <w:num w:numId="14">
    <w:abstractNumId w:val="5"/>
  </w:num>
  <w:num w:numId="15">
    <w:abstractNumId w:val="22"/>
  </w:num>
  <w:num w:numId="16">
    <w:abstractNumId w:val="13"/>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4"/>
  </w:num>
  <w:num w:numId="24">
    <w:abstractNumId w:val="12"/>
  </w:num>
  <w:num w:numId="25">
    <w:abstractNumId w:val="26"/>
  </w:num>
  <w:num w:numId="26">
    <w:abstractNumId w:val="24"/>
  </w:num>
  <w:num w:numId="27">
    <w:abstractNumId w:val="17"/>
  </w:num>
  <w:num w:numId="28">
    <w:abstractNumId w:val="20"/>
  </w:num>
  <w:num w:numId="29">
    <w:abstractNumId w:val="2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D2A"/>
    <w:rsid w:val="00000E31"/>
    <w:rsid w:val="00023607"/>
    <w:rsid w:val="00025254"/>
    <w:rsid w:val="00032A84"/>
    <w:rsid w:val="00037571"/>
    <w:rsid w:val="00054F97"/>
    <w:rsid w:val="00070F78"/>
    <w:rsid w:val="00074DEF"/>
    <w:rsid w:val="00097736"/>
    <w:rsid w:val="000B7D91"/>
    <w:rsid w:val="000C5D0F"/>
    <w:rsid w:val="000D249A"/>
    <w:rsid w:val="000E2D2A"/>
    <w:rsid w:val="000E5C55"/>
    <w:rsid w:val="000F7E8B"/>
    <w:rsid w:val="00137572"/>
    <w:rsid w:val="00157A4C"/>
    <w:rsid w:val="00176E59"/>
    <w:rsid w:val="001860DF"/>
    <w:rsid w:val="001A56E8"/>
    <w:rsid w:val="001B4229"/>
    <w:rsid w:val="001B55C5"/>
    <w:rsid w:val="001B7F6E"/>
    <w:rsid w:val="001C389D"/>
    <w:rsid w:val="001C5EB7"/>
    <w:rsid w:val="001D7378"/>
    <w:rsid w:val="001E134D"/>
    <w:rsid w:val="001E7CDA"/>
    <w:rsid w:val="002023FD"/>
    <w:rsid w:val="002129E9"/>
    <w:rsid w:val="00214A85"/>
    <w:rsid w:val="002167A8"/>
    <w:rsid w:val="0022021F"/>
    <w:rsid w:val="00221ED6"/>
    <w:rsid w:val="00234ACD"/>
    <w:rsid w:val="00243B7B"/>
    <w:rsid w:val="00261D37"/>
    <w:rsid w:val="00265965"/>
    <w:rsid w:val="0027710C"/>
    <w:rsid w:val="0028529C"/>
    <w:rsid w:val="0029024B"/>
    <w:rsid w:val="00294B21"/>
    <w:rsid w:val="002A270E"/>
    <w:rsid w:val="002D40E3"/>
    <w:rsid w:val="00306BB6"/>
    <w:rsid w:val="0030725F"/>
    <w:rsid w:val="00310B5B"/>
    <w:rsid w:val="0032344C"/>
    <w:rsid w:val="00355277"/>
    <w:rsid w:val="00373BFA"/>
    <w:rsid w:val="0038519B"/>
    <w:rsid w:val="00404170"/>
    <w:rsid w:val="00412A26"/>
    <w:rsid w:val="00430E02"/>
    <w:rsid w:val="004440CF"/>
    <w:rsid w:val="004457F0"/>
    <w:rsid w:val="004546BC"/>
    <w:rsid w:val="004623F8"/>
    <w:rsid w:val="0046491C"/>
    <w:rsid w:val="00466DFA"/>
    <w:rsid w:val="00471B4F"/>
    <w:rsid w:val="00483B49"/>
    <w:rsid w:val="004941D3"/>
    <w:rsid w:val="004A31D4"/>
    <w:rsid w:val="004B198B"/>
    <w:rsid w:val="004B727B"/>
    <w:rsid w:val="004C52D1"/>
    <w:rsid w:val="004D043D"/>
    <w:rsid w:val="004D28C5"/>
    <w:rsid w:val="004E6316"/>
    <w:rsid w:val="00525BA6"/>
    <w:rsid w:val="0053483F"/>
    <w:rsid w:val="0053695C"/>
    <w:rsid w:val="005660A9"/>
    <w:rsid w:val="00574AB0"/>
    <w:rsid w:val="00577166"/>
    <w:rsid w:val="00577BDA"/>
    <w:rsid w:val="00583E61"/>
    <w:rsid w:val="005A7A20"/>
    <w:rsid w:val="005B35D7"/>
    <w:rsid w:val="005C4263"/>
    <w:rsid w:val="005C74BA"/>
    <w:rsid w:val="005D2C6C"/>
    <w:rsid w:val="005E776F"/>
    <w:rsid w:val="005F2561"/>
    <w:rsid w:val="00621344"/>
    <w:rsid w:val="00621D2A"/>
    <w:rsid w:val="00670B07"/>
    <w:rsid w:val="00691C99"/>
    <w:rsid w:val="006946F4"/>
    <w:rsid w:val="007026FF"/>
    <w:rsid w:val="00716B29"/>
    <w:rsid w:val="007373F7"/>
    <w:rsid w:val="007567E4"/>
    <w:rsid w:val="00756CCC"/>
    <w:rsid w:val="007A4E92"/>
    <w:rsid w:val="007B4D8F"/>
    <w:rsid w:val="007B4DC0"/>
    <w:rsid w:val="007D6AB0"/>
    <w:rsid w:val="0080665B"/>
    <w:rsid w:val="008154E4"/>
    <w:rsid w:val="00834952"/>
    <w:rsid w:val="008354E7"/>
    <w:rsid w:val="00844581"/>
    <w:rsid w:val="00847E2E"/>
    <w:rsid w:val="00894ED8"/>
    <w:rsid w:val="008A447F"/>
    <w:rsid w:val="008A661F"/>
    <w:rsid w:val="008B46C2"/>
    <w:rsid w:val="008C731D"/>
    <w:rsid w:val="008C738D"/>
    <w:rsid w:val="008D1551"/>
    <w:rsid w:val="008D3EB1"/>
    <w:rsid w:val="008E7A67"/>
    <w:rsid w:val="00906035"/>
    <w:rsid w:val="00914B98"/>
    <w:rsid w:val="009236F3"/>
    <w:rsid w:val="009433D3"/>
    <w:rsid w:val="009603EE"/>
    <w:rsid w:val="00985D77"/>
    <w:rsid w:val="00986867"/>
    <w:rsid w:val="00986AD1"/>
    <w:rsid w:val="009922AA"/>
    <w:rsid w:val="009C059A"/>
    <w:rsid w:val="009D7958"/>
    <w:rsid w:val="009F0BB2"/>
    <w:rsid w:val="00A04CFD"/>
    <w:rsid w:val="00A30745"/>
    <w:rsid w:val="00A31091"/>
    <w:rsid w:val="00A342B1"/>
    <w:rsid w:val="00A42EC3"/>
    <w:rsid w:val="00A52476"/>
    <w:rsid w:val="00A531E0"/>
    <w:rsid w:val="00A648D0"/>
    <w:rsid w:val="00A91EAF"/>
    <w:rsid w:val="00A94F2E"/>
    <w:rsid w:val="00AA5586"/>
    <w:rsid w:val="00AB46E7"/>
    <w:rsid w:val="00AC54E7"/>
    <w:rsid w:val="00AE675B"/>
    <w:rsid w:val="00AE6F2C"/>
    <w:rsid w:val="00AE7FE5"/>
    <w:rsid w:val="00AF6CAF"/>
    <w:rsid w:val="00B2395D"/>
    <w:rsid w:val="00B4034A"/>
    <w:rsid w:val="00B41BD3"/>
    <w:rsid w:val="00B6182B"/>
    <w:rsid w:val="00B94AC5"/>
    <w:rsid w:val="00B9567C"/>
    <w:rsid w:val="00B959CA"/>
    <w:rsid w:val="00BA0E1F"/>
    <w:rsid w:val="00BC064F"/>
    <w:rsid w:val="00BF256F"/>
    <w:rsid w:val="00C05FFC"/>
    <w:rsid w:val="00C22BEB"/>
    <w:rsid w:val="00C41CBE"/>
    <w:rsid w:val="00C8027A"/>
    <w:rsid w:val="00C91FC8"/>
    <w:rsid w:val="00C96817"/>
    <w:rsid w:val="00CC40FE"/>
    <w:rsid w:val="00CC7D86"/>
    <w:rsid w:val="00CD3DB1"/>
    <w:rsid w:val="00D13B22"/>
    <w:rsid w:val="00D52200"/>
    <w:rsid w:val="00D56818"/>
    <w:rsid w:val="00D97CD5"/>
    <w:rsid w:val="00DC00A1"/>
    <w:rsid w:val="00DE162F"/>
    <w:rsid w:val="00DE2F69"/>
    <w:rsid w:val="00DF03F2"/>
    <w:rsid w:val="00DF78C1"/>
    <w:rsid w:val="00E1203C"/>
    <w:rsid w:val="00E16ACB"/>
    <w:rsid w:val="00E213D2"/>
    <w:rsid w:val="00E5210E"/>
    <w:rsid w:val="00E53E8A"/>
    <w:rsid w:val="00E710CE"/>
    <w:rsid w:val="00E930DA"/>
    <w:rsid w:val="00EB0AAB"/>
    <w:rsid w:val="00EB6D2D"/>
    <w:rsid w:val="00EC7458"/>
    <w:rsid w:val="00ED42E7"/>
    <w:rsid w:val="00F0452A"/>
    <w:rsid w:val="00F15ADC"/>
    <w:rsid w:val="00F3306F"/>
    <w:rsid w:val="00F52886"/>
    <w:rsid w:val="00F76427"/>
    <w:rsid w:val="00F830C6"/>
    <w:rsid w:val="00F86E3B"/>
    <w:rsid w:val="00F90C51"/>
    <w:rsid w:val="00FC1896"/>
    <w:rsid w:val="00FE51C5"/>
    <w:rsid w:val="00FF46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4C"/>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4C"/>
    <w:rPr>
      <w:rFonts w:ascii="Calibri" w:eastAsia="Calibri" w:hAnsi="Calibri" w:cs="Calibri"/>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1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AC List 01,EBRD List,CA bullets,Details,Заголовок 1.1,List Paragraph,Список уровня 2,название табл/рис,заголовок 1.1,Number Bullets,List Paragraph (numbered (a)),1 Буллет"/>
    <w:basedOn w:val="a"/>
    <w:link w:val="a5"/>
    <w:qFormat/>
    <w:rsid w:val="00A04CFD"/>
    <w:pPr>
      <w:ind w:left="720"/>
      <w:contextualSpacing/>
    </w:p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7"/>
    <w:uiPriority w:val="99"/>
    <w:qFormat/>
    <w:rsid w:val="00F3306F"/>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uiPriority w:val="99"/>
    <w:rsid w:val="00F3306F"/>
    <w:rPr>
      <w:rFonts w:ascii="Times New Roman" w:eastAsia="Times New Roman" w:hAnsi="Times New Roman" w:cs="Times New Roman"/>
      <w:sz w:val="24"/>
      <w:szCs w:val="24"/>
      <w:lang w:val="x-none" w:eastAsia="x-none"/>
    </w:rPr>
  </w:style>
  <w:style w:type="character" w:styleId="a8">
    <w:name w:val="Emphasis"/>
    <w:qFormat/>
    <w:rsid w:val="004B727B"/>
    <w:rPr>
      <w:i/>
      <w:iCs/>
    </w:rPr>
  </w:style>
  <w:style w:type="paragraph" w:customStyle="1" w:styleId="1">
    <w:name w:val="Абзац списка1"/>
    <w:basedOn w:val="a"/>
    <w:link w:val="ListParagraphChar"/>
    <w:qFormat/>
    <w:rsid w:val="00214A85"/>
    <w:pPr>
      <w:spacing w:after="0" w:line="240" w:lineRule="auto"/>
      <w:ind w:left="720"/>
    </w:pPr>
    <w:rPr>
      <w:rFonts w:ascii="Arial Unicode MS" w:eastAsia="Arial Unicode MS" w:hAnsi="Arial Unicode MS" w:cs="Arial Unicode MS"/>
      <w:color w:val="000000"/>
      <w:sz w:val="24"/>
      <w:szCs w:val="24"/>
      <w:lang w:val="en-US" w:eastAsia="x-none" w:bidi="en-US"/>
    </w:rPr>
  </w:style>
  <w:style w:type="character" w:customStyle="1" w:styleId="ListParagraphChar">
    <w:name w:val="List Paragraph Char"/>
    <w:link w:val="1"/>
    <w:locked/>
    <w:rsid w:val="00214A85"/>
    <w:rPr>
      <w:rFonts w:ascii="Arial Unicode MS" w:eastAsia="Arial Unicode MS" w:hAnsi="Arial Unicode MS" w:cs="Arial Unicode MS"/>
      <w:color w:val="000000"/>
      <w:sz w:val="24"/>
      <w:szCs w:val="24"/>
      <w:lang w:val="en-US" w:eastAsia="x-none" w:bidi="en-US"/>
    </w:rPr>
  </w:style>
  <w:style w:type="character" w:styleId="a9">
    <w:name w:val="Hyperlink"/>
    <w:basedOn w:val="a0"/>
    <w:unhideWhenUsed/>
    <w:rsid w:val="00214A85"/>
    <w:rPr>
      <w:color w:val="0563C1" w:themeColor="hyperlink"/>
      <w:u w:val="single"/>
    </w:rPr>
  </w:style>
  <w:style w:type="character" w:customStyle="1" w:styleId="Bodytext7">
    <w:name w:val="Body text7"/>
    <w:rsid w:val="00A91EAF"/>
    <w:rPr>
      <w:rFonts w:ascii="Times New Roman" w:hAnsi="Times New Roman" w:cs="Times New Roman" w:hint="default"/>
      <w:spacing w:val="0"/>
      <w:sz w:val="24"/>
      <w:szCs w:val="24"/>
      <w:u w:val="single"/>
      <w:lang w:bidi="ar-SA"/>
    </w:rPr>
  </w:style>
  <w:style w:type="paragraph" w:styleId="aa">
    <w:name w:val="No Spacing"/>
    <w:link w:val="ab"/>
    <w:qFormat/>
    <w:rsid w:val="00234ACD"/>
    <w:pPr>
      <w:spacing w:after="0" w:line="240" w:lineRule="auto"/>
    </w:pPr>
    <w:rPr>
      <w:rFonts w:ascii="Calibri" w:eastAsia="Calibri" w:hAnsi="Calibri" w:cs="Times New Roman"/>
    </w:rPr>
  </w:style>
  <w:style w:type="character" w:customStyle="1" w:styleId="ab">
    <w:name w:val="Без интервала Знак"/>
    <w:link w:val="aa"/>
    <w:rsid w:val="00234ACD"/>
    <w:rPr>
      <w:rFonts w:ascii="Calibri" w:eastAsia="Calibri" w:hAnsi="Calibri" w:cs="Times New Roman"/>
    </w:rPr>
  </w:style>
  <w:style w:type="character" w:customStyle="1" w:styleId="UnresolvedMention">
    <w:name w:val="Unresolved Mention"/>
    <w:basedOn w:val="a0"/>
    <w:uiPriority w:val="99"/>
    <w:semiHidden/>
    <w:unhideWhenUsed/>
    <w:rsid w:val="005D2C6C"/>
    <w:rPr>
      <w:color w:val="605E5C"/>
      <w:shd w:val="clear" w:color="auto" w:fill="E1DFDD"/>
    </w:rPr>
  </w:style>
  <w:style w:type="paragraph" w:customStyle="1" w:styleId="rvps2">
    <w:name w:val="rvps2"/>
    <w:basedOn w:val="a"/>
    <w:uiPriority w:val="34"/>
    <w:qFormat/>
    <w:rsid w:val="00A94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Абзац списка Знак"/>
    <w:aliases w:val="AC List 01 Знак,EBRD List Знак,CA bullets Знак,Details Знак,Заголовок 1.1 Знак,List Paragraph Знак,Список уровня 2 Знак,название табл/рис Знак,заголовок 1.1 Знак,Number Bullets Знак,List Paragraph (numbered (a)) Знак,1 Буллет Знак"/>
    <w:link w:val="a4"/>
    <w:locked/>
    <w:rsid w:val="004623F8"/>
    <w:rPr>
      <w:rFonts w:ascii="Calibri" w:eastAsia="Calibri" w:hAnsi="Calibri" w:cs="Calibri"/>
      <w:lang w:eastAsia="uk-UA"/>
    </w:rPr>
  </w:style>
  <w:style w:type="paragraph" w:customStyle="1" w:styleId="Default">
    <w:name w:val="Default"/>
    <w:uiPriority w:val="99"/>
    <w:qFormat/>
    <w:rsid w:val="004623F8"/>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table" w:customStyle="1" w:styleId="10">
    <w:name w:val="Сетка таблицы1"/>
    <w:basedOn w:val="a1"/>
    <w:next w:val="a3"/>
    <w:uiPriority w:val="59"/>
    <w:rsid w:val="00A648D0"/>
    <w:pPr>
      <w:spacing w:after="0" w:line="240" w:lineRule="auto"/>
    </w:pPr>
    <w:rPr>
      <w:rFonts w:eastAsia="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3"/>
    <w:uiPriority w:val="59"/>
    <w:rsid w:val="00294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4080">
      <w:bodyDiv w:val="1"/>
      <w:marLeft w:val="0"/>
      <w:marRight w:val="0"/>
      <w:marTop w:val="0"/>
      <w:marBottom w:val="0"/>
      <w:divBdr>
        <w:top w:val="none" w:sz="0" w:space="0" w:color="auto"/>
        <w:left w:val="none" w:sz="0" w:space="0" w:color="auto"/>
        <w:bottom w:val="none" w:sz="0" w:space="0" w:color="auto"/>
        <w:right w:val="none" w:sz="0" w:space="0" w:color="auto"/>
      </w:divBdr>
    </w:div>
    <w:div w:id="315494009">
      <w:bodyDiv w:val="1"/>
      <w:marLeft w:val="0"/>
      <w:marRight w:val="0"/>
      <w:marTop w:val="0"/>
      <w:marBottom w:val="0"/>
      <w:divBdr>
        <w:top w:val="none" w:sz="0" w:space="0" w:color="auto"/>
        <w:left w:val="none" w:sz="0" w:space="0" w:color="auto"/>
        <w:bottom w:val="none" w:sz="0" w:space="0" w:color="auto"/>
        <w:right w:val="none" w:sz="0" w:space="0" w:color="auto"/>
      </w:divBdr>
    </w:div>
    <w:div w:id="396368541">
      <w:bodyDiv w:val="1"/>
      <w:marLeft w:val="0"/>
      <w:marRight w:val="0"/>
      <w:marTop w:val="0"/>
      <w:marBottom w:val="0"/>
      <w:divBdr>
        <w:top w:val="none" w:sz="0" w:space="0" w:color="auto"/>
        <w:left w:val="none" w:sz="0" w:space="0" w:color="auto"/>
        <w:bottom w:val="none" w:sz="0" w:space="0" w:color="auto"/>
        <w:right w:val="none" w:sz="0" w:space="0" w:color="auto"/>
      </w:divBdr>
    </w:div>
    <w:div w:id="561451401">
      <w:bodyDiv w:val="1"/>
      <w:marLeft w:val="0"/>
      <w:marRight w:val="0"/>
      <w:marTop w:val="0"/>
      <w:marBottom w:val="0"/>
      <w:divBdr>
        <w:top w:val="none" w:sz="0" w:space="0" w:color="auto"/>
        <w:left w:val="none" w:sz="0" w:space="0" w:color="auto"/>
        <w:bottom w:val="none" w:sz="0" w:space="0" w:color="auto"/>
        <w:right w:val="none" w:sz="0" w:space="0" w:color="auto"/>
      </w:divBdr>
    </w:div>
    <w:div w:id="935751625">
      <w:bodyDiv w:val="1"/>
      <w:marLeft w:val="0"/>
      <w:marRight w:val="0"/>
      <w:marTop w:val="0"/>
      <w:marBottom w:val="0"/>
      <w:divBdr>
        <w:top w:val="none" w:sz="0" w:space="0" w:color="auto"/>
        <w:left w:val="none" w:sz="0" w:space="0" w:color="auto"/>
        <w:bottom w:val="none" w:sz="0" w:space="0" w:color="auto"/>
        <w:right w:val="none" w:sz="0" w:space="0" w:color="auto"/>
      </w:divBdr>
    </w:div>
    <w:div w:id="1152140585">
      <w:bodyDiv w:val="1"/>
      <w:marLeft w:val="0"/>
      <w:marRight w:val="0"/>
      <w:marTop w:val="0"/>
      <w:marBottom w:val="0"/>
      <w:divBdr>
        <w:top w:val="none" w:sz="0" w:space="0" w:color="auto"/>
        <w:left w:val="none" w:sz="0" w:space="0" w:color="auto"/>
        <w:bottom w:val="none" w:sz="0" w:space="0" w:color="auto"/>
        <w:right w:val="none" w:sz="0" w:space="0" w:color="auto"/>
      </w:divBdr>
    </w:div>
    <w:div w:id="1541552364">
      <w:bodyDiv w:val="1"/>
      <w:marLeft w:val="0"/>
      <w:marRight w:val="0"/>
      <w:marTop w:val="0"/>
      <w:marBottom w:val="0"/>
      <w:divBdr>
        <w:top w:val="none" w:sz="0" w:space="0" w:color="auto"/>
        <w:left w:val="none" w:sz="0" w:space="0" w:color="auto"/>
        <w:bottom w:val="none" w:sz="0" w:space="0" w:color="auto"/>
        <w:right w:val="none" w:sz="0" w:space="0" w:color="auto"/>
      </w:divBdr>
    </w:div>
    <w:div w:id="19522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hyperlink" Target="https://kap.minjust.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rruptinfo.nazk.gov.ua/" TargetMode="External"/><Relationship Id="rId5" Type="http://schemas.openxmlformats.org/officeDocument/2006/relationships/settings" Target="settings.xml"/><Relationship Id="rId10" Type="http://schemas.openxmlformats.org/officeDocument/2006/relationships/hyperlink" Target="https://nazk.gov.ua/uk/novyny/dostup-do-publichnoyi-chastyny-reyestru-deklaratsij-reyestru-zvitiv-partij-politdata-ta-reyestru-koruptsioneriv-obmezheno/" TargetMode="External"/><Relationship Id="rId4" Type="http://schemas.microsoft.com/office/2007/relationships/stylesWithEffects" Target="stylesWithEffect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9C6F6-7748-4325-BFD6-1FF6E4BFA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41</Pages>
  <Words>81791</Words>
  <Characters>46622</Characters>
  <Application>Microsoft Office Word</Application>
  <DocSecurity>0</DocSecurity>
  <Lines>388</Lines>
  <Paragraphs>256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User</cp:lastModifiedBy>
  <cp:revision>93</cp:revision>
  <dcterms:created xsi:type="dcterms:W3CDTF">2023-01-10T06:09:00Z</dcterms:created>
  <dcterms:modified xsi:type="dcterms:W3CDTF">2023-02-08T19:47:00Z</dcterms:modified>
</cp:coreProperties>
</file>