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8A259" w14:textId="39D0B747" w:rsidR="00447BD7" w:rsidRPr="007A6917"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7A6917">
        <w:rPr>
          <w:rFonts w:ascii="Times New Roman" w:hAnsi="Times New Roman" w:cs="Times New Roman"/>
          <w:sz w:val="24"/>
          <w:szCs w:val="24"/>
          <w:lang w:val="uk-UA"/>
        </w:rPr>
        <w:tab/>
      </w:r>
    </w:p>
    <w:p w14:paraId="0C191521" w14:textId="77777777" w:rsidR="006F5774" w:rsidRDefault="006F5774" w:rsidP="006F5774">
      <w:pPr>
        <w:tabs>
          <w:tab w:val="left" w:pos="6930"/>
        </w:tabs>
        <w:jc w:val="center"/>
        <w:rPr>
          <w:b/>
          <w:bCs/>
        </w:rPr>
      </w:pPr>
      <w:r>
        <w:rPr>
          <w:b/>
          <w:bCs/>
        </w:rPr>
        <w:t>Комунальне некомерційне підприємство</w:t>
      </w:r>
    </w:p>
    <w:p w14:paraId="394C3DC6" w14:textId="77777777" w:rsidR="006F5774" w:rsidRPr="009137FC" w:rsidRDefault="006F5774" w:rsidP="006F5774">
      <w:pPr>
        <w:tabs>
          <w:tab w:val="left" w:pos="6930"/>
        </w:tabs>
        <w:jc w:val="center"/>
        <w:rPr>
          <w:b/>
          <w:bCs/>
        </w:rPr>
      </w:pPr>
      <w:r>
        <w:rPr>
          <w:b/>
          <w:bCs/>
        </w:rPr>
        <w:t>«Жмеринська лікарня відновного лікування»</w:t>
      </w:r>
    </w:p>
    <w:p w14:paraId="3CEAA3E8" w14:textId="77777777" w:rsidR="006F5774" w:rsidRPr="00C5777D" w:rsidRDefault="006F5774" w:rsidP="006F5774">
      <w:pPr>
        <w:jc w:val="center"/>
      </w:pPr>
    </w:p>
    <w:p w14:paraId="109EBFFE" w14:textId="77777777" w:rsidR="006F5774" w:rsidRPr="00C5777D" w:rsidRDefault="006F5774" w:rsidP="006F5774">
      <w:pPr>
        <w:jc w:val="center"/>
      </w:pPr>
    </w:p>
    <w:p w14:paraId="35383C68" w14:textId="77777777" w:rsidR="006F5774" w:rsidRPr="00C5777D" w:rsidRDefault="006F5774" w:rsidP="006F5774">
      <w:pPr>
        <w:jc w:val="center"/>
      </w:pPr>
    </w:p>
    <w:tbl>
      <w:tblPr>
        <w:tblW w:w="8145" w:type="dxa"/>
        <w:tblInd w:w="2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3"/>
        <w:gridCol w:w="4072"/>
      </w:tblGrid>
      <w:tr w:rsidR="006F5774" w:rsidRPr="00C5777D" w14:paraId="30BE5CB8" w14:textId="77777777" w:rsidTr="006F5774">
        <w:tc>
          <w:tcPr>
            <w:tcW w:w="4073" w:type="dxa"/>
            <w:tcBorders>
              <w:top w:val="nil"/>
              <w:left w:val="nil"/>
              <w:bottom w:val="nil"/>
              <w:right w:val="nil"/>
            </w:tcBorders>
          </w:tcPr>
          <w:p w14:paraId="4972200C" w14:textId="77777777" w:rsidR="006F5774" w:rsidRPr="00C5777D" w:rsidRDefault="006F5774" w:rsidP="006F5774"/>
        </w:tc>
        <w:tc>
          <w:tcPr>
            <w:tcW w:w="4073" w:type="dxa"/>
            <w:tcBorders>
              <w:top w:val="nil"/>
              <w:left w:val="nil"/>
              <w:bottom w:val="nil"/>
              <w:right w:val="nil"/>
            </w:tcBorders>
            <w:hideMark/>
          </w:tcPr>
          <w:p w14:paraId="3A444407" w14:textId="77777777" w:rsidR="006F5774" w:rsidRPr="00C5777D" w:rsidRDefault="006F5774" w:rsidP="006F5774">
            <w:pPr>
              <w:jc w:val="both"/>
              <w:rPr>
                <w:noProof/>
              </w:rPr>
            </w:pPr>
            <w:r w:rsidRPr="00C5777D">
              <w:rPr>
                <w:noProof/>
              </w:rPr>
              <w:t>ЗАТВЕРДЖЕНО</w:t>
            </w:r>
            <w:r>
              <w:rPr>
                <w:noProof/>
                <w:lang w:val="uk-UA"/>
              </w:rPr>
              <w:t>:</w:t>
            </w:r>
          </w:p>
          <w:p w14:paraId="67F287F3" w14:textId="77777777" w:rsidR="006F5774" w:rsidRPr="0034487E" w:rsidRDefault="006F5774" w:rsidP="006F5774">
            <w:pPr>
              <w:jc w:val="both"/>
              <w:rPr>
                <w:noProof/>
                <w:lang w:val="uk-UA"/>
              </w:rPr>
            </w:pPr>
            <w:r w:rsidRPr="00C5777D">
              <w:rPr>
                <w:noProof/>
              </w:rPr>
              <w:t xml:space="preserve">Рішенням </w:t>
            </w:r>
            <w:r>
              <w:rPr>
                <w:noProof/>
                <w:lang w:val="uk-UA"/>
              </w:rPr>
              <w:t>уповноваженої особи</w:t>
            </w:r>
          </w:p>
          <w:p w14:paraId="5E565316" w14:textId="065A74CF" w:rsidR="006F5774" w:rsidRPr="00C5777D" w:rsidRDefault="006F5774" w:rsidP="00EC518B">
            <w:pPr>
              <w:jc w:val="both"/>
              <w:rPr>
                <w:noProof/>
              </w:rPr>
            </w:pPr>
            <w:r w:rsidRPr="00C5777D">
              <w:rPr>
                <w:noProof/>
              </w:rPr>
              <w:t xml:space="preserve">від </w:t>
            </w:r>
            <w:r w:rsidRPr="00C5777D">
              <w:rPr>
                <w:noProof/>
              </w:rPr>
              <w:fldChar w:fldCharType="begin"/>
            </w:r>
            <w:r w:rsidRPr="00C5777D">
              <w:rPr>
                <w:noProof/>
              </w:rPr>
              <w:instrText xml:space="preserve"> MERGEFIELD "ДЗМ1" </w:instrText>
            </w:r>
            <w:r w:rsidRPr="00C5777D">
              <w:rPr>
                <w:noProof/>
              </w:rPr>
              <w:fldChar w:fldCharType="end"/>
            </w:r>
            <w:r>
              <w:rPr>
                <w:noProof/>
                <w:lang w:val="uk-UA"/>
              </w:rPr>
              <w:t xml:space="preserve">  </w:t>
            </w:r>
            <w:r w:rsidR="00EC518B">
              <w:rPr>
                <w:noProof/>
                <w:lang w:val="uk-UA"/>
              </w:rPr>
              <w:t>21</w:t>
            </w:r>
            <w:r w:rsidR="00545403">
              <w:rPr>
                <w:noProof/>
                <w:lang w:val="uk-UA"/>
              </w:rPr>
              <w:t>.</w:t>
            </w:r>
            <w:r w:rsidR="00541B9F">
              <w:rPr>
                <w:noProof/>
                <w:lang w:val="uk-UA"/>
              </w:rPr>
              <w:t>07</w:t>
            </w:r>
            <w:r w:rsidR="00545403">
              <w:rPr>
                <w:noProof/>
                <w:lang w:val="uk-UA"/>
              </w:rPr>
              <w:t>.</w:t>
            </w:r>
            <w:r>
              <w:rPr>
                <w:noProof/>
                <w:lang w:val="uk-UA"/>
              </w:rPr>
              <w:t>202</w:t>
            </w:r>
            <w:r w:rsidR="00541B9F">
              <w:rPr>
                <w:noProof/>
                <w:lang w:val="uk-UA"/>
              </w:rPr>
              <w:t>2</w:t>
            </w:r>
            <w:r>
              <w:rPr>
                <w:noProof/>
              </w:rPr>
              <w:t xml:space="preserve"> </w:t>
            </w:r>
            <w:r w:rsidRPr="00C5777D">
              <w:rPr>
                <w:noProof/>
              </w:rPr>
              <w:t xml:space="preserve">р. </w:t>
            </w:r>
          </w:p>
        </w:tc>
      </w:tr>
      <w:tr w:rsidR="006F5774" w:rsidRPr="00C5777D" w14:paraId="00AC8EC0" w14:textId="77777777" w:rsidTr="006F5774">
        <w:tc>
          <w:tcPr>
            <w:tcW w:w="4073" w:type="dxa"/>
            <w:tcBorders>
              <w:top w:val="nil"/>
              <w:left w:val="nil"/>
              <w:bottom w:val="nil"/>
              <w:right w:val="nil"/>
            </w:tcBorders>
          </w:tcPr>
          <w:p w14:paraId="11F7BDA3" w14:textId="77777777" w:rsidR="006F5774" w:rsidRPr="00C5777D" w:rsidRDefault="006F5774" w:rsidP="006F5774"/>
        </w:tc>
        <w:tc>
          <w:tcPr>
            <w:tcW w:w="4073" w:type="dxa"/>
            <w:tcBorders>
              <w:top w:val="nil"/>
              <w:left w:val="nil"/>
              <w:bottom w:val="nil"/>
              <w:right w:val="nil"/>
            </w:tcBorders>
            <w:hideMark/>
          </w:tcPr>
          <w:p w14:paraId="6832D1EE" w14:textId="77777777" w:rsidR="006F5774" w:rsidRPr="00C5777D" w:rsidRDefault="006F5774" w:rsidP="006F5774">
            <w:pPr>
              <w:jc w:val="both"/>
            </w:pPr>
          </w:p>
        </w:tc>
      </w:tr>
      <w:tr w:rsidR="006F5774" w:rsidRPr="00C5777D" w14:paraId="2AE3DA30" w14:textId="77777777" w:rsidTr="006F5774">
        <w:tc>
          <w:tcPr>
            <w:tcW w:w="4073" w:type="dxa"/>
            <w:tcBorders>
              <w:top w:val="nil"/>
              <w:left w:val="nil"/>
              <w:bottom w:val="nil"/>
              <w:right w:val="nil"/>
            </w:tcBorders>
          </w:tcPr>
          <w:p w14:paraId="76ED15D1" w14:textId="77777777" w:rsidR="006F5774" w:rsidRPr="00C5777D" w:rsidRDefault="006F5774" w:rsidP="006F5774"/>
        </w:tc>
        <w:tc>
          <w:tcPr>
            <w:tcW w:w="4073" w:type="dxa"/>
            <w:tcBorders>
              <w:top w:val="nil"/>
              <w:left w:val="nil"/>
              <w:bottom w:val="nil"/>
              <w:right w:val="nil"/>
            </w:tcBorders>
          </w:tcPr>
          <w:p w14:paraId="006AEA5E" w14:textId="77777777" w:rsidR="006F5774" w:rsidRPr="0034487E" w:rsidRDefault="006F5774" w:rsidP="006F5774">
            <w:pPr>
              <w:jc w:val="both"/>
              <w:rPr>
                <w:lang w:val="uk-UA"/>
              </w:rPr>
            </w:pPr>
            <w:r w:rsidRPr="00C5777D">
              <w:t xml:space="preserve">__________ </w:t>
            </w:r>
            <w:r>
              <w:rPr>
                <w:lang w:val="uk-UA"/>
              </w:rPr>
              <w:t>О.А. Кісь</w:t>
            </w:r>
          </w:p>
          <w:p w14:paraId="20ADC555" w14:textId="77777777" w:rsidR="006F5774" w:rsidRPr="00C5777D" w:rsidRDefault="006F5774" w:rsidP="006F5774">
            <w:pPr>
              <w:jc w:val="both"/>
            </w:pPr>
            <w:r w:rsidRPr="00C5777D">
              <w:t>м.п.</w:t>
            </w:r>
          </w:p>
          <w:p w14:paraId="457815A9" w14:textId="77777777" w:rsidR="006F5774" w:rsidRPr="00C5777D" w:rsidRDefault="006F5774" w:rsidP="006F5774">
            <w:pPr>
              <w:jc w:val="both"/>
            </w:pPr>
          </w:p>
        </w:tc>
      </w:tr>
    </w:tbl>
    <w:p w14:paraId="023620E2" w14:textId="77777777" w:rsidR="006F5774" w:rsidRPr="00A66D10" w:rsidRDefault="006F5774" w:rsidP="006F5774">
      <w:pPr>
        <w:ind w:left="320"/>
        <w:jc w:val="center"/>
      </w:pPr>
    </w:p>
    <w:p w14:paraId="71982F7A" w14:textId="77777777" w:rsidR="006F5774" w:rsidRPr="00A66D10" w:rsidRDefault="006F5774" w:rsidP="006F5774">
      <w:pPr>
        <w:ind w:left="320"/>
        <w:jc w:val="right"/>
        <w:rPr>
          <w:b/>
          <w:bCs/>
        </w:rPr>
      </w:pPr>
    </w:p>
    <w:p w14:paraId="7662500F" w14:textId="77777777" w:rsidR="006F5774" w:rsidRPr="00A66D10" w:rsidRDefault="006F5774" w:rsidP="006F5774">
      <w:pPr>
        <w:ind w:left="320"/>
        <w:jc w:val="center"/>
        <w:rPr>
          <w:b/>
          <w:bCs/>
        </w:rPr>
      </w:pPr>
    </w:p>
    <w:p w14:paraId="34A64038" w14:textId="77777777" w:rsidR="006F5774" w:rsidRPr="00A66D10" w:rsidRDefault="006F5774" w:rsidP="006F5774">
      <w:pPr>
        <w:rPr>
          <w:b/>
          <w:bCs/>
        </w:rPr>
      </w:pPr>
    </w:p>
    <w:p w14:paraId="68FA660E" w14:textId="77777777" w:rsidR="006F5774" w:rsidRDefault="006F5774" w:rsidP="006F5774">
      <w:pPr>
        <w:jc w:val="center"/>
        <w:rPr>
          <w:b/>
          <w:bCs/>
        </w:rPr>
      </w:pPr>
    </w:p>
    <w:p w14:paraId="692A0C63" w14:textId="77777777" w:rsidR="006F5774" w:rsidRDefault="006F5774" w:rsidP="006F5774">
      <w:pPr>
        <w:jc w:val="center"/>
        <w:rPr>
          <w:b/>
          <w:bCs/>
        </w:rPr>
      </w:pPr>
    </w:p>
    <w:p w14:paraId="0D2A21FC" w14:textId="77777777" w:rsidR="006F5774" w:rsidRDefault="006F5774" w:rsidP="006F5774">
      <w:pPr>
        <w:jc w:val="center"/>
        <w:rPr>
          <w:b/>
          <w:bCs/>
        </w:rPr>
      </w:pPr>
    </w:p>
    <w:p w14:paraId="2466893B" w14:textId="77777777" w:rsidR="006F5774" w:rsidRDefault="006F5774" w:rsidP="006F5774">
      <w:pPr>
        <w:jc w:val="center"/>
        <w:rPr>
          <w:b/>
          <w:bCs/>
        </w:rPr>
      </w:pPr>
    </w:p>
    <w:p w14:paraId="0CAB5741" w14:textId="77777777" w:rsidR="006F5774" w:rsidRDefault="006F5774" w:rsidP="006F5774">
      <w:pPr>
        <w:jc w:val="center"/>
        <w:rPr>
          <w:b/>
          <w:bCs/>
        </w:rPr>
      </w:pPr>
    </w:p>
    <w:p w14:paraId="243F22A5" w14:textId="77777777" w:rsidR="006F5774" w:rsidRPr="00A66D10" w:rsidRDefault="006F5774" w:rsidP="006F5774">
      <w:pPr>
        <w:jc w:val="center"/>
        <w:rPr>
          <w:b/>
          <w:bCs/>
        </w:rPr>
      </w:pPr>
    </w:p>
    <w:tbl>
      <w:tblPr>
        <w:tblW w:w="9559" w:type="dxa"/>
        <w:tblInd w:w="-142" w:type="dxa"/>
        <w:tblLayout w:type="fixed"/>
        <w:tblLook w:val="04A0" w:firstRow="1" w:lastRow="0" w:firstColumn="1" w:lastColumn="0" w:noHBand="0" w:noVBand="1"/>
      </w:tblPr>
      <w:tblGrid>
        <w:gridCol w:w="9559"/>
      </w:tblGrid>
      <w:tr w:rsidR="006F5774" w:rsidRPr="00C5777D" w14:paraId="3889BD15" w14:textId="77777777" w:rsidTr="006F5774">
        <w:trPr>
          <w:trHeight w:val="1204"/>
        </w:trPr>
        <w:tc>
          <w:tcPr>
            <w:tcW w:w="9559" w:type="dxa"/>
          </w:tcPr>
          <w:p w14:paraId="2520D91A" w14:textId="77777777" w:rsidR="006F5774" w:rsidRPr="00C5777D" w:rsidRDefault="006F5774" w:rsidP="006F5774">
            <w:pPr>
              <w:jc w:val="center"/>
              <w:rPr>
                <w:b/>
                <w:sz w:val="32"/>
                <w:szCs w:val="32"/>
              </w:rPr>
            </w:pPr>
            <w:r w:rsidRPr="00C5777D">
              <w:rPr>
                <w:b/>
                <w:sz w:val="32"/>
                <w:szCs w:val="32"/>
              </w:rPr>
              <w:t>ТЕНДЕРНА ДОКУМЕНТАЦІЯ</w:t>
            </w:r>
          </w:p>
          <w:p w14:paraId="78358705" w14:textId="77777777" w:rsidR="006F5774" w:rsidRPr="00C5777D" w:rsidRDefault="006F5774" w:rsidP="006F5774">
            <w:pPr>
              <w:rPr>
                <w:b/>
                <w:sz w:val="32"/>
                <w:szCs w:val="32"/>
              </w:rPr>
            </w:pPr>
          </w:p>
        </w:tc>
      </w:tr>
    </w:tbl>
    <w:p w14:paraId="1727A89F" w14:textId="77777777" w:rsidR="006F5774" w:rsidRPr="00C5777D" w:rsidRDefault="006F5774" w:rsidP="006F5774">
      <w:pPr>
        <w:jc w:val="center"/>
        <w:rPr>
          <w:b/>
          <w:bCs/>
          <w:sz w:val="28"/>
          <w:szCs w:val="28"/>
        </w:rPr>
      </w:pPr>
      <w:r w:rsidRPr="00C5777D">
        <w:rPr>
          <w:b/>
          <w:bCs/>
          <w:sz w:val="28"/>
          <w:szCs w:val="28"/>
        </w:rPr>
        <w:t>відкриті торги на закупівлю товару</w:t>
      </w:r>
    </w:p>
    <w:p w14:paraId="677C9501" w14:textId="77777777" w:rsidR="006F5774" w:rsidRPr="00A66D10" w:rsidRDefault="006F5774" w:rsidP="006F5774">
      <w:pPr>
        <w:rPr>
          <w:b/>
          <w:bCs/>
        </w:rPr>
      </w:pPr>
    </w:p>
    <w:p w14:paraId="316D3EE0" w14:textId="77777777" w:rsidR="006F5774" w:rsidRPr="009137FC" w:rsidRDefault="006F5774" w:rsidP="006F5774">
      <w:pPr>
        <w:jc w:val="center"/>
        <w:rPr>
          <w:b/>
          <w:sz w:val="26"/>
          <w:szCs w:val="26"/>
        </w:rPr>
      </w:pPr>
      <w:r w:rsidRPr="009137FC">
        <w:rPr>
          <w:b/>
          <w:sz w:val="26"/>
          <w:szCs w:val="26"/>
        </w:rPr>
        <w:t>код предмету закупівлі:</w:t>
      </w:r>
    </w:p>
    <w:p w14:paraId="4711E659" w14:textId="77777777" w:rsidR="006F5774" w:rsidRPr="009137FC" w:rsidRDefault="006F5774" w:rsidP="006F5774">
      <w:pPr>
        <w:jc w:val="center"/>
        <w:rPr>
          <w:b/>
          <w:sz w:val="26"/>
          <w:szCs w:val="26"/>
        </w:rPr>
      </w:pPr>
      <w:r w:rsidRPr="009137FC">
        <w:rPr>
          <w:b/>
          <w:sz w:val="26"/>
          <w:szCs w:val="26"/>
        </w:rPr>
        <w:t xml:space="preserve">згідно ДК 021:2015 «Єдиний закупівельний словник» – </w:t>
      </w:r>
    </w:p>
    <w:p w14:paraId="14BECF68" w14:textId="77777777" w:rsidR="006F5774" w:rsidRPr="009137FC" w:rsidRDefault="006F5774" w:rsidP="006F5774">
      <w:pPr>
        <w:jc w:val="center"/>
        <w:rPr>
          <w:b/>
          <w:bCs/>
          <w:sz w:val="26"/>
          <w:szCs w:val="26"/>
        </w:rPr>
      </w:pPr>
      <w:r w:rsidRPr="009137FC">
        <w:rPr>
          <w:b/>
          <w:sz w:val="26"/>
          <w:szCs w:val="26"/>
        </w:rPr>
        <w:t>09310000-5 - Електрична енергія (</w:t>
      </w:r>
      <w:r>
        <w:rPr>
          <w:b/>
          <w:sz w:val="26"/>
          <w:szCs w:val="26"/>
          <w:lang w:val="uk-UA"/>
        </w:rPr>
        <w:t>Е</w:t>
      </w:r>
      <w:r w:rsidRPr="009137FC">
        <w:rPr>
          <w:b/>
          <w:sz w:val="26"/>
          <w:szCs w:val="26"/>
        </w:rPr>
        <w:t>лектрична енергія)</w:t>
      </w:r>
    </w:p>
    <w:p w14:paraId="772791E9" w14:textId="77777777" w:rsidR="006F5774" w:rsidRPr="00A66D10" w:rsidRDefault="006F5774" w:rsidP="006F5774"/>
    <w:p w14:paraId="44157C46" w14:textId="77777777" w:rsidR="006F5774" w:rsidRPr="00A66D10" w:rsidRDefault="006F5774" w:rsidP="006F5774"/>
    <w:p w14:paraId="074D612D" w14:textId="77777777" w:rsidR="006F5774" w:rsidRPr="00A66D10" w:rsidRDefault="006F5774" w:rsidP="006F5774"/>
    <w:p w14:paraId="3E95A35C" w14:textId="77777777" w:rsidR="006F5774" w:rsidRPr="00A66D10" w:rsidRDefault="006F5774" w:rsidP="006F5774"/>
    <w:p w14:paraId="0DA8DA1D" w14:textId="77777777" w:rsidR="006F5774" w:rsidRPr="00A66D10" w:rsidRDefault="006F5774" w:rsidP="006F5774"/>
    <w:p w14:paraId="21C44E46" w14:textId="77777777" w:rsidR="006F5774" w:rsidRPr="00A66D10" w:rsidRDefault="006F5774" w:rsidP="006F5774">
      <w:pPr>
        <w:rPr>
          <w:b/>
          <w:bCs/>
        </w:rPr>
      </w:pPr>
    </w:p>
    <w:p w14:paraId="02FB8EB4" w14:textId="77777777" w:rsidR="006F5774" w:rsidRPr="00A66D10" w:rsidRDefault="006F5774" w:rsidP="006F5774">
      <w:pPr>
        <w:rPr>
          <w:b/>
          <w:bCs/>
        </w:rPr>
      </w:pPr>
    </w:p>
    <w:p w14:paraId="079E3682" w14:textId="77777777" w:rsidR="006F5774" w:rsidRPr="00A66D10" w:rsidRDefault="006F5774" w:rsidP="006F5774">
      <w:pPr>
        <w:rPr>
          <w:b/>
          <w:bCs/>
        </w:rPr>
      </w:pPr>
    </w:p>
    <w:p w14:paraId="5B9DC5A9" w14:textId="77777777" w:rsidR="006F5774" w:rsidRPr="00A66D10" w:rsidRDefault="006F5774" w:rsidP="006F5774">
      <w:pPr>
        <w:rPr>
          <w:b/>
          <w:bCs/>
        </w:rPr>
      </w:pPr>
    </w:p>
    <w:p w14:paraId="4EB4CA36" w14:textId="77777777" w:rsidR="006F5774" w:rsidRPr="00A66D10" w:rsidRDefault="006F5774" w:rsidP="006F5774">
      <w:pPr>
        <w:rPr>
          <w:b/>
          <w:bCs/>
        </w:rPr>
      </w:pPr>
    </w:p>
    <w:p w14:paraId="08BE64C5" w14:textId="77777777" w:rsidR="006F5774" w:rsidRPr="00A66D10" w:rsidRDefault="006F5774" w:rsidP="006F5774">
      <w:pPr>
        <w:rPr>
          <w:b/>
          <w:bCs/>
        </w:rPr>
      </w:pPr>
    </w:p>
    <w:p w14:paraId="0B2C834E" w14:textId="77777777" w:rsidR="006F5774" w:rsidRPr="00A66D10" w:rsidRDefault="006F5774" w:rsidP="006F5774">
      <w:pPr>
        <w:rPr>
          <w:b/>
          <w:bCs/>
        </w:rPr>
      </w:pPr>
    </w:p>
    <w:p w14:paraId="45B6017B" w14:textId="77777777" w:rsidR="006F5774" w:rsidRDefault="006F5774" w:rsidP="006F5774">
      <w:pPr>
        <w:rPr>
          <w:b/>
          <w:bCs/>
        </w:rPr>
      </w:pPr>
    </w:p>
    <w:p w14:paraId="5C82DDF7" w14:textId="77777777" w:rsidR="006F5774" w:rsidRDefault="006F5774" w:rsidP="006F5774">
      <w:pPr>
        <w:rPr>
          <w:b/>
          <w:bCs/>
        </w:rPr>
      </w:pPr>
    </w:p>
    <w:p w14:paraId="238A3E79" w14:textId="77777777" w:rsidR="006F5774" w:rsidRDefault="006F5774" w:rsidP="006F5774">
      <w:pPr>
        <w:rPr>
          <w:b/>
          <w:bCs/>
        </w:rPr>
      </w:pPr>
    </w:p>
    <w:p w14:paraId="098B7776" w14:textId="77777777" w:rsidR="006F5774" w:rsidRDefault="006F5774" w:rsidP="006F5774">
      <w:pPr>
        <w:rPr>
          <w:b/>
          <w:bCs/>
        </w:rPr>
      </w:pPr>
    </w:p>
    <w:p w14:paraId="467292A1" w14:textId="77777777" w:rsidR="006F5774" w:rsidRDefault="006F5774" w:rsidP="006F5774">
      <w:pPr>
        <w:rPr>
          <w:b/>
          <w:bCs/>
        </w:rPr>
      </w:pPr>
    </w:p>
    <w:p w14:paraId="346FFD23" w14:textId="77777777" w:rsidR="006F5774" w:rsidRDefault="006F5774" w:rsidP="006F5774">
      <w:pPr>
        <w:rPr>
          <w:b/>
          <w:bCs/>
        </w:rPr>
      </w:pPr>
    </w:p>
    <w:p w14:paraId="474EE89A" w14:textId="77777777" w:rsidR="006F5774" w:rsidRPr="00A66D10" w:rsidRDefault="006F5774" w:rsidP="006F5774">
      <w:pPr>
        <w:rPr>
          <w:b/>
          <w:bCs/>
        </w:rPr>
      </w:pPr>
    </w:p>
    <w:p w14:paraId="393E4153" w14:textId="4715F520" w:rsidR="006F5774" w:rsidRDefault="006F5774" w:rsidP="006F5774">
      <w:pPr>
        <w:jc w:val="center"/>
        <w:rPr>
          <w:b/>
          <w:bCs/>
          <w:lang w:val="uk-UA"/>
        </w:rPr>
      </w:pPr>
      <w:r w:rsidRPr="009137FC">
        <w:rPr>
          <w:b/>
          <w:bCs/>
        </w:rPr>
        <w:t xml:space="preserve">м. </w:t>
      </w:r>
      <w:r>
        <w:rPr>
          <w:b/>
          <w:bCs/>
        </w:rPr>
        <w:t>Жмеринка - 202</w:t>
      </w:r>
      <w:r w:rsidR="00EC518B">
        <w:rPr>
          <w:b/>
          <w:bCs/>
          <w:lang w:val="uk-UA"/>
        </w:rPr>
        <w:t>2</w:t>
      </w:r>
      <w:r w:rsidRPr="009137FC">
        <w:rPr>
          <w:b/>
          <w:bCs/>
        </w:rPr>
        <w:t xml:space="preserve"> р.</w:t>
      </w:r>
    </w:p>
    <w:p w14:paraId="245CDDC7" w14:textId="77777777" w:rsidR="006F5774" w:rsidRDefault="006F5774" w:rsidP="006F5774">
      <w:pPr>
        <w:jc w:val="center"/>
        <w:rPr>
          <w:b/>
          <w:bCs/>
          <w:lang w:val="uk-UA"/>
        </w:rPr>
      </w:pPr>
    </w:p>
    <w:p w14:paraId="7D28FACF" w14:textId="77777777" w:rsidR="00B952B2" w:rsidRPr="007A6917" w:rsidRDefault="00B952B2" w:rsidP="006447F8">
      <w:pPr>
        <w:shd w:val="clear" w:color="auto" w:fill="FFFFFF" w:themeFill="background1"/>
        <w:jc w:val="center"/>
        <w:rPr>
          <w:b/>
          <w:bCs/>
          <w:lang w:val="uk-UA"/>
        </w:rPr>
      </w:pPr>
    </w:p>
    <w:p w14:paraId="282AC62B" w14:textId="77777777" w:rsidR="00447BD7" w:rsidRPr="007A6917" w:rsidRDefault="00447BD7" w:rsidP="006447F8">
      <w:pPr>
        <w:shd w:val="clear" w:color="auto" w:fill="FFFFFF" w:themeFill="background1"/>
        <w:jc w:val="center"/>
        <w:rPr>
          <w:b/>
          <w:bCs/>
          <w:lang w:val="uk-UA"/>
        </w:rPr>
      </w:pPr>
    </w:p>
    <w:p w14:paraId="7D5052ED" w14:textId="0FE62B55" w:rsidR="00BB21B4" w:rsidRPr="007A6917" w:rsidRDefault="00BB21B4" w:rsidP="006447F8">
      <w:pPr>
        <w:shd w:val="clear" w:color="auto" w:fill="FFFFFF" w:themeFill="background1"/>
        <w:spacing w:line="276" w:lineRule="auto"/>
        <w:rPr>
          <w:b/>
          <w:lang w:val="uk-UA"/>
        </w:rPr>
      </w:pPr>
    </w:p>
    <w:tbl>
      <w:tblPr>
        <w:tblStyle w:val="a7"/>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7A6917" w14:paraId="7DC9DC22" w14:textId="77777777" w:rsidTr="006447F8">
        <w:trPr>
          <w:trHeight w:val="520"/>
          <w:jc w:val="center"/>
        </w:trPr>
        <w:tc>
          <w:tcPr>
            <w:tcW w:w="576" w:type="dxa"/>
            <w:shd w:val="clear" w:color="auto" w:fill="FFFFFF" w:themeFill="background1"/>
            <w:vAlign w:val="center"/>
          </w:tcPr>
          <w:p w14:paraId="0D8A4B9B" w14:textId="77777777" w:rsidR="00C72079" w:rsidRPr="007A6917" w:rsidRDefault="00916EE5" w:rsidP="006447F8">
            <w:pPr>
              <w:widowControl w:val="0"/>
              <w:shd w:val="clear" w:color="auto" w:fill="FFFFFF" w:themeFill="background1"/>
              <w:jc w:val="center"/>
              <w:rPr>
                <w:lang w:val="uk-UA"/>
              </w:rPr>
            </w:pPr>
            <w:r w:rsidRPr="007A6917">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7A6917" w:rsidRDefault="0003069F" w:rsidP="006447F8">
            <w:pPr>
              <w:widowControl w:val="0"/>
              <w:shd w:val="clear" w:color="auto" w:fill="FFFFFF" w:themeFill="background1"/>
              <w:ind w:left="-158"/>
              <w:contextualSpacing/>
              <w:jc w:val="center"/>
              <w:rPr>
                <w:rFonts w:eastAsia="Times New Roman"/>
                <w:b/>
                <w:lang w:val="uk-UA"/>
              </w:rPr>
            </w:pPr>
            <w:r w:rsidRPr="007A6917">
              <w:rPr>
                <w:rFonts w:eastAsia="Times New Roman"/>
                <w:b/>
                <w:lang w:val="uk-UA"/>
              </w:rPr>
              <w:t xml:space="preserve">I. </w:t>
            </w:r>
            <w:r w:rsidR="00916EE5" w:rsidRPr="007A6917">
              <w:rPr>
                <w:rFonts w:eastAsia="Times New Roman"/>
                <w:b/>
                <w:lang w:val="uk-UA"/>
              </w:rPr>
              <w:t>Загальні положення</w:t>
            </w:r>
          </w:p>
        </w:tc>
      </w:tr>
      <w:tr w:rsidR="00C72079" w:rsidRPr="007A6917" w14:paraId="4FB5E500" w14:textId="77777777" w:rsidTr="006447F8">
        <w:trPr>
          <w:trHeight w:val="739"/>
          <w:jc w:val="center"/>
        </w:trPr>
        <w:tc>
          <w:tcPr>
            <w:tcW w:w="576" w:type="dxa"/>
            <w:shd w:val="clear" w:color="auto" w:fill="FFFFFF" w:themeFill="background1"/>
          </w:tcPr>
          <w:p w14:paraId="440F0DB2" w14:textId="77777777" w:rsidR="00C72079" w:rsidRPr="007A6917" w:rsidRDefault="00916EE5" w:rsidP="006447F8">
            <w:pPr>
              <w:widowControl w:val="0"/>
              <w:shd w:val="clear" w:color="auto" w:fill="FFFFFF" w:themeFill="background1"/>
              <w:rPr>
                <w:lang w:val="uk-UA"/>
              </w:rPr>
            </w:pPr>
            <w:r w:rsidRPr="007A6917">
              <w:rPr>
                <w:rFonts w:eastAsia="Times New Roman"/>
                <w:lang w:val="uk-UA"/>
              </w:rPr>
              <w:t>1</w:t>
            </w:r>
          </w:p>
        </w:tc>
        <w:tc>
          <w:tcPr>
            <w:tcW w:w="2797" w:type="dxa"/>
            <w:shd w:val="clear" w:color="auto" w:fill="FFFFFF" w:themeFill="background1"/>
          </w:tcPr>
          <w:p w14:paraId="108D3D8F" w14:textId="77777777" w:rsidR="00C72079" w:rsidRPr="007A6917" w:rsidRDefault="00916EE5" w:rsidP="006447F8">
            <w:pPr>
              <w:widowControl w:val="0"/>
              <w:shd w:val="clear" w:color="auto" w:fill="FFFFFF" w:themeFill="background1"/>
              <w:rPr>
                <w:lang w:val="uk-UA"/>
              </w:rPr>
            </w:pPr>
            <w:r w:rsidRPr="007A6917">
              <w:rPr>
                <w:rFonts w:eastAsia="Times New Roman"/>
                <w:b/>
                <w:lang w:val="uk-UA"/>
              </w:rPr>
              <w:t>Терміни, які вживаються в тендерній документації</w:t>
            </w:r>
          </w:p>
        </w:tc>
        <w:tc>
          <w:tcPr>
            <w:tcW w:w="6659" w:type="dxa"/>
            <w:shd w:val="clear" w:color="auto" w:fill="FFFFFF" w:themeFill="background1"/>
            <w:vAlign w:val="center"/>
          </w:tcPr>
          <w:p w14:paraId="157F4CE7" w14:textId="40811178" w:rsidR="00C72079" w:rsidRPr="007A6917" w:rsidRDefault="00916EE5" w:rsidP="006447F8">
            <w:pPr>
              <w:widowControl w:val="0"/>
              <w:shd w:val="clear" w:color="auto" w:fill="FFFFFF" w:themeFill="background1"/>
              <w:jc w:val="both"/>
              <w:rPr>
                <w:lang w:val="uk-UA"/>
              </w:rPr>
            </w:pPr>
            <w:r w:rsidRPr="007A6917">
              <w:rPr>
                <w:rFonts w:eastAsia="Times New Roman"/>
                <w:lang w:val="uk-UA"/>
              </w:rPr>
              <w:t xml:space="preserve">Тендерну документацію розроблено відповідно до вимог </w:t>
            </w:r>
            <w:hyperlink r:id="rId8" w:history="1">
              <w:r w:rsidRPr="007A6917">
                <w:rPr>
                  <w:rStyle w:val="affff7"/>
                  <w:rFonts w:eastAsia="Times New Roman"/>
                  <w:lang w:val="uk-UA"/>
                </w:rPr>
                <w:t xml:space="preserve">Закону України </w:t>
              </w:r>
              <w:r w:rsidR="003427BA" w:rsidRPr="007A6917">
                <w:rPr>
                  <w:rStyle w:val="affff7"/>
                  <w:rFonts w:eastAsia="Times New Roman"/>
                  <w:lang w:val="uk-UA"/>
                </w:rPr>
                <w:t>«</w:t>
              </w:r>
              <w:r w:rsidRPr="007A6917">
                <w:rPr>
                  <w:rStyle w:val="affff7"/>
                  <w:rFonts w:eastAsia="Times New Roman"/>
                  <w:lang w:val="uk-UA"/>
                </w:rPr>
                <w:t>Про публічні закупівлі</w:t>
              </w:r>
              <w:r w:rsidR="003427BA" w:rsidRPr="007A6917">
                <w:rPr>
                  <w:rStyle w:val="affff7"/>
                  <w:rFonts w:eastAsia="Times New Roman"/>
                  <w:lang w:val="uk-UA"/>
                </w:rPr>
                <w:t>»</w:t>
              </w:r>
            </w:hyperlink>
            <w:r w:rsidRPr="007A6917">
              <w:rPr>
                <w:rFonts w:eastAsia="Times New Roman"/>
                <w:lang w:val="uk-UA"/>
              </w:rPr>
              <w:t xml:space="preserve"> (далі - Закон). Терміни вживаються у значенні, наведеному в Законі.</w:t>
            </w:r>
          </w:p>
        </w:tc>
      </w:tr>
      <w:tr w:rsidR="00C72079" w:rsidRPr="007A6917" w14:paraId="572087D4" w14:textId="77777777" w:rsidTr="006447F8">
        <w:trPr>
          <w:trHeight w:val="520"/>
          <w:jc w:val="center"/>
        </w:trPr>
        <w:tc>
          <w:tcPr>
            <w:tcW w:w="576" w:type="dxa"/>
            <w:shd w:val="clear" w:color="auto" w:fill="FFFFFF" w:themeFill="background1"/>
          </w:tcPr>
          <w:p w14:paraId="101F1BDA" w14:textId="77777777" w:rsidR="00C72079" w:rsidRPr="007A6917" w:rsidRDefault="00916EE5" w:rsidP="006447F8">
            <w:pPr>
              <w:widowControl w:val="0"/>
              <w:shd w:val="clear" w:color="auto" w:fill="FFFFFF" w:themeFill="background1"/>
              <w:rPr>
                <w:lang w:val="uk-UA"/>
              </w:rPr>
            </w:pPr>
            <w:r w:rsidRPr="007A6917">
              <w:rPr>
                <w:rFonts w:eastAsia="Times New Roman"/>
                <w:lang w:val="uk-UA"/>
              </w:rPr>
              <w:t>2</w:t>
            </w:r>
          </w:p>
        </w:tc>
        <w:tc>
          <w:tcPr>
            <w:tcW w:w="2797" w:type="dxa"/>
            <w:shd w:val="clear" w:color="auto" w:fill="FFFFFF" w:themeFill="background1"/>
          </w:tcPr>
          <w:p w14:paraId="147C2E6C" w14:textId="77777777" w:rsidR="00C72079" w:rsidRPr="007A6917" w:rsidRDefault="00916EE5" w:rsidP="006447F8">
            <w:pPr>
              <w:widowControl w:val="0"/>
              <w:shd w:val="clear" w:color="auto" w:fill="FFFFFF" w:themeFill="background1"/>
              <w:rPr>
                <w:lang w:val="uk-UA"/>
              </w:rPr>
            </w:pPr>
            <w:r w:rsidRPr="007A6917">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7A6917" w:rsidRDefault="00C72079" w:rsidP="006447F8">
            <w:pPr>
              <w:widowControl w:val="0"/>
              <w:shd w:val="clear" w:color="auto" w:fill="FFFFFF" w:themeFill="background1"/>
              <w:jc w:val="both"/>
              <w:rPr>
                <w:lang w:val="uk-UA"/>
              </w:rPr>
            </w:pPr>
          </w:p>
        </w:tc>
      </w:tr>
      <w:tr w:rsidR="004B2DDC" w:rsidRPr="003076B7" w14:paraId="2D870FCB" w14:textId="77777777" w:rsidTr="006447F8">
        <w:trPr>
          <w:trHeight w:val="309"/>
          <w:jc w:val="center"/>
        </w:trPr>
        <w:tc>
          <w:tcPr>
            <w:tcW w:w="576" w:type="dxa"/>
            <w:shd w:val="clear" w:color="auto" w:fill="FFFFFF" w:themeFill="background1"/>
          </w:tcPr>
          <w:p w14:paraId="1607A211" w14:textId="77777777" w:rsidR="004B2DDC" w:rsidRPr="007A6917" w:rsidRDefault="004B2DDC" w:rsidP="004B2DDC">
            <w:pPr>
              <w:widowControl w:val="0"/>
              <w:shd w:val="clear" w:color="auto" w:fill="FFFFFF" w:themeFill="background1"/>
              <w:rPr>
                <w:lang w:val="uk-UA"/>
              </w:rPr>
            </w:pPr>
            <w:r w:rsidRPr="007A6917">
              <w:rPr>
                <w:rFonts w:eastAsia="Times New Roman"/>
                <w:lang w:val="uk-UA"/>
              </w:rPr>
              <w:t>2.1</w:t>
            </w:r>
          </w:p>
        </w:tc>
        <w:tc>
          <w:tcPr>
            <w:tcW w:w="2797" w:type="dxa"/>
            <w:shd w:val="clear" w:color="auto" w:fill="FFFFFF" w:themeFill="background1"/>
          </w:tcPr>
          <w:p w14:paraId="3DE115AE" w14:textId="77777777" w:rsidR="004B2DDC" w:rsidRPr="007A6917" w:rsidRDefault="004B2DDC" w:rsidP="004B2DDC">
            <w:pPr>
              <w:widowControl w:val="0"/>
              <w:shd w:val="clear" w:color="auto" w:fill="FFFFFF" w:themeFill="background1"/>
              <w:rPr>
                <w:lang w:val="uk-UA"/>
              </w:rPr>
            </w:pPr>
            <w:r w:rsidRPr="007A6917">
              <w:rPr>
                <w:rFonts w:eastAsia="Times New Roman"/>
                <w:lang w:val="uk-UA"/>
              </w:rPr>
              <w:t>повне найменування</w:t>
            </w:r>
          </w:p>
        </w:tc>
        <w:tc>
          <w:tcPr>
            <w:tcW w:w="6659" w:type="dxa"/>
            <w:shd w:val="clear" w:color="auto" w:fill="FFFFFF" w:themeFill="background1"/>
          </w:tcPr>
          <w:p w14:paraId="7F099431" w14:textId="1AF838AA" w:rsidR="004B2DDC" w:rsidRPr="006F5774" w:rsidRDefault="006F5774" w:rsidP="004B2DDC">
            <w:pPr>
              <w:shd w:val="clear" w:color="auto" w:fill="FFFFFF" w:themeFill="background1"/>
              <w:jc w:val="both"/>
              <w:rPr>
                <w:lang w:val="uk-UA"/>
              </w:rPr>
            </w:pPr>
            <w:r w:rsidRPr="006F5774">
              <w:rPr>
                <w:lang w:val="uk-UA"/>
              </w:rPr>
              <w:t>Комунальне некомерційне підприємство «Жмеринська лікарня відновного лікування Вінницької обласної Ради»</w:t>
            </w:r>
          </w:p>
        </w:tc>
      </w:tr>
      <w:tr w:rsidR="004B2DDC" w:rsidRPr="007A6917" w14:paraId="081D715F" w14:textId="77777777" w:rsidTr="006447F8">
        <w:trPr>
          <w:trHeight w:val="317"/>
          <w:jc w:val="center"/>
        </w:trPr>
        <w:tc>
          <w:tcPr>
            <w:tcW w:w="576" w:type="dxa"/>
            <w:shd w:val="clear" w:color="auto" w:fill="FFFFFF" w:themeFill="background1"/>
          </w:tcPr>
          <w:p w14:paraId="3175991E" w14:textId="77777777" w:rsidR="004B2DDC" w:rsidRPr="007A6917" w:rsidRDefault="004B2DDC" w:rsidP="004B2DDC">
            <w:pPr>
              <w:widowControl w:val="0"/>
              <w:shd w:val="clear" w:color="auto" w:fill="FFFFFF" w:themeFill="background1"/>
              <w:rPr>
                <w:lang w:val="uk-UA"/>
              </w:rPr>
            </w:pPr>
            <w:r w:rsidRPr="007A6917">
              <w:rPr>
                <w:rFonts w:eastAsia="Times New Roman"/>
                <w:lang w:val="uk-UA"/>
              </w:rPr>
              <w:t>2.2</w:t>
            </w:r>
          </w:p>
        </w:tc>
        <w:tc>
          <w:tcPr>
            <w:tcW w:w="2797" w:type="dxa"/>
            <w:shd w:val="clear" w:color="auto" w:fill="FFFFFF" w:themeFill="background1"/>
          </w:tcPr>
          <w:p w14:paraId="077FDA7C" w14:textId="77777777" w:rsidR="004B2DDC" w:rsidRPr="007A6917" w:rsidRDefault="004B2DDC" w:rsidP="004B2DDC">
            <w:pPr>
              <w:widowControl w:val="0"/>
              <w:shd w:val="clear" w:color="auto" w:fill="FFFFFF" w:themeFill="background1"/>
              <w:rPr>
                <w:lang w:val="uk-UA"/>
              </w:rPr>
            </w:pPr>
            <w:r w:rsidRPr="007A6917">
              <w:rPr>
                <w:rFonts w:eastAsia="Times New Roman"/>
                <w:lang w:val="uk-UA"/>
              </w:rPr>
              <w:t>місцезнаходження</w:t>
            </w:r>
          </w:p>
        </w:tc>
        <w:tc>
          <w:tcPr>
            <w:tcW w:w="6659" w:type="dxa"/>
            <w:shd w:val="clear" w:color="auto" w:fill="FFFFFF" w:themeFill="background1"/>
          </w:tcPr>
          <w:p w14:paraId="4EED7E91" w14:textId="71C133C8" w:rsidR="004B2DDC" w:rsidRPr="006F5774" w:rsidRDefault="006F5774" w:rsidP="004B2DDC">
            <w:pPr>
              <w:pStyle w:val="af3"/>
              <w:shd w:val="clear" w:color="auto" w:fill="FFFFFF" w:themeFill="background1"/>
              <w:spacing w:before="0" w:beforeAutospacing="0" w:after="0" w:afterAutospacing="0"/>
              <w:ind w:firstLine="13"/>
              <w:jc w:val="both"/>
              <w:rPr>
                <w:lang w:val="uk-UA"/>
              </w:rPr>
            </w:pPr>
            <w:r w:rsidRPr="006F5774">
              <w:rPr>
                <w:lang w:val="uk-UA"/>
              </w:rPr>
              <w:t>23100,</w:t>
            </w:r>
            <w:r>
              <w:rPr>
                <w:lang w:val="uk-UA"/>
              </w:rPr>
              <w:t xml:space="preserve"> м. Жмеринка, вул. Добролюбова,2</w:t>
            </w:r>
          </w:p>
        </w:tc>
      </w:tr>
      <w:tr w:rsidR="006268C6" w:rsidRPr="003076B7" w14:paraId="67DCA7BF" w14:textId="77777777" w:rsidTr="006447F8">
        <w:trPr>
          <w:trHeight w:val="520"/>
          <w:jc w:val="center"/>
        </w:trPr>
        <w:tc>
          <w:tcPr>
            <w:tcW w:w="576" w:type="dxa"/>
            <w:shd w:val="clear" w:color="auto" w:fill="FFFFFF" w:themeFill="background1"/>
          </w:tcPr>
          <w:p w14:paraId="6C93042E"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2.3</w:t>
            </w:r>
          </w:p>
        </w:tc>
        <w:tc>
          <w:tcPr>
            <w:tcW w:w="2797" w:type="dxa"/>
            <w:shd w:val="clear" w:color="auto" w:fill="FFFFFF" w:themeFill="background1"/>
          </w:tcPr>
          <w:p w14:paraId="5F143B2A" w14:textId="4FA5EF46" w:rsidR="006268C6" w:rsidRPr="007A6917" w:rsidRDefault="006268C6" w:rsidP="006268C6">
            <w:pPr>
              <w:widowControl w:val="0"/>
              <w:shd w:val="clear" w:color="auto" w:fill="FFFFFF" w:themeFill="background1"/>
              <w:rPr>
                <w:lang w:val="uk-UA"/>
              </w:rPr>
            </w:pPr>
            <w:r w:rsidRPr="007A691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4DC239D2" w14:textId="77777777" w:rsidR="004B2DDC" w:rsidRDefault="004B2DDC" w:rsidP="004B2DDC">
            <w:pPr>
              <w:shd w:val="clear" w:color="auto" w:fill="FFFFFF" w:themeFill="background1"/>
              <w:jc w:val="both"/>
              <w:rPr>
                <w:lang w:val="uk-UA"/>
              </w:rPr>
            </w:pPr>
            <w:r>
              <w:rPr>
                <w:lang w:val="uk-UA"/>
              </w:rPr>
              <w:t xml:space="preserve">Відповідальний за проведення торгів: </w:t>
            </w:r>
          </w:p>
          <w:p w14:paraId="3D0D5894" w14:textId="77777777" w:rsidR="006F5774" w:rsidRPr="000240F2" w:rsidRDefault="006F5774" w:rsidP="006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lang w:val="uk-UA"/>
              </w:rPr>
              <w:t>Уповноважена особа: Кісь Олена Анатоліївна</w:t>
            </w:r>
          </w:p>
          <w:p w14:paraId="440BEDFF" w14:textId="77777777" w:rsidR="006F5774" w:rsidRPr="008B2658" w:rsidRDefault="006F5774" w:rsidP="006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0240F2">
              <w:rPr>
                <w:bCs/>
              </w:rPr>
              <w:t xml:space="preserve">Посада: </w:t>
            </w:r>
            <w:r>
              <w:rPr>
                <w:bCs/>
                <w:lang w:val="uk-UA"/>
              </w:rPr>
              <w:t xml:space="preserve"> фахівець з публічних закупівель</w:t>
            </w:r>
          </w:p>
          <w:p w14:paraId="18B62D60" w14:textId="77777777" w:rsidR="006F5774" w:rsidRPr="000240F2" w:rsidRDefault="006F5774" w:rsidP="006F5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240F2">
              <w:rPr>
                <w:bCs/>
              </w:rPr>
              <w:t>Тел./факс: (</w:t>
            </w:r>
            <w:r>
              <w:rPr>
                <w:bCs/>
              </w:rPr>
              <w:t>04332</w:t>
            </w:r>
            <w:r w:rsidRPr="000240F2">
              <w:rPr>
                <w:bCs/>
              </w:rPr>
              <w:t xml:space="preserve">) </w:t>
            </w:r>
            <w:r>
              <w:rPr>
                <w:bCs/>
              </w:rPr>
              <w:t>4-33-89</w:t>
            </w:r>
          </w:p>
          <w:p w14:paraId="262EAE2C" w14:textId="1FF77845" w:rsidR="006268C6" w:rsidRPr="007A6917" w:rsidRDefault="006F5774" w:rsidP="006F5774">
            <w:pPr>
              <w:shd w:val="clear" w:color="auto" w:fill="FFFFFF" w:themeFill="background1"/>
              <w:rPr>
                <w:b/>
                <w:lang w:val="uk-UA" w:eastAsia="ar-SA"/>
              </w:rPr>
            </w:pPr>
            <w:r w:rsidRPr="004A385A">
              <w:rPr>
                <w:bCs/>
                <w:lang w:val="en-US"/>
              </w:rPr>
              <w:t xml:space="preserve">e-mail: </w:t>
            </w:r>
            <w:r w:rsidRPr="008B2658">
              <w:rPr>
                <w:lang w:val="en-US"/>
              </w:rPr>
              <w:t>uriskonsultlvl@gmail.com</w:t>
            </w:r>
          </w:p>
        </w:tc>
      </w:tr>
      <w:tr w:rsidR="006268C6" w:rsidRPr="007A6917" w14:paraId="583E5F97" w14:textId="77777777" w:rsidTr="006447F8">
        <w:trPr>
          <w:trHeight w:val="367"/>
          <w:jc w:val="center"/>
        </w:trPr>
        <w:tc>
          <w:tcPr>
            <w:tcW w:w="576" w:type="dxa"/>
            <w:shd w:val="clear" w:color="auto" w:fill="FFFFFF" w:themeFill="background1"/>
          </w:tcPr>
          <w:p w14:paraId="171C3B75"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3</w:t>
            </w:r>
          </w:p>
        </w:tc>
        <w:tc>
          <w:tcPr>
            <w:tcW w:w="2797" w:type="dxa"/>
            <w:shd w:val="clear" w:color="auto" w:fill="FFFFFF" w:themeFill="background1"/>
          </w:tcPr>
          <w:p w14:paraId="3121AEA7" w14:textId="77777777" w:rsidR="006268C6" w:rsidRPr="007A6917" w:rsidRDefault="006268C6" w:rsidP="006268C6">
            <w:pPr>
              <w:widowControl w:val="0"/>
              <w:shd w:val="clear" w:color="auto" w:fill="FFFFFF" w:themeFill="background1"/>
              <w:rPr>
                <w:lang w:val="uk-UA"/>
              </w:rPr>
            </w:pPr>
            <w:r w:rsidRPr="007A6917">
              <w:rPr>
                <w:rFonts w:eastAsia="Times New Roman"/>
                <w:b/>
                <w:lang w:val="uk-UA"/>
              </w:rPr>
              <w:t>Процедура закупівлі</w:t>
            </w:r>
          </w:p>
        </w:tc>
        <w:tc>
          <w:tcPr>
            <w:tcW w:w="6659" w:type="dxa"/>
            <w:shd w:val="clear" w:color="auto" w:fill="FFFFFF" w:themeFill="background1"/>
          </w:tcPr>
          <w:p w14:paraId="74360A84" w14:textId="77777777" w:rsidR="006268C6" w:rsidRPr="007A6917" w:rsidRDefault="006268C6" w:rsidP="006268C6">
            <w:pPr>
              <w:widowControl w:val="0"/>
              <w:shd w:val="clear" w:color="auto" w:fill="FFFFFF" w:themeFill="background1"/>
              <w:jc w:val="both"/>
              <w:rPr>
                <w:b/>
                <w:lang w:val="uk-UA" w:eastAsia="uk-UA"/>
              </w:rPr>
            </w:pPr>
            <w:r w:rsidRPr="007A6917">
              <w:rPr>
                <w:b/>
                <w:lang w:val="uk-UA" w:eastAsia="uk-UA"/>
              </w:rPr>
              <w:t>Відкриті торги</w:t>
            </w:r>
          </w:p>
        </w:tc>
      </w:tr>
      <w:tr w:rsidR="006268C6" w:rsidRPr="007A6917" w14:paraId="4106D28C" w14:textId="77777777" w:rsidTr="006447F8">
        <w:trPr>
          <w:trHeight w:val="331"/>
          <w:jc w:val="center"/>
        </w:trPr>
        <w:tc>
          <w:tcPr>
            <w:tcW w:w="576" w:type="dxa"/>
            <w:shd w:val="clear" w:color="auto" w:fill="FFFFFF" w:themeFill="background1"/>
          </w:tcPr>
          <w:p w14:paraId="6BE60496"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4</w:t>
            </w:r>
          </w:p>
        </w:tc>
        <w:tc>
          <w:tcPr>
            <w:tcW w:w="2797" w:type="dxa"/>
            <w:shd w:val="clear" w:color="auto" w:fill="FFFFFF" w:themeFill="background1"/>
          </w:tcPr>
          <w:p w14:paraId="724ADB6F" w14:textId="77777777" w:rsidR="006268C6" w:rsidRPr="007A6917" w:rsidRDefault="006268C6" w:rsidP="006268C6">
            <w:pPr>
              <w:widowControl w:val="0"/>
              <w:shd w:val="clear" w:color="auto" w:fill="FFFFFF" w:themeFill="background1"/>
              <w:rPr>
                <w:lang w:val="uk-UA"/>
              </w:rPr>
            </w:pPr>
            <w:r w:rsidRPr="007A6917">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6268C6" w:rsidRPr="007A6917" w:rsidRDefault="006268C6" w:rsidP="006268C6">
            <w:pPr>
              <w:widowControl w:val="0"/>
              <w:shd w:val="clear" w:color="auto" w:fill="FFFFFF" w:themeFill="background1"/>
              <w:jc w:val="both"/>
              <w:rPr>
                <w:lang w:val="uk-UA"/>
              </w:rPr>
            </w:pPr>
          </w:p>
        </w:tc>
      </w:tr>
      <w:tr w:rsidR="006268C6" w:rsidRPr="007A6917" w14:paraId="2E647A54" w14:textId="77777777" w:rsidTr="006447F8">
        <w:trPr>
          <w:trHeight w:val="520"/>
          <w:jc w:val="center"/>
        </w:trPr>
        <w:tc>
          <w:tcPr>
            <w:tcW w:w="576" w:type="dxa"/>
            <w:shd w:val="clear" w:color="auto" w:fill="FFFFFF" w:themeFill="background1"/>
          </w:tcPr>
          <w:p w14:paraId="3DC8249E"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4.1</w:t>
            </w:r>
          </w:p>
        </w:tc>
        <w:tc>
          <w:tcPr>
            <w:tcW w:w="2797" w:type="dxa"/>
            <w:shd w:val="clear" w:color="auto" w:fill="FFFFFF" w:themeFill="background1"/>
          </w:tcPr>
          <w:p w14:paraId="4231A07C"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назва предмета закупівлі</w:t>
            </w:r>
          </w:p>
        </w:tc>
        <w:tc>
          <w:tcPr>
            <w:tcW w:w="6659" w:type="dxa"/>
            <w:shd w:val="clear" w:color="auto" w:fill="FFFFFF" w:themeFill="background1"/>
          </w:tcPr>
          <w:p w14:paraId="5BE93D31" w14:textId="77777777" w:rsidR="006F5774" w:rsidRPr="006F5774" w:rsidRDefault="006F5774" w:rsidP="006F5774">
            <w:pPr>
              <w:rPr>
                <w:b/>
              </w:rPr>
            </w:pPr>
            <w:r w:rsidRPr="006F5774">
              <w:rPr>
                <w:b/>
              </w:rPr>
              <w:t xml:space="preserve">ДК 021:2015 «Єдиний закупівельний словник» – </w:t>
            </w:r>
          </w:p>
          <w:p w14:paraId="1DDD5A6B" w14:textId="77777777" w:rsidR="006F5774" w:rsidRPr="006F5774" w:rsidRDefault="006F5774" w:rsidP="006F5774">
            <w:pPr>
              <w:rPr>
                <w:b/>
                <w:bCs/>
              </w:rPr>
            </w:pPr>
            <w:r w:rsidRPr="006F5774">
              <w:rPr>
                <w:b/>
              </w:rPr>
              <w:t>09310000-5 - Електрична енергія (</w:t>
            </w:r>
            <w:r w:rsidRPr="006F5774">
              <w:rPr>
                <w:b/>
                <w:lang w:val="uk-UA"/>
              </w:rPr>
              <w:t>Е</w:t>
            </w:r>
            <w:r w:rsidRPr="006F5774">
              <w:rPr>
                <w:b/>
              </w:rPr>
              <w:t>лектрична енергія)</w:t>
            </w:r>
          </w:p>
          <w:p w14:paraId="1891D9FD" w14:textId="64278A15" w:rsidR="006268C6" w:rsidRPr="006F5774" w:rsidRDefault="006268C6" w:rsidP="004B2DDC">
            <w:pPr>
              <w:shd w:val="clear" w:color="auto" w:fill="FFFFFF" w:themeFill="background1"/>
              <w:jc w:val="both"/>
              <w:outlineLvl w:val="0"/>
              <w:rPr>
                <w:b/>
              </w:rPr>
            </w:pPr>
          </w:p>
        </w:tc>
      </w:tr>
      <w:tr w:rsidR="006268C6" w:rsidRPr="007A6917" w14:paraId="70FC42BD" w14:textId="77777777" w:rsidTr="006447F8">
        <w:trPr>
          <w:trHeight w:val="520"/>
          <w:jc w:val="center"/>
        </w:trPr>
        <w:tc>
          <w:tcPr>
            <w:tcW w:w="576" w:type="dxa"/>
            <w:shd w:val="clear" w:color="auto" w:fill="FFFFFF" w:themeFill="background1"/>
          </w:tcPr>
          <w:p w14:paraId="5FB5C3ED"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4.2</w:t>
            </w:r>
          </w:p>
        </w:tc>
        <w:tc>
          <w:tcPr>
            <w:tcW w:w="2797" w:type="dxa"/>
            <w:shd w:val="clear" w:color="auto" w:fill="FFFFFF" w:themeFill="background1"/>
          </w:tcPr>
          <w:p w14:paraId="5B2A4C03" w14:textId="23895A58" w:rsidR="006268C6" w:rsidRPr="007A6917" w:rsidRDefault="006268C6" w:rsidP="006268C6">
            <w:pPr>
              <w:widowControl w:val="0"/>
              <w:shd w:val="clear" w:color="auto" w:fill="FFFFFF" w:themeFill="background1"/>
              <w:rPr>
                <w:lang w:val="uk-UA"/>
              </w:rPr>
            </w:pPr>
            <w:r w:rsidRPr="007A691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hemeFill="background1"/>
          </w:tcPr>
          <w:p w14:paraId="00B30508" w14:textId="6B12FDE2" w:rsidR="006268C6" w:rsidRPr="00471BF6" w:rsidRDefault="006268C6" w:rsidP="006268C6">
            <w:pPr>
              <w:shd w:val="clear" w:color="auto" w:fill="FFFFFF" w:themeFill="background1"/>
              <w:jc w:val="both"/>
              <w:outlineLvl w:val="0"/>
              <w:rPr>
                <w:b/>
                <w:color w:val="FF0000"/>
                <w:lang w:val="uk-UA"/>
              </w:rPr>
            </w:pPr>
            <w:r w:rsidRPr="007A6917">
              <w:rPr>
                <w:b/>
                <w:lang w:val="uk-UA"/>
              </w:rPr>
              <w:t xml:space="preserve">Закупівля на лоти </w:t>
            </w:r>
            <w:r w:rsidR="004B2DDC" w:rsidRPr="004B2DDC">
              <w:rPr>
                <w:b/>
                <w:lang w:val="uk-UA"/>
              </w:rPr>
              <w:t>не поділяється</w:t>
            </w:r>
          </w:p>
          <w:p w14:paraId="6ED4B3A2" w14:textId="77777777" w:rsidR="006268C6" w:rsidRPr="007A6917" w:rsidRDefault="006268C6" w:rsidP="006268C6">
            <w:pPr>
              <w:shd w:val="clear" w:color="auto" w:fill="FFFFFF" w:themeFill="background1"/>
              <w:jc w:val="both"/>
              <w:outlineLvl w:val="0"/>
              <w:rPr>
                <w:b/>
                <w:lang w:val="uk-UA"/>
              </w:rPr>
            </w:pPr>
          </w:p>
        </w:tc>
      </w:tr>
      <w:tr w:rsidR="006268C6" w:rsidRPr="007A6917" w14:paraId="2782E81F" w14:textId="77777777" w:rsidTr="006447F8">
        <w:trPr>
          <w:trHeight w:val="520"/>
          <w:jc w:val="center"/>
        </w:trPr>
        <w:tc>
          <w:tcPr>
            <w:tcW w:w="576" w:type="dxa"/>
            <w:shd w:val="clear" w:color="auto" w:fill="FFFFFF" w:themeFill="background1"/>
          </w:tcPr>
          <w:p w14:paraId="18993FD4" w14:textId="77777777" w:rsidR="006268C6" w:rsidRPr="007A6917" w:rsidRDefault="006268C6" w:rsidP="006268C6">
            <w:pPr>
              <w:widowControl w:val="0"/>
              <w:shd w:val="clear" w:color="auto" w:fill="FFFFFF" w:themeFill="background1"/>
              <w:rPr>
                <w:lang w:val="uk-UA"/>
              </w:rPr>
            </w:pPr>
            <w:bookmarkStart w:id="0" w:name="_Hlk519004812"/>
            <w:r w:rsidRPr="007A6917">
              <w:rPr>
                <w:rFonts w:eastAsia="Times New Roman"/>
                <w:lang w:val="uk-UA"/>
              </w:rPr>
              <w:t>4.3</w:t>
            </w:r>
          </w:p>
        </w:tc>
        <w:tc>
          <w:tcPr>
            <w:tcW w:w="2797" w:type="dxa"/>
            <w:shd w:val="clear" w:color="auto" w:fill="FFFFFF" w:themeFill="background1"/>
          </w:tcPr>
          <w:p w14:paraId="4A326289" w14:textId="0FF2E935" w:rsidR="006268C6" w:rsidRPr="007A6917" w:rsidRDefault="006268C6" w:rsidP="006268C6">
            <w:pPr>
              <w:widowControl w:val="0"/>
              <w:shd w:val="clear" w:color="auto" w:fill="FFFFFF" w:themeFill="background1"/>
              <w:rPr>
                <w:lang w:val="uk-UA"/>
              </w:rPr>
            </w:pPr>
            <w:r w:rsidRPr="007A6917">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158CC03E" w:rsidR="006268C6" w:rsidRPr="007A6917" w:rsidRDefault="006268C6" w:rsidP="003C2EA8">
            <w:pPr>
              <w:pStyle w:val="20"/>
              <w:shd w:val="clear" w:color="auto" w:fill="FFFFFF" w:themeFill="background1"/>
              <w:spacing w:after="0" w:line="240" w:lineRule="auto"/>
              <w:ind w:right="-1"/>
              <w:jc w:val="both"/>
              <w:rPr>
                <w:b/>
                <w:sz w:val="24"/>
                <w:szCs w:val="24"/>
              </w:rPr>
            </w:pPr>
            <w:r w:rsidRPr="007A6917">
              <w:rPr>
                <w:b/>
                <w:sz w:val="24"/>
                <w:szCs w:val="24"/>
              </w:rPr>
              <w:t>Згідно технічної специфікації (додаток 3 до тендерної документації) та/або проекту договору (додаток 6 до тендерної документації)</w:t>
            </w:r>
          </w:p>
          <w:p w14:paraId="7BC74A86" w14:textId="540729A0" w:rsidR="006268C6" w:rsidRPr="007A6917" w:rsidRDefault="006268C6" w:rsidP="003C2EA8">
            <w:pPr>
              <w:pStyle w:val="20"/>
              <w:shd w:val="clear" w:color="auto" w:fill="FFFFFF" w:themeFill="background1"/>
              <w:spacing w:after="0" w:line="240" w:lineRule="auto"/>
              <w:ind w:right="-1"/>
              <w:jc w:val="both"/>
              <w:rPr>
                <w:b/>
                <w:sz w:val="24"/>
                <w:szCs w:val="24"/>
              </w:rPr>
            </w:pPr>
          </w:p>
        </w:tc>
      </w:tr>
      <w:bookmarkEnd w:id="0"/>
      <w:tr w:rsidR="006268C6" w:rsidRPr="007A6917" w14:paraId="7DA7AFEA" w14:textId="77777777" w:rsidTr="006447F8">
        <w:trPr>
          <w:trHeight w:val="520"/>
          <w:jc w:val="center"/>
        </w:trPr>
        <w:tc>
          <w:tcPr>
            <w:tcW w:w="576" w:type="dxa"/>
            <w:shd w:val="clear" w:color="auto" w:fill="FFFFFF" w:themeFill="background1"/>
          </w:tcPr>
          <w:p w14:paraId="640FC766"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4.4</w:t>
            </w:r>
          </w:p>
        </w:tc>
        <w:tc>
          <w:tcPr>
            <w:tcW w:w="2797" w:type="dxa"/>
            <w:shd w:val="clear" w:color="auto" w:fill="FFFFFF" w:themeFill="background1"/>
          </w:tcPr>
          <w:p w14:paraId="4C618199" w14:textId="5DDB1750" w:rsidR="006268C6" w:rsidRPr="007A6917" w:rsidRDefault="006268C6" w:rsidP="006268C6">
            <w:pPr>
              <w:widowControl w:val="0"/>
              <w:shd w:val="clear" w:color="auto" w:fill="FFFFFF" w:themeFill="background1"/>
              <w:rPr>
                <w:lang w:val="uk-UA"/>
              </w:rPr>
            </w:pPr>
            <w:r w:rsidRPr="007A6917">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2D056A52" w:rsidR="006268C6" w:rsidRPr="007A6917" w:rsidRDefault="006268C6" w:rsidP="003C2EA8">
            <w:pPr>
              <w:pStyle w:val="af3"/>
              <w:shd w:val="clear" w:color="auto" w:fill="FFFFFF" w:themeFill="background1"/>
              <w:spacing w:before="0" w:beforeAutospacing="0" w:after="0" w:afterAutospacing="0"/>
              <w:jc w:val="both"/>
              <w:rPr>
                <w:b/>
                <w:lang w:val="uk-UA"/>
              </w:rPr>
            </w:pPr>
            <w:r w:rsidRPr="007A6917">
              <w:rPr>
                <w:b/>
                <w:lang w:val="uk-UA"/>
              </w:rPr>
              <w:t>Згідно технічної специфікації (додаток 3 до тендерної документації) та/або проекту договору (додаток 6 до тендерної документації)</w:t>
            </w:r>
          </w:p>
        </w:tc>
      </w:tr>
      <w:tr w:rsidR="006268C6" w:rsidRPr="007A6917" w14:paraId="3F31A61F" w14:textId="77777777" w:rsidTr="006447F8">
        <w:trPr>
          <w:trHeight w:val="520"/>
          <w:jc w:val="center"/>
        </w:trPr>
        <w:tc>
          <w:tcPr>
            <w:tcW w:w="576" w:type="dxa"/>
            <w:shd w:val="clear" w:color="auto" w:fill="FFFFFF" w:themeFill="background1"/>
          </w:tcPr>
          <w:p w14:paraId="2514AE67"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5</w:t>
            </w:r>
          </w:p>
        </w:tc>
        <w:tc>
          <w:tcPr>
            <w:tcW w:w="2797" w:type="dxa"/>
            <w:shd w:val="clear" w:color="auto" w:fill="FFFFFF" w:themeFill="background1"/>
          </w:tcPr>
          <w:p w14:paraId="25736BC7" w14:textId="77777777" w:rsidR="006268C6" w:rsidRPr="007A6917" w:rsidRDefault="006268C6" w:rsidP="006268C6">
            <w:pPr>
              <w:widowControl w:val="0"/>
              <w:shd w:val="clear" w:color="auto" w:fill="FFFFFF" w:themeFill="background1"/>
              <w:rPr>
                <w:lang w:val="uk-UA"/>
              </w:rPr>
            </w:pPr>
            <w:r w:rsidRPr="007A6917">
              <w:rPr>
                <w:rFonts w:eastAsia="Times New Roman"/>
                <w:b/>
                <w:lang w:val="uk-UA"/>
              </w:rPr>
              <w:t>Недискримінація учасників</w:t>
            </w:r>
          </w:p>
        </w:tc>
        <w:tc>
          <w:tcPr>
            <w:tcW w:w="6659" w:type="dxa"/>
            <w:shd w:val="clear" w:color="auto" w:fill="FFFFFF" w:themeFill="background1"/>
          </w:tcPr>
          <w:p w14:paraId="57FA7A46" w14:textId="757F0A2B" w:rsidR="006268C6" w:rsidRPr="007A6917" w:rsidRDefault="006268C6" w:rsidP="006268C6">
            <w:pPr>
              <w:widowControl w:val="0"/>
              <w:shd w:val="clear" w:color="auto" w:fill="FFFFFF" w:themeFill="background1"/>
              <w:jc w:val="both"/>
              <w:rPr>
                <w:lang w:val="uk-UA"/>
              </w:rPr>
            </w:pPr>
            <w:r w:rsidRPr="007A6917">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68C6" w:rsidRPr="007A6917" w14:paraId="6FF269B2" w14:textId="77777777" w:rsidTr="006447F8">
        <w:trPr>
          <w:trHeight w:val="520"/>
          <w:jc w:val="center"/>
        </w:trPr>
        <w:tc>
          <w:tcPr>
            <w:tcW w:w="576" w:type="dxa"/>
            <w:shd w:val="clear" w:color="auto" w:fill="FFFFFF" w:themeFill="background1"/>
          </w:tcPr>
          <w:p w14:paraId="6EBED32B"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6</w:t>
            </w:r>
          </w:p>
        </w:tc>
        <w:tc>
          <w:tcPr>
            <w:tcW w:w="2797" w:type="dxa"/>
            <w:shd w:val="clear" w:color="auto" w:fill="FFFFFF" w:themeFill="background1"/>
          </w:tcPr>
          <w:p w14:paraId="29B805A5" w14:textId="27E25682" w:rsidR="006268C6" w:rsidRPr="007A6917" w:rsidRDefault="006268C6" w:rsidP="006268C6">
            <w:pPr>
              <w:widowControl w:val="0"/>
              <w:shd w:val="clear" w:color="auto" w:fill="FFFFFF" w:themeFill="background1"/>
              <w:rPr>
                <w:lang w:val="uk-UA"/>
              </w:rPr>
            </w:pPr>
            <w:r w:rsidRPr="007A6917">
              <w:rPr>
                <w:rFonts w:eastAsia="Times New Roman"/>
                <w:b/>
                <w:lang w:val="uk-UA"/>
              </w:rPr>
              <w:t>Інформація про валюту, у якій повинна бути зазначена ціна тендерної пропозиції</w:t>
            </w:r>
          </w:p>
        </w:tc>
        <w:tc>
          <w:tcPr>
            <w:tcW w:w="6659" w:type="dxa"/>
            <w:shd w:val="clear" w:color="auto" w:fill="FFFFFF" w:themeFill="background1"/>
          </w:tcPr>
          <w:p w14:paraId="7609C5B3" w14:textId="4D8BFDE0" w:rsidR="006268C6" w:rsidRPr="00146C7D" w:rsidRDefault="00541B9F" w:rsidP="006268C6">
            <w:pPr>
              <w:shd w:val="clear" w:color="auto" w:fill="FFFFFF" w:themeFill="background1"/>
              <w:jc w:val="both"/>
              <w:rPr>
                <w:rFonts w:eastAsia="Times New Roman"/>
                <w:i/>
                <w:color w:val="70AD47" w:themeColor="accent6"/>
                <w:lang w:val="uk-UA"/>
              </w:rPr>
            </w:pPr>
            <w: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 Учасник має зазначати ціну тендерної пропозиції в національній валюті – гривні, з урахуванням усіх податків, зборів, обов’язкових платежів</w:t>
            </w:r>
          </w:p>
        </w:tc>
      </w:tr>
      <w:tr w:rsidR="006268C6" w:rsidRPr="007A6917" w14:paraId="0A8FB3B2" w14:textId="77777777" w:rsidTr="006447F8">
        <w:trPr>
          <w:trHeight w:val="272"/>
          <w:jc w:val="center"/>
        </w:trPr>
        <w:tc>
          <w:tcPr>
            <w:tcW w:w="576" w:type="dxa"/>
            <w:shd w:val="clear" w:color="auto" w:fill="FFFFFF" w:themeFill="background1"/>
          </w:tcPr>
          <w:p w14:paraId="41CDD3AA"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7</w:t>
            </w:r>
          </w:p>
        </w:tc>
        <w:tc>
          <w:tcPr>
            <w:tcW w:w="2797" w:type="dxa"/>
            <w:shd w:val="clear" w:color="auto" w:fill="FFFFFF" w:themeFill="background1"/>
          </w:tcPr>
          <w:p w14:paraId="103E004B" w14:textId="49947B2E" w:rsidR="006268C6" w:rsidRPr="007A6917" w:rsidRDefault="006268C6" w:rsidP="006268C6">
            <w:pPr>
              <w:widowControl w:val="0"/>
              <w:shd w:val="clear" w:color="auto" w:fill="FFFFFF" w:themeFill="background1"/>
              <w:rPr>
                <w:lang w:val="uk-UA"/>
              </w:rPr>
            </w:pPr>
            <w:r w:rsidRPr="007A6917">
              <w:rPr>
                <w:rFonts w:eastAsia="Times New Roman"/>
                <w:b/>
                <w:lang w:val="uk-UA"/>
              </w:rPr>
              <w:t>Інформація про мову (мови), якою (якими) повинні бути складені тендерні пропозиції</w:t>
            </w:r>
          </w:p>
        </w:tc>
        <w:tc>
          <w:tcPr>
            <w:tcW w:w="6659" w:type="dxa"/>
            <w:shd w:val="clear" w:color="auto" w:fill="FFFFFF" w:themeFill="background1"/>
          </w:tcPr>
          <w:p w14:paraId="359E076D" w14:textId="1F102B1C" w:rsidR="006268C6" w:rsidRPr="00146C7D" w:rsidRDefault="00541B9F" w:rsidP="00541B9F">
            <w:pPr>
              <w:widowControl w:val="0"/>
              <w:shd w:val="clear" w:color="auto" w:fill="FFFFFF" w:themeFill="background1"/>
              <w:jc w:val="both"/>
              <w:rPr>
                <w:lang w:val="uk-UA"/>
              </w:rPr>
            </w:pPr>
            <w:r>
              <w:t xml:space="preserve">Під час проведення процедури закупівлі усі документи, що мають відношення до тендерної пропозиції та документи які складаються безпосередньо учасником, викладаються українською мовою. У разі надання документів іншою мовою, вони повинні бути перекладені українською мовою та переклад (або справжність підпису перекладача) повинен бути </w:t>
            </w:r>
            <w:r>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268C6" w:rsidRPr="007A6917" w14:paraId="422164A7" w14:textId="77777777" w:rsidTr="006447F8">
        <w:trPr>
          <w:trHeight w:val="520"/>
          <w:jc w:val="center"/>
        </w:trPr>
        <w:tc>
          <w:tcPr>
            <w:tcW w:w="10032" w:type="dxa"/>
            <w:gridSpan w:val="3"/>
            <w:shd w:val="clear" w:color="auto" w:fill="FFFFFF" w:themeFill="background1"/>
            <w:vAlign w:val="center"/>
          </w:tcPr>
          <w:p w14:paraId="45ED7800" w14:textId="07C8C40F" w:rsidR="006268C6" w:rsidRPr="007A6917" w:rsidRDefault="006268C6" w:rsidP="006268C6">
            <w:pPr>
              <w:widowControl w:val="0"/>
              <w:shd w:val="clear" w:color="auto" w:fill="FFFFFF" w:themeFill="background1"/>
              <w:jc w:val="center"/>
              <w:rPr>
                <w:lang w:val="uk-UA"/>
              </w:rPr>
            </w:pPr>
            <w:r w:rsidRPr="007A6917">
              <w:rPr>
                <w:rFonts w:eastAsia="Times New Roman"/>
                <w:b/>
                <w:lang w:val="uk-UA"/>
              </w:rPr>
              <w:lastRenderedPageBreak/>
              <w:t>II. Порядок унесення змін та надання роз’яснень до тендерної документації.</w:t>
            </w:r>
          </w:p>
        </w:tc>
      </w:tr>
      <w:tr w:rsidR="006268C6" w:rsidRPr="007A6917" w14:paraId="523BAF48" w14:textId="77777777" w:rsidTr="00FB3853">
        <w:trPr>
          <w:trHeight w:val="3291"/>
          <w:jc w:val="center"/>
        </w:trPr>
        <w:tc>
          <w:tcPr>
            <w:tcW w:w="576" w:type="dxa"/>
            <w:tcBorders>
              <w:bottom w:val="single" w:sz="4" w:space="0" w:color="auto"/>
            </w:tcBorders>
            <w:shd w:val="clear" w:color="auto" w:fill="FFFFFF" w:themeFill="background1"/>
          </w:tcPr>
          <w:p w14:paraId="161F2D8B"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6268C6" w:rsidRPr="007A6917" w:rsidRDefault="006268C6" w:rsidP="006268C6">
            <w:pPr>
              <w:widowControl w:val="0"/>
              <w:shd w:val="clear" w:color="auto" w:fill="FFFFFF" w:themeFill="background1"/>
              <w:rPr>
                <w:lang w:val="uk-UA"/>
              </w:rPr>
            </w:pPr>
            <w:r w:rsidRPr="007A6917">
              <w:rPr>
                <w:rFonts w:eastAsia="Times New Roman"/>
                <w:b/>
                <w:lang w:val="uk-UA"/>
              </w:rPr>
              <w:t xml:space="preserve">Порядок надання роз’яснень щодо тендерної документації </w:t>
            </w:r>
          </w:p>
        </w:tc>
        <w:tc>
          <w:tcPr>
            <w:tcW w:w="6659" w:type="dxa"/>
            <w:tcBorders>
              <w:bottom w:val="single" w:sz="4" w:space="0" w:color="auto"/>
            </w:tcBorders>
            <w:shd w:val="clear" w:color="auto" w:fill="FFFFFF" w:themeFill="background1"/>
          </w:tcPr>
          <w:p w14:paraId="25B09691" w14:textId="77777777" w:rsidR="006268C6"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76462391" w14:textId="08B91491"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D11EBA">
              <w:rPr>
                <w:rFonts w:eastAsia="Times New Roman"/>
              </w:rPr>
              <w:t xml:space="preserve"> </w:t>
            </w:r>
            <w:r w:rsidRPr="007A6917">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582491C" w14:textId="7BCF5F85" w:rsidR="006268C6" w:rsidRPr="00FB3853"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Зазначена у цій частині інформація оприлюднюється замовником відповідно до статті 10 Закону.</w:t>
            </w:r>
          </w:p>
        </w:tc>
      </w:tr>
      <w:tr w:rsidR="006268C6" w:rsidRPr="007A6917"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09946AB7" w:rsidR="006268C6" w:rsidRPr="007A6917" w:rsidRDefault="006268C6" w:rsidP="006268C6">
            <w:pPr>
              <w:widowControl w:val="0"/>
              <w:shd w:val="clear" w:color="auto" w:fill="FFFFFF" w:themeFill="background1"/>
              <w:rPr>
                <w:rFonts w:eastAsia="Times New Roman"/>
                <w:lang w:val="uk-UA"/>
              </w:rPr>
            </w:pPr>
            <w:r w:rsidRPr="007A6917">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6268C6" w:rsidRPr="007A6917" w:rsidRDefault="006268C6" w:rsidP="006268C6">
            <w:pPr>
              <w:widowControl w:val="0"/>
              <w:shd w:val="clear" w:color="auto" w:fill="FFFFFF" w:themeFill="background1"/>
              <w:rPr>
                <w:rFonts w:eastAsia="Times New Roman"/>
                <w:b/>
                <w:lang w:val="uk-UA"/>
              </w:rPr>
            </w:pPr>
            <w:r w:rsidRPr="007A6917">
              <w:rPr>
                <w:rFonts w:eastAsia="Times New Roman"/>
                <w:b/>
                <w:lang w:val="uk-UA"/>
              </w:rPr>
              <w:t>Порядок внесення змін до тендерної документації</w:t>
            </w:r>
          </w:p>
        </w:tc>
        <w:tc>
          <w:tcPr>
            <w:tcW w:w="6659" w:type="dxa"/>
            <w:tcBorders>
              <w:top w:val="single" w:sz="4" w:space="0" w:color="auto"/>
            </w:tcBorders>
            <w:shd w:val="clear" w:color="auto" w:fill="FFFFFF" w:themeFill="background1"/>
          </w:tcPr>
          <w:p w14:paraId="03A99BAA" w14:textId="417E4F2F"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D11EBA">
              <w:rPr>
                <w:rFonts w:eastAsia="Times New Roman"/>
              </w:rPr>
              <w:t xml:space="preserve"> </w:t>
            </w:r>
            <w:r w:rsidRPr="007A6917">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268C6" w:rsidRPr="007A6917" w14:paraId="218125A3" w14:textId="77777777" w:rsidTr="006447F8">
        <w:trPr>
          <w:trHeight w:val="520"/>
          <w:jc w:val="center"/>
        </w:trPr>
        <w:tc>
          <w:tcPr>
            <w:tcW w:w="10032" w:type="dxa"/>
            <w:gridSpan w:val="3"/>
            <w:shd w:val="clear" w:color="auto" w:fill="FFFFFF" w:themeFill="background1"/>
            <w:vAlign w:val="center"/>
          </w:tcPr>
          <w:p w14:paraId="6BCFE495" w14:textId="42E9769C" w:rsidR="006268C6" w:rsidRPr="007A6917" w:rsidRDefault="006268C6" w:rsidP="006268C6">
            <w:pPr>
              <w:widowControl w:val="0"/>
              <w:shd w:val="clear" w:color="auto" w:fill="FFFFFF" w:themeFill="background1"/>
              <w:jc w:val="center"/>
              <w:rPr>
                <w:lang w:val="uk-UA"/>
              </w:rPr>
            </w:pPr>
            <w:r w:rsidRPr="007A6917">
              <w:rPr>
                <w:rFonts w:eastAsia="Times New Roman"/>
                <w:b/>
                <w:lang w:val="uk-UA"/>
              </w:rPr>
              <w:t>III. Інструкція з підготовки тендерних пропозицій.</w:t>
            </w:r>
          </w:p>
        </w:tc>
      </w:tr>
      <w:tr w:rsidR="006268C6" w:rsidRPr="003076B7" w14:paraId="68BDA5DE" w14:textId="77777777" w:rsidTr="006447F8">
        <w:trPr>
          <w:trHeight w:val="520"/>
          <w:jc w:val="center"/>
        </w:trPr>
        <w:tc>
          <w:tcPr>
            <w:tcW w:w="576" w:type="dxa"/>
            <w:shd w:val="clear" w:color="auto" w:fill="FFFFFF" w:themeFill="background1"/>
          </w:tcPr>
          <w:p w14:paraId="728D9B47" w14:textId="77777777" w:rsidR="006268C6" w:rsidRPr="007A6917" w:rsidRDefault="006268C6" w:rsidP="006268C6">
            <w:pPr>
              <w:widowControl w:val="0"/>
              <w:shd w:val="clear" w:color="auto" w:fill="FFFFFF" w:themeFill="background1"/>
              <w:jc w:val="center"/>
              <w:rPr>
                <w:lang w:val="uk-UA"/>
              </w:rPr>
            </w:pPr>
            <w:r w:rsidRPr="007A6917">
              <w:rPr>
                <w:rFonts w:eastAsia="Times New Roman"/>
                <w:lang w:val="uk-UA"/>
              </w:rPr>
              <w:t>1</w:t>
            </w:r>
          </w:p>
        </w:tc>
        <w:tc>
          <w:tcPr>
            <w:tcW w:w="2797" w:type="dxa"/>
            <w:shd w:val="clear" w:color="auto" w:fill="FFFFFF" w:themeFill="background1"/>
          </w:tcPr>
          <w:p w14:paraId="3D8AF46B" w14:textId="5DED9E67" w:rsidR="006268C6" w:rsidRPr="007A6917" w:rsidRDefault="006268C6" w:rsidP="006268C6">
            <w:pPr>
              <w:widowControl w:val="0"/>
              <w:shd w:val="clear" w:color="auto" w:fill="FFFFFF" w:themeFill="background1"/>
              <w:jc w:val="both"/>
              <w:rPr>
                <w:lang w:val="uk-UA"/>
              </w:rPr>
            </w:pPr>
            <w:r w:rsidRPr="007A6917">
              <w:rPr>
                <w:rFonts w:eastAsia="Times New Roman"/>
                <w:b/>
                <w:lang w:val="uk-UA"/>
              </w:rPr>
              <w:t>Зміст і спосіб подання тендерної пропозиції</w:t>
            </w:r>
          </w:p>
        </w:tc>
        <w:tc>
          <w:tcPr>
            <w:tcW w:w="6659" w:type="dxa"/>
            <w:shd w:val="clear" w:color="auto" w:fill="FFFFFF" w:themeFill="background1"/>
          </w:tcPr>
          <w:p w14:paraId="7030668B" w14:textId="295904AD" w:rsidR="006268C6" w:rsidRPr="00146C7D" w:rsidRDefault="006268C6" w:rsidP="006268C6">
            <w:pPr>
              <w:widowControl w:val="0"/>
              <w:tabs>
                <w:tab w:val="left" w:pos="542"/>
              </w:tabs>
              <w:jc w:val="both"/>
              <w:rPr>
                <w:rFonts w:eastAsia="Times New Roman"/>
                <w:lang w:val="uk-UA"/>
              </w:rPr>
            </w:pPr>
            <w:r w:rsidRPr="007A6917">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146C7D">
              <w:rPr>
                <w:rFonts w:eastAsia="Times New Roman"/>
                <w:lang w:val="uk-UA"/>
              </w:rPr>
              <w:t>установлених у статті 17 Закону.</w:t>
            </w:r>
          </w:p>
          <w:p w14:paraId="3825BB0E" w14:textId="0E9B312B" w:rsidR="006268C6" w:rsidRPr="00146C7D" w:rsidRDefault="006268C6" w:rsidP="006268C6">
            <w:pPr>
              <w:widowControl w:val="0"/>
              <w:tabs>
                <w:tab w:val="left" w:pos="542"/>
              </w:tabs>
              <w:jc w:val="both"/>
              <w:rPr>
                <w:rFonts w:eastAsia="Times New Roman"/>
                <w:lang w:val="uk-UA"/>
              </w:rPr>
            </w:pPr>
            <w:r w:rsidRPr="00146C7D">
              <w:rPr>
                <w:rFonts w:eastAsia="Times New Roman"/>
                <w:lang w:val="uk-UA"/>
              </w:rPr>
              <w:t>--------------------------------------------------------------------------------</w:t>
            </w:r>
          </w:p>
          <w:p w14:paraId="739CBAE9" w14:textId="77777777" w:rsidR="00BE0B02" w:rsidRDefault="00541B9F" w:rsidP="006268C6">
            <w:pPr>
              <w:widowControl w:val="0"/>
              <w:shd w:val="clear" w:color="auto" w:fill="FFFFFF" w:themeFill="background1"/>
              <w:jc w:val="both"/>
            </w:pPr>
            <w:r w:rsidRPr="00541B9F">
              <w:rPr>
                <w:lang w:val="uk-UA"/>
              </w:rPr>
              <w:t xml:space="preserve">Відповідно до частини третьої статті 12 Закону під час </w:t>
            </w:r>
            <w:r w:rsidRPr="00541B9F">
              <w:rPr>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w:t>
            </w:r>
            <w:r>
              <w:t>PDF</w:t>
            </w:r>
            <w:r w:rsidRPr="00541B9F">
              <w:rPr>
                <w:lang w:val="uk-UA"/>
              </w:rPr>
              <w:t xml:space="preserve"> (</w:t>
            </w:r>
            <w:r>
              <w:t>Portable</w:t>
            </w:r>
            <w:r w:rsidRPr="00541B9F">
              <w:rPr>
                <w:lang w:val="uk-UA"/>
              </w:rPr>
              <w:t xml:space="preserve"> </w:t>
            </w:r>
            <w:r>
              <w:t>Document</w:t>
            </w:r>
            <w:r w:rsidRPr="00541B9F">
              <w:rPr>
                <w:lang w:val="uk-UA"/>
              </w:rPr>
              <w:t xml:space="preserve"> </w:t>
            </w:r>
            <w:r>
              <w:t>Format</w:t>
            </w:r>
            <w:r w:rsidRPr="00541B9F">
              <w:rPr>
                <w:lang w:val="uk-UA"/>
              </w:rPr>
              <w:t xml:space="preserve">) або електронних документів в електронну систему закупівель. </w:t>
            </w:r>
            <w: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електронний підпис учасника на сайті центрального засвідчуваного органу за посиланням https://czo.gov.ua/verify. </w:t>
            </w:r>
          </w:p>
          <w:p w14:paraId="588F0FB7" w14:textId="77777777" w:rsidR="00BE0B02" w:rsidRDefault="00541B9F" w:rsidP="006268C6">
            <w:pPr>
              <w:widowControl w:val="0"/>
              <w:shd w:val="clear" w:color="auto" w:fill="FFFFFF" w:themeFill="background1"/>
              <w:jc w:val="both"/>
            </w:pPr>
            <w: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p w14:paraId="1A537423" w14:textId="035AC10B" w:rsidR="006268C6" w:rsidRPr="007A6917" w:rsidRDefault="006268C6" w:rsidP="006268C6">
            <w:pPr>
              <w:widowControl w:val="0"/>
              <w:shd w:val="clear" w:color="auto" w:fill="FFFFFF" w:themeFill="background1"/>
              <w:jc w:val="both"/>
              <w:rPr>
                <w:rFonts w:eastAsia="Times New Roman"/>
                <w:lang w:val="uk-UA"/>
              </w:rPr>
            </w:pPr>
            <w:r w:rsidRPr="00E04097">
              <w:rPr>
                <w:rFonts w:eastAsia="Times New Roman"/>
                <w:lang w:val="uk-UA"/>
              </w:rPr>
              <w:t>--------------------------------------------------------------------------------</w:t>
            </w:r>
          </w:p>
          <w:p w14:paraId="4A0D186C" w14:textId="7C077EFA" w:rsidR="006268C6" w:rsidRDefault="006268C6" w:rsidP="006268C6">
            <w:pPr>
              <w:widowControl w:val="0"/>
              <w:shd w:val="clear" w:color="auto" w:fill="FFFFFF" w:themeFill="background1"/>
              <w:jc w:val="both"/>
              <w:rPr>
                <w:rFonts w:eastAsia="Times New Roman"/>
                <w:lang w:val="uk-UA"/>
              </w:rPr>
            </w:pPr>
            <w:r w:rsidRPr="007A6917">
              <w:rPr>
                <w:rFonts w:eastAsia="Times New Roman"/>
                <w:lang w:val="uk-UA"/>
              </w:rPr>
              <w:t xml:space="preserve">Повноваження на підпис документів тендерної пропозиції </w:t>
            </w:r>
            <w:r w:rsidR="006E1EE3" w:rsidRPr="006E1EE3">
              <w:rPr>
                <w:rFonts w:eastAsia="Times New Roman"/>
                <w:lang w:val="uk-UA"/>
              </w:rPr>
              <w:t xml:space="preserve">та внесення інформації в електронні поля тендерної пропозиції </w:t>
            </w:r>
            <w:r w:rsidRPr="007A6917">
              <w:rPr>
                <w:rFonts w:eastAsia="Times New Roman"/>
                <w:lang w:val="uk-UA"/>
              </w:rPr>
              <w:t xml:space="preserve">підтверджуються документально згідно додатку 4 до </w:t>
            </w:r>
            <w:r w:rsidRPr="007A6917">
              <w:rPr>
                <w:rFonts w:eastAsia="Times New Roman"/>
                <w:lang w:val="uk-UA"/>
              </w:rPr>
              <w:lastRenderedPageBreak/>
              <w:t>Тендерної документації.</w:t>
            </w:r>
            <w:r>
              <w:rPr>
                <w:rFonts w:eastAsia="Times New Roman"/>
                <w:lang w:val="uk-UA"/>
              </w:rPr>
              <w:t xml:space="preserve"> </w:t>
            </w:r>
          </w:p>
          <w:p w14:paraId="72209A68" w14:textId="736ECABD"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110709FC"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5517D7EA"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67A8D6C0" w14:textId="64A5852C"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0EEFAB9B" w14:textId="571530F2"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4E666995" w14:textId="77777777" w:rsidR="006268C6"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6268C6" w:rsidRDefault="006268C6" w:rsidP="006268C6">
            <w:pPr>
              <w:widowControl w:val="0"/>
              <w:shd w:val="clear" w:color="auto" w:fill="FFFFFF" w:themeFill="background1"/>
              <w:jc w:val="both"/>
              <w:rPr>
                <w:rFonts w:eastAsia="Times New Roman"/>
                <w:lang w:val="uk-UA"/>
              </w:rPr>
            </w:pPr>
            <w:r>
              <w:rPr>
                <w:rFonts w:eastAsia="Times New Roman"/>
                <w:lang w:val="uk-UA"/>
              </w:rPr>
              <w:t>--------------------------------------------------------------------------------</w:t>
            </w:r>
          </w:p>
          <w:p w14:paraId="2C123CF7" w14:textId="3AEB85B3" w:rsidR="006268C6" w:rsidRDefault="00471BF6" w:rsidP="006268C6">
            <w:pPr>
              <w:widowControl w:val="0"/>
              <w:shd w:val="clear" w:color="auto" w:fill="FFFFFF" w:themeFill="background1"/>
              <w:jc w:val="both"/>
              <w:rPr>
                <w:rFonts w:eastAsia="Times New Roman"/>
                <w:lang w:val="uk-UA"/>
              </w:rPr>
            </w:pPr>
            <w:r w:rsidRPr="00E84556">
              <w:rPr>
                <w:rFonts w:eastAsia="Times New Roman"/>
                <w:lang w:val="uk-UA"/>
              </w:rPr>
              <w:t>К</w:t>
            </w:r>
            <w:r w:rsidR="006268C6" w:rsidRPr="00E84556">
              <w:rPr>
                <w:rFonts w:eastAsia="Times New Roman"/>
                <w:lang w:val="uk-UA"/>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7C13AAC3" w14:textId="57F93CEA" w:rsidR="006268C6" w:rsidRPr="003131FF" w:rsidRDefault="006268C6" w:rsidP="006268C6">
            <w:pPr>
              <w:widowControl w:val="0"/>
              <w:shd w:val="clear" w:color="auto" w:fill="FFFFFF" w:themeFill="background1"/>
              <w:jc w:val="both"/>
              <w:rPr>
                <w:rFonts w:eastAsia="Times New Roman"/>
                <w:lang w:val="uk-UA"/>
              </w:rPr>
            </w:pPr>
            <w:r w:rsidRPr="003131FF">
              <w:rPr>
                <w:rFonts w:eastAsia="Times New Roman"/>
                <w:lang w:val="uk-UA"/>
              </w:rPr>
              <w:t xml:space="preserve">Для забезпечення виконання цих вимог, учасники, при поданні інформації та документів тендерної пропозиції, не визначають </w:t>
            </w:r>
            <w:r>
              <w:rPr>
                <w:rFonts w:eastAsia="Times New Roman"/>
                <w:lang w:val="uk-UA"/>
              </w:rPr>
              <w:t>їх як конфіденційні</w:t>
            </w:r>
            <w:r w:rsidRPr="003131FF">
              <w:rPr>
                <w:rFonts w:eastAsia="Times New Roman"/>
                <w:lang w:val="uk-UA"/>
              </w:rPr>
              <w:t>.</w:t>
            </w:r>
          </w:p>
          <w:p w14:paraId="198AF1D4" w14:textId="77777777" w:rsidR="006268C6" w:rsidRPr="003131FF" w:rsidRDefault="006268C6" w:rsidP="006268C6">
            <w:pPr>
              <w:widowControl w:val="0"/>
              <w:shd w:val="clear" w:color="auto" w:fill="FFFFFF" w:themeFill="background1"/>
              <w:jc w:val="both"/>
              <w:rPr>
                <w:rFonts w:eastAsia="Times New Roman"/>
                <w:lang w:val="uk-UA"/>
              </w:rPr>
            </w:pPr>
            <w:r w:rsidRPr="003131FF">
              <w:rPr>
                <w:rFonts w:eastAsia="Times New Roman"/>
                <w:lang w:val="uk-UA"/>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3EBD0FF" w14:textId="46902F9B" w:rsidR="006268C6" w:rsidRPr="007A6917" w:rsidRDefault="006268C6" w:rsidP="006268C6">
            <w:pPr>
              <w:widowControl w:val="0"/>
              <w:shd w:val="clear" w:color="auto" w:fill="FFFFFF" w:themeFill="background1"/>
              <w:jc w:val="both"/>
              <w:rPr>
                <w:rFonts w:eastAsia="Times New Roman"/>
                <w:lang w:val="uk-UA"/>
              </w:rPr>
            </w:pPr>
          </w:p>
        </w:tc>
      </w:tr>
      <w:tr w:rsidR="006268C6" w:rsidRPr="007A6917" w14:paraId="1B672DC2" w14:textId="77777777" w:rsidTr="00BE0B02">
        <w:trPr>
          <w:trHeight w:val="624"/>
          <w:jc w:val="center"/>
        </w:trPr>
        <w:tc>
          <w:tcPr>
            <w:tcW w:w="576" w:type="dxa"/>
            <w:shd w:val="clear" w:color="auto" w:fill="FFFFFF" w:themeFill="background1"/>
          </w:tcPr>
          <w:p w14:paraId="4E9130AE" w14:textId="42EEE032" w:rsidR="006268C6" w:rsidRPr="007A6917" w:rsidRDefault="006268C6" w:rsidP="006268C6">
            <w:pPr>
              <w:widowControl w:val="0"/>
              <w:shd w:val="clear" w:color="auto" w:fill="FFFFFF" w:themeFill="background1"/>
              <w:spacing w:after="240"/>
              <w:rPr>
                <w:lang w:val="uk-UA"/>
              </w:rPr>
            </w:pPr>
            <w:r w:rsidRPr="007A6917">
              <w:rPr>
                <w:rFonts w:eastAsia="Times New Roman"/>
                <w:lang w:val="uk-UA"/>
              </w:rPr>
              <w:lastRenderedPageBreak/>
              <w:t>2</w:t>
            </w:r>
          </w:p>
        </w:tc>
        <w:tc>
          <w:tcPr>
            <w:tcW w:w="2797" w:type="dxa"/>
            <w:shd w:val="clear" w:color="auto" w:fill="FFFFFF" w:themeFill="background1"/>
          </w:tcPr>
          <w:p w14:paraId="330566CB" w14:textId="65427C37" w:rsidR="006268C6" w:rsidRPr="007A6917" w:rsidRDefault="006268C6" w:rsidP="006268C6">
            <w:pPr>
              <w:widowControl w:val="0"/>
              <w:shd w:val="clear" w:color="auto" w:fill="FFFFFF" w:themeFill="background1"/>
              <w:spacing w:after="240"/>
              <w:rPr>
                <w:lang w:val="uk-UA"/>
              </w:rPr>
            </w:pPr>
            <w:r w:rsidRPr="007A6917">
              <w:rPr>
                <w:rFonts w:eastAsia="Times New Roman"/>
                <w:b/>
                <w:lang w:val="uk-UA"/>
              </w:rPr>
              <w:t>Розмір та умови надання забезпечення тендерних пропозицій</w:t>
            </w:r>
          </w:p>
        </w:tc>
        <w:tc>
          <w:tcPr>
            <w:tcW w:w="6659" w:type="dxa"/>
            <w:shd w:val="clear" w:color="auto" w:fill="FFFFFF" w:themeFill="background1"/>
          </w:tcPr>
          <w:p w14:paraId="6FA4ABFE" w14:textId="1D151D9F" w:rsidR="006268C6" w:rsidRPr="00D34A7B" w:rsidRDefault="00D34A7B" w:rsidP="006268C6">
            <w:pPr>
              <w:shd w:val="clear" w:color="auto" w:fill="FFFFFF" w:themeFill="background1"/>
              <w:tabs>
                <w:tab w:val="left" w:pos="271"/>
                <w:tab w:val="left" w:pos="542"/>
              </w:tabs>
              <w:snapToGrid w:val="0"/>
              <w:jc w:val="both"/>
              <w:rPr>
                <w:rFonts w:eastAsia="Times New Roman"/>
                <w:lang w:val="uk-UA"/>
              </w:rPr>
            </w:pPr>
            <w:r>
              <w:rPr>
                <w:rFonts w:eastAsia="Times New Roman"/>
                <w:lang w:val="uk-UA"/>
              </w:rPr>
              <w:t>Не вимагається</w:t>
            </w:r>
          </w:p>
        </w:tc>
      </w:tr>
      <w:tr w:rsidR="006268C6" w:rsidRPr="007A6917" w14:paraId="7A459E56" w14:textId="77777777" w:rsidTr="00BE0B02">
        <w:trPr>
          <w:trHeight w:val="132"/>
          <w:jc w:val="center"/>
        </w:trPr>
        <w:tc>
          <w:tcPr>
            <w:tcW w:w="576" w:type="dxa"/>
            <w:shd w:val="clear" w:color="auto" w:fill="FFFFFF" w:themeFill="background1"/>
          </w:tcPr>
          <w:p w14:paraId="6053270B"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3</w:t>
            </w:r>
          </w:p>
        </w:tc>
        <w:tc>
          <w:tcPr>
            <w:tcW w:w="2797" w:type="dxa"/>
            <w:shd w:val="clear" w:color="auto" w:fill="FFFFFF" w:themeFill="background1"/>
          </w:tcPr>
          <w:p w14:paraId="710DBA58" w14:textId="1DA56934" w:rsidR="006268C6" w:rsidRPr="007A6917" w:rsidRDefault="006268C6" w:rsidP="006268C6">
            <w:pPr>
              <w:widowControl w:val="0"/>
              <w:shd w:val="clear" w:color="auto" w:fill="FFFFFF" w:themeFill="background1"/>
              <w:rPr>
                <w:lang w:val="uk-UA"/>
              </w:rPr>
            </w:pPr>
            <w:r w:rsidRPr="007A6917">
              <w:rPr>
                <w:rFonts w:eastAsia="Times New Roman"/>
                <w:b/>
                <w:lang w:val="uk-UA"/>
              </w:rPr>
              <w:t>Умови повернення чи неповернення забезпечення тендерної пропозиції</w:t>
            </w:r>
          </w:p>
        </w:tc>
        <w:tc>
          <w:tcPr>
            <w:tcW w:w="6659" w:type="dxa"/>
            <w:shd w:val="clear" w:color="auto" w:fill="FFFFFF" w:themeFill="background1"/>
          </w:tcPr>
          <w:p w14:paraId="4AB76FB7" w14:textId="725C0617" w:rsidR="006268C6" w:rsidRPr="007A6917" w:rsidRDefault="00D34A7B" w:rsidP="006268C6">
            <w:pPr>
              <w:widowControl w:val="0"/>
              <w:shd w:val="clear" w:color="auto" w:fill="FFFFFF" w:themeFill="background1"/>
              <w:tabs>
                <w:tab w:val="left" w:pos="271"/>
                <w:tab w:val="left" w:pos="542"/>
              </w:tabs>
              <w:jc w:val="both"/>
              <w:rPr>
                <w:lang w:val="uk-UA"/>
              </w:rPr>
            </w:pPr>
            <w:bookmarkStart w:id="1" w:name="gjdgxs" w:colFirst="0" w:colLast="0"/>
            <w:bookmarkEnd w:id="1"/>
            <w:r>
              <w:rPr>
                <w:lang w:val="uk-UA"/>
              </w:rPr>
              <w:t>Не застосовується</w:t>
            </w:r>
          </w:p>
        </w:tc>
      </w:tr>
      <w:tr w:rsidR="006268C6" w:rsidRPr="003076B7" w14:paraId="147693E4" w14:textId="77777777" w:rsidTr="006447F8">
        <w:trPr>
          <w:trHeight w:val="520"/>
          <w:jc w:val="center"/>
        </w:trPr>
        <w:tc>
          <w:tcPr>
            <w:tcW w:w="576" w:type="dxa"/>
            <w:shd w:val="clear" w:color="auto" w:fill="FFFFFF" w:themeFill="background1"/>
          </w:tcPr>
          <w:p w14:paraId="5BD847CB"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4</w:t>
            </w:r>
          </w:p>
        </w:tc>
        <w:tc>
          <w:tcPr>
            <w:tcW w:w="2797" w:type="dxa"/>
            <w:shd w:val="clear" w:color="auto" w:fill="FFFFFF" w:themeFill="background1"/>
          </w:tcPr>
          <w:p w14:paraId="13472F02" w14:textId="2E1FA125" w:rsidR="006268C6" w:rsidRPr="007A6917" w:rsidRDefault="006268C6" w:rsidP="006268C6">
            <w:pPr>
              <w:widowControl w:val="0"/>
              <w:shd w:val="clear" w:color="auto" w:fill="FFFFFF" w:themeFill="background1"/>
              <w:rPr>
                <w:lang w:val="uk-UA"/>
              </w:rPr>
            </w:pPr>
            <w:r w:rsidRPr="007A6917">
              <w:rPr>
                <w:rFonts w:eastAsia="Times New Roman"/>
                <w:b/>
                <w:lang w:val="uk-UA"/>
              </w:rPr>
              <w:t xml:space="preserve">Строк дії тендерної пропозиції, протягом якого тендерні пропозиції вважаються </w:t>
            </w:r>
            <w:r w:rsidRPr="007A6917">
              <w:rPr>
                <w:rFonts w:eastAsia="Times New Roman"/>
                <w:b/>
                <w:lang w:val="uk-UA"/>
              </w:rPr>
              <w:lastRenderedPageBreak/>
              <w:t>дійсними</w:t>
            </w:r>
          </w:p>
        </w:tc>
        <w:tc>
          <w:tcPr>
            <w:tcW w:w="6659" w:type="dxa"/>
            <w:shd w:val="clear" w:color="auto" w:fill="FFFFFF" w:themeFill="background1"/>
          </w:tcPr>
          <w:p w14:paraId="3E9B723C" w14:textId="6DC28C81"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0815A195"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lastRenderedPageBreak/>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E4990F" w14:textId="587A183A"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відхилити таку вимогу, не втрачаючи при цьому наданого ним забезпечення тендерної пропозиції;</w:t>
            </w:r>
          </w:p>
          <w:p w14:paraId="65DAC2F8" w14:textId="2D59CC8D" w:rsidR="006268C6" w:rsidRPr="007A6917" w:rsidRDefault="006268C6" w:rsidP="006268C6">
            <w:pPr>
              <w:widowControl w:val="0"/>
              <w:shd w:val="clear" w:color="auto" w:fill="FFFFFF" w:themeFill="background1"/>
              <w:jc w:val="both"/>
              <w:rPr>
                <w:lang w:val="uk-UA"/>
              </w:rPr>
            </w:pPr>
            <w:r w:rsidRPr="007A6917">
              <w:rPr>
                <w:rFonts w:eastAsia="Times New Roman"/>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6268C6" w:rsidRPr="003076B7" w14:paraId="11118A17" w14:textId="77777777" w:rsidTr="006447F8">
        <w:trPr>
          <w:trHeight w:val="520"/>
          <w:jc w:val="center"/>
        </w:trPr>
        <w:tc>
          <w:tcPr>
            <w:tcW w:w="576" w:type="dxa"/>
            <w:shd w:val="clear" w:color="auto" w:fill="FFFFFF" w:themeFill="background1"/>
          </w:tcPr>
          <w:p w14:paraId="6A8BFE1B" w14:textId="3C163A1B" w:rsidR="006268C6" w:rsidRPr="007A6917" w:rsidRDefault="006268C6" w:rsidP="006268C6">
            <w:pPr>
              <w:widowControl w:val="0"/>
              <w:shd w:val="clear" w:color="auto" w:fill="FFFFFF" w:themeFill="background1"/>
              <w:rPr>
                <w:rFonts w:eastAsia="Times New Roman"/>
                <w:lang w:val="uk-UA"/>
              </w:rPr>
            </w:pPr>
            <w:r w:rsidRPr="007A6917">
              <w:rPr>
                <w:rFonts w:eastAsia="Times New Roman"/>
                <w:lang w:val="uk-UA"/>
              </w:rPr>
              <w:lastRenderedPageBreak/>
              <w:t>5</w:t>
            </w:r>
          </w:p>
        </w:tc>
        <w:tc>
          <w:tcPr>
            <w:tcW w:w="2797" w:type="dxa"/>
            <w:shd w:val="clear" w:color="auto" w:fill="FFFFFF" w:themeFill="background1"/>
          </w:tcPr>
          <w:p w14:paraId="17A02FD9" w14:textId="13AA01E5" w:rsidR="006268C6" w:rsidRPr="007A6917" w:rsidRDefault="006268C6" w:rsidP="006268C6">
            <w:pPr>
              <w:widowControl w:val="0"/>
              <w:shd w:val="clear" w:color="auto" w:fill="FFFFFF" w:themeFill="background1"/>
              <w:rPr>
                <w:rFonts w:eastAsia="Times New Roman"/>
                <w:b/>
                <w:lang w:val="uk-UA"/>
              </w:rPr>
            </w:pPr>
            <w:r w:rsidRPr="007A6917">
              <w:rPr>
                <w:rFonts w:eastAsia="Times New Roman"/>
                <w:b/>
                <w:lang w:val="uk-UA"/>
              </w:rPr>
              <w:t>Кваліфікаційні критерії процедури закупівлі</w:t>
            </w:r>
          </w:p>
        </w:tc>
        <w:tc>
          <w:tcPr>
            <w:tcW w:w="6659" w:type="dxa"/>
            <w:shd w:val="clear" w:color="auto" w:fill="FFFFFF" w:themeFill="background1"/>
          </w:tcPr>
          <w:p w14:paraId="775849BB" w14:textId="2E7943C8"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r w:rsidRPr="007A691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268C6" w:rsidRPr="007A6917" w14:paraId="31A271D8" w14:textId="77777777" w:rsidTr="006447F8">
        <w:trPr>
          <w:trHeight w:val="282"/>
          <w:jc w:val="center"/>
        </w:trPr>
        <w:tc>
          <w:tcPr>
            <w:tcW w:w="576" w:type="dxa"/>
            <w:shd w:val="clear" w:color="auto" w:fill="FFFFFF" w:themeFill="background1"/>
          </w:tcPr>
          <w:p w14:paraId="2414459B" w14:textId="5032F9F7" w:rsidR="006268C6" w:rsidRPr="007A6917" w:rsidRDefault="006268C6" w:rsidP="006268C6">
            <w:pPr>
              <w:widowControl w:val="0"/>
              <w:shd w:val="clear" w:color="auto" w:fill="FFFFFF" w:themeFill="background1"/>
              <w:rPr>
                <w:lang w:val="uk-UA"/>
              </w:rPr>
            </w:pPr>
            <w:r w:rsidRPr="007A6917">
              <w:rPr>
                <w:rFonts w:eastAsia="Times New Roman"/>
                <w:lang w:val="uk-UA"/>
              </w:rPr>
              <w:t>6</w:t>
            </w:r>
          </w:p>
        </w:tc>
        <w:tc>
          <w:tcPr>
            <w:tcW w:w="2797" w:type="dxa"/>
            <w:shd w:val="clear" w:color="auto" w:fill="FFFFFF" w:themeFill="background1"/>
          </w:tcPr>
          <w:p w14:paraId="38BF127E" w14:textId="68AF3607" w:rsidR="006268C6" w:rsidRPr="00BE0B02" w:rsidRDefault="006268C6" w:rsidP="006268C6">
            <w:pPr>
              <w:widowControl w:val="0"/>
              <w:shd w:val="clear" w:color="auto" w:fill="FFFFFF" w:themeFill="background1"/>
              <w:rPr>
                <w:lang w:val="uk-UA"/>
              </w:rPr>
            </w:pPr>
            <w:r w:rsidRPr="007A6917">
              <w:rPr>
                <w:rFonts w:eastAsia="Times New Roman"/>
                <w:b/>
                <w:lang w:val="uk-UA"/>
              </w:rPr>
              <w:t>Підстави для відмови в участі у процедурі закупівлі</w:t>
            </w:r>
            <w:r w:rsidR="00BE0B02">
              <w:rPr>
                <w:rFonts w:eastAsia="Times New Roman"/>
                <w:b/>
                <w:lang w:val="uk-UA"/>
              </w:rPr>
              <w:t xml:space="preserve"> (</w:t>
            </w:r>
            <w:r w:rsidR="00BE0B02">
              <w:t>підстави, встановлені статтею 17 Закону, та</w:t>
            </w:r>
            <w:r w:rsidR="00BE0B02">
              <w:rPr>
                <w:lang w:val="uk-UA"/>
              </w:rPr>
              <w:t xml:space="preserve"> </w:t>
            </w:r>
            <w:r w:rsidR="00BE0B02">
              <w:t>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R="00BE0B02">
              <w:rPr>
                <w:lang w:val="uk-UA"/>
              </w:rPr>
              <w:t>).</w:t>
            </w:r>
          </w:p>
        </w:tc>
        <w:tc>
          <w:tcPr>
            <w:tcW w:w="6659" w:type="dxa"/>
            <w:shd w:val="clear" w:color="auto" w:fill="FFFFFF" w:themeFill="background1"/>
          </w:tcPr>
          <w:p w14:paraId="397DDE8F" w14:textId="3A57AAD1"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Підстави для відмови в участі у процедурі закупівлі встановлені статтею 17 Закону та зазначені в цій же статті.</w:t>
            </w:r>
          </w:p>
          <w:p w14:paraId="5D046AF0" w14:textId="40F0D9FD"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2349F36A" w14:textId="670BF5DC" w:rsidR="006268C6" w:rsidRPr="007A6917" w:rsidRDefault="006268C6" w:rsidP="006268C6">
            <w:pPr>
              <w:widowControl w:val="0"/>
              <w:shd w:val="clear" w:color="auto" w:fill="FFFFFF" w:themeFill="background1"/>
              <w:jc w:val="both"/>
              <w:rPr>
                <w:rFonts w:eastAsia="Times New Roman"/>
                <w:b/>
                <w:lang w:val="uk-UA"/>
              </w:rPr>
            </w:pPr>
            <w:r w:rsidRPr="007A6917">
              <w:rPr>
                <w:rFonts w:eastAsia="Times New Roman"/>
                <w:b/>
                <w:lang w:val="uk-UA"/>
              </w:rPr>
              <w:t>Для учасників:</w:t>
            </w:r>
          </w:p>
          <w:p w14:paraId="50E3D648" w14:textId="77777777" w:rsidR="006268C6" w:rsidRDefault="006268C6" w:rsidP="006268C6">
            <w:pPr>
              <w:widowControl w:val="0"/>
              <w:shd w:val="clear" w:color="auto" w:fill="FFFFFF" w:themeFill="background1"/>
              <w:jc w:val="both"/>
              <w:rPr>
                <w:rFonts w:eastAsia="Times New Roman"/>
                <w:lang w:val="uk-UA"/>
              </w:rPr>
            </w:pPr>
            <w:r w:rsidRPr="007A6917">
              <w:rPr>
                <w:rFonts w:eastAsia="Times New Roman"/>
                <w:lang w:val="uk-UA"/>
              </w:rPr>
              <w:t xml:space="preserve">Інформація про відсутність підстав, визначених у статті 17 Закону, надається згідно додатку 2 до тендерної документації. </w:t>
            </w:r>
          </w:p>
          <w:p w14:paraId="30E36DEB" w14:textId="35E0792A" w:rsidR="006268C6" w:rsidRPr="007A6917" w:rsidRDefault="006268C6" w:rsidP="006268C6">
            <w:pPr>
              <w:widowControl w:val="0"/>
              <w:shd w:val="clear" w:color="auto" w:fill="FFFFFF" w:themeFill="background1"/>
              <w:jc w:val="both"/>
              <w:rPr>
                <w:rFonts w:eastAsia="Times New Roman"/>
                <w:lang w:val="uk-UA"/>
              </w:rPr>
            </w:pPr>
            <w:r w:rsidRPr="00AF1EDB">
              <w:rPr>
                <w:rFonts w:eastAsia="Times New Roman"/>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w:t>
            </w:r>
            <w:r>
              <w:rPr>
                <w:rFonts w:eastAsia="Times New Roman"/>
                <w:lang w:val="uk-UA"/>
              </w:rPr>
              <w:t>і 17 Закону.</w:t>
            </w:r>
          </w:p>
          <w:p w14:paraId="58B96FD7" w14:textId="72E78963"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0D875F3E" w14:textId="06592D1C" w:rsidR="006268C6" w:rsidRPr="007A6917" w:rsidRDefault="006268C6" w:rsidP="006268C6">
            <w:pPr>
              <w:widowControl w:val="0"/>
              <w:shd w:val="clear" w:color="auto" w:fill="FFFFFF" w:themeFill="background1"/>
              <w:jc w:val="both"/>
              <w:rPr>
                <w:rFonts w:eastAsia="Times New Roman"/>
                <w:b/>
                <w:lang w:val="uk-UA"/>
              </w:rPr>
            </w:pPr>
            <w:r w:rsidRPr="007A6917">
              <w:rPr>
                <w:rFonts w:eastAsia="Times New Roman"/>
                <w:b/>
                <w:lang w:val="uk-UA"/>
              </w:rPr>
              <w:t>Для переможця(ів):</w:t>
            </w:r>
          </w:p>
          <w:p w14:paraId="153534AE" w14:textId="1768AA24"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згідно додатку 7 цієї документації. </w:t>
            </w:r>
          </w:p>
          <w:p w14:paraId="1C4B168B" w14:textId="378E89EF" w:rsidR="006268C6" w:rsidRPr="007A6917" w:rsidRDefault="006268C6" w:rsidP="006268C6">
            <w:pPr>
              <w:shd w:val="clear" w:color="auto" w:fill="FFFFFF" w:themeFill="background1"/>
              <w:tabs>
                <w:tab w:val="left" w:pos="180"/>
              </w:tabs>
              <w:jc w:val="both"/>
              <w:rPr>
                <w:rFonts w:eastAsia="Times New Roman"/>
                <w:lang w:val="uk-UA"/>
              </w:rPr>
            </w:pPr>
            <w:r w:rsidRPr="007A6917">
              <w:rPr>
                <w:rFonts w:eastAsia="Times New Roman"/>
                <w:lang w:val="uk-UA"/>
              </w:rPr>
              <w:t>--------------------------------------------------------------------------------</w:t>
            </w:r>
          </w:p>
          <w:p w14:paraId="01E9E422" w14:textId="14F19ABA" w:rsidR="006268C6" w:rsidRPr="007A6917" w:rsidRDefault="006268C6" w:rsidP="006268C6">
            <w:pPr>
              <w:shd w:val="clear" w:color="auto" w:fill="FFFFFF" w:themeFill="background1"/>
              <w:tabs>
                <w:tab w:val="left" w:pos="180"/>
              </w:tabs>
              <w:jc w:val="both"/>
              <w:rPr>
                <w:b/>
                <w:lang w:val="uk-UA"/>
              </w:rPr>
            </w:pPr>
            <w:r w:rsidRPr="007A6917">
              <w:rPr>
                <w:b/>
                <w:lang w:val="uk-UA"/>
              </w:rPr>
              <w:t>Для субпідрядників/співвиконавців:</w:t>
            </w:r>
          </w:p>
          <w:p w14:paraId="2EDC985C" w14:textId="21441999" w:rsidR="006268C6" w:rsidRPr="007A6917" w:rsidRDefault="006268C6" w:rsidP="006268C6">
            <w:pPr>
              <w:shd w:val="clear" w:color="auto" w:fill="FFFFFF" w:themeFill="background1"/>
              <w:tabs>
                <w:tab w:val="left" w:pos="180"/>
              </w:tabs>
              <w:jc w:val="both"/>
              <w:rPr>
                <w:lang w:val="uk-UA"/>
              </w:rPr>
            </w:pPr>
            <w:r w:rsidRPr="007A6917">
              <w:rPr>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14:paraId="510C618E" w14:textId="724E701C" w:rsidR="006268C6" w:rsidRPr="007A6917" w:rsidRDefault="006268C6" w:rsidP="006268C6">
            <w:pPr>
              <w:shd w:val="clear" w:color="auto" w:fill="FFFFFF" w:themeFill="background1"/>
              <w:tabs>
                <w:tab w:val="left" w:pos="180"/>
              </w:tabs>
              <w:jc w:val="both"/>
              <w:rPr>
                <w:color w:val="000000"/>
                <w:shd w:val="clear" w:color="auto" w:fill="FFFFFF"/>
                <w:lang w:val="uk-UA"/>
              </w:rPr>
            </w:pPr>
            <w:r w:rsidRPr="007A6917">
              <w:rPr>
                <w:color w:val="000000"/>
                <w:shd w:val="clear" w:color="auto" w:fill="FFFFFF"/>
                <w:lang w:val="uk-UA"/>
              </w:rPr>
              <w:t>--------------------------------------------------------------------------------</w:t>
            </w:r>
          </w:p>
          <w:p w14:paraId="63076BFC" w14:textId="7FE9B9FA" w:rsidR="006268C6" w:rsidRPr="007A6917" w:rsidRDefault="006268C6" w:rsidP="006268C6">
            <w:pPr>
              <w:shd w:val="clear" w:color="auto" w:fill="FFFFFF" w:themeFill="background1"/>
              <w:tabs>
                <w:tab w:val="left" w:pos="180"/>
              </w:tabs>
              <w:jc w:val="both"/>
              <w:rPr>
                <w:b/>
                <w:color w:val="000000"/>
                <w:shd w:val="clear" w:color="auto" w:fill="FFFFFF"/>
                <w:lang w:val="uk-UA"/>
              </w:rPr>
            </w:pPr>
            <w:r w:rsidRPr="007A6917">
              <w:rPr>
                <w:b/>
                <w:color w:val="000000"/>
                <w:shd w:val="clear" w:color="auto" w:fill="FFFFFF"/>
                <w:lang w:val="uk-UA"/>
              </w:rPr>
              <w:t>Для об’єднань учасників:</w:t>
            </w:r>
          </w:p>
          <w:p w14:paraId="7712C126" w14:textId="0ED6BE4D" w:rsidR="006268C6" w:rsidRPr="007A6917" w:rsidRDefault="006268C6" w:rsidP="006268C6">
            <w:pPr>
              <w:shd w:val="clear" w:color="auto" w:fill="FFFFFF" w:themeFill="background1"/>
              <w:tabs>
                <w:tab w:val="left" w:pos="180"/>
              </w:tabs>
              <w:jc w:val="both"/>
              <w:rPr>
                <w:rFonts w:eastAsia="Times New Roman"/>
                <w:lang w:val="uk-UA"/>
              </w:rPr>
            </w:pPr>
            <w:r w:rsidRPr="007A6917">
              <w:rPr>
                <w:color w:val="000000"/>
                <w:shd w:val="clear" w:color="auto" w:fill="FFFFFF"/>
                <w:lang w:val="uk-UA"/>
              </w:rPr>
              <w:t xml:space="preserve">У разі участі об’єднання учасників підтвердження </w:t>
            </w:r>
            <w:r w:rsidRPr="007A6917">
              <w:rPr>
                <w:rFonts w:eastAsia="Times New Roman"/>
                <w:lang w:val="uk-UA"/>
              </w:rPr>
              <w:t>відсутності підстав, визначених у статті 17 Закону здійснюється щодо кожного такого учасника.</w:t>
            </w:r>
          </w:p>
          <w:p w14:paraId="137007AB" w14:textId="462FDDA7" w:rsidR="006268C6" w:rsidRPr="007A6917" w:rsidRDefault="006268C6" w:rsidP="006268C6">
            <w:pPr>
              <w:shd w:val="clear" w:color="auto" w:fill="FFFFFF" w:themeFill="background1"/>
              <w:tabs>
                <w:tab w:val="left" w:pos="180"/>
              </w:tabs>
              <w:jc w:val="both"/>
              <w:rPr>
                <w:rFonts w:eastAsia="Times New Roman"/>
                <w:lang w:val="uk-UA"/>
              </w:rPr>
            </w:pPr>
            <w:r w:rsidRPr="007A6917">
              <w:rPr>
                <w:rFonts w:eastAsia="Times New Roman"/>
                <w:lang w:val="uk-UA"/>
              </w:rPr>
              <w:t>--------------------------------------------------------------------------------</w:t>
            </w:r>
          </w:p>
          <w:p w14:paraId="4BE2F06E" w14:textId="592BC3B5" w:rsidR="006268C6" w:rsidRPr="007A6917" w:rsidRDefault="006268C6" w:rsidP="006268C6">
            <w:pPr>
              <w:shd w:val="clear" w:color="auto" w:fill="FFFFFF" w:themeFill="background1"/>
              <w:tabs>
                <w:tab w:val="left" w:pos="180"/>
              </w:tabs>
              <w:jc w:val="both"/>
              <w:rPr>
                <w:color w:val="000000"/>
                <w:shd w:val="clear" w:color="auto" w:fill="FFFFFF"/>
                <w:lang w:val="uk-UA"/>
              </w:rPr>
            </w:pPr>
            <w:r w:rsidRPr="007A6917">
              <w:rPr>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w:t>
            </w:r>
            <w:r w:rsidRPr="007A6917">
              <w:rPr>
                <w:color w:val="000000"/>
                <w:shd w:val="clear" w:color="auto" w:fill="FFFFFF"/>
                <w:lang w:val="uk-UA"/>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EFFD89B" w14:textId="355736B2" w:rsidR="006268C6" w:rsidRPr="007A6917" w:rsidRDefault="006268C6" w:rsidP="006268C6">
            <w:pPr>
              <w:shd w:val="clear" w:color="auto" w:fill="FFFFFF" w:themeFill="background1"/>
              <w:tabs>
                <w:tab w:val="left" w:pos="180"/>
              </w:tabs>
              <w:jc w:val="both"/>
              <w:rPr>
                <w:color w:val="000000"/>
                <w:shd w:val="clear" w:color="auto" w:fill="FFFFFF"/>
                <w:lang w:val="uk-UA"/>
              </w:rPr>
            </w:pPr>
            <w:r w:rsidRPr="007A6917">
              <w:rPr>
                <w:color w:val="000000"/>
                <w:shd w:val="clear" w:color="auto" w:fill="FFFFFF"/>
                <w:lang w:val="uk-UA"/>
              </w:rPr>
              <w:t>--------------------------------------------------------------------------------</w:t>
            </w:r>
          </w:p>
          <w:p w14:paraId="0038B250" w14:textId="77777777" w:rsidR="006268C6" w:rsidRPr="007A6917" w:rsidRDefault="006268C6" w:rsidP="006268C6">
            <w:pPr>
              <w:shd w:val="clear" w:color="auto" w:fill="FFFFFF" w:themeFill="background1"/>
              <w:tabs>
                <w:tab w:val="left" w:pos="180"/>
              </w:tabs>
              <w:jc w:val="both"/>
              <w:rPr>
                <w:lang w:val="uk-UA"/>
              </w:rPr>
            </w:pPr>
            <w:r w:rsidRPr="007A6917">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06A2DA" w14:textId="5111BE3C" w:rsidR="006268C6" w:rsidRPr="007A6917" w:rsidRDefault="006268C6" w:rsidP="006268C6">
            <w:pPr>
              <w:shd w:val="clear" w:color="auto" w:fill="FFFFFF" w:themeFill="background1"/>
              <w:tabs>
                <w:tab w:val="left" w:pos="180"/>
              </w:tabs>
              <w:jc w:val="both"/>
              <w:rPr>
                <w:lang w:val="uk-UA"/>
              </w:rPr>
            </w:pPr>
            <w:r w:rsidRPr="007A6917">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6268C6" w:rsidRPr="007A6917" w14:paraId="791BD497" w14:textId="77777777" w:rsidTr="006447F8">
        <w:trPr>
          <w:trHeight w:val="520"/>
          <w:jc w:val="center"/>
        </w:trPr>
        <w:tc>
          <w:tcPr>
            <w:tcW w:w="576" w:type="dxa"/>
            <w:shd w:val="clear" w:color="auto" w:fill="FFFFFF" w:themeFill="background1"/>
          </w:tcPr>
          <w:p w14:paraId="3FF62DA1" w14:textId="1CE9B1C5" w:rsidR="006268C6" w:rsidRPr="007A6917" w:rsidRDefault="006268C6" w:rsidP="006268C6">
            <w:pPr>
              <w:widowControl w:val="0"/>
              <w:shd w:val="clear" w:color="auto" w:fill="FFFFFF" w:themeFill="background1"/>
              <w:rPr>
                <w:lang w:val="uk-UA"/>
              </w:rPr>
            </w:pPr>
            <w:r w:rsidRPr="007A6917">
              <w:rPr>
                <w:rFonts w:eastAsia="Times New Roman"/>
                <w:lang w:val="uk-UA"/>
              </w:rPr>
              <w:lastRenderedPageBreak/>
              <w:t>7</w:t>
            </w:r>
          </w:p>
        </w:tc>
        <w:tc>
          <w:tcPr>
            <w:tcW w:w="2797" w:type="dxa"/>
            <w:shd w:val="clear" w:color="auto" w:fill="FFFFFF" w:themeFill="background1"/>
          </w:tcPr>
          <w:p w14:paraId="6241623C" w14:textId="68211291" w:rsidR="006268C6" w:rsidRPr="007A6917" w:rsidRDefault="006268C6" w:rsidP="006268C6">
            <w:pPr>
              <w:widowControl w:val="0"/>
              <w:shd w:val="clear" w:color="auto" w:fill="FFFFFF" w:themeFill="background1"/>
              <w:rPr>
                <w:lang w:val="uk-UA"/>
              </w:rPr>
            </w:pPr>
            <w:r w:rsidRPr="007A6917">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hemeFill="background1"/>
          </w:tcPr>
          <w:p w14:paraId="01629575" w14:textId="7ED91F4A"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111B25DA" w:rsidR="006268C6" w:rsidRPr="007A6917" w:rsidRDefault="006268C6" w:rsidP="006268C6">
            <w:pPr>
              <w:widowControl w:val="0"/>
              <w:shd w:val="clear" w:color="auto" w:fill="FFFFFF" w:themeFill="background1"/>
              <w:jc w:val="both"/>
              <w:rPr>
                <w:lang w:val="uk-UA"/>
              </w:rPr>
            </w:pPr>
            <w:r w:rsidRPr="007A6917">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5C476F0C" w:rsidR="006268C6" w:rsidRPr="007A6917" w:rsidRDefault="006268C6" w:rsidP="006268C6">
            <w:pPr>
              <w:widowControl w:val="0"/>
              <w:shd w:val="clear" w:color="auto" w:fill="FFFFFF" w:themeFill="background1"/>
              <w:jc w:val="both"/>
              <w:rPr>
                <w:lang w:val="uk-UA"/>
              </w:rPr>
            </w:pPr>
          </w:p>
        </w:tc>
      </w:tr>
      <w:tr w:rsidR="006268C6" w:rsidRPr="007A6917" w14:paraId="3E75C084" w14:textId="77777777" w:rsidTr="006447F8">
        <w:trPr>
          <w:trHeight w:val="520"/>
          <w:jc w:val="center"/>
        </w:trPr>
        <w:tc>
          <w:tcPr>
            <w:tcW w:w="576" w:type="dxa"/>
            <w:shd w:val="clear" w:color="auto" w:fill="FFFFFF" w:themeFill="background1"/>
          </w:tcPr>
          <w:p w14:paraId="5861E7B2" w14:textId="4ACCF277" w:rsidR="006268C6" w:rsidRPr="007A6917" w:rsidRDefault="006268C6" w:rsidP="006268C6">
            <w:pPr>
              <w:widowControl w:val="0"/>
              <w:shd w:val="clear" w:color="auto" w:fill="FFFFFF" w:themeFill="background1"/>
              <w:rPr>
                <w:rFonts w:eastAsia="Times New Roman"/>
                <w:lang w:val="uk-UA"/>
              </w:rPr>
            </w:pPr>
            <w:r w:rsidRPr="007A6917">
              <w:rPr>
                <w:rFonts w:eastAsia="Times New Roman"/>
                <w:lang w:val="uk-UA"/>
              </w:rPr>
              <w:t>8</w:t>
            </w:r>
          </w:p>
        </w:tc>
        <w:tc>
          <w:tcPr>
            <w:tcW w:w="2797" w:type="dxa"/>
            <w:shd w:val="clear" w:color="auto" w:fill="FFFFFF" w:themeFill="background1"/>
          </w:tcPr>
          <w:p w14:paraId="3F0289EE" w14:textId="2442E3CD" w:rsidR="006268C6" w:rsidRPr="007A6917" w:rsidRDefault="006268C6" w:rsidP="006268C6">
            <w:pPr>
              <w:widowControl w:val="0"/>
              <w:shd w:val="clear" w:color="auto" w:fill="FFFFFF" w:themeFill="background1"/>
              <w:rPr>
                <w:rFonts w:eastAsia="Times New Roman"/>
                <w:b/>
                <w:lang w:val="uk-UA"/>
              </w:rPr>
            </w:pPr>
            <w:r w:rsidRPr="007A691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hemeFill="background1"/>
          </w:tcPr>
          <w:p w14:paraId="5F724960" w14:textId="7D2A2166"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Згідно додатку 3 до тендерної документації (у разі потреби).</w:t>
            </w:r>
          </w:p>
        </w:tc>
      </w:tr>
      <w:tr w:rsidR="006268C6" w:rsidRPr="003076B7" w14:paraId="7014B3E8" w14:textId="77777777" w:rsidTr="006447F8">
        <w:trPr>
          <w:trHeight w:val="520"/>
          <w:jc w:val="center"/>
        </w:trPr>
        <w:tc>
          <w:tcPr>
            <w:tcW w:w="576" w:type="dxa"/>
            <w:shd w:val="clear" w:color="auto" w:fill="FFFFFF" w:themeFill="background1"/>
          </w:tcPr>
          <w:p w14:paraId="3BB7982C" w14:textId="18F16E2A" w:rsidR="006268C6" w:rsidRPr="007A6917" w:rsidRDefault="006268C6" w:rsidP="006268C6">
            <w:pPr>
              <w:widowControl w:val="0"/>
              <w:shd w:val="clear" w:color="auto" w:fill="FFFFFF" w:themeFill="background1"/>
              <w:rPr>
                <w:lang w:val="uk-UA"/>
              </w:rPr>
            </w:pPr>
            <w:r w:rsidRPr="007A6917">
              <w:rPr>
                <w:rFonts w:eastAsia="Times New Roman"/>
                <w:lang w:val="uk-UA"/>
              </w:rPr>
              <w:t>9</w:t>
            </w:r>
          </w:p>
        </w:tc>
        <w:tc>
          <w:tcPr>
            <w:tcW w:w="2797" w:type="dxa"/>
            <w:shd w:val="clear" w:color="auto" w:fill="FFFFFF" w:themeFill="background1"/>
          </w:tcPr>
          <w:p w14:paraId="76E36A1A" w14:textId="77777777" w:rsidR="006268C6" w:rsidRPr="007A6917" w:rsidRDefault="006268C6" w:rsidP="006268C6">
            <w:pPr>
              <w:widowControl w:val="0"/>
              <w:shd w:val="clear" w:color="auto" w:fill="FFFFFF" w:themeFill="background1"/>
              <w:rPr>
                <w:rFonts w:eastAsia="Times New Roman"/>
                <w:b/>
                <w:lang w:val="uk-UA"/>
              </w:rPr>
            </w:pPr>
            <w:r w:rsidRPr="007A6917">
              <w:rPr>
                <w:rFonts w:eastAsia="Times New Roman"/>
                <w:b/>
                <w:lang w:val="uk-UA"/>
              </w:rPr>
              <w:t>Інформація про субпідрядника/</w:t>
            </w:r>
          </w:p>
          <w:p w14:paraId="0D559872" w14:textId="0D6A706C" w:rsidR="006268C6" w:rsidRPr="007A6917" w:rsidRDefault="006268C6" w:rsidP="006268C6">
            <w:pPr>
              <w:widowControl w:val="0"/>
              <w:shd w:val="clear" w:color="auto" w:fill="FFFFFF" w:themeFill="background1"/>
              <w:rPr>
                <w:lang w:val="uk-UA"/>
              </w:rPr>
            </w:pPr>
            <w:r w:rsidRPr="007A6917">
              <w:rPr>
                <w:rFonts w:eastAsia="Times New Roman"/>
                <w:b/>
                <w:lang w:val="uk-UA"/>
              </w:rPr>
              <w:t>співвиконавця</w:t>
            </w:r>
          </w:p>
        </w:tc>
        <w:tc>
          <w:tcPr>
            <w:tcW w:w="6659" w:type="dxa"/>
            <w:shd w:val="clear" w:color="auto" w:fill="FFFFFF" w:themeFill="background1"/>
          </w:tcPr>
          <w:p w14:paraId="27C5F354" w14:textId="56A964F0" w:rsidR="006268C6" w:rsidRPr="007A6917" w:rsidRDefault="006268C6" w:rsidP="006268C6">
            <w:pPr>
              <w:widowControl w:val="0"/>
              <w:shd w:val="clear" w:color="auto" w:fill="FFFFFF" w:themeFill="background1"/>
              <w:jc w:val="both"/>
              <w:rPr>
                <w:lang w:val="uk-UA"/>
              </w:rPr>
            </w:pPr>
            <w:r w:rsidRPr="007A6917">
              <w:rPr>
                <w:rFonts w:eastAsia="Times New Roman"/>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w:t>
            </w:r>
            <w:r>
              <w:rPr>
                <w:rFonts w:eastAsia="Times New Roman"/>
                <w:lang w:val="uk-UA"/>
              </w:rPr>
              <w:t xml:space="preserve"> </w:t>
            </w:r>
            <w:r w:rsidRPr="007A6917">
              <w:rPr>
                <w:lang w:val="uk-UA"/>
              </w:rPr>
              <w:t>та код ЄДРПОУ</w:t>
            </w:r>
            <w:r w:rsidRPr="007A6917">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268C6" w:rsidRPr="007A6917" w14:paraId="66FCEA04" w14:textId="77777777" w:rsidTr="006447F8">
        <w:trPr>
          <w:trHeight w:val="520"/>
          <w:jc w:val="center"/>
        </w:trPr>
        <w:tc>
          <w:tcPr>
            <w:tcW w:w="576" w:type="dxa"/>
            <w:shd w:val="clear" w:color="auto" w:fill="FFFFFF" w:themeFill="background1"/>
          </w:tcPr>
          <w:p w14:paraId="6546B5AD" w14:textId="2AC7881B" w:rsidR="006268C6" w:rsidRPr="007A6917" w:rsidRDefault="006268C6" w:rsidP="006268C6">
            <w:pPr>
              <w:widowControl w:val="0"/>
              <w:shd w:val="clear" w:color="auto" w:fill="FFFFFF" w:themeFill="background1"/>
              <w:rPr>
                <w:lang w:val="uk-UA"/>
              </w:rPr>
            </w:pPr>
            <w:r w:rsidRPr="007A6917">
              <w:rPr>
                <w:rFonts w:eastAsia="Times New Roman"/>
                <w:lang w:val="uk-UA"/>
              </w:rPr>
              <w:t>10</w:t>
            </w:r>
          </w:p>
        </w:tc>
        <w:tc>
          <w:tcPr>
            <w:tcW w:w="2797" w:type="dxa"/>
            <w:shd w:val="clear" w:color="auto" w:fill="FFFFFF" w:themeFill="background1"/>
          </w:tcPr>
          <w:p w14:paraId="64B4AB5A" w14:textId="6CAB26C6" w:rsidR="006268C6" w:rsidRPr="007A6917" w:rsidRDefault="006268C6" w:rsidP="006268C6">
            <w:pPr>
              <w:widowControl w:val="0"/>
              <w:shd w:val="clear" w:color="auto" w:fill="FFFFFF" w:themeFill="background1"/>
              <w:rPr>
                <w:lang w:val="uk-UA"/>
              </w:rPr>
            </w:pPr>
            <w:r w:rsidRPr="007A6917">
              <w:rPr>
                <w:rFonts w:eastAsia="Times New Roman"/>
                <w:b/>
                <w:lang w:val="uk-UA"/>
              </w:rPr>
              <w:t>Унесення змін або відкликання тендерної пропозиції учасником</w:t>
            </w:r>
          </w:p>
        </w:tc>
        <w:tc>
          <w:tcPr>
            <w:tcW w:w="6659" w:type="dxa"/>
            <w:shd w:val="clear" w:color="auto" w:fill="FFFFFF" w:themeFill="background1"/>
          </w:tcPr>
          <w:p w14:paraId="021E7F0E" w14:textId="4C363296" w:rsidR="006268C6" w:rsidRPr="007A6917" w:rsidRDefault="006268C6" w:rsidP="006268C6">
            <w:pPr>
              <w:widowControl w:val="0"/>
              <w:shd w:val="clear" w:color="auto" w:fill="FFFFFF" w:themeFill="background1"/>
              <w:jc w:val="both"/>
              <w:rPr>
                <w:lang w:val="uk-UA"/>
              </w:rPr>
            </w:pPr>
            <w:r w:rsidRPr="007A6917">
              <w:rPr>
                <w:rFonts w:eastAsia="Times New Roman"/>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w:t>
            </w:r>
            <w:r w:rsidRPr="007A6917">
              <w:rPr>
                <w:rFonts w:eastAsia="Times New Roman"/>
                <w:lang w:val="uk-UA"/>
              </w:rPr>
              <w:lastRenderedPageBreak/>
              <w:t>пропозицій.</w:t>
            </w:r>
          </w:p>
        </w:tc>
      </w:tr>
      <w:tr w:rsidR="006268C6" w:rsidRPr="007A6917" w14:paraId="1B5F7008" w14:textId="77777777" w:rsidTr="006447F8">
        <w:trPr>
          <w:trHeight w:val="520"/>
          <w:jc w:val="center"/>
        </w:trPr>
        <w:tc>
          <w:tcPr>
            <w:tcW w:w="10032" w:type="dxa"/>
            <w:gridSpan w:val="3"/>
            <w:shd w:val="clear" w:color="auto" w:fill="FFFFFF" w:themeFill="background1"/>
            <w:vAlign w:val="center"/>
          </w:tcPr>
          <w:p w14:paraId="0FAA828F" w14:textId="52A3DFFA" w:rsidR="006268C6" w:rsidRPr="007A6917" w:rsidRDefault="006268C6" w:rsidP="006268C6">
            <w:pPr>
              <w:widowControl w:val="0"/>
              <w:shd w:val="clear" w:color="auto" w:fill="FFFFFF" w:themeFill="background1"/>
              <w:ind w:hanging="23"/>
              <w:jc w:val="center"/>
              <w:rPr>
                <w:lang w:val="uk-UA"/>
              </w:rPr>
            </w:pPr>
            <w:r w:rsidRPr="007A6917">
              <w:rPr>
                <w:rFonts w:eastAsia="Times New Roman"/>
                <w:b/>
                <w:lang w:val="uk-UA"/>
              </w:rPr>
              <w:lastRenderedPageBreak/>
              <w:t>IV. Подання, розкриття, розгляд та оцінка тендерної пропозиції</w:t>
            </w:r>
          </w:p>
        </w:tc>
      </w:tr>
      <w:tr w:rsidR="006268C6" w:rsidRPr="003076B7" w14:paraId="53501233" w14:textId="77777777" w:rsidTr="006447F8">
        <w:trPr>
          <w:trHeight w:val="520"/>
          <w:jc w:val="center"/>
        </w:trPr>
        <w:tc>
          <w:tcPr>
            <w:tcW w:w="576" w:type="dxa"/>
            <w:shd w:val="clear" w:color="auto" w:fill="FFFFFF" w:themeFill="background1"/>
          </w:tcPr>
          <w:p w14:paraId="3759B2B5"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1</w:t>
            </w:r>
          </w:p>
        </w:tc>
        <w:tc>
          <w:tcPr>
            <w:tcW w:w="2797" w:type="dxa"/>
            <w:shd w:val="clear" w:color="auto" w:fill="FFFFFF" w:themeFill="background1"/>
          </w:tcPr>
          <w:p w14:paraId="07298E64" w14:textId="637E08B9" w:rsidR="006268C6" w:rsidRPr="00471BF6" w:rsidRDefault="006268C6" w:rsidP="006268C6">
            <w:pPr>
              <w:widowControl w:val="0"/>
              <w:shd w:val="clear" w:color="auto" w:fill="FFFFFF" w:themeFill="background1"/>
              <w:rPr>
                <w:lang w:val="uk-UA"/>
              </w:rPr>
            </w:pPr>
            <w:r w:rsidRPr="00471BF6">
              <w:rPr>
                <w:rFonts w:eastAsia="Times New Roman"/>
                <w:b/>
                <w:lang w:val="uk-UA"/>
              </w:rPr>
              <w:t>Кінцевий строк подання тендерних пропозицій</w:t>
            </w:r>
          </w:p>
        </w:tc>
        <w:tc>
          <w:tcPr>
            <w:tcW w:w="6659" w:type="dxa"/>
            <w:shd w:val="clear" w:color="auto" w:fill="FFFFFF" w:themeFill="background1"/>
          </w:tcPr>
          <w:p w14:paraId="6048547D" w14:textId="770700D1" w:rsidR="006268C6" w:rsidRPr="002228B1" w:rsidRDefault="006268C6" w:rsidP="006268C6">
            <w:pPr>
              <w:widowControl w:val="0"/>
              <w:shd w:val="clear" w:color="auto" w:fill="FFFFFF" w:themeFill="background1"/>
              <w:jc w:val="both"/>
              <w:rPr>
                <w:rFonts w:eastAsia="Times New Roman"/>
                <w:b/>
                <w:lang w:val="uk-UA"/>
              </w:rPr>
            </w:pPr>
            <w:r w:rsidRPr="00471BF6">
              <w:rPr>
                <w:rFonts w:eastAsia="Times New Roman"/>
                <w:lang w:val="uk-UA"/>
              </w:rPr>
              <w:t>Кінцевий строк подання т</w:t>
            </w:r>
            <w:r w:rsidR="00D34A7B">
              <w:rPr>
                <w:rFonts w:eastAsia="Times New Roman"/>
                <w:lang w:val="uk-UA"/>
              </w:rPr>
              <w:t xml:space="preserve">ендерних пропозицій – </w:t>
            </w:r>
            <w:r w:rsidR="002228B1" w:rsidRPr="002228B1">
              <w:rPr>
                <w:rFonts w:eastAsia="Times New Roman"/>
                <w:b/>
                <w:lang w:val="uk-UA"/>
              </w:rPr>
              <w:t>06.</w:t>
            </w:r>
            <w:r w:rsidR="00EC518B">
              <w:rPr>
                <w:rFonts w:eastAsia="Times New Roman"/>
                <w:b/>
                <w:lang w:val="uk-UA"/>
              </w:rPr>
              <w:t>08</w:t>
            </w:r>
            <w:r w:rsidR="002228B1" w:rsidRPr="002228B1">
              <w:rPr>
                <w:rFonts w:eastAsia="Times New Roman"/>
                <w:b/>
                <w:lang w:val="uk-UA"/>
              </w:rPr>
              <w:t>.</w:t>
            </w:r>
            <w:r w:rsidR="00D34A7B" w:rsidRPr="002228B1">
              <w:rPr>
                <w:rFonts w:eastAsia="Times New Roman"/>
                <w:b/>
                <w:lang w:val="uk-UA"/>
              </w:rPr>
              <w:t>202</w:t>
            </w:r>
            <w:r w:rsidR="00EC518B">
              <w:rPr>
                <w:rFonts w:eastAsia="Times New Roman"/>
                <w:b/>
                <w:lang w:val="uk-UA"/>
              </w:rPr>
              <w:t>2</w:t>
            </w:r>
            <w:r w:rsidR="00D34A7B" w:rsidRPr="002228B1">
              <w:rPr>
                <w:rFonts w:eastAsia="Times New Roman"/>
                <w:b/>
                <w:lang w:val="uk-UA"/>
              </w:rPr>
              <w:t xml:space="preserve"> року</w:t>
            </w:r>
            <w:r w:rsidRPr="002228B1">
              <w:rPr>
                <w:rFonts w:eastAsia="Times New Roman"/>
                <w:b/>
                <w:lang w:val="uk-UA"/>
              </w:rPr>
              <w:t>.</w:t>
            </w:r>
            <w:r w:rsidR="002228B1">
              <w:rPr>
                <w:b/>
                <w:u w:val="single"/>
              </w:rPr>
              <w:t xml:space="preserve"> (</w:t>
            </w:r>
            <w:r w:rsidR="002228B1">
              <w:rPr>
                <w:b/>
                <w:u w:val="single"/>
                <w:lang w:val="uk-UA"/>
              </w:rPr>
              <w:t>_</w:t>
            </w:r>
            <w:r w:rsidR="00EC518B">
              <w:rPr>
                <w:b/>
                <w:u w:val="single"/>
                <w:lang w:val="uk-UA"/>
              </w:rPr>
              <w:t>00</w:t>
            </w:r>
            <w:r w:rsidR="002228B1">
              <w:rPr>
                <w:b/>
                <w:u w:val="single"/>
                <w:lang w:val="uk-UA"/>
              </w:rPr>
              <w:t xml:space="preserve"> : 0</w:t>
            </w:r>
            <w:r w:rsidR="00C503F9">
              <w:rPr>
                <w:b/>
                <w:u w:val="single"/>
                <w:lang w:val="uk-UA"/>
              </w:rPr>
              <w:t>0</w:t>
            </w:r>
            <w:bookmarkStart w:id="2" w:name="_GoBack"/>
            <w:bookmarkEnd w:id="2"/>
            <w:r w:rsidR="002228B1">
              <w:rPr>
                <w:b/>
                <w:u w:val="single"/>
                <w:lang w:val="uk-UA"/>
              </w:rPr>
              <w:t xml:space="preserve"> год.</w:t>
            </w:r>
            <w:r w:rsidR="002228B1">
              <w:rPr>
                <w:b/>
                <w:u w:val="single"/>
              </w:rPr>
              <w:t>).</w:t>
            </w:r>
          </w:p>
          <w:p w14:paraId="54504CC6" w14:textId="279E388C" w:rsidR="006268C6" w:rsidRPr="00471BF6" w:rsidRDefault="006268C6" w:rsidP="006268C6">
            <w:pPr>
              <w:widowControl w:val="0"/>
              <w:shd w:val="clear" w:color="auto" w:fill="FFFFFF" w:themeFill="background1"/>
              <w:jc w:val="both"/>
              <w:rPr>
                <w:lang w:val="uk-UA"/>
              </w:rPr>
            </w:pPr>
            <w:r w:rsidRPr="00471BF6">
              <w:rPr>
                <w:rFonts w:eastAsia="Times New Roman"/>
                <w:lang w:val="uk-UA"/>
              </w:rPr>
              <w:t>--------------------------------------------------------------------------------</w:t>
            </w:r>
          </w:p>
          <w:p w14:paraId="6E7FC4A3" w14:textId="1304E34E" w:rsidR="006268C6" w:rsidRPr="00471BF6" w:rsidRDefault="006268C6" w:rsidP="006268C6">
            <w:pPr>
              <w:widowControl w:val="0"/>
              <w:shd w:val="clear" w:color="auto" w:fill="FFFFFF" w:themeFill="background1"/>
              <w:jc w:val="both"/>
              <w:rPr>
                <w:rFonts w:eastAsia="Times New Roman"/>
                <w:lang w:val="uk-UA"/>
              </w:rPr>
            </w:pPr>
            <w:r w:rsidRPr="00471BF6">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6268C6" w:rsidRPr="00471BF6" w:rsidRDefault="006268C6" w:rsidP="006268C6">
            <w:pPr>
              <w:widowControl w:val="0"/>
              <w:shd w:val="clear" w:color="auto" w:fill="FFFFFF" w:themeFill="background1"/>
              <w:jc w:val="both"/>
              <w:rPr>
                <w:rFonts w:eastAsia="Times New Roman"/>
                <w:lang w:val="uk-UA"/>
              </w:rPr>
            </w:pPr>
            <w:r w:rsidRPr="00471BF6">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6268C6" w:rsidRPr="00471BF6" w:rsidRDefault="006268C6" w:rsidP="006268C6">
            <w:pPr>
              <w:widowControl w:val="0"/>
              <w:shd w:val="clear" w:color="auto" w:fill="FFFFFF" w:themeFill="background1"/>
              <w:jc w:val="both"/>
              <w:rPr>
                <w:rFonts w:eastAsia="Times New Roman"/>
                <w:lang w:val="uk-UA"/>
              </w:rPr>
            </w:pPr>
            <w:r w:rsidRPr="00471BF6">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6268C6" w:rsidRPr="00471BF6" w:rsidRDefault="006268C6" w:rsidP="006268C6">
            <w:pPr>
              <w:widowControl w:val="0"/>
              <w:shd w:val="clear" w:color="auto" w:fill="FFFFFF" w:themeFill="background1"/>
              <w:jc w:val="both"/>
              <w:rPr>
                <w:rFonts w:eastAsia="Times New Roman"/>
                <w:lang w:val="uk-UA"/>
              </w:rPr>
            </w:pPr>
            <w:r w:rsidRPr="00471BF6">
              <w:rPr>
                <w:rFonts w:eastAsia="Times New Roman"/>
                <w:lang w:val="uk-UA"/>
              </w:rPr>
              <w:t>3) дата та час подання тендерної пропозиції.</w:t>
            </w:r>
          </w:p>
          <w:p w14:paraId="7BEC2CEB" w14:textId="2E844050" w:rsidR="006268C6" w:rsidRPr="00471BF6" w:rsidRDefault="006268C6" w:rsidP="006268C6">
            <w:pPr>
              <w:widowControl w:val="0"/>
              <w:shd w:val="clear" w:color="auto" w:fill="FFFFFF" w:themeFill="background1"/>
              <w:jc w:val="both"/>
              <w:rPr>
                <w:rFonts w:eastAsia="Times New Roman"/>
                <w:lang w:val="uk-UA"/>
              </w:rPr>
            </w:pPr>
            <w:r w:rsidRPr="00471BF6">
              <w:rPr>
                <w:rFonts w:eastAsia="Times New Roman"/>
                <w:lang w:val="uk-UA"/>
              </w:rPr>
              <w:t>--------------------------------------------------------------------------------</w:t>
            </w:r>
          </w:p>
          <w:p w14:paraId="6556F05D" w14:textId="78EDB1D1" w:rsidR="006268C6" w:rsidRPr="00471BF6" w:rsidRDefault="006268C6" w:rsidP="006268C6">
            <w:pPr>
              <w:widowControl w:val="0"/>
              <w:shd w:val="clear" w:color="auto" w:fill="FFFFFF" w:themeFill="background1"/>
              <w:jc w:val="both"/>
              <w:rPr>
                <w:lang w:val="uk-UA"/>
              </w:rPr>
            </w:pPr>
            <w:r w:rsidRPr="00471BF6">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268C6" w:rsidRPr="007A6917" w14:paraId="54226B5A" w14:textId="77777777" w:rsidTr="006447F8">
        <w:trPr>
          <w:trHeight w:val="278"/>
          <w:jc w:val="center"/>
        </w:trPr>
        <w:tc>
          <w:tcPr>
            <w:tcW w:w="576" w:type="dxa"/>
            <w:shd w:val="clear" w:color="auto" w:fill="FFFFFF" w:themeFill="background1"/>
          </w:tcPr>
          <w:p w14:paraId="41D71661"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2</w:t>
            </w:r>
          </w:p>
        </w:tc>
        <w:tc>
          <w:tcPr>
            <w:tcW w:w="2797" w:type="dxa"/>
            <w:shd w:val="clear" w:color="auto" w:fill="FFFFFF" w:themeFill="background1"/>
          </w:tcPr>
          <w:p w14:paraId="738257A2" w14:textId="3F317B8B" w:rsidR="006268C6" w:rsidRPr="007A6917" w:rsidRDefault="006268C6" w:rsidP="006268C6">
            <w:pPr>
              <w:widowControl w:val="0"/>
              <w:shd w:val="clear" w:color="auto" w:fill="FFFFFF" w:themeFill="background1"/>
              <w:rPr>
                <w:lang w:val="uk-UA"/>
              </w:rPr>
            </w:pPr>
            <w:r w:rsidRPr="007A6917">
              <w:rPr>
                <w:rFonts w:eastAsia="Times New Roman"/>
                <w:b/>
                <w:lang w:val="uk-UA"/>
              </w:rPr>
              <w:t>Дата і час розкриття тендерної пропозиції</w:t>
            </w:r>
          </w:p>
        </w:tc>
        <w:tc>
          <w:tcPr>
            <w:tcW w:w="6659" w:type="dxa"/>
            <w:shd w:val="clear" w:color="auto" w:fill="FFFFFF" w:themeFill="background1"/>
          </w:tcPr>
          <w:p w14:paraId="6A68DE3B" w14:textId="621DCB4B" w:rsidR="006268C6" w:rsidRPr="007A6917" w:rsidRDefault="006268C6" w:rsidP="006268C6">
            <w:pPr>
              <w:widowControl w:val="0"/>
              <w:shd w:val="clear" w:color="auto" w:fill="FFFFFF" w:themeFill="background1"/>
              <w:jc w:val="both"/>
              <w:rPr>
                <w:lang w:val="uk-UA"/>
              </w:rPr>
            </w:pPr>
            <w:r w:rsidRPr="007A6917">
              <w:rPr>
                <w:rFonts w:eastAsia="Times New Roman"/>
                <w:lang w:val="uk-UA"/>
              </w:rPr>
              <w:t>Дата і час розкриття тендерних пропозицій, крім випадку, встанов</w:t>
            </w:r>
            <w:r w:rsidR="00210005">
              <w:rPr>
                <w:rFonts w:eastAsia="Times New Roman"/>
                <w:lang w:val="uk-UA"/>
              </w:rPr>
              <w:t>леного пунктом 10 частини другої</w:t>
            </w:r>
            <w:r w:rsidRPr="007A6917">
              <w:rPr>
                <w:rFonts w:eastAsia="Times New Roman"/>
                <w:lang w:val="uk-UA"/>
              </w:rPr>
              <w:t xml:space="preserve">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268C6" w:rsidRPr="007A6917" w14:paraId="2C2A9B89" w14:textId="77777777" w:rsidTr="006447F8">
        <w:trPr>
          <w:trHeight w:val="520"/>
          <w:jc w:val="center"/>
        </w:trPr>
        <w:tc>
          <w:tcPr>
            <w:tcW w:w="10032" w:type="dxa"/>
            <w:gridSpan w:val="3"/>
            <w:shd w:val="clear" w:color="auto" w:fill="FFFFFF" w:themeFill="background1"/>
            <w:vAlign w:val="center"/>
          </w:tcPr>
          <w:p w14:paraId="477D4771" w14:textId="5DF85EC3" w:rsidR="006268C6" w:rsidRPr="007A6917" w:rsidRDefault="006268C6" w:rsidP="006268C6">
            <w:pPr>
              <w:widowControl w:val="0"/>
              <w:shd w:val="clear" w:color="auto" w:fill="FFFFFF" w:themeFill="background1"/>
              <w:jc w:val="center"/>
              <w:rPr>
                <w:lang w:val="uk-UA"/>
              </w:rPr>
            </w:pPr>
            <w:r w:rsidRPr="007A6917">
              <w:rPr>
                <w:rFonts w:eastAsia="Times New Roman"/>
                <w:b/>
                <w:lang w:val="uk-UA"/>
              </w:rPr>
              <w:t>V. Оцінка тендерної пропозиції</w:t>
            </w:r>
          </w:p>
        </w:tc>
      </w:tr>
      <w:tr w:rsidR="006268C6" w:rsidRPr="007A6917" w14:paraId="2547F91A" w14:textId="77777777" w:rsidTr="006447F8">
        <w:trPr>
          <w:trHeight w:val="520"/>
          <w:jc w:val="center"/>
        </w:trPr>
        <w:tc>
          <w:tcPr>
            <w:tcW w:w="576" w:type="dxa"/>
            <w:shd w:val="clear" w:color="auto" w:fill="FFFFFF" w:themeFill="background1"/>
          </w:tcPr>
          <w:p w14:paraId="799D964E" w14:textId="77777777" w:rsidR="006268C6" w:rsidRPr="007A6917" w:rsidRDefault="006268C6" w:rsidP="006268C6">
            <w:pPr>
              <w:widowControl w:val="0"/>
              <w:shd w:val="clear" w:color="auto" w:fill="FFFFFF" w:themeFill="background1"/>
              <w:rPr>
                <w:lang w:val="uk-UA"/>
              </w:rPr>
            </w:pPr>
            <w:r w:rsidRPr="007A6917">
              <w:rPr>
                <w:rFonts w:eastAsia="Times New Roman"/>
                <w:lang w:val="uk-UA"/>
              </w:rPr>
              <w:t>1</w:t>
            </w:r>
          </w:p>
        </w:tc>
        <w:tc>
          <w:tcPr>
            <w:tcW w:w="2797" w:type="dxa"/>
            <w:shd w:val="clear" w:color="auto" w:fill="FFFFFF" w:themeFill="background1"/>
          </w:tcPr>
          <w:p w14:paraId="2D9C2FBD" w14:textId="0115AAC8" w:rsidR="006268C6" w:rsidRPr="007A6917" w:rsidRDefault="006268C6" w:rsidP="006268C6">
            <w:pPr>
              <w:widowControl w:val="0"/>
              <w:shd w:val="clear" w:color="auto" w:fill="FFFFFF" w:themeFill="background1"/>
              <w:rPr>
                <w:lang w:val="uk-UA"/>
              </w:rPr>
            </w:pPr>
            <w:r w:rsidRPr="007A6917">
              <w:rPr>
                <w:rFonts w:eastAsia="Times New Roman"/>
                <w:b/>
                <w:lang w:val="uk-UA"/>
              </w:rPr>
              <w:t>Перелік критеріїв та методика оцінки тендерної пропозиції із зазначенням питомої ваги критерію</w:t>
            </w:r>
          </w:p>
        </w:tc>
        <w:tc>
          <w:tcPr>
            <w:tcW w:w="6659" w:type="dxa"/>
            <w:shd w:val="clear" w:color="auto" w:fill="FFFFFF" w:themeFill="background1"/>
          </w:tcPr>
          <w:p w14:paraId="54924840" w14:textId="70374744" w:rsidR="003C68A4" w:rsidRDefault="003C68A4" w:rsidP="00790554">
            <w:pPr>
              <w:widowControl w:val="0"/>
              <w:ind w:right="-1" w:hanging="91"/>
              <w:contextualSpacing/>
              <w:jc w:val="both"/>
              <w:rPr>
                <w:b/>
                <w:lang w:val="uk-UA"/>
              </w:rPr>
            </w:pPr>
            <w:r>
              <w:rPr>
                <w:b/>
                <w:color w:val="000000"/>
              </w:rPr>
              <w:t>Єдиним критерієм оцінки тендерних пропозицій є «ціна». Питома вага цінового критерію – 100 %.</w:t>
            </w:r>
            <w:r w:rsidR="00790554">
              <w:rPr>
                <w:b/>
                <w:color w:val="000000"/>
                <w:lang w:val="uk-UA"/>
              </w:rPr>
              <w:t xml:space="preserve"> </w:t>
            </w:r>
            <w:r>
              <w:rPr>
                <w:b/>
                <w:lang w:val="uk-UA"/>
              </w:rPr>
              <w:t>Оцінка здійснюється по предмету закупівлі в цілому.</w:t>
            </w:r>
          </w:p>
          <w:p w14:paraId="662DAB72" w14:textId="77777777" w:rsidR="003C68A4" w:rsidRDefault="003C68A4" w:rsidP="003C68A4">
            <w:pPr>
              <w:widowControl w:val="0"/>
              <w:ind w:right="-1" w:firstLine="305"/>
              <w:contextualSpacing/>
              <w:jc w:val="both"/>
              <w:rPr>
                <w:color w:val="000000"/>
              </w:rPr>
            </w:pPr>
            <w:r>
              <w:rPr>
                <w:color w:val="000000"/>
              </w:rPr>
              <w:t>Розмір мінімального кроку пониження ціни під час електронного аукціону –</w:t>
            </w:r>
            <w:r>
              <w:rPr>
                <w:color w:val="000000"/>
                <w:lang w:val="uk-UA"/>
              </w:rPr>
              <w:t xml:space="preserve"> 1</w:t>
            </w:r>
            <w:r>
              <w:rPr>
                <w:b/>
                <w:color w:val="000000"/>
              </w:rPr>
              <w:t xml:space="preserve"> % від вартості закупівлі </w:t>
            </w:r>
            <w:r>
              <w:rPr>
                <w:b/>
                <w:color w:val="000000"/>
                <w:lang w:val="uk-UA"/>
              </w:rPr>
              <w:t>.</w:t>
            </w:r>
          </w:p>
          <w:p w14:paraId="423A9420" w14:textId="52ED023C"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3B617F3B"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Дата і час проведення електронного аукціону визначаються електронною системою закупівель автоматично.</w:t>
            </w:r>
          </w:p>
          <w:p w14:paraId="0274F6CD" w14:textId="63F7BD65"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14:paraId="22A40A2A" w14:textId="0A26C394"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20470876" w14:textId="6912AF00"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BB685A" w14:textId="32909935"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3D8A1A" w14:textId="0CD07755"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0C29C1D6" w14:textId="38FDE3A4"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2A3E8DE2" w14:textId="782800BF"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7F12ED8E" w14:textId="14305EC5"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75ABC92E" w14:textId="05CA26A6"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14:paraId="4E5C04BE" w14:textId="4B82F1C5"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6C2E7A12" w14:textId="4E0DE2B9"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79BB485D" w14:textId="06B7306F"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EB05A8C" w14:textId="05BFB97D"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w:t>
            </w:r>
          </w:p>
          <w:p w14:paraId="3B8F9690" w14:textId="763CE36C"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1F168A3" w14:textId="1302B317" w:rsidR="006268C6" w:rsidRPr="007A6917" w:rsidRDefault="006268C6" w:rsidP="006268C6">
            <w:pPr>
              <w:widowControl w:val="0"/>
              <w:shd w:val="clear" w:color="auto" w:fill="FFFFFF" w:themeFill="background1"/>
              <w:jc w:val="both"/>
              <w:rPr>
                <w:lang w:val="uk-UA"/>
              </w:rPr>
            </w:pPr>
            <w:r w:rsidRPr="007A6917">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6268C6" w:rsidRPr="007A6917" w14:paraId="645532D3" w14:textId="77777777" w:rsidTr="006447F8">
        <w:trPr>
          <w:trHeight w:val="520"/>
          <w:jc w:val="center"/>
        </w:trPr>
        <w:tc>
          <w:tcPr>
            <w:tcW w:w="576" w:type="dxa"/>
            <w:shd w:val="clear" w:color="auto" w:fill="FFFFFF" w:themeFill="background1"/>
          </w:tcPr>
          <w:p w14:paraId="1CD09FEE" w14:textId="43BD3A9E" w:rsidR="006268C6" w:rsidRPr="007A6917" w:rsidRDefault="006268C6" w:rsidP="006268C6">
            <w:pPr>
              <w:widowControl w:val="0"/>
              <w:shd w:val="clear" w:color="auto" w:fill="FFFFFF" w:themeFill="background1"/>
              <w:rPr>
                <w:rFonts w:eastAsia="Times New Roman"/>
                <w:lang w:val="uk-UA"/>
              </w:rPr>
            </w:pPr>
            <w:r w:rsidRPr="007A6917">
              <w:rPr>
                <w:rFonts w:eastAsia="Times New Roman"/>
                <w:lang w:val="uk-UA"/>
              </w:rPr>
              <w:lastRenderedPageBreak/>
              <w:t>2</w:t>
            </w:r>
          </w:p>
        </w:tc>
        <w:tc>
          <w:tcPr>
            <w:tcW w:w="2797" w:type="dxa"/>
            <w:shd w:val="clear" w:color="auto" w:fill="FFFFFF" w:themeFill="background1"/>
          </w:tcPr>
          <w:p w14:paraId="0A943B51" w14:textId="6DC9A305" w:rsidR="006268C6" w:rsidRPr="007A6917" w:rsidRDefault="006268C6" w:rsidP="006268C6">
            <w:pPr>
              <w:widowControl w:val="0"/>
              <w:shd w:val="clear" w:color="auto" w:fill="FFFFFF" w:themeFill="background1"/>
              <w:rPr>
                <w:rFonts w:eastAsia="Times New Roman"/>
                <w:b/>
                <w:lang w:val="uk-UA"/>
              </w:rPr>
            </w:pPr>
            <w:r w:rsidRPr="007A6917">
              <w:rPr>
                <w:rFonts w:eastAsia="Times New Roman"/>
                <w:b/>
                <w:lang w:val="uk-UA"/>
              </w:rPr>
              <w:t>Обґрунтування аномально низької тендерної пропозиції</w:t>
            </w:r>
          </w:p>
        </w:tc>
        <w:tc>
          <w:tcPr>
            <w:tcW w:w="6659" w:type="dxa"/>
            <w:shd w:val="clear" w:color="auto" w:fill="FFFFFF" w:themeFill="background1"/>
          </w:tcPr>
          <w:p w14:paraId="36ACE563" w14:textId="11CF800C"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7A6917">
              <w:rPr>
                <w:rFonts w:eastAsia="Times New Roman"/>
                <w:b/>
                <w:lang w:val="uk-UA"/>
              </w:rPr>
              <w:t>протягом одного робочого дня</w:t>
            </w:r>
            <w:r w:rsidRPr="007A6917">
              <w:rPr>
                <w:rFonts w:eastAsia="Times New Roman"/>
                <w:lang w:val="uk-UA"/>
              </w:rPr>
              <w:t xml:space="preserve"> з дня визначення найбільш економічно вигідної тендерної пропозиції обґрунтування в довільній </w:t>
            </w:r>
            <w:r w:rsidRPr="00E04097">
              <w:rPr>
                <w:rFonts w:eastAsia="Times New Roman"/>
                <w:lang w:val="uk-UA"/>
              </w:rPr>
              <w:t xml:space="preserve">формі щодо цін або вартості відповідних товарів, робіт чи послуг </w:t>
            </w:r>
            <w:r w:rsidR="00F97F45" w:rsidRPr="00E04097">
              <w:rPr>
                <w:rFonts w:eastAsia="Times New Roman"/>
                <w:lang w:val="uk-UA"/>
              </w:rPr>
              <w:t xml:space="preserve">тендерної </w:t>
            </w:r>
            <w:r w:rsidRPr="00E04097">
              <w:rPr>
                <w:rFonts w:eastAsia="Times New Roman"/>
                <w:lang w:val="uk-UA"/>
              </w:rPr>
              <w:t>пропозиції</w:t>
            </w:r>
            <w:r w:rsidRPr="007A6917">
              <w:rPr>
                <w:rFonts w:eastAsia="Times New Roman"/>
                <w:lang w:val="uk-UA"/>
              </w:rPr>
              <w:t>.</w:t>
            </w:r>
          </w:p>
          <w:p w14:paraId="7F698078" w14:textId="0D0BCBF4"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 xml:space="preserve">Замовник може відхилити аномально низьку тендерну пропозицію, у разі якщо учасник не </w:t>
            </w:r>
            <w:r w:rsidR="000E2DD9" w:rsidRPr="007A6917">
              <w:rPr>
                <w:rFonts w:eastAsia="Times New Roman"/>
                <w:lang w:val="uk-UA"/>
              </w:rPr>
              <w:t>надасть</w:t>
            </w:r>
            <w:r w:rsidRPr="007A6917">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Обґрунтування аномально низької тендерної пропозиції може містити інформацію про:</w:t>
            </w:r>
          </w:p>
          <w:p w14:paraId="60DE2E01"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 xml:space="preserve">2) сприятливі умови, за яких учасник може поставити товари, надати послуги чи виконати роботи, зокрема спеціальна цінова </w:t>
            </w:r>
            <w:r w:rsidRPr="007A6917">
              <w:rPr>
                <w:rFonts w:eastAsia="Times New Roman"/>
                <w:lang w:val="uk-UA"/>
              </w:rPr>
              <w:lastRenderedPageBreak/>
              <w:t>пропозиція (знижка) учасника;</w:t>
            </w:r>
          </w:p>
          <w:p w14:paraId="73B43B55" w14:textId="7D34345D"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3) отримання учасником державної допомоги згідно із законодавством.</w:t>
            </w:r>
          </w:p>
        </w:tc>
      </w:tr>
      <w:tr w:rsidR="006268C6" w:rsidRPr="003076B7" w14:paraId="00E1716D" w14:textId="77777777" w:rsidTr="006447F8">
        <w:trPr>
          <w:trHeight w:val="520"/>
          <w:jc w:val="center"/>
        </w:trPr>
        <w:tc>
          <w:tcPr>
            <w:tcW w:w="576" w:type="dxa"/>
            <w:shd w:val="clear" w:color="auto" w:fill="FFFFFF" w:themeFill="background1"/>
          </w:tcPr>
          <w:p w14:paraId="68D7DDC5" w14:textId="4D7E9754" w:rsidR="006268C6" w:rsidRPr="007A6917" w:rsidRDefault="006268C6" w:rsidP="006268C6">
            <w:pPr>
              <w:widowControl w:val="0"/>
              <w:shd w:val="clear" w:color="auto" w:fill="FFFFFF" w:themeFill="background1"/>
              <w:rPr>
                <w:rFonts w:eastAsia="Times New Roman"/>
                <w:lang w:val="uk-UA"/>
              </w:rPr>
            </w:pPr>
            <w:r w:rsidRPr="007A6917">
              <w:rPr>
                <w:rFonts w:eastAsia="Times New Roman"/>
                <w:lang w:val="uk-UA"/>
              </w:rPr>
              <w:lastRenderedPageBreak/>
              <w:t>3</w:t>
            </w:r>
          </w:p>
        </w:tc>
        <w:tc>
          <w:tcPr>
            <w:tcW w:w="2797" w:type="dxa"/>
            <w:shd w:val="clear" w:color="auto" w:fill="FFFFFF" w:themeFill="background1"/>
          </w:tcPr>
          <w:p w14:paraId="3C63AD47" w14:textId="25DCFD03" w:rsidR="006268C6" w:rsidRPr="007A6917" w:rsidRDefault="006268C6" w:rsidP="006268C6">
            <w:pPr>
              <w:widowControl w:val="0"/>
              <w:shd w:val="clear" w:color="auto" w:fill="FFFFFF" w:themeFill="background1"/>
              <w:rPr>
                <w:rFonts w:eastAsia="Times New Roman"/>
                <w:b/>
                <w:lang w:val="uk-UA"/>
              </w:rPr>
            </w:pPr>
            <w:r w:rsidRPr="007A6917">
              <w:rPr>
                <w:rFonts w:eastAsia="Times New Roman"/>
                <w:b/>
                <w:lang w:val="uk-UA"/>
              </w:rPr>
              <w:t>Порядок підтвердження інформації</w:t>
            </w:r>
          </w:p>
        </w:tc>
        <w:tc>
          <w:tcPr>
            <w:tcW w:w="6659" w:type="dxa"/>
            <w:shd w:val="clear" w:color="auto" w:fill="FFFFFF" w:themeFill="background1"/>
          </w:tcPr>
          <w:p w14:paraId="68E4C55D"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268C6" w:rsidRPr="003076B7" w14:paraId="719E02C1" w14:textId="77777777" w:rsidTr="006447F8">
        <w:trPr>
          <w:trHeight w:val="520"/>
          <w:jc w:val="center"/>
        </w:trPr>
        <w:tc>
          <w:tcPr>
            <w:tcW w:w="576" w:type="dxa"/>
            <w:shd w:val="clear" w:color="auto" w:fill="FFFFFF" w:themeFill="background1"/>
          </w:tcPr>
          <w:p w14:paraId="63BC03B6" w14:textId="0C803E19" w:rsidR="006268C6" w:rsidRPr="007A6917" w:rsidRDefault="006268C6" w:rsidP="006268C6">
            <w:pPr>
              <w:widowControl w:val="0"/>
              <w:shd w:val="clear" w:color="auto" w:fill="FFFFFF" w:themeFill="background1"/>
              <w:rPr>
                <w:rFonts w:eastAsia="Times New Roman"/>
                <w:lang w:val="uk-UA"/>
              </w:rPr>
            </w:pPr>
            <w:r w:rsidRPr="007A6917">
              <w:rPr>
                <w:rFonts w:eastAsia="Times New Roman"/>
                <w:lang w:val="uk-UA"/>
              </w:rPr>
              <w:t>4</w:t>
            </w:r>
          </w:p>
        </w:tc>
        <w:tc>
          <w:tcPr>
            <w:tcW w:w="2797" w:type="dxa"/>
            <w:shd w:val="clear" w:color="auto" w:fill="FFFFFF" w:themeFill="background1"/>
          </w:tcPr>
          <w:p w14:paraId="3EE73ED3" w14:textId="611787A1" w:rsidR="006268C6" w:rsidRPr="007A6917" w:rsidRDefault="006268C6" w:rsidP="006268C6">
            <w:pPr>
              <w:widowControl w:val="0"/>
              <w:shd w:val="clear" w:color="auto" w:fill="FFFFFF" w:themeFill="background1"/>
              <w:rPr>
                <w:rFonts w:eastAsia="Times New Roman"/>
                <w:b/>
                <w:lang w:val="uk-UA"/>
              </w:rPr>
            </w:pPr>
            <w:r w:rsidRPr="007A6917">
              <w:rPr>
                <w:rFonts w:eastAsia="Times New Roman"/>
                <w:b/>
                <w:lang w:val="uk-UA"/>
              </w:rPr>
              <w:t>Виправлення невідповідностей в інформації та/або документах</w:t>
            </w:r>
          </w:p>
        </w:tc>
        <w:tc>
          <w:tcPr>
            <w:tcW w:w="6659" w:type="dxa"/>
            <w:shd w:val="clear" w:color="auto" w:fill="FFFFFF" w:themeFill="background1"/>
          </w:tcPr>
          <w:p w14:paraId="5EBB24A5" w14:textId="77777777"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79C321" w14:textId="77777777"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763FA61F" w14:textId="4EF56AAE"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D4EB00" w14:textId="77777777"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Замовник розміщує повідомлення з вимогою про усунення невідповідностей в інформації та/або документах:</w:t>
            </w:r>
          </w:p>
          <w:p w14:paraId="3D481CAB" w14:textId="0658549C"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14:paraId="12809269" w14:textId="43DC9DDF"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2) на підтвердження права підпису тендерної пропозиції та/або договору про закупівлю згідно додатку 4 до тендерної документації.</w:t>
            </w:r>
          </w:p>
          <w:p w14:paraId="73A04E4D" w14:textId="67E8DF6C"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w:t>
            </w:r>
          </w:p>
          <w:p w14:paraId="697D78CB" w14:textId="77777777"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Повідомлення з вимогою про усунення невідповідностей буде містити таку інформацію:</w:t>
            </w:r>
          </w:p>
          <w:p w14:paraId="0D8FFBDC" w14:textId="77777777"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1) перелік виявлених невідповідностей;</w:t>
            </w:r>
          </w:p>
          <w:p w14:paraId="67BDE0EA" w14:textId="260900CA"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2) посилання на вимогу (вимоги) тендерної документації, щодо якої (яких) виявлені невідповідності;</w:t>
            </w:r>
          </w:p>
          <w:p w14:paraId="7A6A6179" w14:textId="77777777" w:rsidR="006268C6" w:rsidRPr="007A6917" w:rsidRDefault="006268C6" w:rsidP="006268C6">
            <w:pPr>
              <w:widowControl w:val="0"/>
              <w:shd w:val="clear" w:color="auto" w:fill="FFFFFF" w:themeFill="background1"/>
              <w:tabs>
                <w:tab w:val="left" w:pos="542"/>
              </w:tabs>
              <w:jc w:val="both"/>
              <w:rPr>
                <w:rFonts w:eastAsia="Times New Roman"/>
                <w:lang w:val="uk-UA"/>
              </w:rPr>
            </w:pPr>
            <w:r w:rsidRPr="007A6917">
              <w:rPr>
                <w:rFonts w:eastAsia="Times New Roman"/>
                <w:lang w:val="uk-UA"/>
              </w:rPr>
              <w:t>3) перелік інформації та/або документів, які повинен подати учасник для усунення виявлених невідповідностей.</w:t>
            </w:r>
          </w:p>
          <w:p w14:paraId="4861F919" w14:textId="5E2A5172"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6268C6" w:rsidRPr="007A2532" w14:paraId="0C4D695F" w14:textId="77777777" w:rsidTr="006447F8">
        <w:trPr>
          <w:trHeight w:val="520"/>
          <w:jc w:val="center"/>
        </w:trPr>
        <w:tc>
          <w:tcPr>
            <w:tcW w:w="576" w:type="dxa"/>
            <w:shd w:val="clear" w:color="auto" w:fill="FFFFFF" w:themeFill="background1"/>
          </w:tcPr>
          <w:p w14:paraId="552C23A7" w14:textId="1F67AFAE" w:rsidR="006268C6" w:rsidRPr="007A6917" w:rsidRDefault="006268C6" w:rsidP="006268C6">
            <w:pPr>
              <w:widowControl w:val="0"/>
              <w:shd w:val="clear" w:color="auto" w:fill="FFFFFF" w:themeFill="background1"/>
              <w:rPr>
                <w:lang w:val="uk-UA"/>
              </w:rPr>
            </w:pPr>
            <w:r w:rsidRPr="007A6917">
              <w:rPr>
                <w:rFonts w:eastAsia="Times New Roman"/>
                <w:lang w:val="uk-UA"/>
              </w:rPr>
              <w:t>5</w:t>
            </w:r>
          </w:p>
        </w:tc>
        <w:tc>
          <w:tcPr>
            <w:tcW w:w="2797" w:type="dxa"/>
            <w:shd w:val="clear" w:color="auto" w:fill="FFFFFF" w:themeFill="background1"/>
          </w:tcPr>
          <w:p w14:paraId="196099E8" w14:textId="19F5ACB2" w:rsidR="006268C6" w:rsidRPr="007A6917" w:rsidRDefault="006268C6" w:rsidP="006268C6">
            <w:pPr>
              <w:widowControl w:val="0"/>
              <w:shd w:val="clear" w:color="auto" w:fill="FFFFFF" w:themeFill="background1"/>
              <w:rPr>
                <w:lang w:val="uk-UA"/>
              </w:rPr>
            </w:pPr>
            <w:r w:rsidRPr="007A6917">
              <w:rPr>
                <w:rFonts w:eastAsia="Times New Roman"/>
                <w:b/>
                <w:lang w:val="uk-UA"/>
              </w:rPr>
              <w:t xml:space="preserve">Інша інформація та опис та приклади формальних </w:t>
            </w:r>
            <w:r w:rsidRPr="007A6917">
              <w:rPr>
                <w:rFonts w:eastAsia="Times New Roman"/>
                <w:b/>
                <w:lang w:val="uk-UA"/>
              </w:rPr>
              <w:lastRenderedPageBreak/>
              <w:t>(несуттєвих) помилок.</w:t>
            </w:r>
          </w:p>
        </w:tc>
        <w:tc>
          <w:tcPr>
            <w:tcW w:w="6659" w:type="dxa"/>
            <w:shd w:val="clear" w:color="auto" w:fill="FFFFFF" w:themeFill="background1"/>
          </w:tcPr>
          <w:p w14:paraId="582E0003" w14:textId="42D488ED" w:rsidR="00611702" w:rsidRPr="00611702" w:rsidRDefault="00611702" w:rsidP="00611702">
            <w:pPr>
              <w:ind w:right="140" w:firstLine="305"/>
              <w:jc w:val="both"/>
              <w:rPr>
                <w:lang w:val="uk-UA"/>
              </w:rPr>
            </w:pPr>
            <w:r>
              <w:rPr>
                <w:lang w:val="uk-UA"/>
              </w:rPr>
              <w:lastRenderedPageBreak/>
              <w:t xml:space="preserve">5.1. </w:t>
            </w:r>
            <w:r w:rsidRPr="00611702">
              <w:rPr>
                <w:lang w:val="uk-UA"/>
              </w:rPr>
              <w:t>Вартість тендерної пропозиції та всі інші ціни повинні бути чітко визначені.</w:t>
            </w:r>
          </w:p>
          <w:p w14:paraId="77C3565E" w14:textId="04024C6A" w:rsidR="00611702" w:rsidRDefault="00611702" w:rsidP="00611702">
            <w:pPr>
              <w:ind w:right="140" w:firstLine="305"/>
              <w:jc w:val="both"/>
            </w:pPr>
            <w:r>
              <w:rPr>
                <w:lang w:val="uk-UA"/>
              </w:rPr>
              <w:lastRenderedPageBreak/>
              <w:t xml:space="preserve">5.2. </w:t>
            </w:r>
            <w:r>
              <w:t xml:space="preserve">Учасник відповідає за одержання будь-яких та всіх необхідних дозволів та ліцензій та самостійно несе всі витрати на отримання таких дозволів та ліцензій. </w:t>
            </w:r>
          </w:p>
          <w:p w14:paraId="1BD547D7" w14:textId="3D93EE1E" w:rsidR="00611702" w:rsidRDefault="00611702" w:rsidP="00611702">
            <w:pPr>
              <w:ind w:right="140" w:firstLine="305"/>
              <w:jc w:val="both"/>
            </w:pPr>
            <w:r>
              <w:rPr>
                <w:color w:val="000000"/>
                <w:lang w:val="uk-UA"/>
              </w:rPr>
              <w:t xml:space="preserve">5.3. </w:t>
            </w: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31C7F7" w14:textId="24A442DF" w:rsidR="00611702" w:rsidRDefault="00611702" w:rsidP="00611702">
            <w:pPr>
              <w:keepNext/>
              <w:keepLines/>
              <w:ind w:firstLine="305"/>
              <w:contextualSpacing/>
              <w:jc w:val="both"/>
              <w:rPr>
                <w:color w:val="000000"/>
                <w:lang w:val="uk-UA"/>
              </w:rPr>
            </w:pPr>
            <w:r>
              <w:rPr>
                <w:color w:val="000000"/>
                <w:lang w:val="uk-UA"/>
              </w:rPr>
              <w:t xml:space="preserve">5.4. </w:t>
            </w:r>
            <w:r>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t xml:space="preserve">витрати, пов'язані із оформленням забезпечення тендерної пропозиції </w:t>
            </w:r>
            <w:r>
              <w:rPr>
                <w:i/>
                <w:iCs/>
              </w:rPr>
              <w:t>( у разі встановлення такої вимоги)</w:t>
            </w:r>
            <w:r>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D125CB" w14:textId="1B793FE9" w:rsidR="00611702" w:rsidRPr="00867F64" w:rsidRDefault="00611702" w:rsidP="00611702">
            <w:pPr>
              <w:keepNext/>
              <w:keepLines/>
              <w:ind w:firstLine="305"/>
              <w:contextualSpacing/>
              <w:jc w:val="both"/>
              <w:rPr>
                <w:lang w:val="uk-UA"/>
              </w:rPr>
            </w:pPr>
            <w:r>
              <w:rPr>
                <w:lang w:val="uk-UA"/>
              </w:rPr>
              <w:t xml:space="preserve">5.5. </w:t>
            </w:r>
            <w:r w:rsidRPr="00173298">
              <w:rPr>
                <w:lang w:val="uk-UA"/>
              </w:rPr>
              <w:t xml:space="preserve">Ціна </w:t>
            </w:r>
            <w:r w:rsidRPr="00173298">
              <w:t>(тариф) електричної енергії</w:t>
            </w:r>
            <w:r w:rsidRPr="00173298">
              <w:rPr>
                <w:lang w:val="uk-UA"/>
              </w:rPr>
              <w:t xml:space="preserve"> вказується</w:t>
            </w:r>
            <w:r w:rsidRPr="00173298">
              <w:t>, з врахуванням вартості тарифу на передачу в розмірі що є встановлений НКРЕКП на той день в який фактично завантажено остаточну пропозицію учасника</w:t>
            </w:r>
          </w:p>
          <w:p w14:paraId="22A3DF80" w14:textId="2780E627" w:rsidR="00611702" w:rsidRPr="00867F64" w:rsidRDefault="00611702" w:rsidP="00611702">
            <w:pPr>
              <w:keepNext/>
              <w:keepLines/>
              <w:ind w:firstLine="305"/>
              <w:contextualSpacing/>
              <w:jc w:val="both"/>
              <w:rPr>
                <w:lang w:val="uk-UA"/>
              </w:rPr>
            </w:pPr>
            <w:r>
              <w:rPr>
                <w:color w:val="000000"/>
                <w:lang w:val="uk-UA"/>
              </w:rPr>
              <w:t xml:space="preserve">5.6. </w:t>
            </w:r>
            <w:r w:rsidRPr="00867F64">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C1E3A2" w14:textId="7F0CE0FB" w:rsidR="00611702" w:rsidRPr="00105511" w:rsidRDefault="00611702" w:rsidP="00611702">
            <w:pPr>
              <w:keepNext/>
              <w:keepLines/>
              <w:ind w:firstLine="305"/>
              <w:contextualSpacing/>
              <w:jc w:val="both"/>
              <w:rPr>
                <w:lang w:val="uk-UA"/>
              </w:rPr>
            </w:pPr>
            <w:r>
              <w:rPr>
                <w:color w:val="000000"/>
                <w:lang w:val="uk-UA"/>
              </w:rPr>
              <w:t xml:space="preserve">5.7. </w:t>
            </w:r>
            <w:r w:rsidRPr="00105511">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0465ED2" w14:textId="6311C7A8" w:rsidR="00611702" w:rsidRPr="006663EB" w:rsidRDefault="00611702" w:rsidP="00611702">
            <w:pPr>
              <w:keepNext/>
              <w:keepLines/>
              <w:ind w:firstLine="305"/>
              <w:contextualSpacing/>
              <w:jc w:val="both"/>
            </w:pPr>
            <w:r>
              <w:rPr>
                <w:b/>
                <w:bCs/>
                <w:iCs/>
                <w:color w:val="000000"/>
                <w:lang w:val="uk-UA"/>
              </w:rPr>
              <w:t xml:space="preserve">5.8. </w:t>
            </w:r>
            <w:r w:rsidRPr="006663EB">
              <w:rPr>
                <w:b/>
                <w:bCs/>
                <w:iCs/>
                <w:color w:val="000000"/>
              </w:rPr>
              <w:t>Інші умови тендерної документації:</w:t>
            </w:r>
          </w:p>
          <w:p w14:paraId="66B07521" w14:textId="77777777" w:rsidR="00611702" w:rsidRDefault="00611702" w:rsidP="00611702">
            <w:pPr>
              <w:keepNext/>
              <w:keepLines/>
              <w:ind w:firstLine="305"/>
              <w:contextualSpacing/>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1A8A60D6" w14:textId="77777777" w:rsidR="00611702" w:rsidRDefault="00611702" w:rsidP="00611702">
            <w:pPr>
              <w:ind w:firstLine="305"/>
              <w:jc w:val="both"/>
              <w:rPr>
                <w:color w:val="000000"/>
              </w:rPr>
            </w:pPr>
            <w:r>
              <w:rPr>
                <w:color w:val="000000"/>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9B1B028" w14:textId="77777777" w:rsidR="00611702" w:rsidRDefault="00611702" w:rsidP="00611702">
            <w:pPr>
              <w:ind w:firstLine="305"/>
              <w:jc w:val="both"/>
              <w:rPr>
                <w:color w:val="000000"/>
              </w:rPr>
            </w:pPr>
            <w:r>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0BFD422" w14:textId="77777777" w:rsidR="00611702" w:rsidRDefault="00611702" w:rsidP="00611702">
            <w:pPr>
              <w:ind w:firstLine="305"/>
              <w:jc w:val="both"/>
              <w:rPr>
                <w:color w:val="000000"/>
              </w:rPr>
            </w:pPr>
            <w:r>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3A01E2" w14:textId="77777777" w:rsidR="00611702" w:rsidRDefault="00611702" w:rsidP="00611702">
            <w:pPr>
              <w:ind w:firstLine="305"/>
              <w:jc w:val="both"/>
              <w:rPr>
                <w:color w:val="000000"/>
              </w:rPr>
            </w:pPr>
            <w:r>
              <w:rPr>
                <w:color w:val="000000"/>
              </w:rPr>
              <w:t xml:space="preserve">5. Учасники торгів нерезиденти для виконання вимог щодо подання документів, передбачених </w:t>
            </w:r>
            <w:r>
              <w:rPr>
                <w:b/>
                <w:bCs/>
                <w:iCs/>
                <w:color w:val="000000"/>
              </w:rPr>
              <w:t>Додатком № 2</w:t>
            </w:r>
            <w:r>
              <w:rPr>
                <w:color w:val="000000"/>
              </w:rPr>
              <w:t xml:space="preserve"> до тендерної документації, подають  у складі своєї пропозиції, </w:t>
            </w:r>
            <w:r>
              <w:rPr>
                <w:color w:val="000000"/>
              </w:rPr>
              <w:lastRenderedPageBreak/>
              <w:t>документи, передбачені законодавством країн, де вони зареєстровані.</w:t>
            </w:r>
          </w:p>
          <w:p w14:paraId="3E66F34C" w14:textId="77777777" w:rsidR="00611702" w:rsidRDefault="00611702" w:rsidP="00611702">
            <w:pPr>
              <w:ind w:firstLine="305"/>
              <w:jc w:val="both"/>
              <w:rPr>
                <w:color w:val="000000"/>
              </w:rPr>
            </w:pPr>
            <w:r>
              <w:rPr>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908D4B" w14:textId="77777777" w:rsidR="00611702" w:rsidRDefault="00611702" w:rsidP="00611702">
            <w:pPr>
              <w:ind w:firstLine="305"/>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893230" w14:textId="77777777" w:rsidR="00611702" w:rsidRDefault="00611702" w:rsidP="00611702">
            <w:pPr>
              <w:ind w:firstLine="305"/>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1A6FA1C6" w14:textId="7E8C358D" w:rsidR="00611702" w:rsidRDefault="00611702" w:rsidP="00611702">
            <w:pPr>
              <w:ind w:firstLine="305"/>
              <w:jc w:val="both"/>
              <w:rPr>
                <w:color w:val="000000"/>
                <w:lang w:val="uk-UA"/>
              </w:rPr>
            </w:pPr>
            <w:r>
              <w:rPr>
                <w:color w:val="000000"/>
              </w:rPr>
              <w:t>8</w:t>
            </w:r>
            <w:r>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9DFB20" w14:textId="69120498" w:rsidR="00611702" w:rsidRPr="000D100F" w:rsidRDefault="00611702" w:rsidP="00611702">
            <w:pPr>
              <w:pStyle w:val="1ff5"/>
              <w:widowControl w:val="0"/>
              <w:ind w:right="140" w:firstLine="339"/>
              <w:jc w:val="both"/>
              <w:rPr>
                <w:rFonts w:ascii="Times New Roman" w:hAnsi="Times New Roman"/>
                <w:szCs w:val="24"/>
                <w:lang w:val="uk-UA"/>
              </w:rPr>
            </w:pPr>
            <w:r>
              <w:rPr>
                <w:rFonts w:ascii="Times New Roman" w:hAnsi="Times New Roman"/>
                <w:szCs w:val="24"/>
                <w:lang w:val="uk-UA"/>
              </w:rPr>
              <w:t>9</w:t>
            </w:r>
            <w:r w:rsidRPr="000D100F">
              <w:rPr>
                <w:rFonts w:ascii="Times New Roman" w:hAnsi="Times New Roman"/>
                <w:szCs w:val="24"/>
                <w:lang w:val="uk-UA"/>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2B7DE6F" w14:textId="77777777" w:rsidR="00611702" w:rsidRPr="000D100F" w:rsidRDefault="00611702" w:rsidP="00611702">
            <w:pPr>
              <w:pStyle w:val="1ff5"/>
              <w:widowControl w:val="0"/>
              <w:ind w:right="140" w:firstLine="305"/>
              <w:jc w:val="both"/>
              <w:rPr>
                <w:rFonts w:ascii="Times New Roman" w:hAnsi="Times New Roman"/>
                <w:b/>
                <w:i/>
                <w:szCs w:val="24"/>
                <w:u w:val="single"/>
                <w:lang w:val="uk-UA"/>
              </w:rPr>
            </w:pPr>
            <w:r w:rsidRPr="000D100F">
              <w:rPr>
                <w:rFonts w:ascii="Times New Roman" w:hAnsi="Times New Roman"/>
                <w:b/>
                <w:i/>
                <w:szCs w:val="24"/>
                <w:u w:val="single"/>
                <w:lang w:val="uk-UA"/>
              </w:rPr>
              <w:t>Примітка:</w:t>
            </w:r>
          </w:p>
          <w:p w14:paraId="32DCF9B4" w14:textId="77777777" w:rsidR="00611702" w:rsidRPr="000D100F" w:rsidRDefault="00611702" w:rsidP="00611702">
            <w:pPr>
              <w:pStyle w:val="1ff5"/>
              <w:widowControl w:val="0"/>
              <w:ind w:right="140" w:firstLine="305"/>
              <w:jc w:val="both"/>
              <w:rPr>
                <w:rFonts w:ascii="Times New Roman" w:hAnsi="Times New Roman"/>
                <w:b/>
                <w:i/>
                <w:szCs w:val="24"/>
                <w:u w:val="single"/>
                <w:lang w:val="uk-UA"/>
              </w:rPr>
            </w:pPr>
            <w:r w:rsidRPr="000D100F">
              <w:rPr>
                <w:rFonts w:ascii="Times New Roman" w:hAnsi="Times New Roman"/>
                <w:b/>
                <w:i/>
                <w:szCs w:val="24"/>
                <w:u w:val="single"/>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3FB83B2" w14:textId="36646E90" w:rsidR="00611702" w:rsidRPr="007A6917" w:rsidRDefault="00611702" w:rsidP="00611702">
            <w:pPr>
              <w:shd w:val="clear" w:color="auto" w:fill="FFFFFF" w:themeFill="background1"/>
              <w:jc w:val="both"/>
              <w:rPr>
                <w:rFonts w:eastAsia="Times New Roman"/>
                <w:lang w:val="uk-UA"/>
              </w:rPr>
            </w:pPr>
            <w:r w:rsidRPr="000D100F">
              <w:rPr>
                <w:lang w:val="uk-UA"/>
              </w:rPr>
              <w:t>1</w:t>
            </w:r>
            <w:r>
              <w:rPr>
                <w:lang w:val="uk-UA"/>
              </w:rPr>
              <w:t>0</w:t>
            </w:r>
            <w:r w:rsidRPr="000D100F">
              <w:rPr>
                <w:lang w:val="uk-UA"/>
              </w:rPr>
              <w:t>. Пропозиція учасника може містити документи з водяними знаками</w:t>
            </w:r>
            <w:r>
              <w:rPr>
                <w:lang w:val="uk-UA"/>
              </w:rPr>
              <w:t xml:space="preserve">, але текст має бути читабельним </w:t>
            </w:r>
            <w:r w:rsidRPr="000D100F">
              <w:rPr>
                <w:lang w:val="uk-UA"/>
              </w:rPr>
              <w:t>.</w:t>
            </w:r>
          </w:p>
          <w:p w14:paraId="6BD03163" w14:textId="2D03862C" w:rsidR="006268C6" w:rsidRPr="007A6917" w:rsidRDefault="006268C6" w:rsidP="006268C6">
            <w:pPr>
              <w:shd w:val="clear" w:color="auto" w:fill="FFFFFF" w:themeFill="background1"/>
              <w:jc w:val="both"/>
              <w:rPr>
                <w:lang w:val="uk-UA"/>
              </w:rPr>
            </w:pPr>
            <w:r w:rsidRPr="007A6917">
              <w:rPr>
                <w:rFonts w:eastAsia="Times New Roman"/>
                <w:lang w:val="uk-UA"/>
              </w:rPr>
              <w:t>--------------------------------------------------------------------------------</w:t>
            </w:r>
          </w:p>
          <w:p w14:paraId="3EACF55B" w14:textId="73DF2200" w:rsidR="006268C6" w:rsidRPr="00DA23E0" w:rsidRDefault="006268C6" w:rsidP="006268C6">
            <w:pPr>
              <w:shd w:val="clear" w:color="auto" w:fill="FFFFFF" w:themeFill="background1"/>
              <w:jc w:val="both"/>
              <w:rPr>
                <w:rFonts w:eastAsia="Times New Roman"/>
                <w:lang w:val="uk-UA"/>
              </w:rPr>
            </w:pPr>
            <w:r w:rsidRPr="007A6917">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w:t>
            </w:r>
            <w:r>
              <w:rPr>
                <w:rFonts w:eastAsia="Times New Roman"/>
                <w:lang w:val="uk-UA"/>
              </w:rPr>
              <w:t>е впливають на зміст пропозиції. Перелік формальних помилок визначений у додатку 8 до тендерної документації.</w:t>
            </w:r>
          </w:p>
        </w:tc>
      </w:tr>
      <w:tr w:rsidR="006268C6" w:rsidRPr="003076B7" w14:paraId="78DE663E" w14:textId="77777777" w:rsidTr="006447F8">
        <w:trPr>
          <w:trHeight w:val="520"/>
          <w:jc w:val="center"/>
        </w:trPr>
        <w:tc>
          <w:tcPr>
            <w:tcW w:w="576" w:type="dxa"/>
            <w:shd w:val="clear" w:color="auto" w:fill="FFFFFF" w:themeFill="background1"/>
          </w:tcPr>
          <w:p w14:paraId="10D015AA" w14:textId="7F0E88AD" w:rsidR="006268C6" w:rsidRPr="007A6917" w:rsidRDefault="006268C6" w:rsidP="006268C6">
            <w:pPr>
              <w:widowControl w:val="0"/>
              <w:shd w:val="clear" w:color="auto" w:fill="FFFFFF" w:themeFill="background1"/>
              <w:rPr>
                <w:lang w:val="uk-UA"/>
              </w:rPr>
            </w:pPr>
            <w:r w:rsidRPr="007A6917">
              <w:rPr>
                <w:rFonts w:eastAsia="Times New Roman"/>
                <w:lang w:val="uk-UA"/>
              </w:rPr>
              <w:lastRenderedPageBreak/>
              <w:t>6</w:t>
            </w:r>
          </w:p>
        </w:tc>
        <w:tc>
          <w:tcPr>
            <w:tcW w:w="2797" w:type="dxa"/>
            <w:shd w:val="clear" w:color="auto" w:fill="FFFFFF" w:themeFill="background1"/>
          </w:tcPr>
          <w:p w14:paraId="19DBDE6C" w14:textId="77777777" w:rsidR="006268C6" w:rsidRPr="007A6917" w:rsidRDefault="006268C6" w:rsidP="006268C6">
            <w:pPr>
              <w:widowControl w:val="0"/>
              <w:shd w:val="clear" w:color="auto" w:fill="FFFFFF" w:themeFill="background1"/>
              <w:rPr>
                <w:lang w:val="uk-UA"/>
              </w:rPr>
            </w:pPr>
            <w:r w:rsidRPr="007A6917">
              <w:rPr>
                <w:rFonts w:eastAsia="Times New Roman"/>
                <w:b/>
                <w:lang w:val="uk-UA"/>
              </w:rPr>
              <w:t>Відхилення тендерних пропозицій</w:t>
            </w:r>
          </w:p>
        </w:tc>
        <w:tc>
          <w:tcPr>
            <w:tcW w:w="6659" w:type="dxa"/>
            <w:shd w:val="clear" w:color="auto" w:fill="FFFFFF" w:themeFill="background1"/>
          </w:tcPr>
          <w:p w14:paraId="213AC9E9" w14:textId="77777777"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7A6917">
              <w:rPr>
                <w:rFonts w:eastAsia="Times New Roman"/>
                <w:color w:val="000000"/>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якщо:</w:t>
            </w:r>
          </w:p>
          <w:p w14:paraId="055B2007" w14:textId="77777777"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1) учасник процедури закупівлі:</w:t>
            </w:r>
          </w:p>
          <w:p w14:paraId="53E0DB30" w14:textId="3AF4FC5B"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2D7E847E" w14:textId="6325E405"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відповідає встановленим абзацом першим частини третьої статті 22 Закону вимогам до учасника відповідно до законодавства;</w:t>
            </w:r>
          </w:p>
          <w:p w14:paraId="4473CB85" w14:textId="3F9AA8DF"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xml:space="preserve">- зазначив у тендерній пропозиції недостовірну інформацію, що є суттєвою при визначенні результатів процедури закупівлі, </w:t>
            </w:r>
            <w:r w:rsidRPr="007A6917">
              <w:rPr>
                <w:rFonts w:eastAsia="Times New Roman"/>
                <w:color w:val="000000"/>
                <w:bdr w:val="none" w:sz="0" w:space="0" w:color="auto" w:frame="1"/>
                <w:lang w:val="uk-UA" w:eastAsia="uk-UA"/>
              </w:rPr>
              <w:lastRenderedPageBreak/>
              <w:t>яку замовником виявлено згідно умовами цієї тендерної документації;</w:t>
            </w:r>
          </w:p>
          <w:p w14:paraId="06D63FCA" w14:textId="6674C9CD"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14:paraId="67908A5E" w14:textId="3C48537E"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D0DD33" w14:textId="13D7BC6B"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тендерній документації;</w:t>
            </w:r>
          </w:p>
          <w:p w14:paraId="297ACF76" w14:textId="4BA43DD5"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92AD1E3" w14:textId="65AAE4D2"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2) тендерна пропозиція учасника:</w:t>
            </w:r>
          </w:p>
          <w:p w14:paraId="4B1002C3" w14:textId="5630F50C"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74C5F33" w14:textId="63A3CD2E"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викладена іншою мовою (мовами), аніж мова (мови), що вимагається тендерною документацією;</w:t>
            </w:r>
          </w:p>
          <w:p w14:paraId="6DC13DC8" w14:textId="1E03462A"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є такою, строк дії якої закінчився;</w:t>
            </w:r>
          </w:p>
          <w:p w14:paraId="333973CE" w14:textId="77777777"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3) переможець процедури закупівлі:</w:t>
            </w:r>
          </w:p>
          <w:p w14:paraId="6782F432" w14:textId="3961B56E"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BC626DC" w14:textId="4A372DA0"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213C1FAE" w14:textId="01FA2238"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90B5054" w14:textId="37DFC52B"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7B3F0C57" w14:textId="3CC954F3"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w:t>
            </w:r>
          </w:p>
          <w:p w14:paraId="2F03A80F" w14:textId="19EAEB98"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2CCC51F" w14:textId="54B2FDBE" w:rsidR="006268C6" w:rsidRPr="007A6917" w:rsidRDefault="006268C6" w:rsidP="006268C6">
            <w:pPr>
              <w:shd w:val="clear" w:color="auto" w:fill="FFFFFF" w:themeFill="background1"/>
              <w:jc w:val="both"/>
              <w:textAlignment w:val="baseline"/>
              <w:rPr>
                <w:rFonts w:eastAsia="Times New Roman"/>
                <w:color w:val="000000"/>
                <w:bdr w:val="none" w:sz="0" w:space="0" w:color="auto" w:frame="1"/>
                <w:lang w:val="uk-UA" w:eastAsia="uk-UA"/>
              </w:rPr>
            </w:pPr>
            <w:r w:rsidRPr="007A6917">
              <w:rPr>
                <w:rFonts w:eastAsia="Times New Roman"/>
                <w:color w:val="000000"/>
                <w:bdr w:val="none" w:sz="0" w:space="0" w:color="auto" w:frame="1"/>
                <w:lang w:val="uk-UA" w:eastAsia="uk-UA"/>
              </w:rPr>
              <w:t>--------------------------------------------------------------------------------</w:t>
            </w:r>
          </w:p>
          <w:p w14:paraId="7D9FDC96" w14:textId="5A0128DC"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color w:val="000000"/>
                <w:bdr w:val="none" w:sz="0" w:space="0" w:color="auto" w:frame="1"/>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7A6917">
              <w:rPr>
                <w:rFonts w:eastAsia="Times New Roman"/>
                <w:color w:val="000000"/>
                <w:bdr w:val="none" w:sz="0" w:space="0" w:color="auto" w:frame="1"/>
                <w:lang w:val="uk-UA" w:eastAsia="uk-UA"/>
              </w:rPr>
              <w:lastRenderedPageBreak/>
              <w:t>такою інформацією не пізніш як через п’ять днів з дня надходження такого звернення через електронну систему закупівель</w:t>
            </w:r>
            <w:r w:rsidRPr="007A6917">
              <w:rPr>
                <w:rFonts w:eastAsia="Times New Roman"/>
                <w:lang w:val="uk-UA"/>
              </w:rPr>
              <w:t>.</w:t>
            </w:r>
          </w:p>
        </w:tc>
      </w:tr>
      <w:tr w:rsidR="006268C6" w:rsidRPr="007A6917" w14:paraId="716EFD3B" w14:textId="77777777" w:rsidTr="006447F8">
        <w:trPr>
          <w:trHeight w:val="520"/>
          <w:jc w:val="center"/>
        </w:trPr>
        <w:tc>
          <w:tcPr>
            <w:tcW w:w="10032" w:type="dxa"/>
            <w:gridSpan w:val="3"/>
            <w:shd w:val="clear" w:color="auto" w:fill="FFFFFF" w:themeFill="background1"/>
            <w:vAlign w:val="center"/>
          </w:tcPr>
          <w:p w14:paraId="07054D31" w14:textId="77777777" w:rsidR="006268C6" w:rsidRPr="007A6917" w:rsidRDefault="006268C6" w:rsidP="006268C6">
            <w:pPr>
              <w:widowControl w:val="0"/>
              <w:shd w:val="clear" w:color="auto" w:fill="FFFFFF" w:themeFill="background1"/>
              <w:ind w:hanging="20"/>
              <w:jc w:val="center"/>
              <w:rPr>
                <w:lang w:val="uk-UA"/>
              </w:rPr>
            </w:pPr>
            <w:r w:rsidRPr="007A6917">
              <w:rPr>
                <w:rFonts w:eastAsia="Times New Roman"/>
                <w:b/>
                <w:lang w:val="uk-UA"/>
              </w:rPr>
              <w:lastRenderedPageBreak/>
              <w:t>VI. Результати торгів та укладання договору про закупівлю</w:t>
            </w:r>
          </w:p>
        </w:tc>
      </w:tr>
      <w:tr w:rsidR="006268C6" w:rsidRPr="007A6917" w14:paraId="439C2453" w14:textId="77777777" w:rsidTr="006447F8">
        <w:trPr>
          <w:trHeight w:val="520"/>
          <w:jc w:val="center"/>
        </w:trPr>
        <w:tc>
          <w:tcPr>
            <w:tcW w:w="576" w:type="dxa"/>
            <w:shd w:val="clear" w:color="auto" w:fill="FFFFFF" w:themeFill="background1"/>
          </w:tcPr>
          <w:p w14:paraId="49F5B59F" w14:textId="77777777" w:rsidR="006268C6" w:rsidRPr="007A6917" w:rsidRDefault="006268C6" w:rsidP="006268C6">
            <w:pPr>
              <w:widowControl w:val="0"/>
              <w:shd w:val="clear" w:color="auto" w:fill="FFFFFF" w:themeFill="background1"/>
              <w:jc w:val="both"/>
              <w:rPr>
                <w:lang w:val="uk-UA"/>
              </w:rPr>
            </w:pPr>
            <w:r w:rsidRPr="007A6917">
              <w:rPr>
                <w:rFonts w:eastAsia="Times New Roman"/>
                <w:lang w:val="uk-UA"/>
              </w:rPr>
              <w:t>1</w:t>
            </w:r>
          </w:p>
        </w:tc>
        <w:tc>
          <w:tcPr>
            <w:tcW w:w="2797" w:type="dxa"/>
            <w:shd w:val="clear" w:color="auto" w:fill="FFFFFF" w:themeFill="background1"/>
          </w:tcPr>
          <w:p w14:paraId="724571E5" w14:textId="5C7B4146" w:rsidR="006268C6" w:rsidRPr="007A6917" w:rsidRDefault="006268C6" w:rsidP="006268C6">
            <w:pPr>
              <w:widowControl w:val="0"/>
              <w:shd w:val="clear" w:color="auto" w:fill="FFFFFF" w:themeFill="background1"/>
              <w:rPr>
                <w:lang w:val="uk-UA"/>
              </w:rPr>
            </w:pPr>
            <w:r w:rsidRPr="007A6917">
              <w:rPr>
                <w:rFonts w:eastAsia="Times New Roman"/>
                <w:b/>
                <w:lang w:val="uk-UA"/>
              </w:rPr>
              <w:t>Відміна тендеру чи визнання тендеру таким, що не відбувся</w:t>
            </w:r>
          </w:p>
        </w:tc>
        <w:tc>
          <w:tcPr>
            <w:tcW w:w="6659" w:type="dxa"/>
            <w:shd w:val="clear" w:color="auto" w:fill="FFFFFF" w:themeFill="background1"/>
          </w:tcPr>
          <w:p w14:paraId="7804575C" w14:textId="6A19476B" w:rsidR="006268C6" w:rsidRPr="007A6917" w:rsidRDefault="006268C6" w:rsidP="006268C6">
            <w:pPr>
              <w:widowControl w:val="0"/>
              <w:shd w:val="clear" w:color="auto" w:fill="FFFFFF" w:themeFill="background1"/>
              <w:jc w:val="both"/>
              <w:rPr>
                <w:rFonts w:eastAsia="Times New Roman"/>
                <w:lang w:val="uk-UA"/>
              </w:rPr>
            </w:pPr>
            <w:bookmarkStart w:id="4" w:name="z337ya" w:colFirst="0" w:colLast="0"/>
            <w:bookmarkEnd w:id="4"/>
            <w:r w:rsidRPr="007A6917">
              <w:rPr>
                <w:rFonts w:eastAsia="Times New Roman"/>
                <w:lang w:val="uk-UA"/>
              </w:rPr>
              <w:t>Замовник відміняє тендер у разі:</w:t>
            </w:r>
          </w:p>
          <w:p w14:paraId="454AEC07"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1) відсутності подальшої потреби в закупівлі товарів, робіт чи послуг;</w:t>
            </w:r>
          </w:p>
          <w:p w14:paraId="4CE5298E"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F2AE34B"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2. Тендер автоматично відміняється електронною системою закупівель у разі:</w:t>
            </w:r>
          </w:p>
          <w:p w14:paraId="15D10FEB"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1) подання для участі:</w:t>
            </w:r>
          </w:p>
          <w:p w14:paraId="41CE47E9"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відкритих торгах - менше двох тендерних пропозицій;</w:t>
            </w:r>
          </w:p>
          <w:p w14:paraId="00C73BAA"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конкурентному діалозі - менше трьох тендерних пропозицій;</w:t>
            </w:r>
          </w:p>
          <w:p w14:paraId="585135FB"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відкритих торгах для укладення рамкових угод - менше трьох тендерних пропозицій;</w:t>
            </w:r>
          </w:p>
          <w:p w14:paraId="52BC7B29"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кваліфікаційному відборі першого етапу торгів з обмеженою участю - менше чотирьох пропозицій;</w:t>
            </w:r>
          </w:p>
          <w:p w14:paraId="2369A429" w14:textId="66D5B846"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A788B96" w14:textId="300B3E8E"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3) відхилення всіх тендерних пропозицій згідно з Законом.</w:t>
            </w:r>
          </w:p>
          <w:p w14:paraId="542D8BAC" w14:textId="12B4D57F"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Тендер може бути відмінено частково (за лотом).</w:t>
            </w:r>
          </w:p>
          <w:p w14:paraId="1F3450FC" w14:textId="3E6F2561"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Замовник має право визнати тендер таким, що не відбувся, у разі:</w:t>
            </w:r>
          </w:p>
          <w:p w14:paraId="49AE3D29"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1) якщо здійснення закупівлі стало неможливим внаслідок дії непереборної сили;</w:t>
            </w:r>
          </w:p>
          <w:p w14:paraId="441B57A4"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2) скорочення видатків на здійснення закупівлі товарів, робіт чи послуг.</w:t>
            </w:r>
          </w:p>
          <w:p w14:paraId="153FDD72" w14:textId="4FFB1A64"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Замовник має право визнати тендер таким, що не відбувся частково (за лотом).</w:t>
            </w:r>
          </w:p>
          <w:p w14:paraId="1AE6D384" w14:textId="45F935B9"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2C3262B" w14:textId="21595FFA" w:rsidR="006268C6" w:rsidRPr="007A6917" w:rsidRDefault="006268C6" w:rsidP="006268C6">
            <w:pPr>
              <w:widowControl w:val="0"/>
              <w:shd w:val="clear" w:color="auto" w:fill="FFFFFF" w:themeFill="background1"/>
              <w:jc w:val="both"/>
              <w:rPr>
                <w:lang w:val="uk-UA"/>
              </w:rPr>
            </w:pPr>
            <w:r w:rsidRPr="007A6917">
              <w:rPr>
                <w:rFonts w:eastAsia="Times New Roman"/>
                <w:lang w:val="uk-UA"/>
              </w:rPr>
              <w:t>У разі відміни тендеру з підстав, виз</w:t>
            </w:r>
            <w:r w:rsidR="00443F44">
              <w:rPr>
                <w:rFonts w:eastAsia="Times New Roman"/>
                <w:lang w:val="uk-UA"/>
              </w:rPr>
              <w:t>начених частиною другою статті 3</w:t>
            </w:r>
            <w:r w:rsidRPr="007A6917">
              <w:rPr>
                <w:rFonts w:eastAsia="Times New Roman"/>
                <w:lang w:val="uk-UA"/>
              </w:rPr>
              <w:t>2 Закону, електронною системою закупівель автоматично оприлюднюється інформація про відміну тендеру</w:t>
            </w:r>
          </w:p>
        </w:tc>
      </w:tr>
      <w:tr w:rsidR="006268C6" w:rsidRPr="007A6917" w14:paraId="5DB4F4A0" w14:textId="77777777" w:rsidTr="006447F8">
        <w:trPr>
          <w:trHeight w:val="520"/>
          <w:jc w:val="center"/>
        </w:trPr>
        <w:tc>
          <w:tcPr>
            <w:tcW w:w="576" w:type="dxa"/>
            <w:shd w:val="clear" w:color="auto" w:fill="FFFFFF" w:themeFill="background1"/>
          </w:tcPr>
          <w:p w14:paraId="582A62C9" w14:textId="77777777" w:rsidR="006268C6" w:rsidRPr="007A6917" w:rsidRDefault="006268C6" w:rsidP="006268C6">
            <w:pPr>
              <w:widowControl w:val="0"/>
              <w:shd w:val="clear" w:color="auto" w:fill="FFFFFF" w:themeFill="background1"/>
              <w:jc w:val="both"/>
              <w:rPr>
                <w:lang w:val="uk-UA"/>
              </w:rPr>
            </w:pPr>
            <w:r w:rsidRPr="007A6917">
              <w:rPr>
                <w:rFonts w:eastAsia="Times New Roman"/>
                <w:lang w:val="uk-UA"/>
              </w:rPr>
              <w:t>2</w:t>
            </w:r>
          </w:p>
        </w:tc>
        <w:tc>
          <w:tcPr>
            <w:tcW w:w="2797" w:type="dxa"/>
            <w:shd w:val="clear" w:color="auto" w:fill="FFFFFF" w:themeFill="background1"/>
          </w:tcPr>
          <w:p w14:paraId="6D1CA2AA" w14:textId="77777777" w:rsidR="006268C6" w:rsidRPr="007A6917" w:rsidRDefault="006268C6" w:rsidP="006268C6">
            <w:pPr>
              <w:widowControl w:val="0"/>
              <w:shd w:val="clear" w:color="auto" w:fill="FFFFFF" w:themeFill="background1"/>
              <w:rPr>
                <w:lang w:val="uk-UA"/>
              </w:rPr>
            </w:pPr>
            <w:r w:rsidRPr="007A6917">
              <w:rPr>
                <w:rFonts w:eastAsia="Times New Roman"/>
                <w:b/>
                <w:lang w:val="uk-UA"/>
              </w:rPr>
              <w:t xml:space="preserve">Строк укладання договору </w:t>
            </w:r>
          </w:p>
        </w:tc>
        <w:tc>
          <w:tcPr>
            <w:tcW w:w="6659" w:type="dxa"/>
            <w:shd w:val="clear" w:color="auto" w:fill="FFFFFF" w:themeFill="background1"/>
          </w:tcPr>
          <w:p w14:paraId="411FDE82" w14:textId="73300E21" w:rsidR="006268C6" w:rsidRPr="007A6917" w:rsidRDefault="006268C6" w:rsidP="006268C6">
            <w:pPr>
              <w:widowControl w:val="0"/>
              <w:shd w:val="clear" w:color="auto" w:fill="FFFFFF" w:themeFill="background1"/>
              <w:jc w:val="both"/>
              <w:rPr>
                <w:rFonts w:eastAsia="Times New Roman"/>
                <w:lang w:val="uk-UA"/>
              </w:rPr>
            </w:pPr>
            <w:r w:rsidRPr="00E04097">
              <w:rPr>
                <w:rFonts w:eastAsia="Times New Roman"/>
                <w:lang w:val="uk-UA"/>
              </w:rPr>
              <w:t>З метою забезпечення права на оскарження рішень замовника</w:t>
            </w:r>
            <w:r w:rsidR="00A731DE" w:rsidRPr="00E04097">
              <w:rPr>
                <w:rFonts w:eastAsia="Times New Roman"/>
                <w:lang w:val="uk-UA"/>
              </w:rPr>
              <w:t xml:space="preserve"> </w:t>
            </w:r>
            <w:r w:rsidR="00A731DE" w:rsidRPr="00E04097">
              <w:rPr>
                <w:color w:val="333333"/>
                <w:shd w:val="clear" w:color="auto" w:fill="FFFFFF"/>
              </w:rPr>
              <w:t>до органу оскарження</w:t>
            </w:r>
            <w:r w:rsidRPr="007A6917">
              <w:rPr>
                <w:rFonts w:eastAsia="Times New Roman"/>
                <w:lang w:val="uk-UA"/>
              </w:rPr>
              <w:t xml:space="preserve">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5BDD8E9D" w14:textId="5479EB84" w:rsidR="006268C6" w:rsidRPr="007A6917" w:rsidRDefault="006268C6" w:rsidP="006268C6">
            <w:pPr>
              <w:widowControl w:val="0"/>
              <w:shd w:val="clear" w:color="auto" w:fill="FFFFFF" w:themeFill="background1"/>
              <w:jc w:val="both"/>
              <w:rPr>
                <w:lang w:val="uk-UA"/>
              </w:rPr>
            </w:pPr>
            <w:r w:rsidRPr="007A691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tc>
      </w:tr>
      <w:tr w:rsidR="006268C6" w:rsidRPr="007A6917" w14:paraId="758CD581" w14:textId="77777777" w:rsidTr="006447F8">
        <w:trPr>
          <w:trHeight w:val="520"/>
          <w:jc w:val="center"/>
        </w:trPr>
        <w:tc>
          <w:tcPr>
            <w:tcW w:w="576" w:type="dxa"/>
            <w:shd w:val="clear" w:color="auto" w:fill="FFFFFF" w:themeFill="background1"/>
          </w:tcPr>
          <w:p w14:paraId="021984EE" w14:textId="77777777" w:rsidR="006268C6" w:rsidRPr="007A6917" w:rsidRDefault="006268C6" w:rsidP="006268C6">
            <w:pPr>
              <w:widowControl w:val="0"/>
              <w:shd w:val="clear" w:color="auto" w:fill="FFFFFF" w:themeFill="background1"/>
              <w:jc w:val="both"/>
              <w:rPr>
                <w:lang w:val="uk-UA"/>
              </w:rPr>
            </w:pPr>
            <w:r w:rsidRPr="007A6917">
              <w:rPr>
                <w:rFonts w:eastAsia="Times New Roman"/>
                <w:lang w:val="uk-UA"/>
              </w:rPr>
              <w:lastRenderedPageBreak/>
              <w:t>3</w:t>
            </w:r>
          </w:p>
        </w:tc>
        <w:tc>
          <w:tcPr>
            <w:tcW w:w="2797" w:type="dxa"/>
            <w:shd w:val="clear" w:color="auto" w:fill="FFFFFF" w:themeFill="background1"/>
          </w:tcPr>
          <w:p w14:paraId="280D5A08" w14:textId="1A351A95" w:rsidR="006268C6" w:rsidRPr="007A6917" w:rsidRDefault="006268C6" w:rsidP="006268C6">
            <w:pPr>
              <w:widowControl w:val="0"/>
              <w:shd w:val="clear" w:color="auto" w:fill="FFFFFF" w:themeFill="background1"/>
              <w:rPr>
                <w:lang w:val="uk-UA"/>
              </w:rPr>
            </w:pPr>
            <w:r w:rsidRPr="007A6917">
              <w:rPr>
                <w:rFonts w:eastAsia="Times New Roman"/>
                <w:b/>
                <w:lang w:val="uk-UA"/>
              </w:rPr>
              <w:t>Проект договору про закупівлю з обов’язковим зазначенням порядку змін його умов</w:t>
            </w:r>
          </w:p>
        </w:tc>
        <w:tc>
          <w:tcPr>
            <w:tcW w:w="6659" w:type="dxa"/>
            <w:shd w:val="clear" w:color="auto" w:fill="FFFFFF" w:themeFill="background1"/>
          </w:tcPr>
          <w:p w14:paraId="2343A7E6" w14:textId="7A213209" w:rsidR="006268C6" w:rsidRPr="007A6917" w:rsidRDefault="006268C6" w:rsidP="006268C6">
            <w:pPr>
              <w:widowControl w:val="0"/>
              <w:shd w:val="clear" w:color="auto" w:fill="FFFFFF" w:themeFill="background1"/>
              <w:jc w:val="both"/>
              <w:rPr>
                <w:lang w:val="uk-UA"/>
              </w:rPr>
            </w:pPr>
            <w:r w:rsidRPr="007A6917">
              <w:rPr>
                <w:rFonts w:eastAsia="Times New Roman"/>
                <w:lang w:val="uk-UA"/>
              </w:rPr>
              <w:t xml:space="preserve">Проект договору про закупівлю з обов’язковим зазначенням порядку змін його умов наведений у додатку 6 цієї тендерної документації. </w:t>
            </w:r>
          </w:p>
        </w:tc>
      </w:tr>
      <w:tr w:rsidR="006268C6" w:rsidRPr="007A6917" w14:paraId="074CC9B1" w14:textId="77777777" w:rsidTr="006447F8">
        <w:trPr>
          <w:trHeight w:val="520"/>
          <w:jc w:val="center"/>
        </w:trPr>
        <w:tc>
          <w:tcPr>
            <w:tcW w:w="576" w:type="dxa"/>
            <w:shd w:val="clear" w:color="auto" w:fill="FFFFFF" w:themeFill="background1"/>
          </w:tcPr>
          <w:p w14:paraId="36E7A37C" w14:textId="77777777"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4</w:t>
            </w:r>
          </w:p>
        </w:tc>
        <w:tc>
          <w:tcPr>
            <w:tcW w:w="2797" w:type="dxa"/>
            <w:shd w:val="clear" w:color="auto" w:fill="FFFFFF" w:themeFill="background1"/>
          </w:tcPr>
          <w:p w14:paraId="6F779BFE" w14:textId="77777777" w:rsidR="006268C6" w:rsidRPr="007A6917" w:rsidRDefault="006268C6" w:rsidP="006268C6">
            <w:pPr>
              <w:widowControl w:val="0"/>
              <w:shd w:val="clear" w:color="auto" w:fill="FFFFFF" w:themeFill="background1"/>
              <w:rPr>
                <w:rFonts w:eastAsia="Times New Roman"/>
                <w:b/>
                <w:lang w:val="uk-UA"/>
              </w:rPr>
            </w:pPr>
            <w:bookmarkStart w:id="5" w:name="_Hlk494716740"/>
            <w:r w:rsidRPr="007A6917">
              <w:rPr>
                <w:rFonts w:eastAsia="Times New Roman"/>
                <w:b/>
                <w:lang w:val="uk-UA"/>
              </w:rPr>
              <w:t>Істотні умови, що обов’язково включаються до договору про закупівлю</w:t>
            </w:r>
            <w:bookmarkEnd w:id="5"/>
          </w:p>
        </w:tc>
        <w:tc>
          <w:tcPr>
            <w:tcW w:w="6659" w:type="dxa"/>
            <w:shd w:val="clear" w:color="auto" w:fill="FFFFFF" w:themeFill="background1"/>
          </w:tcPr>
          <w:p w14:paraId="5AA85835" w14:textId="41D9697C" w:rsidR="006268C6" w:rsidRPr="007A6917" w:rsidRDefault="006268C6" w:rsidP="006268C6">
            <w:pPr>
              <w:widowControl w:val="0"/>
              <w:shd w:val="clear" w:color="auto" w:fill="FFFFFF" w:themeFill="background1"/>
              <w:jc w:val="both"/>
              <w:rPr>
                <w:rFonts w:eastAsia="Times New Roman"/>
                <w:lang w:val="uk-UA"/>
              </w:rPr>
            </w:pPr>
            <w:r w:rsidRPr="007A6917">
              <w:rPr>
                <w:rFonts w:eastAsia="Times New Roman"/>
                <w:lang w:val="uk-UA"/>
              </w:rPr>
              <w:t>Істотні умови, що обов’язково включаються до договору про закупівлю викладено в проекті договору, який наведений у додатку 6 цієї тендерної документації.</w:t>
            </w:r>
          </w:p>
        </w:tc>
      </w:tr>
      <w:tr w:rsidR="006268C6" w:rsidRPr="003076B7" w14:paraId="6EC845C3" w14:textId="77777777" w:rsidTr="006447F8">
        <w:trPr>
          <w:trHeight w:val="520"/>
          <w:jc w:val="center"/>
        </w:trPr>
        <w:tc>
          <w:tcPr>
            <w:tcW w:w="576" w:type="dxa"/>
            <w:shd w:val="clear" w:color="auto" w:fill="FFFFFF" w:themeFill="background1"/>
          </w:tcPr>
          <w:p w14:paraId="27E23603" w14:textId="77777777" w:rsidR="006268C6" w:rsidRPr="007A6917" w:rsidRDefault="006268C6" w:rsidP="006268C6">
            <w:pPr>
              <w:widowControl w:val="0"/>
              <w:shd w:val="clear" w:color="auto" w:fill="FFFFFF" w:themeFill="background1"/>
              <w:jc w:val="both"/>
              <w:rPr>
                <w:lang w:val="uk-UA"/>
              </w:rPr>
            </w:pPr>
            <w:r w:rsidRPr="007A6917">
              <w:rPr>
                <w:rFonts w:eastAsia="Times New Roman"/>
                <w:lang w:val="uk-UA"/>
              </w:rPr>
              <w:t>5</w:t>
            </w:r>
          </w:p>
        </w:tc>
        <w:tc>
          <w:tcPr>
            <w:tcW w:w="2797" w:type="dxa"/>
            <w:shd w:val="clear" w:color="auto" w:fill="FFFFFF" w:themeFill="background1"/>
          </w:tcPr>
          <w:p w14:paraId="2C3ED919" w14:textId="77777777" w:rsidR="006268C6" w:rsidRPr="007A6917" w:rsidRDefault="006268C6" w:rsidP="006268C6">
            <w:pPr>
              <w:widowControl w:val="0"/>
              <w:shd w:val="clear" w:color="auto" w:fill="FFFFFF" w:themeFill="background1"/>
              <w:rPr>
                <w:lang w:val="uk-UA"/>
              </w:rPr>
            </w:pPr>
            <w:r w:rsidRPr="007A6917">
              <w:rPr>
                <w:rFonts w:eastAsia="Times New Roman"/>
                <w:b/>
                <w:lang w:val="uk-UA"/>
              </w:rPr>
              <w:t>Дії замовника при відмові переможця торгів підписати договір про закупівлю</w:t>
            </w:r>
          </w:p>
        </w:tc>
        <w:tc>
          <w:tcPr>
            <w:tcW w:w="6659" w:type="dxa"/>
            <w:shd w:val="clear" w:color="auto" w:fill="FFFFFF" w:themeFill="background1"/>
          </w:tcPr>
          <w:p w14:paraId="021B5CEB" w14:textId="14042BAA" w:rsidR="006268C6" w:rsidRPr="007A6917" w:rsidRDefault="006268C6" w:rsidP="006268C6">
            <w:pPr>
              <w:widowControl w:val="0"/>
              <w:shd w:val="clear" w:color="auto" w:fill="FFFFFF" w:themeFill="background1"/>
              <w:jc w:val="both"/>
              <w:rPr>
                <w:lang w:val="uk-UA"/>
              </w:rPr>
            </w:pPr>
            <w:r w:rsidRPr="007A6917">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6268C6" w:rsidRPr="007A6917" w14:paraId="7DFC0090" w14:textId="77777777" w:rsidTr="006447F8">
        <w:trPr>
          <w:trHeight w:val="520"/>
          <w:jc w:val="center"/>
        </w:trPr>
        <w:tc>
          <w:tcPr>
            <w:tcW w:w="576" w:type="dxa"/>
            <w:shd w:val="clear" w:color="auto" w:fill="FFFFFF" w:themeFill="background1"/>
          </w:tcPr>
          <w:p w14:paraId="142931FF" w14:textId="77777777" w:rsidR="006268C6" w:rsidRPr="007A6917" w:rsidRDefault="006268C6" w:rsidP="006268C6">
            <w:pPr>
              <w:widowControl w:val="0"/>
              <w:shd w:val="clear" w:color="auto" w:fill="FFFFFF" w:themeFill="background1"/>
              <w:jc w:val="both"/>
              <w:rPr>
                <w:lang w:val="uk-UA"/>
              </w:rPr>
            </w:pPr>
            <w:r w:rsidRPr="007A6917">
              <w:rPr>
                <w:rFonts w:eastAsia="Times New Roman"/>
                <w:lang w:val="uk-UA"/>
              </w:rPr>
              <w:t>6</w:t>
            </w:r>
          </w:p>
        </w:tc>
        <w:tc>
          <w:tcPr>
            <w:tcW w:w="2797" w:type="dxa"/>
            <w:shd w:val="clear" w:color="auto" w:fill="FFFFFF" w:themeFill="background1"/>
          </w:tcPr>
          <w:p w14:paraId="0B6FBA43" w14:textId="7DE67158" w:rsidR="006268C6" w:rsidRPr="007A6917" w:rsidRDefault="006268C6" w:rsidP="006268C6">
            <w:pPr>
              <w:widowControl w:val="0"/>
              <w:shd w:val="clear" w:color="auto" w:fill="FFFFFF" w:themeFill="background1"/>
              <w:rPr>
                <w:lang w:val="uk-UA"/>
              </w:rPr>
            </w:pPr>
            <w:r w:rsidRPr="00587D70">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5F886C69" w:rsidR="006268C6" w:rsidRPr="00D11EBA" w:rsidRDefault="000E2DD9" w:rsidP="006268C6">
            <w:pPr>
              <w:shd w:val="clear" w:color="auto" w:fill="FFFFFF" w:themeFill="background1"/>
              <w:jc w:val="both"/>
              <w:rPr>
                <w:rFonts w:eastAsia="Times New Roman"/>
                <w:lang w:val="uk-UA" w:eastAsia="uk-UA"/>
              </w:rPr>
            </w:pPr>
            <w:r>
              <w:rPr>
                <w:lang w:eastAsia="uk-UA"/>
              </w:rPr>
              <w:t>Не вимагається</w:t>
            </w:r>
          </w:p>
        </w:tc>
      </w:tr>
    </w:tbl>
    <w:p w14:paraId="47AE848E" w14:textId="77777777" w:rsidR="00C72079" w:rsidRPr="007A6917" w:rsidRDefault="00382E35" w:rsidP="006447F8">
      <w:pPr>
        <w:shd w:val="clear" w:color="auto" w:fill="FFFFFF" w:themeFill="background1"/>
        <w:ind w:left="8364"/>
        <w:jc w:val="right"/>
        <w:rPr>
          <w:lang w:val="uk-UA"/>
        </w:rPr>
      </w:pPr>
      <w:r w:rsidRPr="007A6917">
        <w:rPr>
          <w:lang w:val="uk-UA"/>
        </w:rPr>
        <w:br w:type="page"/>
      </w:r>
      <w:r w:rsidR="00916EE5" w:rsidRPr="007A6917">
        <w:rPr>
          <w:rFonts w:eastAsia="Times New Roman"/>
          <w:b/>
          <w:lang w:val="uk-UA"/>
        </w:rPr>
        <w:lastRenderedPageBreak/>
        <w:t>Додаток</w:t>
      </w:r>
      <w:r w:rsidR="001A30D6" w:rsidRPr="007A6917">
        <w:rPr>
          <w:rFonts w:eastAsia="Times New Roman"/>
          <w:b/>
          <w:lang w:val="uk-UA"/>
        </w:rPr>
        <w:t xml:space="preserve"> </w:t>
      </w:r>
      <w:r w:rsidR="00916EE5" w:rsidRPr="007A6917">
        <w:rPr>
          <w:rFonts w:eastAsia="Times New Roman"/>
          <w:b/>
          <w:lang w:val="uk-UA"/>
        </w:rPr>
        <w:t>1</w:t>
      </w:r>
    </w:p>
    <w:p w14:paraId="0D201953" w14:textId="7D7AE27C" w:rsidR="00C72079" w:rsidRPr="007A6917" w:rsidRDefault="00A14DBD" w:rsidP="006447F8">
      <w:pPr>
        <w:shd w:val="clear" w:color="auto" w:fill="FFFFFF" w:themeFill="background1"/>
        <w:jc w:val="right"/>
        <w:rPr>
          <w:lang w:val="uk-UA"/>
        </w:rPr>
      </w:pPr>
      <w:r w:rsidRPr="007A6917">
        <w:rPr>
          <w:rFonts w:eastAsia="Times New Roman"/>
          <w:lang w:val="uk-UA"/>
        </w:rPr>
        <w:t xml:space="preserve">до </w:t>
      </w:r>
      <w:r w:rsidR="006447F8" w:rsidRPr="007A6917">
        <w:rPr>
          <w:rFonts w:eastAsia="Times New Roman"/>
          <w:lang w:val="uk-UA"/>
        </w:rPr>
        <w:t>тендерної</w:t>
      </w:r>
      <w:r w:rsidR="00916EE5" w:rsidRPr="007A6917">
        <w:rPr>
          <w:rFonts w:eastAsia="Times New Roman"/>
          <w:lang w:val="uk-UA"/>
        </w:rPr>
        <w:t xml:space="preserve"> документації</w:t>
      </w:r>
    </w:p>
    <w:p w14:paraId="57775AC5" w14:textId="1AA15286" w:rsidR="00C72079" w:rsidRPr="007A6917" w:rsidRDefault="00C72079" w:rsidP="006447F8">
      <w:pPr>
        <w:shd w:val="clear" w:color="auto" w:fill="FFFFFF" w:themeFill="background1"/>
        <w:ind w:firstLine="425"/>
        <w:jc w:val="both"/>
        <w:rPr>
          <w:lang w:val="uk-UA"/>
        </w:rPr>
      </w:pPr>
    </w:p>
    <w:p w14:paraId="18E21947" w14:textId="77777777" w:rsidR="00486906" w:rsidRPr="007A6917" w:rsidRDefault="00486906" w:rsidP="006447F8">
      <w:pPr>
        <w:shd w:val="clear" w:color="auto" w:fill="FFFFFF" w:themeFill="background1"/>
        <w:ind w:firstLine="425"/>
        <w:jc w:val="center"/>
        <w:rPr>
          <w:lang w:val="uk-UA"/>
        </w:rPr>
      </w:pPr>
      <w:r w:rsidRPr="007A6917">
        <w:rPr>
          <w:rFonts w:eastAsia="Times New Roman"/>
          <w:b/>
          <w:lang w:val="uk-UA"/>
        </w:rPr>
        <w:t xml:space="preserve">Інформація та документи, що підтверджують відповідність учасника кваліфікаційним критеріям </w:t>
      </w:r>
    </w:p>
    <w:p w14:paraId="05A76E0E" w14:textId="2F10616F" w:rsidR="00486906" w:rsidRPr="007A6917" w:rsidRDefault="00486906" w:rsidP="006447F8">
      <w:pPr>
        <w:shd w:val="clear" w:color="auto" w:fill="FFFFFF" w:themeFill="background1"/>
        <w:jc w:val="center"/>
        <w:rPr>
          <w:rFonts w:eastAsia="Times New Roman"/>
          <w:lang w:val="uk-UA"/>
        </w:rPr>
      </w:pPr>
      <w:r w:rsidRPr="007A691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7A6917">
        <w:rPr>
          <w:rFonts w:eastAsia="Times New Roman"/>
          <w:lang w:val="uk-UA"/>
        </w:rPr>
        <w:t>*</w:t>
      </w:r>
    </w:p>
    <w:p w14:paraId="5B7828AC" w14:textId="39E7AB7B" w:rsidR="00486906" w:rsidRPr="007A6917" w:rsidRDefault="00486906" w:rsidP="006447F8">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7A691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7A6917" w:rsidRDefault="00486906" w:rsidP="006447F8">
            <w:pPr>
              <w:widowControl w:val="0"/>
              <w:shd w:val="clear" w:color="auto" w:fill="FFFFFF" w:themeFill="background1"/>
              <w:tabs>
                <w:tab w:val="left" w:pos="0"/>
              </w:tabs>
              <w:jc w:val="center"/>
              <w:rPr>
                <w:lang w:val="uk-UA"/>
              </w:rPr>
            </w:pPr>
            <w:r w:rsidRPr="007A6917">
              <w:rPr>
                <w:b/>
                <w:lang w:val="uk-UA"/>
              </w:rPr>
              <w:t>Кваліфікаційний критерій</w:t>
            </w:r>
            <w:r w:rsidR="00E9742E" w:rsidRPr="007A691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7A6917" w:rsidRDefault="00486906" w:rsidP="006447F8">
            <w:pPr>
              <w:shd w:val="clear" w:color="auto" w:fill="FFFFFF" w:themeFill="background1"/>
              <w:jc w:val="center"/>
              <w:rPr>
                <w:lang w:val="uk-UA"/>
              </w:rPr>
            </w:pPr>
            <w:r w:rsidRPr="007A6917">
              <w:rPr>
                <w:b/>
                <w:lang w:val="uk-UA"/>
              </w:rPr>
              <w:t>Перелік документів, що підтверджують інформацію про відповідність учасників таким критеріям</w:t>
            </w:r>
          </w:p>
        </w:tc>
      </w:tr>
      <w:tr w:rsidR="0019647A" w:rsidRPr="007A6917" w14:paraId="3C45D7F0"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1BFC1A98" w14:textId="39D9FF2B" w:rsidR="0019647A" w:rsidRPr="0019647A" w:rsidRDefault="0019647A" w:rsidP="0019647A">
            <w:pPr>
              <w:pStyle w:val="af8"/>
              <w:widowControl w:val="0"/>
              <w:numPr>
                <w:ilvl w:val="0"/>
                <w:numId w:val="48"/>
              </w:numPr>
              <w:shd w:val="clear" w:color="auto" w:fill="FFFFFF" w:themeFill="background1"/>
              <w:tabs>
                <w:tab w:val="left" w:pos="0"/>
              </w:tabs>
              <w:ind w:left="0" w:firstLine="360"/>
              <w:jc w:val="both"/>
              <w:rPr>
                <w:rFonts w:ascii="Times New Roman" w:hAnsi="Times New Roman" w:cs="Times New Roman"/>
                <w:b/>
                <w:sz w:val="24"/>
                <w:szCs w:val="24"/>
                <w:lang w:val="uk-UA"/>
              </w:rPr>
            </w:pPr>
            <w:r w:rsidRPr="0019647A">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vAlign w:val="center"/>
          </w:tcPr>
          <w:p w14:paraId="319500A0" w14:textId="461DBA33" w:rsidR="0019647A" w:rsidRPr="007A6917" w:rsidRDefault="0019647A" w:rsidP="0019647A">
            <w:pPr>
              <w:shd w:val="clear" w:color="auto" w:fill="FFFFFF" w:themeFill="background1"/>
              <w:jc w:val="both"/>
              <w:rPr>
                <w:b/>
                <w:lang w:val="uk-UA"/>
              </w:rPr>
            </w:pPr>
            <w:r>
              <w:t>1.1. Довідка (складена у довільній формі) про наявність в учасника процедури закупівлі обладнання та матеріально-технічної бази, необхідних для виконання вимог замовника.</w:t>
            </w:r>
          </w:p>
        </w:tc>
      </w:tr>
      <w:tr w:rsidR="00486906" w:rsidRPr="007A6917" w14:paraId="3B67E08E"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930D1E7" w14:textId="26DA3FA1" w:rsidR="00486906" w:rsidRPr="007A6917" w:rsidRDefault="0019647A" w:rsidP="0019647A">
            <w:pPr>
              <w:widowControl w:val="0"/>
              <w:shd w:val="clear" w:color="auto" w:fill="FFFFFF" w:themeFill="background1"/>
              <w:tabs>
                <w:tab w:val="left" w:pos="0"/>
              </w:tabs>
              <w:rPr>
                <w:lang w:val="uk-UA"/>
              </w:rPr>
            </w:pPr>
            <w:r>
              <w:rPr>
                <w:lang w:val="uk-UA"/>
              </w:rPr>
              <w:t>2.</w:t>
            </w:r>
            <w:r w:rsidR="00486906" w:rsidRPr="007A6917">
              <w:rPr>
                <w:lang w:val="uk-UA"/>
              </w:rPr>
              <w:t xml:space="preserve"> </w:t>
            </w:r>
            <w:r w:rsidR="006447F8" w:rsidRPr="007A691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10F16F40" w14:textId="44147EDC" w:rsidR="00486906" w:rsidRPr="007A6917" w:rsidRDefault="0019647A" w:rsidP="006447F8">
            <w:pPr>
              <w:shd w:val="clear" w:color="auto" w:fill="FFFFFF" w:themeFill="background1"/>
              <w:jc w:val="both"/>
              <w:rPr>
                <w:b/>
                <w:lang w:val="uk-UA"/>
              </w:rPr>
            </w:pPr>
            <w:r>
              <w:rPr>
                <w:lang w:val="uk-UA"/>
              </w:rPr>
              <w:t>2</w:t>
            </w:r>
            <w:r w:rsidR="00486906" w:rsidRPr="007A6917">
              <w:rPr>
                <w:lang w:val="uk-UA"/>
              </w:rPr>
              <w:t xml:space="preserve">.1. </w:t>
            </w:r>
            <w:r w:rsidR="00C524E3" w:rsidRPr="007A6917">
              <w:rPr>
                <w:lang w:val="uk-UA"/>
              </w:rPr>
              <w:t>Д</w:t>
            </w:r>
            <w:r w:rsidR="00486906" w:rsidRPr="007A6917">
              <w:rPr>
                <w:lang w:val="uk-UA"/>
              </w:rPr>
              <w:t>овідка у довільній формі, складена учасником тор</w:t>
            </w:r>
            <w:r w:rsidR="00C524E3" w:rsidRPr="007A6917">
              <w:rPr>
                <w:lang w:val="uk-UA"/>
              </w:rPr>
              <w:t>г</w:t>
            </w:r>
            <w:r w:rsidR="00486906" w:rsidRPr="007A6917">
              <w:rPr>
                <w:lang w:val="uk-UA"/>
              </w:rPr>
              <w:t xml:space="preserve">ів, що містить інформацію про </w:t>
            </w:r>
            <w:r w:rsidR="006447F8" w:rsidRPr="007A6917">
              <w:rPr>
                <w:lang w:val="uk-UA"/>
              </w:rPr>
              <w:t>наявність досвіду виконання аналогічного*</w:t>
            </w:r>
            <w:r w:rsidR="009D175C" w:rsidRPr="007A6917">
              <w:rPr>
                <w:lang w:val="uk-UA"/>
              </w:rPr>
              <w:t>*</w:t>
            </w:r>
            <w:r w:rsidR="006447F8" w:rsidRPr="007A6917">
              <w:rPr>
                <w:lang w:val="uk-UA"/>
              </w:rPr>
              <w:t xml:space="preserve"> за предметом закупівлі договору</w:t>
            </w:r>
            <w:r w:rsidR="00486906" w:rsidRPr="007A6917">
              <w:rPr>
                <w:lang w:val="uk-UA"/>
              </w:rPr>
              <w:t xml:space="preserve"> (крім відомостей, що становлять комерційну таємницю) </w:t>
            </w:r>
            <w:r w:rsidR="00486906" w:rsidRPr="007A6917">
              <w:rPr>
                <w:b/>
                <w:lang w:val="uk-UA"/>
              </w:rPr>
              <w:t>із зазначенням:</w:t>
            </w:r>
          </w:p>
          <w:p w14:paraId="0545799D" w14:textId="77777777" w:rsidR="00946C8E" w:rsidRPr="00946C8E" w:rsidRDefault="00946C8E" w:rsidP="00946C8E">
            <w:pPr>
              <w:pStyle w:val="af8"/>
              <w:numPr>
                <w:ilvl w:val="0"/>
                <w:numId w:val="36"/>
              </w:numPr>
              <w:shd w:val="clear" w:color="auto" w:fill="FFFFFF" w:themeFill="background1"/>
              <w:jc w:val="both"/>
              <w:rPr>
                <w:rFonts w:ascii="Times New Roman" w:hAnsi="Times New Roman"/>
                <w:u w:val="single"/>
                <w:lang w:val="uk-UA"/>
              </w:rPr>
            </w:pPr>
            <w:r w:rsidRPr="00946C8E">
              <w:rPr>
                <w:rFonts w:ascii="Times New Roman" w:hAnsi="Times New Roman"/>
                <w:u w:val="single"/>
                <w:lang w:val="uk-UA"/>
              </w:rPr>
              <w:t>найменування контрагента,</w:t>
            </w:r>
          </w:p>
          <w:p w14:paraId="55572A31" w14:textId="77777777" w:rsidR="00946C8E" w:rsidRPr="00946C8E" w:rsidRDefault="00946C8E" w:rsidP="00946C8E">
            <w:pPr>
              <w:pStyle w:val="af8"/>
              <w:numPr>
                <w:ilvl w:val="0"/>
                <w:numId w:val="36"/>
              </w:numPr>
              <w:shd w:val="clear" w:color="auto" w:fill="FFFFFF" w:themeFill="background1"/>
              <w:jc w:val="both"/>
              <w:rPr>
                <w:rFonts w:ascii="Times New Roman" w:hAnsi="Times New Roman"/>
                <w:u w:val="single"/>
                <w:lang w:val="uk-UA"/>
              </w:rPr>
            </w:pPr>
            <w:r w:rsidRPr="00946C8E">
              <w:rPr>
                <w:rFonts w:ascii="Times New Roman" w:hAnsi="Times New Roman"/>
                <w:u w:val="single"/>
                <w:lang w:val="uk-UA"/>
              </w:rPr>
              <w:t>предмету договору,</w:t>
            </w:r>
          </w:p>
          <w:p w14:paraId="0BFA6F73" w14:textId="77777777" w:rsidR="00946C8E" w:rsidRPr="00946C8E" w:rsidRDefault="00946C8E" w:rsidP="00946C8E">
            <w:pPr>
              <w:pStyle w:val="af8"/>
              <w:numPr>
                <w:ilvl w:val="0"/>
                <w:numId w:val="36"/>
              </w:numPr>
              <w:shd w:val="clear" w:color="auto" w:fill="FFFFFF" w:themeFill="background1"/>
              <w:jc w:val="both"/>
              <w:rPr>
                <w:rFonts w:ascii="Times New Roman" w:hAnsi="Times New Roman"/>
                <w:u w:val="single"/>
                <w:lang w:val="uk-UA"/>
              </w:rPr>
            </w:pPr>
            <w:r w:rsidRPr="00946C8E">
              <w:rPr>
                <w:rFonts w:ascii="Times New Roman" w:hAnsi="Times New Roman"/>
                <w:u w:val="single"/>
                <w:lang w:val="uk-UA"/>
              </w:rPr>
              <w:t>номеру та дати укладення договору;</w:t>
            </w:r>
          </w:p>
          <w:p w14:paraId="2192337F" w14:textId="77777777" w:rsidR="00946C8E" w:rsidRPr="00946C8E" w:rsidRDefault="00946C8E" w:rsidP="00946C8E">
            <w:pPr>
              <w:pStyle w:val="af8"/>
              <w:numPr>
                <w:ilvl w:val="0"/>
                <w:numId w:val="36"/>
              </w:numPr>
              <w:shd w:val="clear" w:color="auto" w:fill="FFFFFF" w:themeFill="background1"/>
              <w:jc w:val="both"/>
              <w:rPr>
                <w:rFonts w:ascii="Times New Roman" w:hAnsi="Times New Roman"/>
                <w:u w:val="single"/>
                <w:lang w:val="uk-UA"/>
              </w:rPr>
            </w:pPr>
            <w:r w:rsidRPr="00946C8E">
              <w:rPr>
                <w:rFonts w:ascii="Times New Roman" w:hAnsi="Times New Roman"/>
                <w:u w:val="single"/>
                <w:lang w:val="uk-UA"/>
              </w:rPr>
              <w:t>контактних осіб замовників (прізвище та контактний телефон);</w:t>
            </w:r>
          </w:p>
          <w:p w14:paraId="00CE42C4" w14:textId="77777777" w:rsidR="00946C8E" w:rsidRDefault="00946C8E" w:rsidP="00946C8E">
            <w:pPr>
              <w:pStyle w:val="af8"/>
              <w:numPr>
                <w:ilvl w:val="0"/>
                <w:numId w:val="36"/>
              </w:numPr>
              <w:shd w:val="clear" w:color="auto" w:fill="FFFFFF" w:themeFill="background1"/>
              <w:jc w:val="both"/>
              <w:rPr>
                <w:rFonts w:ascii="Times New Roman" w:hAnsi="Times New Roman"/>
                <w:u w:val="single"/>
                <w:lang w:val="uk-UA"/>
              </w:rPr>
            </w:pPr>
            <w:r w:rsidRPr="00946C8E">
              <w:rPr>
                <w:rFonts w:ascii="Times New Roman" w:hAnsi="Times New Roman"/>
                <w:u w:val="single"/>
                <w:lang w:val="uk-UA"/>
              </w:rPr>
              <w:t>стану виконання договору (виконаний/частково виконаний договір).</w:t>
            </w:r>
          </w:p>
          <w:p w14:paraId="5D3B96B8" w14:textId="606D5470" w:rsidR="0019647A" w:rsidRDefault="0019647A" w:rsidP="0019647A">
            <w:pPr>
              <w:shd w:val="clear" w:color="auto" w:fill="FFFFFF" w:themeFill="background1"/>
              <w:ind w:left="360"/>
              <w:jc w:val="both"/>
            </w:pPr>
            <w:r>
              <w:rPr>
                <w:u w:val="single"/>
                <w:lang w:val="uk-UA"/>
              </w:rPr>
              <w:t xml:space="preserve">2.2. </w:t>
            </w:r>
            <w:r w:rsidRPr="0019647A">
              <w:rPr>
                <w:lang w:val="uk-UA"/>
              </w:rPr>
              <w:t xml:space="preserve">Відгук (відгуки) від організації/підприємства/установи/тощо, з якою </w:t>
            </w:r>
            <w:r>
              <w:t xml:space="preserve">(якими) укладено аналогічний (аналогічні) договір (договори), зазначений (зазначені) в довідці, складеній відповідно до пп. </w:t>
            </w:r>
            <w:r>
              <w:rPr>
                <w:lang w:val="uk-UA"/>
              </w:rPr>
              <w:t>1</w:t>
            </w:r>
            <w:r>
              <w:t>.1. цього додатку.</w:t>
            </w:r>
          </w:p>
          <w:p w14:paraId="57419219" w14:textId="77777777" w:rsidR="0019647A" w:rsidRPr="0019647A" w:rsidRDefault="0019647A" w:rsidP="0019647A">
            <w:pPr>
              <w:shd w:val="clear" w:color="auto" w:fill="FFFFFF" w:themeFill="background1"/>
              <w:ind w:left="360"/>
              <w:jc w:val="both"/>
              <w:rPr>
                <w:u w:val="single"/>
                <w:lang w:val="uk-UA"/>
              </w:rPr>
            </w:pPr>
          </w:p>
          <w:p w14:paraId="356694D1" w14:textId="17BE1F81" w:rsidR="00486906" w:rsidRPr="007A6917" w:rsidRDefault="00486906" w:rsidP="00701CBB">
            <w:pPr>
              <w:jc w:val="both"/>
              <w:rPr>
                <w:lang w:val="uk-UA"/>
              </w:rPr>
            </w:pPr>
            <w:r w:rsidRPr="007A6917">
              <w:rPr>
                <w:bCs/>
                <w:lang w:val="uk-UA"/>
              </w:rPr>
              <w:t>*</w:t>
            </w:r>
            <w:r w:rsidR="009D175C" w:rsidRPr="007A6917">
              <w:rPr>
                <w:bCs/>
                <w:lang w:val="uk-UA"/>
              </w:rPr>
              <w:t>*</w:t>
            </w:r>
            <w:r w:rsidRPr="00701CBB">
              <w:rPr>
                <w:b/>
                <w:i/>
                <w:color w:val="000000" w:themeColor="text1"/>
                <w:lang w:val="uk-UA"/>
              </w:rPr>
              <w:t>Під аналогічним</w:t>
            </w:r>
            <w:r w:rsidR="006447F8" w:rsidRPr="00701CBB">
              <w:rPr>
                <w:b/>
                <w:i/>
                <w:color w:val="000000" w:themeColor="text1"/>
                <w:lang w:val="uk-UA"/>
              </w:rPr>
              <w:t xml:space="preserve"> за предметом закупівлі </w:t>
            </w:r>
            <w:r w:rsidRPr="00701CBB">
              <w:rPr>
                <w:b/>
                <w:i/>
                <w:color w:val="000000" w:themeColor="text1"/>
                <w:lang w:val="uk-UA"/>
              </w:rPr>
              <w:t xml:space="preserve">договором слід розуміти виконаний/частково виконаний договір </w:t>
            </w:r>
            <w:r w:rsidR="00701CBB" w:rsidRPr="00701CBB">
              <w:rPr>
                <w:b/>
                <w:i/>
                <w:iCs/>
                <w:color w:val="000000" w:themeColor="text1"/>
              </w:rPr>
              <w:t xml:space="preserve">за предметом закупівлі  визначеним за кодом Єдиного закупівельного словника ДК 021:2015 за четвертою цифрою - </w:t>
            </w:r>
            <w:r w:rsidR="00701CBB" w:rsidRPr="00701CBB">
              <w:rPr>
                <w:rFonts w:eastAsia="TimesNewRomanPS-BoldMT"/>
                <w:b/>
                <w:bCs/>
                <w:color w:val="000000" w:themeColor="text1"/>
                <w:lang w:val="uk-UA"/>
              </w:rPr>
              <w:t xml:space="preserve">ДК 021:2015 </w:t>
            </w:r>
            <w:r w:rsidR="00701CBB" w:rsidRPr="00701CBB">
              <w:rPr>
                <w:rFonts w:eastAsia="TimesNewRomanPS-BoldMT"/>
                <w:b/>
                <w:bCs/>
                <w:color w:val="000000" w:themeColor="text1"/>
                <w:lang w:val="uk-UA"/>
              </w:rPr>
              <w:sym w:font="Symbol" w:char="F02D"/>
            </w:r>
            <w:r w:rsidR="00701CBB" w:rsidRPr="00701CBB">
              <w:rPr>
                <w:rFonts w:eastAsia="TimesNewRomanPS-BoldMT"/>
                <w:b/>
                <w:bCs/>
                <w:color w:val="000000" w:themeColor="text1"/>
                <w:lang w:val="uk-UA"/>
              </w:rPr>
              <w:t>09310000-5</w:t>
            </w:r>
            <w:r w:rsidR="00701CBB">
              <w:rPr>
                <w:rFonts w:eastAsia="TimesNewRomanPS-BoldMT"/>
                <w:b/>
                <w:bCs/>
                <w:color w:val="000000" w:themeColor="text1"/>
                <w:lang w:val="uk-UA"/>
              </w:rPr>
              <w:t xml:space="preserve"> - </w:t>
            </w:r>
            <w:r w:rsidR="00701CBB">
              <w:rPr>
                <w:rFonts w:eastAsia="TimesNewRomanPS-BoldMT"/>
                <w:b/>
                <w:bCs/>
                <w:i/>
                <w:color w:val="000000" w:themeColor="text1"/>
                <w:lang w:val="uk-UA"/>
              </w:rPr>
              <w:t>Електрична енергія.</w:t>
            </w:r>
          </w:p>
        </w:tc>
      </w:tr>
    </w:tbl>
    <w:p w14:paraId="29E91E69" w14:textId="77777777" w:rsidR="009D175C" w:rsidRPr="007A6917" w:rsidRDefault="009D175C" w:rsidP="006447F8">
      <w:pPr>
        <w:shd w:val="clear" w:color="auto" w:fill="FFFFFF" w:themeFill="background1"/>
        <w:rPr>
          <w:color w:val="FF0000"/>
          <w:sz w:val="22"/>
          <w:szCs w:val="22"/>
          <w:lang w:val="uk-UA"/>
        </w:rPr>
      </w:pPr>
    </w:p>
    <w:p w14:paraId="76C23A9A" w14:textId="77777777" w:rsidR="006447F8" w:rsidRPr="007A6917" w:rsidRDefault="002C2763" w:rsidP="006447F8">
      <w:pPr>
        <w:shd w:val="clear" w:color="auto" w:fill="FFFFFF" w:themeFill="background1"/>
        <w:jc w:val="center"/>
        <w:rPr>
          <w:i/>
          <w:color w:val="000000"/>
          <w:lang w:val="uk-UA"/>
        </w:rPr>
      </w:pPr>
      <w:r w:rsidRPr="007A6917">
        <w:rPr>
          <w:i/>
          <w:color w:val="000000"/>
          <w:lang w:val="uk-UA"/>
        </w:rPr>
        <w:t>Приклад довідки</w:t>
      </w:r>
      <w:r w:rsidR="000656AA" w:rsidRPr="007A6917">
        <w:rPr>
          <w:i/>
          <w:color w:val="000000"/>
          <w:lang w:val="uk-UA"/>
        </w:rPr>
        <w:t>,</w:t>
      </w:r>
      <w:r w:rsidRPr="007A6917">
        <w:rPr>
          <w:i/>
          <w:lang w:val="uk-UA"/>
        </w:rPr>
        <w:t xml:space="preserve"> </w:t>
      </w:r>
      <w:r w:rsidRPr="007A6917">
        <w:rPr>
          <w:i/>
          <w:color w:val="000000"/>
          <w:lang w:val="uk-UA"/>
        </w:rPr>
        <w:t xml:space="preserve">що містить інформацію про </w:t>
      </w:r>
      <w:r w:rsidR="006447F8" w:rsidRPr="007A6917">
        <w:rPr>
          <w:i/>
          <w:color w:val="000000"/>
          <w:lang w:val="uk-UA"/>
        </w:rPr>
        <w:t>наявність досвіду виконання аналогічного</w:t>
      </w:r>
    </w:p>
    <w:p w14:paraId="32F04B7E" w14:textId="3798F711" w:rsidR="002C2763" w:rsidRPr="007A6917" w:rsidRDefault="006447F8" w:rsidP="006447F8">
      <w:pPr>
        <w:shd w:val="clear" w:color="auto" w:fill="FFFFFF" w:themeFill="background1"/>
        <w:jc w:val="center"/>
        <w:rPr>
          <w:i/>
          <w:color w:val="000000"/>
          <w:lang w:val="uk-UA"/>
        </w:rPr>
      </w:pPr>
      <w:r w:rsidRPr="007A6917">
        <w:rPr>
          <w:i/>
          <w:color w:val="000000"/>
          <w:lang w:val="uk-UA"/>
        </w:rPr>
        <w:t>за предметом закупівлі договору</w:t>
      </w:r>
      <w:r w:rsidR="002C2763" w:rsidRPr="007A6917">
        <w:rPr>
          <w:i/>
          <w:color w:val="000000"/>
          <w:lang w:val="uk-UA"/>
        </w:rPr>
        <w:t>:</w:t>
      </w:r>
    </w:p>
    <w:p w14:paraId="7BF88E36" w14:textId="308CE201" w:rsidR="0047425A" w:rsidRPr="007A6917" w:rsidRDefault="00701CBB" w:rsidP="00701CBB">
      <w:pPr>
        <w:shd w:val="clear" w:color="auto" w:fill="FFFFFF" w:themeFill="background1"/>
        <w:jc w:val="right"/>
        <w:rPr>
          <w:b/>
          <w:color w:val="000000"/>
          <w:lang w:val="uk-UA"/>
        </w:rPr>
      </w:pPr>
      <w:r>
        <w:rPr>
          <w:b/>
          <w:color w:val="000000"/>
          <w:lang w:val="uk-UA"/>
        </w:rPr>
        <w:t>Уповноваженій особі КНП «Жмеринська ЛВЛ ВОР»</w:t>
      </w:r>
    </w:p>
    <w:p w14:paraId="0974A1FC" w14:textId="77777777" w:rsidR="0047425A" w:rsidRPr="007A6917" w:rsidRDefault="0047425A" w:rsidP="006447F8">
      <w:pPr>
        <w:shd w:val="clear" w:color="auto" w:fill="FFFFFF" w:themeFill="background1"/>
        <w:jc w:val="center"/>
        <w:rPr>
          <w:b/>
          <w:color w:val="000000"/>
          <w:lang w:val="uk-UA"/>
        </w:rPr>
      </w:pPr>
    </w:p>
    <w:p w14:paraId="244FC1C7" w14:textId="77777777" w:rsidR="002C2763" w:rsidRPr="007A6917" w:rsidRDefault="002C2763" w:rsidP="006447F8">
      <w:pPr>
        <w:shd w:val="clear" w:color="auto" w:fill="FFFFFF" w:themeFill="background1"/>
        <w:jc w:val="center"/>
        <w:rPr>
          <w:b/>
          <w:color w:val="000000"/>
          <w:lang w:val="uk-UA"/>
        </w:rPr>
      </w:pPr>
      <w:r w:rsidRPr="007A6917">
        <w:rPr>
          <w:b/>
          <w:color w:val="000000"/>
          <w:lang w:val="uk-UA"/>
        </w:rPr>
        <w:t>ДОВІДКА</w:t>
      </w:r>
    </w:p>
    <w:p w14:paraId="22C9AD7C" w14:textId="77777777" w:rsidR="002C2763" w:rsidRPr="007A6917" w:rsidRDefault="002C2763" w:rsidP="006447F8">
      <w:pPr>
        <w:shd w:val="clear" w:color="auto" w:fill="FFFFFF" w:themeFill="background1"/>
        <w:ind w:firstLine="709"/>
        <w:jc w:val="both"/>
        <w:rPr>
          <w:color w:val="000000"/>
          <w:lang w:val="uk-UA"/>
        </w:rPr>
      </w:pPr>
    </w:p>
    <w:p w14:paraId="2E113EBF" w14:textId="7224091A" w:rsidR="002C2763" w:rsidRDefault="001A30D6" w:rsidP="006447F8">
      <w:pPr>
        <w:shd w:val="clear" w:color="auto" w:fill="FFFFFF" w:themeFill="background1"/>
        <w:jc w:val="both"/>
        <w:rPr>
          <w:color w:val="000000"/>
          <w:lang w:val="uk-UA"/>
        </w:rPr>
      </w:pPr>
      <w:r w:rsidRPr="007A6917">
        <w:rPr>
          <w:color w:val="000000"/>
          <w:u w:val="single"/>
          <w:lang w:val="uk-UA"/>
        </w:rPr>
        <w:t xml:space="preserve"> </w:t>
      </w:r>
      <w:r w:rsidR="002C2763" w:rsidRPr="007A6917">
        <w:rPr>
          <w:color w:val="000000"/>
          <w:u w:val="single"/>
          <w:lang w:val="uk-UA"/>
        </w:rPr>
        <w:t>____</w:t>
      </w:r>
      <w:r w:rsidRPr="007A6917">
        <w:rPr>
          <w:color w:val="000000"/>
          <w:u w:val="single"/>
          <w:lang w:val="uk-UA"/>
        </w:rPr>
        <w:t xml:space="preserve"> </w:t>
      </w:r>
      <w:r w:rsidR="002C2763" w:rsidRPr="007A6917">
        <w:rPr>
          <w:color w:val="000000"/>
          <w:u w:val="single"/>
          <w:lang w:val="uk-UA"/>
        </w:rPr>
        <w:t>(Назва учасника)</w:t>
      </w:r>
      <w:r w:rsidRPr="007A6917">
        <w:rPr>
          <w:color w:val="000000"/>
          <w:u w:val="single"/>
          <w:lang w:val="uk-UA"/>
        </w:rPr>
        <w:t xml:space="preserve"> </w:t>
      </w:r>
      <w:r w:rsidR="002C2763" w:rsidRPr="007A6917">
        <w:rPr>
          <w:color w:val="000000"/>
          <w:lang w:val="uk-UA"/>
        </w:rPr>
        <w:t xml:space="preserve">, як учасник тендеру підтверджуємо відповідність встановленому кваліфікаційному критерію тобто </w:t>
      </w:r>
      <w:r w:rsidR="006447F8" w:rsidRPr="007A6917">
        <w:rPr>
          <w:color w:val="000000"/>
          <w:lang w:val="uk-UA"/>
        </w:rPr>
        <w:t>про наявність досвіду виконання аналогічного за предметом закупівлі договору</w:t>
      </w:r>
      <w:r w:rsidR="002C2763" w:rsidRPr="007A6917">
        <w:rPr>
          <w:color w:val="000000"/>
          <w:lang w:val="uk-UA"/>
        </w:rPr>
        <w:t>:</w:t>
      </w:r>
    </w:p>
    <w:tbl>
      <w:tblPr>
        <w:tblStyle w:val="affff6"/>
        <w:tblW w:w="0" w:type="auto"/>
        <w:tblLook w:val="04A0" w:firstRow="1" w:lastRow="0" w:firstColumn="1" w:lastColumn="0" w:noHBand="0" w:noVBand="1"/>
      </w:tblPr>
      <w:tblGrid>
        <w:gridCol w:w="1980"/>
        <w:gridCol w:w="1843"/>
        <w:gridCol w:w="1275"/>
        <w:gridCol w:w="2252"/>
        <w:gridCol w:w="1359"/>
        <w:gridCol w:w="1633"/>
      </w:tblGrid>
      <w:tr w:rsidR="00946C8E" w:rsidRPr="007A6917" w14:paraId="676C3AAF" w14:textId="77777777" w:rsidTr="00946C8E">
        <w:tc>
          <w:tcPr>
            <w:tcW w:w="1980" w:type="dxa"/>
            <w:vMerge w:val="restart"/>
            <w:vAlign w:val="center"/>
          </w:tcPr>
          <w:p w14:paraId="2449C5B1" w14:textId="77777777" w:rsidR="00946C8E" w:rsidRPr="007A6917" w:rsidRDefault="00946C8E" w:rsidP="006F5774">
            <w:pPr>
              <w:shd w:val="clear" w:color="auto" w:fill="FFFFFF" w:themeFill="background1"/>
              <w:jc w:val="center"/>
              <w:rPr>
                <w:color w:val="000000"/>
                <w:lang w:val="uk-UA"/>
              </w:rPr>
            </w:pPr>
            <w:r w:rsidRPr="007A6917">
              <w:rPr>
                <w:color w:val="000000"/>
                <w:lang w:val="uk-UA"/>
              </w:rPr>
              <w:t>Найменування контрагента</w:t>
            </w:r>
          </w:p>
        </w:tc>
        <w:tc>
          <w:tcPr>
            <w:tcW w:w="1843" w:type="dxa"/>
            <w:vMerge w:val="restart"/>
            <w:vAlign w:val="center"/>
          </w:tcPr>
          <w:p w14:paraId="3D31E740" w14:textId="77777777" w:rsidR="00946C8E" w:rsidRPr="007A6917" w:rsidRDefault="00946C8E" w:rsidP="006F5774">
            <w:pPr>
              <w:shd w:val="clear" w:color="auto" w:fill="FFFFFF" w:themeFill="background1"/>
              <w:jc w:val="center"/>
              <w:rPr>
                <w:color w:val="000000"/>
                <w:lang w:val="uk-UA"/>
              </w:rPr>
            </w:pPr>
            <w:r w:rsidRPr="007A6917">
              <w:rPr>
                <w:color w:val="000000"/>
                <w:lang w:val="uk-UA"/>
              </w:rPr>
              <w:t>Предмет договору</w:t>
            </w:r>
          </w:p>
        </w:tc>
        <w:tc>
          <w:tcPr>
            <w:tcW w:w="1275" w:type="dxa"/>
            <w:vMerge w:val="restart"/>
          </w:tcPr>
          <w:p w14:paraId="3E8154D2" w14:textId="77777777" w:rsidR="00946C8E" w:rsidRPr="00F00439" w:rsidRDefault="00946C8E" w:rsidP="006F5774">
            <w:pPr>
              <w:shd w:val="clear" w:color="auto" w:fill="FFFFFF" w:themeFill="background1"/>
              <w:jc w:val="center"/>
              <w:rPr>
                <w:color w:val="000000"/>
                <w:lang w:val="uk-UA"/>
              </w:rPr>
            </w:pPr>
            <w:r w:rsidRPr="00F00439">
              <w:rPr>
                <w:color w:val="000000"/>
                <w:lang w:val="uk-UA"/>
              </w:rPr>
              <w:t>Номер та дата укладення договору</w:t>
            </w:r>
          </w:p>
        </w:tc>
        <w:tc>
          <w:tcPr>
            <w:tcW w:w="2252" w:type="dxa"/>
            <w:vMerge w:val="restart"/>
            <w:vAlign w:val="center"/>
          </w:tcPr>
          <w:p w14:paraId="029FDC93" w14:textId="77777777" w:rsidR="00946C8E" w:rsidRPr="007A6917" w:rsidRDefault="00946C8E" w:rsidP="006F5774">
            <w:pPr>
              <w:shd w:val="clear" w:color="auto" w:fill="FFFFFF" w:themeFill="background1"/>
              <w:jc w:val="center"/>
              <w:rPr>
                <w:color w:val="000000"/>
                <w:lang w:val="uk-UA"/>
              </w:rPr>
            </w:pPr>
            <w:r w:rsidRPr="007A6917">
              <w:rPr>
                <w:color w:val="000000"/>
                <w:lang w:val="uk-UA"/>
              </w:rPr>
              <w:t>Стан виконання договору</w:t>
            </w:r>
          </w:p>
          <w:p w14:paraId="49DDB68A" w14:textId="77777777" w:rsidR="00946C8E" w:rsidRPr="007A6917" w:rsidRDefault="00946C8E" w:rsidP="006F5774">
            <w:pPr>
              <w:shd w:val="clear" w:color="auto" w:fill="FFFFFF" w:themeFill="background1"/>
              <w:jc w:val="center"/>
              <w:rPr>
                <w:color w:val="000000"/>
                <w:lang w:val="uk-UA"/>
              </w:rPr>
            </w:pPr>
            <w:r w:rsidRPr="007A6917">
              <w:rPr>
                <w:color w:val="000000"/>
                <w:lang w:val="uk-UA"/>
              </w:rPr>
              <w:t>(виконано/частково виконано)</w:t>
            </w:r>
          </w:p>
        </w:tc>
        <w:tc>
          <w:tcPr>
            <w:tcW w:w="2992" w:type="dxa"/>
            <w:gridSpan w:val="2"/>
            <w:vAlign w:val="center"/>
          </w:tcPr>
          <w:p w14:paraId="59B09C62" w14:textId="77777777" w:rsidR="00946C8E" w:rsidRPr="007A6917" w:rsidRDefault="00946C8E" w:rsidP="006F5774">
            <w:pPr>
              <w:shd w:val="clear" w:color="auto" w:fill="FFFFFF" w:themeFill="background1"/>
              <w:jc w:val="center"/>
              <w:rPr>
                <w:color w:val="000000"/>
                <w:lang w:val="uk-UA"/>
              </w:rPr>
            </w:pPr>
            <w:r w:rsidRPr="007A6917">
              <w:rPr>
                <w:color w:val="000000"/>
                <w:lang w:val="uk-UA"/>
              </w:rPr>
              <w:t>Контактні дані осіб замовника (контрагента)</w:t>
            </w:r>
          </w:p>
        </w:tc>
      </w:tr>
      <w:tr w:rsidR="00946C8E" w:rsidRPr="007A6917" w14:paraId="1217B74C" w14:textId="77777777" w:rsidTr="00946C8E">
        <w:tc>
          <w:tcPr>
            <w:tcW w:w="1980" w:type="dxa"/>
            <w:vMerge/>
            <w:vAlign w:val="center"/>
          </w:tcPr>
          <w:p w14:paraId="3E1438AC" w14:textId="77777777" w:rsidR="00946C8E" w:rsidRPr="007A6917" w:rsidRDefault="00946C8E" w:rsidP="006F5774">
            <w:pPr>
              <w:shd w:val="clear" w:color="auto" w:fill="FFFFFF" w:themeFill="background1"/>
              <w:jc w:val="center"/>
              <w:rPr>
                <w:color w:val="000000"/>
                <w:lang w:val="uk-UA"/>
              </w:rPr>
            </w:pPr>
          </w:p>
        </w:tc>
        <w:tc>
          <w:tcPr>
            <w:tcW w:w="1843" w:type="dxa"/>
            <w:vMerge/>
            <w:vAlign w:val="center"/>
          </w:tcPr>
          <w:p w14:paraId="28CEE3F2" w14:textId="77777777" w:rsidR="00946C8E" w:rsidRPr="007A6917" w:rsidRDefault="00946C8E" w:rsidP="006F5774">
            <w:pPr>
              <w:shd w:val="clear" w:color="auto" w:fill="FFFFFF" w:themeFill="background1"/>
              <w:jc w:val="center"/>
              <w:rPr>
                <w:color w:val="000000"/>
                <w:lang w:val="uk-UA"/>
              </w:rPr>
            </w:pPr>
          </w:p>
        </w:tc>
        <w:tc>
          <w:tcPr>
            <w:tcW w:w="1275" w:type="dxa"/>
            <w:vMerge/>
          </w:tcPr>
          <w:p w14:paraId="240B7D01" w14:textId="77777777" w:rsidR="00946C8E" w:rsidRPr="007A6917" w:rsidRDefault="00946C8E" w:rsidP="006F5774">
            <w:pPr>
              <w:shd w:val="clear" w:color="auto" w:fill="FFFFFF" w:themeFill="background1"/>
              <w:jc w:val="center"/>
              <w:rPr>
                <w:color w:val="000000"/>
                <w:lang w:val="uk-UA"/>
              </w:rPr>
            </w:pPr>
          </w:p>
        </w:tc>
        <w:tc>
          <w:tcPr>
            <w:tcW w:w="2252" w:type="dxa"/>
            <w:vMerge/>
            <w:vAlign w:val="center"/>
          </w:tcPr>
          <w:p w14:paraId="67C74AC8" w14:textId="77777777" w:rsidR="00946C8E" w:rsidRPr="007A6917" w:rsidRDefault="00946C8E" w:rsidP="006F5774">
            <w:pPr>
              <w:shd w:val="clear" w:color="auto" w:fill="FFFFFF" w:themeFill="background1"/>
              <w:jc w:val="center"/>
              <w:rPr>
                <w:color w:val="000000"/>
                <w:lang w:val="uk-UA"/>
              </w:rPr>
            </w:pPr>
          </w:p>
        </w:tc>
        <w:tc>
          <w:tcPr>
            <w:tcW w:w="1359" w:type="dxa"/>
            <w:vAlign w:val="center"/>
          </w:tcPr>
          <w:p w14:paraId="638CB611" w14:textId="77777777" w:rsidR="00946C8E" w:rsidRPr="007A6917" w:rsidRDefault="00946C8E" w:rsidP="006F5774">
            <w:pPr>
              <w:shd w:val="clear" w:color="auto" w:fill="FFFFFF" w:themeFill="background1"/>
              <w:jc w:val="center"/>
              <w:rPr>
                <w:color w:val="000000"/>
                <w:lang w:val="uk-UA"/>
              </w:rPr>
            </w:pPr>
            <w:r w:rsidRPr="007A6917">
              <w:rPr>
                <w:color w:val="000000"/>
                <w:lang w:val="uk-UA"/>
              </w:rPr>
              <w:t>Прізвище та ім’я</w:t>
            </w:r>
          </w:p>
        </w:tc>
        <w:tc>
          <w:tcPr>
            <w:tcW w:w="1633" w:type="dxa"/>
            <w:vAlign w:val="center"/>
          </w:tcPr>
          <w:p w14:paraId="28319B18" w14:textId="77777777" w:rsidR="00946C8E" w:rsidRPr="007A6917" w:rsidRDefault="00946C8E" w:rsidP="006F5774">
            <w:pPr>
              <w:shd w:val="clear" w:color="auto" w:fill="FFFFFF" w:themeFill="background1"/>
              <w:jc w:val="center"/>
              <w:rPr>
                <w:color w:val="000000"/>
                <w:lang w:val="uk-UA"/>
              </w:rPr>
            </w:pPr>
            <w:r w:rsidRPr="007A6917">
              <w:rPr>
                <w:color w:val="000000"/>
                <w:lang w:val="uk-UA"/>
              </w:rPr>
              <w:t>Контактний телефон</w:t>
            </w:r>
          </w:p>
        </w:tc>
      </w:tr>
      <w:tr w:rsidR="00946C8E" w:rsidRPr="007A6917" w14:paraId="0089C9BA" w14:textId="77777777" w:rsidTr="0019647A">
        <w:trPr>
          <w:trHeight w:val="324"/>
        </w:trPr>
        <w:tc>
          <w:tcPr>
            <w:tcW w:w="1980" w:type="dxa"/>
          </w:tcPr>
          <w:p w14:paraId="49E69BE4" w14:textId="77777777" w:rsidR="00946C8E" w:rsidRPr="007A6917" w:rsidRDefault="00946C8E" w:rsidP="006F5774">
            <w:pPr>
              <w:shd w:val="clear" w:color="auto" w:fill="FFFFFF" w:themeFill="background1"/>
              <w:jc w:val="both"/>
              <w:rPr>
                <w:color w:val="000000"/>
                <w:lang w:val="uk-UA"/>
              </w:rPr>
            </w:pPr>
          </w:p>
        </w:tc>
        <w:tc>
          <w:tcPr>
            <w:tcW w:w="1843" w:type="dxa"/>
          </w:tcPr>
          <w:p w14:paraId="2EF75C36" w14:textId="77777777" w:rsidR="00946C8E" w:rsidRPr="007A6917" w:rsidRDefault="00946C8E" w:rsidP="006F5774">
            <w:pPr>
              <w:shd w:val="clear" w:color="auto" w:fill="FFFFFF" w:themeFill="background1"/>
              <w:jc w:val="both"/>
              <w:rPr>
                <w:color w:val="000000"/>
                <w:lang w:val="uk-UA"/>
              </w:rPr>
            </w:pPr>
          </w:p>
        </w:tc>
        <w:tc>
          <w:tcPr>
            <w:tcW w:w="1275" w:type="dxa"/>
          </w:tcPr>
          <w:p w14:paraId="62994A0C" w14:textId="77777777" w:rsidR="00946C8E" w:rsidRPr="007A6917" w:rsidRDefault="00946C8E" w:rsidP="006F5774">
            <w:pPr>
              <w:shd w:val="clear" w:color="auto" w:fill="FFFFFF" w:themeFill="background1"/>
              <w:jc w:val="both"/>
              <w:rPr>
                <w:color w:val="000000"/>
                <w:lang w:val="uk-UA"/>
              </w:rPr>
            </w:pPr>
          </w:p>
        </w:tc>
        <w:tc>
          <w:tcPr>
            <w:tcW w:w="2252" w:type="dxa"/>
          </w:tcPr>
          <w:p w14:paraId="2DBAA4AC" w14:textId="77777777" w:rsidR="00946C8E" w:rsidRPr="007A6917" w:rsidRDefault="00946C8E" w:rsidP="006F5774">
            <w:pPr>
              <w:shd w:val="clear" w:color="auto" w:fill="FFFFFF" w:themeFill="background1"/>
              <w:jc w:val="both"/>
              <w:rPr>
                <w:color w:val="000000"/>
                <w:lang w:val="uk-UA"/>
              </w:rPr>
            </w:pPr>
          </w:p>
        </w:tc>
        <w:tc>
          <w:tcPr>
            <w:tcW w:w="1359" w:type="dxa"/>
          </w:tcPr>
          <w:p w14:paraId="6C4C2D0E" w14:textId="77777777" w:rsidR="00946C8E" w:rsidRPr="007A6917" w:rsidRDefault="00946C8E" w:rsidP="006F5774">
            <w:pPr>
              <w:shd w:val="clear" w:color="auto" w:fill="FFFFFF" w:themeFill="background1"/>
              <w:jc w:val="both"/>
              <w:rPr>
                <w:color w:val="000000"/>
                <w:lang w:val="uk-UA"/>
              </w:rPr>
            </w:pPr>
          </w:p>
        </w:tc>
        <w:tc>
          <w:tcPr>
            <w:tcW w:w="1633" w:type="dxa"/>
          </w:tcPr>
          <w:p w14:paraId="4169525E" w14:textId="77777777" w:rsidR="00946C8E" w:rsidRPr="007A6917" w:rsidRDefault="00946C8E" w:rsidP="006F5774">
            <w:pPr>
              <w:shd w:val="clear" w:color="auto" w:fill="FFFFFF" w:themeFill="background1"/>
              <w:jc w:val="both"/>
              <w:rPr>
                <w:color w:val="000000"/>
                <w:lang w:val="uk-UA"/>
              </w:rPr>
            </w:pPr>
          </w:p>
        </w:tc>
      </w:tr>
    </w:tbl>
    <w:p w14:paraId="66A0F0EA" w14:textId="7B3823F4" w:rsidR="002C2763" w:rsidRPr="007A6917" w:rsidRDefault="002C2763" w:rsidP="0019647A">
      <w:pPr>
        <w:shd w:val="clear" w:color="auto" w:fill="FFFFFF" w:themeFill="background1"/>
        <w:jc w:val="both"/>
        <w:rPr>
          <w:color w:val="000000"/>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7A6917" w14:paraId="15045F54" w14:textId="77777777" w:rsidTr="000E60FF">
        <w:tc>
          <w:tcPr>
            <w:tcW w:w="3342" w:type="dxa"/>
          </w:tcPr>
          <w:p w14:paraId="18C9AADC" w14:textId="77777777" w:rsidR="000E60FF" w:rsidRPr="007A6917" w:rsidRDefault="000E60FF" w:rsidP="000E60FF">
            <w:pPr>
              <w:shd w:val="clear" w:color="auto" w:fill="FFFFFF" w:themeFill="background1"/>
              <w:jc w:val="center"/>
              <w:rPr>
                <w:sz w:val="20"/>
                <w:szCs w:val="20"/>
                <w:lang w:val="uk-UA"/>
              </w:rPr>
            </w:pPr>
            <w:r w:rsidRPr="007A6917">
              <w:rPr>
                <w:sz w:val="20"/>
                <w:szCs w:val="20"/>
                <w:lang w:val="uk-UA"/>
              </w:rPr>
              <w:t>________________________</w:t>
            </w:r>
          </w:p>
        </w:tc>
        <w:tc>
          <w:tcPr>
            <w:tcW w:w="3341" w:type="dxa"/>
          </w:tcPr>
          <w:p w14:paraId="0BAC7CE9" w14:textId="77777777" w:rsidR="000E60FF" w:rsidRPr="007A6917" w:rsidRDefault="000E60FF" w:rsidP="000E60FF">
            <w:pPr>
              <w:shd w:val="clear" w:color="auto" w:fill="FFFFFF" w:themeFill="background1"/>
              <w:jc w:val="center"/>
              <w:rPr>
                <w:sz w:val="20"/>
                <w:szCs w:val="20"/>
                <w:lang w:val="uk-UA"/>
              </w:rPr>
            </w:pPr>
            <w:r w:rsidRPr="007A6917">
              <w:rPr>
                <w:sz w:val="20"/>
                <w:szCs w:val="20"/>
                <w:lang w:val="uk-UA"/>
              </w:rPr>
              <w:t>________________________</w:t>
            </w:r>
          </w:p>
        </w:tc>
        <w:tc>
          <w:tcPr>
            <w:tcW w:w="3341" w:type="dxa"/>
          </w:tcPr>
          <w:p w14:paraId="7340B8F4" w14:textId="77777777" w:rsidR="000E60FF" w:rsidRPr="007A6917" w:rsidRDefault="000E60FF" w:rsidP="000E60FF">
            <w:pPr>
              <w:shd w:val="clear" w:color="auto" w:fill="FFFFFF" w:themeFill="background1"/>
              <w:jc w:val="center"/>
              <w:rPr>
                <w:sz w:val="20"/>
                <w:szCs w:val="20"/>
                <w:lang w:val="uk-UA"/>
              </w:rPr>
            </w:pPr>
            <w:r w:rsidRPr="007A6917">
              <w:rPr>
                <w:sz w:val="20"/>
                <w:szCs w:val="20"/>
                <w:lang w:val="uk-UA"/>
              </w:rPr>
              <w:t>________________________</w:t>
            </w:r>
          </w:p>
        </w:tc>
      </w:tr>
      <w:tr w:rsidR="000E60FF" w:rsidRPr="007A6917" w14:paraId="0C51F72F" w14:textId="77777777" w:rsidTr="000E60FF">
        <w:tc>
          <w:tcPr>
            <w:tcW w:w="3342" w:type="dxa"/>
          </w:tcPr>
          <w:p w14:paraId="63C9E890" w14:textId="77777777" w:rsidR="000E60FF" w:rsidRPr="007A6917" w:rsidRDefault="000E60FF" w:rsidP="000E60FF">
            <w:pPr>
              <w:shd w:val="clear" w:color="auto" w:fill="FFFFFF" w:themeFill="background1"/>
              <w:jc w:val="center"/>
              <w:rPr>
                <w:sz w:val="20"/>
                <w:szCs w:val="20"/>
                <w:lang w:val="uk-UA"/>
              </w:rPr>
            </w:pPr>
            <w:r w:rsidRPr="007A6917">
              <w:rPr>
                <w:i/>
                <w:sz w:val="20"/>
                <w:szCs w:val="20"/>
                <w:lang w:val="uk-UA"/>
              </w:rPr>
              <w:t>посада уповноваженої особи Учасника</w:t>
            </w:r>
          </w:p>
        </w:tc>
        <w:tc>
          <w:tcPr>
            <w:tcW w:w="3341" w:type="dxa"/>
          </w:tcPr>
          <w:p w14:paraId="53EBCE5A" w14:textId="77777777" w:rsidR="000E60FF" w:rsidRPr="007A6917" w:rsidRDefault="000E60FF" w:rsidP="000E60FF">
            <w:pPr>
              <w:shd w:val="clear" w:color="auto" w:fill="FFFFFF" w:themeFill="background1"/>
              <w:jc w:val="center"/>
              <w:rPr>
                <w:sz w:val="20"/>
                <w:szCs w:val="20"/>
                <w:lang w:val="uk-UA"/>
              </w:rPr>
            </w:pPr>
            <w:r w:rsidRPr="007A6917">
              <w:rPr>
                <w:i/>
                <w:sz w:val="20"/>
                <w:szCs w:val="20"/>
                <w:lang w:val="uk-UA"/>
              </w:rPr>
              <w:t>підпис та печатка</w:t>
            </w:r>
          </w:p>
        </w:tc>
        <w:tc>
          <w:tcPr>
            <w:tcW w:w="3341" w:type="dxa"/>
          </w:tcPr>
          <w:p w14:paraId="18583E12" w14:textId="77777777" w:rsidR="000E60FF" w:rsidRPr="007A6917" w:rsidRDefault="000E60FF" w:rsidP="000E60FF">
            <w:pPr>
              <w:shd w:val="clear" w:color="auto" w:fill="FFFFFF" w:themeFill="background1"/>
              <w:jc w:val="center"/>
              <w:rPr>
                <w:sz w:val="20"/>
                <w:szCs w:val="20"/>
                <w:lang w:val="uk-UA"/>
              </w:rPr>
            </w:pPr>
            <w:r w:rsidRPr="007A6917">
              <w:rPr>
                <w:i/>
                <w:sz w:val="20"/>
                <w:szCs w:val="20"/>
                <w:lang w:val="uk-UA"/>
              </w:rPr>
              <w:t>прізвище, ініціали</w:t>
            </w:r>
          </w:p>
        </w:tc>
      </w:tr>
    </w:tbl>
    <w:p w14:paraId="1A26E18B" w14:textId="77777777" w:rsidR="002B5A12" w:rsidRPr="007A6917" w:rsidRDefault="002B5A12" w:rsidP="002B5A12">
      <w:pPr>
        <w:pageBreakBefore/>
        <w:shd w:val="clear" w:color="auto" w:fill="FFFFFF" w:themeFill="background1"/>
        <w:jc w:val="right"/>
        <w:rPr>
          <w:lang w:val="uk-UA"/>
        </w:rPr>
      </w:pPr>
      <w:r w:rsidRPr="007A6917">
        <w:rPr>
          <w:rFonts w:eastAsia="Times New Roman"/>
          <w:b/>
          <w:lang w:val="uk-UA"/>
        </w:rPr>
        <w:lastRenderedPageBreak/>
        <w:t>Додаток 2</w:t>
      </w:r>
    </w:p>
    <w:p w14:paraId="60A745B8" w14:textId="77777777" w:rsidR="002B5A12" w:rsidRPr="007A6917" w:rsidRDefault="002B5A12" w:rsidP="002B5A12">
      <w:pPr>
        <w:shd w:val="clear" w:color="auto" w:fill="FFFFFF" w:themeFill="background1"/>
        <w:jc w:val="right"/>
        <w:rPr>
          <w:lang w:val="uk-UA"/>
        </w:rPr>
      </w:pPr>
      <w:r w:rsidRPr="007A6917">
        <w:rPr>
          <w:rFonts w:eastAsia="Times New Roman"/>
          <w:lang w:val="uk-UA"/>
        </w:rPr>
        <w:t xml:space="preserve"> до тендерної документації</w:t>
      </w:r>
    </w:p>
    <w:p w14:paraId="0C2A94D7" w14:textId="77777777" w:rsidR="002B5A12" w:rsidRPr="007A6917" w:rsidRDefault="002B5A12" w:rsidP="002B5A12">
      <w:pPr>
        <w:shd w:val="clear" w:color="auto" w:fill="FFFFFF" w:themeFill="background1"/>
        <w:tabs>
          <w:tab w:val="left" w:pos="180"/>
        </w:tabs>
        <w:jc w:val="center"/>
        <w:rPr>
          <w:rFonts w:eastAsia="Times New Roman"/>
          <w:b/>
          <w:lang w:val="uk-UA"/>
        </w:rPr>
      </w:pPr>
    </w:p>
    <w:p w14:paraId="589CAC48" w14:textId="77777777" w:rsidR="002B5A12" w:rsidRPr="00146C7D" w:rsidRDefault="002B5A12" w:rsidP="002B5A12">
      <w:pPr>
        <w:shd w:val="clear" w:color="auto" w:fill="FFFFFF" w:themeFill="background1"/>
        <w:tabs>
          <w:tab w:val="left" w:pos="180"/>
        </w:tabs>
        <w:jc w:val="center"/>
        <w:rPr>
          <w:rFonts w:eastAsia="Times New Roman"/>
          <w:b/>
          <w:lang w:val="uk-UA"/>
        </w:rPr>
      </w:pPr>
      <w:r w:rsidRPr="00146C7D">
        <w:rPr>
          <w:rFonts w:eastAsia="Times New Roman"/>
          <w:b/>
          <w:lang w:val="uk-UA"/>
        </w:rPr>
        <w:t>Інформація про відсутність підстав, визначених у статті 17 Закону</w:t>
      </w:r>
    </w:p>
    <w:p w14:paraId="0D8A3E7F" w14:textId="77777777" w:rsidR="002B5A12" w:rsidRPr="00146C7D" w:rsidRDefault="002B5A12" w:rsidP="002B5A12">
      <w:pPr>
        <w:shd w:val="clear" w:color="auto" w:fill="FFFFFF" w:themeFill="background1"/>
        <w:tabs>
          <w:tab w:val="left" w:pos="180"/>
        </w:tabs>
        <w:jc w:val="center"/>
        <w:rPr>
          <w:rFonts w:eastAsia="Times New Roman"/>
          <w:b/>
          <w:lang w:val="uk-UA"/>
        </w:rPr>
      </w:pPr>
    </w:p>
    <w:p w14:paraId="0B8C36AD" w14:textId="77777777" w:rsidR="002B5A12" w:rsidRPr="00146C7D" w:rsidRDefault="002B5A12" w:rsidP="002B5A12">
      <w:pPr>
        <w:shd w:val="clear" w:color="auto" w:fill="FFFFFF" w:themeFill="background1"/>
        <w:tabs>
          <w:tab w:val="left" w:pos="180"/>
        </w:tabs>
        <w:jc w:val="both"/>
        <w:rPr>
          <w:rFonts w:eastAsia="Times New Roman"/>
          <w:lang w:val="uk-UA"/>
        </w:rPr>
      </w:pPr>
      <w:r w:rsidRPr="00146C7D">
        <w:rPr>
          <w:rFonts w:eastAsia="Times New Roman"/>
          <w:lang w:val="uk-UA"/>
        </w:rPr>
        <w:t xml:space="preserve">1. </w:t>
      </w:r>
      <w:r w:rsidRPr="00146C7D">
        <w:rPr>
          <w:rFonts w:eastAsia="Times New Roman"/>
          <w:u w:val="single"/>
          <w:lang w:val="uk-UA"/>
        </w:rPr>
        <w:t>Інформація про відсутність підстав, визначених у частині 1 статті 17 Закону</w:t>
      </w:r>
      <w:r w:rsidRPr="00146C7D">
        <w:rPr>
          <w:rFonts w:eastAsia="Times New Roman"/>
          <w:lang w:val="uk-UA"/>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146C7D">
        <w:rPr>
          <w:rFonts w:eastAsia="Times New Roman"/>
          <w:b/>
          <w:color w:val="FF0000"/>
          <w:lang w:val="uk-UA"/>
        </w:rPr>
        <w:t>шляхом заповнення окремих електронних полів в електронній системі закупівель</w:t>
      </w:r>
      <w:r w:rsidRPr="00146C7D">
        <w:rPr>
          <w:rFonts w:eastAsia="Times New Roman"/>
          <w:lang w:val="uk-UA"/>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D1A4897" w14:textId="77777777" w:rsidR="002B5A12" w:rsidRPr="00146C7D" w:rsidRDefault="002B5A12" w:rsidP="002B5A12">
      <w:pPr>
        <w:shd w:val="clear" w:color="auto" w:fill="FFFFFF" w:themeFill="background1"/>
        <w:tabs>
          <w:tab w:val="left" w:pos="180"/>
        </w:tabs>
        <w:jc w:val="both"/>
        <w:rPr>
          <w:rFonts w:eastAsia="Times New Roman"/>
          <w:lang w:val="uk-UA"/>
        </w:rPr>
      </w:pPr>
    </w:p>
    <w:p w14:paraId="145F961C" w14:textId="7779D2ED" w:rsidR="002B5A12" w:rsidRPr="00146C7D" w:rsidRDefault="002B5A12" w:rsidP="002B5A12">
      <w:pPr>
        <w:shd w:val="clear" w:color="auto" w:fill="FFFFFF" w:themeFill="background1"/>
        <w:tabs>
          <w:tab w:val="left" w:pos="180"/>
        </w:tabs>
        <w:jc w:val="both"/>
        <w:rPr>
          <w:rFonts w:eastAsia="Times New Roman"/>
          <w:lang w:val="uk-UA"/>
        </w:rPr>
      </w:pPr>
      <w:r w:rsidRPr="00146C7D">
        <w:rPr>
          <w:rFonts w:eastAsia="Times New Roman"/>
          <w:lang w:val="uk-UA"/>
        </w:rPr>
        <w:t xml:space="preserve">2. </w:t>
      </w:r>
      <w:r w:rsidRPr="00146C7D">
        <w:rPr>
          <w:rFonts w:eastAsia="Times New Roman"/>
          <w:u w:val="single"/>
          <w:lang w:val="uk-UA"/>
        </w:rPr>
        <w:t>Інформація про відсутність підстав, визначених у частині 2 статті 17 Закону</w:t>
      </w:r>
      <w:r w:rsidRPr="00146C7D">
        <w:rPr>
          <w:rFonts w:eastAsia="Times New Roman"/>
          <w:lang w:val="uk-UA"/>
        </w:rPr>
        <w:t xml:space="preserve"> надається учасником у складі тендерної пропозиції </w:t>
      </w:r>
      <w:r w:rsidRPr="00146C7D">
        <w:rPr>
          <w:rFonts w:eastAsia="Times New Roman"/>
          <w:b/>
          <w:color w:val="FF0000"/>
          <w:lang w:val="uk-UA"/>
        </w:rPr>
        <w:t xml:space="preserve">у вигляді </w:t>
      </w:r>
      <w:r w:rsidR="001C5752" w:rsidRPr="00146C7D">
        <w:rPr>
          <w:rFonts w:eastAsia="Times New Roman"/>
          <w:b/>
          <w:color w:val="FF0000"/>
          <w:lang w:val="uk-UA"/>
        </w:rPr>
        <w:t>інформації</w:t>
      </w:r>
      <w:r w:rsidRPr="00146C7D">
        <w:rPr>
          <w:rFonts w:eastAsia="Times New Roman"/>
          <w:lang w:val="uk-UA"/>
        </w:rPr>
        <w:t>:</w:t>
      </w:r>
    </w:p>
    <w:p w14:paraId="320E6E10" w14:textId="397C34E4" w:rsidR="002B5A12" w:rsidRPr="00E95898" w:rsidRDefault="001C5752" w:rsidP="002B5A12">
      <w:pPr>
        <w:shd w:val="clear" w:color="auto" w:fill="FFFFFF" w:themeFill="background1"/>
        <w:tabs>
          <w:tab w:val="left" w:pos="180"/>
        </w:tabs>
        <w:jc w:val="both"/>
        <w:rPr>
          <w:rFonts w:eastAsia="Times New Roman"/>
          <w:lang w:val="uk-UA"/>
        </w:rPr>
      </w:pPr>
      <w:r w:rsidRPr="00146C7D">
        <w:rPr>
          <w:rFonts w:eastAsia="Times New Roman"/>
          <w:lang w:val="uk-UA"/>
        </w:rPr>
        <w:t>інформація (д</w:t>
      </w:r>
      <w:r w:rsidR="002B5A12" w:rsidRPr="00146C7D">
        <w:rPr>
          <w:rFonts w:eastAsia="Times New Roman"/>
          <w:lang w:val="uk-UA"/>
        </w:rPr>
        <w:t>овідка довільної форми</w:t>
      </w:r>
      <w:r w:rsidRPr="00146C7D">
        <w:rPr>
          <w:rFonts w:eastAsia="Times New Roman"/>
          <w:lang w:val="uk-UA"/>
        </w:rPr>
        <w:t>)</w:t>
      </w:r>
      <w:r w:rsidR="002B5A12" w:rsidRPr="00146C7D">
        <w:rPr>
          <w:rFonts w:eastAsia="Times New Roman"/>
          <w:lang w:val="uk-UA"/>
        </w:rPr>
        <w:t xml:space="preserve"> про відсутність фактів не виконання своїх зобов’язань за раніше укладеним договором про закупівлю з </w:t>
      </w:r>
      <w:r w:rsidR="00F17B8B">
        <w:rPr>
          <w:rFonts w:eastAsia="Times New Roman"/>
          <w:lang w:val="uk-UA"/>
        </w:rPr>
        <w:t>КНП «Жмеринська ЛВЛ ВОР»</w:t>
      </w:r>
      <w:r w:rsidR="002B5A12" w:rsidRPr="00146C7D">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w:t>
      </w:r>
      <w:r w:rsidR="002B5A12" w:rsidRPr="00E95898">
        <w:rPr>
          <w:rFonts w:eastAsia="Times New Roman"/>
          <w:lang w:val="uk-UA"/>
        </w:rPr>
        <w:t xml:space="preserve"> розірвання такого договору.</w:t>
      </w:r>
    </w:p>
    <w:p w14:paraId="6EA136FF" w14:textId="77777777" w:rsidR="002B5A12" w:rsidRPr="00E95898" w:rsidRDefault="002B5A12" w:rsidP="002B5A12">
      <w:pPr>
        <w:shd w:val="clear" w:color="auto" w:fill="FFFFFF" w:themeFill="background1"/>
        <w:tabs>
          <w:tab w:val="left" w:pos="180"/>
        </w:tabs>
        <w:jc w:val="both"/>
        <w:rPr>
          <w:rFonts w:eastAsia="Times New Roman"/>
          <w:lang w:val="uk-UA"/>
        </w:rPr>
      </w:pPr>
      <w:r w:rsidRPr="00E95898">
        <w:rPr>
          <w:rFonts w:eastAsia="Times New Roman"/>
          <w:lang w:val="uk-UA"/>
        </w:rPr>
        <w:t>або</w:t>
      </w:r>
    </w:p>
    <w:p w14:paraId="39C7D703" w14:textId="06B9FE89" w:rsidR="002B5A12" w:rsidRDefault="002B5A12" w:rsidP="002B5A12">
      <w:pPr>
        <w:shd w:val="clear" w:color="auto" w:fill="FFFFFF" w:themeFill="background1"/>
        <w:tabs>
          <w:tab w:val="left" w:pos="180"/>
        </w:tabs>
        <w:jc w:val="both"/>
        <w:rPr>
          <w:rFonts w:eastAsia="Times New Roman"/>
          <w:lang w:val="uk-UA"/>
        </w:rPr>
      </w:pPr>
      <w:r w:rsidRPr="00E95898">
        <w:rPr>
          <w:rFonts w:eastAsia="Times New Roman"/>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42906A07" w14:textId="77777777" w:rsidR="002B5A12" w:rsidRPr="007A6917" w:rsidRDefault="002B5A12" w:rsidP="002B5A12">
      <w:pPr>
        <w:shd w:val="clear" w:color="auto" w:fill="FFFFFF" w:themeFill="background1"/>
        <w:jc w:val="both"/>
        <w:rPr>
          <w:color w:val="000000"/>
          <w:lang w:val="uk-UA"/>
        </w:rPr>
      </w:pPr>
      <w:r w:rsidRPr="007A6917">
        <w:rPr>
          <w:color w:val="000000"/>
          <w:lang w:val="uk-UA"/>
        </w:rPr>
        <w:t>_______________________________________________</w:t>
      </w:r>
      <w:r>
        <w:rPr>
          <w:color w:val="000000"/>
          <w:lang w:val="uk-UA"/>
        </w:rPr>
        <w:t>____</w:t>
      </w:r>
      <w:r w:rsidRPr="007A6917">
        <w:rPr>
          <w:color w:val="000000"/>
          <w:lang w:val="uk-UA"/>
        </w:rPr>
        <w:t>__________________________________</w:t>
      </w:r>
    </w:p>
    <w:p w14:paraId="39406383" w14:textId="77777777" w:rsidR="002B5A12" w:rsidRPr="007A6917" w:rsidRDefault="002B5A12" w:rsidP="002B5A12">
      <w:pPr>
        <w:shd w:val="clear" w:color="auto" w:fill="FFFFFF" w:themeFill="background1"/>
        <w:ind w:firstLine="709"/>
        <w:jc w:val="both"/>
        <w:rPr>
          <w:color w:val="000000"/>
          <w:lang w:val="uk-UA"/>
        </w:rPr>
      </w:pPr>
    </w:p>
    <w:p w14:paraId="763671AD" w14:textId="77777777" w:rsidR="002B5A12" w:rsidRPr="00D0540F" w:rsidRDefault="002B5A12" w:rsidP="002B5A12">
      <w:pPr>
        <w:shd w:val="clear" w:color="auto" w:fill="FFFFFF" w:themeFill="background1"/>
        <w:jc w:val="center"/>
        <w:rPr>
          <w:i/>
          <w:color w:val="000000"/>
          <w:lang w:val="uk-UA"/>
        </w:rPr>
      </w:pPr>
      <w:r w:rsidRPr="00D0540F">
        <w:rPr>
          <w:rFonts w:eastAsia="Times New Roman"/>
          <w:i/>
          <w:lang w:val="uk-UA"/>
        </w:rPr>
        <w:t>Зразок довідки на підтвердження відсутності підстав, визначених у частині 2 статті 17 Закону</w:t>
      </w:r>
    </w:p>
    <w:p w14:paraId="21B3F8EE" w14:textId="77777777" w:rsidR="002B5A12" w:rsidRDefault="002B5A12" w:rsidP="002B5A12">
      <w:pPr>
        <w:shd w:val="clear" w:color="auto" w:fill="FFFFFF" w:themeFill="background1"/>
        <w:jc w:val="right"/>
        <w:rPr>
          <w:b/>
          <w:color w:val="000000"/>
          <w:lang w:val="uk-UA"/>
        </w:rPr>
      </w:pPr>
    </w:p>
    <w:p w14:paraId="1D4992D1" w14:textId="7CB1D81A" w:rsidR="002B5A12" w:rsidRPr="007A6917" w:rsidRDefault="00701CBB" w:rsidP="00701CBB">
      <w:pPr>
        <w:shd w:val="clear" w:color="auto" w:fill="FFFFFF" w:themeFill="background1"/>
        <w:jc w:val="right"/>
        <w:rPr>
          <w:b/>
          <w:color w:val="000000"/>
          <w:lang w:val="uk-UA"/>
        </w:rPr>
      </w:pPr>
      <w:r>
        <w:rPr>
          <w:b/>
          <w:color w:val="000000"/>
          <w:lang w:val="uk-UA"/>
        </w:rPr>
        <w:t>Уповноваженій особі</w:t>
      </w:r>
      <w:r w:rsidRPr="00701CBB">
        <w:rPr>
          <w:b/>
          <w:color w:val="000000"/>
          <w:lang w:val="uk-UA"/>
        </w:rPr>
        <w:t xml:space="preserve"> </w:t>
      </w:r>
      <w:r>
        <w:rPr>
          <w:b/>
          <w:color w:val="000000"/>
          <w:lang w:val="uk-UA"/>
        </w:rPr>
        <w:t>КНП «Жмеринська ЛВЛ ВОР»</w:t>
      </w:r>
    </w:p>
    <w:p w14:paraId="40741372" w14:textId="77777777" w:rsidR="002B5A12" w:rsidRPr="00587D70" w:rsidRDefault="002B5A12" w:rsidP="002B5A12">
      <w:pPr>
        <w:shd w:val="clear" w:color="auto" w:fill="FFFFFF" w:themeFill="background1"/>
        <w:jc w:val="center"/>
        <w:rPr>
          <w:lang w:val="uk-UA"/>
        </w:rPr>
      </w:pPr>
      <w:r w:rsidRPr="00587D70">
        <w:rPr>
          <w:rFonts w:eastAsia="Times New Roman"/>
          <w:b/>
          <w:lang w:val="uk-UA"/>
        </w:rPr>
        <w:t>Лист-гарантія</w:t>
      </w:r>
    </w:p>
    <w:p w14:paraId="401AC133" w14:textId="77777777" w:rsidR="002B5A12" w:rsidRPr="00587D70" w:rsidRDefault="002B5A12" w:rsidP="002B5A12">
      <w:pPr>
        <w:shd w:val="clear" w:color="auto" w:fill="FFFFFF" w:themeFill="background1"/>
        <w:jc w:val="center"/>
        <w:rPr>
          <w:rFonts w:eastAsia="Times New Roman"/>
          <w:b/>
          <w:lang w:val="uk-UA"/>
        </w:rPr>
      </w:pPr>
      <w:r w:rsidRPr="00587D70">
        <w:rPr>
          <w:rFonts w:eastAsia="Times New Roman"/>
          <w:b/>
          <w:lang w:val="uk-UA"/>
        </w:rPr>
        <w:t xml:space="preserve">про відсутність підстав, визначених у </w:t>
      </w:r>
      <w:r>
        <w:rPr>
          <w:rFonts w:eastAsia="Times New Roman"/>
          <w:b/>
          <w:lang w:val="uk-UA"/>
        </w:rPr>
        <w:t xml:space="preserve">частині 2 </w:t>
      </w:r>
      <w:r w:rsidRPr="00587D70">
        <w:rPr>
          <w:rFonts w:eastAsia="Times New Roman"/>
          <w:b/>
          <w:lang w:val="uk-UA"/>
        </w:rPr>
        <w:t>статті 17 Закону</w:t>
      </w:r>
    </w:p>
    <w:p w14:paraId="5D7291A0" w14:textId="77777777" w:rsidR="002B5A12" w:rsidRPr="00587D70" w:rsidRDefault="002B5A12" w:rsidP="002B5A12">
      <w:pPr>
        <w:shd w:val="clear" w:color="auto" w:fill="FFFFFF" w:themeFill="background1"/>
        <w:jc w:val="center"/>
        <w:rPr>
          <w:lang w:val="uk-UA"/>
        </w:rPr>
      </w:pPr>
    </w:p>
    <w:p w14:paraId="0F4987A3" w14:textId="77777777" w:rsidR="002B5A12" w:rsidRPr="001C5752" w:rsidRDefault="002B5A12" w:rsidP="002B5A12">
      <w:pPr>
        <w:shd w:val="clear" w:color="auto" w:fill="FFFFFF" w:themeFill="background1"/>
        <w:ind w:firstLine="567"/>
        <w:jc w:val="both"/>
        <w:rPr>
          <w:rFonts w:eastAsia="Times New Roman"/>
          <w:color w:val="0D0D0D" w:themeColor="text1" w:themeTint="F2"/>
          <w:lang w:val="uk-UA"/>
        </w:rPr>
      </w:pPr>
      <w:r w:rsidRPr="00587D70">
        <w:rPr>
          <w:rFonts w:eastAsia="Times New Roman"/>
          <w:lang w:val="uk-UA"/>
        </w:rPr>
        <w:t xml:space="preserve">Ми, </w:t>
      </w:r>
      <w:r w:rsidRPr="00587D70">
        <w:rPr>
          <w:rFonts w:eastAsia="Times New Roman"/>
          <w:color w:val="00B050"/>
          <w:u w:val="single"/>
          <w:lang w:val="uk-UA"/>
        </w:rPr>
        <w:t>/</w:t>
      </w:r>
      <w:r w:rsidRPr="00587D70">
        <w:rPr>
          <w:rFonts w:eastAsia="Times New Roman"/>
          <w:i/>
          <w:color w:val="00B050"/>
          <w:u w:val="single"/>
          <w:lang w:val="uk-UA"/>
        </w:rPr>
        <w:t>найменування Учасника</w:t>
      </w:r>
      <w:r w:rsidRPr="00587D70">
        <w:rPr>
          <w:rFonts w:eastAsia="Times New Roman"/>
          <w:color w:val="00B050"/>
          <w:u w:val="single"/>
          <w:lang w:val="uk-UA"/>
        </w:rPr>
        <w:t>/</w:t>
      </w:r>
      <w:r w:rsidRPr="00587D70">
        <w:rPr>
          <w:rFonts w:eastAsia="Times New Roman"/>
          <w:lang w:val="uk-UA"/>
        </w:rPr>
        <w:t xml:space="preserve"> (далі - Учасник), в особі </w:t>
      </w:r>
      <w:r w:rsidRPr="00587D70">
        <w:rPr>
          <w:rFonts w:eastAsia="Times New Roman"/>
          <w:i/>
          <w:color w:val="00B050"/>
          <w:u w:val="single"/>
          <w:lang w:val="uk-UA"/>
        </w:rPr>
        <w:t xml:space="preserve">/Уповноважена особа учасника / </w:t>
      </w:r>
      <w:r w:rsidRPr="001C5752">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rFonts w:eastAsia="Times New Roman"/>
          <w:color w:val="0D0D0D" w:themeColor="text1" w:themeTint="F2"/>
          <w:lang w:val="uk-UA"/>
        </w:rPr>
        <w:t xml:space="preserve"> в електронній системі закупівель.</w:t>
      </w:r>
    </w:p>
    <w:p w14:paraId="12E529E5" w14:textId="77777777" w:rsidR="002B5A12" w:rsidRPr="001C5752" w:rsidRDefault="002B5A12" w:rsidP="002B5A12">
      <w:pPr>
        <w:shd w:val="clear" w:color="auto" w:fill="FFFFFF" w:themeFill="background1"/>
        <w:ind w:firstLine="567"/>
        <w:jc w:val="both"/>
        <w:rPr>
          <w:rFonts w:eastAsia="Times New Roman"/>
          <w:color w:val="0D0D0D" w:themeColor="text1" w:themeTint="F2"/>
          <w:lang w:val="uk-UA"/>
        </w:rPr>
      </w:pPr>
      <w:r w:rsidRPr="001C575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7C84FA13" w14:textId="77777777" w:rsidR="002B5A12" w:rsidRPr="001C5752" w:rsidRDefault="002B5A12" w:rsidP="002B5A12">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B5A12" w:rsidRPr="00587D70" w14:paraId="6F998800" w14:textId="77777777" w:rsidTr="00B947E3">
        <w:tc>
          <w:tcPr>
            <w:tcW w:w="3342" w:type="dxa"/>
          </w:tcPr>
          <w:p w14:paraId="147A9A79" w14:textId="77777777" w:rsidR="002B5A12" w:rsidRPr="00587D70" w:rsidRDefault="002B5A12" w:rsidP="00B947E3">
            <w:pPr>
              <w:shd w:val="clear" w:color="auto" w:fill="FFFFFF" w:themeFill="background1"/>
              <w:jc w:val="center"/>
              <w:rPr>
                <w:lang w:val="uk-UA"/>
              </w:rPr>
            </w:pPr>
            <w:r w:rsidRPr="00587D70">
              <w:rPr>
                <w:sz w:val="20"/>
                <w:szCs w:val="20"/>
                <w:lang w:val="uk-UA"/>
              </w:rPr>
              <w:t>________________________</w:t>
            </w:r>
          </w:p>
        </w:tc>
        <w:tc>
          <w:tcPr>
            <w:tcW w:w="3341" w:type="dxa"/>
          </w:tcPr>
          <w:p w14:paraId="3E84D944" w14:textId="77777777" w:rsidR="002B5A12" w:rsidRPr="00587D70" w:rsidRDefault="002B5A12" w:rsidP="00B947E3">
            <w:pPr>
              <w:shd w:val="clear" w:color="auto" w:fill="FFFFFF" w:themeFill="background1"/>
              <w:jc w:val="center"/>
              <w:rPr>
                <w:lang w:val="uk-UA"/>
              </w:rPr>
            </w:pPr>
            <w:r w:rsidRPr="00587D70">
              <w:rPr>
                <w:sz w:val="20"/>
                <w:szCs w:val="20"/>
                <w:lang w:val="uk-UA"/>
              </w:rPr>
              <w:t>________________________</w:t>
            </w:r>
          </w:p>
        </w:tc>
        <w:tc>
          <w:tcPr>
            <w:tcW w:w="3341" w:type="dxa"/>
          </w:tcPr>
          <w:p w14:paraId="098FE038" w14:textId="77777777" w:rsidR="002B5A12" w:rsidRPr="00587D70" w:rsidRDefault="002B5A12" w:rsidP="00B947E3">
            <w:pPr>
              <w:shd w:val="clear" w:color="auto" w:fill="FFFFFF" w:themeFill="background1"/>
              <w:jc w:val="center"/>
              <w:rPr>
                <w:lang w:val="uk-UA"/>
              </w:rPr>
            </w:pPr>
            <w:r w:rsidRPr="00587D70">
              <w:rPr>
                <w:sz w:val="20"/>
                <w:szCs w:val="20"/>
                <w:lang w:val="uk-UA"/>
              </w:rPr>
              <w:t>________________________</w:t>
            </w:r>
          </w:p>
        </w:tc>
      </w:tr>
      <w:tr w:rsidR="002B5A12" w:rsidRPr="00587D70" w14:paraId="035A0A81" w14:textId="77777777" w:rsidTr="00B947E3">
        <w:tc>
          <w:tcPr>
            <w:tcW w:w="3342" w:type="dxa"/>
          </w:tcPr>
          <w:p w14:paraId="70036906" w14:textId="77777777" w:rsidR="002B5A12" w:rsidRPr="00587D70" w:rsidRDefault="002B5A12" w:rsidP="00B947E3">
            <w:pPr>
              <w:shd w:val="clear" w:color="auto" w:fill="FFFFFF" w:themeFill="background1"/>
              <w:jc w:val="center"/>
              <w:rPr>
                <w:lang w:val="uk-UA"/>
              </w:rPr>
            </w:pPr>
            <w:r w:rsidRPr="00587D70">
              <w:rPr>
                <w:i/>
                <w:sz w:val="16"/>
                <w:szCs w:val="16"/>
                <w:lang w:val="uk-UA"/>
              </w:rPr>
              <w:t>посада уповноваженої особи Учасника</w:t>
            </w:r>
          </w:p>
        </w:tc>
        <w:tc>
          <w:tcPr>
            <w:tcW w:w="3341" w:type="dxa"/>
          </w:tcPr>
          <w:p w14:paraId="4DE1034A" w14:textId="77777777" w:rsidR="002B5A12" w:rsidRPr="00587D70" w:rsidRDefault="002B5A12" w:rsidP="00B947E3">
            <w:pPr>
              <w:shd w:val="clear" w:color="auto" w:fill="FFFFFF" w:themeFill="background1"/>
              <w:jc w:val="center"/>
              <w:rPr>
                <w:lang w:val="uk-UA"/>
              </w:rPr>
            </w:pPr>
            <w:r w:rsidRPr="00587D70">
              <w:rPr>
                <w:i/>
                <w:sz w:val="16"/>
                <w:szCs w:val="16"/>
                <w:lang w:val="uk-UA"/>
              </w:rPr>
              <w:t>підпис та печатка (за наявності)</w:t>
            </w:r>
          </w:p>
        </w:tc>
        <w:tc>
          <w:tcPr>
            <w:tcW w:w="3341" w:type="dxa"/>
          </w:tcPr>
          <w:p w14:paraId="4C480E51" w14:textId="77777777" w:rsidR="002B5A12" w:rsidRPr="00587D70" w:rsidRDefault="002B5A12" w:rsidP="00B947E3">
            <w:pPr>
              <w:shd w:val="clear" w:color="auto" w:fill="FFFFFF" w:themeFill="background1"/>
              <w:jc w:val="center"/>
              <w:rPr>
                <w:lang w:val="uk-UA"/>
              </w:rPr>
            </w:pPr>
            <w:r w:rsidRPr="00587D70">
              <w:rPr>
                <w:i/>
                <w:sz w:val="16"/>
                <w:szCs w:val="16"/>
                <w:lang w:val="uk-UA"/>
              </w:rPr>
              <w:t>прізвище, ініціали</w:t>
            </w:r>
          </w:p>
        </w:tc>
      </w:tr>
    </w:tbl>
    <w:p w14:paraId="30519882" w14:textId="77777777" w:rsidR="002B5A12" w:rsidRPr="00587D70" w:rsidRDefault="002B5A12" w:rsidP="002B5A12">
      <w:pPr>
        <w:jc w:val="both"/>
        <w:rPr>
          <w:rFonts w:eastAsia="Times New Roman"/>
          <w:i/>
          <w:sz w:val="20"/>
          <w:szCs w:val="20"/>
          <w:lang w:val="uk-UA"/>
        </w:rPr>
      </w:pPr>
    </w:p>
    <w:p w14:paraId="55281434" w14:textId="77777777" w:rsidR="002B5A12" w:rsidRPr="00F469BB" w:rsidRDefault="002B5A12" w:rsidP="002B5A12">
      <w:pPr>
        <w:shd w:val="clear" w:color="auto" w:fill="FFFFFF" w:themeFill="background1"/>
        <w:jc w:val="both"/>
        <w:rPr>
          <w:rFonts w:eastAsia="Times New Roman"/>
          <w:i/>
          <w:sz w:val="22"/>
          <w:szCs w:val="22"/>
          <w:lang w:val="uk-UA"/>
        </w:rPr>
      </w:pPr>
      <w:r w:rsidRPr="007513D1">
        <w:rPr>
          <w:rFonts w:eastAsia="Times New Roman"/>
          <w:i/>
          <w:sz w:val="22"/>
          <w:szCs w:val="22"/>
          <w:lang w:val="uk-UA"/>
        </w:rPr>
        <w:t xml:space="preserve">*У разі </w:t>
      </w:r>
      <w:r w:rsidRPr="00146C7D">
        <w:rPr>
          <w:rFonts w:eastAsia="Times New Roman"/>
          <w:i/>
          <w:sz w:val="22"/>
          <w:szCs w:val="22"/>
          <w:lang w:val="uk-UA"/>
        </w:rPr>
        <w:t xml:space="preserve">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w:t>
      </w:r>
      <w:r w:rsidRPr="00F469BB">
        <w:rPr>
          <w:rFonts w:eastAsia="Times New Roman"/>
          <w:i/>
          <w:sz w:val="22"/>
          <w:szCs w:val="22"/>
          <w:lang w:val="uk-UA"/>
        </w:rPr>
        <w:t>зобов’язався сплатити відповідні зобов’язання та відшкодування завданих збитків.</w:t>
      </w:r>
    </w:p>
    <w:p w14:paraId="7E1B72C3" w14:textId="77777777" w:rsidR="006D1DB2" w:rsidRDefault="006D1DB2" w:rsidP="006447F8">
      <w:pPr>
        <w:shd w:val="clear" w:color="auto" w:fill="FFFFFF" w:themeFill="background1"/>
        <w:jc w:val="right"/>
        <w:rPr>
          <w:rFonts w:eastAsia="Times New Roman"/>
          <w:b/>
          <w:lang w:val="uk-UA"/>
        </w:rPr>
      </w:pPr>
    </w:p>
    <w:p w14:paraId="7E0EA609" w14:textId="77777777" w:rsidR="006D1DB2" w:rsidRDefault="006D1DB2" w:rsidP="006447F8">
      <w:pPr>
        <w:shd w:val="clear" w:color="auto" w:fill="FFFFFF" w:themeFill="background1"/>
        <w:jc w:val="right"/>
        <w:rPr>
          <w:rFonts w:eastAsia="Times New Roman"/>
          <w:b/>
          <w:lang w:val="uk-UA"/>
        </w:rPr>
      </w:pPr>
    </w:p>
    <w:p w14:paraId="1304A993" w14:textId="77777777" w:rsidR="006D1DB2" w:rsidRDefault="006D1DB2" w:rsidP="006447F8">
      <w:pPr>
        <w:shd w:val="clear" w:color="auto" w:fill="FFFFFF" w:themeFill="background1"/>
        <w:jc w:val="right"/>
        <w:rPr>
          <w:rFonts w:eastAsia="Times New Roman"/>
          <w:b/>
          <w:lang w:val="uk-UA"/>
        </w:rPr>
      </w:pPr>
    </w:p>
    <w:p w14:paraId="34EA1B15" w14:textId="77777777" w:rsidR="006D1DB2" w:rsidRDefault="006D1DB2" w:rsidP="006447F8">
      <w:pPr>
        <w:shd w:val="clear" w:color="auto" w:fill="FFFFFF" w:themeFill="background1"/>
        <w:jc w:val="right"/>
        <w:rPr>
          <w:rFonts w:eastAsia="Times New Roman"/>
          <w:b/>
          <w:lang w:val="uk-UA"/>
        </w:rPr>
      </w:pPr>
    </w:p>
    <w:p w14:paraId="141DD4B1" w14:textId="77777777" w:rsidR="006D1DB2" w:rsidRDefault="006D1DB2" w:rsidP="006447F8">
      <w:pPr>
        <w:shd w:val="clear" w:color="auto" w:fill="FFFFFF" w:themeFill="background1"/>
        <w:jc w:val="right"/>
        <w:rPr>
          <w:rFonts w:eastAsia="Times New Roman"/>
          <w:b/>
          <w:lang w:val="uk-UA"/>
        </w:rPr>
      </w:pPr>
    </w:p>
    <w:p w14:paraId="4DBC4B97" w14:textId="77777777" w:rsidR="00701CBB" w:rsidRDefault="00701CBB" w:rsidP="006447F8">
      <w:pPr>
        <w:shd w:val="clear" w:color="auto" w:fill="FFFFFF" w:themeFill="background1"/>
        <w:jc w:val="right"/>
        <w:rPr>
          <w:rFonts w:eastAsia="Times New Roman"/>
          <w:b/>
          <w:lang w:val="uk-UA"/>
        </w:rPr>
      </w:pPr>
    </w:p>
    <w:p w14:paraId="57753888" w14:textId="77777777" w:rsidR="006D1DB2" w:rsidRDefault="006D1DB2" w:rsidP="006447F8">
      <w:pPr>
        <w:shd w:val="clear" w:color="auto" w:fill="FFFFFF" w:themeFill="background1"/>
        <w:jc w:val="right"/>
        <w:rPr>
          <w:rFonts w:eastAsia="Times New Roman"/>
          <w:b/>
          <w:lang w:val="uk-UA"/>
        </w:rPr>
      </w:pPr>
    </w:p>
    <w:p w14:paraId="0E21B7B5" w14:textId="77777777" w:rsidR="0019647A" w:rsidRDefault="0019647A" w:rsidP="006447F8">
      <w:pPr>
        <w:shd w:val="clear" w:color="auto" w:fill="FFFFFF" w:themeFill="background1"/>
        <w:jc w:val="right"/>
        <w:rPr>
          <w:rFonts w:eastAsia="Times New Roman"/>
          <w:b/>
          <w:lang w:val="uk-UA"/>
        </w:rPr>
      </w:pPr>
    </w:p>
    <w:p w14:paraId="6DA8E512" w14:textId="77777777" w:rsidR="00600A3F" w:rsidRPr="007A6917" w:rsidRDefault="00600A3F" w:rsidP="006447F8">
      <w:pPr>
        <w:shd w:val="clear" w:color="auto" w:fill="FFFFFF" w:themeFill="background1"/>
        <w:jc w:val="right"/>
        <w:rPr>
          <w:lang w:val="uk-UA"/>
        </w:rPr>
      </w:pPr>
      <w:r w:rsidRPr="007A6917">
        <w:rPr>
          <w:rFonts w:eastAsia="Times New Roman"/>
          <w:b/>
          <w:lang w:val="uk-UA"/>
        </w:rPr>
        <w:lastRenderedPageBreak/>
        <w:t>Додаток 3</w:t>
      </w:r>
    </w:p>
    <w:p w14:paraId="0368D9C8" w14:textId="328278DF" w:rsidR="00600A3F" w:rsidRPr="007A6917" w:rsidRDefault="00600A3F" w:rsidP="006447F8">
      <w:pPr>
        <w:shd w:val="clear" w:color="auto" w:fill="FFFFFF" w:themeFill="background1"/>
        <w:jc w:val="right"/>
        <w:rPr>
          <w:lang w:val="uk-UA"/>
        </w:rPr>
      </w:pPr>
      <w:r w:rsidRPr="007A6917">
        <w:rPr>
          <w:rFonts w:eastAsia="Times New Roman"/>
          <w:lang w:val="uk-UA"/>
        </w:rPr>
        <w:t xml:space="preserve">до </w:t>
      </w:r>
      <w:r w:rsidR="00135F0B" w:rsidRPr="007A6917">
        <w:rPr>
          <w:rFonts w:eastAsia="Times New Roman"/>
          <w:lang w:val="uk-UA"/>
        </w:rPr>
        <w:t>т</w:t>
      </w:r>
      <w:r w:rsidR="006447F8" w:rsidRPr="007A6917">
        <w:rPr>
          <w:rFonts w:eastAsia="Times New Roman"/>
          <w:lang w:val="uk-UA"/>
        </w:rPr>
        <w:t>ендерної</w:t>
      </w:r>
      <w:r w:rsidRPr="007A6917">
        <w:rPr>
          <w:rFonts w:eastAsia="Times New Roman"/>
          <w:lang w:val="uk-UA"/>
        </w:rPr>
        <w:t xml:space="preserve"> документації</w:t>
      </w:r>
    </w:p>
    <w:p w14:paraId="05FB4017" w14:textId="77777777" w:rsidR="004B74E1" w:rsidRPr="007A6917" w:rsidRDefault="004B74E1" w:rsidP="006447F8">
      <w:pPr>
        <w:shd w:val="clear" w:color="auto" w:fill="FFFFFF" w:themeFill="background1"/>
        <w:jc w:val="center"/>
        <w:rPr>
          <w:b/>
          <w:lang w:val="uk-UA"/>
        </w:rPr>
      </w:pPr>
    </w:p>
    <w:p w14:paraId="11D16BFE" w14:textId="77777777" w:rsidR="00701CBB" w:rsidRPr="001835C8" w:rsidRDefault="00701CBB" w:rsidP="00701CBB">
      <w:pPr>
        <w:autoSpaceDE w:val="0"/>
        <w:autoSpaceDN w:val="0"/>
        <w:adjustRightInd w:val="0"/>
        <w:jc w:val="center"/>
        <w:rPr>
          <w:b/>
          <w:lang w:val="uk-UA"/>
        </w:rPr>
      </w:pPr>
      <w:r w:rsidRPr="001835C8">
        <w:rPr>
          <w:b/>
          <w:lang w:val="uk-UA"/>
        </w:rPr>
        <w:t>ТЕХНІЧНІ ВИМОГИ ДО ПРЕДМЕТУ ЗАКУПІВЛІ</w:t>
      </w:r>
    </w:p>
    <w:p w14:paraId="2A28A72C" w14:textId="77777777" w:rsidR="00701CBB" w:rsidRPr="001835C8" w:rsidRDefault="00701CBB" w:rsidP="00701CBB">
      <w:pPr>
        <w:ind w:firstLine="709"/>
        <w:jc w:val="both"/>
        <w:rPr>
          <w:b/>
          <w:lang w:val="uk-UA"/>
        </w:rPr>
      </w:pPr>
      <w:r w:rsidRPr="001835C8">
        <w:rPr>
          <w:lang w:val="uk-UA"/>
        </w:rPr>
        <w:t xml:space="preserve">Інформація про технічні, якісні та кількісні характеристики предмета закупівлі: </w:t>
      </w:r>
      <w:r w:rsidRPr="001835C8">
        <w:rPr>
          <w:b/>
          <w:lang w:val="uk-UA"/>
        </w:rPr>
        <w:t xml:space="preserve">Електрична енергія </w:t>
      </w:r>
      <w:r w:rsidRPr="001835C8">
        <w:rPr>
          <w:bCs/>
          <w:lang w:val="uk-UA"/>
        </w:rPr>
        <w:t xml:space="preserve">ДК 021:2015 – </w:t>
      </w:r>
      <w:r w:rsidRPr="001835C8">
        <w:rPr>
          <w:i/>
          <w:lang w:val="uk-UA"/>
        </w:rPr>
        <w:t>09310000-5 – Електрична енергія</w:t>
      </w:r>
    </w:p>
    <w:p w14:paraId="74A209CA" w14:textId="77777777" w:rsidR="00701CBB" w:rsidRPr="001835C8" w:rsidRDefault="00701CBB" w:rsidP="00701CBB">
      <w:pPr>
        <w:pStyle w:val="tbl-cod"/>
        <w:spacing w:before="0" w:beforeAutospacing="0" w:after="0" w:afterAutospacing="0"/>
        <w:ind w:firstLine="709"/>
        <w:jc w:val="both"/>
        <w:rPr>
          <w:i/>
        </w:rPr>
      </w:pPr>
    </w:p>
    <w:p w14:paraId="075E7D2D" w14:textId="77777777" w:rsidR="00701CBB" w:rsidRPr="001835C8" w:rsidRDefault="00701CBB" w:rsidP="00701C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CYR" w:hAnsi="Times New Roman CYR" w:cs="Times New Roman CYR"/>
          <w:b/>
          <w:lang w:val="uk-UA" w:eastAsia="ar-SA"/>
        </w:rPr>
      </w:pPr>
      <w:r w:rsidRPr="001835C8">
        <w:rPr>
          <w:rFonts w:ascii="Times New Roman CYR" w:hAnsi="Times New Roman CYR" w:cs="Times New Roman CYR"/>
          <w:b/>
          <w:lang w:val="uk-UA" w:eastAsia="ar-SA"/>
        </w:rPr>
        <w:t>ЗАГАЛЬНІ ВИМОГИ:</w:t>
      </w:r>
    </w:p>
    <w:p w14:paraId="4EF4E550" w14:textId="77777777" w:rsidR="00701CBB" w:rsidRPr="001835C8" w:rsidRDefault="00701CBB" w:rsidP="00701CBB">
      <w:pPr>
        <w:widowControl w:val="0"/>
        <w:autoSpaceDE w:val="0"/>
        <w:autoSpaceDN w:val="0"/>
        <w:adjustRightInd w:val="0"/>
        <w:ind w:firstLine="567"/>
        <w:jc w:val="both"/>
        <w:rPr>
          <w:rFonts w:eastAsia="Calibri"/>
          <w:lang w:val="uk-UA" w:eastAsia="en-US"/>
        </w:rPr>
      </w:pPr>
      <w:r w:rsidRPr="001835C8">
        <w:rPr>
          <w:rFonts w:eastAsia="Calibri"/>
          <w:b/>
          <w:u w:val="single"/>
          <w:lang w:val="uk-UA" w:eastAsia="en-US"/>
        </w:rPr>
        <w:t>Електрична енергія активна</w:t>
      </w:r>
      <w:r w:rsidRPr="001835C8">
        <w:rPr>
          <w:rFonts w:eastAsia="Calibri"/>
          <w:lang w:val="uk-UA" w:eastAsia="en-US"/>
        </w:rPr>
        <w:t xml:space="preserve"> – енергоносій, який виступає на ринку як товар, що відрізняється від інших товарів особливими споживчими якостями та фізико-технічними характеристиками (одночасність виробництва та споживання, неможливість складування, повернення, переадресування), які визначають необхідність регулювання та регламентації використання цього товару.</w:t>
      </w:r>
    </w:p>
    <w:p w14:paraId="240E1038" w14:textId="77777777" w:rsidR="00701CBB" w:rsidRPr="001835C8" w:rsidRDefault="00701CBB" w:rsidP="00701CBB">
      <w:pPr>
        <w:pStyle w:val="rvps14"/>
        <w:spacing w:before="0" w:beforeAutospacing="0" w:after="0" w:afterAutospacing="0"/>
        <w:ind w:firstLine="567"/>
        <w:jc w:val="both"/>
        <w:rPr>
          <w:lang w:val="uk-UA"/>
        </w:rPr>
      </w:pPr>
      <w:r w:rsidRPr="001835C8">
        <w:t xml:space="preserve">Електрична енергія призначена для об’єктів </w:t>
      </w:r>
      <w:r w:rsidRPr="001835C8">
        <w:rPr>
          <w:lang w:val="uk-UA"/>
        </w:rPr>
        <w:t>КНП «Жмеринська ЛВЛ ВОР»</w:t>
      </w:r>
      <w:r w:rsidRPr="001835C8">
        <w:t xml:space="preserve">, </w:t>
      </w:r>
      <w:r w:rsidRPr="001835C8">
        <w:rPr>
          <w:lang w:val="uk-UA"/>
        </w:rPr>
        <w:t>що знаходяться на території Вінницької області за адресами., згідно Таблиці 1.</w:t>
      </w:r>
    </w:p>
    <w:p w14:paraId="4A910C3C" w14:textId="77777777" w:rsidR="00701CBB" w:rsidRPr="001835C8" w:rsidRDefault="00701CBB" w:rsidP="00701CBB">
      <w:pPr>
        <w:pStyle w:val="rvps14"/>
        <w:spacing w:before="0" w:beforeAutospacing="0" w:after="0" w:afterAutospacing="0"/>
        <w:ind w:firstLine="567"/>
        <w:jc w:val="both"/>
        <w:rPr>
          <w:lang w:val="uk-UA"/>
        </w:rPr>
      </w:pPr>
      <w:r w:rsidRPr="001835C8">
        <w:t>Кількість електроенергії, що одержує Замовник</w:t>
      </w:r>
      <w:r w:rsidRPr="001835C8">
        <w:rPr>
          <w:lang w:val="uk-UA"/>
        </w:rPr>
        <w:t>,</w:t>
      </w:r>
      <w:r w:rsidRPr="001835C8">
        <w:t xml:space="preserve"> визначається на підставі знятих показників електричних лічильникі</w:t>
      </w:r>
      <w:r w:rsidRPr="001835C8">
        <w:rPr>
          <w:lang w:val="uk-UA"/>
        </w:rPr>
        <w:t>в.</w:t>
      </w:r>
    </w:p>
    <w:p w14:paraId="398F361C" w14:textId="77777777" w:rsidR="00701CBB" w:rsidRPr="001835C8" w:rsidRDefault="00701CBB" w:rsidP="00701CBB">
      <w:pPr>
        <w:widowControl w:val="0"/>
        <w:autoSpaceDE w:val="0"/>
        <w:spacing w:line="264" w:lineRule="auto"/>
        <w:jc w:val="both"/>
        <w:rPr>
          <w:rFonts w:ascii="Times New Roman CYR" w:hAnsi="Times New Roman CYR" w:cs="Times New Roman CYR"/>
          <w:b/>
          <w:lang w:val="uk-UA" w:eastAsia="ar-SA"/>
        </w:rPr>
      </w:pPr>
      <w:r w:rsidRPr="001835C8">
        <w:rPr>
          <w:rFonts w:eastAsia="Calibri"/>
          <w:lang w:val="uk-UA"/>
        </w:rPr>
        <w:t xml:space="preserve">1. </w:t>
      </w:r>
      <w:r w:rsidRPr="001835C8">
        <w:rPr>
          <w:rFonts w:ascii="Times New Roman CYR" w:hAnsi="Times New Roman CYR" w:cs="Times New Roman CYR"/>
          <w:b/>
          <w:lang w:val="uk-UA" w:eastAsia="ar-SA"/>
        </w:rPr>
        <w:t>Технічна специфікація щодо предмету закупівлі:</w:t>
      </w:r>
    </w:p>
    <w:tbl>
      <w:tblPr>
        <w:tblW w:w="100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3402"/>
      </w:tblGrid>
      <w:tr w:rsidR="00701CBB" w:rsidRPr="001835C8" w14:paraId="249FCEF3" w14:textId="77777777" w:rsidTr="00701CBB">
        <w:trPr>
          <w:trHeight w:val="501"/>
        </w:trPr>
        <w:tc>
          <w:tcPr>
            <w:tcW w:w="6675" w:type="dxa"/>
            <w:tcBorders>
              <w:top w:val="single" w:sz="4" w:space="0" w:color="auto"/>
              <w:left w:val="single" w:sz="4" w:space="0" w:color="auto"/>
              <w:bottom w:val="single" w:sz="4" w:space="0" w:color="auto"/>
              <w:right w:val="single" w:sz="4" w:space="0" w:color="auto"/>
            </w:tcBorders>
            <w:vAlign w:val="center"/>
            <w:hideMark/>
          </w:tcPr>
          <w:p w14:paraId="461BA19E" w14:textId="77777777" w:rsidR="00701CBB" w:rsidRPr="001835C8" w:rsidRDefault="00701CBB" w:rsidP="00701CBB">
            <w:pPr>
              <w:jc w:val="center"/>
              <w:rPr>
                <w:b/>
                <w:bCs/>
              </w:rPr>
            </w:pPr>
            <w:r w:rsidRPr="001835C8">
              <w:rPr>
                <w:rFonts w:eastAsia="Calibri"/>
                <w:lang w:val="uk-UA"/>
              </w:rPr>
              <w:t>Об’єкти для яких постачається електрична енергія</w:t>
            </w:r>
            <w:r w:rsidRPr="001835C8">
              <w:rPr>
                <w:b/>
                <w:bCs/>
              </w:rPr>
              <w:t xml:space="preserve"> (оператори системи розподілу)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14153F" w14:textId="77777777" w:rsidR="00701CBB" w:rsidRPr="001835C8" w:rsidRDefault="00701CBB" w:rsidP="00701CBB">
            <w:pPr>
              <w:jc w:val="center"/>
              <w:rPr>
                <w:b/>
              </w:rPr>
            </w:pPr>
            <w:r w:rsidRPr="001835C8">
              <w:rPr>
                <w:b/>
              </w:rPr>
              <w:t xml:space="preserve">Кількість електроенергії, </w:t>
            </w:r>
          </w:p>
          <w:p w14:paraId="767FEC79" w14:textId="77777777" w:rsidR="00701CBB" w:rsidRPr="001835C8" w:rsidRDefault="00701CBB" w:rsidP="00701CBB">
            <w:pPr>
              <w:jc w:val="center"/>
              <w:rPr>
                <w:b/>
                <w:lang w:val="uk-UA"/>
              </w:rPr>
            </w:pPr>
            <w:r w:rsidRPr="001835C8">
              <w:rPr>
                <w:b/>
              </w:rPr>
              <w:t>тис. кВт*год.</w:t>
            </w:r>
            <w:r w:rsidRPr="001835C8">
              <w:rPr>
                <w:b/>
                <w:lang w:val="uk-UA"/>
              </w:rPr>
              <w:t>(орієнтовано)</w:t>
            </w:r>
          </w:p>
        </w:tc>
      </w:tr>
      <w:tr w:rsidR="00701CBB" w:rsidRPr="001835C8" w14:paraId="5D24013D" w14:textId="77777777" w:rsidTr="005718E3">
        <w:trPr>
          <w:trHeight w:val="1206"/>
        </w:trPr>
        <w:tc>
          <w:tcPr>
            <w:tcW w:w="6675" w:type="dxa"/>
            <w:tcBorders>
              <w:top w:val="single" w:sz="4" w:space="0" w:color="auto"/>
              <w:left w:val="single" w:sz="4" w:space="0" w:color="auto"/>
              <w:bottom w:val="single" w:sz="4" w:space="0" w:color="auto"/>
              <w:right w:val="single" w:sz="4" w:space="0" w:color="auto"/>
            </w:tcBorders>
            <w:vAlign w:val="center"/>
            <w:hideMark/>
          </w:tcPr>
          <w:p w14:paraId="21D316D2" w14:textId="77777777" w:rsidR="00701CBB" w:rsidRPr="001835C8" w:rsidRDefault="00701CBB" w:rsidP="00701CBB">
            <w:pPr>
              <w:tabs>
                <w:tab w:val="left" w:pos="6330"/>
              </w:tabs>
              <w:spacing w:after="200" w:line="259" w:lineRule="auto"/>
              <w:rPr>
                <w:rFonts w:eastAsia="Calibri"/>
                <w:lang w:val="uk-UA"/>
              </w:rPr>
            </w:pPr>
            <w:r w:rsidRPr="001835C8">
              <w:rPr>
                <w:rFonts w:eastAsia="Calibri"/>
                <w:lang w:val="uk-UA"/>
              </w:rPr>
              <w:t xml:space="preserve">Комунальне некомерційне підприємство Жмеринська лікарня відновного лікування Вінницької обласної ради»: Головний корпус лікарні, господарські приміщення, харчоблок за адресою: м. Жмеринка, вул. Добролюбова, 2, Вінницька обл.. </w:t>
            </w:r>
          </w:p>
        </w:tc>
        <w:tc>
          <w:tcPr>
            <w:tcW w:w="3402" w:type="dxa"/>
            <w:tcBorders>
              <w:top w:val="single" w:sz="4" w:space="0" w:color="auto"/>
              <w:left w:val="single" w:sz="4" w:space="0" w:color="auto"/>
              <w:right w:val="single" w:sz="4" w:space="0" w:color="auto"/>
            </w:tcBorders>
            <w:vAlign w:val="center"/>
            <w:hideMark/>
          </w:tcPr>
          <w:p w14:paraId="3A1F4843" w14:textId="52FD87B0" w:rsidR="00701CBB" w:rsidRPr="001835C8" w:rsidRDefault="001848D8" w:rsidP="00375551">
            <w:pPr>
              <w:jc w:val="center"/>
              <w:rPr>
                <w:lang w:val="uk-UA"/>
              </w:rPr>
            </w:pPr>
            <w:r>
              <w:rPr>
                <w:lang w:val="uk-UA"/>
              </w:rPr>
              <w:t>84473</w:t>
            </w:r>
            <w:r w:rsidR="00701CBB" w:rsidRPr="001835C8">
              <w:rPr>
                <w:lang w:val="uk-UA"/>
              </w:rPr>
              <w:t xml:space="preserve"> кВт</w:t>
            </w:r>
          </w:p>
        </w:tc>
      </w:tr>
      <w:tr w:rsidR="00701CBB" w:rsidRPr="001835C8" w14:paraId="21C9AAE6" w14:textId="77777777" w:rsidTr="00701CBB">
        <w:trPr>
          <w:trHeight w:val="288"/>
        </w:trPr>
        <w:tc>
          <w:tcPr>
            <w:tcW w:w="6675" w:type="dxa"/>
            <w:tcBorders>
              <w:top w:val="single" w:sz="4" w:space="0" w:color="auto"/>
              <w:left w:val="single" w:sz="4" w:space="0" w:color="auto"/>
              <w:bottom w:val="single" w:sz="4" w:space="0" w:color="auto"/>
              <w:right w:val="single" w:sz="4" w:space="0" w:color="auto"/>
            </w:tcBorders>
            <w:noWrap/>
            <w:vAlign w:val="bottom"/>
            <w:hideMark/>
          </w:tcPr>
          <w:p w14:paraId="49506544" w14:textId="77777777" w:rsidR="00701CBB" w:rsidRPr="001835C8" w:rsidRDefault="00701CBB" w:rsidP="00701CBB">
            <w:pPr>
              <w:rPr>
                <w:b/>
              </w:rPr>
            </w:pPr>
            <w:r w:rsidRPr="001835C8">
              <w:rPr>
                <w:b/>
              </w:rPr>
              <w:t>Загальний обсяг</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49AEF5" w14:textId="4BEFC988" w:rsidR="00701CBB" w:rsidRPr="001835C8" w:rsidRDefault="001848D8" w:rsidP="009B6DF5">
            <w:pPr>
              <w:jc w:val="center"/>
              <w:rPr>
                <w:b/>
                <w:bCs/>
                <w:lang w:val="uk-UA"/>
              </w:rPr>
            </w:pPr>
            <w:r>
              <w:rPr>
                <w:lang w:val="uk-UA"/>
              </w:rPr>
              <w:t>84473</w:t>
            </w:r>
            <w:r w:rsidR="00701CBB" w:rsidRPr="001835C8">
              <w:rPr>
                <w:lang w:val="uk-UA"/>
              </w:rPr>
              <w:t xml:space="preserve"> кВт</w:t>
            </w:r>
          </w:p>
        </w:tc>
      </w:tr>
    </w:tbl>
    <w:p w14:paraId="50ADEE61" w14:textId="77777777" w:rsidR="00701CBB" w:rsidRPr="001835C8" w:rsidRDefault="00701CBB" w:rsidP="00701CBB">
      <w:pPr>
        <w:jc w:val="both"/>
        <w:rPr>
          <w:bCs/>
        </w:rPr>
      </w:pPr>
      <w:r w:rsidRPr="001835C8">
        <w:rPr>
          <w:bCs/>
        </w:rPr>
        <w:t> </w:t>
      </w:r>
    </w:p>
    <w:p w14:paraId="3B9EDB40" w14:textId="77777777" w:rsidR="00701CBB" w:rsidRPr="001835C8" w:rsidRDefault="00701CBB" w:rsidP="00701CBB">
      <w:pPr>
        <w:ind w:firstLine="567"/>
        <w:jc w:val="both"/>
      </w:pPr>
      <w:r w:rsidRPr="001835C8">
        <w:t xml:space="preserve">  Обсяги споживання електроенергії можуть змінюватися в залежності від режиму роботи </w:t>
      </w:r>
      <w:r>
        <w:rPr>
          <w:lang w:val="uk-UA"/>
        </w:rPr>
        <w:t xml:space="preserve">Замовника, </w:t>
      </w:r>
      <w:r w:rsidRPr="001835C8">
        <w:t>устаткування та обладнання Замовника</w:t>
      </w:r>
      <w:r>
        <w:rPr>
          <w:lang w:val="uk-UA"/>
        </w:rPr>
        <w:t xml:space="preserve"> та можуть бути зменшені в залежності від реальної потреби</w:t>
      </w:r>
      <w:r w:rsidRPr="001835C8">
        <w:t>.</w:t>
      </w:r>
    </w:p>
    <w:p w14:paraId="584E0230" w14:textId="312426F6" w:rsidR="00701CBB" w:rsidRPr="001835C8" w:rsidRDefault="00701CBB" w:rsidP="00701CBB">
      <w:pPr>
        <w:pStyle w:val="37"/>
        <w:ind w:left="0" w:firstLine="567"/>
        <w:jc w:val="both"/>
        <w:rPr>
          <w:rStyle w:val="hps"/>
          <w:sz w:val="24"/>
          <w:szCs w:val="24"/>
        </w:rPr>
      </w:pPr>
      <w:r w:rsidRPr="001835C8">
        <w:rPr>
          <w:sz w:val="24"/>
          <w:szCs w:val="24"/>
        </w:rPr>
        <w:t xml:space="preserve">Для підтвердження можливості ведення господарської діяльності з постачання електричної енергії, учасником надається  </w:t>
      </w:r>
      <w:r w:rsidRPr="001835C8">
        <w:rPr>
          <w:b/>
          <w:bCs/>
          <w:sz w:val="24"/>
          <w:szCs w:val="24"/>
        </w:rPr>
        <w:t>копія ліцензії</w:t>
      </w:r>
      <w:r w:rsidRPr="001835C8">
        <w:rPr>
          <w:sz w:val="24"/>
          <w:szCs w:val="24"/>
        </w:rPr>
        <w:t xml:space="preserve"> на право провадження господарської діяльності з постачання електричної енергії </w:t>
      </w:r>
      <w:r w:rsidR="009B6DF5">
        <w:rPr>
          <w:sz w:val="24"/>
          <w:szCs w:val="24"/>
          <w:lang w:val="uk-UA"/>
        </w:rPr>
        <w:t>або посилання на ліцензію на сайті Регулятора</w:t>
      </w:r>
      <w:r w:rsidRPr="001835C8">
        <w:rPr>
          <w:sz w:val="24"/>
          <w:szCs w:val="24"/>
        </w:rPr>
        <w:t>.</w:t>
      </w:r>
    </w:p>
    <w:p w14:paraId="43B6C068" w14:textId="77777777" w:rsidR="00701CBB" w:rsidRPr="001835C8" w:rsidRDefault="00701CBB" w:rsidP="00701CBB">
      <w:pPr>
        <w:ind w:firstLine="567"/>
        <w:jc w:val="both"/>
        <w:rPr>
          <w:color w:val="000000"/>
        </w:rPr>
      </w:pPr>
      <w:r w:rsidRPr="001835C8">
        <w:rPr>
          <w:color w:val="000000"/>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55002EDF" w14:textId="77777777" w:rsidR="00701CBB" w:rsidRPr="001835C8" w:rsidRDefault="00701CBB" w:rsidP="00701CBB">
      <w:pPr>
        <w:ind w:firstLine="567"/>
        <w:jc w:val="both"/>
        <w:rPr>
          <w:color w:val="000000"/>
        </w:rPr>
      </w:pPr>
      <w:r w:rsidRPr="001835C8">
        <w:rPr>
          <w:color w:val="000000"/>
        </w:rPr>
        <w:t>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w:t>
      </w:r>
    </w:p>
    <w:p w14:paraId="0312F9BB" w14:textId="77777777" w:rsidR="00701CBB" w:rsidRPr="001835C8" w:rsidRDefault="00701CBB" w:rsidP="00701CBB">
      <w:pPr>
        <w:widowControl w:val="0"/>
        <w:ind w:firstLine="567"/>
        <w:jc w:val="both"/>
      </w:pPr>
      <w:r w:rsidRPr="001835C8">
        <w:t>Закон  України  «Про ринок електричної енергії» від 13.04.2017 № 2019-VIII;</w:t>
      </w:r>
    </w:p>
    <w:p w14:paraId="0A0330D0" w14:textId="77777777" w:rsidR="00701CBB" w:rsidRPr="001835C8" w:rsidRDefault="00701CBB" w:rsidP="00701CBB">
      <w:pPr>
        <w:widowControl w:val="0"/>
        <w:ind w:firstLine="567"/>
        <w:jc w:val="both"/>
      </w:pPr>
      <w:r w:rsidRPr="001835C8">
        <w:t>•</w:t>
      </w:r>
      <w:r w:rsidRPr="001835C8">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7743FAE" w14:textId="77777777" w:rsidR="00701CBB" w:rsidRPr="001835C8" w:rsidRDefault="00701CBB" w:rsidP="00701CBB">
      <w:pPr>
        <w:widowControl w:val="0"/>
        <w:ind w:firstLine="567"/>
        <w:jc w:val="both"/>
      </w:pPr>
      <w:r w:rsidRPr="001835C8">
        <w:t>•</w:t>
      </w:r>
      <w:r w:rsidRPr="001835C8">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01BBD5D0" w14:textId="77777777" w:rsidR="00701CBB" w:rsidRPr="001835C8" w:rsidRDefault="00701CBB" w:rsidP="00701CBB">
      <w:pPr>
        <w:widowControl w:val="0"/>
        <w:ind w:firstLine="567"/>
        <w:jc w:val="both"/>
      </w:pPr>
      <w:r w:rsidRPr="001835C8">
        <w:t>•</w:t>
      </w:r>
      <w:r w:rsidRPr="001835C8">
        <w:tab/>
        <w:t>Кодекс системи передачі, затверджений постановою Національної комісії регулювання електроенергетики та комунальних послуг України від від 14 .03. 2018 року № 309;</w:t>
      </w:r>
    </w:p>
    <w:p w14:paraId="1E064E6D" w14:textId="77777777" w:rsidR="00701CBB" w:rsidRPr="001835C8" w:rsidRDefault="00701CBB" w:rsidP="00701CBB">
      <w:pPr>
        <w:widowControl w:val="0"/>
        <w:numPr>
          <w:ilvl w:val="0"/>
          <w:numId w:val="46"/>
        </w:numPr>
        <w:ind w:left="0" w:firstLine="567"/>
        <w:jc w:val="both"/>
      </w:pPr>
      <w:r w:rsidRPr="001835C8">
        <w:rPr>
          <w:color w:val="000000"/>
        </w:rPr>
        <w:t>інших нормативно-правових актів.</w:t>
      </w:r>
    </w:p>
    <w:p w14:paraId="72FB7879" w14:textId="77777777" w:rsidR="00701CBB" w:rsidRPr="001835C8" w:rsidRDefault="00701CBB" w:rsidP="00701CBB">
      <w:pPr>
        <w:ind w:firstLine="567"/>
        <w:jc w:val="both"/>
        <w:rPr>
          <w:i/>
          <w:color w:val="000000"/>
        </w:rPr>
      </w:pPr>
      <w:r w:rsidRPr="001835C8">
        <w:rPr>
          <w:i/>
          <w:color w:val="000000"/>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3449B8BD" w14:textId="7A17B659" w:rsidR="00701CBB" w:rsidRPr="001835C8" w:rsidRDefault="00701CBB" w:rsidP="00701CBB">
      <w:pPr>
        <w:ind w:firstLine="567"/>
        <w:jc w:val="both"/>
        <w:rPr>
          <w:rFonts w:eastAsia="Calibri"/>
          <w:lang w:val="uk-UA" w:eastAsia="zh-CN"/>
        </w:rPr>
      </w:pPr>
      <w:r w:rsidRPr="001835C8">
        <w:rPr>
          <w:rFonts w:eastAsia="Calibri"/>
          <w:b/>
          <w:lang w:val="uk-UA" w:eastAsia="zh-CN"/>
        </w:rPr>
        <w:t>2. Строк поставки товару:</w:t>
      </w:r>
      <w:r w:rsidRPr="001835C8">
        <w:rPr>
          <w:rFonts w:eastAsia="Calibri"/>
          <w:lang w:val="uk-UA" w:eastAsia="zh-CN"/>
        </w:rPr>
        <w:t xml:space="preserve"> цілодобово, по 31.12.20</w:t>
      </w:r>
      <w:r w:rsidRPr="001835C8">
        <w:rPr>
          <w:rFonts w:eastAsia="Calibri"/>
          <w:lang w:eastAsia="zh-CN"/>
        </w:rPr>
        <w:t>2</w:t>
      </w:r>
      <w:r w:rsidR="005718E3">
        <w:rPr>
          <w:rFonts w:eastAsia="Calibri"/>
          <w:lang w:val="uk-UA" w:eastAsia="zh-CN"/>
        </w:rPr>
        <w:t>2</w:t>
      </w:r>
      <w:r>
        <w:rPr>
          <w:rFonts w:eastAsia="Calibri"/>
          <w:lang w:val="uk-UA" w:eastAsia="zh-CN"/>
        </w:rPr>
        <w:t xml:space="preserve"> року</w:t>
      </w:r>
      <w:r w:rsidRPr="001835C8">
        <w:rPr>
          <w:rFonts w:eastAsia="Calibri"/>
          <w:lang w:val="uk-UA" w:eastAsia="zh-CN"/>
        </w:rPr>
        <w:t>.</w:t>
      </w:r>
    </w:p>
    <w:p w14:paraId="0B40EB07" w14:textId="77777777" w:rsidR="00701CBB" w:rsidRPr="001835C8" w:rsidRDefault="00701CBB" w:rsidP="00701CBB">
      <w:pPr>
        <w:tabs>
          <w:tab w:val="left" w:pos="7425"/>
        </w:tabs>
        <w:autoSpaceDE w:val="0"/>
        <w:autoSpaceDN w:val="0"/>
        <w:adjustRightInd w:val="0"/>
        <w:ind w:firstLine="567"/>
        <w:contextualSpacing/>
        <w:jc w:val="both"/>
        <w:rPr>
          <w:rFonts w:eastAsia="Calibri"/>
          <w:shd w:val="clear" w:color="auto" w:fill="FFFFFF"/>
          <w:lang w:val="uk-UA" w:eastAsia="uk-UA"/>
        </w:rPr>
      </w:pPr>
      <w:r w:rsidRPr="001835C8">
        <w:rPr>
          <w:b/>
          <w:lang w:val="uk-UA" w:eastAsia="zh-CN"/>
        </w:rPr>
        <w:t xml:space="preserve">4.Місце поставки товару: </w:t>
      </w:r>
      <w:r w:rsidRPr="001835C8">
        <w:rPr>
          <w:color w:val="000000"/>
          <w:shd w:val="clear" w:color="auto" w:fill="FFFFFF"/>
        </w:rPr>
        <w:t>23100</w:t>
      </w:r>
      <w:r w:rsidRPr="001835C8">
        <w:rPr>
          <w:b/>
          <w:color w:val="000000"/>
        </w:rPr>
        <w:t>, Вінницька область, Жмеринський район, місто Жмеринка</w:t>
      </w:r>
      <w:r w:rsidRPr="001835C8">
        <w:rPr>
          <w:b/>
          <w:color w:val="000000"/>
          <w:lang w:val="uk-UA"/>
        </w:rPr>
        <w:t xml:space="preserve"> вул.Добролюбова буд.2, </w:t>
      </w:r>
      <w:r w:rsidRPr="001835C8">
        <w:rPr>
          <w:lang w:val="uk-UA" w:eastAsia="zh-CN"/>
        </w:rPr>
        <w:t>н</w:t>
      </w:r>
      <w:r w:rsidRPr="001835C8">
        <w:t>а м</w:t>
      </w:r>
      <w:r w:rsidRPr="001835C8">
        <w:rPr>
          <w:lang w:val="uk-UA" w:eastAsia="zh-CN"/>
        </w:rPr>
        <w:t>ежі балансової належності між оператором системи розподілу та споживачем.</w:t>
      </w:r>
    </w:p>
    <w:p w14:paraId="54852024" w14:textId="77777777" w:rsidR="00701CBB" w:rsidRPr="001835C8" w:rsidRDefault="00701CBB" w:rsidP="00701CBB">
      <w:pPr>
        <w:ind w:firstLine="567"/>
        <w:jc w:val="both"/>
        <w:rPr>
          <w:lang w:val="uk-UA" w:eastAsia="zh-CN"/>
        </w:rPr>
      </w:pPr>
      <w:r w:rsidRPr="001835C8">
        <w:rPr>
          <w:lang w:val="uk-UA" w:eastAsia="zh-CN"/>
        </w:rPr>
        <w:t xml:space="preserve">Точка розподілу електричної енергії  знадиться  за адресою: </w:t>
      </w:r>
    </w:p>
    <w:p w14:paraId="122EF28D" w14:textId="77777777" w:rsidR="00701CBB" w:rsidRPr="001835C8" w:rsidRDefault="00701CBB" w:rsidP="00701CBB">
      <w:pPr>
        <w:jc w:val="both"/>
        <w:rPr>
          <w:lang w:val="uk-UA" w:eastAsia="zh-CN"/>
        </w:rPr>
      </w:pPr>
    </w:p>
    <w:tbl>
      <w:tblPr>
        <w:tblpPr w:leftFromText="180" w:rightFromText="180" w:vertAnchor="text" w:tblpY="1"/>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148"/>
        <w:gridCol w:w="2410"/>
        <w:gridCol w:w="1559"/>
        <w:gridCol w:w="2409"/>
      </w:tblGrid>
      <w:tr w:rsidR="00701CBB" w:rsidRPr="001835C8" w14:paraId="6F691963" w14:textId="77777777" w:rsidTr="00701CBB">
        <w:tc>
          <w:tcPr>
            <w:tcW w:w="504" w:type="dxa"/>
            <w:vAlign w:val="center"/>
          </w:tcPr>
          <w:p w14:paraId="2E1BCD29" w14:textId="77777777" w:rsidR="00701CBB" w:rsidRPr="001835C8" w:rsidRDefault="00701CBB" w:rsidP="00701CBB">
            <w:pPr>
              <w:jc w:val="center"/>
              <w:rPr>
                <w:lang w:val="uk-UA" w:eastAsia="en-US"/>
              </w:rPr>
            </w:pPr>
            <w:r w:rsidRPr="001835C8">
              <w:rPr>
                <w:lang w:val="uk-UA" w:eastAsia="en-US"/>
              </w:rPr>
              <w:lastRenderedPageBreak/>
              <w:t>№ з/п</w:t>
            </w:r>
          </w:p>
        </w:tc>
        <w:tc>
          <w:tcPr>
            <w:tcW w:w="3148" w:type="dxa"/>
            <w:vAlign w:val="center"/>
          </w:tcPr>
          <w:p w14:paraId="7B9A71BC" w14:textId="77777777" w:rsidR="00701CBB" w:rsidRPr="001835C8" w:rsidRDefault="00701CBB" w:rsidP="00701CBB">
            <w:pPr>
              <w:ind w:firstLine="284"/>
              <w:jc w:val="center"/>
              <w:rPr>
                <w:lang w:val="uk-UA" w:eastAsia="en-US"/>
              </w:rPr>
            </w:pPr>
            <w:r w:rsidRPr="001835C8">
              <w:rPr>
                <w:lang w:val="uk-UA" w:eastAsia="en-US"/>
              </w:rPr>
              <w:t>Найменування об’єкту</w:t>
            </w:r>
          </w:p>
        </w:tc>
        <w:tc>
          <w:tcPr>
            <w:tcW w:w="2410" w:type="dxa"/>
            <w:vAlign w:val="center"/>
          </w:tcPr>
          <w:p w14:paraId="6F0A4350" w14:textId="77777777" w:rsidR="00701CBB" w:rsidRPr="001835C8" w:rsidRDefault="00701CBB" w:rsidP="00701CBB">
            <w:pPr>
              <w:ind w:firstLine="284"/>
              <w:jc w:val="center"/>
              <w:rPr>
                <w:lang w:val="uk-UA" w:eastAsia="en-US"/>
              </w:rPr>
            </w:pPr>
            <w:r w:rsidRPr="001835C8">
              <w:rPr>
                <w:lang w:val="uk-UA" w:eastAsia="en-US"/>
              </w:rPr>
              <w:t>Адреса</w:t>
            </w:r>
          </w:p>
        </w:tc>
        <w:tc>
          <w:tcPr>
            <w:tcW w:w="1559" w:type="dxa"/>
            <w:vAlign w:val="center"/>
          </w:tcPr>
          <w:p w14:paraId="77C54460" w14:textId="77777777" w:rsidR="00701CBB" w:rsidRPr="001835C8" w:rsidRDefault="00701CBB" w:rsidP="00701CBB">
            <w:pPr>
              <w:ind w:firstLine="284"/>
              <w:jc w:val="center"/>
              <w:rPr>
                <w:lang w:val="uk-UA" w:eastAsia="en-US"/>
              </w:rPr>
            </w:pPr>
            <w:r w:rsidRPr="001835C8">
              <w:rPr>
                <w:lang w:val="uk-UA" w:eastAsia="en-US"/>
              </w:rPr>
              <w:t>Точки підключення</w:t>
            </w:r>
          </w:p>
        </w:tc>
        <w:tc>
          <w:tcPr>
            <w:tcW w:w="2409" w:type="dxa"/>
            <w:vAlign w:val="center"/>
          </w:tcPr>
          <w:p w14:paraId="65DD21DD" w14:textId="77777777" w:rsidR="00701CBB" w:rsidRPr="001835C8" w:rsidRDefault="00701CBB" w:rsidP="00701CBB">
            <w:pPr>
              <w:ind w:firstLine="284"/>
              <w:jc w:val="center"/>
              <w:rPr>
                <w:lang w:val="uk-UA" w:eastAsia="en-US"/>
              </w:rPr>
            </w:pPr>
            <w:r w:rsidRPr="001835C8">
              <w:rPr>
                <w:lang w:val="uk-UA" w:eastAsia="en-US"/>
              </w:rPr>
              <w:t xml:space="preserve">ЕІС-код </w:t>
            </w:r>
          </w:p>
        </w:tc>
      </w:tr>
      <w:tr w:rsidR="00701CBB" w:rsidRPr="001835C8" w14:paraId="0BA09DA1" w14:textId="77777777" w:rsidTr="005718E3">
        <w:trPr>
          <w:trHeight w:val="425"/>
        </w:trPr>
        <w:tc>
          <w:tcPr>
            <w:tcW w:w="504" w:type="dxa"/>
            <w:vMerge w:val="restart"/>
          </w:tcPr>
          <w:p w14:paraId="2DFFDFB4" w14:textId="77777777" w:rsidR="00701CBB" w:rsidRPr="001835C8" w:rsidRDefault="00701CBB" w:rsidP="00701CBB">
            <w:pPr>
              <w:jc w:val="both"/>
              <w:rPr>
                <w:lang w:val="uk-UA" w:eastAsia="en-US"/>
              </w:rPr>
            </w:pPr>
            <w:r w:rsidRPr="001835C8">
              <w:rPr>
                <w:lang w:val="uk-UA" w:eastAsia="en-US"/>
              </w:rPr>
              <w:t>1</w:t>
            </w:r>
          </w:p>
        </w:tc>
        <w:tc>
          <w:tcPr>
            <w:tcW w:w="3148" w:type="dxa"/>
            <w:vMerge w:val="restart"/>
          </w:tcPr>
          <w:p w14:paraId="4C35D63B" w14:textId="77777777" w:rsidR="00701CBB" w:rsidRPr="001835C8" w:rsidRDefault="00701CBB" w:rsidP="00701CBB">
            <w:pPr>
              <w:tabs>
                <w:tab w:val="left" w:pos="6330"/>
              </w:tabs>
              <w:spacing w:after="200"/>
              <w:rPr>
                <w:rFonts w:eastAsia="Calibri"/>
                <w:lang w:val="uk-UA" w:eastAsia="en-US"/>
              </w:rPr>
            </w:pPr>
            <w:r w:rsidRPr="001835C8">
              <w:rPr>
                <w:rFonts w:eastAsia="Calibri"/>
                <w:lang w:val="uk-UA"/>
              </w:rPr>
              <w:t>Комунальне некомерційне підприємство Жмеринська лікарня відновного лікування Вінницької обласної ради»</w:t>
            </w:r>
          </w:p>
        </w:tc>
        <w:tc>
          <w:tcPr>
            <w:tcW w:w="2410" w:type="dxa"/>
            <w:vMerge w:val="restart"/>
          </w:tcPr>
          <w:p w14:paraId="4868671B" w14:textId="77777777" w:rsidR="00701CBB" w:rsidRPr="001835C8" w:rsidRDefault="00701CBB" w:rsidP="00701CBB">
            <w:pPr>
              <w:tabs>
                <w:tab w:val="left" w:pos="6330"/>
              </w:tabs>
              <w:spacing w:after="200"/>
              <w:rPr>
                <w:rFonts w:eastAsia="Calibri"/>
                <w:lang w:val="uk-UA"/>
              </w:rPr>
            </w:pPr>
            <w:r w:rsidRPr="001835C8">
              <w:rPr>
                <w:rFonts w:eastAsia="Calibri"/>
                <w:lang w:val="uk-UA"/>
              </w:rPr>
              <w:t>вул. Добролюбова, 2, м. Жмеринка</w:t>
            </w:r>
          </w:p>
          <w:p w14:paraId="68485032" w14:textId="77777777" w:rsidR="00701CBB" w:rsidRPr="001835C8" w:rsidRDefault="00701CBB" w:rsidP="00701CBB">
            <w:pPr>
              <w:jc w:val="both"/>
              <w:rPr>
                <w:lang w:val="uk-UA" w:eastAsia="en-US"/>
              </w:rPr>
            </w:pPr>
          </w:p>
        </w:tc>
        <w:tc>
          <w:tcPr>
            <w:tcW w:w="1559" w:type="dxa"/>
          </w:tcPr>
          <w:p w14:paraId="393982C1" w14:textId="77777777" w:rsidR="00701CBB" w:rsidRPr="001835C8" w:rsidRDefault="00701CBB" w:rsidP="00701CBB">
            <w:pPr>
              <w:ind w:firstLine="284"/>
              <w:jc w:val="center"/>
              <w:rPr>
                <w:rFonts w:eastAsia="Calibri"/>
                <w:lang w:val="uk-UA" w:eastAsia="en-US"/>
              </w:rPr>
            </w:pPr>
          </w:p>
        </w:tc>
        <w:tc>
          <w:tcPr>
            <w:tcW w:w="2409" w:type="dxa"/>
          </w:tcPr>
          <w:p w14:paraId="6E59F1DD" w14:textId="77777777" w:rsidR="00701CBB" w:rsidRPr="001835C8" w:rsidRDefault="00701CBB" w:rsidP="00701CBB">
            <w:pPr>
              <w:rPr>
                <w:rFonts w:eastAsia="Calibri"/>
                <w:lang w:val="uk-UA" w:eastAsia="en-US"/>
              </w:rPr>
            </w:pPr>
            <w:r w:rsidRPr="001835C8">
              <w:rPr>
                <w:rFonts w:eastAsia="Calibri"/>
                <w:lang w:val="uk-UA" w:eastAsia="en-US"/>
              </w:rPr>
              <w:t>62</w:t>
            </w:r>
            <w:r w:rsidRPr="001835C8">
              <w:rPr>
                <w:rFonts w:eastAsia="Calibri"/>
                <w:lang w:val="en-US" w:eastAsia="en-US"/>
              </w:rPr>
              <w:t>Z</w:t>
            </w:r>
            <w:r w:rsidRPr="001835C8">
              <w:rPr>
                <w:rFonts w:eastAsia="Calibri"/>
                <w:lang w:val="uk-UA" w:eastAsia="en-US"/>
              </w:rPr>
              <w:t>7494473849747</w:t>
            </w:r>
          </w:p>
        </w:tc>
      </w:tr>
      <w:tr w:rsidR="00701CBB" w:rsidRPr="001835C8" w14:paraId="2C9800B1" w14:textId="77777777" w:rsidTr="005718E3">
        <w:trPr>
          <w:trHeight w:val="409"/>
        </w:trPr>
        <w:tc>
          <w:tcPr>
            <w:tcW w:w="504" w:type="dxa"/>
            <w:vMerge/>
          </w:tcPr>
          <w:p w14:paraId="2BCBE429" w14:textId="77777777" w:rsidR="00701CBB" w:rsidRPr="001835C8" w:rsidRDefault="00701CBB" w:rsidP="00701CBB">
            <w:pPr>
              <w:jc w:val="both"/>
              <w:rPr>
                <w:lang w:val="uk-UA" w:eastAsia="en-US"/>
              </w:rPr>
            </w:pPr>
          </w:p>
        </w:tc>
        <w:tc>
          <w:tcPr>
            <w:tcW w:w="3148" w:type="dxa"/>
            <w:vMerge/>
          </w:tcPr>
          <w:p w14:paraId="47FCB4FD" w14:textId="77777777" w:rsidR="00701CBB" w:rsidRPr="001835C8" w:rsidRDefault="00701CBB" w:rsidP="00701CBB">
            <w:pPr>
              <w:tabs>
                <w:tab w:val="left" w:pos="6330"/>
              </w:tabs>
              <w:spacing w:after="200"/>
              <w:rPr>
                <w:rFonts w:eastAsia="Calibri"/>
                <w:lang w:val="uk-UA"/>
              </w:rPr>
            </w:pPr>
          </w:p>
        </w:tc>
        <w:tc>
          <w:tcPr>
            <w:tcW w:w="2410" w:type="dxa"/>
            <w:vMerge/>
          </w:tcPr>
          <w:p w14:paraId="44B81B50" w14:textId="77777777" w:rsidR="00701CBB" w:rsidRPr="001835C8" w:rsidRDefault="00701CBB" w:rsidP="00701CBB">
            <w:pPr>
              <w:tabs>
                <w:tab w:val="left" w:pos="6330"/>
              </w:tabs>
              <w:spacing w:after="200"/>
              <w:rPr>
                <w:rFonts w:eastAsia="Calibri"/>
                <w:lang w:val="uk-UA"/>
              </w:rPr>
            </w:pPr>
          </w:p>
        </w:tc>
        <w:tc>
          <w:tcPr>
            <w:tcW w:w="1559" w:type="dxa"/>
          </w:tcPr>
          <w:p w14:paraId="65FC97E3" w14:textId="77777777" w:rsidR="00701CBB" w:rsidRPr="001835C8" w:rsidRDefault="00701CBB" w:rsidP="00701CBB">
            <w:pPr>
              <w:ind w:firstLine="284"/>
              <w:jc w:val="center"/>
              <w:rPr>
                <w:rFonts w:eastAsia="Calibri"/>
                <w:lang w:val="uk-UA" w:eastAsia="en-US"/>
              </w:rPr>
            </w:pPr>
          </w:p>
        </w:tc>
        <w:tc>
          <w:tcPr>
            <w:tcW w:w="2409" w:type="dxa"/>
          </w:tcPr>
          <w:p w14:paraId="265BD8C7" w14:textId="77777777" w:rsidR="00701CBB" w:rsidRPr="001835C8" w:rsidRDefault="00701CBB" w:rsidP="00701CBB">
            <w:pPr>
              <w:rPr>
                <w:rFonts w:eastAsia="Calibri"/>
                <w:lang w:val="uk-UA" w:eastAsia="en-US"/>
              </w:rPr>
            </w:pPr>
            <w:r w:rsidRPr="001835C8">
              <w:rPr>
                <w:rFonts w:eastAsia="Calibri"/>
                <w:lang w:val="uk-UA" w:eastAsia="en-US"/>
              </w:rPr>
              <w:t>62</w:t>
            </w:r>
            <w:r w:rsidRPr="001835C8">
              <w:rPr>
                <w:rFonts w:eastAsia="Calibri"/>
                <w:lang w:val="en-US" w:eastAsia="en-US"/>
              </w:rPr>
              <w:t>Z</w:t>
            </w:r>
            <w:r w:rsidRPr="001835C8">
              <w:rPr>
                <w:rFonts w:eastAsia="Calibri"/>
                <w:lang w:val="uk-UA" w:eastAsia="en-US"/>
              </w:rPr>
              <w:t>1396260749310</w:t>
            </w:r>
          </w:p>
        </w:tc>
      </w:tr>
      <w:tr w:rsidR="00701CBB" w:rsidRPr="001835C8" w14:paraId="185D2683" w14:textId="77777777" w:rsidTr="005718E3">
        <w:trPr>
          <w:trHeight w:val="423"/>
        </w:trPr>
        <w:tc>
          <w:tcPr>
            <w:tcW w:w="504" w:type="dxa"/>
            <w:vMerge/>
          </w:tcPr>
          <w:p w14:paraId="5E5F5B31" w14:textId="77777777" w:rsidR="00701CBB" w:rsidRPr="001835C8" w:rsidRDefault="00701CBB" w:rsidP="00701CBB">
            <w:pPr>
              <w:jc w:val="both"/>
              <w:rPr>
                <w:lang w:val="uk-UA" w:eastAsia="en-US"/>
              </w:rPr>
            </w:pPr>
          </w:p>
        </w:tc>
        <w:tc>
          <w:tcPr>
            <w:tcW w:w="3148" w:type="dxa"/>
            <w:vMerge/>
          </w:tcPr>
          <w:p w14:paraId="0B3A5F4A" w14:textId="77777777" w:rsidR="00701CBB" w:rsidRPr="001835C8" w:rsidRDefault="00701CBB" w:rsidP="00701CBB">
            <w:pPr>
              <w:tabs>
                <w:tab w:val="left" w:pos="6330"/>
              </w:tabs>
              <w:spacing w:after="200"/>
              <w:rPr>
                <w:rFonts w:eastAsia="Calibri"/>
                <w:lang w:val="uk-UA"/>
              </w:rPr>
            </w:pPr>
          </w:p>
        </w:tc>
        <w:tc>
          <w:tcPr>
            <w:tcW w:w="2410" w:type="dxa"/>
            <w:vMerge/>
          </w:tcPr>
          <w:p w14:paraId="5966505B" w14:textId="77777777" w:rsidR="00701CBB" w:rsidRPr="001835C8" w:rsidRDefault="00701CBB" w:rsidP="00701CBB">
            <w:pPr>
              <w:tabs>
                <w:tab w:val="left" w:pos="6330"/>
              </w:tabs>
              <w:spacing w:after="200"/>
              <w:rPr>
                <w:rFonts w:eastAsia="Calibri"/>
                <w:lang w:val="uk-UA"/>
              </w:rPr>
            </w:pPr>
          </w:p>
        </w:tc>
        <w:tc>
          <w:tcPr>
            <w:tcW w:w="1559" w:type="dxa"/>
          </w:tcPr>
          <w:p w14:paraId="45258EEC" w14:textId="77777777" w:rsidR="00701CBB" w:rsidRPr="001835C8" w:rsidRDefault="00701CBB" w:rsidP="00701CBB">
            <w:pPr>
              <w:ind w:firstLine="284"/>
              <w:jc w:val="center"/>
              <w:rPr>
                <w:rFonts w:eastAsia="Calibri"/>
                <w:lang w:val="uk-UA" w:eastAsia="en-US"/>
              </w:rPr>
            </w:pPr>
          </w:p>
        </w:tc>
        <w:tc>
          <w:tcPr>
            <w:tcW w:w="2409" w:type="dxa"/>
          </w:tcPr>
          <w:p w14:paraId="4CE8C1BC" w14:textId="77777777" w:rsidR="00701CBB" w:rsidRPr="001835C8" w:rsidRDefault="00701CBB" w:rsidP="00701CBB">
            <w:pPr>
              <w:ind w:firstLine="284"/>
              <w:jc w:val="center"/>
              <w:rPr>
                <w:rFonts w:eastAsia="Calibri"/>
                <w:lang w:val="uk-UA" w:eastAsia="en-US"/>
              </w:rPr>
            </w:pPr>
          </w:p>
        </w:tc>
      </w:tr>
    </w:tbl>
    <w:p w14:paraId="66354B55" w14:textId="2597D9EA" w:rsidR="009B6DF5" w:rsidRPr="00096438" w:rsidRDefault="00701CBB" w:rsidP="009B6DF5">
      <w:pPr>
        <w:pStyle w:val="afffff"/>
        <w:tabs>
          <w:tab w:val="left" w:pos="851"/>
        </w:tabs>
        <w:spacing w:line="240" w:lineRule="atLeast"/>
        <w:ind w:left="0" w:firstLine="567"/>
        <w:jc w:val="both"/>
        <w:rPr>
          <w:rFonts w:eastAsia="Calibri"/>
          <w:b/>
          <w:bCs/>
          <w:i/>
          <w:lang w:val="uk-UA" w:eastAsia="uk-UA"/>
        </w:rPr>
      </w:pPr>
      <w:r w:rsidRPr="001835C8">
        <w:rPr>
          <w:rFonts w:eastAsia="Calibri"/>
          <w:b/>
          <w:lang w:val="uk-UA"/>
        </w:rPr>
        <w:lastRenderedPageBreak/>
        <w:t xml:space="preserve">5. </w:t>
      </w:r>
      <w:r w:rsidRPr="001835C8">
        <w:rPr>
          <w:rFonts w:eastAsia="Calibri"/>
          <w:lang w:val="uk-UA"/>
        </w:rPr>
        <w:t xml:space="preserve">Технічні, якісні характеристики  предмету закупівлі  передбачають застосування заходів із захисту довкілля, </w:t>
      </w:r>
      <w:r w:rsidRPr="0087240C">
        <w:rPr>
          <w:lang w:val="uk-UA"/>
        </w:rPr>
        <w:t xml:space="preserve"> при надання послуг, що є предметом закупівлі, Учасник повинен дотримуватися вимог чинного законодавства із захисту довкілля. </w:t>
      </w:r>
      <w:r w:rsidRPr="00AA6337">
        <w:rPr>
          <w:lang w:val="uk-UA"/>
        </w:rPr>
        <w:t xml:space="preserve">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w:t>
      </w:r>
      <w:r w:rsidRPr="001835C8">
        <w:t>Під час надання послуг Учасник повинен вживати заходи для захисту довкілля від забруднення.</w:t>
      </w:r>
      <w:r w:rsidR="009B6DF5" w:rsidRPr="009B6DF5">
        <w:rPr>
          <w:rFonts w:eastAsia="Calibri"/>
          <w:bCs/>
          <w:i/>
          <w:lang w:val="uk-UA" w:eastAsia="en-US"/>
        </w:rPr>
        <w:t xml:space="preserve"> </w:t>
      </w:r>
      <w:r w:rsidR="009B6DF5" w:rsidRPr="00096438">
        <w:rPr>
          <w:rFonts w:eastAsia="Calibri"/>
          <w:b/>
          <w:bCs/>
          <w:i/>
          <w:lang w:val="uk-UA" w:eastAsia="en-US"/>
        </w:rPr>
        <w:t>Для підтвердження Учасник надає лист в довільній формі.</w:t>
      </w:r>
    </w:p>
    <w:p w14:paraId="489B2191" w14:textId="77777777" w:rsidR="00701CBB" w:rsidRPr="00096438" w:rsidRDefault="00701CBB" w:rsidP="00701CBB">
      <w:pPr>
        <w:ind w:firstLine="567"/>
        <w:jc w:val="both"/>
        <w:rPr>
          <w:rFonts w:eastAsia="Calibri"/>
          <w:b/>
          <w:lang w:val="uk-UA" w:eastAsia="zh-CN"/>
        </w:rPr>
      </w:pPr>
    </w:p>
    <w:p w14:paraId="02639770" w14:textId="77777777" w:rsidR="00701CBB" w:rsidRPr="001835C8" w:rsidRDefault="00701CBB" w:rsidP="00701CBB">
      <w:pPr>
        <w:spacing w:line="0" w:lineRule="atLeast"/>
        <w:ind w:firstLine="567"/>
        <w:jc w:val="both"/>
        <w:textAlignment w:val="baseline"/>
        <w:rPr>
          <w:rFonts w:eastAsia="Calibri"/>
          <w:u w:val="single"/>
          <w:lang w:val="uk-UA" w:eastAsia="zh-CN"/>
        </w:rPr>
      </w:pPr>
      <w:r w:rsidRPr="001835C8">
        <w:rPr>
          <w:b/>
          <w:lang w:val="uk-UA" w:eastAsia="zh-CN"/>
        </w:rPr>
        <w:t xml:space="preserve">6. </w:t>
      </w:r>
      <w:r w:rsidRPr="001835C8">
        <w:rPr>
          <w:lang w:val="uk-UA"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1835C8">
        <w:rPr>
          <w:shd w:val="clear" w:color="auto" w:fill="FFFFFF"/>
          <w:lang w:val="uk-UA"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1835C8">
        <w:rPr>
          <w:lang w:val="uk-UA"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1B55C69" w14:textId="77777777" w:rsidR="00701CBB" w:rsidRPr="001835C8" w:rsidRDefault="00701CBB" w:rsidP="00701CBB">
      <w:pPr>
        <w:ind w:firstLine="567"/>
        <w:jc w:val="both"/>
        <w:rPr>
          <w:lang w:val="uk-UA"/>
        </w:rPr>
      </w:pPr>
      <w:r w:rsidRPr="001835C8">
        <w:rPr>
          <w:rFonts w:eastAsia="Calibri"/>
          <w:b/>
        </w:rPr>
        <w:t>7.</w:t>
      </w:r>
      <w:r w:rsidRPr="001835C8">
        <w:rPr>
          <w:rFonts w:eastAsia="Calibri"/>
          <w:lang w:val="uk-UA"/>
        </w:rPr>
        <w:t xml:space="preserve">  Порядок </w:t>
      </w:r>
      <w:r w:rsidRPr="001835C8">
        <w:rPr>
          <w:rFonts w:eastAsia="Calibri"/>
        </w:rPr>
        <w:t xml:space="preserve"> оплати </w:t>
      </w:r>
      <w:r w:rsidRPr="001835C8">
        <w:rPr>
          <w:rFonts w:eastAsia="Calibri"/>
          <w:lang w:val="uk-UA"/>
        </w:rPr>
        <w:t xml:space="preserve"> за електричну енергію  </w:t>
      </w:r>
    </w:p>
    <w:p w14:paraId="65A6EEE1" w14:textId="77777777" w:rsidR="00701CBB" w:rsidRPr="001835C8" w:rsidRDefault="00701CBB" w:rsidP="00701CBB">
      <w:pPr>
        <w:ind w:firstLine="567"/>
        <w:jc w:val="both"/>
        <w:rPr>
          <w:rFonts w:eastAsia="Calibri"/>
          <w:lang w:val="uk-UA" w:eastAsia="zh-CN"/>
        </w:rPr>
      </w:pPr>
      <w:r w:rsidRPr="001835C8">
        <w:rPr>
          <w:rFonts w:eastAsia="Calibri"/>
          <w:lang w:val="uk-UA" w:eastAsia="zh-CN"/>
        </w:rPr>
        <w:t xml:space="preserve">- </w:t>
      </w:r>
      <w:r w:rsidRPr="001835C8">
        <w:t>Оплата електричної енергії здійснюється споживачем у 100 % розмірі від вартості фактично використаної величини споживання електроенергії протягом розрахункового періоду до 15 –го числа календарного місяця наступного за розрахункового періоду</w:t>
      </w:r>
    </w:p>
    <w:p w14:paraId="50270A33" w14:textId="77777777" w:rsidR="00701CBB" w:rsidRPr="001835C8" w:rsidRDefault="00701CBB" w:rsidP="00701CBB">
      <w:pPr>
        <w:ind w:firstLine="567"/>
        <w:jc w:val="both"/>
        <w:rPr>
          <w:lang w:val="uk-UA" w:eastAsia="zh-CN"/>
        </w:rPr>
      </w:pPr>
      <w:r w:rsidRPr="001835C8">
        <w:rPr>
          <w:lang w:val="uk-UA" w:eastAsia="zh-CN"/>
        </w:rPr>
        <w:t>-  Так, як на підприємстві відсутнє АСКОЕ, має бути можливість коригування договірних величин споживання електричної енергії без застосування штрафних санкцій.</w:t>
      </w:r>
    </w:p>
    <w:p w14:paraId="04BF25EA" w14:textId="77777777" w:rsidR="00701CBB" w:rsidRPr="001835C8" w:rsidRDefault="00701CBB" w:rsidP="00701CBB">
      <w:pPr>
        <w:ind w:firstLine="567"/>
        <w:jc w:val="both"/>
        <w:rPr>
          <w:rFonts w:eastAsia="Calibri"/>
          <w:lang w:val="uk-UA" w:eastAsia="zh-CN"/>
        </w:rPr>
      </w:pPr>
      <w:r w:rsidRPr="001835C8">
        <w:rPr>
          <w:rFonts w:eastAsia="Calibri"/>
          <w:b/>
          <w:lang w:val="uk-UA" w:eastAsia="zh-CN"/>
        </w:rPr>
        <w:t>8</w:t>
      </w:r>
      <w:r w:rsidRPr="001835C8">
        <w:rPr>
          <w:rFonts w:eastAsia="Calibri"/>
          <w:lang w:val="uk-UA" w:eastAsia="zh-CN"/>
        </w:rPr>
        <w:t>. Приймання - передача електричної енергії, поставленої Постач</w:t>
      </w:r>
      <w:r>
        <w:rPr>
          <w:rFonts w:eastAsia="Calibri"/>
          <w:lang w:val="uk-UA" w:eastAsia="zh-CN"/>
        </w:rPr>
        <w:t>альником та прийнятої Замовником</w:t>
      </w:r>
      <w:r w:rsidRPr="001835C8">
        <w:rPr>
          <w:rFonts w:eastAsia="Calibri"/>
          <w:lang w:val="uk-UA" w:eastAsia="zh-CN"/>
        </w:rPr>
        <w:t xml:space="preserve"> у розрахунковому періоді оформлюється шляхом підписання Сторонами щомісячних Актів приймання-передачі у останній календарий день розрахункового періоду, які є підставою для остаточних розрахунків між Сторонами.</w:t>
      </w:r>
    </w:p>
    <w:p w14:paraId="3A97432C" w14:textId="7C22DF57" w:rsidR="00A82E59" w:rsidRPr="005718E3" w:rsidRDefault="00701CBB" w:rsidP="005718E3">
      <w:pPr>
        <w:widowControl w:val="0"/>
        <w:tabs>
          <w:tab w:val="left" w:pos="3765"/>
        </w:tabs>
        <w:autoSpaceDE w:val="0"/>
        <w:ind w:firstLine="709"/>
        <w:jc w:val="both"/>
        <w:rPr>
          <w:b/>
          <w:bCs/>
          <w:lang w:val="uk-UA" w:eastAsia="ar-SA"/>
        </w:rPr>
      </w:pPr>
      <w:r w:rsidRPr="001835C8">
        <w:rPr>
          <w:b/>
          <w:i/>
          <w:u w:val="single"/>
          <w:lang w:eastAsia="zh-CN"/>
        </w:rPr>
        <w:t>Довідково: на підприємстві відсутня АСКОЕ</w:t>
      </w:r>
      <w:r>
        <w:rPr>
          <w:b/>
          <w:i/>
          <w:u w:val="single"/>
          <w:lang w:val="uk-UA" w:eastAsia="zh-CN"/>
        </w:rPr>
        <w:t>. Об’єкт належить до групи Б.</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7A6917" w14:paraId="09555E59" w14:textId="77777777" w:rsidTr="00477723">
        <w:tc>
          <w:tcPr>
            <w:tcW w:w="3340" w:type="dxa"/>
            <w:tcBorders>
              <w:top w:val="nil"/>
              <w:left w:val="nil"/>
              <w:bottom w:val="nil"/>
              <w:right w:val="nil"/>
            </w:tcBorders>
            <w:hideMark/>
          </w:tcPr>
          <w:p w14:paraId="28E94E46" w14:textId="77777777" w:rsidR="00477723" w:rsidRPr="007A6917"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7A6917" w:rsidRDefault="00477723" w:rsidP="006447F8">
            <w:pPr>
              <w:shd w:val="clear" w:color="auto" w:fill="FFFFFF" w:themeFill="background1"/>
              <w:spacing w:line="276" w:lineRule="auto"/>
              <w:jc w:val="center"/>
              <w:rPr>
                <w:color w:val="000000"/>
                <w:lang w:val="uk-UA"/>
              </w:rPr>
            </w:pPr>
            <w:r w:rsidRPr="007A6917">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7A6917"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7A6917" w:rsidRDefault="00477723" w:rsidP="006447F8">
            <w:pPr>
              <w:shd w:val="clear" w:color="auto" w:fill="FFFFFF" w:themeFill="background1"/>
              <w:spacing w:line="276" w:lineRule="auto"/>
              <w:jc w:val="center"/>
              <w:rPr>
                <w:color w:val="000000"/>
                <w:lang w:val="uk-UA"/>
              </w:rPr>
            </w:pPr>
            <w:r w:rsidRPr="007A6917">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7A6917"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7A6917" w:rsidRDefault="00477723" w:rsidP="006447F8">
            <w:pPr>
              <w:shd w:val="clear" w:color="auto" w:fill="FFFFFF" w:themeFill="background1"/>
              <w:spacing w:line="276" w:lineRule="auto"/>
              <w:jc w:val="center"/>
              <w:rPr>
                <w:color w:val="000000"/>
                <w:lang w:val="uk-UA"/>
              </w:rPr>
            </w:pPr>
            <w:r w:rsidRPr="007A6917">
              <w:rPr>
                <w:color w:val="000000"/>
                <w:sz w:val="20"/>
                <w:szCs w:val="20"/>
                <w:lang w:val="uk-UA"/>
              </w:rPr>
              <w:t>_________________________</w:t>
            </w:r>
          </w:p>
        </w:tc>
      </w:tr>
      <w:tr w:rsidR="00477723" w:rsidRPr="007A6917" w14:paraId="330259C7" w14:textId="77777777" w:rsidTr="00477723">
        <w:tc>
          <w:tcPr>
            <w:tcW w:w="3340" w:type="dxa"/>
            <w:tcBorders>
              <w:top w:val="nil"/>
              <w:left w:val="nil"/>
              <w:bottom w:val="nil"/>
              <w:right w:val="nil"/>
            </w:tcBorders>
            <w:hideMark/>
          </w:tcPr>
          <w:p w14:paraId="2B113E45" w14:textId="77777777" w:rsidR="00477723" w:rsidRPr="007A6917" w:rsidRDefault="00477723" w:rsidP="006447F8">
            <w:pPr>
              <w:shd w:val="clear" w:color="auto" w:fill="FFFFFF" w:themeFill="background1"/>
              <w:spacing w:line="276" w:lineRule="auto"/>
              <w:jc w:val="center"/>
              <w:rPr>
                <w:color w:val="000000"/>
                <w:lang w:val="uk-UA"/>
              </w:rPr>
            </w:pPr>
            <w:r w:rsidRPr="007A6917">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7A6917" w:rsidRDefault="00477723" w:rsidP="006447F8">
            <w:pPr>
              <w:shd w:val="clear" w:color="auto" w:fill="FFFFFF" w:themeFill="background1"/>
              <w:spacing w:line="276" w:lineRule="auto"/>
              <w:jc w:val="center"/>
              <w:rPr>
                <w:color w:val="000000"/>
                <w:lang w:val="uk-UA"/>
              </w:rPr>
            </w:pPr>
            <w:r w:rsidRPr="007A6917">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7A6917" w:rsidRDefault="00477723" w:rsidP="006447F8">
            <w:pPr>
              <w:shd w:val="clear" w:color="auto" w:fill="FFFFFF" w:themeFill="background1"/>
              <w:spacing w:line="276" w:lineRule="auto"/>
              <w:jc w:val="center"/>
              <w:rPr>
                <w:color w:val="000000"/>
                <w:lang w:val="uk-UA"/>
              </w:rPr>
            </w:pPr>
            <w:r w:rsidRPr="007A6917">
              <w:rPr>
                <w:i/>
                <w:color w:val="000000"/>
                <w:sz w:val="16"/>
                <w:szCs w:val="16"/>
                <w:lang w:val="uk-UA"/>
              </w:rPr>
              <w:t>прізвище, ініціали</w:t>
            </w:r>
          </w:p>
        </w:tc>
      </w:tr>
    </w:tbl>
    <w:p w14:paraId="485E1DD0" w14:textId="77777777" w:rsidR="00477723" w:rsidRPr="007A6917" w:rsidRDefault="00477723" w:rsidP="006447F8">
      <w:pPr>
        <w:shd w:val="clear" w:color="auto" w:fill="FFFFFF" w:themeFill="background1"/>
        <w:jc w:val="both"/>
        <w:rPr>
          <w:rFonts w:eastAsia="Times New Roman"/>
          <w:i/>
          <w:sz w:val="20"/>
          <w:szCs w:val="20"/>
          <w:lang w:val="uk-UA"/>
        </w:rPr>
      </w:pPr>
    </w:p>
    <w:p w14:paraId="374292E7" w14:textId="373CF3AB" w:rsidR="00E4564E" w:rsidRPr="007A6917" w:rsidRDefault="00477723" w:rsidP="006447F8">
      <w:pPr>
        <w:shd w:val="clear" w:color="auto" w:fill="FFFFFF" w:themeFill="background1"/>
        <w:jc w:val="both"/>
        <w:rPr>
          <w:rFonts w:eastAsia="Times New Roman"/>
          <w:i/>
          <w:sz w:val="20"/>
          <w:szCs w:val="20"/>
          <w:lang w:val="uk-UA"/>
        </w:rPr>
      </w:pPr>
      <w:r w:rsidRPr="007A6917">
        <w:rPr>
          <w:rFonts w:eastAsia="Times New Roman"/>
          <w:i/>
          <w:sz w:val="20"/>
          <w:szCs w:val="20"/>
          <w:lang w:val="uk-UA"/>
        </w:rPr>
        <w:t>*</w:t>
      </w:r>
      <w:r w:rsidR="00E4564E" w:rsidRPr="007A6917">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7A6917">
        <w:rPr>
          <w:rFonts w:eastAsia="Times New Roman"/>
          <w:i/>
          <w:sz w:val="20"/>
          <w:szCs w:val="20"/>
          <w:u w:val="single"/>
          <w:lang w:val="uk-UA"/>
        </w:rPr>
        <w:t>Після кожного такого посилання слід вважати наявний вираз «або еквівалент».</w:t>
      </w:r>
      <w:r w:rsidR="00E4564E" w:rsidRPr="007A6917">
        <w:rPr>
          <w:rFonts w:eastAsia="Times New Roman"/>
          <w:i/>
          <w:sz w:val="20"/>
          <w:szCs w:val="20"/>
          <w:lang w:val="uk-UA"/>
        </w:rPr>
        <w:t xml:space="preserve"> </w:t>
      </w:r>
    </w:p>
    <w:p w14:paraId="1FF8C3BD" w14:textId="7441DA7B" w:rsidR="00E4564E" w:rsidRPr="007A6917" w:rsidRDefault="00E4564E" w:rsidP="006447F8">
      <w:pPr>
        <w:shd w:val="clear" w:color="auto" w:fill="FFFFFF" w:themeFill="background1"/>
        <w:jc w:val="both"/>
        <w:rPr>
          <w:rFonts w:eastAsia="Times New Roman"/>
          <w:i/>
          <w:sz w:val="20"/>
          <w:szCs w:val="20"/>
          <w:u w:val="single"/>
          <w:lang w:val="uk-UA"/>
        </w:rPr>
      </w:pPr>
      <w:r w:rsidRPr="007A6917">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A6917">
        <w:rPr>
          <w:rFonts w:eastAsia="Times New Roman"/>
          <w:i/>
          <w:sz w:val="20"/>
          <w:szCs w:val="20"/>
          <w:u w:val="single"/>
          <w:lang w:val="uk-UA"/>
        </w:rPr>
        <w:t xml:space="preserve">Після кожного такого посилання слід вважати наявний вираз «або еквівалент». </w:t>
      </w:r>
    </w:p>
    <w:p w14:paraId="1CD17831" w14:textId="7F59FC8C" w:rsidR="007C58E2" w:rsidRPr="007A6917" w:rsidRDefault="007C58E2" w:rsidP="0019647A">
      <w:pPr>
        <w:shd w:val="clear" w:color="auto" w:fill="FFFFFF" w:themeFill="background1"/>
        <w:ind w:firstLine="450"/>
        <w:rPr>
          <w:rFonts w:eastAsia="Times New Roman"/>
          <w:lang w:val="uk-UA"/>
        </w:rPr>
      </w:pPr>
    </w:p>
    <w:p w14:paraId="102219C7" w14:textId="2AFCA081" w:rsidR="00C72079" w:rsidRPr="007A6917" w:rsidRDefault="002466E3" w:rsidP="00135F0B">
      <w:pPr>
        <w:shd w:val="clear" w:color="auto" w:fill="FFFFFF" w:themeFill="background1"/>
        <w:ind w:firstLine="450"/>
        <w:jc w:val="right"/>
        <w:rPr>
          <w:lang w:val="uk-UA"/>
        </w:rPr>
      </w:pPr>
      <w:r w:rsidRPr="007A6917">
        <w:rPr>
          <w:rFonts w:eastAsia="Times New Roman"/>
          <w:b/>
          <w:lang w:val="uk-UA"/>
        </w:rPr>
        <w:lastRenderedPageBreak/>
        <w:t>Д</w:t>
      </w:r>
      <w:r w:rsidR="00415C1D" w:rsidRPr="007A6917">
        <w:rPr>
          <w:rFonts w:eastAsia="Times New Roman"/>
          <w:b/>
          <w:lang w:val="uk-UA"/>
        </w:rPr>
        <w:t>одаток 4</w:t>
      </w:r>
    </w:p>
    <w:p w14:paraId="0743B05A" w14:textId="6864BBE7" w:rsidR="00C72079" w:rsidRPr="007A6917" w:rsidRDefault="00A14DBD" w:rsidP="00135F0B">
      <w:pPr>
        <w:shd w:val="clear" w:color="auto" w:fill="FFFFFF" w:themeFill="background1"/>
        <w:jc w:val="right"/>
        <w:rPr>
          <w:lang w:val="uk-UA"/>
        </w:rPr>
      </w:pPr>
      <w:r w:rsidRPr="007A6917">
        <w:rPr>
          <w:rFonts w:eastAsia="Times New Roman"/>
          <w:lang w:val="uk-UA"/>
        </w:rPr>
        <w:t xml:space="preserve">до </w:t>
      </w:r>
      <w:r w:rsidR="00135F0B" w:rsidRPr="007A6917">
        <w:rPr>
          <w:rFonts w:eastAsia="Times New Roman"/>
          <w:lang w:val="uk-UA"/>
        </w:rPr>
        <w:t>т</w:t>
      </w:r>
      <w:r w:rsidR="006447F8" w:rsidRPr="007A6917">
        <w:rPr>
          <w:rFonts w:eastAsia="Times New Roman"/>
          <w:lang w:val="uk-UA"/>
        </w:rPr>
        <w:t>ендерної</w:t>
      </w:r>
      <w:r w:rsidR="00916EE5" w:rsidRPr="007A6917">
        <w:rPr>
          <w:rFonts w:eastAsia="Times New Roman"/>
          <w:lang w:val="uk-UA"/>
        </w:rPr>
        <w:t xml:space="preserve"> документації</w:t>
      </w:r>
    </w:p>
    <w:p w14:paraId="4AD123FE" w14:textId="77777777" w:rsidR="00D14F2A" w:rsidRPr="007A6917" w:rsidRDefault="00D14F2A" w:rsidP="006447F8">
      <w:pPr>
        <w:widowControl w:val="0"/>
        <w:shd w:val="clear" w:color="auto" w:fill="FFFFFF" w:themeFill="background1"/>
        <w:ind w:firstLine="425"/>
        <w:jc w:val="center"/>
        <w:rPr>
          <w:rFonts w:eastAsia="Times New Roman"/>
          <w:b/>
          <w:lang w:val="uk-UA"/>
        </w:rPr>
      </w:pPr>
    </w:p>
    <w:p w14:paraId="545EA30F" w14:textId="77777777" w:rsidR="00C72079" w:rsidRPr="007A6917" w:rsidRDefault="00916EE5" w:rsidP="006447F8">
      <w:pPr>
        <w:widowControl w:val="0"/>
        <w:shd w:val="clear" w:color="auto" w:fill="FFFFFF" w:themeFill="background1"/>
        <w:ind w:firstLine="425"/>
        <w:jc w:val="center"/>
        <w:rPr>
          <w:lang w:val="uk-UA"/>
        </w:rPr>
      </w:pPr>
      <w:r w:rsidRPr="007A6917">
        <w:rPr>
          <w:rFonts w:eastAsia="Times New Roman"/>
          <w:b/>
          <w:lang w:val="uk-UA"/>
        </w:rPr>
        <w:t>Перелік документів,</w:t>
      </w:r>
    </w:p>
    <w:p w14:paraId="4DA263D8" w14:textId="11C779DF" w:rsidR="00C72079" w:rsidRDefault="00916EE5" w:rsidP="006447F8">
      <w:pPr>
        <w:widowControl w:val="0"/>
        <w:shd w:val="clear" w:color="auto" w:fill="FFFFFF" w:themeFill="background1"/>
        <w:ind w:firstLine="425"/>
        <w:jc w:val="center"/>
        <w:rPr>
          <w:rFonts w:eastAsia="Times New Roman"/>
          <w:b/>
          <w:lang w:val="uk-UA"/>
        </w:rPr>
      </w:pPr>
      <w:r w:rsidRPr="007A6917">
        <w:rPr>
          <w:rFonts w:eastAsia="Times New Roman"/>
          <w:b/>
          <w:lang w:val="uk-UA"/>
        </w:rPr>
        <w:t xml:space="preserve">які повинні бути завантажені учасником у складі </w:t>
      </w:r>
      <w:r w:rsidR="006447F8" w:rsidRPr="007A6917">
        <w:rPr>
          <w:rFonts w:eastAsia="Times New Roman"/>
          <w:b/>
          <w:lang w:val="uk-UA"/>
        </w:rPr>
        <w:t>тендерної</w:t>
      </w:r>
      <w:r w:rsidRPr="007A6917">
        <w:rPr>
          <w:rFonts w:eastAsia="Times New Roman"/>
          <w:b/>
          <w:lang w:val="uk-UA"/>
        </w:rPr>
        <w:t xml:space="preserve"> пропозиції</w:t>
      </w:r>
    </w:p>
    <w:p w14:paraId="69DD36CC" w14:textId="77777777" w:rsidR="00C72079" w:rsidRPr="007A6917" w:rsidRDefault="00C72079" w:rsidP="006447F8">
      <w:pPr>
        <w:shd w:val="clear" w:color="auto" w:fill="FFFFFF" w:themeFill="background1"/>
        <w:rPr>
          <w:sz w:val="16"/>
          <w:szCs w:val="16"/>
          <w:lang w:val="uk-UA"/>
        </w:rPr>
      </w:pPr>
    </w:p>
    <w:p w14:paraId="668C2E70" w14:textId="2807E01A" w:rsidR="00B775E8" w:rsidRPr="00146C7D" w:rsidRDefault="00271250" w:rsidP="00271250">
      <w:pPr>
        <w:widowControl w:val="0"/>
        <w:shd w:val="clear" w:color="auto" w:fill="FFFFFF" w:themeFill="background1"/>
        <w:ind w:firstLine="426"/>
        <w:jc w:val="both"/>
        <w:rPr>
          <w:rFonts w:eastAsia="Times New Roman"/>
          <w:lang w:val="uk-UA"/>
        </w:rPr>
      </w:pPr>
      <w:bookmarkStart w:id="6" w:name="_Hlk2607107"/>
      <w:r w:rsidRPr="007A6917">
        <w:rPr>
          <w:rFonts w:eastAsia="Times New Roman"/>
          <w:lang w:val="uk-UA"/>
        </w:rPr>
        <w:t xml:space="preserve">1. </w:t>
      </w:r>
      <w:r w:rsidR="00B775E8" w:rsidRPr="00146C7D">
        <w:rPr>
          <w:rFonts w:eastAsia="Times New Roman"/>
          <w:lang w:val="uk-UA"/>
        </w:rPr>
        <w:t>Інформація та документи, що підтверджують відповідність учасника кваліфікаційним критеріям</w:t>
      </w:r>
      <w:r w:rsidR="009D6FC3" w:rsidRPr="00E04097">
        <w:rPr>
          <w:rFonts w:eastAsia="Times New Roman"/>
          <w:lang w:val="uk-UA"/>
        </w:rPr>
        <w:t xml:space="preserve">: </w:t>
      </w:r>
      <w:r w:rsidR="0067547A" w:rsidRPr="00E04097">
        <w:rPr>
          <w:rFonts w:eastAsia="Times New Roman"/>
          <w:lang w:val="uk-UA"/>
        </w:rPr>
        <w:t>документи</w:t>
      </w:r>
      <w:r w:rsidR="009D6FC3" w:rsidRPr="00E04097">
        <w:rPr>
          <w:rFonts w:eastAsia="Times New Roman"/>
          <w:lang w:val="uk-UA"/>
        </w:rPr>
        <w:t xml:space="preserve"> згідно</w:t>
      </w:r>
      <w:r w:rsidR="009D6FC3" w:rsidRPr="00146C7D">
        <w:rPr>
          <w:rFonts w:eastAsia="Times New Roman"/>
          <w:lang w:val="uk-UA"/>
        </w:rPr>
        <w:t xml:space="preserve"> </w:t>
      </w:r>
      <w:r w:rsidR="009D6FC3" w:rsidRPr="00146C7D">
        <w:rPr>
          <w:rFonts w:eastAsia="Times New Roman"/>
          <w:b/>
          <w:lang w:val="uk-UA"/>
        </w:rPr>
        <w:t>додатку 1</w:t>
      </w:r>
      <w:r w:rsidR="00135F0B" w:rsidRPr="00146C7D">
        <w:rPr>
          <w:rFonts w:eastAsia="Times New Roman"/>
          <w:b/>
          <w:lang w:val="uk-UA"/>
        </w:rPr>
        <w:t xml:space="preserve"> до тендерної документації</w:t>
      </w:r>
      <w:r w:rsidR="00B775E8" w:rsidRPr="00146C7D">
        <w:rPr>
          <w:rFonts w:eastAsia="Times New Roman"/>
          <w:b/>
          <w:lang w:val="uk-UA"/>
        </w:rPr>
        <w:t>.</w:t>
      </w:r>
      <w:bookmarkEnd w:id="6"/>
    </w:p>
    <w:p w14:paraId="2ADE61F8" w14:textId="77777777" w:rsidR="00B775E8" w:rsidRPr="00146C7D" w:rsidRDefault="00B775E8" w:rsidP="006447F8">
      <w:pPr>
        <w:widowControl w:val="0"/>
        <w:shd w:val="clear" w:color="auto" w:fill="FFFFFF" w:themeFill="background1"/>
        <w:ind w:firstLine="426"/>
        <w:jc w:val="both"/>
        <w:rPr>
          <w:rFonts w:eastAsia="Times New Roman"/>
          <w:lang w:val="uk-UA"/>
        </w:rPr>
      </w:pPr>
    </w:p>
    <w:p w14:paraId="7BEA2C65" w14:textId="575C1FB0" w:rsidR="00F92783" w:rsidRPr="00146C7D" w:rsidRDefault="00F92783" w:rsidP="00F92783">
      <w:pPr>
        <w:widowControl w:val="0"/>
        <w:shd w:val="clear" w:color="auto" w:fill="FFFFFF" w:themeFill="background1"/>
        <w:ind w:firstLine="426"/>
        <w:jc w:val="both"/>
        <w:rPr>
          <w:rFonts w:eastAsia="Times New Roman"/>
          <w:lang w:val="uk-UA"/>
        </w:rPr>
      </w:pPr>
      <w:r w:rsidRPr="00146C7D">
        <w:rPr>
          <w:rFonts w:eastAsia="Times New Roman"/>
          <w:lang w:val="uk-UA"/>
        </w:rPr>
        <w:t>2. Інформація про відсутність підстав, визначених у статті 17 Закону надається шляхом:</w:t>
      </w:r>
    </w:p>
    <w:p w14:paraId="61B61AC5" w14:textId="28545B28" w:rsidR="00F92783" w:rsidRPr="00146C7D" w:rsidRDefault="00F92783" w:rsidP="00F92783">
      <w:pPr>
        <w:widowControl w:val="0"/>
        <w:shd w:val="clear" w:color="auto" w:fill="FFFFFF" w:themeFill="background1"/>
        <w:ind w:firstLine="426"/>
        <w:jc w:val="both"/>
        <w:rPr>
          <w:rFonts w:eastAsia="Times New Roman"/>
          <w:lang w:val="uk-UA"/>
        </w:rPr>
      </w:pPr>
      <w:r w:rsidRPr="00146C7D">
        <w:rPr>
          <w:rFonts w:eastAsia="Times New Roman"/>
          <w:lang w:val="uk-UA"/>
        </w:rPr>
        <w:t>- заповнення окремих електронних полів в електронній системі закупівель згідно додатку 2 до тендерної документації та оголошення (електронна тендерна документація);</w:t>
      </w:r>
    </w:p>
    <w:p w14:paraId="75023BFA" w14:textId="168DDFE5" w:rsidR="00F92783" w:rsidRDefault="00F92783" w:rsidP="00F92783">
      <w:pPr>
        <w:widowControl w:val="0"/>
        <w:shd w:val="clear" w:color="auto" w:fill="FFFFFF" w:themeFill="background1"/>
        <w:ind w:firstLine="426"/>
        <w:jc w:val="both"/>
        <w:rPr>
          <w:rFonts w:eastAsia="Times New Roman"/>
          <w:lang w:val="uk-UA"/>
        </w:rPr>
      </w:pPr>
      <w:r w:rsidRPr="00146C7D">
        <w:rPr>
          <w:rFonts w:eastAsia="Times New Roman"/>
          <w:lang w:val="uk-UA"/>
        </w:rPr>
        <w:t>- надання довідки про відсутність підстав, визначених у частині 2 статті 17 Закону у довільній формі або за зразком згідно додатку 2 до тендерної документації або документів для доведення своєї надійності, а саме: документи, які підтверджують, що учасник сплатив або зобов’язався сплатити відповідні зобов’язання та</w:t>
      </w:r>
      <w:r w:rsidR="00471BF6">
        <w:rPr>
          <w:rFonts w:eastAsia="Times New Roman"/>
          <w:lang w:val="uk-UA"/>
        </w:rPr>
        <w:t xml:space="preserve"> відшкодування завданих збитків;</w:t>
      </w:r>
    </w:p>
    <w:p w14:paraId="05738BA5" w14:textId="77777777" w:rsidR="00BA4FA1" w:rsidRPr="00CB7925" w:rsidRDefault="00BA4FA1" w:rsidP="006447F8">
      <w:pPr>
        <w:widowControl w:val="0"/>
        <w:shd w:val="clear" w:color="auto" w:fill="FFFFFF" w:themeFill="background1"/>
        <w:ind w:firstLine="426"/>
        <w:jc w:val="both"/>
        <w:rPr>
          <w:sz w:val="16"/>
          <w:szCs w:val="16"/>
          <w:lang w:val="uk-UA"/>
        </w:rPr>
      </w:pPr>
    </w:p>
    <w:p w14:paraId="4C82E7C9" w14:textId="4C651686" w:rsidR="00B775E8" w:rsidRPr="007A6917" w:rsidRDefault="00B775E8" w:rsidP="006447F8">
      <w:pPr>
        <w:widowControl w:val="0"/>
        <w:shd w:val="clear" w:color="auto" w:fill="FFFFFF" w:themeFill="background1"/>
        <w:ind w:firstLine="426"/>
        <w:jc w:val="both"/>
        <w:rPr>
          <w:rFonts w:eastAsia="Times New Roman"/>
          <w:lang w:val="uk-UA"/>
        </w:rPr>
      </w:pPr>
      <w:r w:rsidRPr="00CB7925">
        <w:rPr>
          <w:rFonts w:eastAsia="Times New Roman"/>
          <w:lang w:val="uk-UA"/>
        </w:rPr>
        <w:t>3. Інформація про необхідні технічні, якісні та кількісні характеристики предмета</w:t>
      </w:r>
      <w:r w:rsidRPr="007A6917">
        <w:rPr>
          <w:rFonts w:eastAsia="Times New Roman"/>
          <w:lang w:val="uk-UA"/>
        </w:rPr>
        <w:t xml:space="preserve"> закупівлі, а саме:</w:t>
      </w:r>
    </w:p>
    <w:p w14:paraId="6AF1F03B" w14:textId="7182C7C6" w:rsidR="002C30E4" w:rsidRPr="007A6917" w:rsidRDefault="002C30E4" w:rsidP="00135F0B">
      <w:pPr>
        <w:widowControl w:val="0"/>
        <w:ind w:firstLine="426"/>
        <w:jc w:val="both"/>
        <w:rPr>
          <w:lang w:val="uk-UA"/>
        </w:rPr>
      </w:pPr>
      <w:r w:rsidRPr="007A6917">
        <w:rPr>
          <w:lang w:val="uk-UA"/>
        </w:rPr>
        <w:t>згода з умовами та вимогами, які визначені у технічній специфікації (</w:t>
      </w:r>
      <w:r w:rsidRPr="007A6917">
        <w:rPr>
          <w:b/>
          <w:lang w:val="uk-UA"/>
        </w:rPr>
        <w:t>додаток 3</w:t>
      </w:r>
      <w:r w:rsidR="00135F0B" w:rsidRPr="007A6917">
        <w:rPr>
          <w:rFonts w:eastAsia="Times New Roman"/>
          <w:b/>
          <w:lang w:val="uk-UA"/>
        </w:rPr>
        <w:t xml:space="preserve"> до тендерної документації</w:t>
      </w:r>
      <w:r w:rsidRPr="007A6917">
        <w:rPr>
          <w:lang w:val="uk-UA"/>
        </w:rPr>
        <w:t>) та гарантування їх виконання у вигляді підписаної технічної специфікації або у вигляді довідки в довільній формі</w:t>
      </w:r>
    </w:p>
    <w:p w14:paraId="0319A574" w14:textId="4BFD964D" w:rsidR="006E1EE3" w:rsidRPr="00E84402" w:rsidRDefault="006E1EE3" w:rsidP="00E84402">
      <w:pPr>
        <w:widowControl w:val="0"/>
        <w:ind w:firstLine="426"/>
        <w:jc w:val="both"/>
        <w:rPr>
          <w:color w:val="FF0000"/>
          <w:spacing w:val="-2"/>
          <w:lang w:val="uk-UA"/>
        </w:rPr>
      </w:pPr>
    </w:p>
    <w:p w14:paraId="29D0F0E4" w14:textId="1D4139FA" w:rsidR="00486906" w:rsidRPr="007A6917" w:rsidRDefault="00B775E8" w:rsidP="006447F8">
      <w:pPr>
        <w:widowControl w:val="0"/>
        <w:shd w:val="clear" w:color="auto" w:fill="FFFFFF" w:themeFill="background1"/>
        <w:ind w:firstLine="426"/>
        <w:jc w:val="both"/>
        <w:rPr>
          <w:lang w:val="uk-UA"/>
        </w:rPr>
      </w:pPr>
      <w:r w:rsidRPr="007A6917">
        <w:rPr>
          <w:rFonts w:eastAsia="Times New Roman"/>
          <w:lang w:val="uk-UA"/>
        </w:rPr>
        <w:t xml:space="preserve">4. </w:t>
      </w:r>
      <w:r w:rsidR="006E1EE3" w:rsidRPr="006E1EE3">
        <w:rPr>
          <w:rFonts w:eastAsia="Times New Roman"/>
          <w:lang w:val="uk-UA"/>
        </w:rPr>
        <w:t>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r w:rsidR="00486906" w:rsidRPr="007A6917">
        <w:rPr>
          <w:rFonts w:eastAsia="Times New Roman"/>
          <w:lang w:val="uk-UA"/>
        </w:rPr>
        <w:t>:</w:t>
      </w:r>
    </w:p>
    <w:p w14:paraId="4FB635DE" w14:textId="77777777" w:rsidR="00486906" w:rsidRPr="007A6917" w:rsidRDefault="00486906" w:rsidP="006447F8">
      <w:pPr>
        <w:widowControl w:val="0"/>
        <w:shd w:val="clear" w:color="auto" w:fill="FFFFFF" w:themeFill="background1"/>
        <w:ind w:firstLine="426"/>
        <w:jc w:val="both"/>
        <w:rPr>
          <w:rFonts w:eastAsia="Times New Roman"/>
          <w:lang w:val="uk-UA"/>
        </w:rPr>
      </w:pPr>
      <w:r w:rsidRPr="007A6917">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5901AFBC" w:rsidR="00486906" w:rsidRDefault="00486906" w:rsidP="006447F8">
      <w:pPr>
        <w:widowControl w:val="0"/>
        <w:shd w:val="clear" w:color="auto" w:fill="FFFFFF" w:themeFill="background1"/>
        <w:ind w:firstLine="426"/>
        <w:jc w:val="both"/>
        <w:rPr>
          <w:rFonts w:eastAsia="Times New Roman"/>
          <w:lang w:val="uk-UA"/>
        </w:rPr>
      </w:pPr>
      <w:r w:rsidRPr="007A6917">
        <w:rPr>
          <w:rFonts w:eastAsia="Times New Roman"/>
          <w:lang w:val="uk-UA"/>
        </w:rPr>
        <w:t xml:space="preserve">- для фізичної особи, у тому числі фізичної особи-підприємця: </w:t>
      </w:r>
      <w:r w:rsidR="00916702" w:rsidRPr="007A6917">
        <w:rPr>
          <w:rFonts w:eastAsia="Times New Roman"/>
          <w:lang w:val="uk-UA"/>
        </w:rPr>
        <w:t>не вимагається</w:t>
      </w:r>
      <w:r w:rsidR="00212003">
        <w:rPr>
          <w:rFonts w:eastAsia="Times New Roman"/>
          <w:lang w:val="uk-UA"/>
        </w:rPr>
        <w:t>.</w:t>
      </w:r>
    </w:p>
    <w:p w14:paraId="10599DA6" w14:textId="77777777" w:rsidR="00212003" w:rsidRDefault="00212003" w:rsidP="006447F8">
      <w:pPr>
        <w:widowControl w:val="0"/>
        <w:shd w:val="clear" w:color="auto" w:fill="FFFFFF" w:themeFill="background1"/>
        <w:ind w:firstLine="426"/>
        <w:jc w:val="both"/>
        <w:rPr>
          <w:rFonts w:eastAsia="Times New Roman"/>
          <w:lang w:val="uk-UA"/>
        </w:rPr>
      </w:pPr>
    </w:p>
    <w:p w14:paraId="30BFB59C" w14:textId="56A2E81D" w:rsidR="00212003" w:rsidRPr="00212003" w:rsidRDefault="00212003" w:rsidP="00212003">
      <w:pPr>
        <w:widowControl w:val="0"/>
        <w:shd w:val="clear" w:color="auto" w:fill="FFFFFF" w:themeFill="background1"/>
        <w:ind w:firstLine="426"/>
        <w:jc w:val="both"/>
        <w:rPr>
          <w:lang w:val="uk-UA"/>
        </w:rPr>
      </w:pPr>
      <w:r>
        <w:rPr>
          <w:rFonts w:eastAsia="Times New Roman"/>
          <w:lang w:val="uk-UA"/>
        </w:rPr>
        <w:t xml:space="preserve">5. </w:t>
      </w:r>
      <w:r w:rsidRPr="007A6917">
        <w:rPr>
          <w:rFonts w:eastAsia="Times New Roman"/>
          <w:lang w:val="uk-UA"/>
        </w:rPr>
        <w:t>Відомості про учасника (</w:t>
      </w:r>
      <w:r w:rsidRPr="007A6917">
        <w:rPr>
          <w:rFonts w:eastAsia="Times New Roman"/>
          <w:b/>
          <w:lang w:val="uk-UA"/>
        </w:rPr>
        <w:t>згідно додатку 5</w:t>
      </w:r>
      <w:r w:rsidRPr="007A6917">
        <w:rPr>
          <w:rFonts w:eastAsia="Times New Roman"/>
          <w:lang w:val="uk-UA"/>
        </w:rPr>
        <w:t>).</w:t>
      </w:r>
    </w:p>
    <w:p w14:paraId="60339135" w14:textId="11F538BC" w:rsidR="00B775E8" w:rsidRPr="007A6917" w:rsidRDefault="00B775E8" w:rsidP="00E04097">
      <w:pPr>
        <w:widowControl w:val="0"/>
        <w:shd w:val="clear" w:color="auto" w:fill="FFFFFF" w:themeFill="background1"/>
        <w:jc w:val="both"/>
        <w:rPr>
          <w:sz w:val="16"/>
          <w:szCs w:val="16"/>
          <w:lang w:val="uk-UA"/>
        </w:rPr>
      </w:pPr>
    </w:p>
    <w:p w14:paraId="27897526" w14:textId="05EBFF03" w:rsidR="00030401" w:rsidRDefault="008F3386" w:rsidP="006447F8">
      <w:pPr>
        <w:widowControl w:val="0"/>
        <w:shd w:val="clear" w:color="auto" w:fill="FFFFFF" w:themeFill="background1"/>
        <w:ind w:firstLine="426"/>
        <w:jc w:val="both"/>
        <w:rPr>
          <w:rFonts w:eastAsia="Times New Roman"/>
          <w:lang w:val="uk-UA"/>
        </w:rPr>
      </w:pPr>
      <w:r>
        <w:rPr>
          <w:rFonts w:eastAsia="Times New Roman"/>
          <w:lang w:val="uk-UA"/>
        </w:rPr>
        <w:t>6</w:t>
      </w:r>
      <w:r w:rsidR="00030401" w:rsidRPr="007A6917">
        <w:rPr>
          <w:rFonts w:eastAsia="Times New Roman"/>
          <w:lang w:val="uk-UA"/>
        </w:rPr>
        <w:t>. Документ про</w:t>
      </w:r>
      <w:r w:rsidR="00455EB1">
        <w:rPr>
          <w:rFonts w:eastAsia="Times New Roman"/>
          <w:lang w:val="uk-UA"/>
        </w:rPr>
        <w:t xml:space="preserve"> створення об’єднання учасників, </w:t>
      </w:r>
      <w:r w:rsidR="00030401" w:rsidRPr="007A6917">
        <w:rPr>
          <w:rFonts w:eastAsia="Times New Roman"/>
          <w:lang w:val="uk-UA"/>
        </w:rPr>
        <w:t>якщо пропозиція подається об’єднанням учасників.</w:t>
      </w:r>
    </w:p>
    <w:p w14:paraId="5944AFE5" w14:textId="1159DC4B" w:rsidR="00E8104D" w:rsidRPr="003076B7" w:rsidRDefault="00E8104D" w:rsidP="006447F8">
      <w:pPr>
        <w:widowControl w:val="0"/>
        <w:shd w:val="clear" w:color="auto" w:fill="FFFFFF" w:themeFill="background1"/>
        <w:ind w:firstLine="426"/>
        <w:jc w:val="both"/>
        <w:rPr>
          <w:rStyle w:val="affff8"/>
          <w:b w:val="0"/>
          <w:color w:val="323232"/>
        </w:rPr>
      </w:pPr>
      <w:r>
        <w:rPr>
          <w:rFonts w:eastAsia="Times New Roman"/>
          <w:lang w:val="uk-UA"/>
        </w:rPr>
        <w:t>7.</w:t>
      </w:r>
      <w:r w:rsidRPr="00E8104D">
        <w:rPr>
          <w:rStyle w:val="affff8"/>
          <w:b w:val="0"/>
          <w:color w:val="323232"/>
        </w:rPr>
        <w:t> </w:t>
      </w:r>
      <w:r w:rsidR="003076B7" w:rsidRPr="003076B7">
        <w:rPr>
          <w:b/>
          <w:color w:val="000000"/>
          <w:sz w:val="27"/>
          <w:szCs w:val="27"/>
          <w:lang w:val="uk-UA"/>
        </w:rPr>
        <w:t xml:space="preserve">З метою забезпечення вимог Постанови Кабінету Міністрів України «Про застосування заборони ввезення товарів з Російської Федерації» від 09 квітня 2022 р. № 426. </w:t>
      </w:r>
      <w:r w:rsidR="003076B7" w:rsidRPr="003076B7">
        <w:rPr>
          <w:b/>
          <w:color w:val="000000"/>
          <w:sz w:val="27"/>
          <w:szCs w:val="27"/>
        </w:rPr>
        <w:t>Учасники в складі тендерної пропозиції надають гарантійний лист про те, що Російська Федерація не є країною походження товару.</w:t>
      </w:r>
    </w:p>
    <w:p w14:paraId="5E454EEF" w14:textId="534271BF" w:rsidR="0019647A" w:rsidRDefault="0019647A" w:rsidP="006447F8">
      <w:pPr>
        <w:widowControl w:val="0"/>
        <w:shd w:val="clear" w:color="auto" w:fill="FFFFFF" w:themeFill="background1"/>
        <w:ind w:firstLine="426"/>
        <w:jc w:val="both"/>
        <w:rPr>
          <w:lang w:val="uk-UA"/>
        </w:rPr>
      </w:pPr>
      <w:r>
        <w:rPr>
          <w:rStyle w:val="affff8"/>
          <w:b w:val="0"/>
          <w:color w:val="323232"/>
          <w:lang w:val="uk-UA"/>
        </w:rPr>
        <w:t>8. Г</w:t>
      </w:r>
      <w:r>
        <w:t>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(для юридичних осіб, для фізичних осіб, у тому числі фізичних осіб-підприємців</w:t>
      </w:r>
      <w:r>
        <w:rPr>
          <w:lang w:val="uk-UA"/>
        </w:rPr>
        <w:t>).</w:t>
      </w:r>
    </w:p>
    <w:p w14:paraId="162CE463" w14:textId="0A0A8079" w:rsidR="0019647A" w:rsidRDefault="0019647A" w:rsidP="006447F8">
      <w:pPr>
        <w:widowControl w:val="0"/>
        <w:shd w:val="clear" w:color="auto" w:fill="FFFFFF" w:themeFill="background1"/>
        <w:ind w:firstLine="426"/>
        <w:jc w:val="both"/>
        <w:rPr>
          <w:lang w:val="uk-UA"/>
        </w:rPr>
      </w:pPr>
      <w:r>
        <w:rPr>
          <w:lang w:val="uk-UA"/>
        </w:rPr>
        <w:t>9. Д</w:t>
      </w:r>
      <w:r w:rsidRPr="0019647A">
        <w:rPr>
          <w:lang w:val="uk-UA"/>
        </w:rPr>
        <w:t xml:space="preserve">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(для юридичних осіб, для фізичних осіб, у тому </w:t>
      </w:r>
      <w:r>
        <w:rPr>
          <w:lang w:val="uk-UA"/>
        </w:rPr>
        <w:t>числі фізичних осібпідприємців).</w:t>
      </w:r>
    </w:p>
    <w:p w14:paraId="50DEAFC9" w14:textId="2AFF0C5F" w:rsidR="0019647A" w:rsidRDefault="0019647A" w:rsidP="006447F8">
      <w:pPr>
        <w:widowControl w:val="0"/>
        <w:shd w:val="clear" w:color="auto" w:fill="FFFFFF" w:themeFill="background1"/>
        <w:ind w:firstLine="426"/>
        <w:jc w:val="both"/>
      </w:pPr>
      <w:r>
        <w:rPr>
          <w:lang w:val="uk-UA"/>
        </w:rPr>
        <w:t>10. К</w:t>
      </w:r>
      <w:r>
        <w:t xml:space="preserve">опія Договору укладений між Електропостачальником та Оператором системи передачі ДП НЕК «Укренерго» (ОСП) щодо надання послуг з передачі електричної енергії та документ, що підтверджує приєднання учасника до умов договору про врегулювання небалансів електричної </w:t>
      </w:r>
      <w:r>
        <w:lastRenderedPageBreak/>
        <w:t>енергії та долучено до реєстру учасників ринку. У випадку якщо вказаним Договором передбачені додатки, що є його невідємною частиною, Учасник у складі пропозиції повинен надати лист роз’яснення щодо укладених додатків між Учасником та ПРАТ «НЕК «УКРЕНЕРГО».</w:t>
      </w:r>
    </w:p>
    <w:p w14:paraId="5B92D4EA" w14:textId="71DEBE2E" w:rsidR="0019647A" w:rsidRDefault="0019647A" w:rsidP="006447F8">
      <w:pPr>
        <w:widowControl w:val="0"/>
        <w:shd w:val="clear" w:color="auto" w:fill="FFFFFF" w:themeFill="background1"/>
        <w:ind w:firstLine="426"/>
        <w:jc w:val="both"/>
      </w:pPr>
      <w:r>
        <w:rPr>
          <w:lang w:val="uk-UA"/>
        </w:rPr>
        <w:t xml:space="preserve">11. </w:t>
      </w:r>
      <w:r>
        <w:t>Відповідно до пункту 6.1.1. Правил ринку, затверджених постановою НКРЕКП від 14 березня 2018 року № 307 (зі змінами), учасники ринку, які є сторонами відповідальними за баланс (СВБ), крім оператора ринку (ОР), оператора системи постачання (ОСП), гарантованого покупця та ОСР, які є СВБ та не мають інших учасників ринку у своїй балансуючій групі, зобов’язані надавати ОСП фінансові гарантії виконання зобов’язань за договорами про врегулювання небалансів електричної енергії. Отже Учасники повинні підтвердити виконання вимог Правил ринку, шляхом надання у складі пропозиції чинної фінансової гарантії виконання зобов’язань за договорами про врегулювання небалансів електричної енергії, строк дії якої є не меншим за строк поставки товару згідно умов цієї тендерної документації.</w:t>
      </w:r>
    </w:p>
    <w:p w14:paraId="72481CBC" w14:textId="28EDD4F3" w:rsidR="002147AD" w:rsidRDefault="002147AD" w:rsidP="006447F8">
      <w:pPr>
        <w:widowControl w:val="0"/>
        <w:shd w:val="clear" w:color="auto" w:fill="FFFFFF" w:themeFill="background1"/>
        <w:ind w:firstLine="426"/>
        <w:jc w:val="both"/>
        <w:rPr>
          <w:lang w:val="uk-UA"/>
        </w:rPr>
      </w:pPr>
      <w:r>
        <w:rPr>
          <w:lang w:val="uk-UA"/>
        </w:rPr>
        <w:t>12. Лист – згода в довільній формі з проектом договору та додатками до нього. Погоджений та підписаний (кожна сторінка) проект договору.</w:t>
      </w:r>
    </w:p>
    <w:p w14:paraId="661790EA" w14:textId="3FE92FCF" w:rsidR="00026994" w:rsidRPr="002147AD" w:rsidRDefault="00026994" w:rsidP="006447F8">
      <w:pPr>
        <w:widowControl w:val="0"/>
        <w:shd w:val="clear" w:color="auto" w:fill="FFFFFF" w:themeFill="background1"/>
        <w:ind w:firstLine="426"/>
        <w:jc w:val="both"/>
        <w:rPr>
          <w:rFonts w:eastAsia="Times New Roman"/>
          <w:b/>
          <w:lang w:val="uk-UA"/>
        </w:rPr>
      </w:pPr>
      <w:r>
        <w:rPr>
          <w:lang w:val="uk-UA"/>
        </w:rPr>
        <w:t xml:space="preserve">13. Учасник надає інформацію про кінцевого бенефіціарного власника, яка підтверджується офіційними документами: витяг з ЄДР, виписка  та інше. </w:t>
      </w:r>
    </w:p>
    <w:p w14:paraId="4C5911B5" w14:textId="77777777" w:rsidR="00030401" w:rsidRDefault="00030401" w:rsidP="006447F8">
      <w:pPr>
        <w:widowControl w:val="0"/>
        <w:shd w:val="clear" w:color="auto" w:fill="FFFFFF" w:themeFill="background1"/>
        <w:ind w:firstLine="426"/>
        <w:jc w:val="both"/>
        <w:rPr>
          <w:rFonts w:eastAsia="Times New Roman"/>
          <w:lang w:val="uk-UA"/>
        </w:rPr>
      </w:pPr>
    </w:p>
    <w:p w14:paraId="7168F9AA" w14:textId="77777777" w:rsidR="009B6DF5" w:rsidRDefault="009B6DF5" w:rsidP="006447F8">
      <w:pPr>
        <w:widowControl w:val="0"/>
        <w:shd w:val="clear" w:color="auto" w:fill="FFFFFF" w:themeFill="background1"/>
        <w:ind w:firstLine="426"/>
        <w:jc w:val="both"/>
        <w:rPr>
          <w:rFonts w:eastAsia="Times New Roman"/>
          <w:lang w:val="uk-UA"/>
        </w:rPr>
      </w:pPr>
    </w:p>
    <w:p w14:paraId="633EF15B" w14:textId="77777777" w:rsidR="009B6DF5" w:rsidRDefault="009B6DF5" w:rsidP="006447F8">
      <w:pPr>
        <w:widowControl w:val="0"/>
        <w:shd w:val="clear" w:color="auto" w:fill="FFFFFF" w:themeFill="background1"/>
        <w:ind w:firstLine="426"/>
        <w:jc w:val="both"/>
        <w:rPr>
          <w:rFonts w:eastAsia="Times New Roman"/>
          <w:lang w:val="uk-UA"/>
        </w:rPr>
      </w:pPr>
    </w:p>
    <w:p w14:paraId="00BE20FB" w14:textId="77777777" w:rsidR="009B6DF5" w:rsidRDefault="009B6DF5" w:rsidP="006447F8">
      <w:pPr>
        <w:widowControl w:val="0"/>
        <w:shd w:val="clear" w:color="auto" w:fill="FFFFFF" w:themeFill="background1"/>
        <w:ind w:firstLine="426"/>
        <w:jc w:val="both"/>
        <w:rPr>
          <w:rFonts w:eastAsia="Times New Roman"/>
          <w:lang w:val="uk-UA"/>
        </w:rPr>
      </w:pPr>
    </w:p>
    <w:p w14:paraId="1903E666" w14:textId="77777777" w:rsidR="009B6DF5" w:rsidRDefault="009B6DF5" w:rsidP="006447F8">
      <w:pPr>
        <w:widowControl w:val="0"/>
        <w:shd w:val="clear" w:color="auto" w:fill="FFFFFF" w:themeFill="background1"/>
        <w:ind w:firstLine="426"/>
        <w:jc w:val="both"/>
        <w:rPr>
          <w:rFonts w:eastAsia="Times New Roman"/>
          <w:lang w:val="uk-UA"/>
        </w:rPr>
      </w:pPr>
    </w:p>
    <w:p w14:paraId="45AA86C9" w14:textId="77777777" w:rsidR="009B6DF5" w:rsidRDefault="009B6DF5" w:rsidP="006447F8">
      <w:pPr>
        <w:widowControl w:val="0"/>
        <w:shd w:val="clear" w:color="auto" w:fill="FFFFFF" w:themeFill="background1"/>
        <w:ind w:firstLine="426"/>
        <w:jc w:val="both"/>
        <w:rPr>
          <w:rFonts w:eastAsia="Times New Roman"/>
          <w:lang w:val="uk-UA"/>
        </w:rPr>
      </w:pPr>
    </w:p>
    <w:p w14:paraId="3A01A70C" w14:textId="77777777" w:rsidR="009B6DF5" w:rsidRDefault="009B6DF5" w:rsidP="006447F8">
      <w:pPr>
        <w:widowControl w:val="0"/>
        <w:shd w:val="clear" w:color="auto" w:fill="FFFFFF" w:themeFill="background1"/>
        <w:ind w:firstLine="426"/>
        <w:jc w:val="both"/>
        <w:rPr>
          <w:rFonts w:eastAsia="Times New Roman"/>
          <w:lang w:val="uk-UA"/>
        </w:rPr>
      </w:pPr>
    </w:p>
    <w:p w14:paraId="6C72473B" w14:textId="77777777" w:rsidR="009B6DF5" w:rsidRDefault="009B6DF5" w:rsidP="006447F8">
      <w:pPr>
        <w:widowControl w:val="0"/>
        <w:shd w:val="clear" w:color="auto" w:fill="FFFFFF" w:themeFill="background1"/>
        <w:ind w:firstLine="426"/>
        <w:jc w:val="both"/>
        <w:rPr>
          <w:rFonts w:eastAsia="Times New Roman"/>
          <w:lang w:val="uk-UA"/>
        </w:rPr>
      </w:pPr>
    </w:p>
    <w:p w14:paraId="77239466" w14:textId="77777777" w:rsidR="009B6DF5" w:rsidRDefault="009B6DF5" w:rsidP="006447F8">
      <w:pPr>
        <w:widowControl w:val="0"/>
        <w:shd w:val="clear" w:color="auto" w:fill="FFFFFF" w:themeFill="background1"/>
        <w:ind w:firstLine="426"/>
        <w:jc w:val="both"/>
        <w:rPr>
          <w:rFonts w:eastAsia="Times New Roman"/>
          <w:lang w:val="uk-UA"/>
        </w:rPr>
      </w:pPr>
    </w:p>
    <w:p w14:paraId="2B00F189" w14:textId="77777777" w:rsidR="009B6DF5" w:rsidRDefault="009B6DF5" w:rsidP="006447F8">
      <w:pPr>
        <w:widowControl w:val="0"/>
        <w:shd w:val="clear" w:color="auto" w:fill="FFFFFF" w:themeFill="background1"/>
        <w:ind w:firstLine="426"/>
        <w:jc w:val="both"/>
        <w:rPr>
          <w:rFonts w:eastAsia="Times New Roman"/>
          <w:lang w:val="uk-UA"/>
        </w:rPr>
      </w:pPr>
    </w:p>
    <w:p w14:paraId="5E3EDE93" w14:textId="77777777" w:rsidR="009B6DF5" w:rsidRDefault="009B6DF5" w:rsidP="006447F8">
      <w:pPr>
        <w:widowControl w:val="0"/>
        <w:shd w:val="clear" w:color="auto" w:fill="FFFFFF" w:themeFill="background1"/>
        <w:ind w:firstLine="426"/>
        <w:jc w:val="both"/>
        <w:rPr>
          <w:rFonts w:eastAsia="Times New Roman"/>
          <w:lang w:val="uk-UA"/>
        </w:rPr>
      </w:pPr>
    </w:p>
    <w:p w14:paraId="2CED8405" w14:textId="77777777" w:rsidR="009B6DF5" w:rsidRDefault="009B6DF5" w:rsidP="006447F8">
      <w:pPr>
        <w:widowControl w:val="0"/>
        <w:shd w:val="clear" w:color="auto" w:fill="FFFFFF" w:themeFill="background1"/>
        <w:ind w:firstLine="426"/>
        <w:jc w:val="both"/>
        <w:rPr>
          <w:rFonts w:eastAsia="Times New Roman"/>
          <w:lang w:val="uk-UA"/>
        </w:rPr>
      </w:pPr>
    </w:p>
    <w:p w14:paraId="2EEE8CC2" w14:textId="77777777" w:rsidR="009B6DF5" w:rsidRDefault="009B6DF5" w:rsidP="006447F8">
      <w:pPr>
        <w:widowControl w:val="0"/>
        <w:shd w:val="clear" w:color="auto" w:fill="FFFFFF" w:themeFill="background1"/>
        <w:ind w:firstLine="426"/>
        <w:jc w:val="both"/>
        <w:rPr>
          <w:rFonts w:eastAsia="Times New Roman"/>
          <w:lang w:val="uk-UA"/>
        </w:rPr>
      </w:pPr>
    </w:p>
    <w:p w14:paraId="109AB942" w14:textId="77777777" w:rsidR="009B6DF5" w:rsidRDefault="009B6DF5" w:rsidP="006447F8">
      <w:pPr>
        <w:widowControl w:val="0"/>
        <w:shd w:val="clear" w:color="auto" w:fill="FFFFFF" w:themeFill="background1"/>
        <w:ind w:firstLine="426"/>
        <w:jc w:val="both"/>
        <w:rPr>
          <w:rFonts w:eastAsia="Times New Roman"/>
          <w:lang w:val="uk-UA"/>
        </w:rPr>
      </w:pPr>
    </w:p>
    <w:p w14:paraId="1AC1D718" w14:textId="77777777" w:rsidR="009B6DF5" w:rsidRDefault="009B6DF5" w:rsidP="006447F8">
      <w:pPr>
        <w:widowControl w:val="0"/>
        <w:shd w:val="clear" w:color="auto" w:fill="FFFFFF" w:themeFill="background1"/>
        <w:ind w:firstLine="426"/>
        <w:jc w:val="both"/>
        <w:rPr>
          <w:rFonts w:eastAsia="Times New Roman"/>
          <w:lang w:val="uk-UA"/>
        </w:rPr>
      </w:pPr>
    </w:p>
    <w:p w14:paraId="19657D73" w14:textId="77777777" w:rsidR="009B6DF5" w:rsidRDefault="009B6DF5" w:rsidP="006447F8">
      <w:pPr>
        <w:widowControl w:val="0"/>
        <w:shd w:val="clear" w:color="auto" w:fill="FFFFFF" w:themeFill="background1"/>
        <w:ind w:firstLine="426"/>
        <w:jc w:val="both"/>
        <w:rPr>
          <w:rFonts w:eastAsia="Times New Roman"/>
          <w:lang w:val="uk-UA"/>
        </w:rPr>
      </w:pPr>
    </w:p>
    <w:p w14:paraId="658A746D" w14:textId="77777777" w:rsidR="009B6DF5" w:rsidRDefault="009B6DF5" w:rsidP="006447F8">
      <w:pPr>
        <w:widowControl w:val="0"/>
        <w:shd w:val="clear" w:color="auto" w:fill="FFFFFF" w:themeFill="background1"/>
        <w:ind w:firstLine="426"/>
        <w:jc w:val="both"/>
        <w:rPr>
          <w:rFonts w:eastAsia="Times New Roman"/>
          <w:lang w:val="uk-UA"/>
        </w:rPr>
      </w:pPr>
    </w:p>
    <w:p w14:paraId="0BA156AA" w14:textId="77777777" w:rsidR="009B6DF5" w:rsidRDefault="009B6DF5" w:rsidP="006447F8">
      <w:pPr>
        <w:widowControl w:val="0"/>
        <w:shd w:val="clear" w:color="auto" w:fill="FFFFFF" w:themeFill="background1"/>
        <w:ind w:firstLine="426"/>
        <w:jc w:val="both"/>
        <w:rPr>
          <w:rFonts w:eastAsia="Times New Roman"/>
          <w:lang w:val="uk-UA"/>
        </w:rPr>
      </w:pPr>
    </w:p>
    <w:p w14:paraId="47865BCC" w14:textId="77777777" w:rsidR="009B6DF5" w:rsidRDefault="009B6DF5" w:rsidP="006447F8">
      <w:pPr>
        <w:widowControl w:val="0"/>
        <w:shd w:val="clear" w:color="auto" w:fill="FFFFFF" w:themeFill="background1"/>
        <w:ind w:firstLine="426"/>
        <w:jc w:val="both"/>
        <w:rPr>
          <w:rFonts w:eastAsia="Times New Roman"/>
          <w:lang w:val="uk-UA"/>
        </w:rPr>
      </w:pPr>
    </w:p>
    <w:p w14:paraId="087C891D" w14:textId="77777777" w:rsidR="009B6DF5" w:rsidRDefault="009B6DF5" w:rsidP="006447F8">
      <w:pPr>
        <w:widowControl w:val="0"/>
        <w:shd w:val="clear" w:color="auto" w:fill="FFFFFF" w:themeFill="background1"/>
        <w:ind w:firstLine="426"/>
        <w:jc w:val="both"/>
        <w:rPr>
          <w:rFonts w:eastAsia="Times New Roman"/>
          <w:lang w:val="uk-UA"/>
        </w:rPr>
      </w:pPr>
    </w:p>
    <w:p w14:paraId="3E9159FE" w14:textId="77777777" w:rsidR="0019647A" w:rsidRDefault="0019647A" w:rsidP="006447F8">
      <w:pPr>
        <w:widowControl w:val="0"/>
        <w:shd w:val="clear" w:color="auto" w:fill="FFFFFF" w:themeFill="background1"/>
        <w:ind w:firstLine="426"/>
        <w:jc w:val="both"/>
        <w:rPr>
          <w:rFonts w:eastAsia="Times New Roman"/>
          <w:lang w:val="uk-UA"/>
        </w:rPr>
      </w:pPr>
    </w:p>
    <w:p w14:paraId="69364ACD" w14:textId="77777777" w:rsidR="0019647A" w:rsidRDefault="0019647A" w:rsidP="006447F8">
      <w:pPr>
        <w:widowControl w:val="0"/>
        <w:shd w:val="clear" w:color="auto" w:fill="FFFFFF" w:themeFill="background1"/>
        <w:ind w:firstLine="426"/>
        <w:jc w:val="both"/>
        <w:rPr>
          <w:rFonts w:eastAsia="Times New Roman"/>
          <w:lang w:val="uk-UA"/>
        </w:rPr>
      </w:pPr>
    </w:p>
    <w:p w14:paraId="62E07908" w14:textId="77777777" w:rsidR="0019647A" w:rsidRDefault="0019647A" w:rsidP="006447F8">
      <w:pPr>
        <w:widowControl w:val="0"/>
        <w:shd w:val="clear" w:color="auto" w:fill="FFFFFF" w:themeFill="background1"/>
        <w:ind w:firstLine="426"/>
        <w:jc w:val="both"/>
        <w:rPr>
          <w:rFonts w:eastAsia="Times New Roman"/>
          <w:lang w:val="uk-UA"/>
        </w:rPr>
      </w:pPr>
    </w:p>
    <w:p w14:paraId="58900A96" w14:textId="77777777" w:rsidR="0019647A" w:rsidRDefault="0019647A" w:rsidP="006447F8">
      <w:pPr>
        <w:widowControl w:val="0"/>
        <w:shd w:val="clear" w:color="auto" w:fill="FFFFFF" w:themeFill="background1"/>
        <w:ind w:firstLine="426"/>
        <w:jc w:val="both"/>
        <w:rPr>
          <w:rFonts w:eastAsia="Times New Roman"/>
          <w:lang w:val="uk-UA"/>
        </w:rPr>
      </w:pPr>
    </w:p>
    <w:p w14:paraId="28F2FECD" w14:textId="77777777" w:rsidR="0019647A" w:rsidRDefault="0019647A" w:rsidP="006447F8">
      <w:pPr>
        <w:widowControl w:val="0"/>
        <w:shd w:val="clear" w:color="auto" w:fill="FFFFFF" w:themeFill="background1"/>
        <w:ind w:firstLine="426"/>
        <w:jc w:val="both"/>
        <w:rPr>
          <w:rFonts w:eastAsia="Times New Roman"/>
          <w:lang w:val="uk-UA"/>
        </w:rPr>
      </w:pPr>
    </w:p>
    <w:p w14:paraId="0D25BDF1" w14:textId="77777777" w:rsidR="0019647A" w:rsidRDefault="0019647A" w:rsidP="006447F8">
      <w:pPr>
        <w:widowControl w:val="0"/>
        <w:shd w:val="clear" w:color="auto" w:fill="FFFFFF" w:themeFill="background1"/>
        <w:ind w:firstLine="426"/>
        <w:jc w:val="both"/>
        <w:rPr>
          <w:rFonts w:eastAsia="Times New Roman"/>
          <w:lang w:val="uk-UA"/>
        </w:rPr>
      </w:pPr>
    </w:p>
    <w:p w14:paraId="7BF47441" w14:textId="77777777" w:rsidR="0019647A" w:rsidRDefault="0019647A" w:rsidP="006447F8">
      <w:pPr>
        <w:widowControl w:val="0"/>
        <w:shd w:val="clear" w:color="auto" w:fill="FFFFFF" w:themeFill="background1"/>
        <w:ind w:firstLine="426"/>
        <w:jc w:val="both"/>
        <w:rPr>
          <w:rFonts w:eastAsia="Times New Roman"/>
          <w:lang w:val="uk-UA"/>
        </w:rPr>
      </w:pPr>
    </w:p>
    <w:p w14:paraId="6C1CDA2C" w14:textId="77777777" w:rsidR="0019647A" w:rsidRDefault="0019647A" w:rsidP="006447F8">
      <w:pPr>
        <w:widowControl w:val="0"/>
        <w:shd w:val="clear" w:color="auto" w:fill="FFFFFF" w:themeFill="background1"/>
        <w:ind w:firstLine="426"/>
        <w:jc w:val="both"/>
        <w:rPr>
          <w:rFonts w:eastAsia="Times New Roman"/>
          <w:lang w:val="uk-UA"/>
        </w:rPr>
      </w:pPr>
    </w:p>
    <w:p w14:paraId="29EAADDE" w14:textId="77777777" w:rsidR="0019647A" w:rsidRDefault="0019647A" w:rsidP="006447F8">
      <w:pPr>
        <w:widowControl w:val="0"/>
        <w:shd w:val="clear" w:color="auto" w:fill="FFFFFF" w:themeFill="background1"/>
        <w:ind w:firstLine="426"/>
        <w:jc w:val="both"/>
        <w:rPr>
          <w:rFonts w:eastAsia="Times New Roman"/>
          <w:lang w:val="uk-UA"/>
        </w:rPr>
      </w:pPr>
    </w:p>
    <w:p w14:paraId="2B1CD612" w14:textId="77777777" w:rsidR="0019647A" w:rsidRDefault="0019647A" w:rsidP="006447F8">
      <w:pPr>
        <w:widowControl w:val="0"/>
        <w:shd w:val="clear" w:color="auto" w:fill="FFFFFF" w:themeFill="background1"/>
        <w:ind w:firstLine="426"/>
        <w:jc w:val="both"/>
        <w:rPr>
          <w:rFonts w:eastAsia="Times New Roman"/>
          <w:lang w:val="uk-UA"/>
        </w:rPr>
      </w:pPr>
    </w:p>
    <w:p w14:paraId="0C4D41C4" w14:textId="77777777" w:rsidR="0019647A" w:rsidRDefault="0019647A" w:rsidP="006447F8">
      <w:pPr>
        <w:widowControl w:val="0"/>
        <w:shd w:val="clear" w:color="auto" w:fill="FFFFFF" w:themeFill="background1"/>
        <w:ind w:firstLine="426"/>
        <w:jc w:val="both"/>
        <w:rPr>
          <w:rFonts w:eastAsia="Times New Roman"/>
          <w:lang w:val="uk-UA"/>
        </w:rPr>
      </w:pPr>
    </w:p>
    <w:p w14:paraId="0AE0ABC9" w14:textId="77777777" w:rsidR="0019647A" w:rsidRDefault="0019647A" w:rsidP="006447F8">
      <w:pPr>
        <w:widowControl w:val="0"/>
        <w:shd w:val="clear" w:color="auto" w:fill="FFFFFF" w:themeFill="background1"/>
        <w:ind w:firstLine="426"/>
        <w:jc w:val="both"/>
        <w:rPr>
          <w:rFonts w:eastAsia="Times New Roman"/>
          <w:lang w:val="uk-UA"/>
        </w:rPr>
      </w:pPr>
    </w:p>
    <w:p w14:paraId="682AFE9B" w14:textId="77777777" w:rsidR="0019647A" w:rsidRDefault="0019647A" w:rsidP="006447F8">
      <w:pPr>
        <w:widowControl w:val="0"/>
        <w:shd w:val="clear" w:color="auto" w:fill="FFFFFF" w:themeFill="background1"/>
        <w:ind w:firstLine="426"/>
        <w:jc w:val="both"/>
        <w:rPr>
          <w:rFonts w:eastAsia="Times New Roman"/>
          <w:lang w:val="uk-UA"/>
        </w:rPr>
      </w:pPr>
    </w:p>
    <w:p w14:paraId="5476702D" w14:textId="77777777" w:rsidR="0019647A" w:rsidRDefault="0019647A" w:rsidP="006447F8">
      <w:pPr>
        <w:widowControl w:val="0"/>
        <w:shd w:val="clear" w:color="auto" w:fill="FFFFFF" w:themeFill="background1"/>
        <w:ind w:firstLine="426"/>
        <w:jc w:val="both"/>
        <w:rPr>
          <w:rFonts w:eastAsia="Times New Roman"/>
          <w:lang w:val="uk-UA"/>
        </w:rPr>
      </w:pPr>
    </w:p>
    <w:p w14:paraId="5EBA4F74" w14:textId="77777777" w:rsidR="0019647A" w:rsidRDefault="0019647A" w:rsidP="006447F8">
      <w:pPr>
        <w:widowControl w:val="0"/>
        <w:shd w:val="clear" w:color="auto" w:fill="FFFFFF" w:themeFill="background1"/>
        <w:ind w:firstLine="426"/>
        <w:jc w:val="both"/>
        <w:rPr>
          <w:rFonts w:eastAsia="Times New Roman"/>
          <w:lang w:val="uk-UA"/>
        </w:rPr>
      </w:pPr>
    </w:p>
    <w:p w14:paraId="2C86FE91" w14:textId="77777777" w:rsidR="0019647A" w:rsidRDefault="0019647A" w:rsidP="006447F8">
      <w:pPr>
        <w:widowControl w:val="0"/>
        <w:shd w:val="clear" w:color="auto" w:fill="FFFFFF" w:themeFill="background1"/>
        <w:ind w:firstLine="426"/>
        <w:jc w:val="both"/>
        <w:rPr>
          <w:rFonts w:eastAsia="Times New Roman"/>
          <w:lang w:val="uk-UA"/>
        </w:rPr>
      </w:pPr>
    </w:p>
    <w:p w14:paraId="51E0C9F4" w14:textId="77777777" w:rsidR="0019647A" w:rsidRDefault="0019647A" w:rsidP="006447F8">
      <w:pPr>
        <w:widowControl w:val="0"/>
        <w:shd w:val="clear" w:color="auto" w:fill="FFFFFF" w:themeFill="background1"/>
        <w:ind w:firstLine="426"/>
        <w:jc w:val="both"/>
        <w:rPr>
          <w:rFonts w:eastAsia="Times New Roman"/>
          <w:lang w:val="uk-UA"/>
        </w:rPr>
      </w:pPr>
    </w:p>
    <w:p w14:paraId="37B08835" w14:textId="77777777" w:rsidR="0019647A" w:rsidRDefault="0019647A" w:rsidP="006447F8">
      <w:pPr>
        <w:widowControl w:val="0"/>
        <w:shd w:val="clear" w:color="auto" w:fill="FFFFFF" w:themeFill="background1"/>
        <w:ind w:firstLine="426"/>
        <w:jc w:val="both"/>
        <w:rPr>
          <w:rFonts w:eastAsia="Times New Roman"/>
          <w:lang w:val="uk-UA"/>
        </w:rPr>
      </w:pPr>
    </w:p>
    <w:p w14:paraId="0A6628AE" w14:textId="77777777" w:rsidR="0019647A" w:rsidRDefault="0019647A" w:rsidP="006447F8">
      <w:pPr>
        <w:widowControl w:val="0"/>
        <w:shd w:val="clear" w:color="auto" w:fill="FFFFFF" w:themeFill="background1"/>
        <w:ind w:firstLine="426"/>
        <w:jc w:val="both"/>
        <w:rPr>
          <w:rFonts w:eastAsia="Times New Roman"/>
          <w:lang w:val="uk-UA"/>
        </w:rPr>
      </w:pPr>
    </w:p>
    <w:p w14:paraId="0C33635F" w14:textId="77777777" w:rsidR="0019647A" w:rsidRDefault="0019647A" w:rsidP="006447F8">
      <w:pPr>
        <w:widowControl w:val="0"/>
        <w:shd w:val="clear" w:color="auto" w:fill="FFFFFF" w:themeFill="background1"/>
        <w:ind w:firstLine="426"/>
        <w:jc w:val="both"/>
        <w:rPr>
          <w:rFonts w:eastAsia="Times New Roman"/>
          <w:lang w:val="uk-UA"/>
        </w:rPr>
      </w:pPr>
    </w:p>
    <w:p w14:paraId="2A77E3EB" w14:textId="77777777" w:rsidR="0019647A" w:rsidRDefault="0019647A" w:rsidP="006447F8">
      <w:pPr>
        <w:widowControl w:val="0"/>
        <w:shd w:val="clear" w:color="auto" w:fill="FFFFFF" w:themeFill="background1"/>
        <w:ind w:firstLine="426"/>
        <w:jc w:val="both"/>
        <w:rPr>
          <w:rFonts w:eastAsia="Times New Roman"/>
          <w:lang w:val="uk-UA"/>
        </w:rPr>
      </w:pPr>
    </w:p>
    <w:p w14:paraId="546F6EE2" w14:textId="77777777" w:rsidR="0019647A" w:rsidRDefault="0019647A" w:rsidP="006447F8">
      <w:pPr>
        <w:widowControl w:val="0"/>
        <w:shd w:val="clear" w:color="auto" w:fill="FFFFFF" w:themeFill="background1"/>
        <w:ind w:firstLine="426"/>
        <w:jc w:val="both"/>
        <w:rPr>
          <w:rFonts w:eastAsia="Times New Roman"/>
          <w:lang w:val="uk-UA"/>
        </w:rPr>
      </w:pPr>
    </w:p>
    <w:p w14:paraId="51FDBD00" w14:textId="77777777" w:rsidR="0019647A" w:rsidRDefault="0019647A" w:rsidP="006447F8">
      <w:pPr>
        <w:widowControl w:val="0"/>
        <w:shd w:val="clear" w:color="auto" w:fill="FFFFFF" w:themeFill="background1"/>
        <w:ind w:firstLine="426"/>
        <w:jc w:val="both"/>
        <w:rPr>
          <w:rFonts w:eastAsia="Times New Roman"/>
          <w:lang w:val="uk-UA"/>
        </w:rPr>
      </w:pPr>
    </w:p>
    <w:p w14:paraId="0E488E3B" w14:textId="77777777" w:rsidR="0019647A" w:rsidRDefault="0019647A" w:rsidP="006447F8">
      <w:pPr>
        <w:widowControl w:val="0"/>
        <w:shd w:val="clear" w:color="auto" w:fill="FFFFFF" w:themeFill="background1"/>
        <w:ind w:firstLine="426"/>
        <w:jc w:val="both"/>
        <w:rPr>
          <w:rFonts w:eastAsia="Times New Roman"/>
          <w:lang w:val="uk-UA"/>
        </w:rPr>
      </w:pPr>
    </w:p>
    <w:p w14:paraId="1085301F" w14:textId="77777777" w:rsidR="0019647A" w:rsidRDefault="0019647A" w:rsidP="006447F8">
      <w:pPr>
        <w:widowControl w:val="0"/>
        <w:shd w:val="clear" w:color="auto" w:fill="FFFFFF" w:themeFill="background1"/>
        <w:ind w:firstLine="426"/>
        <w:jc w:val="both"/>
        <w:rPr>
          <w:rFonts w:eastAsia="Times New Roman"/>
          <w:lang w:val="uk-UA"/>
        </w:rPr>
      </w:pPr>
    </w:p>
    <w:p w14:paraId="6093E210" w14:textId="77777777" w:rsidR="0019647A" w:rsidRDefault="0019647A" w:rsidP="006447F8">
      <w:pPr>
        <w:widowControl w:val="0"/>
        <w:shd w:val="clear" w:color="auto" w:fill="FFFFFF" w:themeFill="background1"/>
        <w:ind w:firstLine="426"/>
        <w:jc w:val="both"/>
        <w:rPr>
          <w:rFonts w:eastAsia="Times New Roman"/>
          <w:lang w:val="uk-UA"/>
        </w:rPr>
      </w:pPr>
    </w:p>
    <w:p w14:paraId="2454609F" w14:textId="77777777" w:rsidR="0019647A" w:rsidRDefault="0019647A" w:rsidP="006447F8">
      <w:pPr>
        <w:widowControl w:val="0"/>
        <w:shd w:val="clear" w:color="auto" w:fill="FFFFFF" w:themeFill="background1"/>
        <w:ind w:firstLine="426"/>
        <w:jc w:val="both"/>
        <w:rPr>
          <w:rFonts w:eastAsia="Times New Roman"/>
          <w:lang w:val="uk-UA"/>
        </w:rPr>
      </w:pPr>
    </w:p>
    <w:p w14:paraId="540B8150" w14:textId="77777777" w:rsidR="0019647A" w:rsidRDefault="0019647A" w:rsidP="006447F8">
      <w:pPr>
        <w:widowControl w:val="0"/>
        <w:shd w:val="clear" w:color="auto" w:fill="FFFFFF" w:themeFill="background1"/>
        <w:ind w:firstLine="426"/>
        <w:jc w:val="both"/>
        <w:rPr>
          <w:rFonts w:eastAsia="Times New Roman"/>
          <w:lang w:val="uk-UA"/>
        </w:rPr>
      </w:pPr>
    </w:p>
    <w:p w14:paraId="586CB3D3" w14:textId="77777777" w:rsidR="0019647A" w:rsidRDefault="0019647A" w:rsidP="006447F8">
      <w:pPr>
        <w:widowControl w:val="0"/>
        <w:shd w:val="clear" w:color="auto" w:fill="FFFFFF" w:themeFill="background1"/>
        <w:ind w:firstLine="426"/>
        <w:jc w:val="both"/>
        <w:rPr>
          <w:rFonts w:eastAsia="Times New Roman"/>
          <w:lang w:val="uk-UA"/>
        </w:rPr>
      </w:pPr>
    </w:p>
    <w:p w14:paraId="2CA4D582" w14:textId="77777777" w:rsidR="009B6DF5" w:rsidRDefault="009B6DF5" w:rsidP="006447F8">
      <w:pPr>
        <w:widowControl w:val="0"/>
        <w:shd w:val="clear" w:color="auto" w:fill="FFFFFF" w:themeFill="background1"/>
        <w:ind w:firstLine="426"/>
        <w:jc w:val="both"/>
        <w:rPr>
          <w:rFonts w:eastAsia="Times New Roman"/>
          <w:lang w:val="uk-UA"/>
        </w:rPr>
      </w:pPr>
    </w:p>
    <w:p w14:paraId="4A9FAA00" w14:textId="77777777" w:rsidR="009B6DF5" w:rsidRPr="007A6917" w:rsidRDefault="009B6DF5" w:rsidP="006447F8">
      <w:pPr>
        <w:widowControl w:val="0"/>
        <w:shd w:val="clear" w:color="auto" w:fill="FFFFFF" w:themeFill="background1"/>
        <w:ind w:firstLine="426"/>
        <w:jc w:val="both"/>
        <w:rPr>
          <w:rFonts w:eastAsia="Times New Roman"/>
          <w:lang w:val="uk-UA"/>
        </w:rPr>
      </w:pPr>
    </w:p>
    <w:p w14:paraId="362D8625" w14:textId="77777777" w:rsidR="00C72079" w:rsidRPr="007A6917" w:rsidRDefault="004C2BC1" w:rsidP="006447F8">
      <w:pPr>
        <w:shd w:val="clear" w:color="auto" w:fill="FFFFFF" w:themeFill="background1"/>
        <w:tabs>
          <w:tab w:val="left" w:pos="426"/>
        </w:tabs>
        <w:jc w:val="right"/>
        <w:rPr>
          <w:lang w:val="uk-UA"/>
        </w:rPr>
      </w:pPr>
      <w:r w:rsidRPr="007A6917">
        <w:rPr>
          <w:rFonts w:eastAsia="Times New Roman"/>
          <w:b/>
          <w:lang w:val="uk-UA"/>
        </w:rPr>
        <w:t>Додаток 5</w:t>
      </w:r>
    </w:p>
    <w:p w14:paraId="0B7FF89C" w14:textId="100B2AF1" w:rsidR="00C72079" w:rsidRPr="007A6917" w:rsidRDefault="00EB0D03" w:rsidP="006447F8">
      <w:pPr>
        <w:shd w:val="clear" w:color="auto" w:fill="FFFFFF" w:themeFill="background1"/>
        <w:tabs>
          <w:tab w:val="left" w:pos="426"/>
        </w:tabs>
        <w:jc w:val="right"/>
        <w:rPr>
          <w:rFonts w:eastAsia="Times New Roman"/>
          <w:lang w:val="uk-UA"/>
        </w:rPr>
      </w:pPr>
      <w:r w:rsidRPr="007A6917">
        <w:rPr>
          <w:rFonts w:eastAsia="Times New Roman"/>
          <w:lang w:val="uk-UA"/>
        </w:rPr>
        <w:t xml:space="preserve"> до </w:t>
      </w:r>
      <w:r w:rsidR="00135F0B" w:rsidRPr="007A6917">
        <w:rPr>
          <w:rFonts w:eastAsia="Times New Roman"/>
          <w:lang w:val="uk-UA"/>
        </w:rPr>
        <w:t>т</w:t>
      </w:r>
      <w:r w:rsidR="006447F8" w:rsidRPr="007A6917">
        <w:rPr>
          <w:rFonts w:eastAsia="Times New Roman"/>
          <w:lang w:val="uk-UA"/>
        </w:rPr>
        <w:t>ендерної</w:t>
      </w:r>
      <w:r w:rsidR="00916EE5" w:rsidRPr="007A6917">
        <w:rPr>
          <w:rFonts w:eastAsia="Times New Roman"/>
          <w:lang w:val="uk-UA"/>
        </w:rPr>
        <w:t xml:space="preserve"> документації</w:t>
      </w:r>
    </w:p>
    <w:p w14:paraId="0AB76E12" w14:textId="77777777" w:rsidR="00F81BCF" w:rsidRPr="007A6917" w:rsidRDefault="00F81BCF" w:rsidP="006447F8">
      <w:pPr>
        <w:shd w:val="clear" w:color="auto" w:fill="FFFFFF" w:themeFill="background1"/>
        <w:tabs>
          <w:tab w:val="left" w:pos="426"/>
        </w:tabs>
        <w:jc w:val="right"/>
        <w:rPr>
          <w:rFonts w:eastAsia="Times New Roman"/>
          <w:lang w:val="uk-UA"/>
        </w:rPr>
      </w:pPr>
    </w:p>
    <w:p w14:paraId="6667F767" w14:textId="77777777" w:rsidR="0088266A" w:rsidRDefault="0088266A" w:rsidP="0088266A">
      <w:pPr>
        <w:shd w:val="clear" w:color="auto" w:fill="FFFFFF" w:themeFill="background1"/>
        <w:jc w:val="right"/>
        <w:rPr>
          <w:b/>
          <w:color w:val="000000"/>
          <w:lang w:val="uk-UA"/>
        </w:rPr>
      </w:pPr>
    </w:p>
    <w:p w14:paraId="74357C69" w14:textId="01A9A7EE" w:rsidR="0088266A" w:rsidRPr="007A6917" w:rsidRDefault="0088266A" w:rsidP="0088266A">
      <w:pPr>
        <w:shd w:val="clear" w:color="auto" w:fill="FFFFFF" w:themeFill="background1"/>
        <w:tabs>
          <w:tab w:val="left" w:pos="426"/>
        </w:tabs>
        <w:jc w:val="center"/>
        <w:rPr>
          <w:lang w:val="uk-UA"/>
        </w:rPr>
      </w:pPr>
      <w:r w:rsidRPr="007A6917">
        <w:rPr>
          <w:rFonts w:eastAsia="Times New Roman"/>
          <w:b/>
          <w:lang w:val="uk-UA"/>
        </w:rPr>
        <w:t>Відомості про учасника</w:t>
      </w:r>
      <w:r>
        <w:rPr>
          <w:rFonts w:eastAsia="Times New Roman"/>
          <w:b/>
          <w:lang w:val="uk-UA"/>
        </w:rPr>
        <w:t>*</w:t>
      </w:r>
    </w:p>
    <w:p w14:paraId="42F2CCB1" w14:textId="77777777" w:rsidR="0088266A" w:rsidRPr="007A6917" w:rsidRDefault="0088266A" w:rsidP="0088266A">
      <w:pPr>
        <w:shd w:val="clear" w:color="auto" w:fill="FFFFFF" w:themeFill="background1"/>
        <w:tabs>
          <w:tab w:val="left" w:pos="426"/>
        </w:tabs>
        <w:rPr>
          <w:lang w:val="uk-UA"/>
        </w:rPr>
      </w:pPr>
    </w:p>
    <w:p w14:paraId="77A38893" w14:textId="77777777" w:rsidR="0088266A" w:rsidRPr="007A6917" w:rsidRDefault="0088266A" w:rsidP="0088266A">
      <w:pPr>
        <w:widowControl w:val="0"/>
        <w:shd w:val="clear" w:color="auto" w:fill="FFFFFF" w:themeFill="background1"/>
        <w:tabs>
          <w:tab w:val="left" w:pos="426"/>
        </w:tabs>
        <w:jc w:val="center"/>
        <w:rPr>
          <w:lang w:val="uk-UA"/>
        </w:rPr>
      </w:pPr>
    </w:p>
    <w:p w14:paraId="57BB6D48" w14:textId="77777777"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Повна назва учасника: _______________________________________________________________</w:t>
      </w:r>
    </w:p>
    <w:p w14:paraId="4C5C42FD" w14:textId="37AA6709" w:rsidR="0088266A" w:rsidRPr="007A6917" w:rsidRDefault="00263245" w:rsidP="0088266A">
      <w:pPr>
        <w:widowControl w:val="0"/>
        <w:numPr>
          <w:ilvl w:val="0"/>
          <w:numId w:val="1"/>
        </w:numPr>
        <w:shd w:val="clear" w:color="auto" w:fill="FFFFFF" w:themeFill="background1"/>
        <w:tabs>
          <w:tab w:val="left" w:pos="426"/>
        </w:tabs>
        <w:ind w:left="0" w:firstLine="0"/>
        <w:jc w:val="both"/>
        <w:rPr>
          <w:rFonts w:eastAsia="Times New Roman"/>
          <w:lang w:val="uk-UA"/>
        </w:rPr>
      </w:pPr>
      <w:r>
        <w:rPr>
          <w:rFonts w:eastAsia="Times New Roman"/>
          <w:lang w:val="uk-UA"/>
        </w:rPr>
        <w:t>Місцезнаходження</w:t>
      </w:r>
      <w:r w:rsidR="0088266A" w:rsidRPr="007A6917">
        <w:rPr>
          <w:rFonts w:eastAsia="Times New Roman"/>
          <w:lang w:val="uk-UA"/>
        </w:rPr>
        <w:t>: __________________________________</w:t>
      </w:r>
      <w:r>
        <w:rPr>
          <w:rFonts w:eastAsia="Times New Roman"/>
          <w:lang w:val="uk-UA"/>
        </w:rPr>
        <w:t>_______________________________</w:t>
      </w:r>
    </w:p>
    <w:p w14:paraId="0A82C9F7" w14:textId="77777777"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Поштова адреса: ___________________________________________________________________</w:t>
      </w:r>
    </w:p>
    <w:p w14:paraId="568ACB57" w14:textId="77777777"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Банківські реквізити обслуговуючого банку: ___________________________________________</w:t>
      </w:r>
    </w:p>
    <w:p w14:paraId="25A7B4CE" w14:textId="77777777"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Код ЄДРПОУ: _____________________________________________________________________</w:t>
      </w:r>
    </w:p>
    <w:p w14:paraId="2DD00167" w14:textId="77777777"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Індивідуальний податковий номер: ____________________________________________________</w:t>
      </w:r>
    </w:p>
    <w:p w14:paraId="1FD29999" w14:textId="77777777"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Статус платника податку: ____________________________________________________________</w:t>
      </w:r>
    </w:p>
    <w:p w14:paraId="6D5B3981" w14:textId="4E10F3CC"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Контактний номер телефону:_______________________________________________</w:t>
      </w:r>
      <w:r w:rsidR="00263245">
        <w:rPr>
          <w:rFonts w:eastAsia="Times New Roman"/>
          <w:lang w:val="uk-UA"/>
        </w:rPr>
        <w:t>__________</w:t>
      </w:r>
    </w:p>
    <w:p w14:paraId="5FB9E92C" w14:textId="77777777" w:rsidR="0088266A" w:rsidRPr="007A6917" w:rsidRDefault="0088266A" w:rsidP="0088266A">
      <w:pPr>
        <w:widowControl w:val="0"/>
        <w:numPr>
          <w:ilvl w:val="0"/>
          <w:numId w:val="1"/>
        </w:numPr>
        <w:shd w:val="clear" w:color="auto" w:fill="FFFFFF" w:themeFill="background1"/>
        <w:tabs>
          <w:tab w:val="left" w:pos="426"/>
        </w:tabs>
        <w:ind w:left="0" w:firstLine="0"/>
        <w:jc w:val="both"/>
        <w:rPr>
          <w:rFonts w:eastAsia="Times New Roman"/>
          <w:lang w:val="uk-UA"/>
        </w:rPr>
      </w:pPr>
      <w:r w:rsidRPr="007A6917">
        <w:rPr>
          <w:rFonts w:eastAsia="Times New Roman"/>
          <w:lang w:val="uk-UA"/>
        </w:rPr>
        <w:t>Е-mail: ____________________________________________________________________________</w:t>
      </w:r>
    </w:p>
    <w:p w14:paraId="15446B39" w14:textId="7B65BFD5" w:rsidR="0088266A" w:rsidRPr="007A6917" w:rsidRDefault="0088266A" w:rsidP="0088266A">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7A6917">
        <w:rPr>
          <w:rFonts w:eastAsia="Times New Roman"/>
          <w:lang w:val="uk-UA"/>
        </w:rPr>
        <w:t>Відомості про підпис</w:t>
      </w:r>
      <w:r w:rsidR="00263245">
        <w:rPr>
          <w:rFonts w:eastAsia="Times New Roman"/>
          <w:lang w:val="uk-UA"/>
        </w:rPr>
        <w:t>анта договору (посада, ПІБ</w:t>
      </w:r>
      <w:r w:rsidRPr="007A6917">
        <w:rPr>
          <w:rFonts w:eastAsia="Times New Roman"/>
          <w:lang w:val="uk-UA"/>
        </w:rPr>
        <w:t>): ___________________________________</w:t>
      </w:r>
      <w:r w:rsidR="00263245">
        <w:rPr>
          <w:rFonts w:eastAsia="Times New Roman"/>
          <w:lang w:val="uk-UA"/>
        </w:rPr>
        <w:t>____</w:t>
      </w:r>
    </w:p>
    <w:p w14:paraId="7CD22D10" w14:textId="097D4FB5" w:rsidR="0088266A" w:rsidRPr="007A6917" w:rsidRDefault="0088266A" w:rsidP="0088266A">
      <w:pPr>
        <w:widowControl w:val="0"/>
        <w:numPr>
          <w:ilvl w:val="0"/>
          <w:numId w:val="1"/>
        </w:numPr>
        <w:pBdr>
          <w:bottom w:val="single" w:sz="12" w:space="16" w:color="auto"/>
        </w:pBdr>
        <w:shd w:val="clear" w:color="auto" w:fill="FFFFFF" w:themeFill="background1"/>
        <w:tabs>
          <w:tab w:val="left" w:pos="426"/>
          <w:tab w:val="left" w:pos="462"/>
          <w:tab w:val="left" w:pos="851"/>
        </w:tabs>
        <w:ind w:left="0" w:firstLine="0"/>
        <w:jc w:val="both"/>
        <w:rPr>
          <w:rFonts w:eastAsia="Times New Roman"/>
          <w:lang w:val="uk-UA"/>
        </w:rPr>
      </w:pPr>
      <w:r w:rsidRPr="007A6917">
        <w:rPr>
          <w:rFonts w:eastAsia="Times New Roman"/>
          <w:lang w:val="uk-UA"/>
        </w:rPr>
        <w:t>Відомості про підписанта документів тендерн</w:t>
      </w:r>
      <w:r w:rsidR="00263245">
        <w:rPr>
          <w:rFonts w:eastAsia="Times New Roman"/>
          <w:lang w:val="uk-UA"/>
        </w:rPr>
        <w:t>ої пропозиції (посада, ПІБ</w:t>
      </w:r>
      <w:r w:rsidRPr="007A6917">
        <w:rPr>
          <w:rFonts w:eastAsia="Times New Roman"/>
          <w:lang w:val="uk-UA"/>
        </w:rPr>
        <w:t>): _______________</w:t>
      </w:r>
      <w:r w:rsidR="00263245">
        <w:rPr>
          <w:rFonts w:eastAsia="Times New Roman"/>
          <w:lang w:val="uk-UA"/>
        </w:rPr>
        <w:t>____</w:t>
      </w:r>
    </w:p>
    <w:p w14:paraId="2617CA55" w14:textId="77777777" w:rsidR="0088266A" w:rsidRPr="007A6917" w:rsidRDefault="0088266A" w:rsidP="0088266A">
      <w:pPr>
        <w:shd w:val="clear" w:color="auto" w:fill="FFFFFF" w:themeFill="background1"/>
        <w:tabs>
          <w:tab w:val="left" w:pos="426"/>
        </w:tabs>
        <w:jc w:val="right"/>
        <w:rPr>
          <w:lang w:val="uk-UA"/>
        </w:rPr>
      </w:pPr>
    </w:p>
    <w:p w14:paraId="6A09B03E" w14:textId="77777777" w:rsidR="0088266A" w:rsidRDefault="0088266A" w:rsidP="0088266A">
      <w:pPr>
        <w:shd w:val="clear" w:color="auto" w:fill="FFFFFF" w:themeFill="background1"/>
        <w:tabs>
          <w:tab w:val="left" w:pos="426"/>
        </w:tabs>
        <w:jc w:val="center"/>
        <w:rPr>
          <w:rFonts w:eastAsia="Times New Roman"/>
          <w:b/>
          <w:lang w:val="uk-UA"/>
        </w:rPr>
      </w:pPr>
    </w:p>
    <w:p w14:paraId="10BB393B" w14:textId="77777777" w:rsidR="0088266A" w:rsidRPr="007A6917" w:rsidRDefault="0088266A" w:rsidP="0088266A">
      <w:pPr>
        <w:shd w:val="clear" w:color="auto" w:fill="FFFFFF" w:themeFill="background1"/>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88266A" w:rsidRPr="007A6917" w14:paraId="3D82230A" w14:textId="77777777" w:rsidTr="004B2DDC">
        <w:trPr>
          <w:jc w:val="center"/>
        </w:trPr>
        <w:tc>
          <w:tcPr>
            <w:tcW w:w="3342" w:type="dxa"/>
          </w:tcPr>
          <w:p w14:paraId="798F45D3" w14:textId="77777777" w:rsidR="0088266A" w:rsidRPr="007A6917" w:rsidRDefault="0088266A" w:rsidP="004B2DDC">
            <w:pPr>
              <w:shd w:val="clear" w:color="auto" w:fill="FFFFFF" w:themeFill="background1"/>
              <w:tabs>
                <w:tab w:val="left" w:pos="426"/>
              </w:tabs>
              <w:jc w:val="center"/>
              <w:rPr>
                <w:lang w:val="uk-UA"/>
              </w:rPr>
            </w:pPr>
            <w:r w:rsidRPr="007A6917">
              <w:rPr>
                <w:sz w:val="20"/>
                <w:szCs w:val="20"/>
                <w:lang w:val="uk-UA"/>
              </w:rPr>
              <w:t>________________________</w:t>
            </w:r>
          </w:p>
        </w:tc>
        <w:tc>
          <w:tcPr>
            <w:tcW w:w="3341" w:type="dxa"/>
          </w:tcPr>
          <w:p w14:paraId="0876B51A" w14:textId="77777777" w:rsidR="0088266A" w:rsidRPr="007A6917" w:rsidRDefault="0088266A" w:rsidP="004B2DDC">
            <w:pPr>
              <w:shd w:val="clear" w:color="auto" w:fill="FFFFFF" w:themeFill="background1"/>
              <w:tabs>
                <w:tab w:val="left" w:pos="426"/>
              </w:tabs>
              <w:jc w:val="center"/>
              <w:rPr>
                <w:lang w:val="uk-UA"/>
              </w:rPr>
            </w:pPr>
            <w:r w:rsidRPr="007A6917">
              <w:rPr>
                <w:sz w:val="20"/>
                <w:szCs w:val="20"/>
                <w:lang w:val="uk-UA"/>
              </w:rPr>
              <w:t>________________________</w:t>
            </w:r>
          </w:p>
        </w:tc>
        <w:tc>
          <w:tcPr>
            <w:tcW w:w="3341" w:type="dxa"/>
          </w:tcPr>
          <w:p w14:paraId="4D0E6D41" w14:textId="77777777" w:rsidR="0088266A" w:rsidRPr="007A6917" w:rsidRDefault="0088266A" w:rsidP="004B2DDC">
            <w:pPr>
              <w:shd w:val="clear" w:color="auto" w:fill="FFFFFF" w:themeFill="background1"/>
              <w:tabs>
                <w:tab w:val="left" w:pos="426"/>
              </w:tabs>
              <w:jc w:val="center"/>
              <w:rPr>
                <w:lang w:val="uk-UA"/>
              </w:rPr>
            </w:pPr>
            <w:r w:rsidRPr="007A6917">
              <w:rPr>
                <w:sz w:val="20"/>
                <w:szCs w:val="20"/>
                <w:lang w:val="uk-UA"/>
              </w:rPr>
              <w:t>________________________</w:t>
            </w:r>
          </w:p>
        </w:tc>
      </w:tr>
      <w:tr w:rsidR="0088266A" w:rsidRPr="007A6917" w14:paraId="3F25F25A" w14:textId="77777777" w:rsidTr="004B2DDC">
        <w:trPr>
          <w:jc w:val="center"/>
        </w:trPr>
        <w:tc>
          <w:tcPr>
            <w:tcW w:w="3342" w:type="dxa"/>
          </w:tcPr>
          <w:p w14:paraId="44871AF6" w14:textId="77777777" w:rsidR="0088266A" w:rsidRPr="007A6917" w:rsidRDefault="0088266A" w:rsidP="004B2DDC">
            <w:pPr>
              <w:shd w:val="clear" w:color="auto" w:fill="FFFFFF" w:themeFill="background1"/>
              <w:tabs>
                <w:tab w:val="left" w:pos="426"/>
              </w:tabs>
              <w:jc w:val="center"/>
              <w:rPr>
                <w:lang w:val="uk-UA"/>
              </w:rPr>
            </w:pPr>
            <w:r w:rsidRPr="007A6917">
              <w:rPr>
                <w:i/>
                <w:sz w:val="16"/>
                <w:szCs w:val="16"/>
                <w:lang w:val="uk-UA"/>
              </w:rPr>
              <w:t>посада уповноваженої особи Учасника</w:t>
            </w:r>
          </w:p>
        </w:tc>
        <w:tc>
          <w:tcPr>
            <w:tcW w:w="3341" w:type="dxa"/>
          </w:tcPr>
          <w:p w14:paraId="0E223187" w14:textId="77777777" w:rsidR="0088266A" w:rsidRPr="007A6917" w:rsidRDefault="0088266A" w:rsidP="004B2DDC">
            <w:pPr>
              <w:shd w:val="clear" w:color="auto" w:fill="FFFFFF" w:themeFill="background1"/>
              <w:tabs>
                <w:tab w:val="left" w:pos="426"/>
              </w:tabs>
              <w:jc w:val="center"/>
              <w:rPr>
                <w:lang w:val="uk-UA"/>
              </w:rPr>
            </w:pPr>
            <w:r w:rsidRPr="007A6917">
              <w:rPr>
                <w:i/>
                <w:sz w:val="16"/>
                <w:szCs w:val="16"/>
                <w:lang w:val="uk-UA"/>
              </w:rPr>
              <w:t>підпис та печатка (за наявності)</w:t>
            </w:r>
          </w:p>
        </w:tc>
        <w:tc>
          <w:tcPr>
            <w:tcW w:w="3341" w:type="dxa"/>
          </w:tcPr>
          <w:p w14:paraId="50D2B992" w14:textId="77777777" w:rsidR="0088266A" w:rsidRPr="007A6917" w:rsidRDefault="0088266A" w:rsidP="004B2DDC">
            <w:pPr>
              <w:shd w:val="clear" w:color="auto" w:fill="FFFFFF" w:themeFill="background1"/>
              <w:tabs>
                <w:tab w:val="left" w:pos="426"/>
              </w:tabs>
              <w:jc w:val="center"/>
              <w:rPr>
                <w:lang w:val="uk-UA"/>
              </w:rPr>
            </w:pPr>
            <w:r w:rsidRPr="007A6917">
              <w:rPr>
                <w:i/>
                <w:sz w:val="16"/>
                <w:szCs w:val="16"/>
                <w:lang w:val="uk-UA"/>
              </w:rPr>
              <w:t>прізвище, ініціали</w:t>
            </w:r>
          </w:p>
        </w:tc>
      </w:tr>
    </w:tbl>
    <w:p w14:paraId="2DCF3825" w14:textId="77777777" w:rsidR="0088266A" w:rsidRPr="007A6917" w:rsidRDefault="0088266A" w:rsidP="0088266A">
      <w:pPr>
        <w:shd w:val="clear" w:color="auto" w:fill="FFFFFF" w:themeFill="background1"/>
        <w:rPr>
          <w:lang w:val="uk-UA"/>
        </w:rPr>
      </w:pPr>
    </w:p>
    <w:p w14:paraId="26AF038B" w14:textId="77777777" w:rsidR="00F81BCF" w:rsidRPr="007A6917" w:rsidRDefault="00F81BCF" w:rsidP="006447F8">
      <w:pPr>
        <w:shd w:val="clear" w:color="auto" w:fill="FFFFFF" w:themeFill="background1"/>
        <w:tabs>
          <w:tab w:val="left" w:pos="426"/>
        </w:tabs>
        <w:jc w:val="right"/>
        <w:rPr>
          <w:lang w:val="uk-UA"/>
        </w:rPr>
      </w:pPr>
    </w:p>
    <w:p w14:paraId="5C6C9754" w14:textId="77777777" w:rsidR="00916EE5" w:rsidRDefault="00916EE5" w:rsidP="006447F8">
      <w:pPr>
        <w:shd w:val="clear" w:color="auto" w:fill="FFFFFF" w:themeFill="background1"/>
        <w:tabs>
          <w:tab w:val="left" w:pos="426"/>
        </w:tabs>
        <w:jc w:val="center"/>
        <w:rPr>
          <w:rFonts w:eastAsia="Times New Roman"/>
          <w:b/>
          <w:lang w:val="uk-UA"/>
        </w:rPr>
      </w:pPr>
    </w:p>
    <w:p w14:paraId="4E928FE4" w14:textId="77777777" w:rsidR="00263245" w:rsidRDefault="00263245" w:rsidP="006447F8">
      <w:pPr>
        <w:shd w:val="clear" w:color="auto" w:fill="FFFFFF" w:themeFill="background1"/>
        <w:jc w:val="right"/>
        <w:rPr>
          <w:rFonts w:eastAsia="Times New Roman"/>
          <w:b/>
          <w:lang w:val="uk-UA"/>
        </w:rPr>
      </w:pPr>
    </w:p>
    <w:p w14:paraId="67A6EF33" w14:textId="77777777" w:rsidR="00263245" w:rsidRDefault="00263245" w:rsidP="006447F8">
      <w:pPr>
        <w:shd w:val="clear" w:color="auto" w:fill="FFFFFF" w:themeFill="background1"/>
        <w:jc w:val="right"/>
        <w:rPr>
          <w:rFonts w:eastAsia="Times New Roman"/>
          <w:b/>
          <w:lang w:val="uk-UA"/>
        </w:rPr>
      </w:pPr>
    </w:p>
    <w:p w14:paraId="0A335B69" w14:textId="77777777" w:rsidR="00263245" w:rsidRDefault="00263245" w:rsidP="006447F8">
      <w:pPr>
        <w:shd w:val="clear" w:color="auto" w:fill="FFFFFF" w:themeFill="background1"/>
        <w:jc w:val="right"/>
        <w:rPr>
          <w:rFonts w:eastAsia="Times New Roman"/>
          <w:b/>
          <w:lang w:val="uk-UA"/>
        </w:rPr>
      </w:pPr>
    </w:p>
    <w:p w14:paraId="6F46837D" w14:textId="77777777" w:rsidR="00263245" w:rsidRDefault="00263245" w:rsidP="006447F8">
      <w:pPr>
        <w:shd w:val="clear" w:color="auto" w:fill="FFFFFF" w:themeFill="background1"/>
        <w:jc w:val="right"/>
        <w:rPr>
          <w:rFonts w:eastAsia="Times New Roman"/>
          <w:b/>
          <w:lang w:val="uk-UA"/>
        </w:rPr>
      </w:pPr>
    </w:p>
    <w:p w14:paraId="7F2F4306" w14:textId="77777777" w:rsidR="00263245" w:rsidRDefault="00263245" w:rsidP="006447F8">
      <w:pPr>
        <w:shd w:val="clear" w:color="auto" w:fill="FFFFFF" w:themeFill="background1"/>
        <w:jc w:val="right"/>
        <w:rPr>
          <w:rFonts w:eastAsia="Times New Roman"/>
          <w:b/>
          <w:lang w:val="uk-UA"/>
        </w:rPr>
      </w:pPr>
    </w:p>
    <w:p w14:paraId="532B3DAE" w14:textId="77777777" w:rsidR="00263245" w:rsidRDefault="00263245" w:rsidP="006447F8">
      <w:pPr>
        <w:shd w:val="clear" w:color="auto" w:fill="FFFFFF" w:themeFill="background1"/>
        <w:jc w:val="right"/>
        <w:rPr>
          <w:rFonts w:eastAsia="Times New Roman"/>
          <w:b/>
          <w:lang w:val="uk-UA"/>
        </w:rPr>
      </w:pPr>
    </w:p>
    <w:p w14:paraId="3CEA29D5" w14:textId="77777777" w:rsidR="00263245" w:rsidRDefault="00263245" w:rsidP="006447F8">
      <w:pPr>
        <w:shd w:val="clear" w:color="auto" w:fill="FFFFFF" w:themeFill="background1"/>
        <w:jc w:val="right"/>
        <w:rPr>
          <w:rFonts w:eastAsia="Times New Roman"/>
          <w:b/>
          <w:lang w:val="uk-UA"/>
        </w:rPr>
      </w:pPr>
    </w:p>
    <w:p w14:paraId="7E53A040" w14:textId="77777777" w:rsidR="00263245" w:rsidRDefault="00263245" w:rsidP="006447F8">
      <w:pPr>
        <w:shd w:val="clear" w:color="auto" w:fill="FFFFFF" w:themeFill="background1"/>
        <w:jc w:val="right"/>
        <w:rPr>
          <w:rFonts w:eastAsia="Times New Roman"/>
          <w:b/>
          <w:lang w:val="uk-UA"/>
        </w:rPr>
      </w:pPr>
    </w:p>
    <w:p w14:paraId="6937A937" w14:textId="77777777" w:rsidR="00263245" w:rsidRDefault="00263245" w:rsidP="006447F8">
      <w:pPr>
        <w:shd w:val="clear" w:color="auto" w:fill="FFFFFF" w:themeFill="background1"/>
        <w:jc w:val="right"/>
        <w:rPr>
          <w:rFonts w:eastAsia="Times New Roman"/>
          <w:b/>
          <w:lang w:val="uk-UA"/>
        </w:rPr>
      </w:pPr>
    </w:p>
    <w:p w14:paraId="17638776" w14:textId="77777777" w:rsidR="00263245" w:rsidRDefault="00263245" w:rsidP="006447F8">
      <w:pPr>
        <w:shd w:val="clear" w:color="auto" w:fill="FFFFFF" w:themeFill="background1"/>
        <w:jc w:val="right"/>
        <w:rPr>
          <w:rFonts w:eastAsia="Times New Roman"/>
          <w:b/>
          <w:lang w:val="uk-UA"/>
        </w:rPr>
      </w:pPr>
    </w:p>
    <w:p w14:paraId="60508398" w14:textId="77777777" w:rsidR="00263245" w:rsidRDefault="00263245" w:rsidP="006447F8">
      <w:pPr>
        <w:shd w:val="clear" w:color="auto" w:fill="FFFFFF" w:themeFill="background1"/>
        <w:jc w:val="right"/>
        <w:rPr>
          <w:rFonts w:eastAsia="Times New Roman"/>
          <w:b/>
          <w:lang w:val="uk-UA"/>
        </w:rPr>
      </w:pPr>
    </w:p>
    <w:p w14:paraId="0BD5543C" w14:textId="77777777" w:rsidR="00263245" w:rsidRDefault="00263245" w:rsidP="006447F8">
      <w:pPr>
        <w:shd w:val="clear" w:color="auto" w:fill="FFFFFF" w:themeFill="background1"/>
        <w:jc w:val="right"/>
        <w:rPr>
          <w:rFonts w:eastAsia="Times New Roman"/>
          <w:b/>
          <w:lang w:val="uk-UA"/>
        </w:rPr>
      </w:pPr>
    </w:p>
    <w:p w14:paraId="120D387F" w14:textId="77777777" w:rsidR="00263245" w:rsidRDefault="00263245" w:rsidP="006447F8">
      <w:pPr>
        <w:shd w:val="clear" w:color="auto" w:fill="FFFFFF" w:themeFill="background1"/>
        <w:jc w:val="right"/>
        <w:rPr>
          <w:rFonts w:eastAsia="Times New Roman"/>
          <w:b/>
          <w:lang w:val="uk-UA"/>
        </w:rPr>
      </w:pPr>
    </w:p>
    <w:p w14:paraId="203D2A8B" w14:textId="77777777" w:rsidR="00263245" w:rsidRDefault="00263245" w:rsidP="006447F8">
      <w:pPr>
        <w:shd w:val="clear" w:color="auto" w:fill="FFFFFF" w:themeFill="background1"/>
        <w:jc w:val="right"/>
        <w:rPr>
          <w:rFonts w:eastAsia="Times New Roman"/>
          <w:b/>
          <w:lang w:val="uk-UA"/>
        </w:rPr>
      </w:pPr>
    </w:p>
    <w:p w14:paraId="6595D822" w14:textId="77777777" w:rsidR="00263245" w:rsidRDefault="00263245" w:rsidP="006447F8">
      <w:pPr>
        <w:shd w:val="clear" w:color="auto" w:fill="FFFFFF" w:themeFill="background1"/>
        <w:jc w:val="right"/>
        <w:rPr>
          <w:rFonts w:eastAsia="Times New Roman"/>
          <w:b/>
          <w:lang w:val="uk-UA"/>
        </w:rPr>
      </w:pPr>
    </w:p>
    <w:p w14:paraId="40916EB0" w14:textId="77777777" w:rsidR="00263245" w:rsidRDefault="00263245" w:rsidP="006447F8">
      <w:pPr>
        <w:shd w:val="clear" w:color="auto" w:fill="FFFFFF" w:themeFill="background1"/>
        <w:jc w:val="right"/>
        <w:rPr>
          <w:rFonts w:eastAsia="Times New Roman"/>
          <w:b/>
          <w:lang w:val="uk-UA"/>
        </w:rPr>
      </w:pPr>
    </w:p>
    <w:p w14:paraId="265023B7" w14:textId="77777777" w:rsidR="00263245" w:rsidRDefault="00263245" w:rsidP="006447F8">
      <w:pPr>
        <w:shd w:val="clear" w:color="auto" w:fill="FFFFFF" w:themeFill="background1"/>
        <w:jc w:val="right"/>
        <w:rPr>
          <w:rFonts w:eastAsia="Times New Roman"/>
          <w:b/>
          <w:lang w:val="uk-UA"/>
        </w:rPr>
      </w:pPr>
    </w:p>
    <w:p w14:paraId="6B76EBC9" w14:textId="77777777" w:rsidR="00263245" w:rsidRDefault="00263245" w:rsidP="006447F8">
      <w:pPr>
        <w:shd w:val="clear" w:color="auto" w:fill="FFFFFF" w:themeFill="background1"/>
        <w:jc w:val="right"/>
        <w:rPr>
          <w:rFonts w:eastAsia="Times New Roman"/>
          <w:b/>
          <w:lang w:val="uk-UA"/>
        </w:rPr>
      </w:pPr>
    </w:p>
    <w:p w14:paraId="4C4062B9" w14:textId="77777777" w:rsidR="00263245" w:rsidRDefault="00263245" w:rsidP="006447F8">
      <w:pPr>
        <w:shd w:val="clear" w:color="auto" w:fill="FFFFFF" w:themeFill="background1"/>
        <w:jc w:val="right"/>
        <w:rPr>
          <w:rFonts w:eastAsia="Times New Roman"/>
          <w:b/>
          <w:lang w:val="uk-UA"/>
        </w:rPr>
      </w:pPr>
    </w:p>
    <w:p w14:paraId="5D1831D7" w14:textId="77777777" w:rsidR="00263245" w:rsidRDefault="00263245" w:rsidP="006447F8">
      <w:pPr>
        <w:shd w:val="clear" w:color="auto" w:fill="FFFFFF" w:themeFill="background1"/>
        <w:jc w:val="right"/>
        <w:rPr>
          <w:rFonts w:eastAsia="Times New Roman"/>
          <w:b/>
          <w:lang w:val="uk-UA"/>
        </w:rPr>
      </w:pPr>
    </w:p>
    <w:p w14:paraId="6E1BDAAC" w14:textId="77777777" w:rsidR="0019647A" w:rsidRDefault="0019647A" w:rsidP="006447F8">
      <w:pPr>
        <w:shd w:val="clear" w:color="auto" w:fill="FFFFFF" w:themeFill="background1"/>
        <w:jc w:val="right"/>
        <w:rPr>
          <w:rFonts w:eastAsia="Times New Roman"/>
          <w:b/>
          <w:lang w:val="uk-UA"/>
        </w:rPr>
      </w:pPr>
    </w:p>
    <w:p w14:paraId="3DA0E103" w14:textId="77777777" w:rsidR="0019647A" w:rsidRDefault="0019647A" w:rsidP="006447F8">
      <w:pPr>
        <w:shd w:val="clear" w:color="auto" w:fill="FFFFFF" w:themeFill="background1"/>
        <w:jc w:val="right"/>
        <w:rPr>
          <w:rFonts w:eastAsia="Times New Roman"/>
          <w:b/>
          <w:lang w:val="uk-UA"/>
        </w:rPr>
      </w:pPr>
    </w:p>
    <w:p w14:paraId="5FE4F28D" w14:textId="77777777" w:rsidR="0019647A" w:rsidRDefault="0019647A" w:rsidP="006447F8">
      <w:pPr>
        <w:shd w:val="clear" w:color="auto" w:fill="FFFFFF" w:themeFill="background1"/>
        <w:jc w:val="right"/>
        <w:rPr>
          <w:rFonts w:eastAsia="Times New Roman"/>
          <w:b/>
          <w:lang w:val="uk-UA"/>
        </w:rPr>
      </w:pPr>
    </w:p>
    <w:p w14:paraId="6D39E97B" w14:textId="77777777" w:rsidR="0019647A" w:rsidRDefault="0019647A" w:rsidP="006447F8">
      <w:pPr>
        <w:shd w:val="clear" w:color="auto" w:fill="FFFFFF" w:themeFill="background1"/>
        <w:jc w:val="right"/>
        <w:rPr>
          <w:rFonts w:eastAsia="Times New Roman"/>
          <w:b/>
          <w:lang w:val="uk-UA"/>
        </w:rPr>
      </w:pPr>
    </w:p>
    <w:p w14:paraId="043CEEC2" w14:textId="77777777" w:rsidR="00263245" w:rsidRDefault="00263245" w:rsidP="006447F8">
      <w:pPr>
        <w:shd w:val="clear" w:color="auto" w:fill="FFFFFF" w:themeFill="background1"/>
        <w:jc w:val="right"/>
        <w:rPr>
          <w:rFonts w:eastAsia="Times New Roman"/>
          <w:b/>
          <w:lang w:val="uk-UA"/>
        </w:rPr>
      </w:pPr>
    </w:p>
    <w:p w14:paraId="30A0404D" w14:textId="77777777" w:rsidR="00263245" w:rsidRDefault="00263245" w:rsidP="006447F8">
      <w:pPr>
        <w:shd w:val="clear" w:color="auto" w:fill="FFFFFF" w:themeFill="background1"/>
        <w:jc w:val="right"/>
        <w:rPr>
          <w:rFonts w:eastAsia="Times New Roman"/>
          <w:b/>
          <w:lang w:val="uk-UA"/>
        </w:rPr>
      </w:pPr>
    </w:p>
    <w:p w14:paraId="0ECF89D1" w14:textId="77777777" w:rsidR="00263245" w:rsidRDefault="00263245" w:rsidP="006447F8">
      <w:pPr>
        <w:shd w:val="clear" w:color="auto" w:fill="FFFFFF" w:themeFill="background1"/>
        <w:jc w:val="right"/>
        <w:rPr>
          <w:rFonts w:eastAsia="Times New Roman"/>
          <w:b/>
          <w:lang w:val="uk-UA"/>
        </w:rPr>
      </w:pPr>
    </w:p>
    <w:p w14:paraId="4AE6C11C" w14:textId="77777777" w:rsidR="00263245" w:rsidRDefault="00263245" w:rsidP="006447F8">
      <w:pPr>
        <w:shd w:val="clear" w:color="auto" w:fill="FFFFFF" w:themeFill="background1"/>
        <w:jc w:val="right"/>
        <w:rPr>
          <w:rFonts w:eastAsia="Times New Roman"/>
          <w:b/>
          <w:lang w:val="uk-UA"/>
        </w:rPr>
      </w:pPr>
    </w:p>
    <w:p w14:paraId="4DA2C68F" w14:textId="77777777" w:rsidR="00574E4D" w:rsidRPr="007A6917" w:rsidRDefault="00574E4D" w:rsidP="006447F8">
      <w:pPr>
        <w:shd w:val="clear" w:color="auto" w:fill="FFFFFF" w:themeFill="background1"/>
        <w:jc w:val="right"/>
        <w:rPr>
          <w:lang w:val="uk-UA"/>
        </w:rPr>
      </w:pPr>
      <w:r w:rsidRPr="007A6917">
        <w:rPr>
          <w:rFonts w:eastAsia="Times New Roman"/>
          <w:b/>
          <w:lang w:val="uk-UA"/>
        </w:rPr>
        <w:t>Додаток 6</w:t>
      </w:r>
    </w:p>
    <w:p w14:paraId="78A83137" w14:textId="4AA6CA7B" w:rsidR="00574E4D" w:rsidRPr="007A6917" w:rsidRDefault="00574E4D" w:rsidP="006447F8">
      <w:pPr>
        <w:shd w:val="clear" w:color="auto" w:fill="FFFFFF" w:themeFill="background1"/>
        <w:jc w:val="right"/>
        <w:rPr>
          <w:lang w:val="uk-UA"/>
        </w:rPr>
      </w:pPr>
      <w:r w:rsidRPr="007A6917">
        <w:rPr>
          <w:rFonts w:eastAsia="Times New Roman"/>
          <w:lang w:val="uk-UA"/>
        </w:rPr>
        <w:t xml:space="preserve"> до </w:t>
      </w:r>
      <w:r w:rsidR="00135F0B" w:rsidRPr="007A6917">
        <w:rPr>
          <w:rFonts w:eastAsia="Times New Roman"/>
          <w:lang w:val="uk-UA"/>
        </w:rPr>
        <w:t>т</w:t>
      </w:r>
      <w:r w:rsidR="006447F8" w:rsidRPr="007A6917">
        <w:rPr>
          <w:rFonts w:eastAsia="Times New Roman"/>
          <w:lang w:val="uk-UA"/>
        </w:rPr>
        <w:t>ендерної</w:t>
      </w:r>
      <w:r w:rsidRPr="007A6917">
        <w:rPr>
          <w:rFonts w:eastAsia="Times New Roman"/>
          <w:lang w:val="uk-UA"/>
        </w:rPr>
        <w:t xml:space="preserve"> документації</w:t>
      </w:r>
    </w:p>
    <w:p w14:paraId="6774FFF1" w14:textId="77777777" w:rsidR="00574E4D" w:rsidRPr="007A6917"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7A6917" w:rsidRDefault="00916702" w:rsidP="006447F8">
      <w:pPr>
        <w:shd w:val="clear" w:color="auto" w:fill="FFFFFF" w:themeFill="background1"/>
        <w:tabs>
          <w:tab w:val="center" w:pos="4764"/>
        </w:tabs>
        <w:rPr>
          <w:lang w:val="uk-UA"/>
        </w:rPr>
      </w:pPr>
    </w:p>
    <w:p w14:paraId="5E5B8BA2" w14:textId="77777777" w:rsidR="00916702" w:rsidRPr="007A6917" w:rsidRDefault="00916702" w:rsidP="006447F8">
      <w:pPr>
        <w:shd w:val="clear" w:color="auto" w:fill="FFFFFF" w:themeFill="background1"/>
        <w:rPr>
          <w:lang w:val="uk-UA"/>
        </w:rPr>
      </w:pPr>
    </w:p>
    <w:p w14:paraId="5C4DD7E6" w14:textId="4D3012DA" w:rsidR="00916702" w:rsidRDefault="00916702" w:rsidP="006447F8">
      <w:pPr>
        <w:shd w:val="clear" w:color="auto" w:fill="FFFFFF" w:themeFill="background1"/>
        <w:tabs>
          <w:tab w:val="left" w:pos="4695"/>
        </w:tabs>
        <w:jc w:val="center"/>
        <w:rPr>
          <w:b/>
          <w:lang w:val="uk-UA"/>
        </w:rPr>
      </w:pPr>
      <w:r w:rsidRPr="007A6917">
        <w:rPr>
          <w:b/>
          <w:lang w:val="uk-UA"/>
        </w:rPr>
        <w:t>ПРОЕКТ ДОГОВОРУ</w:t>
      </w:r>
    </w:p>
    <w:p w14:paraId="59B43A16" w14:textId="77777777" w:rsidR="009B57B5" w:rsidRPr="00D96889" w:rsidRDefault="009B57B5" w:rsidP="009B57B5">
      <w:pPr>
        <w:shd w:val="clear" w:color="auto" w:fill="FFFFFF" w:themeFill="background1"/>
        <w:tabs>
          <w:tab w:val="left" w:pos="4695"/>
        </w:tabs>
        <w:jc w:val="center"/>
        <w:rPr>
          <w:b/>
          <w:lang w:val="uk-UA"/>
        </w:rPr>
      </w:pPr>
      <w:r w:rsidRPr="00D96889">
        <w:rPr>
          <w:color w:val="000000"/>
          <w:lang w:val="uk-UA"/>
        </w:rPr>
        <w:t xml:space="preserve">Завантажено окремим файлом </w:t>
      </w:r>
      <w:r w:rsidRPr="00D96889">
        <w:rPr>
          <w:b/>
          <w:color w:val="000000"/>
          <w:lang w:val="uk-UA"/>
        </w:rPr>
        <w:t>«Додаток 6 до тендерної документації - проєкт Договору»</w:t>
      </w:r>
      <w:r w:rsidRPr="00D96889">
        <w:rPr>
          <w:color w:val="000000"/>
          <w:lang w:val="uk-UA"/>
        </w:rPr>
        <w:t>, що є невід’ємною частиною цієї тендерної документації</w:t>
      </w:r>
    </w:p>
    <w:p w14:paraId="56A6D7DE" w14:textId="77777777" w:rsidR="009B57B5" w:rsidRPr="007A6917" w:rsidRDefault="009B57B5" w:rsidP="006447F8">
      <w:pPr>
        <w:shd w:val="clear" w:color="auto" w:fill="FFFFFF" w:themeFill="background1"/>
        <w:tabs>
          <w:tab w:val="left" w:pos="4695"/>
        </w:tabs>
        <w:jc w:val="center"/>
        <w:rPr>
          <w:b/>
          <w:lang w:val="uk-UA"/>
        </w:rPr>
      </w:pPr>
    </w:p>
    <w:p w14:paraId="5F29A0B0" w14:textId="77777777" w:rsidR="00042B4F" w:rsidRDefault="00916702" w:rsidP="006447F8">
      <w:pPr>
        <w:shd w:val="clear" w:color="auto" w:fill="FFFFFF" w:themeFill="background1"/>
        <w:tabs>
          <w:tab w:val="left" w:pos="4695"/>
        </w:tabs>
        <w:rPr>
          <w:lang w:val="uk-UA"/>
        </w:rPr>
        <w:sectPr w:rsidR="00042B4F" w:rsidSect="0019647A">
          <w:pgSz w:w="11909" w:h="16834"/>
          <w:pgMar w:top="567" w:right="680" w:bottom="426" w:left="851" w:header="720" w:footer="259" w:gutter="0"/>
          <w:pgNumType w:start="1"/>
          <w:cols w:space="720"/>
          <w:docGrid w:linePitch="326"/>
        </w:sectPr>
      </w:pPr>
      <w:r w:rsidRPr="007A6917">
        <w:rPr>
          <w:lang w:val="uk-UA"/>
        </w:rPr>
        <w:tab/>
      </w:r>
    </w:p>
    <w:p w14:paraId="43BCC3E7" w14:textId="77777777" w:rsidR="00263245" w:rsidRPr="007A6917" w:rsidRDefault="00263245" w:rsidP="006447F8">
      <w:pPr>
        <w:shd w:val="clear" w:color="auto" w:fill="FFFFFF" w:themeFill="background1"/>
        <w:tabs>
          <w:tab w:val="left" w:pos="1215"/>
        </w:tabs>
        <w:spacing w:line="276" w:lineRule="auto"/>
        <w:rPr>
          <w:rFonts w:eastAsia="Times New Roman"/>
          <w:b/>
          <w:bCs/>
          <w:color w:val="FF0000"/>
          <w:lang w:val="uk-UA" w:eastAsia="uk-UA"/>
        </w:rPr>
      </w:pPr>
    </w:p>
    <w:p w14:paraId="71456C23" w14:textId="1B10AF7F" w:rsidR="00DA23E0" w:rsidRPr="00D11EBA" w:rsidRDefault="00DA23E0" w:rsidP="00DA23E0">
      <w:pPr>
        <w:shd w:val="clear" w:color="auto" w:fill="FFFFFF" w:themeFill="background1"/>
        <w:ind w:left="7371"/>
        <w:jc w:val="right"/>
      </w:pPr>
      <w:r w:rsidRPr="007A6917">
        <w:rPr>
          <w:rFonts w:eastAsia="Times New Roman"/>
          <w:b/>
          <w:lang w:val="uk-UA"/>
        </w:rPr>
        <w:t xml:space="preserve">Додаток </w:t>
      </w:r>
      <w:r w:rsidRPr="00D11EBA">
        <w:rPr>
          <w:rFonts w:eastAsia="Times New Roman"/>
          <w:b/>
        </w:rPr>
        <w:t>8</w:t>
      </w:r>
    </w:p>
    <w:p w14:paraId="0F526424" w14:textId="77777777" w:rsidR="00DA23E0" w:rsidRPr="007A6917" w:rsidRDefault="00DA23E0" w:rsidP="00DA23E0">
      <w:pPr>
        <w:shd w:val="clear" w:color="auto" w:fill="FFFFFF" w:themeFill="background1"/>
        <w:jc w:val="right"/>
        <w:rPr>
          <w:lang w:val="uk-UA"/>
        </w:rPr>
      </w:pPr>
      <w:r w:rsidRPr="007A6917">
        <w:rPr>
          <w:rFonts w:eastAsia="Times New Roman"/>
          <w:lang w:val="uk-UA"/>
        </w:rPr>
        <w:t xml:space="preserve"> до тендерної документації</w:t>
      </w:r>
    </w:p>
    <w:p w14:paraId="67AF8EA1" w14:textId="77777777" w:rsidR="00DA23E0" w:rsidRDefault="00DA23E0" w:rsidP="006447F8">
      <w:pPr>
        <w:shd w:val="clear" w:color="auto" w:fill="FFFFFF" w:themeFill="background1"/>
        <w:rPr>
          <w:rFonts w:eastAsia="Times New Roman"/>
          <w:b/>
          <w:lang w:val="uk-UA"/>
        </w:rPr>
      </w:pPr>
    </w:p>
    <w:p w14:paraId="2866319B" w14:textId="77777777" w:rsidR="00D11EBA" w:rsidRDefault="00D11EBA" w:rsidP="006447F8">
      <w:pPr>
        <w:shd w:val="clear" w:color="auto" w:fill="FFFFFF" w:themeFill="background1"/>
        <w:rPr>
          <w:rFonts w:eastAsia="Times New Roman"/>
          <w:b/>
          <w:lang w:val="uk-UA"/>
        </w:rPr>
      </w:pPr>
    </w:p>
    <w:p w14:paraId="7A7B7679" w14:textId="77777777" w:rsidR="00E602C3" w:rsidRDefault="00E602C3" w:rsidP="00E602C3">
      <w:pPr>
        <w:ind w:firstLine="459"/>
        <w:jc w:val="both"/>
        <w:rPr>
          <w:b/>
          <w:i/>
        </w:rPr>
      </w:pPr>
      <w:r>
        <w:rPr>
          <w:b/>
          <w:i/>
        </w:rPr>
        <w:t>Опис та приклади формальних несуттєвих помилок:</w:t>
      </w:r>
    </w:p>
    <w:p w14:paraId="6D7CEDA6" w14:textId="77777777" w:rsidR="00E602C3" w:rsidRDefault="00E602C3" w:rsidP="00E602C3">
      <w:pPr>
        <w:ind w:firstLine="709"/>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CB5F682" w14:textId="77777777" w:rsidR="00E602C3" w:rsidRDefault="00E602C3" w:rsidP="00E602C3">
      <w:pPr>
        <w:ind w:firstLine="709"/>
        <w:jc w:val="both"/>
        <w:rPr>
          <w:b/>
          <w:i/>
        </w:rPr>
      </w:pPr>
      <w:r>
        <w:rPr>
          <w:b/>
          <w:i/>
          <w:u w:val="single"/>
        </w:rPr>
        <w:t>До формальних (несуттєвих) помилок відносяться</w:t>
      </w:r>
      <w:r>
        <w:rPr>
          <w:b/>
          <w:i/>
        </w:rPr>
        <w:t>:</w:t>
      </w:r>
    </w:p>
    <w:p w14:paraId="1BBEC726" w14:textId="77777777" w:rsidR="00E602C3" w:rsidRDefault="00E602C3" w:rsidP="00E602C3">
      <w:pPr>
        <w:ind w:firstLine="709"/>
        <w:jc w:val="both"/>
        <w:rPr>
          <w:b/>
          <w:i/>
        </w:rPr>
      </w:pPr>
    </w:p>
    <w:p w14:paraId="00EAC244" w14:textId="77777777" w:rsidR="00E602C3" w:rsidRDefault="00E602C3" w:rsidP="00E602C3">
      <w:pPr>
        <w:ind w:firstLine="709"/>
        <w:jc w:val="both"/>
      </w:pPr>
      <w:r>
        <w:rPr>
          <w:b/>
        </w:rPr>
        <w:t>1)</w:t>
      </w:r>
      <w:r>
        <w:t>інформація/документ, подана учасником процедури закупівлі у складі тендерної пропозиції, містить помилку (помилки) у частині:</w:t>
      </w:r>
    </w:p>
    <w:p w14:paraId="492B6CCA" w14:textId="77777777" w:rsidR="00E602C3" w:rsidRDefault="00E602C3" w:rsidP="00E602C3">
      <w:pPr>
        <w:ind w:firstLine="709"/>
        <w:jc w:val="both"/>
      </w:pPr>
      <w:r>
        <w:t>- уживання великої літери;</w:t>
      </w:r>
    </w:p>
    <w:p w14:paraId="21F9632B" w14:textId="77777777" w:rsidR="00E602C3" w:rsidRDefault="00E602C3" w:rsidP="00E602C3">
      <w:pPr>
        <w:ind w:firstLine="709"/>
        <w:jc w:val="both"/>
      </w:pPr>
      <w:r>
        <w:t>- уживання розділових знаків та відмінювання слів у реченні;</w:t>
      </w:r>
    </w:p>
    <w:p w14:paraId="775E2922" w14:textId="77777777" w:rsidR="00E602C3" w:rsidRDefault="00E602C3" w:rsidP="00E602C3">
      <w:pPr>
        <w:ind w:firstLine="709"/>
        <w:jc w:val="both"/>
      </w:pPr>
      <w:r>
        <w:t>- використання слова або мовного звороту, запозичених з іншої мови;</w:t>
      </w:r>
    </w:p>
    <w:p w14:paraId="725CE640" w14:textId="77777777" w:rsidR="00E602C3" w:rsidRDefault="00E602C3" w:rsidP="00E602C3">
      <w:pPr>
        <w:ind w:firstLine="709"/>
        <w:jc w:val="both"/>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FA0A7A" w14:textId="77777777" w:rsidR="00E602C3" w:rsidRDefault="00E602C3" w:rsidP="00E602C3">
      <w:pPr>
        <w:ind w:firstLine="709"/>
        <w:jc w:val="both"/>
      </w:pPr>
      <w:r>
        <w:t>- застосування правил переносу частини слова з рядка в рядок;</w:t>
      </w:r>
    </w:p>
    <w:p w14:paraId="4370D372" w14:textId="77777777" w:rsidR="00E602C3" w:rsidRDefault="00E602C3" w:rsidP="00E602C3">
      <w:pPr>
        <w:ind w:firstLine="709"/>
        <w:jc w:val="both"/>
      </w:pPr>
      <w:r>
        <w:t>- написання слів разом та/або окремо, та/або через дефіс;</w:t>
      </w:r>
    </w:p>
    <w:p w14:paraId="5A6C9042" w14:textId="77777777" w:rsidR="00E602C3" w:rsidRDefault="00E602C3" w:rsidP="00E602C3">
      <w:pPr>
        <w:ind w:firstLine="709"/>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E717A2" w14:textId="77777777" w:rsidR="00E602C3" w:rsidRDefault="00E602C3" w:rsidP="00E602C3">
      <w:pPr>
        <w:ind w:firstLine="709"/>
        <w:jc w:val="both"/>
      </w:pPr>
    </w:p>
    <w:p w14:paraId="69826BA7" w14:textId="77777777" w:rsidR="00E602C3" w:rsidRDefault="00E602C3" w:rsidP="00E602C3">
      <w:pPr>
        <w:ind w:firstLine="709"/>
        <w:jc w:val="both"/>
      </w:pPr>
      <w:r>
        <w:rPr>
          <w:b/>
        </w:rPr>
        <w:t xml:space="preserve">2) </w:t>
      </w: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B68E2A6" w14:textId="77777777" w:rsidR="00E602C3" w:rsidRDefault="00E602C3" w:rsidP="00E602C3">
      <w:pPr>
        <w:ind w:firstLine="709"/>
        <w:jc w:val="both"/>
      </w:pPr>
      <w:r>
        <w:rPr>
          <w:b/>
        </w:rPr>
        <w:t xml:space="preserve">3) </w:t>
      </w: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CBD33F" w14:textId="77777777" w:rsidR="00E602C3" w:rsidRDefault="00E602C3" w:rsidP="00E602C3">
      <w:pPr>
        <w:ind w:firstLine="709"/>
        <w:jc w:val="both"/>
      </w:pPr>
      <w:r>
        <w:rPr>
          <w:b/>
        </w:rPr>
        <w:t>4)</w:t>
      </w:r>
      <w: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73E2AA" w14:textId="77777777" w:rsidR="00E602C3" w:rsidRDefault="00E602C3" w:rsidP="00E602C3">
      <w:pPr>
        <w:ind w:firstLine="709"/>
        <w:jc w:val="both"/>
      </w:pPr>
      <w:r>
        <w:rPr>
          <w:b/>
        </w:rPr>
        <w:t xml:space="preserve">5) </w:t>
      </w: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CB783D" w14:textId="77777777" w:rsidR="00E602C3" w:rsidRDefault="00E602C3" w:rsidP="00E602C3">
      <w:pPr>
        <w:ind w:firstLine="709"/>
        <w:jc w:val="both"/>
      </w:pPr>
      <w:r>
        <w:rPr>
          <w:b/>
        </w:rPr>
        <w:t>6)</w:t>
      </w:r>
      <w: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D085E3" w14:textId="77777777" w:rsidR="00E602C3" w:rsidRDefault="00E602C3" w:rsidP="00E602C3">
      <w:pPr>
        <w:ind w:firstLine="709"/>
        <w:jc w:val="both"/>
      </w:pPr>
      <w:r>
        <w:rPr>
          <w:b/>
        </w:rPr>
        <w:t>7)</w:t>
      </w:r>
      <w: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AD4B7A" w14:textId="77777777" w:rsidR="00E602C3" w:rsidRDefault="00E602C3" w:rsidP="00E602C3">
      <w:pPr>
        <w:ind w:firstLine="709"/>
        <w:jc w:val="both"/>
      </w:pPr>
      <w:r>
        <w:rPr>
          <w:b/>
        </w:rPr>
        <w:t>8)</w:t>
      </w:r>
      <w: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356462" w14:textId="77777777" w:rsidR="00E602C3" w:rsidRDefault="00E602C3" w:rsidP="00E602C3">
      <w:pPr>
        <w:ind w:firstLine="709"/>
        <w:jc w:val="both"/>
      </w:pPr>
      <w:r>
        <w:rPr>
          <w:b/>
        </w:rPr>
        <w:t>9)</w:t>
      </w:r>
      <w: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58CE01" w14:textId="77777777" w:rsidR="00E602C3" w:rsidRDefault="00E602C3" w:rsidP="00E602C3">
      <w:pPr>
        <w:ind w:firstLine="709"/>
        <w:jc w:val="both"/>
      </w:pPr>
      <w:r>
        <w:rPr>
          <w:b/>
        </w:rPr>
        <w:t>10)</w:t>
      </w:r>
      <w: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E3E45D" w14:textId="77777777" w:rsidR="00E602C3" w:rsidRDefault="00E602C3" w:rsidP="00E602C3">
      <w:pPr>
        <w:ind w:firstLine="709"/>
        <w:jc w:val="both"/>
      </w:pPr>
      <w:r>
        <w:rPr>
          <w:b/>
        </w:rPr>
        <w:lastRenderedPageBreak/>
        <w:t>11)</w:t>
      </w:r>
      <w: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BCA21F" w14:textId="77777777" w:rsidR="00E602C3" w:rsidRDefault="00E602C3" w:rsidP="00E602C3">
      <w:pPr>
        <w:ind w:firstLine="709"/>
        <w:jc w:val="both"/>
      </w:pPr>
      <w:r>
        <w:rPr>
          <w:b/>
        </w:rPr>
        <w:t>12)</w:t>
      </w:r>
      <w: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A44D0A" w14:textId="77777777" w:rsidR="00E602C3" w:rsidRDefault="00E602C3" w:rsidP="00E602C3">
      <w:pPr>
        <w:ind w:firstLine="709"/>
        <w:jc w:val="both"/>
        <w:rPr>
          <w:shd w:val="clear" w:color="auto" w:fill="FFFFFF"/>
        </w:rPr>
      </w:pPr>
    </w:p>
    <w:p w14:paraId="362C40F1" w14:textId="77777777" w:rsidR="00E602C3" w:rsidRDefault="00E602C3" w:rsidP="00E602C3">
      <w:pPr>
        <w:shd w:val="clear" w:color="auto" w:fill="FFFFFF" w:themeFill="background1"/>
        <w:jc w:val="both"/>
        <w:rPr>
          <w:b/>
          <w:lang w:val="uk-UA"/>
        </w:rPr>
      </w:pPr>
      <w:r>
        <w:rPr>
          <w:b/>
          <w:lang w:val="uk-UA"/>
        </w:rPr>
        <w:t>ПРИКЛАДИ ФОРМАЛЬНИХ ПОМИЛОК:</w:t>
      </w:r>
    </w:p>
    <w:p w14:paraId="5AC41BE4" w14:textId="77777777" w:rsidR="00E602C3" w:rsidRDefault="00E602C3" w:rsidP="00E602C3">
      <w:pPr>
        <w:shd w:val="clear" w:color="auto" w:fill="FFFFFF" w:themeFill="background1"/>
        <w:jc w:val="both"/>
        <w:rPr>
          <w:lang w:val="uk-UA"/>
        </w:rPr>
      </w:pPr>
    </w:p>
    <w:p w14:paraId="306ED877" w14:textId="77777777" w:rsidR="00E602C3" w:rsidRDefault="00E602C3" w:rsidP="00E602C3">
      <w:pPr>
        <w:pStyle w:val="af8"/>
        <w:numPr>
          <w:ilvl w:val="0"/>
          <w:numId w:val="47"/>
        </w:numPr>
        <w:shd w:val="clear" w:color="auto" w:fill="FFFFFF" w:themeFill="background1"/>
        <w:ind w:left="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27731085" w14:textId="77777777" w:rsidR="00E602C3" w:rsidRDefault="00E602C3" w:rsidP="00E602C3">
      <w:pPr>
        <w:shd w:val="clear" w:color="auto" w:fill="FFFFFF" w:themeFill="background1"/>
        <w:ind w:firstLine="567"/>
        <w:jc w:val="both"/>
        <w:rPr>
          <w:rFonts w:eastAsia="Times New Roman"/>
          <w:lang w:val="uk-UA"/>
        </w:rPr>
      </w:pPr>
      <w:r>
        <w:rPr>
          <w:lang w:val="uk-UA"/>
        </w:rPr>
        <w:t>2.  «м.київ» замість «м.Київ»;</w:t>
      </w:r>
    </w:p>
    <w:p w14:paraId="044D7624" w14:textId="77777777" w:rsidR="00E602C3" w:rsidRDefault="00E602C3" w:rsidP="00E602C3">
      <w:pPr>
        <w:shd w:val="clear" w:color="auto" w:fill="FFFFFF" w:themeFill="background1"/>
        <w:ind w:firstLine="567"/>
        <w:jc w:val="both"/>
        <w:rPr>
          <w:lang w:val="uk-UA"/>
        </w:rPr>
      </w:pPr>
      <w:r>
        <w:rPr>
          <w:lang w:val="uk-UA"/>
        </w:rPr>
        <w:t>3.  «поряд -ок» замість «поря – док»;</w:t>
      </w:r>
    </w:p>
    <w:p w14:paraId="2ABA02EB" w14:textId="77777777" w:rsidR="00E602C3" w:rsidRDefault="00E602C3" w:rsidP="00E602C3">
      <w:pPr>
        <w:shd w:val="clear" w:color="auto" w:fill="FFFFFF" w:themeFill="background1"/>
        <w:ind w:firstLine="567"/>
        <w:jc w:val="both"/>
        <w:rPr>
          <w:lang w:val="uk-UA"/>
        </w:rPr>
      </w:pPr>
      <w:r>
        <w:rPr>
          <w:lang w:val="uk-UA"/>
        </w:rPr>
        <w:t>4.  «ненадається» замість «не надається»»;</w:t>
      </w:r>
    </w:p>
    <w:p w14:paraId="3D0EC1EB" w14:textId="77777777" w:rsidR="00E602C3" w:rsidRDefault="00E602C3" w:rsidP="00E602C3">
      <w:pPr>
        <w:shd w:val="clear" w:color="auto" w:fill="FFFFFF" w:themeFill="background1"/>
        <w:ind w:firstLine="567"/>
        <w:jc w:val="both"/>
        <w:rPr>
          <w:lang w:val="uk-UA"/>
        </w:rPr>
      </w:pPr>
      <w:r>
        <w:rPr>
          <w:lang w:val="uk-UA"/>
        </w:rPr>
        <w:t>5.  «______________№_____________» замість «14.08.2020 №320/13/14-01»</w:t>
      </w:r>
    </w:p>
    <w:p w14:paraId="7A323852" w14:textId="77777777" w:rsidR="00E602C3" w:rsidRDefault="00E602C3" w:rsidP="00E602C3">
      <w:pPr>
        <w:shd w:val="clear" w:color="auto" w:fill="FFFFFF" w:themeFill="background1"/>
        <w:ind w:firstLine="567"/>
        <w:jc w:val="both"/>
        <w:rPr>
          <w:lang w:val="uk-UA"/>
        </w:rPr>
      </w:pPr>
      <w:r>
        <w:rPr>
          <w:lang w:val="uk-UA"/>
        </w:rPr>
        <w:t>6.  учасник розмістив (завантажив) документ у форматі «JPG» замість документа у форматі «pdf», (PortableDocumentFormat)».</w:t>
      </w:r>
    </w:p>
    <w:p w14:paraId="73A7ADD4" w14:textId="77777777" w:rsidR="00E602C3" w:rsidRDefault="00E602C3" w:rsidP="00E602C3">
      <w:pPr>
        <w:ind w:firstLine="709"/>
        <w:jc w:val="both"/>
        <w:rPr>
          <w:b/>
          <w:shd w:val="clear" w:color="auto" w:fill="FFFFFF"/>
        </w:rPr>
      </w:pPr>
      <w:r>
        <w:rPr>
          <w:b/>
        </w:rPr>
        <w:t>Д</w:t>
      </w:r>
      <w:r>
        <w:rPr>
          <w:b/>
          <w:shd w:val="clear" w:color="auto" w:fill="FFFFFF"/>
        </w:rPr>
        <w:t xml:space="preserve">опущення формальних помилок учасниками не призведе до відхилення їх тендерних пропозицій. </w:t>
      </w:r>
    </w:p>
    <w:p w14:paraId="6FFBA7F3" w14:textId="77777777" w:rsidR="00471BF6" w:rsidRPr="00E602C3" w:rsidRDefault="00471BF6" w:rsidP="00471BF6">
      <w:pPr>
        <w:shd w:val="clear" w:color="auto" w:fill="FFFFFF" w:themeFill="background1"/>
        <w:ind w:left="8364"/>
        <w:jc w:val="right"/>
        <w:rPr>
          <w:rFonts w:eastAsia="Times New Roman"/>
          <w:b/>
          <w:highlight w:val="yellow"/>
        </w:rPr>
      </w:pPr>
    </w:p>
    <w:sectPr w:rsidR="00471BF6" w:rsidRPr="00E602C3" w:rsidSect="00042B4F">
      <w:footerReference w:type="default" r:id="rId9"/>
      <w:pgSz w:w="11906" w:h="16838"/>
      <w:pgMar w:top="284" w:right="424" w:bottom="568" w:left="993"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BCB89" w16cid:durableId="22433EB3"/>
  <w16cid:commentId w16cid:paraId="64366956" w16cid:durableId="22433F68"/>
  <w16cid:commentId w16cid:paraId="39C8D49E" w16cid:durableId="22434049"/>
  <w16cid:commentId w16cid:paraId="6FD97DB8" w16cid:durableId="2243420C"/>
  <w16cid:commentId w16cid:paraId="278D28AB" w16cid:durableId="224342EF"/>
  <w16cid:commentId w16cid:paraId="4A386A35" w16cid:durableId="223D8AE8"/>
  <w16cid:commentId w16cid:paraId="628C622B" w16cid:durableId="224343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578DD" w14:textId="77777777" w:rsidR="006E5B87" w:rsidRDefault="006E5B87">
      <w:r>
        <w:separator/>
      </w:r>
    </w:p>
  </w:endnote>
  <w:endnote w:type="continuationSeparator" w:id="0">
    <w:p w14:paraId="114719E7" w14:textId="77777777" w:rsidR="006E5B87" w:rsidRDefault="006E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et">
    <w:altName w:val="Arial"/>
    <w:charset w:val="01"/>
    <w:family w:val="swiss"/>
    <w:pitch w:val="default"/>
  </w:font>
  <w:font w:name="TimesNewRomanPS-BoldMT">
    <w:altName w:val="Times New Roman"/>
    <w:panose1 w:val="00000000000000000000"/>
    <w:charset w:val="B2"/>
    <w:family w:val="auto"/>
    <w:notTrueType/>
    <w:pitch w:val="default"/>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4491" w14:textId="77777777" w:rsidR="00EC518B" w:rsidRDefault="00EC518B" w:rsidP="00B31378">
    <w:pPr>
      <w:pStyle w:val="af6"/>
    </w:pPr>
  </w:p>
  <w:p w14:paraId="14BF5974" w14:textId="77777777" w:rsidR="00EC518B" w:rsidRDefault="00EC518B" w:rsidP="00B31378">
    <w:pPr>
      <w:pStyle w:val="af6"/>
    </w:pPr>
  </w:p>
  <w:p w14:paraId="0BD76467" w14:textId="77777777" w:rsidR="00EC518B" w:rsidRDefault="00EC518B" w:rsidP="00B313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07AA" w14:textId="77777777" w:rsidR="006E5B87" w:rsidRDefault="006E5B87">
      <w:r>
        <w:separator/>
      </w:r>
    </w:p>
  </w:footnote>
  <w:footnote w:type="continuationSeparator" w:id="0">
    <w:p w14:paraId="4E1A5073" w14:textId="77777777" w:rsidR="006E5B87" w:rsidRDefault="006E5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0080E"/>
    <w:multiLevelType w:val="hybridMultilevel"/>
    <w:tmpl w:val="4C885D66"/>
    <w:lvl w:ilvl="0" w:tplc="BDB41B30">
      <w:start w:val="1"/>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2">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32B1D"/>
    <w:multiLevelType w:val="hybridMultilevel"/>
    <w:tmpl w:val="64488A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1">
    <w:nsid w:val="3E713F14"/>
    <w:multiLevelType w:val="hybridMultilevel"/>
    <w:tmpl w:val="39C22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4">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6865B8"/>
    <w:multiLevelType w:val="hybridMultilevel"/>
    <w:tmpl w:val="50507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5">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6">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2">
    <w:nsid w:val="6F50248D"/>
    <w:multiLevelType w:val="multilevel"/>
    <w:tmpl w:val="C520DF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5">
    <w:nsid w:val="7B1D6CD0"/>
    <w:multiLevelType w:val="hybridMultilevel"/>
    <w:tmpl w:val="B8BEE7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43"/>
  </w:num>
  <w:num w:numId="7">
    <w:abstractNumId w:val="35"/>
  </w:num>
  <w:num w:numId="8">
    <w:abstractNumId w:val="23"/>
  </w:num>
  <w:num w:numId="9">
    <w:abstractNumId w:val="29"/>
  </w:num>
  <w:num w:numId="10">
    <w:abstractNumId w:val="38"/>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6"/>
  </w:num>
  <w:num w:numId="24">
    <w:abstractNumId w:val="16"/>
  </w:num>
  <w:num w:numId="25">
    <w:abstractNumId w:val="8"/>
  </w:num>
  <w:num w:numId="26">
    <w:abstractNumId w:val="26"/>
  </w:num>
  <w:num w:numId="27">
    <w:abstractNumId w:val="44"/>
  </w:num>
  <w:num w:numId="28">
    <w:abstractNumId w:val="19"/>
  </w:num>
  <w:num w:numId="29">
    <w:abstractNumId w:val="41"/>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7"/>
  </w:num>
  <w:num w:numId="35">
    <w:abstractNumId w:val="17"/>
  </w:num>
  <w:num w:numId="36">
    <w:abstractNumId w:val="0"/>
  </w:num>
  <w:num w:numId="37">
    <w:abstractNumId w:val="40"/>
  </w:num>
  <w:num w:numId="38">
    <w:abstractNumId w:val="18"/>
  </w:num>
  <w:num w:numId="39">
    <w:abstractNumId w:val="12"/>
  </w:num>
  <w:num w:numId="40">
    <w:abstractNumId w:val="10"/>
  </w:num>
  <w:num w:numId="41">
    <w:abstractNumId w:val="30"/>
  </w:num>
  <w:num w:numId="42">
    <w:abstractNumId w:val="39"/>
  </w:num>
  <w:num w:numId="43">
    <w:abstractNumId w:val="27"/>
  </w:num>
  <w:num w:numId="44">
    <w:abstractNumId w:val="5"/>
  </w:num>
  <w:num w:numId="45">
    <w:abstractNumId w:val="15"/>
  </w:num>
  <w:num w:numId="46">
    <w:abstractNumId w:val="32"/>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37E2"/>
    <w:rsid w:val="00014EF3"/>
    <w:rsid w:val="00020335"/>
    <w:rsid w:val="00021C21"/>
    <w:rsid w:val="000257A1"/>
    <w:rsid w:val="00026994"/>
    <w:rsid w:val="0002761D"/>
    <w:rsid w:val="0003036D"/>
    <w:rsid w:val="00030401"/>
    <w:rsid w:val="0003069F"/>
    <w:rsid w:val="000331B8"/>
    <w:rsid w:val="00034B11"/>
    <w:rsid w:val="000355AD"/>
    <w:rsid w:val="000361C9"/>
    <w:rsid w:val="000377A4"/>
    <w:rsid w:val="00037844"/>
    <w:rsid w:val="00040356"/>
    <w:rsid w:val="000427BF"/>
    <w:rsid w:val="00042B4F"/>
    <w:rsid w:val="00043EEB"/>
    <w:rsid w:val="00050BEA"/>
    <w:rsid w:val="0005100A"/>
    <w:rsid w:val="000519D2"/>
    <w:rsid w:val="00052B09"/>
    <w:rsid w:val="00053F46"/>
    <w:rsid w:val="00054B9B"/>
    <w:rsid w:val="000553AA"/>
    <w:rsid w:val="000656AA"/>
    <w:rsid w:val="00066C9A"/>
    <w:rsid w:val="00067E03"/>
    <w:rsid w:val="00071065"/>
    <w:rsid w:val="00071278"/>
    <w:rsid w:val="00073E1F"/>
    <w:rsid w:val="00080967"/>
    <w:rsid w:val="00086F00"/>
    <w:rsid w:val="00091599"/>
    <w:rsid w:val="00093298"/>
    <w:rsid w:val="00094CB1"/>
    <w:rsid w:val="00096138"/>
    <w:rsid w:val="00096438"/>
    <w:rsid w:val="00097527"/>
    <w:rsid w:val="000A2035"/>
    <w:rsid w:val="000A68F0"/>
    <w:rsid w:val="000A7403"/>
    <w:rsid w:val="000B2AE7"/>
    <w:rsid w:val="000B42FB"/>
    <w:rsid w:val="000C2979"/>
    <w:rsid w:val="000C6C91"/>
    <w:rsid w:val="000E2DD9"/>
    <w:rsid w:val="000E34B6"/>
    <w:rsid w:val="000E60FF"/>
    <w:rsid w:val="000E6B0B"/>
    <w:rsid w:val="000E6DB8"/>
    <w:rsid w:val="000F1401"/>
    <w:rsid w:val="000F24C3"/>
    <w:rsid w:val="000F2797"/>
    <w:rsid w:val="00101212"/>
    <w:rsid w:val="00104D54"/>
    <w:rsid w:val="001050CB"/>
    <w:rsid w:val="00105FBD"/>
    <w:rsid w:val="00106DB1"/>
    <w:rsid w:val="00110007"/>
    <w:rsid w:val="00111918"/>
    <w:rsid w:val="00111977"/>
    <w:rsid w:val="00112388"/>
    <w:rsid w:val="00113026"/>
    <w:rsid w:val="00115805"/>
    <w:rsid w:val="0012155B"/>
    <w:rsid w:val="00125D10"/>
    <w:rsid w:val="00126B43"/>
    <w:rsid w:val="001301D6"/>
    <w:rsid w:val="001310C2"/>
    <w:rsid w:val="00134CF6"/>
    <w:rsid w:val="0013509D"/>
    <w:rsid w:val="00135F0B"/>
    <w:rsid w:val="00137A5E"/>
    <w:rsid w:val="00140BCF"/>
    <w:rsid w:val="00146C7D"/>
    <w:rsid w:val="0015111B"/>
    <w:rsid w:val="001522DA"/>
    <w:rsid w:val="00153793"/>
    <w:rsid w:val="0015446D"/>
    <w:rsid w:val="00154C06"/>
    <w:rsid w:val="0015554B"/>
    <w:rsid w:val="00160E87"/>
    <w:rsid w:val="001625CE"/>
    <w:rsid w:val="001636C0"/>
    <w:rsid w:val="001646E9"/>
    <w:rsid w:val="001715C5"/>
    <w:rsid w:val="00171CA4"/>
    <w:rsid w:val="00171EE4"/>
    <w:rsid w:val="00174E91"/>
    <w:rsid w:val="00175005"/>
    <w:rsid w:val="001766C6"/>
    <w:rsid w:val="00177C82"/>
    <w:rsid w:val="00182EF2"/>
    <w:rsid w:val="00183C4E"/>
    <w:rsid w:val="00184354"/>
    <w:rsid w:val="001848D8"/>
    <w:rsid w:val="00184A01"/>
    <w:rsid w:val="00186F0B"/>
    <w:rsid w:val="001906CB"/>
    <w:rsid w:val="00190A96"/>
    <w:rsid w:val="00193319"/>
    <w:rsid w:val="00193476"/>
    <w:rsid w:val="0019647A"/>
    <w:rsid w:val="001970E2"/>
    <w:rsid w:val="001A14C3"/>
    <w:rsid w:val="001A30D6"/>
    <w:rsid w:val="001A3FA6"/>
    <w:rsid w:val="001A483C"/>
    <w:rsid w:val="001B0ABB"/>
    <w:rsid w:val="001B132D"/>
    <w:rsid w:val="001B784D"/>
    <w:rsid w:val="001C0379"/>
    <w:rsid w:val="001C12CF"/>
    <w:rsid w:val="001C55F7"/>
    <w:rsid w:val="001C5752"/>
    <w:rsid w:val="001E147A"/>
    <w:rsid w:val="001E2AE8"/>
    <w:rsid w:val="001E33DF"/>
    <w:rsid w:val="001E6A14"/>
    <w:rsid w:val="001F3182"/>
    <w:rsid w:val="001F4935"/>
    <w:rsid w:val="001F652E"/>
    <w:rsid w:val="001F7AA1"/>
    <w:rsid w:val="001F7DDB"/>
    <w:rsid w:val="0020304D"/>
    <w:rsid w:val="002036EA"/>
    <w:rsid w:val="002037EB"/>
    <w:rsid w:val="0020487C"/>
    <w:rsid w:val="00205DEC"/>
    <w:rsid w:val="00207EAB"/>
    <w:rsid w:val="00210005"/>
    <w:rsid w:val="00212003"/>
    <w:rsid w:val="00213439"/>
    <w:rsid w:val="002147AD"/>
    <w:rsid w:val="002148AA"/>
    <w:rsid w:val="00216337"/>
    <w:rsid w:val="00216F16"/>
    <w:rsid w:val="002228B1"/>
    <w:rsid w:val="002268AF"/>
    <w:rsid w:val="00227790"/>
    <w:rsid w:val="0023151A"/>
    <w:rsid w:val="00233F61"/>
    <w:rsid w:val="00243B77"/>
    <w:rsid w:val="002443A9"/>
    <w:rsid w:val="00244B32"/>
    <w:rsid w:val="002466E3"/>
    <w:rsid w:val="00247E7C"/>
    <w:rsid w:val="0025053C"/>
    <w:rsid w:val="00251DA0"/>
    <w:rsid w:val="00254831"/>
    <w:rsid w:val="00257EBC"/>
    <w:rsid w:val="00263245"/>
    <w:rsid w:val="00265B94"/>
    <w:rsid w:val="0027071A"/>
    <w:rsid w:val="00271250"/>
    <w:rsid w:val="00271B7F"/>
    <w:rsid w:val="0027281E"/>
    <w:rsid w:val="00273351"/>
    <w:rsid w:val="002765C8"/>
    <w:rsid w:val="00281A1A"/>
    <w:rsid w:val="00283127"/>
    <w:rsid w:val="00284954"/>
    <w:rsid w:val="0028622D"/>
    <w:rsid w:val="00291AD5"/>
    <w:rsid w:val="002934ED"/>
    <w:rsid w:val="00293A06"/>
    <w:rsid w:val="00295AC3"/>
    <w:rsid w:val="002973E7"/>
    <w:rsid w:val="00297420"/>
    <w:rsid w:val="002A0557"/>
    <w:rsid w:val="002A3124"/>
    <w:rsid w:val="002A3855"/>
    <w:rsid w:val="002A73FC"/>
    <w:rsid w:val="002B4A50"/>
    <w:rsid w:val="002B5A12"/>
    <w:rsid w:val="002B6705"/>
    <w:rsid w:val="002C2763"/>
    <w:rsid w:val="002C30E4"/>
    <w:rsid w:val="002C4E22"/>
    <w:rsid w:val="002C77FB"/>
    <w:rsid w:val="002C7B40"/>
    <w:rsid w:val="002D368C"/>
    <w:rsid w:val="002E2EF1"/>
    <w:rsid w:val="002E6891"/>
    <w:rsid w:val="002E7D95"/>
    <w:rsid w:val="002F1265"/>
    <w:rsid w:val="002F18DC"/>
    <w:rsid w:val="002F3FDD"/>
    <w:rsid w:val="002F626E"/>
    <w:rsid w:val="002F659F"/>
    <w:rsid w:val="003028D1"/>
    <w:rsid w:val="003076B7"/>
    <w:rsid w:val="0031198C"/>
    <w:rsid w:val="003119D2"/>
    <w:rsid w:val="003131FF"/>
    <w:rsid w:val="003161F0"/>
    <w:rsid w:val="00316550"/>
    <w:rsid w:val="00316927"/>
    <w:rsid w:val="00323AEF"/>
    <w:rsid w:val="00324218"/>
    <w:rsid w:val="003261E2"/>
    <w:rsid w:val="00326C37"/>
    <w:rsid w:val="00333E1F"/>
    <w:rsid w:val="00333EFC"/>
    <w:rsid w:val="00342216"/>
    <w:rsid w:val="003427BA"/>
    <w:rsid w:val="00344F21"/>
    <w:rsid w:val="00352283"/>
    <w:rsid w:val="0035337F"/>
    <w:rsid w:val="0035596A"/>
    <w:rsid w:val="00357D44"/>
    <w:rsid w:val="00361220"/>
    <w:rsid w:val="003643A2"/>
    <w:rsid w:val="00366F22"/>
    <w:rsid w:val="00367A0A"/>
    <w:rsid w:val="00367B00"/>
    <w:rsid w:val="0037078C"/>
    <w:rsid w:val="003723F7"/>
    <w:rsid w:val="00372414"/>
    <w:rsid w:val="0037268C"/>
    <w:rsid w:val="00372886"/>
    <w:rsid w:val="00372DF6"/>
    <w:rsid w:val="00375551"/>
    <w:rsid w:val="00380E10"/>
    <w:rsid w:val="00382E35"/>
    <w:rsid w:val="00384656"/>
    <w:rsid w:val="003860A1"/>
    <w:rsid w:val="00386CCB"/>
    <w:rsid w:val="00386DE9"/>
    <w:rsid w:val="003870D9"/>
    <w:rsid w:val="00393788"/>
    <w:rsid w:val="003A0394"/>
    <w:rsid w:val="003A146D"/>
    <w:rsid w:val="003A236B"/>
    <w:rsid w:val="003A3ED2"/>
    <w:rsid w:val="003A6B10"/>
    <w:rsid w:val="003B167E"/>
    <w:rsid w:val="003C2EA8"/>
    <w:rsid w:val="003C5A17"/>
    <w:rsid w:val="003C68A4"/>
    <w:rsid w:val="003D1326"/>
    <w:rsid w:val="003D5148"/>
    <w:rsid w:val="003D627E"/>
    <w:rsid w:val="003E0EBE"/>
    <w:rsid w:val="003F75F4"/>
    <w:rsid w:val="003F7F1A"/>
    <w:rsid w:val="0040409E"/>
    <w:rsid w:val="004071C1"/>
    <w:rsid w:val="004071C5"/>
    <w:rsid w:val="00413E91"/>
    <w:rsid w:val="0041435F"/>
    <w:rsid w:val="004155EF"/>
    <w:rsid w:val="00415C1D"/>
    <w:rsid w:val="0042145E"/>
    <w:rsid w:val="004223F4"/>
    <w:rsid w:val="00422585"/>
    <w:rsid w:val="0042413A"/>
    <w:rsid w:val="0042590E"/>
    <w:rsid w:val="00426D7A"/>
    <w:rsid w:val="0043342C"/>
    <w:rsid w:val="00442071"/>
    <w:rsid w:val="00442972"/>
    <w:rsid w:val="00443F44"/>
    <w:rsid w:val="00447BD7"/>
    <w:rsid w:val="0045016D"/>
    <w:rsid w:val="004524E6"/>
    <w:rsid w:val="004544BE"/>
    <w:rsid w:val="00455EB1"/>
    <w:rsid w:val="00462F9B"/>
    <w:rsid w:val="004630F9"/>
    <w:rsid w:val="00464CDE"/>
    <w:rsid w:val="00465505"/>
    <w:rsid w:val="00465A38"/>
    <w:rsid w:val="004666CE"/>
    <w:rsid w:val="004671A3"/>
    <w:rsid w:val="00471BF6"/>
    <w:rsid w:val="004729D2"/>
    <w:rsid w:val="0047425A"/>
    <w:rsid w:val="00475342"/>
    <w:rsid w:val="00475BC8"/>
    <w:rsid w:val="00475CF8"/>
    <w:rsid w:val="00476F13"/>
    <w:rsid w:val="00477723"/>
    <w:rsid w:val="004807AA"/>
    <w:rsid w:val="00480A15"/>
    <w:rsid w:val="00481340"/>
    <w:rsid w:val="0048543B"/>
    <w:rsid w:val="00485A44"/>
    <w:rsid w:val="00486906"/>
    <w:rsid w:val="00490A77"/>
    <w:rsid w:val="004921C8"/>
    <w:rsid w:val="00497E18"/>
    <w:rsid w:val="004A0AFC"/>
    <w:rsid w:val="004A0C5B"/>
    <w:rsid w:val="004A3FB6"/>
    <w:rsid w:val="004A5E31"/>
    <w:rsid w:val="004B1932"/>
    <w:rsid w:val="004B2C4D"/>
    <w:rsid w:val="004B2DDC"/>
    <w:rsid w:val="004B732F"/>
    <w:rsid w:val="004B74E1"/>
    <w:rsid w:val="004B7FFA"/>
    <w:rsid w:val="004C013F"/>
    <w:rsid w:val="004C0BA5"/>
    <w:rsid w:val="004C0BC7"/>
    <w:rsid w:val="004C2BC1"/>
    <w:rsid w:val="004C7DEC"/>
    <w:rsid w:val="004D0E2A"/>
    <w:rsid w:val="004D6F61"/>
    <w:rsid w:val="004E0FC7"/>
    <w:rsid w:val="004E4CEB"/>
    <w:rsid w:val="004E5CCA"/>
    <w:rsid w:val="004E7EB8"/>
    <w:rsid w:val="004F1160"/>
    <w:rsid w:val="004F40E7"/>
    <w:rsid w:val="004F68E9"/>
    <w:rsid w:val="004F711A"/>
    <w:rsid w:val="00503E85"/>
    <w:rsid w:val="0050591A"/>
    <w:rsid w:val="00510B3B"/>
    <w:rsid w:val="00512438"/>
    <w:rsid w:val="00512ACF"/>
    <w:rsid w:val="00516B7A"/>
    <w:rsid w:val="0051777E"/>
    <w:rsid w:val="0052073C"/>
    <w:rsid w:val="00522703"/>
    <w:rsid w:val="00531228"/>
    <w:rsid w:val="00533632"/>
    <w:rsid w:val="00533696"/>
    <w:rsid w:val="00533C0A"/>
    <w:rsid w:val="005369B1"/>
    <w:rsid w:val="00540AAE"/>
    <w:rsid w:val="00541B9F"/>
    <w:rsid w:val="005423A9"/>
    <w:rsid w:val="00545403"/>
    <w:rsid w:val="005620E2"/>
    <w:rsid w:val="0056224B"/>
    <w:rsid w:val="005718E3"/>
    <w:rsid w:val="005718F4"/>
    <w:rsid w:val="00574E4D"/>
    <w:rsid w:val="005753EF"/>
    <w:rsid w:val="00585472"/>
    <w:rsid w:val="00585D30"/>
    <w:rsid w:val="00587D73"/>
    <w:rsid w:val="00590002"/>
    <w:rsid w:val="00590719"/>
    <w:rsid w:val="005918A1"/>
    <w:rsid w:val="0059457D"/>
    <w:rsid w:val="00594FE5"/>
    <w:rsid w:val="00594FE8"/>
    <w:rsid w:val="00595869"/>
    <w:rsid w:val="0059606D"/>
    <w:rsid w:val="00596472"/>
    <w:rsid w:val="00596D03"/>
    <w:rsid w:val="005A0AD7"/>
    <w:rsid w:val="005A1B11"/>
    <w:rsid w:val="005A2821"/>
    <w:rsid w:val="005A4198"/>
    <w:rsid w:val="005A59E0"/>
    <w:rsid w:val="005B0A83"/>
    <w:rsid w:val="005B3A23"/>
    <w:rsid w:val="005B48F9"/>
    <w:rsid w:val="005B6D5D"/>
    <w:rsid w:val="005B7BE4"/>
    <w:rsid w:val="005B7EFE"/>
    <w:rsid w:val="005C36B7"/>
    <w:rsid w:val="005C5CB5"/>
    <w:rsid w:val="005C61FE"/>
    <w:rsid w:val="005D017A"/>
    <w:rsid w:val="005D12A2"/>
    <w:rsid w:val="005D26E4"/>
    <w:rsid w:val="005D2991"/>
    <w:rsid w:val="005D6665"/>
    <w:rsid w:val="005E116C"/>
    <w:rsid w:val="005F2D40"/>
    <w:rsid w:val="005F5887"/>
    <w:rsid w:val="005F7057"/>
    <w:rsid w:val="005F7F27"/>
    <w:rsid w:val="00600A3F"/>
    <w:rsid w:val="0060615D"/>
    <w:rsid w:val="00606C3B"/>
    <w:rsid w:val="006109D8"/>
    <w:rsid w:val="00611702"/>
    <w:rsid w:val="006119C1"/>
    <w:rsid w:val="00611BE1"/>
    <w:rsid w:val="006129B1"/>
    <w:rsid w:val="00613D44"/>
    <w:rsid w:val="00616D52"/>
    <w:rsid w:val="006268C6"/>
    <w:rsid w:val="00627F07"/>
    <w:rsid w:val="006368E0"/>
    <w:rsid w:val="006401D3"/>
    <w:rsid w:val="00640BBD"/>
    <w:rsid w:val="00642DD1"/>
    <w:rsid w:val="00643743"/>
    <w:rsid w:val="006447F8"/>
    <w:rsid w:val="00644F56"/>
    <w:rsid w:val="00646719"/>
    <w:rsid w:val="00646CEC"/>
    <w:rsid w:val="00651FDE"/>
    <w:rsid w:val="0065299C"/>
    <w:rsid w:val="00652CAD"/>
    <w:rsid w:val="0065389B"/>
    <w:rsid w:val="00656BA0"/>
    <w:rsid w:val="006600C2"/>
    <w:rsid w:val="0066167E"/>
    <w:rsid w:val="00663AAB"/>
    <w:rsid w:val="00663D9D"/>
    <w:rsid w:val="00664098"/>
    <w:rsid w:val="00665B4B"/>
    <w:rsid w:val="00665C87"/>
    <w:rsid w:val="0067547A"/>
    <w:rsid w:val="00683E74"/>
    <w:rsid w:val="00691A2B"/>
    <w:rsid w:val="006A1363"/>
    <w:rsid w:val="006A3C0F"/>
    <w:rsid w:val="006A79D7"/>
    <w:rsid w:val="006B1E59"/>
    <w:rsid w:val="006B4CFC"/>
    <w:rsid w:val="006B4EDD"/>
    <w:rsid w:val="006B7256"/>
    <w:rsid w:val="006B7AA9"/>
    <w:rsid w:val="006C15EF"/>
    <w:rsid w:val="006C22E1"/>
    <w:rsid w:val="006C3C67"/>
    <w:rsid w:val="006C5BE7"/>
    <w:rsid w:val="006D121F"/>
    <w:rsid w:val="006D1DB2"/>
    <w:rsid w:val="006D43BF"/>
    <w:rsid w:val="006D4927"/>
    <w:rsid w:val="006E1EE3"/>
    <w:rsid w:val="006E5B87"/>
    <w:rsid w:val="006E69D0"/>
    <w:rsid w:val="006E76B5"/>
    <w:rsid w:val="006E7AD5"/>
    <w:rsid w:val="006F19DE"/>
    <w:rsid w:val="006F4077"/>
    <w:rsid w:val="006F5774"/>
    <w:rsid w:val="00701CBB"/>
    <w:rsid w:val="007035F2"/>
    <w:rsid w:val="00705846"/>
    <w:rsid w:val="00711D0E"/>
    <w:rsid w:val="00715821"/>
    <w:rsid w:val="00715C64"/>
    <w:rsid w:val="00723363"/>
    <w:rsid w:val="00727A8D"/>
    <w:rsid w:val="00727C61"/>
    <w:rsid w:val="00730A5C"/>
    <w:rsid w:val="00732525"/>
    <w:rsid w:val="00736AF1"/>
    <w:rsid w:val="007376F0"/>
    <w:rsid w:val="007422E5"/>
    <w:rsid w:val="007438E7"/>
    <w:rsid w:val="007442F4"/>
    <w:rsid w:val="0074445A"/>
    <w:rsid w:val="00750904"/>
    <w:rsid w:val="00750EF4"/>
    <w:rsid w:val="007513D1"/>
    <w:rsid w:val="007531E5"/>
    <w:rsid w:val="00753ACB"/>
    <w:rsid w:val="007554DC"/>
    <w:rsid w:val="0075573D"/>
    <w:rsid w:val="00760335"/>
    <w:rsid w:val="00763F49"/>
    <w:rsid w:val="007722C0"/>
    <w:rsid w:val="007740AF"/>
    <w:rsid w:val="0077659B"/>
    <w:rsid w:val="0077707A"/>
    <w:rsid w:val="00783F91"/>
    <w:rsid w:val="00790554"/>
    <w:rsid w:val="0079699A"/>
    <w:rsid w:val="007A2154"/>
    <w:rsid w:val="007A2532"/>
    <w:rsid w:val="007A4B98"/>
    <w:rsid w:val="007A6917"/>
    <w:rsid w:val="007B43EC"/>
    <w:rsid w:val="007B64CE"/>
    <w:rsid w:val="007C58E2"/>
    <w:rsid w:val="007C5BF1"/>
    <w:rsid w:val="007D0A02"/>
    <w:rsid w:val="007D15FB"/>
    <w:rsid w:val="007D199F"/>
    <w:rsid w:val="007D28D6"/>
    <w:rsid w:val="007D546C"/>
    <w:rsid w:val="007D5F70"/>
    <w:rsid w:val="007D6765"/>
    <w:rsid w:val="007E1917"/>
    <w:rsid w:val="007F116B"/>
    <w:rsid w:val="007F1AAF"/>
    <w:rsid w:val="007F2BC2"/>
    <w:rsid w:val="007F4E5A"/>
    <w:rsid w:val="007F5314"/>
    <w:rsid w:val="007F5364"/>
    <w:rsid w:val="007F58BB"/>
    <w:rsid w:val="0080017B"/>
    <w:rsid w:val="0080131D"/>
    <w:rsid w:val="0080307F"/>
    <w:rsid w:val="00803595"/>
    <w:rsid w:val="00804453"/>
    <w:rsid w:val="00804559"/>
    <w:rsid w:val="00805B0B"/>
    <w:rsid w:val="0080767E"/>
    <w:rsid w:val="008100F0"/>
    <w:rsid w:val="00813803"/>
    <w:rsid w:val="00814838"/>
    <w:rsid w:val="008177F7"/>
    <w:rsid w:val="0082202E"/>
    <w:rsid w:val="008250E7"/>
    <w:rsid w:val="00826225"/>
    <w:rsid w:val="0083070D"/>
    <w:rsid w:val="008314E3"/>
    <w:rsid w:val="008337F5"/>
    <w:rsid w:val="00833C72"/>
    <w:rsid w:val="00841A89"/>
    <w:rsid w:val="00843332"/>
    <w:rsid w:val="00843EE7"/>
    <w:rsid w:val="00846D3B"/>
    <w:rsid w:val="008522FD"/>
    <w:rsid w:val="00854D1B"/>
    <w:rsid w:val="008559AA"/>
    <w:rsid w:val="00857CB2"/>
    <w:rsid w:val="008647D3"/>
    <w:rsid w:val="0086486D"/>
    <w:rsid w:val="00864A1B"/>
    <w:rsid w:val="00864A2B"/>
    <w:rsid w:val="0087040D"/>
    <w:rsid w:val="008721B5"/>
    <w:rsid w:val="00875665"/>
    <w:rsid w:val="0087633B"/>
    <w:rsid w:val="00876A96"/>
    <w:rsid w:val="0088266A"/>
    <w:rsid w:val="00883788"/>
    <w:rsid w:val="00885FEA"/>
    <w:rsid w:val="008915B9"/>
    <w:rsid w:val="00892DA7"/>
    <w:rsid w:val="00896260"/>
    <w:rsid w:val="00896DBB"/>
    <w:rsid w:val="008A1E65"/>
    <w:rsid w:val="008A4881"/>
    <w:rsid w:val="008A5623"/>
    <w:rsid w:val="008A60AF"/>
    <w:rsid w:val="008B0092"/>
    <w:rsid w:val="008B18CE"/>
    <w:rsid w:val="008C2172"/>
    <w:rsid w:val="008C25F1"/>
    <w:rsid w:val="008C2603"/>
    <w:rsid w:val="008C47BF"/>
    <w:rsid w:val="008D29E0"/>
    <w:rsid w:val="008D324D"/>
    <w:rsid w:val="008D4100"/>
    <w:rsid w:val="008D7BAC"/>
    <w:rsid w:val="008E233C"/>
    <w:rsid w:val="008E318D"/>
    <w:rsid w:val="008F0416"/>
    <w:rsid w:val="008F10EB"/>
    <w:rsid w:val="008F3386"/>
    <w:rsid w:val="00902DB3"/>
    <w:rsid w:val="00902F15"/>
    <w:rsid w:val="00907CA7"/>
    <w:rsid w:val="00914645"/>
    <w:rsid w:val="0091556C"/>
    <w:rsid w:val="009159C8"/>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861"/>
    <w:rsid w:val="00946C8E"/>
    <w:rsid w:val="00955743"/>
    <w:rsid w:val="0095701A"/>
    <w:rsid w:val="0096231B"/>
    <w:rsid w:val="00965BE9"/>
    <w:rsid w:val="00966BE8"/>
    <w:rsid w:val="00971B85"/>
    <w:rsid w:val="00974A15"/>
    <w:rsid w:val="00981B8C"/>
    <w:rsid w:val="00981FFE"/>
    <w:rsid w:val="0098288C"/>
    <w:rsid w:val="009913B1"/>
    <w:rsid w:val="00994637"/>
    <w:rsid w:val="00994EFF"/>
    <w:rsid w:val="009A1E19"/>
    <w:rsid w:val="009B4AE2"/>
    <w:rsid w:val="009B57B5"/>
    <w:rsid w:val="009B6C97"/>
    <w:rsid w:val="009B6D28"/>
    <w:rsid w:val="009B6DD6"/>
    <w:rsid w:val="009B6DF5"/>
    <w:rsid w:val="009C2425"/>
    <w:rsid w:val="009C315F"/>
    <w:rsid w:val="009C60F8"/>
    <w:rsid w:val="009D175C"/>
    <w:rsid w:val="009D1BE3"/>
    <w:rsid w:val="009D340A"/>
    <w:rsid w:val="009D66FA"/>
    <w:rsid w:val="009D6FC3"/>
    <w:rsid w:val="009E02DB"/>
    <w:rsid w:val="009E0F3F"/>
    <w:rsid w:val="009E1817"/>
    <w:rsid w:val="009E2822"/>
    <w:rsid w:val="009E2B3A"/>
    <w:rsid w:val="009E30F1"/>
    <w:rsid w:val="009E4147"/>
    <w:rsid w:val="009E44CB"/>
    <w:rsid w:val="009E541F"/>
    <w:rsid w:val="009E7761"/>
    <w:rsid w:val="009F0873"/>
    <w:rsid w:val="009F1279"/>
    <w:rsid w:val="009F2AFE"/>
    <w:rsid w:val="009F2FC5"/>
    <w:rsid w:val="009F3972"/>
    <w:rsid w:val="009F63A6"/>
    <w:rsid w:val="00A00E21"/>
    <w:rsid w:val="00A02419"/>
    <w:rsid w:val="00A04420"/>
    <w:rsid w:val="00A07AA8"/>
    <w:rsid w:val="00A12F79"/>
    <w:rsid w:val="00A1440E"/>
    <w:rsid w:val="00A1474A"/>
    <w:rsid w:val="00A14DBD"/>
    <w:rsid w:val="00A17F6F"/>
    <w:rsid w:val="00A20175"/>
    <w:rsid w:val="00A20AB1"/>
    <w:rsid w:val="00A20D0B"/>
    <w:rsid w:val="00A273DA"/>
    <w:rsid w:val="00A30101"/>
    <w:rsid w:val="00A320F1"/>
    <w:rsid w:val="00A34012"/>
    <w:rsid w:val="00A34283"/>
    <w:rsid w:val="00A36BFB"/>
    <w:rsid w:val="00A37D5C"/>
    <w:rsid w:val="00A461C8"/>
    <w:rsid w:val="00A4637D"/>
    <w:rsid w:val="00A50B48"/>
    <w:rsid w:val="00A571F4"/>
    <w:rsid w:val="00A572B9"/>
    <w:rsid w:val="00A608ED"/>
    <w:rsid w:val="00A60CB2"/>
    <w:rsid w:val="00A617D6"/>
    <w:rsid w:val="00A7261A"/>
    <w:rsid w:val="00A731DE"/>
    <w:rsid w:val="00A766C6"/>
    <w:rsid w:val="00A76BFC"/>
    <w:rsid w:val="00A824AE"/>
    <w:rsid w:val="00A82E59"/>
    <w:rsid w:val="00A86457"/>
    <w:rsid w:val="00A92996"/>
    <w:rsid w:val="00A9367A"/>
    <w:rsid w:val="00A96362"/>
    <w:rsid w:val="00AA2627"/>
    <w:rsid w:val="00AA5908"/>
    <w:rsid w:val="00AA5EEF"/>
    <w:rsid w:val="00AA5F48"/>
    <w:rsid w:val="00AA6E02"/>
    <w:rsid w:val="00AB000A"/>
    <w:rsid w:val="00AB248F"/>
    <w:rsid w:val="00AB2A5B"/>
    <w:rsid w:val="00AB6449"/>
    <w:rsid w:val="00AB72B4"/>
    <w:rsid w:val="00AC19F0"/>
    <w:rsid w:val="00AC361B"/>
    <w:rsid w:val="00AC6CFB"/>
    <w:rsid w:val="00AC73BB"/>
    <w:rsid w:val="00AD0083"/>
    <w:rsid w:val="00AD199D"/>
    <w:rsid w:val="00AE5441"/>
    <w:rsid w:val="00AF0EF7"/>
    <w:rsid w:val="00AF1EDB"/>
    <w:rsid w:val="00AF2CF3"/>
    <w:rsid w:val="00AF34BD"/>
    <w:rsid w:val="00AF6FD9"/>
    <w:rsid w:val="00B01A40"/>
    <w:rsid w:val="00B03841"/>
    <w:rsid w:val="00B04988"/>
    <w:rsid w:val="00B04B8F"/>
    <w:rsid w:val="00B05003"/>
    <w:rsid w:val="00B05E32"/>
    <w:rsid w:val="00B12C51"/>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716EA"/>
    <w:rsid w:val="00B72570"/>
    <w:rsid w:val="00B73A51"/>
    <w:rsid w:val="00B74DB5"/>
    <w:rsid w:val="00B775E8"/>
    <w:rsid w:val="00B800E6"/>
    <w:rsid w:val="00B806BE"/>
    <w:rsid w:val="00B80783"/>
    <w:rsid w:val="00B816E8"/>
    <w:rsid w:val="00B861C6"/>
    <w:rsid w:val="00B92C04"/>
    <w:rsid w:val="00B93F42"/>
    <w:rsid w:val="00B947E3"/>
    <w:rsid w:val="00B952B2"/>
    <w:rsid w:val="00BA4927"/>
    <w:rsid w:val="00BA4FA1"/>
    <w:rsid w:val="00BA57FF"/>
    <w:rsid w:val="00BA67CC"/>
    <w:rsid w:val="00BA6EE8"/>
    <w:rsid w:val="00BB21B4"/>
    <w:rsid w:val="00BB66EE"/>
    <w:rsid w:val="00BC6406"/>
    <w:rsid w:val="00BD0178"/>
    <w:rsid w:val="00BD0692"/>
    <w:rsid w:val="00BD70BB"/>
    <w:rsid w:val="00BE0B02"/>
    <w:rsid w:val="00BE374A"/>
    <w:rsid w:val="00BF10E3"/>
    <w:rsid w:val="00BF60EA"/>
    <w:rsid w:val="00BF78A2"/>
    <w:rsid w:val="00C00548"/>
    <w:rsid w:val="00C01A00"/>
    <w:rsid w:val="00C039F4"/>
    <w:rsid w:val="00C03E44"/>
    <w:rsid w:val="00C07ED3"/>
    <w:rsid w:val="00C10076"/>
    <w:rsid w:val="00C16E24"/>
    <w:rsid w:val="00C17C81"/>
    <w:rsid w:val="00C21C5E"/>
    <w:rsid w:val="00C22294"/>
    <w:rsid w:val="00C25AC2"/>
    <w:rsid w:val="00C26857"/>
    <w:rsid w:val="00C32715"/>
    <w:rsid w:val="00C328A8"/>
    <w:rsid w:val="00C334D1"/>
    <w:rsid w:val="00C35BCA"/>
    <w:rsid w:val="00C40140"/>
    <w:rsid w:val="00C408E4"/>
    <w:rsid w:val="00C44875"/>
    <w:rsid w:val="00C503F9"/>
    <w:rsid w:val="00C51E52"/>
    <w:rsid w:val="00C524E3"/>
    <w:rsid w:val="00C57B17"/>
    <w:rsid w:val="00C61AF6"/>
    <w:rsid w:val="00C64812"/>
    <w:rsid w:val="00C666EA"/>
    <w:rsid w:val="00C67A21"/>
    <w:rsid w:val="00C71960"/>
    <w:rsid w:val="00C71E74"/>
    <w:rsid w:val="00C72079"/>
    <w:rsid w:val="00C726F4"/>
    <w:rsid w:val="00C77584"/>
    <w:rsid w:val="00C81903"/>
    <w:rsid w:val="00C82E86"/>
    <w:rsid w:val="00C840FB"/>
    <w:rsid w:val="00C856E6"/>
    <w:rsid w:val="00C93DC5"/>
    <w:rsid w:val="00C97FF1"/>
    <w:rsid w:val="00CA00FD"/>
    <w:rsid w:val="00CA4481"/>
    <w:rsid w:val="00CA50FF"/>
    <w:rsid w:val="00CA723C"/>
    <w:rsid w:val="00CA784D"/>
    <w:rsid w:val="00CA7D08"/>
    <w:rsid w:val="00CB0BF0"/>
    <w:rsid w:val="00CB683E"/>
    <w:rsid w:val="00CB7925"/>
    <w:rsid w:val="00CC7445"/>
    <w:rsid w:val="00CD32BD"/>
    <w:rsid w:val="00CD410E"/>
    <w:rsid w:val="00CD5084"/>
    <w:rsid w:val="00CD5735"/>
    <w:rsid w:val="00CD7C1F"/>
    <w:rsid w:val="00CE55F9"/>
    <w:rsid w:val="00CE6AD7"/>
    <w:rsid w:val="00CF56B4"/>
    <w:rsid w:val="00CF5C91"/>
    <w:rsid w:val="00CF6DEE"/>
    <w:rsid w:val="00D021BF"/>
    <w:rsid w:val="00D0540F"/>
    <w:rsid w:val="00D0552E"/>
    <w:rsid w:val="00D079A9"/>
    <w:rsid w:val="00D07FF5"/>
    <w:rsid w:val="00D11BC6"/>
    <w:rsid w:val="00D11EBA"/>
    <w:rsid w:val="00D14F2A"/>
    <w:rsid w:val="00D209A1"/>
    <w:rsid w:val="00D26809"/>
    <w:rsid w:val="00D27550"/>
    <w:rsid w:val="00D31C9A"/>
    <w:rsid w:val="00D32E69"/>
    <w:rsid w:val="00D344BD"/>
    <w:rsid w:val="00D34A7B"/>
    <w:rsid w:val="00D3670E"/>
    <w:rsid w:val="00D36C3D"/>
    <w:rsid w:val="00D46DA8"/>
    <w:rsid w:val="00D56922"/>
    <w:rsid w:val="00D575ED"/>
    <w:rsid w:val="00D60FCC"/>
    <w:rsid w:val="00D65C8D"/>
    <w:rsid w:val="00D7028B"/>
    <w:rsid w:val="00D735C5"/>
    <w:rsid w:val="00D77699"/>
    <w:rsid w:val="00D87640"/>
    <w:rsid w:val="00D90895"/>
    <w:rsid w:val="00DA0A32"/>
    <w:rsid w:val="00DA23E0"/>
    <w:rsid w:val="00DA3774"/>
    <w:rsid w:val="00DA3805"/>
    <w:rsid w:val="00DA4296"/>
    <w:rsid w:val="00DA65F9"/>
    <w:rsid w:val="00DA7A6A"/>
    <w:rsid w:val="00DB39D3"/>
    <w:rsid w:val="00DB6507"/>
    <w:rsid w:val="00DC14F9"/>
    <w:rsid w:val="00DD0628"/>
    <w:rsid w:val="00DD0D24"/>
    <w:rsid w:val="00DD10BE"/>
    <w:rsid w:val="00DD32A6"/>
    <w:rsid w:val="00DD3BB7"/>
    <w:rsid w:val="00DD7A16"/>
    <w:rsid w:val="00DE649D"/>
    <w:rsid w:val="00DE79B5"/>
    <w:rsid w:val="00DF32FC"/>
    <w:rsid w:val="00DF4F6D"/>
    <w:rsid w:val="00DF5A3E"/>
    <w:rsid w:val="00DF79F9"/>
    <w:rsid w:val="00E0027D"/>
    <w:rsid w:val="00E04097"/>
    <w:rsid w:val="00E12D05"/>
    <w:rsid w:val="00E21F2C"/>
    <w:rsid w:val="00E221C0"/>
    <w:rsid w:val="00E274C5"/>
    <w:rsid w:val="00E274F4"/>
    <w:rsid w:val="00E27D54"/>
    <w:rsid w:val="00E3037E"/>
    <w:rsid w:val="00E3278B"/>
    <w:rsid w:val="00E33D71"/>
    <w:rsid w:val="00E35348"/>
    <w:rsid w:val="00E41C54"/>
    <w:rsid w:val="00E42273"/>
    <w:rsid w:val="00E428A6"/>
    <w:rsid w:val="00E455B3"/>
    <w:rsid w:val="00E4564E"/>
    <w:rsid w:val="00E51DC8"/>
    <w:rsid w:val="00E602C3"/>
    <w:rsid w:val="00E61737"/>
    <w:rsid w:val="00E63CC7"/>
    <w:rsid w:val="00E642AE"/>
    <w:rsid w:val="00E71B9D"/>
    <w:rsid w:val="00E731B2"/>
    <w:rsid w:val="00E76BCC"/>
    <w:rsid w:val="00E8104D"/>
    <w:rsid w:val="00E82E25"/>
    <w:rsid w:val="00E84402"/>
    <w:rsid w:val="00E84556"/>
    <w:rsid w:val="00E90F50"/>
    <w:rsid w:val="00E9485C"/>
    <w:rsid w:val="00E95898"/>
    <w:rsid w:val="00E9742E"/>
    <w:rsid w:val="00EA1F1C"/>
    <w:rsid w:val="00EA3887"/>
    <w:rsid w:val="00EA63FF"/>
    <w:rsid w:val="00EA6FC9"/>
    <w:rsid w:val="00EA710D"/>
    <w:rsid w:val="00EB0BD0"/>
    <w:rsid w:val="00EB0D03"/>
    <w:rsid w:val="00EB2DC1"/>
    <w:rsid w:val="00EB6307"/>
    <w:rsid w:val="00EB63CE"/>
    <w:rsid w:val="00EC43CE"/>
    <w:rsid w:val="00EC518B"/>
    <w:rsid w:val="00ED08C8"/>
    <w:rsid w:val="00ED138C"/>
    <w:rsid w:val="00ED1A93"/>
    <w:rsid w:val="00ED5DCB"/>
    <w:rsid w:val="00ED6DCA"/>
    <w:rsid w:val="00EE27A0"/>
    <w:rsid w:val="00EE2E90"/>
    <w:rsid w:val="00EE3707"/>
    <w:rsid w:val="00EE3D36"/>
    <w:rsid w:val="00EE4DB1"/>
    <w:rsid w:val="00EE6DC7"/>
    <w:rsid w:val="00EE6E0B"/>
    <w:rsid w:val="00EF07E2"/>
    <w:rsid w:val="00EF0BAA"/>
    <w:rsid w:val="00EF22DF"/>
    <w:rsid w:val="00EF4C64"/>
    <w:rsid w:val="00EF521C"/>
    <w:rsid w:val="00F00439"/>
    <w:rsid w:val="00F0165C"/>
    <w:rsid w:val="00F02724"/>
    <w:rsid w:val="00F06EDF"/>
    <w:rsid w:val="00F07931"/>
    <w:rsid w:val="00F07B6F"/>
    <w:rsid w:val="00F119C0"/>
    <w:rsid w:val="00F13228"/>
    <w:rsid w:val="00F17B8B"/>
    <w:rsid w:val="00F201E1"/>
    <w:rsid w:val="00F2082B"/>
    <w:rsid w:val="00F21E5D"/>
    <w:rsid w:val="00F263E2"/>
    <w:rsid w:val="00F26CC2"/>
    <w:rsid w:val="00F31838"/>
    <w:rsid w:val="00F336CF"/>
    <w:rsid w:val="00F355FB"/>
    <w:rsid w:val="00F37A11"/>
    <w:rsid w:val="00F40412"/>
    <w:rsid w:val="00F42C17"/>
    <w:rsid w:val="00F443C0"/>
    <w:rsid w:val="00F45384"/>
    <w:rsid w:val="00F469BB"/>
    <w:rsid w:val="00F52581"/>
    <w:rsid w:val="00F53BB0"/>
    <w:rsid w:val="00F6754D"/>
    <w:rsid w:val="00F738A8"/>
    <w:rsid w:val="00F74588"/>
    <w:rsid w:val="00F74D58"/>
    <w:rsid w:val="00F81BCF"/>
    <w:rsid w:val="00F81D89"/>
    <w:rsid w:val="00F863F5"/>
    <w:rsid w:val="00F92783"/>
    <w:rsid w:val="00F97F45"/>
    <w:rsid w:val="00FA1A9B"/>
    <w:rsid w:val="00FA32F7"/>
    <w:rsid w:val="00FA365D"/>
    <w:rsid w:val="00FA44BC"/>
    <w:rsid w:val="00FA730B"/>
    <w:rsid w:val="00FA796C"/>
    <w:rsid w:val="00FB195F"/>
    <w:rsid w:val="00FB2D33"/>
    <w:rsid w:val="00FB3853"/>
    <w:rsid w:val="00FB39EC"/>
    <w:rsid w:val="00FB59EB"/>
    <w:rsid w:val="00FB6D90"/>
    <w:rsid w:val="00FC42EB"/>
    <w:rsid w:val="00FC5666"/>
    <w:rsid w:val="00FC7105"/>
    <w:rsid w:val="00FC766D"/>
    <w:rsid w:val="00FD0F04"/>
    <w:rsid w:val="00FD2617"/>
    <w:rsid w:val="00FD4A8D"/>
    <w:rsid w:val="00FD7ADD"/>
    <w:rsid w:val="00FE1669"/>
    <w:rsid w:val="00FE311F"/>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B771B22D-7FE7-474B-94CF-616BECD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6A"/>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aliases w:val="Elenco Normale,List Paragraph,Список уровня 2,название табл/рис,Chapter10"/>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aliases w:val="Elenco Normale Знак,List Paragraph Знак,Список уровня 2 Знак,название табл/рис Знак,Chapter10 Знак"/>
    <w:link w:val="af8"/>
    <w:uiPriority w:val="34"/>
    <w:rsid w:val="00486906"/>
  </w:style>
  <w:style w:type="paragraph" w:customStyle="1" w:styleId="tj">
    <w:name w:val="tj"/>
    <w:basedOn w:val="a"/>
    <w:rsid w:val="00471BF6"/>
    <w:pPr>
      <w:spacing w:before="100" w:beforeAutospacing="1" w:after="100" w:afterAutospacing="1"/>
    </w:pPr>
    <w:rPr>
      <w:rFonts w:eastAsia="Times New Roman"/>
      <w:lang w:val="uk-UA" w:eastAsia="uk-UA"/>
    </w:rPr>
  </w:style>
  <w:style w:type="character" w:customStyle="1" w:styleId="fs2">
    <w:name w:val="fs2"/>
    <w:basedOn w:val="a0"/>
    <w:rsid w:val="00471BF6"/>
  </w:style>
  <w:style w:type="paragraph" w:customStyle="1" w:styleId="xmsonormal">
    <w:name w:val="x_msonormal"/>
    <w:basedOn w:val="a"/>
    <w:rsid w:val="00E04097"/>
    <w:pPr>
      <w:spacing w:before="100" w:beforeAutospacing="1" w:after="100" w:afterAutospacing="1"/>
    </w:pPr>
    <w:rPr>
      <w:rFonts w:eastAsia="Times New Roman"/>
      <w:lang w:val="en-US" w:eastAsia="en-US"/>
    </w:rPr>
  </w:style>
  <w:style w:type="table" w:customStyle="1" w:styleId="120">
    <w:name w:val="Сетка таблицы12"/>
    <w:basedOn w:val="a1"/>
    <w:next w:val="affff6"/>
    <w:uiPriority w:val="59"/>
    <w:rsid w:val="006D1DB2"/>
    <w:pPr>
      <w:spacing w:line="240" w:lineRule="auto"/>
    </w:pPr>
    <w:rPr>
      <w:rFonts w:ascii="Calibri" w:eastAsia="Calibri" w:hAnsi="Calibri" w:cs="Times New Roman"/>
      <w:color w:val="auto"/>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6"/>
    <w:uiPriority w:val="39"/>
    <w:rsid w:val="00367A0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701CBB"/>
    <w:pPr>
      <w:spacing w:before="100" w:beforeAutospacing="1" w:after="100" w:afterAutospacing="1"/>
    </w:pPr>
    <w:rPr>
      <w:rFonts w:eastAsia="Times New Roman"/>
      <w:lang w:val="uk-UA" w:eastAsia="uk-UA"/>
    </w:rPr>
  </w:style>
  <w:style w:type="paragraph" w:customStyle="1" w:styleId="rvps14">
    <w:name w:val="rvps14"/>
    <w:basedOn w:val="a"/>
    <w:rsid w:val="00701CBB"/>
    <w:pPr>
      <w:spacing w:before="100" w:beforeAutospacing="1" w:after="100" w:afterAutospacing="1"/>
    </w:pPr>
    <w:rPr>
      <w:rFonts w:eastAsia="Times New Roman"/>
    </w:rPr>
  </w:style>
  <w:style w:type="character" w:customStyle="1" w:styleId="hps">
    <w:name w:val="hps"/>
    <w:basedOn w:val="a0"/>
    <w:rsid w:val="00701CBB"/>
  </w:style>
  <w:style w:type="paragraph" w:customStyle="1" w:styleId="1ff5">
    <w:name w:val="Обычный1"/>
    <w:qFormat/>
    <w:rsid w:val="00611702"/>
    <w:pPr>
      <w:suppressAutoHyphens/>
      <w:spacing w:line="240" w:lineRule="auto"/>
    </w:pPr>
    <w:rPr>
      <w:rFonts w:ascii="FreeSet" w:eastAsia="Times New Roman" w:hAnsi="FreeSet" w:cs="Times New Roman"/>
      <w:color w:val="auto"/>
      <w:sz w:val="24"/>
      <w:szCs w:val="20"/>
      <w:lang w:val="en-US"/>
    </w:rPr>
  </w:style>
  <w:style w:type="paragraph" w:customStyle="1" w:styleId="afffff">
    <w:name w:val="Абзац списку"/>
    <w:basedOn w:val="a"/>
    <w:rsid w:val="009B6DF5"/>
    <w:pPr>
      <w:suppressAutoHyphens/>
      <w:ind w:left="720"/>
      <w:contextualSpacing/>
    </w:pPr>
    <w:rPr>
      <w:rFonts w:eastAsia="Times New Roman"/>
      <w:lang w:eastAsia="zh-CN"/>
    </w:rPr>
  </w:style>
  <w:style w:type="character" w:customStyle="1" w:styleId="1ff6">
    <w:name w:val="Заголовок №1_"/>
    <w:basedOn w:val="a0"/>
    <w:link w:val="1ff7"/>
    <w:rsid w:val="0051777E"/>
    <w:rPr>
      <w:rFonts w:ascii="Times New Roman" w:eastAsia="Times New Roman" w:hAnsi="Times New Roman" w:cs="Times New Roman"/>
      <w:b/>
      <w:bCs/>
    </w:rPr>
  </w:style>
  <w:style w:type="character" w:customStyle="1" w:styleId="afffff0">
    <w:name w:val="Основний текст_"/>
    <w:basedOn w:val="a0"/>
    <w:link w:val="afffff1"/>
    <w:rsid w:val="0051777E"/>
    <w:rPr>
      <w:rFonts w:ascii="Times New Roman" w:eastAsia="Times New Roman" w:hAnsi="Times New Roman" w:cs="Times New Roman"/>
      <w:i/>
      <w:iCs/>
      <w:sz w:val="20"/>
      <w:szCs w:val="20"/>
    </w:rPr>
  </w:style>
  <w:style w:type="character" w:customStyle="1" w:styleId="2f7">
    <w:name w:val="Основний текст (2)_"/>
    <w:basedOn w:val="a0"/>
    <w:link w:val="2f8"/>
    <w:rsid w:val="0051777E"/>
    <w:rPr>
      <w:rFonts w:ascii="Times New Roman" w:eastAsia="Times New Roman" w:hAnsi="Times New Roman" w:cs="Times New Roman"/>
    </w:rPr>
  </w:style>
  <w:style w:type="character" w:customStyle="1" w:styleId="afffff2">
    <w:name w:val="Інше_"/>
    <w:basedOn w:val="a0"/>
    <w:link w:val="afffff3"/>
    <w:rsid w:val="0051777E"/>
    <w:rPr>
      <w:rFonts w:ascii="Times New Roman" w:eastAsia="Times New Roman" w:hAnsi="Times New Roman" w:cs="Times New Roman"/>
      <w:sz w:val="20"/>
      <w:szCs w:val="20"/>
    </w:rPr>
  </w:style>
  <w:style w:type="character" w:customStyle="1" w:styleId="afffff4">
    <w:name w:val="Підпис до таблиці_"/>
    <w:basedOn w:val="a0"/>
    <w:link w:val="afffff5"/>
    <w:rsid w:val="0051777E"/>
    <w:rPr>
      <w:rFonts w:ascii="Times New Roman" w:eastAsia="Times New Roman" w:hAnsi="Times New Roman" w:cs="Times New Roman"/>
    </w:rPr>
  </w:style>
  <w:style w:type="paragraph" w:customStyle="1" w:styleId="1ff7">
    <w:name w:val="Заголовок №1"/>
    <w:basedOn w:val="a"/>
    <w:link w:val="1ff6"/>
    <w:rsid w:val="0051777E"/>
    <w:pPr>
      <w:widowControl w:val="0"/>
      <w:outlineLvl w:val="0"/>
    </w:pPr>
    <w:rPr>
      <w:rFonts w:eastAsia="Times New Roman"/>
      <w:b/>
      <w:bCs/>
      <w:color w:val="000000"/>
      <w:sz w:val="22"/>
      <w:szCs w:val="22"/>
    </w:rPr>
  </w:style>
  <w:style w:type="paragraph" w:customStyle="1" w:styleId="afffff1">
    <w:name w:val="Основний текст"/>
    <w:basedOn w:val="a"/>
    <w:link w:val="afffff0"/>
    <w:rsid w:val="0051777E"/>
    <w:pPr>
      <w:widowControl w:val="0"/>
      <w:ind w:firstLine="360"/>
    </w:pPr>
    <w:rPr>
      <w:rFonts w:eastAsia="Times New Roman"/>
      <w:i/>
      <w:iCs/>
      <w:color w:val="000000"/>
      <w:sz w:val="20"/>
      <w:szCs w:val="20"/>
    </w:rPr>
  </w:style>
  <w:style w:type="paragraph" w:customStyle="1" w:styleId="2f8">
    <w:name w:val="Основний текст (2)"/>
    <w:basedOn w:val="a"/>
    <w:link w:val="2f7"/>
    <w:rsid w:val="0051777E"/>
    <w:pPr>
      <w:widowControl w:val="0"/>
      <w:spacing w:after="260"/>
    </w:pPr>
    <w:rPr>
      <w:rFonts w:eastAsia="Times New Roman"/>
      <w:color w:val="000000"/>
      <w:sz w:val="22"/>
      <w:szCs w:val="22"/>
    </w:rPr>
  </w:style>
  <w:style w:type="paragraph" w:customStyle="1" w:styleId="afffff3">
    <w:name w:val="Інше"/>
    <w:basedOn w:val="a"/>
    <w:link w:val="afffff2"/>
    <w:rsid w:val="0051777E"/>
    <w:pPr>
      <w:widowControl w:val="0"/>
    </w:pPr>
    <w:rPr>
      <w:rFonts w:eastAsia="Times New Roman"/>
      <w:color w:val="000000"/>
      <w:sz w:val="20"/>
      <w:szCs w:val="20"/>
    </w:rPr>
  </w:style>
  <w:style w:type="paragraph" w:customStyle="1" w:styleId="afffff5">
    <w:name w:val="Підпис до таблиці"/>
    <w:basedOn w:val="a"/>
    <w:link w:val="afffff4"/>
    <w:rsid w:val="0051777E"/>
    <w:pPr>
      <w:widowContro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220655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4153979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0141086">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5816164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4617686">
      <w:bodyDiv w:val="1"/>
      <w:marLeft w:val="0"/>
      <w:marRight w:val="0"/>
      <w:marTop w:val="0"/>
      <w:marBottom w:val="0"/>
      <w:divBdr>
        <w:top w:val="none" w:sz="0" w:space="0" w:color="auto"/>
        <w:left w:val="none" w:sz="0" w:space="0" w:color="auto"/>
        <w:bottom w:val="none" w:sz="0" w:space="0" w:color="auto"/>
        <w:right w:val="none" w:sz="0" w:space="0" w:color="auto"/>
      </w:divBdr>
      <w:divsChild>
        <w:div w:id="982545990">
          <w:marLeft w:val="0"/>
          <w:marRight w:val="0"/>
          <w:marTop w:val="0"/>
          <w:marBottom w:val="0"/>
          <w:divBdr>
            <w:top w:val="none" w:sz="0" w:space="0" w:color="auto"/>
            <w:left w:val="none" w:sz="0" w:space="0" w:color="auto"/>
            <w:bottom w:val="single" w:sz="12" w:space="16" w:color="auto"/>
            <w:right w:val="none" w:sz="0" w:space="0" w:color="auto"/>
          </w:divBdr>
        </w:div>
      </w:divsChild>
    </w:div>
    <w:div w:id="1400322290">
      <w:bodyDiv w:val="1"/>
      <w:marLeft w:val="0"/>
      <w:marRight w:val="0"/>
      <w:marTop w:val="0"/>
      <w:marBottom w:val="0"/>
      <w:divBdr>
        <w:top w:val="none" w:sz="0" w:space="0" w:color="auto"/>
        <w:left w:val="none" w:sz="0" w:space="0" w:color="auto"/>
        <w:bottom w:val="none" w:sz="0" w:space="0" w:color="auto"/>
        <w:right w:val="none" w:sz="0" w:space="0" w:color="auto"/>
      </w:divBdr>
      <w:divsChild>
        <w:div w:id="1989700184">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6174605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849D-B637-4042-A470-A7A85F04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9725</Words>
  <Characters>55435</Characters>
  <Application>Microsoft Office Word</Application>
  <DocSecurity>0</DocSecurity>
  <Lines>461</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22</cp:revision>
  <cp:lastPrinted>2022-07-21T08:10:00Z</cp:lastPrinted>
  <dcterms:created xsi:type="dcterms:W3CDTF">2021-10-21T07:27:00Z</dcterms:created>
  <dcterms:modified xsi:type="dcterms:W3CDTF">2022-07-21T10:50:00Z</dcterms:modified>
</cp:coreProperties>
</file>