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5E236E48"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beforeAutospacing="0" w:afterAutospacing="0"/>
        <w:ind w:firstLine="0" w:left="0"/>
        <w:rPr>
          <w:rFonts w:ascii="Times New Roman" w:hAnsi="Times New Roman"/>
          <w:b w:val="1"/>
          <w:i w:val="1"/>
          <w:color w:val="4A86E8"/>
          <w:sz w:val="24"/>
        </w:rPr>
      </w:pPr>
    </w:p>
    <w:p>
      <w:pPr>
        <w:spacing w:lineRule="auto" w:line="240" w:after="0" w:beforeAutospacing="0" w:afterAutospacing="0"/>
        <w:ind w:firstLine="700" w:left="5660"/>
        <w:jc w:val="right"/>
        <w:rPr>
          <w:rFonts w:ascii="Times New Roman" w:hAnsi="Times New Roman"/>
          <w:b w:val="1"/>
          <w:sz w:val="20"/>
        </w:rPr>
      </w:pPr>
    </w:p>
    <w:p>
      <w:pPr>
        <w:spacing w:lineRule="auto" w:line="240" w:after="0" w:beforeAutospacing="0" w:afterAutospacing="0"/>
        <w:ind w:firstLine="700" w:left="5660"/>
        <w:jc w:val="right"/>
        <w:rPr>
          <w:rFonts w:ascii="Times New Roman" w:hAnsi="Times New Roman"/>
          <w:sz w:val="20"/>
        </w:rPr>
      </w:pPr>
      <w:r>
        <w:rPr>
          <w:rFonts w:ascii="Times New Roman" w:hAnsi="Times New Roman"/>
          <w:b w:val="1"/>
          <w:color w:val="000000"/>
          <w:sz w:val="20"/>
        </w:rPr>
        <w:t>ДОДАТОК 1</w:t>
      </w:r>
    </w:p>
    <w:p>
      <w:pPr>
        <w:spacing w:lineRule="auto" w:line="240" w:after="0" w:beforeAutospacing="0" w:afterAutospacing="0"/>
        <w:ind w:firstLine="700" w:left="5660"/>
        <w:jc w:val="right"/>
        <w:rPr>
          <w:rFonts w:ascii="Times New Roman" w:hAnsi="Times New Roman"/>
          <w:sz w:val="20"/>
        </w:rPr>
      </w:pPr>
      <w:r>
        <w:rPr>
          <w:rFonts w:ascii="Times New Roman" w:hAnsi="Times New Roman"/>
          <w:i w:val="1"/>
          <w:color w:val="000000"/>
          <w:sz w:val="20"/>
        </w:rPr>
        <w:t>до тендерної документації</w:t>
      </w:r>
    </w:p>
    <w:p>
      <w:pPr>
        <w:spacing w:lineRule="auto" w:line="240" w:after="0" w:beforeAutospacing="0" w:afterAutospacing="0"/>
        <w:ind w:firstLine="700" w:left="5660"/>
        <w:jc w:val="both"/>
        <w:rPr>
          <w:rFonts w:ascii="Times New Roman" w:hAnsi="Times New Roman"/>
          <w:sz w:val="20"/>
        </w:rPr>
      </w:pPr>
      <w:r>
        <w:rPr>
          <w:rFonts w:ascii="Times New Roman" w:hAnsi="Times New Roman"/>
          <w:i w:val="1"/>
          <w:color w:val="000000"/>
          <w:sz w:val="20"/>
        </w:rPr>
        <w:t> </w:t>
      </w:r>
    </w:p>
    <w:p>
      <w:pPr>
        <w:numPr>
          <w:ilvl w:val="0"/>
          <w:numId w:val="1"/>
        </w:numPr>
        <w:shd w:val="clear" w:fill="FFFFFF"/>
        <w:spacing w:lineRule="auto" w:line="240" w:after="0" w:beforeAutospacing="0" w:afterAutospacing="0"/>
        <w:ind w:hanging="360" w:left="502"/>
        <w:jc w:val="both"/>
        <w:rPr>
          <w:rFonts w:ascii="Times New Roman" w:hAnsi="Times New Roman"/>
          <w:b w:val="1"/>
          <w:color w:val="000000"/>
          <w:sz w:val="20"/>
        </w:rPr>
      </w:pPr>
      <w:r>
        <w:rPr>
          <w:rFonts w:ascii="Times New Roman" w:hAnsi="Times New Roman"/>
          <w:b w:val="1"/>
          <w:color w:val="000000"/>
          <w:sz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hAnsi="Times New Roman"/>
          <w:b w:val="1"/>
          <w:sz w:val="20"/>
        </w:rPr>
        <w:t>«</w:t>
      </w:r>
      <w:r>
        <w:rPr>
          <w:rFonts w:ascii="Times New Roman" w:hAnsi="Times New Roman"/>
          <w:b w:val="1"/>
          <w:color w:val="000000"/>
          <w:sz w:val="20"/>
        </w:rPr>
        <w:t>Про публічні закупівлі</w:t>
      </w:r>
      <w:r>
        <w:rPr>
          <w:rFonts w:ascii="Times New Roman" w:hAnsi="Times New Roman"/>
          <w:b w:val="1"/>
          <w:sz w:val="20"/>
        </w:rPr>
        <w:t>»</w:t>
      </w:r>
      <w:r>
        <w:rPr>
          <w:rFonts w:ascii="Times New Roman" w:hAnsi="Times New Roman"/>
          <w:b w:val="1"/>
          <w:color w:val="000000"/>
          <w:sz w:val="20"/>
        </w:rPr>
        <w:t>:</w:t>
      </w:r>
    </w:p>
    <w:p>
      <w:pPr>
        <w:spacing w:lineRule="auto" w:line="240" w:after="0" w:beforeAutospacing="0" w:afterAutospacing="0"/>
        <w:ind w:firstLine="0" w:left="885"/>
        <w:jc w:val="center"/>
        <w:rPr>
          <w:rFonts w:ascii="Times New Roman" w:hAnsi="Times New Roman"/>
          <w:b w:val="1"/>
          <w:i w:val="1"/>
          <w:color w:val="4472C4"/>
          <w:sz w:val="20"/>
        </w:rPr>
      </w:pPr>
    </w:p>
    <w:p>
      <w:pPr>
        <w:spacing w:lineRule="auto" w:line="240" w:after="0" w:beforeAutospacing="0" w:afterAutospacing="0"/>
        <w:ind w:firstLine="0" w:left="885"/>
        <w:jc w:val="center"/>
        <w:rPr>
          <w:rFonts w:ascii="Times New Roman" w:hAnsi="Times New Roman"/>
          <w:color w:val="4472C4"/>
          <w:sz w:val="20"/>
        </w:rPr>
      </w:pPr>
    </w:p>
    <w:tbl>
      <w:tblPr>
        <w:tblStyle w:val="T3"/>
        <w:tblW w:w="9619" w:type="dxa"/>
        <w:jc w:val="center"/>
        <w:tblLayout w:type="fixed"/>
        <w:tblLook w:val="0400"/>
      </w:tblPr>
      <w:tblGrid/>
      <w:tr>
        <w:trPr>
          <w:trHeight w:hRule="atLeast" w:val="690"/>
        </w:trPr>
        <w:tc>
          <w:tcPr>
            <w:tcW w:w="49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vAlign w:val="center"/>
          </w:tcPr>
          <w:p>
            <w:pPr>
              <w:spacing w:lineRule="auto" w:line="240" w:before="240" w:after="0" w:beforeAutospacing="0" w:afterAutospacing="0"/>
              <w:jc w:val="center"/>
              <w:rPr>
                <w:rFonts w:ascii="Times New Roman" w:hAnsi="Times New Roman"/>
                <w:sz w:val="20"/>
              </w:rPr>
            </w:pPr>
            <w:r>
              <w:rPr>
                <w:rFonts w:ascii="Times New Roman" w:hAnsi="Times New Roman"/>
                <w:b w:val="1"/>
                <w:color w:val="000000"/>
                <w:sz w:val="20"/>
              </w:rPr>
              <w:t xml:space="preserve">№ </w:t>
            </w:r>
            <w:r>
              <w:rPr>
                <w:rFonts w:ascii="Times New Roman" w:hAnsi="Times New Roman"/>
                <w:b w:val="1"/>
                <w:sz w:val="20"/>
              </w:rPr>
              <w:t>з</w:t>
            </w:r>
            <w:r>
              <w:rPr>
                <w:rFonts w:ascii="Times New Roman" w:hAnsi="Times New Roman"/>
                <w:b w:val="1"/>
                <w:color w:val="000000"/>
                <w:sz w:val="20"/>
              </w:rPr>
              <w:t>/п</w:t>
            </w:r>
          </w:p>
        </w:tc>
        <w:tc>
          <w:tcPr>
            <w:tcW w:w="2273"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vAlign w:val="center"/>
          </w:tcPr>
          <w:p>
            <w:pPr>
              <w:spacing w:lineRule="auto" w:line="240" w:before="240" w:after="0" w:beforeAutospacing="0" w:afterAutospacing="0"/>
              <w:jc w:val="center"/>
              <w:rPr>
                <w:rFonts w:ascii="Times New Roman" w:hAnsi="Times New Roman"/>
                <w:sz w:val="20"/>
              </w:rPr>
            </w:pPr>
            <w:r>
              <w:rPr>
                <w:rFonts w:ascii="Times New Roman" w:hAnsi="Times New Roman"/>
                <w:b w:val="1"/>
                <w:color w:val="000000"/>
                <w:sz w:val="20"/>
              </w:rPr>
              <w:t>Кваліфікаційні критерії</w:t>
            </w:r>
            <w:r>
              <w:rPr>
                <w:rFonts w:ascii="Times New Roman" w:hAnsi="Times New Roman"/>
                <w:b w:val="1"/>
                <w:sz w:val="20"/>
              </w:rPr>
              <w:t>**</w:t>
            </w:r>
          </w:p>
        </w:tc>
        <w:tc>
          <w:tcPr>
            <w:tcW w:w="6856"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vAlign w:val="center"/>
          </w:tcPr>
          <w:p>
            <w:pPr>
              <w:spacing w:lineRule="auto" w:line="240" w:before="240" w:after="0" w:beforeAutospacing="0" w:afterAutospacing="0"/>
              <w:jc w:val="center"/>
              <w:rPr>
                <w:rFonts w:ascii="Times New Roman" w:hAnsi="Times New Roman"/>
                <w:sz w:val="20"/>
              </w:rPr>
            </w:pPr>
            <w:r>
              <w:rPr>
                <w:rFonts w:ascii="Times New Roman" w:hAnsi="Times New Roman"/>
                <w:b w:val="1"/>
                <w:color w:val="000000"/>
                <w:sz w:val="20"/>
              </w:rPr>
              <w:t>Документи, які підтверджують відповідність Учасника кваліфікаційним критеріям*</w:t>
            </w:r>
          </w:p>
        </w:tc>
      </w:tr>
      <w:tr>
        <w:trPr>
          <w:trHeight w:hRule="atLeast" w:val="2255"/>
        </w:trPr>
        <w:tc>
          <w:tcPr>
            <w:tcW w:w="49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jc w:val="center"/>
              <w:rPr>
                <w:rFonts w:ascii="Times New Roman" w:hAnsi="Times New Roman"/>
                <w:sz w:val="20"/>
              </w:rPr>
            </w:pPr>
            <w:r>
              <w:rPr>
                <w:rFonts w:ascii="Times New Roman" w:hAnsi="Times New Roman"/>
                <w:b w:val="1"/>
                <w:color w:val="000000"/>
                <w:sz w:val="20"/>
              </w:rPr>
              <w:t>1</w:t>
            </w:r>
          </w:p>
        </w:tc>
        <w:tc>
          <w:tcPr>
            <w:tcW w:w="2273"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rPr>
                <w:rFonts w:ascii="Times New Roman" w:hAnsi="Times New Roman"/>
                <w:sz w:val="20"/>
              </w:rPr>
            </w:pPr>
            <w:r>
              <w:rPr>
                <w:rFonts w:ascii="Times New Roman" w:hAnsi="Times New Roman"/>
                <w:b w:val="1"/>
                <w:sz w:val="20"/>
              </w:rPr>
              <w:t>Наявність фінансової спроможності***</w:t>
            </w:r>
          </w:p>
          <w:p>
            <w:pPr>
              <w:spacing w:lineRule="auto" w:line="240" w:after="0" w:beforeAutospacing="0" w:afterAutospacing="0"/>
              <w:rPr>
                <w:rFonts w:ascii="Times New Roman" w:hAnsi="Times New Roman"/>
                <w:i w:val="1"/>
                <w:sz w:val="18"/>
              </w:rPr>
            </w:pPr>
          </w:p>
          <w:p>
            <w:pPr>
              <w:spacing w:lineRule="auto" w:line="240" w:after="0" w:beforeAutospacing="0" w:afterAutospacing="0"/>
              <w:rPr>
                <w:rFonts w:ascii="Times New Roman" w:hAnsi="Times New Roman"/>
                <w:sz w:val="18"/>
              </w:rPr>
            </w:pPr>
            <w:r>
              <w:rPr>
                <w:rFonts w:ascii="Times New Roman" w:hAnsi="Times New Roman"/>
                <w:i w:val="1"/>
                <w:sz w:val="18"/>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jc w:val="both"/>
              <w:rPr>
                <w:rFonts w:ascii="Times New Roman" w:hAnsi="Times New Roman"/>
                <w:sz w:val="20"/>
              </w:rPr>
            </w:pPr>
            <w:r>
              <w:rPr>
                <w:rFonts w:ascii="Times New Roman" w:hAnsi="Times New Roman"/>
                <w:sz w:val="20"/>
              </w:rPr>
              <w:t>1.1. На підтвердження фінансової спроможності учасник надає фінансову звітність за 20</w:t>
            </w:r>
            <w:r>
              <w:rPr>
                <w:rFonts w:ascii="Times New Roman" w:hAnsi="Times New Roman"/>
                <w:sz w:val="20"/>
              </w:rPr>
              <w:t>2</w:t>
            </w:r>
            <w:r>
              <w:rPr>
                <w:rFonts w:ascii="Times New Roman" w:hAnsi="Times New Roman"/>
                <w:sz w:val="20"/>
              </w:rPr>
              <w:t>1</w:t>
            </w:r>
            <w:r>
              <w:rPr>
                <w:rFonts w:ascii="Times New Roman" w:hAnsi="Times New Roman"/>
                <w:sz w:val="20"/>
              </w:rPr>
              <w:t xml:space="preserve"> / 20</w:t>
            </w:r>
            <w:r>
              <w:rPr>
                <w:rFonts w:ascii="Times New Roman" w:hAnsi="Times New Roman"/>
                <w:sz w:val="20"/>
              </w:rPr>
              <w:t>2</w:t>
            </w:r>
            <w:r>
              <w:rPr>
                <w:rFonts w:ascii="Times New Roman" w:hAnsi="Times New Roman"/>
                <w:sz w:val="20"/>
              </w:rPr>
              <w:t>2</w:t>
            </w:r>
            <w:r>
              <w:rPr>
                <w:rFonts w:ascii="Times New Roman" w:hAnsi="Times New Roman"/>
                <w:sz w:val="20"/>
              </w:rPr>
              <w:t xml:space="preserve">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pPr>
              <w:spacing w:lineRule="auto" w:line="240" w:after="0" w:beforeAutospacing="0" w:afterAutospacing="0"/>
              <w:jc w:val="both"/>
              <w:rPr>
                <w:rFonts w:ascii="Times New Roman" w:hAnsi="Times New Roman"/>
                <w:sz w:val="20"/>
              </w:rPr>
            </w:pPr>
          </w:p>
          <w:p>
            <w:pPr>
              <w:spacing w:lineRule="auto" w:line="240" w:after="0" w:beforeAutospacing="0" w:afterAutospacing="0"/>
              <w:jc w:val="both"/>
              <w:rPr>
                <w:rFonts w:ascii="Times New Roman" w:hAnsi="Times New Roman"/>
                <w:i w:val="1"/>
                <w:sz w:val="20"/>
              </w:rPr>
            </w:pPr>
            <w:r>
              <w:rPr>
                <w:rFonts w:ascii="Times New Roman" w:hAnsi="Times New Roman"/>
                <w:i w:val="1"/>
                <w:sz w:val="20"/>
              </w:rPr>
              <w:t>Звітним періодом для складання фінансової звітності є календарний рік.</w:t>
            </w:r>
          </w:p>
          <w:p>
            <w:pPr>
              <w:spacing w:lineRule="auto" w:line="240" w:after="0" w:beforeAutospacing="0" w:afterAutospacing="0"/>
              <w:jc w:val="both"/>
              <w:rPr>
                <w:rFonts w:ascii="Times New Roman" w:hAnsi="Times New Roman"/>
                <w:i w:val="1"/>
                <w:sz w:val="20"/>
              </w:rPr>
            </w:pPr>
            <w:r>
              <w:rPr>
                <w:rFonts w:ascii="Times New Roman" w:hAnsi="Times New Roman"/>
                <w:i w:val="1"/>
                <w:sz w:val="20"/>
              </w:rPr>
              <w:t>Ті учасники, що працюють менше одного року, надають документи на підтвердження фінансової спроможності за період роботи.</w:t>
            </w:r>
          </w:p>
          <w:p>
            <w:pPr>
              <w:spacing w:lineRule="auto" w:line="240" w:after="0" w:beforeAutospacing="0" w:afterAutospacing="0"/>
              <w:jc w:val="both"/>
              <w:rPr>
                <w:rFonts w:ascii="Times New Roman" w:hAnsi="Times New Roman"/>
                <w:i w:val="1"/>
                <w:sz w:val="20"/>
              </w:rPr>
            </w:pPr>
            <w:r>
              <w:rPr>
                <w:rFonts w:ascii="Times New Roman" w:hAnsi="Times New Roman"/>
                <w:i w:val="1"/>
                <w:sz w:val="20"/>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pPr>
              <w:spacing w:lineRule="auto" w:line="240" w:after="0" w:beforeAutospacing="0" w:afterAutospacing="0"/>
              <w:rPr>
                <w:rFonts w:ascii="Times New Roman" w:hAnsi="Times New Roman"/>
                <w:sz w:val="20"/>
              </w:rPr>
            </w:pPr>
          </w:p>
          <w:p>
            <w:pPr>
              <w:spacing w:lineRule="auto" w:line="240" w:after="0" w:beforeAutospacing="0" w:afterAutospacing="0"/>
              <w:rPr>
                <w:rFonts w:ascii="Times New Roman" w:hAnsi="Times New Roman"/>
                <w:sz w:val="20"/>
              </w:rPr>
            </w:pPr>
          </w:p>
        </w:tc>
      </w:tr>
    </w:tbl>
    <w:p>
      <w:pPr>
        <w:spacing w:lineRule="auto" w:line="240" w:before="240" w:after="0" w:beforeAutospacing="0" w:afterAutospacing="0"/>
        <w:ind w:firstLine="720"/>
        <w:jc w:val="both"/>
        <w:rPr>
          <w:rFonts w:ascii="Times New Roman" w:hAnsi="Times New Roman"/>
          <w:sz w:val="20"/>
        </w:rPr>
      </w:pPr>
      <w:r>
        <w:rPr>
          <w:rFonts w:ascii="Times New Roman" w:hAnsi="Times New Roman"/>
          <w:i w:val="1"/>
          <w:color w:val="000000"/>
          <w:sz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lineRule="auto" w:line="240" w:before="120" w:after="240" w:beforeAutospacing="0" w:afterAutospacing="0"/>
        <w:ind w:firstLine="720"/>
        <w:jc w:val="both"/>
        <w:rPr>
          <w:rFonts w:ascii="Times New Roman" w:hAnsi="Times New Roman"/>
          <w:sz w:val="20"/>
          <w:shd w:val="nil" w:fill="auto"/>
        </w:rPr>
      </w:pPr>
      <w:r>
        <w:rPr>
          <w:rFonts w:ascii="Times New Roman" w:hAnsi="Times New Roman"/>
          <w:i w:val="1"/>
          <w:sz w:val="20"/>
          <w:shd w:val="nil" w:fill="auto"/>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Pr>
          <w:rFonts w:ascii="Times New Roman" w:hAnsi="Times New Roman"/>
          <w:b w:val="1"/>
          <w:i w:val="1"/>
          <w:sz w:val="20"/>
          <w:shd w:val="nil" w:fill="auto"/>
        </w:rPr>
        <w:t>(наявність обладнання, матеріально-технічної бази та технологій)</w:t>
      </w:r>
      <w:r>
        <w:rPr>
          <w:rFonts w:ascii="Times New Roman" w:hAnsi="Times New Roman"/>
          <w:i w:val="1"/>
          <w:sz w:val="20"/>
          <w:shd w:val="nil" w:fill="auto"/>
        </w:rPr>
        <w:t xml:space="preserve"> і 2 </w:t>
      </w:r>
      <w:r>
        <w:rPr>
          <w:rFonts w:ascii="Times New Roman" w:hAnsi="Times New Roman"/>
          <w:b w:val="1"/>
          <w:i w:val="1"/>
          <w:sz w:val="20"/>
          <w:shd w:val="nil" w:fill="auto"/>
        </w:rPr>
        <w:t>(наявність працівників відповідної кваліфікації, які мають необхідні знання та досвід)</w:t>
      </w:r>
      <w:r>
        <w:rPr>
          <w:rFonts w:ascii="Times New Roman" w:hAnsi="Times New Roman"/>
          <w:i w:val="1"/>
          <w:sz w:val="20"/>
          <w:shd w:val="nil" w:fill="auto"/>
        </w:rPr>
        <w:t xml:space="preserve"> частини другої статті 16 Закону замовником не застосовуються.</w:t>
      </w:r>
    </w:p>
    <w:p>
      <w:pPr>
        <w:spacing w:lineRule="auto" w:line="240" w:before="20" w:after="20" w:beforeAutospacing="0" w:afterAutospacing="0"/>
        <w:ind w:firstLine="720"/>
        <w:jc w:val="both"/>
        <w:rPr>
          <w:rFonts w:ascii="Times New Roman" w:hAnsi="Times New Roman"/>
          <w:b w:val="1"/>
          <w:sz w:val="20"/>
        </w:rPr>
      </w:pPr>
    </w:p>
    <w:p>
      <w:pPr>
        <w:spacing w:lineRule="auto" w:line="240" w:before="20" w:after="20" w:beforeAutospacing="0" w:afterAutospacing="0"/>
        <w:jc w:val="both"/>
        <w:rPr>
          <w:rFonts w:ascii="Times New Roman" w:hAnsi="Times New Roman"/>
          <w:b w:val="1"/>
          <w:shd w:val="clear" w:fill="FFFFFF"/>
        </w:rPr>
      </w:pPr>
      <w:r>
        <w:rPr>
          <w:rFonts w:ascii="Times New Roman" w:hAnsi="Times New Roman"/>
          <w:b w:val="1"/>
          <w:sz w:val="20"/>
        </w:rPr>
        <w:t xml:space="preserve">2. Підтвердження відповідності УЧАСНИКА </w:t>
      </w:r>
      <w:r>
        <w:rPr>
          <w:rFonts w:ascii="Times New Roman" w:hAnsi="Times New Roman"/>
          <w:b w:val="1"/>
        </w:rPr>
        <w:t>(в тому числі для об’єднання учасників як учасника процедури)  вимогам, визначени</w:t>
      </w:r>
      <w:r>
        <w:rPr>
          <w:rFonts w:ascii="Times New Roman" w:hAnsi="Times New Roman"/>
          <w:b w:val="1"/>
          <w:shd w:val="clear" w:fill="FFFFFF"/>
        </w:rPr>
        <w:t>м у пункті 47 Особливостей.</w:t>
      </w:r>
    </w:p>
    <w:p>
      <w:pPr>
        <w:spacing w:after="0" w:beforeAutospacing="0" w:afterAutospacing="0"/>
        <w:ind w:firstLine="567"/>
        <w:jc w:val="both"/>
        <w:rPr>
          <w:rFonts w:ascii="Times New Roman" w:hAnsi="Times New Roman"/>
          <w:sz w:val="20"/>
          <w:shd w:val="clear" w:fill="FFFFFF"/>
        </w:rPr>
      </w:pPr>
      <w:r>
        <w:rPr>
          <w:rFonts w:ascii="Times New Roman" w:hAnsi="Times New Roman"/>
          <w:sz w:val="20"/>
          <w:shd w:val="clear"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beforeAutospacing="0" w:afterAutospacing="0"/>
        <w:ind w:firstLine="567"/>
        <w:jc w:val="both"/>
        <w:rPr>
          <w:rFonts w:ascii="Times New Roman" w:hAnsi="Times New Roman"/>
          <w:sz w:val="20"/>
          <w:shd w:val="clear" w:fill="FFFFFF"/>
        </w:rPr>
      </w:pPr>
      <w:r>
        <w:rPr>
          <w:rFonts w:ascii="Times New Roman" w:hAnsi="Times New Roman"/>
          <w:sz w:val="20"/>
          <w:shd w:val="clear" w:fill="FFFFFF"/>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beforeAutospacing="0" w:afterAutospacing="0"/>
        <w:ind w:firstLine="567"/>
        <w:jc w:val="both"/>
        <w:rPr>
          <w:rFonts w:ascii="Times New Roman" w:hAnsi="Times New Roman"/>
          <w:sz w:val="20"/>
          <w:shd w:val="clear" w:fill="FFFFFF"/>
        </w:rPr>
      </w:pPr>
      <w:r>
        <w:rPr>
          <w:rFonts w:ascii="Times New Roman" w:hAnsi="Times New Roman"/>
          <w:sz w:val="20"/>
          <w:shd w:val="clear"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lineRule="auto" w:line="240" w:after="0" w:beforeAutospacing="0" w:afterAutospacing="0"/>
        <w:ind w:firstLine="567"/>
        <w:jc w:val="both"/>
        <w:rPr>
          <w:rFonts w:ascii="Times New Roman" w:hAnsi="Times New Roman"/>
          <w:sz w:val="20"/>
        </w:rPr>
      </w:pPr>
      <w:r>
        <w:rPr>
          <w:rFonts w:ascii="Times New Roman" w:hAnsi="Times New Roman"/>
          <w:sz w:val="20"/>
        </w:rPr>
        <w:t xml:space="preserve">Учасник  повинен надати </w:t>
      </w:r>
      <w:r>
        <w:rPr>
          <w:rFonts w:ascii="Times New Roman" w:hAnsi="Times New Roman"/>
          <w:b w:val="1"/>
          <w:sz w:val="20"/>
        </w:rPr>
        <w:t>довідку у довільній формі</w:t>
      </w:r>
      <w:r>
        <w:rPr>
          <w:rFonts w:ascii="Times New Roman" w:hAnsi="Times New Roman"/>
          <w:sz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color w:val="00B050"/>
          <w:sz w:val="20"/>
          <w:shd w:val="clear" w:fill="FFFFFF"/>
        </w:rPr>
        <w:t>47</w:t>
      </w:r>
      <w:r>
        <w:rPr>
          <w:rFonts w:ascii="Times New Roman" w:hAnsi="Times New Roman"/>
          <w:sz w:val="20"/>
          <w:shd w:val="clear" w:fill="FFFFFF"/>
        </w:rPr>
        <w:t xml:space="preserve"> </w:t>
      </w:r>
      <w:r>
        <w:rPr>
          <w:rFonts w:ascii="Times New Roman" w:hAnsi="Times New Roman"/>
          <w:sz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lineRule="auto" w:line="240" w:after="0" w:beforeAutospacing="0" w:afterAutospacing="0"/>
        <w:ind w:firstLine="567"/>
        <w:jc w:val="both"/>
        <w:rPr>
          <w:rFonts w:ascii="Times New Roman" w:hAnsi="Times New Roman"/>
          <w:i w:val="1"/>
          <w:color w:val="auto"/>
          <w:sz w:val="20"/>
        </w:rPr>
      </w:pPr>
      <w:r>
        <w:rPr>
          <w:rFonts w:ascii="Times New Roman" w:hAnsi="Times New Roman"/>
          <w:i w:val="1"/>
          <w:color w:val="auto"/>
          <w:sz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widowControl w:val="0"/>
        <w:spacing w:lineRule="auto" w:line="240" w:after="0" w:beforeAutospacing="0" w:afterAutospacing="0"/>
        <w:ind w:firstLine="0" w:left="0"/>
        <w:jc w:val="both"/>
        <w:rPr>
          <w:rFonts w:ascii="Times New Roman" w:hAnsi="Times New Roman"/>
          <w:color w:val="00B050"/>
        </w:rPr>
      </w:pPr>
    </w:p>
    <w:p>
      <w:pPr>
        <w:widowControl w:val="0"/>
        <w:spacing w:lineRule="auto" w:line="240" w:after="0" w:beforeAutospacing="0" w:afterAutospacing="0"/>
        <w:ind w:firstLine="0" w:left="0"/>
        <w:jc w:val="both"/>
        <w:rPr>
          <w:rFonts w:ascii="Times New Roman" w:hAnsi="Times New Roman"/>
          <w:i w:val="1"/>
          <w:sz w:val="20"/>
        </w:rPr>
      </w:pPr>
    </w:p>
    <w:p>
      <w:pPr>
        <w:spacing w:lineRule="auto" w:line="240" w:after="0" w:beforeAutospacing="0" w:afterAutospacing="0"/>
        <w:jc w:val="both"/>
        <w:rPr>
          <w:rFonts w:ascii="Times New Roman" w:hAnsi="Times New Roman"/>
          <w:b w:val="1"/>
          <w:shd w:val="clear" w:fill="FFFFFF"/>
        </w:rPr>
      </w:pPr>
      <w:r>
        <w:rPr>
          <w:rFonts w:ascii="Times New Roman" w:hAnsi="Times New Roman"/>
          <w:b w:val="1"/>
        </w:rPr>
        <w:t>3. Перелік документів та інформації  для підтвердження відповідності ПЕРЕМОЖЦЯ вимогам, визначеним у пун</w:t>
      </w:r>
      <w:r>
        <w:rPr>
          <w:rFonts w:ascii="Times New Roman" w:hAnsi="Times New Roman"/>
          <w:b w:val="1"/>
          <w:shd w:val="clear" w:fill="FFFFFF"/>
        </w:rPr>
        <w:t xml:space="preserve">кті </w:t>
      </w:r>
      <w:r>
        <w:rPr>
          <w:rFonts w:ascii="Times New Roman" w:hAnsi="Times New Roman"/>
          <w:sz w:val="20"/>
          <w:shd w:val="clear" w:fill="FFFFFF"/>
        </w:rPr>
        <w:t>47</w:t>
      </w:r>
      <w:r>
        <w:rPr>
          <w:rFonts w:ascii="Times New Roman" w:hAnsi="Times New Roman"/>
          <w:b w:val="1"/>
          <w:shd w:val="clear" w:fill="FFFFFF"/>
        </w:rPr>
        <w:t xml:space="preserve"> Особливостей:</w:t>
      </w:r>
    </w:p>
    <w:p>
      <w:pPr>
        <w:widowControl w:val="0"/>
        <w:spacing w:lineRule="auto" w:line="240" w:after="0" w:beforeAutospacing="0" w:afterAutospacing="0"/>
        <w:ind w:firstLine="567"/>
        <w:jc w:val="both"/>
        <w:rPr>
          <w:rFonts w:ascii="Times New Roman" w:hAnsi="Times New Roman"/>
          <w:sz w:val="20"/>
          <w:shd w:val="clear" w:fill="FFFFFF"/>
        </w:rPr>
      </w:pPr>
      <w:r>
        <w:rPr>
          <w:rFonts w:ascii="Times New Roman" w:hAnsi="Times New Roman"/>
          <w:sz w:val="20"/>
          <w:shd w:val="clear" w:fill="FFFFFF"/>
        </w:rPr>
        <w:t xml:space="preserve">Переможець процедури закупівлі у строк, що </w:t>
      </w:r>
      <w:r>
        <w:rPr>
          <w:rFonts w:ascii="Times New Roman" w:hAnsi="Times New Roman"/>
          <w:b w:val="1"/>
          <w:i w:val="1"/>
          <w:sz w:val="20"/>
          <w:shd w:val="clear" w:fill="FFFFFF"/>
        </w:rPr>
        <w:t xml:space="preserve">не перевищує чотири дні </w:t>
      </w:r>
      <w:r>
        <w:rPr>
          <w:rFonts w:ascii="Times New Roman" w:hAnsi="Times New Roman"/>
          <w:sz w:val="20"/>
          <w:shd w:val="clear"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widowControl w:val="0"/>
        <w:spacing w:lineRule="auto" w:line="240" w:after="0" w:beforeAutospacing="0" w:afterAutospacing="0"/>
        <w:ind w:firstLine="567"/>
        <w:jc w:val="both"/>
        <w:rPr>
          <w:rFonts w:ascii="Times New Roman" w:hAnsi="Times New Roman"/>
          <w:b w:val="1"/>
          <w:shd w:val="nil" w:fill="auto"/>
        </w:rPr>
      </w:pPr>
      <w:r>
        <w:rPr>
          <w:rFonts w:ascii="Times New Roman" w:hAnsi="Times New Roman"/>
          <w:sz w:val="20"/>
          <w:shd w:val="nil" w:fill="auto"/>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lineRule="auto" w:line="240" w:after="0" w:beforeAutospacing="0" w:afterAutospacing="0"/>
        <w:rPr>
          <w:rFonts w:ascii="Times New Roman" w:hAnsi="Times New Roman"/>
          <w:color w:val="000000"/>
          <w:sz w:val="20"/>
        </w:rPr>
      </w:pPr>
    </w:p>
    <w:p>
      <w:pPr>
        <w:spacing w:lineRule="auto" w:line="240" w:after="0" w:beforeAutospacing="0" w:afterAutospacing="0"/>
        <w:rPr>
          <w:rFonts w:ascii="Times New Roman" w:hAnsi="Times New Roman"/>
          <w:b w:val="1"/>
          <w:sz w:val="20"/>
        </w:rPr>
      </w:pPr>
      <w:r>
        <w:rPr>
          <w:rFonts w:ascii="Times New Roman" w:hAnsi="Times New Roman"/>
          <w:sz w:val="20"/>
        </w:rPr>
        <w:t> </w:t>
      </w:r>
      <w:r>
        <w:rPr>
          <w:rFonts w:ascii="Times New Roman" w:hAnsi="Times New Roman"/>
          <w:b w:val="1"/>
          <w:sz w:val="20"/>
        </w:rPr>
        <w:t>3.1. Документи, які надаються  ПЕРЕМОЖЦЕМ (юридичною особою):</w:t>
      </w:r>
    </w:p>
    <w:tbl>
      <w:tblPr>
        <w:tblStyle w:val="T3"/>
        <w:tblW w:w="9618" w:type="dxa"/>
        <w:jc w:val="left"/>
        <w:tblInd w:w="-100" w:type="dxa"/>
        <w:tblLayout w:type="fixed"/>
        <w:tblLook w:val="0400"/>
      </w:tblPr>
      <w:tblGrid/>
      <w:tr>
        <w:trPr>
          <w:trHeight w:hRule="atLeast" w:val="1005"/>
        </w:trPr>
        <w:tc>
          <w:tcPr>
            <w:tcW w:w="76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firstLine="0" w:left="100"/>
              <w:jc w:val="center"/>
              <w:rPr>
                <w:rFonts w:ascii="Times New Roman" w:hAnsi="Times New Roman"/>
                <w:sz w:val="20"/>
              </w:rPr>
            </w:pPr>
            <w:r>
              <w:rPr>
                <w:rFonts w:ascii="Times New Roman" w:hAnsi="Times New Roman"/>
                <w:b w:val="1"/>
                <w:sz w:val="20"/>
              </w:rPr>
              <w:t>№</w:t>
            </w:r>
          </w:p>
          <w:p>
            <w:pPr>
              <w:spacing w:lineRule="auto" w:line="240" w:after="0" w:beforeAutospacing="0" w:afterAutospacing="0"/>
              <w:ind w:firstLine="0" w:left="100"/>
              <w:jc w:val="center"/>
              <w:rPr>
                <w:rFonts w:ascii="Times New Roman" w:hAnsi="Times New Roman"/>
                <w:sz w:val="20"/>
              </w:rPr>
            </w:pPr>
            <w:r>
              <w:rPr>
                <w:rFonts w:ascii="Times New Roman" w:hAnsi="Times New Roman"/>
                <w:b w:val="1"/>
                <w:sz w:val="20"/>
              </w:rPr>
              <w:t>з/п</w:t>
            </w:r>
          </w:p>
        </w:tc>
        <w:tc>
          <w:tcPr>
            <w:tcW w:w="435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firstLine="0" w:left="100"/>
              <w:jc w:val="center"/>
              <w:rPr>
                <w:rFonts w:ascii="Times New Roman" w:hAnsi="Times New Roman"/>
                <w:b w:val="1"/>
                <w:sz w:val="20"/>
              </w:rPr>
            </w:pPr>
            <w:r>
              <w:rPr>
                <w:rFonts w:ascii="Times New Roman" w:hAnsi="Times New Roman"/>
                <w:b w:val="1"/>
                <w:sz w:val="20"/>
              </w:rPr>
              <w:t>Вимоги згідно п. 47 Особливостей</w:t>
            </w:r>
          </w:p>
          <w:p>
            <w:pPr>
              <w:spacing w:lineRule="auto" w:line="240" w:after="0" w:beforeAutospacing="0" w:afterAutospacing="0"/>
              <w:ind w:firstLine="0" w:left="100"/>
              <w:jc w:val="center"/>
              <w:rPr>
                <w:rFonts w:ascii="Times New Roman" w:hAnsi="Times New Roman"/>
                <w:sz w:val="20"/>
              </w:rPr>
            </w:pPr>
          </w:p>
        </w:tc>
        <w:tc>
          <w:tcPr>
            <w:tcW w:w="4503"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firstLine="0" w:left="100"/>
              <w:jc w:val="center"/>
              <w:rPr>
                <w:rFonts w:ascii="Times New Roman" w:hAnsi="Times New Roman"/>
                <w:sz w:val="20"/>
              </w:rPr>
            </w:pPr>
            <w:r>
              <w:rPr>
                <w:rFonts w:ascii="Times New Roman" w:hAnsi="Times New Roman"/>
                <w:b w:val="1"/>
                <w:sz w:val="20"/>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hRule="atLeast" w:val="1723"/>
        </w:trPr>
        <w:tc>
          <w:tcPr>
            <w:tcW w:w="76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firstLine="0" w:left="100"/>
              <w:jc w:val="center"/>
              <w:rPr>
                <w:rFonts w:ascii="Times New Roman" w:hAnsi="Times New Roman"/>
                <w:sz w:val="20"/>
              </w:rPr>
            </w:pPr>
            <w:r>
              <w:rPr>
                <w:rFonts w:ascii="Times New Roman" w:hAnsi="Times New Roman"/>
                <w:b w:val="1"/>
                <w:sz w:val="20"/>
              </w:rPr>
              <w:t>1</w:t>
            </w:r>
          </w:p>
        </w:tc>
        <w:tc>
          <w:tcPr>
            <w:tcW w:w="435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widowControl w:val="0"/>
              <w:spacing w:lineRule="auto" w:line="240" w:before="120" w:after="0" w:beforeAutospacing="0" w:afterAutospacing="0"/>
              <w:jc w:val="both"/>
              <w:rPr>
                <w:rFonts w:ascii="Times New Roman" w:hAnsi="Times New Roman"/>
                <w:sz w:val="20"/>
              </w:rPr>
            </w:pPr>
            <w:r>
              <w:rPr>
                <w:rFonts w:ascii="Times New Roman" w:hAnsi="Times New Roman"/>
                <w:sz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lineRule="auto" w:line="240" w:after="0" w:beforeAutospacing="0" w:afterAutospacing="0"/>
              <w:jc w:val="both"/>
              <w:rPr>
                <w:rFonts w:ascii="Times New Roman" w:hAnsi="Times New Roman"/>
                <w:b w:val="1"/>
                <w:sz w:val="20"/>
              </w:rPr>
            </w:pPr>
            <w:r>
              <w:rPr>
                <w:rFonts w:ascii="Times New Roman" w:hAnsi="Times New Roman"/>
                <w:b w:val="1"/>
                <w:sz w:val="20"/>
              </w:rPr>
              <w:t>(підпункт 3 пункт 47 Особливостей)</w:t>
            </w:r>
          </w:p>
        </w:tc>
        <w:tc>
          <w:tcPr>
            <w:tcW w:w="4503"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right="140"/>
              <w:jc w:val="both"/>
              <w:rPr>
                <w:rFonts w:ascii="Times New Roman" w:hAnsi="Times New Roman"/>
                <w:b w:val="1"/>
                <w:sz w:val="20"/>
              </w:rPr>
            </w:pPr>
            <w:r>
              <w:rPr>
                <w:rFonts w:ascii="Times New Roman" w:hAnsi="Times New Roman"/>
                <w:b w:val="1"/>
                <w:color w:val="auto"/>
                <w:sz w:val="20"/>
                <w:shd w:val="nil" w:fill="auto"/>
              </w:rPr>
              <w:t>*</w:t>
            </w:r>
            <w:r>
              <w:rPr>
                <w:rFonts w:ascii="Times New Roman" w:hAnsi="Times New Roman"/>
                <w:b w:val="1"/>
                <w:sz w:val="20"/>
                <w:shd w:val="clear" w:fill="FFFFFF"/>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tc>
      </w:tr>
      <w:tr>
        <w:trPr>
          <w:trHeight w:hRule="atLeast" w:val="2152"/>
        </w:trPr>
        <w:tc>
          <w:tcPr>
            <w:tcW w:w="76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firstLine="0" w:left="100"/>
              <w:jc w:val="center"/>
              <w:rPr>
                <w:rFonts w:ascii="Times New Roman" w:hAnsi="Times New Roman"/>
                <w:sz w:val="20"/>
              </w:rPr>
            </w:pPr>
            <w:r>
              <w:rPr>
                <w:rFonts w:ascii="Times New Roman" w:hAnsi="Times New Roman"/>
                <w:b w:val="1"/>
                <w:sz w:val="20"/>
              </w:rPr>
              <w:t>2</w:t>
            </w:r>
          </w:p>
        </w:tc>
        <w:tc>
          <w:tcPr>
            <w:tcW w:w="435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widowControl w:val="0"/>
              <w:spacing w:lineRule="auto" w:line="240" w:before="120" w:after="0" w:beforeAutospacing="0" w:afterAutospacing="0"/>
              <w:jc w:val="both"/>
              <w:rPr>
                <w:rFonts w:ascii="Times New Roman" w:hAnsi="Times New Roman"/>
                <w:sz w:val="20"/>
              </w:rPr>
            </w:pPr>
            <w:r>
              <w:rPr>
                <w:rFonts w:ascii="Times New Roman" w:hAnsi="Times New Roman"/>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lineRule="auto" w:line="240" w:after="0" w:beforeAutospacing="0" w:afterAutospacing="0"/>
              <w:ind w:right="140"/>
              <w:jc w:val="both"/>
              <w:rPr>
                <w:rFonts w:ascii="Times New Roman" w:hAnsi="Times New Roman"/>
                <w:b w:val="1"/>
                <w:sz w:val="20"/>
              </w:rPr>
            </w:pPr>
            <w:r>
              <w:rPr>
                <w:rFonts w:ascii="Times New Roman" w:hAnsi="Times New Roman"/>
                <w:b w:val="1"/>
                <w:sz w:val="20"/>
              </w:rPr>
              <w:t>(підпункт 6 пункт 47 Особливостей)</w:t>
            </w:r>
          </w:p>
        </w:tc>
        <w:tc>
          <w:tcPr>
            <w:tcW w:w="4503" w:type="dxa"/>
            <w:vMerge w:val="restart"/>
            <w:tcBorders>
              <w:top w:val="single" w:sz="8" w:space="0" w:shadow="0" w:frame="0" w:color="000000"/>
              <w:left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jc w:val="both"/>
              <w:rPr>
                <w:rFonts w:ascii="Times New Roman" w:hAnsi="Times New Roman"/>
                <w:b w:val="1"/>
                <w:sz w:val="20"/>
              </w:rPr>
            </w:pPr>
            <w:r>
              <w:rPr>
                <w:rFonts w:ascii="Times New Roman" w:hAnsi="Times New Roman"/>
                <w:b w:val="1"/>
                <w:sz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spacing w:lineRule="auto" w:line="240" w:after="0" w:beforeAutospacing="0" w:afterAutospacing="0"/>
              <w:jc w:val="both"/>
              <w:rPr>
                <w:rFonts w:ascii="Times New Roman" w:hAnsi="Times New Roman"/>
                <w:b w:val="1"/>
                <w:sz w:val="20"/>
              </w:rPr>
            </w:pPr>
          </w:p>
          <w:p>
            <w:pPr>
              <w:spacing w:lineRule="auto" w:line="240" w:after="0" w:beforeAutospacing="0" w:afterAutospacing="0"/>
              <w:jc w:val="both"/>
              <w:rPr>
                <w:rFonts w:ascii="Times New Roman" w:hAnsi="Times New Roman"/>
                <w:sz w:val="20"/>
              </w:rPr>
            </w:pPr>
            <w:r>
              <w:rPr>
                <w:rFonts w:ascii="Times New Roman" w:hAnsi="Times New Roman"/>
                <w:b w:val="1"/>
                <w:sz w:val="20"/>
                <w:shd w:val="clear" w:fill="FFFFFF"/>
              </w:rPr>
              <w:t>Документ повинен бути виданий/ сформований/ отриманий в поточному році</w:t>
            </w:r>
            <w:r>
              <w:rPr>
                <w:rFonts w:ascii="Times New Roman" w:hAnsi="Times New Roman"/>
                <w:b w:val="1"/>
                <w:sz w:val="20"/>
              </w:rPr>
              <w:t>.</w:t>
            </w:r>
            <w:r>
              <w:rPr>
                <w:rFonts w:ascii="Times New Roman" w:hAnsi="Times New Roman"/>
                <w:sz w:val="20"/>
              </w:rPr>
              <w:t> </w:t>
            </w:r>
          </w:p>
        </w:tc>
      </w:tr>
      <w:tr>
        <w:trPr>
          <w:trHeight w:hRule="atLeast" w:val="2535"/>
        </w:trPr>
        <w:tc>
          <w:tcPr>
            <w:tcW w:w="76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firstLine="0" w:left="100"/>
              <w:jc w:val="center"/>
              <w:rPr>
                <w:rFonts w:ascii="Times New Roman" w:hAnsi="Times New Roman"/>
                <w:sz w:val="20"/>
              </w:rPr>
            </w:pPr>
            <w:r>
              <w:rPr>
                <w:rFonts w:ascii="Times New Roman" w:hAnsi="Times New Roman"/>
                <w:b w:val="1"/>
                <w:sz w:val="20"/>
              </w:rPr>
              <w:t>3</w:t>
            </w:r>
          </w:p>
        </w:tc>
        <w:tc>
          <w:tcPr>
            <w:tcW w:w="435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widowControl w:val="0"/>
              <w:spacing w:lineRule="auto" w:line="240" w:before="120" w:after="0" w:beforeAutospacing="0" w:afterAutospacing="0"/>
              <w:jc w:val="both"/>
              <w:rPr>
                <w:rFonts w:ascii="Times New Roman" w:hAnsi="Times New Roman"/>
                <w:sz w:val="20"/>
              </w:rPr>
            </w:pPr>
            <w:r>
              <w:rPr>
                <w:rFonts w:ascii="Times New Roman" w:hAnsi="Times New Roman"/>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lineRule="auto" w:line="240" w:after="0" w:beforeAutospacing="0" w:afterAutospacing="0"/>
              <w:jc w:val="both"/>
              <w:rPr>
                <w:rFonts w:ascii="Times New Roman" w:hAnsi="Times New Roman"/>
                <w:b w:val="1"/>
                <w:sz w:val="20"/>
              </w:rPr>
            </w:pPr>
            <w:r>
              <w:rPr>
                <w:rFonts w:ascii="Times New Roman" w:hAnsi="Times New Roman"/>
                <w:b w:val="1"/>
                <w:sz w:val="20"/>
              </w:rPr>
              <w:t>(підпункт 12 пункт 47 Особливостей)</w:t>
            </w:r>
          </w:p>
        </w:tc>
        <w:tc>
          <w:tcPr>
            <w:tcW w:w="4503" w:type="dxa"/>
            <w:vMerge w:val="continue"/>
            <w:tcBorders>
              <w:top w:val="single" w:sz="8" w:space="0" w:shadow="0" w:frame="0" w:color="000000"/>
              <w:left w:val="single" w:sz="8" w:space="0" w:shadow="0" w:frame="0" w:color="000000"/>
              <w:right w:val="single" w:sz="8" w:space="0" w:shadow="0" w:frame="0" w:color="000000"/>
            </w:tcBorders>
            <w:tcMar>
              <w:top w:w="100" w:type="dxa"/>
              <w:left w:w="100" w:type="dxa"/>
              <w:bottom w:w="100" w:type="dxa"/>
              <w:right w:w="100" w:type="dxa"/>
            </w:tcMar>
          </w:tcPr>
          <w:p>
            <w:pPr>
              <w:widowControl w:val="0"/>
              <w:spacing w:lineRule="auto" w:line="276" w:after="0" w:beforeAutospacing="0" w:afterAutospacing="0"/>
              <w:rPr>
                <w:rFonts w:ascii="Times New Roman" w:hAnsi="Times New Roman"/>
                <w:b w:val="1"/>
                <w:sz w:val="20"/>
              </w:rPr>
            </w:pPr>
          </w:p>
        </w:tc>
      </w:tr>
      <w:tr>
        <w:trPr>
          <w:trHeight w:hRule="atLeast" w:val="862"/>
        </w:trPr>
        <w:tc>
          <w:tcPr>
            <w:tcW w:w="76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firstLine="0" w:left="100"/>
              <w:jc w:val="center"/>
              <w:rPr>
                <w:rFonts w:ascii="Times New Roman" w:hAnsi="Times New Roman"/>
                <w:b w:val="1"/>
                <w:sz w:val="20"/>
              </w:rPr>
            </w:pPr>
            <w:r>
              <w:rPr>
                <w:rFonts w:ascii="Times New Roman" w:hAnsi="Times New Roman"/>
                <w:b w:val="1"/>
                <w:sz w:val="20"/>
              </w:rPr>
              <w:t>4</w:t>
            </w:r>
          </w:p>
        </w:tc>
        <w:tc>
          <w:tcPr>
            <w:tcW w:w="435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jc w:val="both"/>
              <w:rPr>
                <w:rFonts w:ascii="Times New Roman" w:hAnsi="Times New Roman"/>
                <w:sz w:val="20"/>
              </w:rPr>
            </w:pPr>
            <w:r>
              <w:rPr>
                <w:rFonts w:ascii="Times New Roman" w:hAnsi="Times New Roman"/>
                <w:sz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lineRule="auto" w:line="240" w:after="0" w:beforeAutospacing="0" w:afterAutospacing="0"/>
              <w:jc w:val="both"/>
              <w:rPr>
                <w:rFonts w:ascii="Times New Roman" w:hAnsi="Times New Roman"/>
                <w:b w:val="1"/>
                <w:sz w:val="20"/>
              </w:rPr>
            </w:pPr>
            <w:r>
              <w:rPr>
                <w:rFonts w:ascii="Times New Roman" w:hAnsi="Times New Roman"/>
                <w:b w:val="1"/>
                <w:sz w:val="20"/>
              </w:rPr>
              <w:t>(абзац 14 пункт 47 Особливостей)</w:t>
            </w:r>
          </w:p>
        </w:tc>
        <w:tc>
          <w:tcPr>
            <w:tcW w:w="4503"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348" w:beforeAutospacing="0" w:afterAutospacing="0"/>
              <w:jc w:val="both"/>
              <w:rPr>
                <w:rFonts w:ascii="Times New Roman" w:hAnsi="Times New Roman"/>
                <w:sz w:val="20"/>
              </w:rPr>
            </w:pPr>
            <w:r>
              <w:rPr>
                <w:rFonts w:ascii="Times New Roman" w:hAnsi="Times New Roman"/>
                <w:b w:val="1"/>
                <w:sz w:val="20"/>
              </w:rPr>
              <w:t>Довідка в довільній формі</w:t>
            </w:r>
            <w:r>
              <w:rPr>
                <w:rFonts w:ascii="Times New Roman" w:hAnsi="Times New Roman"/>
                <w:sz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lineRule="auto" w:line="240" w:after="0" w:beforeAutospacing="0" w:afterAutospacing="0"/>
        <w:rPr>
          <w:rFonts w:ascii="Times New Roman" w:hAnsi="Times New Roman"/>
          <w:b w:val="1"/>
          <w:sz w:val="20"/>
        </w:rPr>
      </w:pPr>
    </w:p>
    <w:p>
      <w:pPr>
        <w:spacing w:lineRule="auto" w:line="240" w:before="240" w:after="0" w:beforeAutospacing="0" w:afterAutospacing="0"/>
        <w:jc w:val="center"/>
        <w:rPr>
          <w:rFonts w:ascii="Times New Roman" w:hAnsi="Times New Roman"/>
          <w:sz w:val="20"/>
        </w:rPr>
      </w:pPr>
      <w:r>
        <w:rPr>
          <w:rFonts w:ascii="Times New Roman" w:hAnsi="Times New Roman"/>
          <w:b w:val="1"/>
          <w:sz w:val="20"/>
        </w:rPr>
        <w:t>3.2. Документи, які надаються ПЕРЕМОЖЦЕМ (фізичною особою чи фізичною особою — підприємцем):</w:t>
      </w:r>
    </w:p>
    <w:tbl>
      <w:tblPr>
        <w:tblStyle w:val="T3"/>
        <w:tblW w:w="9619" w:type="dxa"/>
        <w:jc w:val="left"/>
        <w:tblInd w:w="-100" w:type="dxa"/>
        <w:tblLayout w:type="fixed"/>
        <w:tblLook w:val="0400"/>
      </w:tblPr>
      <w:tblGrid/>
      <w:tr>
        <w:trPr>
          <w:trHeight w:hRule="atLeast" w:val="825"/>
        </w:trPr>
        <w:tc>
          <w:tcPr>
            <w:tcW w:w="58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firstLine="0" w:left="100"/>
              <w:jc w:val="center"/>
              <w:rPr>
                <w:rFonts w:ascii="Times New Roman" w:hAnsi="Times New Roman"/>
                <w:sz w:val="20"/>
              </w:rPr>
            </w:pPr>
            <w:r>
              <w:rPr>
                <w:rFonts w:ascii="Times New Roman" w:hAnsi="Times New Roman"/>
                <w:b w:val="1"/>
                <w:sz w:val="20"/>
              </w:rPr>
              <w:t>№</w:t>
            </w:r>
          </w:p>
          <w:p>
            <w:pPr>
              <w:spacing w:lineRule="auto" w:line="240" w:after="0" w:beforeAutospacing="0" w:afterAutospacing="0"/>
              <w:ind w:firstLine="0" w:left="100"/>
              <w:jc w:val="center"/>
              <w:rPr>
                <w:rFonts w:ascii="Times New Roman" w:hAnsi="Times New Roman"/>
                <w:sz w:val="20"/>
              </w:rPr>
            </w:pPr>
            <w:r>
              <w:rPr>
                <w:rFonts w:ascii="Times New Roman" w:hAnsi="Times New Roman"/>
                <w:b w:val="1"/>
                <w:sz w:val="20"/>
              </w:rPr>
              <w:t>з/п</w:t>
            </w:r>
          </w:p>
        </w:tc>
        <w:tc>
          <w:tcPr>
            <w:tcW w:w="442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firstLine="0" w:left="100"/>
              <w:jc w:val="center"/>
              <w:rPr>
                <w:rFonts w:ascii="Times New Roman" w:hAnsi="Times New Roman"/>
                <w:b w:val="1"/>
                <w:sz w:val="20"/>
              </w:rPr>
            </w:pPr>
            <w:r>
              <w:rPr>
                <w:rFonts w:ascii="Times New Roman" w:hAnsi="Times New Roman"/>
                <w:b w:val="1"/>
                <w:sz w:val="20"/>
              </w:rPr>
              <w:t xml:space="preserve">Вимоги </w:t>
            </w:r>
            <w:r>
              <w:rPr>
                <w:rFonts w:ascii="Times New Roman" w:hAnsi="Times New Roman"/>
                <w:sz w:val="20"/>
              </w:rPr>
              <w:t>з</w:t>
            </w:r>
            <w:r>
              <w:rPr>
                <w:rFonts w:ascii="Times New Roman" w:hAnsi="Times New Roman"/>
                <w:b w:val="1"/>
                <w:sz w:val="20"/>
              </w:rPr>
              <w:t>гідно пункту 47 Особливостей</w:t>
            </w:r>
          </w:p>
          <w:p>
            <w:pPr>
              <w:spacing w:lineRule="auto" w:line="240" w:after="0" w:beforeAutospacing="0" w:afterAutospacing="0"/>
              <w:ind w:firstLine="0" w:left="100"/>
              <w:jc w:val="center"/>
              <w:rPr>
                <w:rFonts w:ascii="Times New Roman" w:hAnsi="Times New Roman"/>
                <w:sz w:val="20"/>
              </w:rPr>
            </w:pPr>
          </w:p>
        </w:tc>
        <w:tc>
          <w:tcPr>
            <w:tcW w:w="460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firstLine="0" w:left="100"/>
              <w:jc w:val="center"/>
              <w:rPr>
                <w:rFonts w:ascii="Times New Roman" w:hAnsi="Times New Roman"/>
                <w:sz w:val="20"/>
              </w:rPr>
            </w:pPr>
            <w:r>
              <w:rPr>
                <w:rFonts w:ascii="Times New Roman" w:hAnsi="Times New Roman"/>
                <w:b w:val="1"/>
                <w:sz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hRule="atLeast" w:val="1723"/>
        </w:trPr>
        <w:tc>
          <w:tcPr>
            <w:tcW w:w="58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firstLine="0" w:left="100"/>
              <w:jc w:val="center"/>
              <w:rPr>
                <w:rFonts w:ascii="Times New Roman" w:hAnsi="Times New Roman"/>
                <w:sz w:val="20"/>
              </w:rPr>
            </w:pPr>
            <w:r>
              <w:rPr>
                <w:rFonts w:ascii="Times New Roman" w:hAnsi="Times New Roman"/>
                <w:b w:val="1"/>
                <w:sz w:val="20"/>
              </w:rPr>
              <w:t>1</w:t>
            </w:r>
          </w:p>
        </w:tc>
        <w:tc>
          <w:tcPr>
            <w:tcW w:w="442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widowControl w:val="0"/>
              <w:spacing w:lineRule="auto" w:line="240" w:before="120" w:after="0" w:beforeAutospacing="0" w:afterAutospacing="0"/>
              <w:jc w:val="both"/>
              <w:rPr>
                <w:rFonts w:ascii="Times New Roman" w:hAnsi="Times New Roman"/>
                <w:sz w:val="20"/>
              </w:rPr>
            </w:pPr>
            <w:r>
              <w:rPr>
                <w:rFonts w:ascii="Times New Roman" w:hAnsi="Times New Roman"/>
                <w:sz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lineRule="auto" w:line="240" w:after="0" w:beforeAutospacing="0" w:afterAutospacing="0"/>
              <w:jc w:val="both"/>
              <w:rPr>
                <w:rFonts w:ascii="Times New Roman" w:hAnsi="Times New Roman"/>
                <w:b w:val="1"/>
                <w:sz w:val="20"/>
              </w:rPr>
            </w:pPr>
            <w:r>
              <w:rPr>
                <w:rFonts w:ascii="Times New Roman" w:hAnsi="Times New Roman"/>
                <w:b w:val="1"/>
                <w:sz w:val="20"/>
              </w:rPr>
              <w:t>(підпункт 3 пункт 47 Особливостей)</w:t>
            </w:r>
          </w:p>
        </w:tc>
        <w:tc>
          <w:tcPr>
            <w:tcW w:w="460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right="140"/>
              <w:jc w:val="both"/>
              <w:rPr>
                <w:rFonts w:ascii="Times New Roman" w:hAnsi="Times New Roman"/>
                <w:b w:val="1"/>
                <w:sz w:val="20"/>
              </w:rPr>
            </w:pPr>
            <w:r>
              <w:rPr>
                <w:rFonts w:ascii="Times New Roman" w:hAnsi="Times New Roman"/>
                <w:b w:val="1"/>
                <w:color w:val="auto"/>
                <w:sz w:val="20"/>
                <w:shd w:val="nil" w:fill="auto"/>
              </w:rPr>
              <w:t>*</w:t>
            </w:r>
            <w:r>
              <w:rPr>
                <w:rFonts w:ascii="Times New Roman" w:hAnsi="Times New Roman"/>
                <w:b w:val="1"/>
                <w:sz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pPr>
              <w:spacing w:lineRule="auto" w:line="276" w:after="0" w:beforeAutospacing="0" w:afterAutospacing="0"/>
              <w:ind w:right="140"/>
              <w:jc w:val="both"/>
              <w:rPr>
                <w:rFonts w:ascii="Times New Roman" w:hAnsi="Times New Roman"/>
                <w:i w:val="1"/>
                <w:color w:val="auto"/>
                <w:sz w:val="20"/>
                <w:shd w:val="nil" w:fill="auto"/>
              </w:rPr>
            </w:pPr>
            <w:r>
              <w:rPr>
                <w:rFonts w:ascii="Times New Roman" w:hAnsi="Times New Roman"/>
                <w:i w:val="1"/>
                <w:color w:val="auto"/>
                <w:sz w:val="20"/>
                <w:shd w:val="nil" w:fill="auto"/>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Fonts w:ascii="Times New Roman" w:hAnsi="Times New Roman"/>
                <w:i w:val="1"/>
                <w:color w:val="auto"/>
                <w:sz w:val="20"/>
                <w:shd w:val="nil" w:fill="auto"/>
              </w:rPr>
              <w:fldChar w:fldCharType="begin"/>
            </w:r>
            <w:r>
              <w:rPr>
                <w:rFonts w:ascii="Times New Roman" w:hAnsi="Times New Roman"/>
                <w:i w:val="1"/>
                <w:color w:val="auto"/>
                <w:sz w:val="20"/>
                <w:shd w:val="nil" w:fill="auto"/>
              </w:rPr>
              <w:instrText>HYPERLINK "https://zakon.rada.gov.ua/laws/show/1178-2022-%D0%BF/ed20230901#n618"</w:instrText>
            </w:r>
            <w:r>
              <w:rPr>
                <w:rFonts w:ascii="Times New Roman" w:hAnsi="Times New Roman"/>
                <w:i w:val="1"/>
                <w:color w:val="auto"/>
                <w:sz w:val="20"/>
                <w:shd w:val="nil" w:fill="auto"/>
              </w:rPr>
              <w:fldChar w:fldCharType="separate"/>
            </w:r>
            <w:r>
              <w:rPr>
                <w:rFonts w:ascii="Times New Roman" w:hAnsi="Times New Roman"/>
                <w:i w:val="1"/>
                <w:color w:val="auto"/>
                <w:sz w:val="20"/>
                <w:shd w:val="nil" w:fill="auto"/>
              </w:rPr>
              <w:t>підпунктах 3</w:t>
            </w:r>
            <w:r>
              <w:rPr>
                <w:rFonts w:ascii="Times New Roman" w:hAnsi="Times New Roman"/>
                <w:i w:val="1"/>
                <w:color w:val="auto"/>
                <w:sz w:val="20"/>
                <w:shd w:val="nil" w:fill="auto"/>
              </w:rPr>
              <w:fldChar w:fldCharType="end"/>
            </w:r>
            <w:r>
              <w:rPr>
                <w:rFonts w:ascii="Times New Roman" w:hAnsi="Times New Roman"/>
                <w:i w:val="1"/>
                <w:color w:val="auto"/>
                <w:sz w:val="20"/>
                <w:shd w:val="nil" w:fill="auto"/>
              </w:rPr>
              <w:t xml:space="preserve">, </w:t>
            </w:r>
            <w:r>
              <w:rPr>
                <w:rFonts w:ascii="Times New Roman" w:hAnsi="Times New Roman"/>
                <w:i w:val="1"/>
                <w:color w:val="auto"/>
                <w:sz w:val="20"/>
                <w:shd w:val="nil" w:fill="auto"/>
              </w:rPr>
              <w:fldChar w:fldCharType="begin"/>
            </w:r>
            <w:r>
              <w:rPr>
                <w:rFonts w:ascii="Times New Roman" w:hAnsi="Times New Roman"/>
                <w:i w:val="1"/>
                <w:color w:val="auto"/>
                <w:sz w:val="20"/>
                <w:shd w:val="nil" w:fill="auto"/>
              </w:rPr>
              <w:instrText>HYPERLINK "https://zakon.rada.gov.ua/laws/show/1178-2022-%D0%BF/ed20230901#n620"</w:instrText>
            </w:r>
            <w:r>
              <w:rPr>
                <w:rFonts w:ascii="Times New Roman" w:hAnsi="Times New Roman"/>
                <w:i w:val="1"/>
                <w:color w:val="auto"/>
                <w:sz w:val="20"/>
                <w:shd w:val="nil" w:fill="auto"/>
              </w:rPr>
              <w:fldChar w:fldCharType="separate"/>
            </w:r>
            <w:r>
              <w:rPr>
                <w:rFonts w:ascii="Times New Roman" w:hAnsi="Times New Roman"/>
                <w:i w:val="1"/>
                <w:color w:val="auto"/>
                <w:sz w:val="20"/>
                <w:shd w:val="nil" w:fill="auto"/>
              </w:rPr>
              <w:t>5</w:t>
            </w:r>
            <w:r>
              <w:rPr>
                <w:rFonts w:ascii="Times New Roman" w:hAnsi="Times New Roman"/>
                <w:i w:val="1"/>
                <w:color w:val="auto"/>
                <w:sz w:val="20"/>
                <w:shd w:val="nil" w:fill="auto"/>
              </w:rPr>
              <w:fldChar w:fldCharType="end"/>
            </w:r>
            <w:r>
              <w:rPr>
                <w:rFonts w:ascii="Times New Roman" w:hAnsi="Times New Roman"/>
                <w:i w:val="1"/>
                <w:color w:val="auto"/>
                <w:sz w:val="20"/>
                <w:shd w:val="nil" w:fill="auto"/>
              </w:rPr>
              <w:t xml:space="preserve">, </w:t>
            </w:r>
            <w:r>
              <w:rPr>
                <w:rFonts w:ascii="Times New Roman" w:hAnsi="Times New Roman"/>
                <w:i w:val="1"/>
                <w:color w:val="auto"/>
                <w:sz w:val="20"/>
                <w:shd w:val="nil" w:fill="auto"/>
              </w:rPr>
              <w:fldChar w:fldCharType="begin"/>
            </w:r>
            <w:r>
              <w:rPr>
                <w:rFonts w:ascii="Times New Roman" w:hAnsi="Times New Roman"/>
                <w:i w:val="1"/>
                <w:color w:val="auto"/>
                <w:sz w:val="20"/>
                <w:shd w:val="nil" w:fill="auto"/>
              </w:rPr>
              <w:instrText>HYPERLINK "https://zakon.rada.gov.ua/laws/show/1178-2022-%D0%BF/ed20230901#n621"</w:instrText>
            </w:r>
            <w:r>
              <w:rPr>
                <w:rFonts w:ascii="Times New Roman" w:hAnsi="Times New Roman"/>
                <w:i w:val="1"/>
                <w:color w:val="auto"/>
                <w:sz w:val="20"/>
                <w:shd w:val="nil" w:fill="auto"/>
              </w:rPr>
              <w:fldChar w:fldCharType="separate"/>
            </w:r>
            <w:r>
              <w:rPr>
                <w:rFonts w:ascii="Times New Roman" w:hAnsi="Times New Roman"/>
                <w:i w:val="1"/>
                <w:color w:val="auto"/>
                <w:sz w:val="20"/>
                <w:shd w:val="nil" w:fill="auto"/>
              </w:rPr>
              <w:t>6</w:t>
            </w:r>
            <w:r>
              <w:rPr>
                <w:rFonts w:ascii="Times New Roman" w:hAnsi="Times New Roman"/>
                <w:i w:val="1"/>
                <w:color w:val="auto"/>
                <w:sz w:val="20"/>
                <w:shd w:val="nil" w:fill="auto"/>
              </w:rPr>
              <w:fldChar w:fldCharType="end"/>
            </w:r>
            <w:r>
              <w:rPr>
                <w:rFonts w:ascii="Times New Roman" w:hAnsi="Times New Roman"/>
                <w:i w:val="1"/>
                <w:color w:val="auto"/>
                <w:sz w:val="20"/>
                <w:shd w:val="nil" w:fill="auto"/>
              </w:rPr>
              <w:t xml:space="preserve"> і </w:t>
            </w:r>
            <w:r>
              <w:rPr>
                <w:rFonts w:ascii="Times New Roman" w:hAnsi="Times New Roman"/>
                <w:i w:val="1"/>
                <w:color w:val="auto"/>
                <w:sz w:val="20"/>
                <w:shd w:val="nil" w:fill="auto"/>
              </w:rPr>
              <w:fldChar w:fldCharType="begin"/>
            </w:r>
            <w:r>
              <w:rPr>
                <w:rFonts w:ascii="Times New Roman" w:hAnsi="Times New Roman"/>
                <w:i w:val="1"/>
                <w:color w:val="auto"/>
                <w:sz w:val="20"/>
                <w:shd w:val="nil" w:fill="auto"/>
              </w:rPr>
              <w:instrText>HYPERLINK "https://zakon.rada.gov.ua/laws/show/1178-2022-%D0%BF/ed20230901#n627"</w:instrText>
            </w:r>
            <w:r>
              <w:rPr>
                <w:rFonts w:ascii="Times New Roman" w:hAnsi="Times New Roman"/>
                <w:i w:val="1"/>
                <w:color w:val="auto"/>
                <w:sz w:val="20"/>
                <w:shd w:val="nil" w:fill="auto"/>
              </w:rPr>
              <w:fldChar w:fldCharType="separate"/>
            </w:r>
            <w:r>
              <w:rPr>
                <w:rFonts w:ascii="Times New Roman" w:hAnsi="Times New Roman"/>
                <w:i w:val="1"/>
                <w:color w:val="auto"/>
                <w:sz w:val="20"/>
                <w:shd w:val="nil" w:fill="auto"/>
              </w:rPr>
              <w:t>12</w:t>
            </w:r>
            <w:r>
              <w:rPr>
                <w:rFonts w:ascii="Times New Roman" w:hAnsi="Times New Roman"/>
                <w:i w:val="1"/>
                <w:color w:val="auto"/>
                <w:sz w:val="20"/>
                <w:shd w:val="nil" w:fill="auto"/>
              </w:rPr>
              <w:fldChar w:fldCharType="end"/>
            </w:r>
            <w:r>
              <w:rPr>
                <w:rFonts w:ascii="Times New Roman" w:hAnsi="Times New Roman"/>
                <w:i w:val="1"/>
                <w:color w:val="auto"/>
                <w:sz w:val="20"/>
                <w:shd w:val="nil" w:fill="auto"/>
              </w:rPr>
              <w:t xml:space="preserve"> та в </w:t>
            </w:r>
            <w:r>
              <w:rPr>
                <w:rFonts w:ascii="Times New Roman" w:hAnsi="Times New Roman"/>
                <w:i w:val="1"/>
                <w:color w:val="auto"/>
                <w:sz w:val="20"/>
                <w:shd w:val="nil" w:fill="auto"/>
              </w:rPr>
              <w:fldChar w:fldCharType="begin"/>
            </w:r>
            <w:r>
              <w:rPr>
                <w:rFonts w:ascii="Times New Roman" w:hAnsi="Times New Roman"/>
                <w:i w:val="1"/>
                <w:color w:val="auto"/>
                <w:sz w:val="20"/>
                <w:shd w:val="nil" w:fill="auto"/>
              </w:rPr>
              <w:instrText>HYPERLINK "https://zakon.rada.gov.ua/laws/show/1178-2022-%D0%BF/ed20230901#n628"</w:instrText>
            </w:r>
            <w:r>
              <w:rPr>
                <w:rFonts w:ascii="Times New Roman" w:hAnsi="Times New Roman"/>
                <w:i w:val="1"/>
                <w:color w:val="auto"/>
                <w:sz w:val="20"/>
                <w:shd w:val="nil" w:fill="auto"/>
              </w:rPr>
              <w:fldChar w:fldCharType="separate"/>
            </w:r>
            <w:r>
              <w:rPr>
                <w:rFonts w:ascii="Times New Roman" w:hAnsi="Times New Roman"/>
                <w:i w:val="1"/>
                <w:color w:val="auto"/>
                <w:sz w:val="20"/>
                <w:shd w:val="nil" w:fill="auto"/>
              </w:rPr>
              <w:t>абзаці чотирнадцятому</w:t>
            </w:r>
            <w:r>
              <w:rPr>
                <w:rFonts w:ascii="Times New Roman" w:hAnsi="Times New Roman"/>
                <w:i w:val="1"/>
                <w:color w:val="auto"/>
                <w:sz w:val="20"/>
                <w:shd w:val="nil" w:fill="auto"/>
              </w:rPr>
              <w:fldChar w:fldCharType="end"/>
            </w:r>
            <w:r>
              <w:rPr>
                <w:rFonts w:ascii="Times New Roman" w:hAnsi="Times New Roman"/>
                <w:i w:val="1"/>
                <w:color w:val="auto"/>
                <w:sz w:val="20"/>
                <w:shd w:val="nil" w:fill="auto"/>
              </w:rPr>
              <w:t xml:space="preserve"> цього пункту.</w:t>
            </w:r>
          </w:p>
          <w:p>
            <w:pPr>
              <w:spacing w:lineRule="auto" w:line="276" w:after="0" w:beforeAutospacing="0" w:afterAutospacing="0"/>
              <w:ind w:right="140"/>
              <w:jc w:val="both"/>
              <w:rPr>
                <w:rFonts w:ascii="Times New Roman" w:hAnsi="Times New Roman"/>
                <w:i w:val="1"/>
                <w:color w:val="auto"/>
                <w:sz w:val="20"/>
                <w:shd w:val="nil" w:fill="auto"/>
              </w:rPr>
            </w:pPr>
            <w:r>
              <w:rPr>
                <w:rFonts w:ascii="Times New Roman" w:hAnsi="Times New Roman"/>
                <w:i w:val="1"/>
                <w:color w:val="auto"/>
                <w:sz w:val="20"/>
                <w:shd w:val="nil" w:fill="auto"/>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r>
              <w:rPr>
                <w:rFonts w:ascii="Times New Roman" w:hAnsi="Times New Roman"/>
                <w:i w:val="1"/>
                <w:color w:val="auto"/>
                <w:sz w:val="20"/>
                <w:shd w:val="nil" w:fill="auto"/>
              </w:rPr>
              <w:fldChar w:fldCharType="begin"/>
            </w:r>
            <w:r>
              <w:rPr>
                <w:rFonts w:ascii="Times New Roman" w:hAnsi="Times New Roman"/>
                <w:i w:val="1"/>
                <w:color w:val="auto"/>
                <w:sz w:val="20"/>
                <w:shd w:val="nil" w:fill="auto"/>
              </w:rPr>
              <w:instrText>HYPERLINK "https://zakon.rada.gov.ua/laws/show/1178-2022-%D0%BF/ed20230901#n618"</w:instrText>
            </w:r>
            <w:r>
              <w:rPr>
                <w:rFonts w:ascii="Times New Roman" w:hAnsi="Times New Roman"/>
                <w:i w:val="1"/>
                <w:color w:val="auto"/>
                <w:sz w:val="20"/>
                <w:shd w:val="nil" w:fill="auto"/>
              </w:rPr>
              <w:fldChar w:fldCharType="separate"/>
            </w:r>
            <w:r>
              <w:rPr>
                <w:rFonts w:ascii="Times New Roman" w:hAnsi="Times New Roman"/>
                <w:i w:val="1"/>
                <w:color w:val="auto"/>
                <w:sz w:val="20"/>
                <w:shd w:val="nil" w:fill="auto"/>
              </w:rPr>
              <w:t>підпунктах 3</w:t>
            </w:r>
            <w:r>
              <w:rPr>
                <w:rFonts w:ascii="Times New Roman" w:hAnsi="Times New Roman"/>
                <w:i w:val="1"/>
                <w:color w:val="auto"/>
                <w:sz w:val="20"/>
                <w:shd w:val="nil" w:fill="auto"/>
              </w:rPr>
              <w:fldChar w:fldCharType="end"/>
            </w:r>
            <w:r>
              <w:rPr>
                <w:rFonts w:ascii="Times New Roman" w:hAnsi="Times New Roman"/>
                <w:i w:val="1"/>
                <w:color w:val="auto"/>
                <w:sz w:val="20"/>
                <w:shd w:val="nil" w:fill="auto"/>
              </w:rPr>
              <w:t xml:space="preserve">, </w:t>
            </w:r>
            <w:r>
              <w:rPr>
                <w:rFonts w:ascii="Times New Roman" w:hAnsi="Times New Roman"/>
                <w:i w:val="1"/>
                <w:color w:val="auto"/>
                <w:sz w:val="20"/>
                <w:shd w:val="nil" w:fill="auto"/>
              </w:rPr>
              <w:fldChar w:fldCharType="begin"/>
            </w:r>
            <w:r>
              <w:rPr>
                <w:rFonts w:ascii="Times New Roman" w:hAnsi="Times New Roman"/>
                <w:i w:val="1"/>
                <w:color w:val="auto"/>
                <w:sz w:val="20"/>
                <w:shd w:val="nil" w:fill="auto"/>
              </w:rPr>
              <w:instrText>HYPERLINK "https://zakon.rada.gov.ua/laws/show/1178-2022-%D0%BF/ed20230901#n620"</w:instrText>
            </w:r>
            <w:r>
              <w:rPr>
                <w:rFonts w:ascii="Times New Roman" w:hAnsi="Times New Roman"/>
                <w:i w:val="1"/>
                <w:color w:val="auto"/>
                <w:sz w:val="20"/>
                <w:shd w:val="nil" w:fill="auto"/>
              </w:rPr>
              <w:fldChar w:fldCharType="separate"/>
            </w:r>
            <w:r>
              <w:rPr>
                <w:rFonts w:ascii="Times New Roman" w:hAnsi="Times New Roman"/>
                <w:i w:val="1"/>
                <w:color w:val="auto"/>
                <w:sz w:val="20"/>
                <w:shd w:val="nil" w:fill="auto"/>
              </w:rPr>
              <w:t>5</w:t>
            </w:r>
            <w:r>
              <w:rPr>
                <w:rFonts w:ascii="Times New Roman" w:hAnsi="Times New Roman"/>
                <w:i w:val="1"/>
                <w:color w:val="auto"/>
                <w:sz w:val="20"/>
                <w:shd w:val="nil" w:fill="auto"/>
              </w:rPr>
              <w:fldChar w:fldCharType="end"/>
            </w:r>
            <w:r>
              <w:rPr>
                <w:rFonts w:ascii="Times New Roman" w:hAnsi="Times New Roman"/>
                <w:i w:val="1"/>
                <w:color w:val="auto"/>
                <w:sz w:val="20"/>
                <w:shd w:val="nil" w:fill="auto"/>
              </w:rPr>
              <w:t xml:space="preserve">, </w:t>
            </w:r>
            <w:r>
              <w:rPr>
                <w:rFonts w:ascii="Times New Roman" w:hAnsi="Times New Roman"/>
                <w:i w:val="1"/>
                <w:color w:val="auto"/>
                <w:sz w:val="20"/>
                <w:shd w:val="nil" w:fill="auto"/>
              </w:rPr>
              <w:fldChar w:fldCharType="begin"/>
            </w:r>
            <w:r>
              <w:rPr>
                <w:rFonts w:ascii="Times New Roman" w:hAnsi="Times New Roman"/>
                <w:i w:val="1"/>
                <w:color w:val="auto"/>
                <w:sz w:val="20"/>
                <w:shd w:val="nil" w:fill="auto"/>
              </w:rPr>
              <w:instrText>HYPERLINK "https://zakon.rada.gov.ua/laws/show/1178-2022-%D0%BF/ed20230901#n621"</w:instrText>
            </w:r>
            <w:r>
              <w:rPr>
                <w:rFonts w:ascii="Times New Roman" w:hAnsi="Times New Roman"/>
                <w:i w:val="1"/>
                <w:color w:val="auto"/>
                <w:sz w:val="20"/>
                <w:shd w:val="nil" w:fill="auto"/>
              </w:rPr>
              <w:fldChar w:fldCharType="separate"/>
            </w:r>
            <w:r>
              <w:rPr>
                <w:rFonts w:ascii="Times New Roman" w:hAnsi="Times New Roman"/>
                <w:i w:val="1"/>
                <w:color w:val="auto"/>
                <w:sz w:val="20"/>
                <w:shd w:val="nil" w:fill="auto"/>
              </w:rPr>
              <w:t>6</w:t>
            </w:r>
            <w:r>
              <w:rPr>
                <w:rFonts w:ascii="Times New Roman" w:hAnsi="Times New Roman"/>
                <w:i w:val="1"/>
                <w:color w:val="auto"/>
                <w:sz w:val="20"/>
                <w:shd w:val="nil" w:fill="auto"/>
              </w:rPr>
              <w:fldChar w:fldCharType="end"/>
            </w:r>
            <w:r>
              <w:rPr>
                <w:rFonts w:ascii="Times New Roman" w:hAnsi="Times New Roman"/>
                <w:i w:val="1"/>
                <w:color w:val="auto"/>
                <w:sz w:val="20"/>
                <w:shd w:val="nil" w:fill="auto"/>
              </w:rPr>
              <w:t xml:space="preserve"> і </w:t>
            </w:r>
            <w:r>
              <w:rPr>
                <w:rFonts w:ascii="Times New Roman" w:hAnsi="Times New Roman"/>
                <w:i w:val="1"/>
                <w:color w:val="auto"/>
                <w:sz w:val="20"/>
                <w:shd w:val="nil" w:fill="auto"/>
              </w:rPr>
              <w:fldChar w:fldCharType="begin"/>
            </w:r>
            <w:r>
              <w:rPr>
                <w:rFonts w:ascii="Times New Roman" w:hAnsi="Times New Roman"/>
                <w:i w:val="1"/>
                <w:color w:val="auto"/>
                <w:sz w:val="20"/>
                <w:shd w:val="nil" w:fill="auto"/>
              </w:rPr>
              <w:instrText>HYPERLINK "https://zakon.rada.gov.ua/laws/show/1178-2022-%D0%BF/ed20230901#n627"</w:instrText>
            </w:r>
            <w:r>
              <w:rPr>
                <w:rFonts w:ascii="Times New Roman" w:hAnsi="Times New Roman"/>
                <w:i w:val="1"/>
                <w:color w:val="auto"/>
                <w:sz w:val="20"/>
                <w:shd w:val="nil" w:fill="auto"/>
              </w:rPr>
              <w:fldChar w:fldCharType="separate"/>
            </w:r>
            <w:r>
              <w:rPr>
                <w:rFonts w:ascii="Times New Roman" w:hAnsi="Times New Roman"/>
                <w:i w:val="1"/>
                <w:color w:val="auto"/>
                <w:sz w:val="20"/>
                <w:shd w:val="nil" w:fill="auto"/>
              </w:rPr>
              <w:t>12</w:t>
            </w:r>
            <w:r>
              <w:rPr>
                <w:rFonts w:ascii="Times New Roman" w:hAnsi="Times New Roman"/>
                <w:i w:val="1"/>
                <w:color w:val="auto"/>
                <w:sz w:val="20"/>
                <w:shd w:val="nil" w:fill="auto"/>
              </w:rPr>
              <w:fldChar w:fldCharType="end"/>
            </w:r>
            <w:r>
              <w:rPr>
                <w:rFonts w:ascii="Times New Roman" w:hAnsi="Times New Roman"/>
                <w:i w:val="1"/>
                <w:color w:val="auto"/>
                <w:sz w:val="20"/>
                <w:shd w:val="nil" w:fill="auto"/>
              </w:rPr>
              <w:t xml:space="preserve"> та в </w:t>
            </w:r>
            <w:r>
              <w:rPr>
                <w:rFonts w:ascii="Times New Roman" w:hAnsi="Times New Roman"/>
                <w:i w:val="1"/>
                <w:color w:val="auto"/>
                <w:sz w:val="20"/>
                <w:shd w:val="nil" w:fill="auto"/>
              </w:rPr>
              <w:fldChar w:fldCharType="begin"/>
            </w:r>
            <w:r>
              <w:rPr>
                <w:rFonts w:ascii="Times New Roman" w:hAnsi="Times New Roman"/>
                <w:i w:val="1"/>
                <w:color w:val="auto"/>
                <w:sz w:val="20"/>
                <w:shd w:val="nil" w:fill="auto"/>
              </w:rPr>
              <w:instrText>HYPERLINK "https://zakon.rada.gov.ua/laws/show/1178-2022-%D0%BF/ed20230901#n628"</w:instrText>
            </w:r>
            <w:r>
              <w:rPr>
                <w:rFonts w:ascii="Times New Roman" w:hAnsi="Times New Roman"/>
                <w:i w:val="1"/>
                <w:color w:val="auto"/>
                <w:sz w:val="20"/>
                <w:shd w:val="nil" w:fill="auto"/>
              </w:rPr>
              <w:fldChar w:fldCharType="separate"/>
            </w:r>
            <w:r>
              <w:rPr>
                <w:rFonts w:ascii="Times New Roman" w:hAnsi="Times New Roman"/>
                <w:i w:val="1"/>
                <w:color w:val="auto"/>
                <w:sz w:val="20"/>
                <w:shd w:val="nil" w:fill="auto"/>
              </w:rPr>
              <w:t>абзаці чотирнадцятому</w:t>
            </w:r>
            <w:r>
              <w:rPr>
                <w:rFonts w:ascii="Times New Roman" w:hAnsi="Times New Roman"/>
                <w:i w:val="1"/>
                <w:color w:val="auto"/>
                <w:sz w:val="20"/>
                <w:shd w:val="nil" w:fill="auto"/>
              </w:rPr>
              <w:fldChar w:fldCharType="end"/>
            </w:r>
            <w:r>
              <w:rPr>
                <w:rFonts w:ascii="Times New Roman" w:hAnsi="Times New Roman"/>
                <w:i w:val="1"/>
                <w:color w:val="auto"/>
                <w:sz w:val="20"/>
                <w:shd w:val="nil" w:fill="auto"/>
              </w:rPr>
              <w:t xml:space="preserve"> пункту 47 Особливостей.</w:t>
            </w:r>
          </w:p>
          <w:p>
            <w:pPr>
              <w:spacing w:lineRule="auto" w:line="256" w:after="0" w:beforeAutospacing="0" w:afterAutospacing="0"/>
              <w:ind w:right="140"/>
              <w:jc w:val="both"/>
              <w:rPr>
                <w:rFonts w:ascii="Times New Roman" w:hAnsi="Times New Roman"/>
                <w:i w:val="1"/>
                <w:color w:val="auto"/>
                <w:sz w:val="20"/>
                <w:shd w:val="nil" w:fill="auto"/>
              </w:rPr>
            </w:pPr>
            <w:r>
              <w:rPr>
                <w:rFonts w:ascii="Times New Roman" w:hAnsi="Times New Roman"/>
                <w:i w:val="1"/>
                <w:color w:val="auto"/>
                <w:sz w:val="20"/>
                <w:shd w:val="nil" w:fill="auto"/>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pPr>
              <w:spacing w:lineRule="auto" w:line="240" w:after="0" w:beforeAutospacing="0" w:afterAutospacing="0"/>
              <w:ind w:right="140"/>
              <w:jc w:val="both"/>
              <w:rPr>
                <w:rFonts w:ascii="Times New Roman" w:hAnsi="Times New Roman"/>
                <w:color w:val="auto"/>
                <w:sz w:val="20"/>
                <w:shd w:val="nil" w:fill="auto"/>
              </w:rPr>
            </w:pPr>
            <w:r>
              <w:rPr>
                <w:rFonts w:ascii="Times New Roman" w:hAnsi="Times New Roman"/>
                <w:i w:val="1"/>
                <w:color w:val="auto"/>
                <w:sz w:val="20"/>
                <w:shd w:val="nil" w:fill="auto"/>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pPr>
              <w:spacing w:lineRule="auto" w:line="240" w:after="0" w:beforeAutospacing="0" w:afterAutospacing="0"/>
              <w:ind w:right="140"/>
              <w:jc w:val="both"/>
              <w:rPr>
                <w:rFonts w:ascii="Times New Roman" w:hAnsi="Times New Roman"/>
                <w:b w:val="1"/>
                <w:sz w:val="20"/>
              </w:rPr>
            </w:pPr>
          </w:p>
        </w:tc>
      </w:tr>
      <w:tr>
        <w:trPr>
          <w:trHeight w:hRule="atLeast" w:val="2152"/>
        </w:trPr>
        <w:tc>
          <w:tcPr>
            <w:tcW w:w="58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firstLine="0" w:left="100"/>
              <w:jc w:val="center"/>
              <w:rPr>
                <w:rFonts w:ascii="Times New Roman" w:hAnsi="Times New Roman"/>
                <w:sz w:val="20"/>
              </w:rPr>
            </w:pPr>
            <w:r>
              <w:rPr>
                <w:rFonts w:ascii="Times New Roman" w:hAnsi="Times New Roman"/>
                <w:b w:val="1"/>
                <w:sz w:val="20"/>
              </w:rPr>
              <w:t>2</w:t>
            </w:r>
          </w:p>
        </w:tc>
        <w:tc>
          <w:tcPr>
            <w:tcW w:w="442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widowControl w:val="0"/>
              <w:spacing w:lineRule="auto" w:line="240" w:before="120" w:after="0" w:beforeAutospacing="0" w:afterAutospacing="0"/>
              <w:jc w:val="both"/>
              <w:rPr>
                <w:rFonts w:ascii="Times New Roman" w:hAnsi="Times New Roman"/>
                <w:sz w:val="20"/>
              </w:rPr>
            </w:pPr>
            <w:r>
              <w:rPr>
                <w:rFonts w:ascii="Times New Roman" w:hAnsi="Times New Roman"/>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lineRule="auto" w:line="240" w:before="120" w:after="0" w:beforeAutospacing="0" w:afterAutospacing="0"/>
              <w:jc w:val="both"/>
              <w:rPr>
                <w:rFonts w:ascii="Times New Roman" w:hAnsi="Times New Roman"/>
                <w:b w:val="1"/>
                <w:sz w:val="20"/>
              </w:rPr>
            </w:pPr>
            <w:r>
              <w:rPr>
                <w:rFonts w:ascii="Times New Roman" w:hAnsi="Times New Roman"/>
                <w:b w:val="1"/>
                <w:sz w:val="20"/>
              </w:rPr>
              <w:t>(підпункт 5 пункт 47 Особливостей)</w:t>
            </w:r>
          </w:p>
        </w:tc>
        <w:tc>
          <w:tcPr>
            <w:tcW w:w="4605" w:type="dxa"/>
            <w:vMerge w:val="restart"/>
            <w:tcBorders>
              <w:top w:val="single" w:sz="8" w:space="0" w:shadow="0" w:frame="0" w:color="000000"/>
              <w:left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jc w:val="both"/>
              <w:rPr>
                <w:rFonts w:ascii="Times New Roman" w:hAnsi="Times New Roman"/>
                <w:b w:val="1"/>
                <w:sz w:val="20"/>
              </w:rPr>
            </w:pPr>
            <w:r>
              <w:rPr>
                <w:rFonts w:ascii="Times New Roman" w:hAnsi="Times New Roman"/>
                <w:b w:val="1"/>
                <w:sz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lineRule="auto" w:line="240" w:after="0" w:beforeAutospacing="0" w:afterAutospacing="0"/>
              <w:jc w:val="both"/>
              <w:rPr>
                <w:rFonts w:ascii="Times New Roman" w:hAnsi="Times New Roman"/>
                <w:b w:val="1"/>
                <w:sz w:val="20"/>
              </w:rPr>
            </w:pPr>
          </w:p>
          <w:p>
            <w:pPr>
              <w:spacing w:lineRule="auto" w:line="240" w:after="0" w:beforeAutospacing="0" w:afterAutospacing="0"/>
              <w:jc w:val="both"/>
              <w:rPr>
                <w:rFonts w:ascii="Times New Roman" w:hAnsi="Times New Roman"/>
                <w:sz w:val="20"/>
              </w:rPr>
            </w:pPr>
            <w:r>
              <w:rPr>
                <w:rFonts w:ascii="Times New Roman" w:hAnsi="Times New Roman"/>
                <w:b w:val="1"/>
                <w:sz w:val="20"/>
                <w:shd w:val="clear" w:fill="FFFFFF"/>
              </w:rPr>
              <w:t>Документ повинен бути виданий/ сформований/ отриманий в поточному році. </w:t>
            </w:r>
          </w:p>
        </w:tc>
      </w:tr>
      <w:tr>
        <w:trPr>
          <w:trHeight w:hRule="atLeast" w:val="1635"/>
        </w:trPr>
        <w:tc>
          <w:tcPr>
            <w:tcW w:w="58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firstLine="0" w:left="100"/>
              <w:jc w:val="center"/>
              <w:rPr>
                <w:rFonts w:ascii="Times New Roman" w:hAnsi="Times New Roman"/>
                <w:sz w:val="20"/>
              </w:rPr>
            </w:pPr>
            <w:r>
              <w:rPr>
                <w:rFonts w:ascii="Times New Roman" w:hAnsi="Times New Roman"/>
                <w:b w:val="1"/>
                <w:sz w:val="20"/>
              </w:rPr>
              <w:t>3</w:t>
            </w:r>
          </w:p>
        </w:tc>
        <w:tc>
          <w:tcPr>
            <w:tcW w:w="442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widowControl w:val="0"/>
              <w:spacing w:lineRule="auto" w:line="240" w:before="120" w:after="0" w:beforeAutospacing="0" w:afterAutospacing="0"/>
              <w:jc w:val="both"/>
              <w:rPr>
                <w:rFonts w:ascii="Times New Roman" w:hAnsi="Times New Roman"/>
                <w:sz w:val="20"/>
              </w:rPr>
            </w:pPr>
            <w:r>
              <w:rPr>
                <w:rFonts w:ascii="Times New Roman" w:hAnsi="Times New Roman"/>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lineRule="auto" w:line="240" w:after="0" w:beforeAutospacing="0" w:afterAutospacing="0"/>
              <w:jc w:val="both"/>
              <w:rPr>
                <w:rFonts w:ascii="Times New Roman" w:hAnsi="Times New Roman"/>
                <w:sz w:val="20"/>
              </w:rPr>
            </w:pPr>
            <w:r>
              <w:rPr>
                <w:rFonts w:ascii="Times New Roman" w:hAnsi="Times New Roman"/>
                <w:b w:val="1"/>
                <w:sz w:val="20"/>
              </w:rPr>
              <w:t>(підпункт 12 пункт 47 Особливостей)</w:t>
            </w:r>
          </w:p>
        </w:tc>
        <w:tc>
          <w:tcPr>
            <w:tcW w:w="4605" w:type="dxa"/>
            <w:vMerge w:val="continue"/>
            <w:tcBorders>
              <w:top w:val="single" w:sz="8" w:space="0" w:shadow="0" w:frame="0" w:color="000000"/>
              <w:left w:val="single" w:sz="8" w:space="0" w:shadow="0" w:frame="0" w:color="000000"/>
              <w:right w:val="single" w:sz="8" w:space="0" w:shadow="0" w:frame="0" w:color="000000"/>
            </w:tcBorders>
            <w:tcMar>
              <w:top w:w="100" w:type="dxa"/>
              <w:left w:w="100" w:type="dxa"/>
              <w:bottom w:w="100" w:type="dxa"/>
              <w:right w:w="100" w:type="dxa"/>
            </w:tcMar>
          </w:tcPr>
          <w:p>
            <w:pPr>
              <w:widowControl w:val="0"/>
              <w:spacing w:lineRule="auto" w:line="276" w:after="0" w:beforeAutospacing="0" w:afterAutospacing="0"/>
              <w:rPr>
                <w:rFonts w:ascii="Times New Roman" w:hAnsi="Times New Roman"/>
                <w:sz w:val="20"/>
              </w:rPr>
            </w:pPr>
          </w:p>
        </w:tc>
      </w:tr>
      <w:tr>
        <w:trPr>
          <w:trHeight w:hRule="atLeast" w:val="4092"/>
        </w:trPr>
        <w:tc>
          <w:tcPr>
            <w:tcW w:w="58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firstLine="0" w:left="100"/>
              <w:jc w:val="center"/>
              <w:rPr>
                <w:rFonts w:ascii="Times New Roman" w:hAnsi="Times New Roman"/>
                <w:b w:val="1"/>
                <w:sz w:val="20"/>
              </w:rPr>
            </w:pPr>
            <w:r>
              <w:rPr>
                <w:rFonts w:ascii="Times New Roman" w:hAnsi="Times New Roman"/>
                <w:b w:val="1"/>
                <w:sz w:val="20"/>
              </w:rPr>
              <w:t>4</w:t>
            </w:r>
          </w:p>
        </w:tc>
        <w:tc>
          <w:tcPr>
            <w:tcW w:w="4427"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jc w:val="both"/>
              <w:rPr>
                <w:rFonts w:ascii="Times New Roman" w:hAnsi="Times New Roman"/>
                <w:sz w:val="20"/>
              </w:rPr>
            </w:pPr>
            <w:r>
              <w:rPr>
                <w:rFonts w:ascii="Times New Roman" w:hAnsi="Times New Roman"/>
                <w:sz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lineRule="auto" w:line="240" w:after="0" w:beforeAutospacing="0" w:afterAutospacing="0"/>
              <w:jc w:val="both"/>
              <w:rPr>
                <w:rFonts w:ascii="Times New Roman" w:hAnsi="Times New Roman"/>
                <w:b w:val="1"/>
                <w:sz w:val="20"/>
                <w:shd w:val="clear" w:fill="FFFF00"/>
              </w:rPr>
            </w:pPr>
            <w:r>
              <w:rPr>
                <w:rFonts w:ascii="Times New Roman" w:hAnsi="Times New Roman"/>
                <w:b w:val="1"/>
                <w:sz w:val="20"/>
              </w:rPr>
              <w:t>(абзац 14 пункт 47 Особливостей)</w:t>
            </w:r>
          </w:p>
        </w:tc>
        <w:tc>
          <w:tcPr>
            <w:tcW w:w="4605"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348" w:beforeAutospacing="0" w:afterAutospacing="0"/>
              <w:jc w:val="both"/>
              <w:rPr>
                <w:rFonts w:ascii="Times New Roman" w:hAnsi="Times New Roman"/>
                <w:sz w:val="20"/>
                <w:shd w:val="clear" w:fill="FFFF00"/>
              </w:rPr>
            </w:pPr>
            <w:r>
              <w:rPr>
                <w:rFonts w:ascii="Times New Roman" w:hAnsi="Times New Roman"/>
                <w:b w:val="1"/>
                <w:sz w:val="20"/>
              </w:rPr>
              <w:t>Довідка в довільній формі</w:t>
            </w:r>
            <w:r>
              <w:rPr>
                <w:rFonts w:ascii="Times New Roman" w:hAnsi="Times New Roman"/>
                <w:sz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hd w:val="clear" w:fill="FFFFFF"/>
        <w:spacing w:lineRule="auto" w:line="240" w:after="0" w:beforeAutospacing="0" w:afterAutospacing="0"/>
        <w:rPr>
          <w:rFonts w:ascii="Times New Roman" w:hAnsi="Times New Roman"/>
          <w:sz w:val="20"/>
        </w:rPr>
      </w:pPr>
      <w:r>
        <w:rPr>
          <w:rFonts w:ascii="Times New Roman" w:hAnsi="Times New Roman"/>
          <w:sz w:val="20"/>
        </w:rPr>
        <w:t> </w:t>
      </w:r>
    </w:p>
    <w:p>
      <w:pPr>
        <w:shd w:val="clear" w:fill="FFFFFF"/>
        <w:spacing w:lineRule="auto" w:line="240" w:after="0" w:beforeAutospacing="0" w:afterAutospacing="0"/>
        <w:rPr>
          <w:rFonts w:ascii="Times New Roman" w:hAnsi="Times New Roman"/>
          <w:sz w:val="20"/>
        </w:rPr>
      </w:pPr>
    </w:p>
    <w:p>
      <w:pPr>
        <w:shd w:val="clear" w:fill="FFFFFF"/>
        <w:spacing w:lineRule="auto" w:line="240" w:after="0" w:beforeAutospacing="0" w:afterAutospacing="0"/>
        <w:rPr>
          <w:rFonts w:ascii="Times New Roman" w:hAnsi="Times New Roman"/>
          <w:b w:val="1"/>
          <w:sz w:val="20"/>
        </w:rPr>
      </w:pPr>
      <w:r>
        <w:rPr>
          <w:rFonts w:ascii="Times New Roman" w:hAnsi="Times New Roman"/>
          <w:b w:val="1"/>
          <w:color w:val="000000"/>
          <w:sz w:val="20"/>
        </w:rPr>
        <w:t xml:space="preserve">4. Інша інформація, встановлена відповідно до законодавства (для УЧАСНИКІВ </w:t>
      </w:r>
      <w:r>
        <w:rPr>
          <w:rFonts w:ascii="Times New Roman" w:hAnsi="Times New Roman"/>
          <w:b w:val="1"/>
          <w:sz w:val="20"/>
        </w:rPr>
        <w:t>—</w:t>
      </w:r>
      <w:r>
        <w:rPr>
          <w:rFonts w:ascii="Times New Roman" w:hAnsi="Times New Roman"/>
          <w:b w:val="1"/>
          <w:color w:val="000000"/>
          <w:sz w:val="20"/>
        </w:rPr>
        <w:t xml:space="preserve"> юридичних осіб, фізичних осіб та фізичних осіб</w:t>
      </w:r>
      <w:r>
        <w:rPr>
          <w:rFonts w:ascii="Times New Roman" w:hAnsi="Times New Roman"/>
          <w:b w:val="1"/>
          <w:sz w:val="20"/>
        </w:rPr>
        <w:t xml:space="preserve"> — </w:t>
      </w:r>
      <w:r>
        <w:rPr>
          <w:rFonts w:ascii="Times New Roman" w:hAnsi="Times New Roman"/>
          <w:b w:val="1"/>
          <w:color w:val="000000"/>
          <w:sz w:val="20"/>
        </w:rPr>
        <w:t>підприємців)</w:t>
      </w:r>
      <w:r>
        <w:rPr>
          <w:rFonts w:ascii="Times New Roman" w:hAnsi="Times New Roman"/>
          <w:b w:val="1"/>
          <w:sz w:val="20"/>
        </w:rPr>
        <w:t>:</w:t>
      </w:r>
    </w:p>
    <w:p>
      <w:pPr>
        <w:shd w:val="clear" w:fill="FFFFFF"/>
        <w:spacing w:lineRule="auto" w:line="240" w:after="0" w:beforeAutospacing="0" w:afterAutospacing="0"/>
        <w:rPr>
          <w:rFonts w:ascii="Times New Roman" w:hAnsi="Times New Roman"/>
          <w:b w:val="1"/>
          <w:sz w:val="20"/>
        </w:rPr>
      </w:pPr>
    </w:p>
    <w:tbl>
      <w:tblPr>
        <w:tblStyle w:val="T3"/>
        <w:tblW w:w="9619" w:type="dxa"/>
        <w:jc w:val="left"/>
        <w:tblInd w:w="-100" w:type="dxa"/>
        <w:tblLayout w:type="fixed"/>
        <w:tblLook w:val="0400"/>
      </w:tblPr>
      <w:tblGrid/>
      <w:tr>
        <w:trPr>
          <w:trHeight w:hRule="atLeast" w:val="124"/>
          <w:tblHeader/>
        </w:trPr>
        <w:tc>
          <w:tcPr>
            <w:tcW w:w="9619" w:type="dxa"/>
            <w:gridSpan w:val="2"/>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CCCCCC"/>
            <w:tcMar>
              <w:top w:w="100" w:type="dxa"/>
              <w:left w:w="100" w:type="dxa"/>
              <w:bottom w:w="100" w:type="dxa"/>
              <w:right w:w="100" w:type="dxa"/>
            </w:tcMar>
          </w:tcPr>
          <w:p>
            <w:pPr>
              <w:spacing w:lineRule="auto" w:line="240" w:after="0" w:beforeAutospacing="0" w:afterAutospacing="0"/>
              <w:ind w:firstLine="0" w:left="100"/>
              <w:jc w:val="center"/>
              <w:rPr>
                <w:rFonts w:ascii="Times New Roman" w:hAnsi="Times New Roman"/>
                <w:sz w:val="20"/>
              </w:rPr>
            </w:pPr>
            <w:r>
              <w:rPr>
                <w:rFonts w:ascii="Times New Roman" w:hAnsi="Times New Roman"/>
                <w:b w:val="1"/>
                <w:color w:val="000000"/>
                <w:sz w:val="20"/>
              </w:rPr>
              <w:t>Інші документи від Учасника:</w:t>
            </w:r>
          </w:p>
        </w:tc>
      </w:tr>
      <w:tr>
        <w:trPr>
          <w:trHeight w:hRule="atLeast" w:val="795"/>
        </w:trPr>
        <w:tc>
          <w:tcPr>
            <w:tcW w:w="40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firstLine="0" w:left="100"/>
              <w:rPr>
                <w:rFonts w:ascii="Times New Roman" w:hAnsi="Times New Roman"/>
                <w:sz w:val="20"/>
              </w:rPr>
            </w:pPr>
            <w:r>
              <w:rPr>
                <w:rFonts w:ascii="Times New Roman" w:hAnsi="Times New Roman"/>
                <w:b w:val="1"/>
                <w:color w:val="000000"/>
                <w:sz w:val="20"/>
              </w:rPr>
              <w:t>1</w:t>
            </w:r>
          </w:p>
        </w:tc>
        <w:tc>
          <w:tcPr>
            <w:tcW w:w="9219"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firstLine="0" w:left="100"/>
              <w:jc w:val="both"/>
              <w:rPr>
                <w:rFonts w:ascii="Times New Roman" w:hAnsi="Times New Roman"/>
                <w:sz w:val="20"/>
              </w:rPr>
            </w:pPr>
            <w:r>
              <w:rPr>
                <w:rFonts w:ascii="Times New Roman" w:hAnsi="Times New Roman"/>
                <w:sz w:val="20"/>
              </w:rPr>
              <w:t xml:space="preserve">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trPr>
          <w:trHeight w:hRule="atLeast" w:val="580"/>
        </w:trPr>
        <w:tc>
          <w:tcPr>
            <w:tcW w:w="400"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before="240" w:after="0" w:beforeAutospacing="0" w:afterAutospacing="0"/>
              <w:ind w:firstLine="0" w:left="100"/>
              <w:rPr>
                <w:rFonts w:ascii="Times New Roman" w:hAnsi="Times New Roman"/>
                <w:sz w:val="20"/>
              </w:rPr>
            </w:pPr>
            <w:r>
              <w:rPr>
                <w:rFonts w:ascii="Times New Roman" w:hAnsi="Times New Roman"/>
                <w:b w:val="1"/>
                <w:color w:val="000000"/>
                <w:sz w:val="20"/>
              </w:rPr>
              <w:t>2</w:t>
            </w:r>
          </w:p>
        </w:tc>
        <w:tc>
          <w:tcPr>
            <w:tcW w:w="9219"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tcPr>
          <w:p>
            <w:pPr>
              <w:spacing w:lineRule="auto" w:line="240" w:after="0" w:beforeAutospacing="0" w:afterAutospacing="0"/>
              <w:ind w:hanging="20" w:left="100" w:right="120"/>
              <w:jc w:val="both"/>
              <w:rPr>
                <w:rFonts w:ascii="Times New Roman" w:hAnsi="Times New Roman"/>
                <w:sz w:val="20"/>
              </w:rPr>
            </w:pPr>
            <w:r>
              <w:rPr>
                <w:rFonts w:ascii="Times New Roman" w:hAnsi="Times New Roman"/>
                <w:b w:val="1"/>
                <w:color w:val="000000"/>
                <w:sz w:val="20"/>
              </w:rPr>
              <w:t xml:space="preserve">Достовірна інформація у вигляді довідки довільної форми, </w:t>
            </w:r>
            <w:r>
              <w:rPr>
                <w:rFonts w:ascii="Times New Roman" w:hAnsi="Times New Roman"/>
                <w:sz w:val="20"/>
              </w:rPr>
              <w:t>у</w:t>
            </w:r>
            <w:r>
              <w:rPr>
                <w:rFonts w:ascii="Times New Roman" w:hAnsi="Times New Roman"/>
                <w:color w:val="000000"/>
                <w:sz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i w:val="1"/>
                <w:color w:val="000000"/>
                <w:sz w:val="20"/>
              </w:rPr>
              <w:t>Замість довідки довільної форми учасник може надати чинну ліцензію або документ дозвільного характеру.</w:t>
            </w:r>
          </w:p>
        </w:tc>
      </w:tr>
    </w:tbl>
    <w:p>
      <w:pPr>
        <w:spacing w:lineRule="auto" w:line="240" w:after="0" w:beforeAutospacing="0" w:afterAutospacing="0"/>
        <w:rPr>
          <w:rFonts w:ascii="Times New Roman" w:hAnsi="Times New Roman"/>
          <w:sz w:val="20"/>
        </w:rPr>
      </w:pPr>
    </w:p>
    <w:p>
      <w:pPr>
        <w:rPr>
          <w:rFonts w:ascii="Times New Roman" w:hAnsi="Times New Roman"/>
          <w:sz w:val="20"/>
        </w:rPr>
      </w:pPr>
    </w:p>
    <w:sectPr>
      <w:type w:val="nextPage"/>
      <w:pgSz w:w="11906" w:h="16838" w:code="9"/>
      <w:pgMar w:left="1417" w:right="850" w:top="850" w:bottom="850" w:header="708" w:footer="708" w:gutter="0"/>
      <w:pgNumType w:start="1" w:chapSep="period"/>
    </w:sectPr>
  </w:body>
</w:document>
</file>

<file path=word/numbering.xml><?xml version="1.0" encoding="utf-8"?>
<w:numbering xmlns:w="http://schemas.openxmlformats.org/wordprocessingml/2006/main">
  <w:abstractNum w:abstractNumId="0">
    <w:nsid w:val="2372C3E0"/>
    <w:multiLevelType w:val="multilevel"/>
    <w:lvl w:ilvl="0">
      <w:start w:val="1"/>
      <w:numFmt w:val="decimal"/>
      <w:suff w:val="tab"/>
      <w:lvlText w:val="%1."/>
      <w:lvlJc w:val="left"/>
      <w:pPr>
        <w:ind w:hanging="360" w:left="720"/>
      </w:pPr>
      <w:rPr/>
    </w:lvl>
    <w:lvl w:ilvl="1">
      <w:start w:val="1"/>
      <w:numFmt w:val="decimal"/>
      <w:suff w:val="tab"/>
      <w:lvlText w:val="%2."/>
      <w:lvlJc w:val="left"/>
      <w:pPr>
        <w:ind w:hanging="360" w:left="1440"/>
      </w:pPr>
      <w:rPr/>
    </w:lvl>
    <w:lvl w:ilvl="2">
      <w:start w:val="1"/>
      <w:numFmt w:val="decimal"/>
      <w:suff w:val="tab"/>
      <w:lvlText w:val="%3."/>
      <w:lvlJc w:val="left"/>
      <w:pPr>
        <w:ind w:hanging="360" w:left="2160"/>
      </w:pPr>
      <w:rPr/>
    </w:lvl>
    <w:lvl w:ilvl="3">
      <w:start w:val="1"/>
      <w:numFmt w:val="decimal"/>
      <w:suff w:val="tab"/>
      <w:lvlText w:val="%4."/>
      <w:lvlJc w:val="left"/>
      <w:pPr>
        <w:ind w:hanging="360" w:left="2880"/>
      </w:pPr>
      <w:rPr/>
    </w:lvl>
    <w:lvl w:ilvl="4">
      <w:start w:val="1"/>
      <w:numFmt w:val="decimal"/>
      <w:suff w:val="tab"/>
      <w:lvlText w:val="%5."/>
      <w:lvlJc w:val="left"/>
      <w:pPr>
        <w:ind w:hanging="360" w:left="3600"/>
      </w:pPr>
      <w:rPr/>
    </w:lvl>
    <w:lvl w:ilvl="5">
      <w:start w:val="1"/>
      <w:numFmt w:val="decimal"/>
      <w:suff w:val="tab"/>
      <w:lvlText w:val="%6."/>
      <w:lvlJc w:val="left"/>
      <w:pPr>
        <w:ind w:hanging="360" w:left="4320"/>
      </w:pPr>
      <w:rPr/>
    </w:lvl>
    <w:lvl w:ilvl="6">
      <w:start w:val="1"/>
      <w:numFmt w:val="decimal"/>
      <w:suff w:val="tab"/>
      <w:lvlText w:val="%7."/>
      <w:lvlJc w:val="left"/>
      <w:pPr>
        <w:ind w:hanging="360" w:left="5040"/>
      </w:pPr>
      <w:rPr/>
    </w:lvl>
    <w:lvl w:ilvl="7">
      <w:start w:val="1"/>
      <w:numFmt w:val="decimal"/>
      <w:suff w:val="tab"/>
      <w:lvlText w:val="%8."/>
      <w:lvlJc w:val="left"/>
      <w:pPr>
        <w:ind w:hanging="360" w:left="5760"/>
      </w:pPr>
      <w:rPr/>
    </w:lvl>
    <w:lvl w:ilvl="8">
      <w:start w:val="1"/>
      <w:numFmt w:val="decimal"/>
      <w:suff w:val="tab"/>
      <w:lvlText w:val="%9."/>
      <w:lvlJc w:val="left"/>
      <w:pPr>
        <w:ind w:hanging="360" w:left="648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pPr/>
    <w:rPr/>
  </w:style>
  <w:style w:type="paragraph" w:styleId="P1">
    <w:name w:val="heading 1"/>
    <w:basedOn w:val="P8"/>
    <w:next w:val="P8"/>
    <w:pPr>
      <w:keepNext w:val="1"/>
      <w:keepLines w:val="1"/>
      <w:spacing w:before="480" w:after="120" w:beforeAutospacing="0" w:afterAutospacing="0"/>
      <w:outlineLvl w:val="0"/>
    </w:pPr>
    <w:rPr>
      <w:b w:val="1"/>
      <w:sz w:val="48"/>
    </w:rPr>
  </w:style>
  <w:style w:type="paragraph" w:styleId="P2">
    <w:name w:val="heading 2"/>
    <w:basedOn w:val="P8"/>
    <w:next w:val="P8"/>
    <w:pPr>
      <w:keepNext w:val="1"/>
      <w:keepLines w:val="1"/>
      <w:spacing w:before="360" w:after="80" w:beforeAutospacing="0" w:afterAutospacing="0"/>
      <w:outlineLvl w:val="1"/>
    </w:pPr>
    <w:rPr>
      <w:b w:val="1"/>
      <w:sz w:val="36"/>
    </w:rPr>
  </w:style>
  <w:style w:type="paragraph" w:styleId="P3">
    <w:name w:val="heading 3"/>
    <w:basedOn w:val="P8"/>
    <w:next w:val="P8"/>
    <w:pPr>
      <w:keepNext w:val="1"/>
      <w:keepLines w:val="1"/>
      <w:spacing w:before="280" w:after="80" w:beforeAutospacing="0" w:afterAutospacing="0"/>
      <w:outlineLvl w:val="2"/>
    </w:pPr>
    <w:rPr>
      <w:b w:val="1"/>
      <w:sz w:val="28"/>
    </w:rPr>
  </w:style>
  <w:style w:type="paragraph" w:styleId="P4">
    <w:name w:val="heading 4"/>
    <w:basedOn w:val="P8"/>
    <w:next w:val="P8"/>
    <w:pPr>
      <w:keepNext w:val="1"/>
      <w:keepLines w:val="1"/>
      <w:spacing w:before="240" w:after="40" w:beforeAutospacing="0" w:afterAutospacing="0"/>
      <w:outlineLvl w:val="3"/>
    </w:pPr>
    <w:rPr>
      <w:b w:val="1"/>
      <w:sz w:val="24"/>
    </w:rPr>
  </w:style>
  <w:style w:type="paragraph" w:styleId="P5">
    <w:name w:val="heading 5"/>
    <w:basedOn w:val="P8"/>
    <w:next w:val="P8"/>
    <w:pPr>
      <w:keepNext w:val="1"/>
      <w:keepLines w:val="1"/>
      <w:spacing w:before="220" w:after="40" w:beforeAutospacing="0" w:afterAutospacing="0"/>
      <w:outlineLvl w:val="4"/>
    </w:pPr>
    <w:rPr>
      <w:b w:val="1"/>
    </w:rPr>
  </w:style>
  <w:style w:type="paragraph" w:styleId="P6">
    <w:name w:val="heading 6"/>
    <w:basedOn w:val="P8"/>
    <w:next w:val="P8"/>
    <w:pPr>
      <w:keepNext w:val="1"/>
      <w:keepLines w:val="1"/>
      <w:spacing w:before="200" w:after="40" w:beforeAutospacing="0" w:afterAutospacing="0"/>
      <w:outlineLvl w:val="5"/>
    </w:pPr>
    <w:rPr>
      <w:b w:val="1"/>
      <w:sz w:val="20"/>
    </w:rPr>
  </w:style>
  <w:style w:type="paragraph" w:styleId="P7">
    <w:name w:val="Title"/>
    <w:basedOn w:val="P8"/>
    <w:next w:val="P8"/>
    <w:pPr>
      <w:keepNext w:val="1"/>
      <w:keepLines w:val="1"/>
      <w:spacing w:before="480" w:after="120" w:beforeAutospacing="0" w:afterAutospacing="0"/>
    </w:pPr>
    <w:rPr>
      <w:b w:val="1"/>
      <w:sz w:val="72"/>
    </w:rPr>
  </w:style>
  <w:style w:type="paragraph" w:styleId="P8">
    <w:name w:val="Normal"/>
    <w:qFormat/>
    <w:pPr/>
    <w:rPr/>
  </w:style>
  <w:style w:type="paragraph" w:styleId="P9">
    <w:name w:val="Normal (Web)"/>
    <w:basedOn w:val="P8"/>
    <w:pPr>
      <w:spacing w:lineRule="auto" w:line="240" w:before="100" w:after="100" w:beforeAutospacing="1" w:afterAutospacing="1"/>
    </w:pPr>
    <w:rPr>
      <w:rFonts w:ascii="Times New Roman" w:hAnsi="Times New Roman"/>
      <w:sz w:val="24"/>
    </w:rPr>
  </w:style>
  <w:style w:type="paragraph" w:styleId="P10">
    <w:name w:val="List Paragraph"/>
    <w:basedOn w:val="P8"/>
    <w:qFormat/>
    <w:pPr>
      <w:ind w:left="720"/>
      <w:contextualSpacing w:val="1"/>
    </w:pPr>
    <w:rPr/>
  </w:style>
  <w:style w:type="paragraph" w:styleId="P11">
    <w:name w:val="Subtitle"/>
    <w:basedOn w:val="P0"/>
    <w:next w:val="P0"/>
    <w:pPr>
      <w:keepNext w:val="1"/>
      <w:keepLines w:val="1"/>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59" w:before="360" w:after="80" w:beforeAutospacing="0" w:afterAutospacing="0"/>
      <w:ind w:firstLine="0" w:left="0" w:right="0"/>
      <w:jc w:val="left"/>
    </w:pPr>
    <w:rPr>
      <w:rFonts w:ascii="Georgia" w:hAnsi="Georgia"/>
      <w:b w:val="0"/>
      <w:i w:val="1"/>
      <w:strike w:val="0"/>
      <w:color w:val="666666"/>
      <w:sz w:val="48"/>
      <w:u w:val="none"/>
      <w:vertAlign w:val="baseline"/>
    </w:rPr>
  </w:style>
  <w:style w:type="character" w:styleId="C0" w:default="1">
    <w:name w:val="Default Paragraph Font"/>
    <w:semiHidden/>
    <w:rPr/>
  </w:style>
  <w:style w:type="character" w:styleId="C1">
    <w:name w:val="Line Number"/>
    <w:basedOn w:val="C0"/>
    <w:semiHidden/>
    <w:rPr/>
  </w:style>
  <w:style w:type="character" w:styleId="C2">
    <w:name w:val="Hyperlink"/>
    <w:basedOn w:val="C0"/>
    <w:semiHidden/>
    <w:rPr>
      <w:color w:val="0000FF"/>
      <w:u w:val="single"/>
    </w:rPr>
  </w:style>
  <w:style w:type="character" w:styleId="C3">
    <w:name w:val="apple-tab-span"/>
    <w:basedOn w:val="C0"/>
    <w:rPr/>
  </w:style>
  <w:style w:type="table" w:styleId="T0" w:default="1">
    <w:name w:val="Table Normal"/>
    <w:tblPr>
      <w:tblCellMar>
        <w:top w:w="0" w:type="dxa"/>
        <w:left w:w="0" w:type="dxa"/>
        <w:bottom w:w="0" w:type="dxa"/>
        <w:right w:w="0"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Normal Table"/>
    <w:semiHidden/>
    <w:tblPr>
      <w:tblInd w:w="0" w:type="dxa"/>
      <w:tblCellMar>
        <w:top w:w="0" w:type="dxa"/>
        <w:left w:w="108" w:type="dxa"/>
        <w:bottom w:w="0" w:type="dxa"/>
        <w:right w:w="108" w:type="dxa"/>
      </w:tblCellMar>
    </w:tblPr>
    <w:trPr/>
    <w:tcPr/>
  </w:style>
  <w:style w:type="table" w:styleId="T3">
    <w:name w:val=""/>
    <w:basedOn w:val="T0"/>
    <w:tblPr>
      <w:tblStyleRowBandSize w:val="1"/>
      <w:tblStyleColBandSize w:val="1"/>
      <w:tblCellMar>
        <w:top w:w="15" w:type="dxa"/>
        <w:left w:w="15" w:type="dxa"/>
        <w:bottom w:w="15" w:type="dxa"/>
        <w:right w:w="15"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