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1336C" w14:textId="77777777" w:rsidR="00090811" w:rsidRPr="007C7138" w:rsidRDefault="00090811" w:rsidP="00090811">
      <w:pPr>
        <w:jc w:val="right"/>
        <w:rPr>
          <w:rFonts w:ascii="Times New Roman" w:hAnsi="Times New Roman" w:cs="Times New Roman"/>
          <w:b/>
          <w:sz w:val="24"/>
          <w:szCs w:val="24"/>
        </w:rPr>
      </w:pPr>
      <w:r w:rsidRPr="007C7138">
        <w:rPr>
          <w:rFonts w:ascii="Times New Roman" w:hAnsi="Times New Roman" w:cs="Times New Roman"/>
          <w:b/>
          <w:sz w:val="24"/>
          <w:szCs w:val="24"/>
        </w:rPr>
        <w:t>Додаток 3 до тендерної документації</w:t>
      </w:r>
    </w:p>
    <w:p w14:paraId="591E91CC" w14:textId="57CF378D" w:rsidR="00090811" w:rsidRPr="007C7138" w:rsidRDefault="00E27B89" w:rsidP="00090811">
      <w:pPr>
        <w:jc w:val="center"/>
        <w:rPr>
          <w:rFonts w:ascii="Times New Roman" w:hAnsi="Times New Roman" w:cs="Times New Roman"/>
          <w:b/>
          <w:sz w:val="24"/>
          <w:szCs w:val="24"/>
        </w:rPr>
      </w:pPr>
      <w:r>
        <w:rPr>
          <w:rFonts w:ascii="Times New Roman" w:hAnsi="Times New Roman" w:cs="Times New Roman"/>
          <w:b/>
          <w:sz w:val="24"/>
          <w:szCs w:val="24"/>
        </w:rPr>
        <w:t>Т</w:t>
      </w:r>
      <w:r w:rsidR="00090811" w:rsidRPr="007C7138">
        <w:rPr>
          <w:rFonts w:ascii="Times New Roman" w:hAnsi="Times New Roman" w:cs="Times New Roman"/>
          <w:b/>
          <w:sz w:val="24"/>
          <w:szCs w:val="24"/>
        </w:rPr>
        <w:t>ехнічні вимоги до предмету закупівлі</w:t>
      </w:r>
    </w:p>
    <w:p w14:paraId="04CC179B" w14:textId="1B4DFA5C" w:rsidR="00090811" w:rsidRDefault="00090811" w:rsidP="00E27B89">
      <w:pPr>
        <w:jc w:val="center"/>
        <w:rPr>
          <w:rFonts w:ascii="Times New Roman" w:hAnsi="Times New Roman" w:cs="Times New Roman"/>
          <w:b/>
          <w:sz w:val="24"/>
          <w:szCs w:val="24"/>
        </w:rPr>
      </w:pPr>
      <w:r w:rsidRPr="007C7138">
        <w:rPr>
          <w:rFonts w:ascii="Times New Roman" w:hAnsi="Times New Roman" w:cs="Times New Roman"/>
          <w:b/>
          <w:sz w:val="24"/>
          <w:szCs w:val="24"/>
        </w:rPr>
        <w:t>ДК 021:2015 код  3</w:t>
      </w:r>
      <w:r w:rsidR="00E27B89">
        <w:rPr>
          <w:rFonts w:ascii="Times New Roman" w:hAnsi="Times New Roman" w:cs="Times New Roman"/>
          <w:b/>
          <w:sz w:val="24"/>
          <w:szCs w:val="24"/>
        </w:rPr>
        <w:t>02</w:t>
      </w:r>
      <w:r w:rsidR="00761959">
        <w:rPr>
          <w:rFonts w:ascii="Times New Roman" w:hAnsi="Times New Roman" w:cs="Times New Roman"/>
          <w:b/>
          <w:sz w:val="24"/>
          <w:szCs w:val="24"/>
        </w:rPr>
        <w:t>1</w:t>
      </w:r>
      <w:r w:rsidRPr="007C7138">
        <w:rPr>
          <w:rFonts w:ascii="Times New Roman" w:hAnsi="Times New Roman" w:cs="Times New Roman"/>
          <w:b/>
          <w:sz w:val="24"/>
          <w:szCs w:val="24"/>
        </w:rPr>
        <w:t>0000-</w:t>
      </w:r>
      <w:r w:rsidR="00761959">
        <w:rPr>
          <w:rFonts w:ascii="Times New Roman" w:hAnsi="Times New Roman" w:cs="Times New Roman"/>
          <w:b/>
          <w:sz w:val="24"/>
          <w:szCs w:val="24"/>
        </w:rPr>
        <w:t>4</w:t>
      </w:r>
      <w:r w:rsidRPr="007C7138">
        <w:rPr>
          <w:rFonts w:ascii="Times New Roman" w:hAnsi="Times New Roman" w:cs="Times New Roman"/>
          <w:b/>
          <w:sz w:val="24"/>
          <w:szCs w:val="24"/>
        </w:rPr>
        <w:t xml:space="preserve">: </w:t>
      </w:r>
      <w:r w:rsidR="00761959">
        <w:rPr>
          <w:rFonts w:ascii="Times New Roman" w:hAnsi="Times New Roman" w:cs="Times New Roman"/>
          <w:b/>
          <w:sz w:val="24"/>
          <w:szCs w:val="24"/>
        </w:rPr>
        <w:t>Машини для обробки даних (апаратна частина)</w:t>
      </w:r>
      <w:r w:rsidR="00E27B89">
        <w:rPr>
          <w:rFonts w:ascii="Times New Roman" w:hAnsi="Times New Roman" w:cs="Times New Roman"/>
          <w:b/>
          <w:sz w:val="24"/>
          <w:szCs w:val="24"/>
        </w:rPr>
        <w:t xml:space="preserve"> (</w:t>
      </w:r>
      <w:r w:rsidR="00761959">
        <w:rPr>
          <w:rFonts w:ascii="Times New Roman" w:hAnsi="Times New Roman" w:cs="Times New Roman"/>
          <w:b/>
          <w:sz w:val="24"/>
          <w:szCs w:val="24"/>
        </w:rPr>
        <w:t>Моноблок</w:t>
      </w:r>
      <w:r w:rsidR="00E27B89">
        <w:rPr>
          <w:rFonts w:ascii="Times New Roman" w:hAnsi="Times New Roman" w:cs="Times New Roman"/>
          <w:b/>
          <w:sz w:val="24"/>
          <w:szCs w:val="24"/>
        </w:rPr>
        <w:t>)</w:t>
      </w:r>
    </w:p>
    <w:p w14:paraId="6E34AEDB" w14:textId="77777777" w:rsidR="00761959" w:rsidRDefault="00761959" w:rsidP="00761959">
      <w:pPr>
        <w:shd w:val="clear" w:color="auto" w:fill="FFFFFF" w:themeFill="background1"/>
        <w:jc w:val="center"/>
        <w:rPr>
          <w:rFonts w:eastAsia="Arial"/>
          <w:b/>
        </w:rPr>
      </w:pPr>
    </w:p>
    <w:p w14:paraId="22123157" w14:textId="198A6AEC" w:rsidR="00761959" w:rsidRDefault="00761959" w:rsidP="00761959">
      <w:pPr>
        <w:shd w:val="clear" w:color="auto" w:fill="FFFFFF" w:themeFill="background1"/>
        <w:jc w:val="center"/>
        <w:rPr>
          <w:rFonts w:eastAsia="Arial"/>
          <w:b/>
        </w:rPr>
      </w:pPr>
      <w:r w:rsidRPr="00E372F2">
        <w:rPr>
          <w:rFonts w:eastAsia="Arial"/>
          <w:b/>
        </w:rPr>
        <w:t>ТЕХНІЧНА СПЕЦИФІКАЦІЯ*</w:t>
      </w:r>
    </w:p>
    <w:p w14:paraId="2EFB892F" w14:textId="77777777" w:rsidR="00761959" w:rsidRPr="00663319" w:rsidRDefault="00761959" w:rsidP="00761959">
      <w:pPr>
        <w:shd w:val="clear" w:color="auto" w:fill="FFFFFF" w:themeFill="background1"/>
        <w:jc w:val="center"/>
        <w:rPr>
          <w:rFonts w:eastAsia="Arial"/>
          <w:bCs/>
        </w:rPr>
      </w:pPr>
    </w:p>
    <w:p w14:paraId="02CA9ADB" w14:textId="77777777" w:rsidR="00761959" w:rsidRPr="00367A3D" w:rsidRDefault="00761959" w:rsidP="00761959">
      <w:pPr>
        <w:pStyle w:val="a5"/>
        <w:jc w:val="center"/>
        <w:rPr>
          <w:rFonts w:ascii="Times New Roman" w:hAnsi="Times New Roman"/>
          <w:bCs/>
          <w:sz w:val="28"/>
          <w:szCs w:val="28"/>
          <w:lang w:val="uk-UA"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9"/>
        <w:gridCol w:w="6225"/>
      </w:tblGrid>
      <w:tr w:rsidR="00761959" w:rsidRPr="00761959" w14:paraId="25D47B6B" w14:textId="77777777" w:rsidTr="00210988">
        <w:tc>
          <w:tcPr>
            <w:tcW w:w="3419" w:type="dxa"/>
            <w:tcMar>
              <w:top w:w="120" w:type="dxa"/>
              <w:left w:w="0" w:type="dxa"/>
              <w:bottom w:w="0" w:type="dxa"/>
              <w:right w:w="0" w:type="dxa"/>
            </w:tcMar>
            <w:vAlign w:val="bottom"/>
            <w:hideMark/>
          </w:tcPr>
          <w:p w14:paraId="31A381AD"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Діагональ екрана</w:t>
            </w:r>
          </w:p>
        </w:tc>
        <w:tc>
          <w:tcPr>
            <w:tcW w:w="6225" w:type="dxa"/>
            <w:tcMar>
              <w:top w:w="120" w:type="dxa"/>
              <w:left w:w="225" w:type="dxa"/>
              <w:bottom w:w="0" w:type="dxa"/>
              <w:right w:w="0" w:type="dxa"/>
            </w:tcMar>
            <w:vAlign w:val="bottom"/>
            <w:hideMark/>
          </w:tcPr>
          <w:p w14:paraId="68B29394"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Не менше 23.8"</w:t>
            </w:r>
          </w:p>
        </w:tc>
      </w:tr>
      <w:tr w:rsidR="00761959" w:rsidRPr="00761959" w14:paraId="2B770F4D" w14:textId="77777777" w:rsidTr="00210988">
        <w:tc>
          <w:tcPr>
            <w:tcW w:w="3419" w:type="dxa"/>
            <w:tcMar>
              <w:top w:w="120" w:type="dxa"/>
              <w:left w:w="0" w:type="dxa"/>
              <w:bottom w:w="0" w:type="dxa"/>
              <w:right w:w="0" w:type="dxa"/>
            </w:tcMar>
            <w:vAlign w:val="bottom"/>
          </w:tcPr>
          <w:p w14:paraId="638F8BDD"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Тип матриці</w:t>
            </w:r>
          </w:p>
        </w:tc>
        <w:tc>
          <w:tcPr>
            <w:tcW w:w="6225" w:type="dxa"/>
            <w:tcMar>
              <w:top w:w="120" w:type="dxa"/>
              <w:left w:w="225" w:type="dxa"/>
              <w:bottom w:w="0" w:type="dxa"/>
              <w:right w:w="0" w:type="dxa"/>
            </w:tcMar>
            <w:vAlign w:val="bottom"/>
          </w:tcPr>
          <w:p w14:paraId="14F58EE1"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Не гірше IPS</w:t>
            </w:r>
          </w:p>
        </w:tc>
      </w:tr>
      <w:tr w:rsidR="00761959" w:rsidRPr="00761959" w14:paraId="28D31FCC" w14:textId="77777777" w:rsidTr="00210988">
        <w:tc>
          <w:tcPr>
            <w:tcW w:w="3419" w:type="dxa"/>
            <w:tcMar>
              <w:top w:w="120" w:type="dxa"/>
              <w:left w:w="0" w:type="dxa"/>
              <w:bottom w:w="0" w:type="dxa"/>
              <w:right w:w="0" w:type="dxa"/>
            </w:tcMar>
            <w:vAlign w:val="bottom"/>
          </w:tcPr>
          <w:p w14:paraId="1192D458"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Макс. роздільна здатність</w:t>
            </w:r>
          </w:p>
        </w:tc>
        <w:tc>
          <w:tcPr>
            <w:tcW w:w="6225" w:type="dxa"/>
            <w:tcMar>
              <w:top w:w="120" w:type="dxa"/>
              <w:left w:w="225" w:type="dxa"/>
              <w:bottom w:w="0" w:type="dxa"/>
              <w:right w:w="0" w:type="dxa"/>
            </w:tcMar>
            <w:vAlign w:val="bottom"/>
          </w:tcPr>
          <w:p w14:paraId="48E8DF80"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 xml:space="preserve">Не гірше 1920х1080 - </w:t>
            </w:r>
            <w:proofErr w:type="spellStart"/>
            <w:r w:rsidRPr="00761959">
              <w:rPr>
                <w:rFonts w:ascii="Times New Roman" w:hAnsi="Times New Roman"/>
                <w:bCs/>
                <w:sz w:val="24"/>
                <w:szCs w:val="24"/>
                <w:lang w:val="uk-UA" w:eastAsia="ru-RU"/>
              </w:rPr>
              <w:t>Full</w:t>
            </w:r>
            <w:proofErr w:type="spellEnd"/>
            <w:r w:rsidRPr="00761959">
              <w:rPr>
                <w:rFonts w:ascii="Times New Roman" w:hAnsi="Times New Roman"/>
                <w:bCs/>
                <w:sz w:val="24"/>
                <w:szCs w:val="24"/>
                <w:lang w:val="uk-UA" w:eastAsia="ru-RU"/>
              </w:rPr>
              <w:t xml:space="preserve"> HD</w:t>
            </w:r>
          </w:p>
        </w:tc>
      </w:tr>
      <w:tr w:rsidR="00761959" w:rsidRPr="00761959" w14:paraId="743EF3A7" w14:textId="77777777" w:rsidTr="00210988">
        <w:tc>
          <w:tcPr>
            <w:tcW w:w="3419" w:type="dxa"/>
            <w:tcMar>
              <w:top w:w="120" w:type="dxa"/>
              <w:left w:w="0" w:type="dxa"/>
              <w:bottom w:w="0" w:type="dxa"/>
              <w:right w:w="0" w:type="dxa"/>
            </w:tcMar>
            <w:vAlign w:val="bottom"/>
          </w:tcPr>
          <w:p w14:paraId="467796F9"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 xml:space="preserve">Яскравість, </w:t>
            </w:r>
            <w:proofErr w:type="spellStart"/>
            <w:r w:rsidRPr="00761959">
              <w:rPr>
                <w:rFonts w:ascii="Times New Roman" w:hAnsi="Times New Roman"/>
                <w:bCs/>
                <w:sz w:val="24"/>
                <w:szCs w:val="24"/>
                <w:lang w:val="uk-UA" w:eastAsia="ru-RU"/>
              </w:rPr>
              <w:t>ніт</w:t>
            </w:r>
            <w:proofErr w:type="spellEnd"/>
          </w:p>
        </w:tc>
        <w:tc>
          <w:tcPr>
            <w:tcW w:w="6225" w:type="dxa"/>
            <w:tcMar>
              <w:top w:w="120" w:type="dxa"/>
              <w:left w:w="225" w:type="dxa"/>
              <w:bottom w:w="0" w:type="dxa"/>
              <w:right w:w="0" w:type="dxa"/>
            </w:tcMar>
            <w:vAlign w:val="bottom"/>
          </w:tcPr>
          <w:p w14:paraId="74E79B55"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 xml:space="preserve">Не менше 250 </w:t>
            </w:r>
            <w:proofErr w:type="spellStart"/>
            <w:r w:rsidRPr="00761959">
              <w:rPr>
                <w:rFonts w:ascii="Times New Roman" w:hAnsi="Times New Roman"/>
                <w:bCs/>
                <w:sz w:val="24"/>
                <w:szCs w:val="24"/>
                <w:lang w:val="uk-UA" w:eastAsia="ru-RU"/>
              </w:rPr>
              <w:t>ніт</w:t>
            </w:r>
            <w:proofErr w:type="spellEnd"/>
          </w:p>
        </w:tc>
      </w:tr>
      <w:tr w:rsidR="00761959" w:rsidRPr="00761959" w14:paraId="094307AC" w14:textId="77777777" w:rsidTr="00210988">
        <w:tc>
          <w:tcPr>
            <w:tcW w:w="3419" w:type="dxa"/>
            <w:tcMar>
              <w:top w:w="120" w:type="dxa"/>
              <w:left w:w="0" w:type="dxa"/>
              <w:bottom w:w="0" w:type="dxa"/>
              <w:right w:w="0" w:type="dxa"/>
            </w:tcMar>
            <w:vAlign w:val="bottom"/>
          </w:tcPr>
          <w:p w14:paraId="2E163D8A"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Покриття екрану</w:t>
            </w:r>
          </w:p>
        </w:tc>
        <w:tc>
          <w:tcPr>
            <w:tcW w:w="6225" w:type="dxa"/>
            <w:tcMar>
              <w:top w:w="120" w:type="dxa"/>
              <w:left w:w="225" w:type="dxa"/>
              <w:bottom w:w="0" w:type="dxa"/>
              <w:right w:w="0" w:type="dxa"/>
            </w:tcMar>
            <w:vAlign w:val="bottom"/>
          </w:tcPr>
          <w:p w14:paraId="264391F4"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проти відблиску</w:t>
            </w:r>
          </w:p>
        </w:tc>
      </w:tr>
      <w:tr w:rsidR="00761959" w:rsidRPr="00761959" w14:paraId="554FAE5E" w14:textId="77777777" w:rsidTr="00210988">
        <w:tc>
          <w:tcPr>
            <w:tcW w:w="3419" w:type="dxa"/>
            <w:tcMar>
              <w:top w:w="120" w:type="dxa"/>
              <w:left w:w="0" w:type="dxa"/>
              <w:bottom w:w="0" w:type="dxa"/>
              <w:right w:w="0" w:type="dxa"/>
            </w:tcMar>
            <w:vAlign w:val="bottom"/>
          </w:tcPr>
          <w:p w14:paraId="6B8A16A4"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Модель CPU</w:t>
            </w:r>
          </w:p>
        </w:tc>
        <w:tc>
          <w:tcPr>
            <w:tcW w:w="6225" w:type="dxa"/>
            <w:tcMar>
              <w:top w:w="120" w:type="dxa"/>
              <w:left w:w="225" w:type="dxa"/>
              <w:bottom w:w="0" w:type="dxa"/>
              <w:right w:w="0" w:type="dxa"/>
            </w:tcMar>
            <w:vAlign w:val="bottom"/>
          </w:tcPr>
          <w:p w14:paraId="2B938485"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 xml:space="preserve">Не гірше AMD </w:t>
            </w:r>
            <w:proofErr w:type="spellStart"/>
            <w:r w:rsidRPr="00761959">
              <w:rPr>
                <w:rFonts w:ascii="Times New Roman" w:hAnsi="Times New Roman"/>
                <w:bCs/>
                <w:sz w:val="24"/>
                <w:szCs w:val="24"/>
                <w:lang w:val="uk-UA" w:eastAsia="ru-RU"/>
              </w:rPr>
              <w:t>Ryzen</w:t>
            </w:r>
            <w:proofErr w:type="spellEnd"/>
            <w:r w:rsidRPr="00761959">
              <w:rPr>
                <w:rFonts w:ascii="Times New Roman" w:hAnsi="Times New Roman"/>
                <w:bCs/>
                <w:sz w:val="24"/>
                <w:szCs w:val="24"/>
                <w:lang w:val="uk-UA" w:eastAsia="ru-RU"/>
              </w:rPr>
              <w:t xml:space="preserve"> 5 7530U</w:t>
            </w:r>
          </w:p>
        </w:tc>
      </w:tr>
      <w:tr w:rsidR="00761959" w:rsidRPr="00761959" w14:paraId="61D98325" w14:textId="77777777" w:rsidTr="00210988">
        <w:tc>
          <w:tcPr>
            <w:tcW w:w="3419" w:type="dxa"/>
            <w:tcMar>
              <w:top w:w="120" w:type="dxa"/>
              <w:left w:w="0" w:type="dxa"/>
              <w:bottom w:w="0" w:type="dxa"/>
              <w:right w:w="0" w:type="dxa"/>
            </w:tcMar>
            <w:vAlign w:val="bottom"/>
          </w:tcPr>
          <w:p w14:paraId="6CE133FF" w14:textId="77777777" w:rsidR="00761959" w:rsidRPr="00761959" w:rsidRDefault="00761959" w:rsidP="00210988">
            <w:pPr>
              <w:pStyle w:val="a5"/>
              <w:jc w:val="center"/>
              <w:rPr>
                <w:rFonts w:ascii="Times New Roman" w:hAnsi="Times New Roman"/>
                <w:bCs/>
                <w:sz w:val="24"/>
                <w:szCs w:val="24"/>
                <w:lang w:val="uk-UA" w:eastAsia="ru-RU"/>
              </w:rPr>
            </w:pPr>
            <w:proofErr w:type="spellStart"/>
            <w:r w:rsidRPr="00761959">
              <w:rPr>
                <w:rFonts w:ascii="Times New Roman" w:hAnsi="Times New Roman"/>
                <w:bCs/>
                <w:sz w:val="24"/>
                <w:szCs w:val="24"/>
                <w:lang w:val="uk-UA" w:eastAsia="ru-RU"/>
              </w:rPr>
              <w:t>Чіпсет</w:t>
            </w:r>
            <w:proofErr w:type="spellEnd"/>
            <w:r w:rsidRPr="00761959">
              <w:rPr>
                <w:rFonts w:ascii="Times New Roman" w:hAnsi="Times New Roman"/>
                <w:bCs/>
                <w:sz w:val="24"/>
                <w:szCs w:val="24"/>
                <w:lang w:val="uk-UA" w:eastAsia="ru-RU"/>
              </w:rPr>
              <w:t xml:space="preserve"> материнської плати</w:t>
            </w:r>
          </w:p>
        </w:tc>
        <w:tc>
          <w:tcPr>
            <w:tcW w:w="6225" w:type="dxa"/>
            <w:tcMar>
              <w:top w:w="120" w:type="dxa"/>
              <w:left w:w="225" w:type="dxa"/>
              <w:bottom w:w="0" w:type="dxa"/>
              <w:right w:w="0" w:type="dxa"/>
            </w:tcMar>
            <w:vAlign w:val="bottom"/>
          </w:tcPr>
          <w:p w14:paraId="1694B467"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 xml:space="preserve">Не гірше AMD </w:t>
            </w:r>
            <w:proofErr w:type="spellStart"/>
            <w:r w:rsidRPr="00761959">
              <w:rPr>
                <w:rFonts w:ascii="Times New Roman" w:hAnsi="Times New Roman"/>
                <w:bCs/>
                <w:sz w:val="24"/>
                <w:szCs w:val="24"/>
                <w:lang w:val="uk-UA" w:eastAsia="ru-RU"/>
              </w:rPr>
              <w:t>SoC</w:t>
            </w:r>
            <w:proofErr w:type="spellEnd"/>
            <w:r w:rsidRPr="00761959">
              <w:rPr>
                <w:rFonts w:ascii="Times New Roman" w:hAnsi="Times New Roman"/>
                <w:bCs/>
                <w:sz w:val="24"/>
                <w:szCs w:val="24"/>
                <w:lang w:val="uk-UA" w:eastAsia="ru-RU"/>
              </w:rPr>
              <w:t xml:space="preserve"> </w:t>
            </w:r>
            <w:proofErr w:type="spellStart"/>
            <w:r w:rsidRPr="00761959">
              <w:rPr>
                <w:rFonts w:ascii="Times New Roman" w:hAnsi="Times New Roman"/>
                <w:bCs/>
                <w:sz w:val="24"/>
                <w:szCs w:val="24"/>
                <w:lang w:val="uk-UA" w:eastAsia="ru-RU"/>
              </w:rPr>
              <w:t>platform</w:t>
            </w:r>
            <w:proofErr w:type="spellEnd"/>
          </w:p>
        </w:tc>
      </w:tr>
      <w:tr w:rsidR="00761959" w:rsidRPr="00761959" w14:paraId="76A71C02" w14:textId="77777777" w:rsidTr="00210988">
        <w:tc>
          <w:tcPr>
            <w:tcW w:w="3419" w:type="dxa"/>
            <w:tcMar>
              <w:top w:w="120" w:type="dxa"/>
              <w:left w:w="0" w:type="dxa"/>
              <w:bottom w:w="0" w:type="dxa"/>
              <w:right w:w="0" w:type="dxa"/>
            </w:tcMar>
            <w:vAlign w:val="bottom"/>
          </w:tcPr>
          <w:p w14:paraId="70891754"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Тип ОЗП</w:t>
            </w:r>
          </w:p>
        </w:tc>
        <w:tc>
          <w:tcPr>
            <w:tcW w:w="6225" w:type="dxa"/>
            <w:tcMar>
              <w:top w:w="120" w:type="dxa"/>
              <w:left w:w="225" w:type="dxa"/>
              <w:bottom w:w="0" w:type="dxa"/>
              <w:right w:w="0" w:type="dxa"/>
            </w:tcMar>
            <w:vAlign w:val="bottom"/>
          </w:tcPr>
          <w:p w14:paraId="5650D924"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Не гірше DDR4-3200 МГц</w:t>
            </w:r>
          </w:p>
        </w:tc>
      </w:tr>
      <w:tr w:rsidR="00761959" w:rsidRPr="00761959" w14:paraId="01E8CCD6" w14:textId="77777777" w:rsidTr="00210988">
        <w:tc>
          <w:tcPr>
            <w:tcW w:w="3419" w:type="dxa"/>
            <w:tcMar>
              <w:top w:w="120" w:type="dxa"/>
              <w:left w:w="0" w:type="dxa"/>
              <w:bottom w:w="0" w:type="dxa"/>
              <w:right w:w="0" w:type="dxa"/>
            </w:tcMar>
            <w:vAlign w:val="bottom"/>
          </w:tcPr>
          <w:p w14:paraId="03EA6214"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 xml:space="preserve">Кількість </w:t>
            </w:r>
            <w:proofErr w:type="spellStart"/>
            <w:r w:rsidRPr="00761959">
              <w:rPr>
                <w:rFonts w:ascii="Times New Roman" w:hAnsi="Times New Roman"/>
                <w:bCs/>
                <w:sz w:val="24"/>
                <w:szCs w:val="24"/>
                <w:lang w:val="uk-UA" w:eastAsia="ru-RU"/>
              </w:rPr>
              <w:t>слотів</w:t>
            </w:r>
            <w:proofErr w:type="spellEnd"/>
          </w:p>
        </w:tc>
        <w:tc>
          <w:tcPr>
            <w:tcW w:w="6225" w:type="dxa"/>
            <w:tcMar>
              <w:top w:w="120" w:type="dxa"/>
              <w:left w:w="225" w:type="dxa"/>
              <w:bottom w:w="0" w:type="dxa"/>
              <w:right w:w="0" w:type="dxa"/>
            </w:tcMar>
            <w:vAlign w:val="bottom"/>
          </w:tcPr>
          <w:p w14:paraId="51C15BBA"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Не менше 2</w:t>
            </w:r>
          </w:p>
        </w:tc>
      </w:tr>
      <w:tr w:rsidR="00761959" w:rsidRPr="00761959" w14:paraId="196CC09F" w14:textId="77777777" w:rsidTr="00210988">
        <w:tc>
          <w:tcPr>
            <w:tcW w:w="3419" w:type="dxa"/>
            <w:tcMar>
              <w:top w:w="120" w:type="dxa"/>
              <w:left w:w="0" w:type="dxa"/>
              <w:bottom w:w="0" w:type="dxa"/>
              <w:right w:w="0" w:type="dxa"/>
            </w:tcMar>
            <w:vAlign w:val="bottom"/>
          </w:tcPr>
          <w:p w14:paraId="5B06CE2F"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Обсяг ОЗП, ГБ</w:t>
            </w:r>
          </w:p>
        </w:tc>
        <w:tc>
          <w:tcPr>
            <w:tcW w:w="6225" w:type="dxa"/>
            <w:tcMar>
              <w:top w:w="120" w:type="dxa"/>
              <w:left w:w="225" w:type="dxa"/>
              <w:bottom w:w="0" w:type="dxa"/>
              <w:right w:w="0" w:type="dxa"/>
            </w:tcMar>
            <w:vAlign w:val="bottom"/>
          </w:tcPr>
          <w:p w14:paraId="2F20D3DE"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Не менше 16</w:t>
            </w:r>
          </w:p>
        </w:tc>
      </w:tr>
      <w:tr w:rsidR="00761959" w:rsidRPr="00761959" w14:paraId="1B3D61DD" w14:textId="77777777" w:rsidTr="00210988">
        <w:tc>
          <w:tcPr>
            <w:tcW w:w="3419" w:type="dxa"/>
            <w:tcMar>
              <w:top w:w="120" w:type="dxa"/>
              <w:left w:w="0" w:type="dxa"/>
              <w:bottom w:w="0" w:type="dxa"/>
              <w:right w:w="0" w:type="dxa"/>
            </w:tcMar>
            <w:vAlign w:val="bottom"/>
          </w:tcPr>
          <w:p w14:paraId="7C26467C"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Обсяг SSD, ГБ</w:t>
            </w:r>
          </w:p>
        </w:tc>
        <w:tc>
          <w:tcPr>
            <w:tcW w:w="6225" w:type="dxa"/>
            <w:tcMar>
              <w:top w:w="120" w:type="dxa"/>
              <w:left w:w="225" w:type="dxa"/>
              <w:bottom w:w="0" w:type="dxa"/>
              <w:right w:w="0" w:type="dxa"/>
            </w:tcMar>
            <w:vAlign w:val="bottom"/>
          </w:tcPr>
          <w:p w14:paraId="636B0220"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Не менше 512</w:t>
            </w:r>
          </w:p>
        </w:tc>
      </w:tr>
      <w:tr w:rsidR="00761959" w:rsidRPr="00761959" w14:paraId="7D941769" w14:textId="77777777" w:rsidTr="00210988">
        <w:tc>
          <w:tcPr>
            <w:tcW w:w="3419" w:type="dxa"/>
            <w:tcMar>
              <w:top w:w="120" w:type="dxa"/>
              <w:left w:w="0" w:type="dxa"/>
              <w:bottom w:w="0" w:type="dxa"/>
              <w:right w:w="0" w:type="dxa"/>
            </w:tcMar>
            <w:vAlign w:val="bottom"/>
          </w:tcPr>
          <w:p w14:paraId="1CE025C4"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Операційна система</w:t>
            </w:r>
          </w:p>
        </w:tc>
        <w:tc>
          <w:tcPr>
            <w:tcW w:w="6225" w:type="dxa"/>
            <w:tcMar>
              <w:top w:w="120" w:type="dxa"/>
              <w:left w:w="225" w:type="dxa"/>
              <w:bottom w:w="0" w:type="dxa"/>
              <w:right w:w="0" w:type="dxa"/>
            </w:tcMar>
            <w:vAlign w:val="bottom"/>
          </w:tcPr>
          <w:p w14:paraId="5E1598CF"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 xml:space="preserve">Встановлена виробником обладнання операційна система з відповідною ліцензією на право користування Microsoft Windows 11 </w:t>
            </w:r>
            <w:proofErr w:type="spellStart"/>
            <w:r w:rsidRPr="00761959">
              <w:rPr>
                <w:rFonts w:ascii="Times New Roman" w:hAnsi="Times New Roman"/>
                <w:bCs/>
                <w:sz w:val="24"/>
                <w:szCs w:val="24"/>
                <w:lang w:val="uk-UA" w:eastAsia="ru-RU"/>
              </w:rPr>
              <w:t>Pro</w:t>
            </w:r>
            <w:proofErr w:type="spellEnd"/>
            <w:r w:rsidRPr="00761959">
              <w:rPr>
                <w:rFonts w:ascii="Times New Roman" w:hAnsi="Times New Roman"/>
                <w:bCs/>
                <w:sz w:val="24"/>
                <w:szCs w:val="24"/>
                <w:lang w:val="uk-UA" w:eastAsia="ru-RU"/>
              </w:rPr>
              <w:t xml:space="preserve"> (українська редакція) з обов’язковою підтримкою інтеграції зі службою каталогів </w:t>
            </w:r>
            <w:proofErr w:type="spellStart"/>
            <w:r w:rsidRPr="00761959">
              <w:rPr>
                <w:rFonts w:ascii="Times New Roman" w:hAnsi="Times New Roman"/>
                <w:bCs/>
                <w:sz w:val="24"/>
                <w:szCs w:val="24"/>
                <w:lang w:val="uk-UA" w:eastAsia="ru-RU"/>
              </w:rPr>
              <w:t>Active</w:t>
            </w:r>
            <w:proofErr w:type="spellEnd"/>
            <w:r w:rsidRPr="00761959">
              <w:rPr>
                <w:rFonts w:ascii="Times New Roman" w:hAnsi="Times New Roman"/>
                <w:bCs/>
                <w:sz w:val="24"/>
                <w:szCs w:val="24"/>
                <w:lang w:val="uk-UA" w:eastAsia="ru-RU"/>
              </w:rPr>
              <w:t xml:space="preserve"> </w:t>
            </w:r>
            <w:proofErr w:type="spellStart"/>
            <w:r w:rsidRPr="00761959">
              <w:rPr>
                <w:rFonts w:ascii="Times New Roman" w:hAnsi="Times New Roman"/>
                <w:bCs/>
                <w:sz w:val="24"/>
                <w:szCs w:val="24"/>
                <w:lang w:val="uk-UA" w:eastAsia="ru-RU"/>
              </w:rPr>
              <w:t>Directory</w:t>
            </w:r>
            <w:proofErr w:type="spellEnd"/>
          </w:p>
        </w:tc>
      </w:tr>
      <w:tr w:rsidR="00761959" w:rsidRPr="00761959" w14:paraId="01CFEFAF" w14:textId="77777777" w:rsidTr="00210988">
        <w:tc>
          <w:tcPr>
            <w:tcW w:w="3419" w:type="dxa"/>
            <w:tcMar>
              <w:top w:w="120" w:type="dxa"/>
              <w:left w:w="0" w:type="dxa"/>
              <w:bottom w:w="0" w:type="dxa"/>
              <w:right w:w="0" w:type="dxa"/>
            </w:tcMar>
            <w:vAlign w:val="bottom"/>
          </w:tcPr>
          <w:p w14:paraId="35530BA9"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Вбудовані динаміки</w:t>
            </w:r>
          </w:p>
        </w:tc>
        <w:tc>
          <w:tcPr>
            <w:tcW w:w="6225" w:type="dxa"/>
            <w:tcMar>
              <w:top w:w="120" w:type="dxa"/>
              <w:left w:w="225" w:type="dxa"/>
              <w:bottom w:w="0" w:type="dxa"/>
              <w:right w:w="0" w:type="dxa"/>
            </w:tcMar>
            <w:vAlign w:val="bottom"/>
          </w:tcPr>
          <w:p w14:paraId="4DF31741"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Обов’язково не менше 2 х 3,0 Вт</w:t>
            </w:r>
          </w:p>
        </w:tc>
      </w:tr>
      <w:tr w:rsidR="00761959" w:rsidRPr="00761959" w14:paraId="203C175E" w14:textId="77777777" w:rsidTr="00210988">
        <w:tc>
          <w:tcPr>
            <w:tcW w:w="3419" w:type="dxa"/>
            <w:tcMar>
              <w:top w:w="120" w:type="dxa"/>
              <w:left w:w="0" w:type="dxa"/>
              <w:bottom w:w="0" w:type="dxa"/>
              <w:right w:w="0" w:type="dxa"/>
            </w:tcMar>
            <w:vAlign w:val="bottom"/>
          </w:tcPr>
          <w:p w14:paraId="212AC29A"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Вбудована камера</w:t>
            </w:r>
          </w:p>
        </w:tc>
        <w:tc>
          <w:tcPr>
            <w:tcW w:w="6225" w:type="dxa"/>
            <w:tcMar>
              <w:top w:w="120" w:type="dxa"/>
              <w:left w:w="225" w:type="dxa"/>
              <w:bottom w:w="0" w:type="dxa"/>
              <w:right w:w="0" w:type="dxa"/>
            </w:tcMar>
            <w:vAlign w:val="bottom"/>
          </w:tcPr>
          <w:p w14:paraId="00784001"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Обов’язково не гірше HD720P</w:t>
            </w:r>
          </w:p>
        </w:tc>
      </w:tr>
      <w:tr w:rsidR="00761959" w:rsidRPr="00761959" w14:paraId="60A19A38" w14:textId="77777777" w:rsidTr="00210988">
        <w:tc>
          <w:tcPr>
            <w:tcW w:w="3419" w:type="dxa"/>
            <w:tcMar>
              <w:top w:w="120" w:type="dxa"/>
              <w:left w:w="0" w:type="dxa"/>
              <w:bottom w:w="0" w:type="dxa"/>
              <w:right w:w="0" w:type="dxa"/>
            </w:tcMar>
            <w:vAlign w:val="bottom"/>
          </w:tcPr>
          <w:p w14:paraId="3C59430C"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Роз'єми та порти</w:t>
            </w:r>
          </w:p>
        </w:tc>
        <w:tc>
          <w:tcPr>
            <w:tcW w:w="6225" w:type="dxa"/>
            <w:tcMar>
              <w:top w:w="120" w:type="dxa"/>
              <w:left w:w="225" w:type="dxa"/>
              <w:bottom w:w="0" w:type="dxa"/>
              <w:right w:w="0" w:type="dxa"/>
            </w:tcMar>
            <w:vAlign w:val="bottom"/>
          </w:tcPr>
          <w:p w14:paraId="476DF6CB"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 xml:space="preserve">Не менше 2x USB 3.2 </w:t>
            </w:r>
            <w:proofErr w:type="spellStart"/>
            <w:r w:rsidRPr="00761959">
              <w:rPr>
                <w:rFonts w:ascii="Times New Roman" w:hAnsi="Times New Roman"/>
                <w:bCs/>
                <w:sz w:val="24"/>
                <w:szCs w:val="24"/>
                <w:lang w:val="uk-UA" w:eastAsia="ru-RU"/>
              </w:rPr>
              <w:t>Gen</w:t>
            </w:r>
            <w:proofErr w:type="spellEnd"/>
            <w:r w:rsidRPr="00761959">
              <w:rPr>
                <w:rFonts w:ascii="Times New Roman" w:hAnsi="Times New Roman"/>
                <w:bCs/>
                <w:sz w:val="24"/>
                <w:szCs w:val="24"/>
                <w:lang w:val="uk-UA" w:eastAsia="ru-RU"/>
              </w:rPr>
              <w:t xml:space="preserve"> 1,  2x USB 2.0, 1x HDMI 1.4</w:t>
            </w:r>
          </w:p>
        </w:tc>
      </w:tr>
      <w:tr w:rsidR="00761959" w:rsidRPr="00761959" w14:paraId="4181742F" w14:textId="77777777" w:rsidTr="00210988">
        <w:tc>
          <w:tcPr>
            <w:tcW w:w="3419" w:type="dxa"/>
            <w:tcMar>
              <w:top w:w="120" w:type="dxa"/>
              <w:left w:w="0" w:type="dxa"/>
              <w:bottom w:w="0" w:type="dxa"/>
              <w:right w:w="0" w:type="dxa"/>
            </w:tcMar>
            <w:vAlign w:val="bottom"/>
          </w:tcPr>
          <w:p w14:paraId="32A63355" w14:textId="77777777" w:rsidR="00761959" w:rsidRPr="00761959" w:rsidRDefault="00761959" w:rsidP="00210988">
            <w:pPr>
              <w:pStyle w:val="a5"/>
              <w:jc w:val="center"/>
              <w:rPr>
                <w:rFonts w:ascii="Times New Roman" w:hAnsi="Times New Roman"/>
                <w:bCs/>
                <w:sz w:val="24"/>
                <w:szCs w:val="24"/>
                <w:lang w:val="uk-UA" w:eastAsia="ru-RU"/>
              </w:rPr>
            </w:pPr>
            <w:proofErr w:type="spellStart"/>
            <w:r w:rsidRPr="00761959">
              <w:rPr>
                <w:rFonts w:ascii="Times New Roman" w:hAnsi="Times New Roman"/>
                <w:bCs/>
                <w:sz w:val="24"/>
                <w:szCs w:val="24"/>
                <w:lang w:val="uk-UA" w:eastAsia="ru-RU"/>
              </w:rPr>
              <w:t>Wi-Fi</w:t>
            </w:r>
            <w:proofErr w:type="spellEnd"/>
          </w:p>
        </w:tc>
        <w:tc>
          <w:tcPr>
            <w:tcW w:w="6225" w:type="dxa"/>
            <w:tcMar>
              <w:top w:w="120" w:type="dxa"/>
              <w:left w:w="225" w:type="dxa"/>
              <w:bottom w:w="0" w:type="dxa"/>
              <w:right w:w="0" w:type="dxa"/>
            </w:tcMar>
            <w:vAlign w:val="bottom"/>
          </w:tcPr>
          <w:p w14:paraId="2D0C0751"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 xml:space="preserve">Не гірше 802.11 </w:t>
            </w:r>
            <w:proofErr w:type="spellStart"/>
            <w:r w:rsidRPr="00761959">
              <w:rPr>
                <w:rFonts w:ascii="Times New Roman" w:hAnsi="Times New Roman"/>
                <w:bCs/>
                <w:sz w:val="24"/>
                <w:szCs w:val="24"/>
                <w:lang w:val="uk-UA" w:eastAsia="ru-RU"/>
              </w:rPr>
              <w:t>ax</w:t>
            </w:r>
            <w:proofErr w:type="spellEnd"/>
            <w:r w:rsidRPr="00761959">
              <w:rPr>
                <w:rFonts w:ascii="Times New Roman" w:hAnsi="Times New Roman"/>
                <w:bCs/>
                <w:sz w:val="24"/>
                <w:szCs w:val="24"/>
                <w:lang w:val="uk-UA" w:eastAsia="ru-RU"/>
              </w:rPr>
              <w:t xml:space="preserve"> (</w:t>
            </w:r>
            <w:proofErr w:type="spellStart"/>
            <w:r w:rsidRPr="00761959">
              <w:rPr>
                <w:rFonts w:ascii="Times New Roman" w:hAnsi="Times New Roman"/>
                <w:bCs/>
                <w:sz w:val="24"/>
                <w:szCs w:val="24"/>
                <w:lang w:val="uk-UA" w:eastAsia="ru-RU"/>
              </w:rPr>
              <w:t>Wi-Fi</w:t>
            </w:r>
            <w:proofErr w:type="spellEnd"/>
            <w:r w:rsidRPr="00761959">
              <w:rPr>
                <w:rFonts w:ascii="Times New Roman" w:hAnsi="Times New Roman"/>
                <w:bCs/>
                <w:sz w:val="24"/>
                <w:szCs w:val="24"/>
                <w:lang w:val="uk-UA" w:eastAsia="ru-RU"/>
              </w:rPr>
              <w:t xml:space="preserve"> 6)</w:t>
            </w:r>
          </w:p>
        </w:tc>
      </w:tr>
      <w:tr w:rsidR="00761959" w:rsidRPr="00761959" w14:paraId="5C520E96" w14:textId="77777777" w:rsidTr="00210988">
        <w:tc>
          <w:tcPr>
            <w:tcW w:w="3419" w:type="dxa"/>
            <w:tcMar>
              <w:top w:w="120" w:type="dxa"/>
              <w:left w:w="0" w:type="dxa"/>
              <w:bottom w:w="0" w:type="dxa"/>
              <w:right w:w="0" w:type="dxa"/>
            </w:tcMar>
            <w:vAlign w:val="bottom"/>
          </w:tcPr>
          <w:p w14:paraId="1E530D09" w14:textId="77777777" w:rsidR="00761959" w:rsidRPr="00761959" w:rsidRDefault="00761959" w:rsidP="00210988">
            <w:pPr>
              <w:pStyle w:val="a5"/>
              <w:jc w:val="center"/>
              <w:rPr>
                <w:rFonts w:ascii="Times New Roman" w:hAnsi="Times New Roman"/>
                <w:bCs/>
                <w:sz w:val="24"/>
                <w:szCs w:val="24"/>
                <w:lang w:val="uk-UA" w:eastAsia="ru-RU"/>
              </w:rPr>
            </w:pPr>
            <w:proofErr w:type="spellStart"/>
            <w:r w:rsidRPr="00761959">
              <w:rPr>
                <w:rFonts w:ascii="Times New Roman" w:hAnsi="Times New Roman"/>
                <w:bCs/>
                <w:sz w:val="24"/>
                <w:szCs w:val="24"/>
                <w:lang w:val="uk-UA" w:eastAsia="ru-RU"/>
              </w:rPr>
              <w:t>Bluetooth</w:t>
            </w:r>
            <w:proofErr w:type="spellEnd"/>
          </w:p>
        </w:tc>
        <w:tc>
          <w:tcPr>
            <w:tcW w:w="6225" w:type="dxa"/>
            <w:tcMar>
              <w:top w:w="120" w:type="dxa"/>
              <w:left w:w="225" w:type="dxa"/>
              <w:bottom w:w="0" w:type="dxa"/>
              <w:right w:w="0" w:type="dxa"/>
            </w:tcMar>
            <w:vAlign w:val="bottom"/>
          </w:tcPr>
          <w:p w14:paraId="7327E390"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 xml:space="preserve">Не гірше </w:t>
            </w:r>
            <w:proofErr w:type="spellStart"/>
            <w:r w:rsidRPr="00761959">
              <w:rPr>
                <w:rFonts w:ascii="Times New Roman" w:hAnsi="Times New Roman"/>
                <w:bCs/>
                <w:sz w:val="24"/>
                <w:szCs w:val="24"/>
                <w:lang w:val="uk-UA" w:eastAsia="ru-RU"/>
              </w:rPr>
              <w:t>Bluetooth</w:t>
            </w:r>
            <w:proofErr w:type="spellEnd"/>
            <w:r w:rsidRPr="00761959">
              <w:rPr>
                <w:rFonts w:ascii="Times New Roman" w:hAnsi="Times New Roman"/>
                <w:bCs/>
                <w:sz w:val="24"/>
                <w:szCs w:val="24"/>
                <w:lang w:val="uk-UA" w:eastAsia="ru-RU"/>
              </w:rPr>
              <w:t xml:space="preserve"> 5.1</w:t>
            </w:r>
          </w:p>
        </w:tc>
      </w:tr>
      <w:tr w:rsidR="00761959" w:rsidRPr="00761959" w14:paraId="71CB6D7D" w14:textId="77777777" w:rsidTr="00210988">
        <w:tc>
          <w:tcPr>
            <w:tcW w:w="3419" w:type="dxa"/>
            <w:tcMar>
              <w:top w:w="120" w:type="dxa"/>
              <w:left w:w="0" w:type="dxa"/>
              <w:bottom w:w="0" w:type="dxa"/>
              <w:right w:w="0" w:type="dxa"/>
            </w:tcMar>
            <w:vAlign w:val="bottom"/>
          </w:tcPr>
          <w:p w14:paraId="53067352"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LAN</w:t>
            </w:r>
          </w:p>
        </w:tc>
        <w:tc>
          <w:tcPr>
            <w:tcW w:w="6225" w:type="dxa"/>
            <w:tcMar>
              <w:top w:w="120" w:type="dxa"/>
              <w:left w:w="225" w:type="dxa"/>
              <w:bottom w:w="0" w:type="dxa"/>
              <w:right w:w="0" w:type="dxa"/>
            </w:tcMar>
            <w:vAlign w:val="bottom"/>
          </w:tcPr>
          <w:p w14:paraId="39830108" w14:textId="77777777" w:rsidR="00761959" w:rsidRPr="00761959" w:rsidRDefault="00761959" w:rsidP="00210988">
            <w:pPr>
              <w:pStyle w:val="a5"/>
              <w:rPr>
                <w:rFonts w:ascii="Times New Roman" w:hAnsi="Times New Roman"/>
                <w:bCs/>
                <w:sz w:val="24"/>
                <w:szCs w:val="24"/>
                <w:lang w:val="uk-UA" w:eastAsia="ru-RU"/>
              </w:rPr>
            </w:pPr>
            <w:r w:rsidRPr="00761959">
              <w:rPr>
                <w:rFonts w:ascii="Times New Roman" w:hAnsi="Times New Roman"/>
                <w:bCs/>
                <w:sz w:val="24"/>
                <w:szCs w:val="24"/>
                <w:lang w:val="uk-UA" w:eastAsia="ru-RU"/>
              </w:rPr>
              <w:t xml:space="preserve">Обов’язково не гірше 100/1000М </w:t>
            </w:r>
            <w:proofErr w:type="spellStart"/>
            <w:r w:rsidRPr="00761959">
              <w:rPr>
                <w:rFonts w:ascii="Times New Roman" w:hAnsi="Times New Roman"/>
                <w:bCs/>
                <w:sz w:val="24"/>
                <w:szCs w:val="24"/>
                <w:lang w:val="uk-UA" w:eastAsia="ru-RU"/>
              </w:rPr>
              <w:t>Mбіт</w:t>
            </w:r>
            <w:proofErr w:type="spellEnd"/>
            <w:r w:rsidRPr="00761959">
              <w:rPr>
                <w:rFonts w:ascii="Times New Roman" w:hAnsi="Times New Roman"/>
                <w:bCs/>
                <w:sz w:val="24"/>
                <w:szCs w:val="24"/>
                <w:lang w:val="uk-UA" w:eastAsia="ru-RU"/>
              </w:rPr>
              <w:t>/с</w:t>
            </w:r>
          </w:p>
        </w:tc>
      </w:tr>
      <w:tr w:rsidR="00761959" w:rsidRPr="00761959" w14:paraId="46BD4F70" w14:textId="77777777" w:rsidTr="00210988">
        <w:tc>
          <w:tcPr>
            <w:tcW w:w="3419" w:type="dxa"/>
            <w:tcMar>
              <w:top w:w="120" w:type="dxa"/>
              <w:left w:w="0" w:type="dxa"/>
              <w:bottom w:w="0" w:type="dxa"/>
              <w:right w:w="0" w:type="dxa"/>
            </w:tcMar>
            <w:vAlign w:val="bottom"/>
          </w:tcPr>
          <w:p w14:paraId="24344F98"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Комплект постачання</w:t>
            </w:r>
          </w:p>
        </w:tc>
        <w:tc>
          <w:tcPr>
            <w:tcW w:w="6225" w:type="dxa"/>
            <w:tcMar>
              <w:top w:w="120" w:type="dxa"/>
              <w:left w:w="225" w:type="dxa"/>
              <w:bottom w:w="0" w:type="dxa"/>
              <w:right w:w="0" w:type="dxa"/>
            </w:tcMar>
            <w:vAlign w:val="bottom"/>
          </w:tcPr>
          <w:p w14:paraId="05DE4560"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Не гірше:</w:t>
            </w:r>
          </w:p>
          <w:p w14:paraId="3B182E78"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 xml:space="preserve"> Моноблок, </w:t>
            </w:r>
          </w:p>
          <w:p w14:paraId="29BB8D15"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 xml:space="preserve">Клавіатура провідна USB, Чорна, </w:t>
            </w:r>
          </w:p>
          <w:p w14:paraId="1B203027"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Миша дротова USB, Чорна</w:t>
            </w:r>
          </w:p>
          <w:p w14:paraId="3CE4139F"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Блок живлення</w:t>
            </w:r>
          </w:p>
          <w:p w14:paraId="14D1913B"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Документація</w:t>
            </w:r>
          </w:p>
        </w:tc>
      </w:tr>
      <w:tr w:rsidR="00761959" w:rsidRPr="00761959" w14:paraId="6270C45F" w14:textId="77777777" w:rsidTr="00210988">
        <w:tc>
          <w:tcPr>
            <w:tcW w:w="3419" w:type="dxa"/>
            <w:tcMar>
              <w:top w:w="120" w:type="dxa"/>
              <w:left w:w="0" w:type="dxa"/>
              <w:bottom w:w="0" w:type="dxa"/>
              <w:right w:w="0" w:type="dxa"/>
            </w:tcMar>
            <w:vAlign w:val="bottom"/>
          </w:tcPr>
          <w:p w14:paraId="679D4EB5" w14:textId="77777777" w:rsidR="00761959" w:rsidRPr="00761959" w:rsidRDefault="00761959" w:rsidP="00210988">
            <w:pPr>
              <w:pStyle w:val="a5"/>
              <w:jc w:val="center"/>
              <w:rPr>
                <w:rFonts w:ascii="Times New Roman" w:hAnsi="Times New Roman"/>
                <w:bCs/>
                <w:sz w:val="24"/>
                <w:szCs w:val="24"/>
                <w:lang w:val="uk-UA" w:eastAsia="ru-RU"/>
              </w:rPr>
            </w:pPr>
            <w:r w:rsidRPr="00761959">
              <w:rPr>
                <w:rFonts w:ascii="Times New Roman" w:hAnsi="Times New Roman"/>
                <w:bCs/>
                <w:sz w:val="24"/>
                <w:szCs w:val="24"/>
                <w:lang w:val="uk-UA" w:eastAsia="ru-RU"/>
              </w:rPr>
              <w:t>Сертифікати</w:t>
            </w:r>
          </w:p>
        </w:tc>
        <w:tc>
          <w:tcPr>
            <w:tcW w:w="6225" w:type="dxa"/>
            <w:tcMar>
              <w:top w:w="120" w:type="dxa"/>
              <w:left w:w="225" w:type="dxa"/>
              <w:bottom w:w="0" w:type="dxa"/>
              <w:right w:w="0" w:type="dxa"/>
            </w:tcMar>
            <w:vAlign w:val="bottom"/>
          </w:tcPr>
          <w:p w14:paraId="18E1597C" w14:textId="77777777" w:rsidR="00761959" w:rsidRPr="00761959" w:rsidRDefault="00761959" w:rsidP="00210988">
            <w:pPr>
              <w:pStyle w:val="a7"/>
              <w:shd w:val="clear" w:color="auto" w:fill="FFFFFF"/>
              <w:spacing w:before="0" w:beforeAutospacing="0" w:after="0" w:afterAutospacing="0"/>
              <w:jc w:val="center"/>
              <w:textAlignment w:val="baseline"/>
              <w:rPr>
                <w:bCs/>
                <w:lang w:eastAsia="ru-RU"/>
              </w:rPr>
            </w:pPr>
            <w:r w:rsidRPr="00761959">
              <w:rPr>
                <w:bCs/>
                <w:lang w:eastAsia="ru-RU"/>
              </w:rPr>
              <w:t>Не гірше:</w:t>
            </w:r>
          </w:p>
          <w:p w14:paraId="1832BAD3" w14:textId="77777777" w:rsidR="00761959" w:rsidRPr="00761959" w:rsidRDefault="00761959" w:rsidP="00210988">
            <w:pPr>
              <w:pStyle w:val="a7"/>
              <w:shd w:val="clear" w:color="auto" w:fill="FFFFFF"/>
              <w:spacing w:before="0" w:beforeAutospacing="0" w:after="0" w:afterAutospacing="0"/>
              <w:jc w:val="center"/>
              <w:textAlignment w:val="baseline"/>
              <w:rPr>
                <w:bCs/>
                <w:lang w:eastAsia="ru-RU"/>
              </w:rPr>
            </w:pPr>
            <w:r w:rsidRPr="00761959">
              <w:rPr>
                <w:bCs/>
                <w:lang w:eastAsia="ru-RU"/>
              </w:rPr>
              <w:t>ENERGY STAR 8.0</w:t>
            </w:r>
          </w:p>
          <w:p w14:paraId="6D35DCC8" w14:textId="77777777" w:rsidR="00761959" w:rsidRPr="00761959" w:rsidRDefault="00761959" w:rsidP="00210988">
            <w:pPr>
              <w:pStyle w:val="a7"/>
              <w:shd w:val="clear" w:color="auto" w:fill="FFFFFF"/>
              <w:spacing w:before="120" w:beforeAutospacing="0" w:after="0" w:afterAutospacing="0"/>
              <w:jc w:val="center"/>
              <w:textAlignment w:val="baseline"/>
              <w:rPr>
                <w:bCs/>
                <w:lang w:eastAsia="ru-RU"/>
              </w:rPr>
            </w:pPr>
            <w:proofErr w:type="spellStart"/>
            <w:r w:rsidRPr="00761959">
              <w:rPr>
                <w:bCs/>
                <w:lang w:eastAsia="ru-RU"/>
              </w:rPr>
              <w:t>RoHS-compliant</w:t>
            </w:r>
            <w:proofErr w:type="spellEnd"/>
          </w:p>
          <w:p w14:paraId="4663E456" w14:textId="77777777" w:rsidR="00761959" w:rsidRPr="00761959" w:rsidRDefault="00761959" w:rsidP="00210988">
            <w:pPr>
              <w:pStyle w:val="a7"/>
              <w:shd w:val="clear" w:color="auto" w:fill="FFFFFF"/>
              <w:spacing w:before="120" w:beforeAutospacing="0" w:after="0" w:afterAutospacing="0"/>
              <w:jc w:val="center"/>
              <w:textAlignment w:val="baseline"/>
              <w:rPr>
                <w:bCs/>
                <w:lang w:eastAsia="ru-RU"/>
              </w:rPr>
            </w:pPr>
            <w:proofErr w:type="spellStart"/>
            <w:r w:rsidRPr="00761959">
              <w:rPr>
                <w:bCs/>
                <w:lang w:eastAsia="ru-RU"/>
              </w:rPr>
              <w:t>ErP</w:t>
            </w:r>
            <w:proofErr w:type="spellEnd"/>
            <w:r w:rsidRPr="00761959">
              <w:rPr>
                <w:bCs/>
                <w:lang w:eastAsia="ru-RU"/>
              </w:rPr>
              <w:t xml:space="preserve"> </w:t>
            </w:r>
            <w:proofErr w:type="spellStart"/>
            <w:r w:rsidRPr="00761959">
              <w:rPr>
                <w:bCs/>
                <w:lang w:eastAsia="ru-RU"/>
              </w:rPr>
              <w:t>Lot</w:t>
            </w:r>
            <w:proofErr w:type="spellEnd"/>
            <w:r w:rsidRPr="00761959">
              <w:rPr>
                <w:bCs/>
                <w:lang w:eastAsia="ru-RU"/>
              </w:rPr>
              <w:t xml:space="preserve"> 7</w:t>
            </w:r>
          </w:p>
          <w:p w14:paraId="013B7E81" w14:textId="77777777" w:rsidR="00761959" w:rsidRPr="00761959" w:rsidRDefault="00761959" w:rsidP="00210988">
            <w:pPr>
              <w:pStyle w:val="a7"/>
              <w:shd w:val="clear" w:color="auto" w:fill="FFFFFF"/>
              <w:spacing w:before="120" w:beforeAutospacing="0" w:after="0" w:afterAutospacing="0"/>
              <w:jc w:val="center"/>
              <w:textAlignment w:val="baseline"/>
              <w:rPr>
                <w:bCs/>
                <w:lang w:eastAsia="ru-RU"/>
              </w:rPr>
            </w:pPr>
            <w:proofErr w:type="spellStart"/>
            <w:r w:rsidRPr="00761959">
              <w:rPr>
                <w:bCs/>
                <w:lang w:eastAsia="ru-RU"/>
              </w:rPr>
              <w:t>ErP</w:t>
            </w:r>
            <w:proofErr w:type="spellEnd"/>
            <w:r w:rsidRPr="00761959">
              <w:rPr>
                <w:bCs/>
                <w:lang w:eastAsia="ru-RU"/>
              </w:rPr>
              <w:t xml:space="preserve"> lot3</w:t>
            </w:r>
          </w:p>
        </w:tc>
      </w:tr>
      <w:tr w:rsidR="00761959" w:rsidRPr="00761959" w14:paraId="545C5C8B" w14:textId="77777777" w:rsidTr="00210988">
        <w:tc>
          <w:tcPr>
            <w:tcW w:w="3419" w:type="dxa"/>
            <w:tcMar>
              <w:top w:w="120" w:type="dxa"/>
              <w:left w:w="0" w:type="dxa"/>
              <w:bottom w:w="0" w:type="dxa"/>
              <w:right w:w="0" w:type="dxa"/>
            </w:tcMar>
            <w:vAlign w:val="bottom"/>
          </w:tcPr>
          <w:p w14:paraId="1B2A627B" w14:textId="77777777" w:rsidR="00761959" w:rsidRPr="00761959" w:rsidRDefault="00761959" w:rsidP="00210988">
            <w:pPr>
              <w:pStyle w:val="a7"/>
              <w:shd w:val="clear" w:color="auto" w:fill="FFFFFF"/>
              <w:spacing w:before="120" w:beforeAutospacing="0" w:after="0" w:afterAutospacing="0"/>
              <w:jc w:val="center"/>
              <w:textAlignment w:val="baseline"/>
              <w:rPr>
                <w:bCs/>
                <w:lang w:eastAsia="ru-RU"/>
              </w:rPr>
            </w:pPr>
            <w:r w:rsidRPr="00761959">
              <w:rPr>
                <w:bCs/>
                <w:lang w:eastAsia="ru-RU"/>
              </w:rPr>
              <w:t>Колір</w:t>
            </w:r>
          </w:p>
        </w:tc>
        <w:tc>
          <w:tcPr>
            <w:tcW w:w="6225" w:type="dxa"/>
            <w:tcMar>
              <w:top w:w="120" w:type="dxa"/>
              <w:left w:w="225" w:type="dxa"/>
              <w:bottom w:w="0" w:type="dxa"/>
              <w:right w:w="0" w:type="dxa"/>
            </w:tcMar>
            <w:vAlign w:val="bottom"/>
          </w:tcPr>
          <w:p w14:paraId="4410D230" w14:textId="77777777" w:rsidR="00761959" w:rsidRPr="00761959" w:rsidRDefault="00761959" w:rsidP="00210988">
            <w:pPr>
              <w:pStyle w:val="a7"/>
              <w:shd w:val="clear" w:color="auto" w:fill="FFFFFF"/>
              <w:spacing w:before="120" w:beforeAutospacing="0" w:after="0" w:afterAutospacing="0"/>
              <w:jc w:val="center"/>
              <w:textAlignment w:val="baseline"/>
              <w:rPr>
                <w:bCs/>
                <w:lang w:eastAsia="ru-RU"/>
              </w:rPr>
            </w:pPr>
            <w:r w:rsidRPr="00761959">
              <w:rPr>
                <w:bCs/>
                <w:lang w:eastAsia="ru-RU"/>
              </w:rPr>
              <w:t>Чорний</w:t>
            </w:r>
          </w:p>
        </w:tc>
      </w:tr>
      <w:tr w:rsidR="00761959" w:rsidRPr="00761959" w14:paraId="7C09C1CD" w14:textId="77777777" w:rsidTr="00210988">
        <w:tc>
          <w:tcPr>
            <w:tcW w:w="3419" w:type="dxa"/>
            <w:tcMar>
              <w:top w:w="120" w:type="dxa"/>
              <w:left w:w="0" w:type="dxa"/>
              <w:bottom w:w="0" w:type="dxa"/>
              <w:right w:w="0" w:type="dxa"/>
            </w:tcMar>
            <w:vAlign w:val="bottom"/>
          </w:tcPr>
          <w:p w14:paraId="765729EB" w14:textId="77777777" w:rsidR="00761959" w:rsidRPr="00761959" w:rsidRDefault="00761959" w:rsidP="00210988">
            <w:pPr>
              <w:pStyle w:val="a7"/>
              <w:shd w:val="clear" w:color="auto" w:fill="FFFFFF"/>
              <w:spacing w:before="120" w:beforeAutospacing="0" w:after="0" w:afterAutospacing="0"/>
              <w:jc w:val="center"/>
              <w:textAlignment w:val="baseline"/>
              <w:rPr>
                <w:bCs/>
                <w:lang w:eastAsia="ru-RU"/>
              </w:rPr>
            </w:pPr>
            <w:r w:rsidRPr="00761959">
              <w:rPr>
                <w:bCs/>
                <w:lang w:eastAsia="ru-RU"/>
              </w:rPr>
              <w:lastRenderedPageBreak/>
              <w:t xml:space="preserve">Вага </w:t>
            </w:r>
          </w:p>
        </w:tc>
        <w:tc>
          <w:tcPr>
            <w:tcW w:w="6225" w:type="dxa"/>
            <w:tcMar>
              <w:top w:w="120" w:type="dxa"/>
              <w:left w:w="225" w:type="dxa"/>
              <w:bottom w:w="0" w:type="dxa"/>
              <w:right w:w="0" w:type="dxa"/>
            </w:tcMar>
            <w:vAlign w:val="bottom"/>
          </w:tcPr>
          <w:p w14:paraId="08F00C05" w14:textId="77777777" w:rsidR="00761959" w:rsidRPr="00761959" w:rsidRDefault="00761959" w:rsidP="00210988">
            <w:pPr>
              <w:pStyle w:val="a7"/>
              <w:shd w:val="clear" w:color="auto" w:fill="FFFFFF"/>
              <w:spacing w:before="120" w:beforeAutospacing="0" w:after="0" w:afterAutospacing="0"/>
              <w:jc w:val="center"/>
              <w:textAlignment w:val="baseline"/>
              <w:rPr>
                <w:bCs/>
                <w:lang w:eastAsia="ru-RU"/>
              </w:rPr>
            </w:pPr>
            <w:r w:rsidRPr="00761959">
              <w:rPr>
                <w:bCs/>
                <w:lang w:eastAsia="ru-RU"/>
              </w:rPr>
              <w:t>Не більше 7кг</w:t>
            </w:r>
          </w:p>
        </w:tc>
      </w:tr>
    </w:tbl>
    <w:p w14:paraId="1D5CD933" w14:textId="77777777" w:rsidR="00761959" w:rsidRPr="00761959" w:rsidRDefault="00761959" w:rsidP="00761959">
      <w:pPr>
        <w:rPr>
          <w:rFonts w:ascii="Times New Roman" w:hAnsi="Times New Roman" w:cs="Times New Roman"/>
          <w:sz w:val="24"/>
          <w:szCs w:val="24"/>
        </w:rPr>
      </w:pPr>
    </w:p>
    <w:p w14:paraId="0E053998" w14:textId="2EBAC66C" w:rsidR="00761959" w:rsidRPr="00761959" w:rsidRDefault="00761959" w:rsidP="00761959">
      <w:pPr>
        <w:jc w:val="center"/>
        <w:rPr>
          <w:rFonts w:ascii="Times New Roman" w:hAnsi="Times New Roman" w:cs="Times New Roman"/>
          <w:sz w:val="24"/>
          <w:szCs w:val="24"/>
        </w:rPr>
      </w:pPr>
      <w:r w:rsidRPr="00761959">
        <w:rPr>
          <w:rFonts w:ascii="Times New Roman" w:hAnsi="Times New Roman" w:cs="Times New Roman"/>
          <w:sz w:val="24"/>
          <w:szCs w:val="24"/>
        </w:rPr>
        <w:t xml:space="preserve">Запропоновані моделі обладнання повинні бути сучасними. Обладнання повинно ввозитися на територію України через офіційні канали поставки зі сплатою всіх необхідних податків і зборів. Замовник залишає за собою право запросити перевірку моделей та серійних номерів обладнання, що постачається, у локального офісу виробника і відмовитися від поставки в разі неофіційного ввозу. Для підтвердження сучасності обладнання та офіційності постачання обладнання на територію України надати листа від виробника обладнання (офіційного представництва) або офіційного </w:t>
      </w:r>
      <w:proofErr w:type="spellStart"/>
      <w:r w:rsidRPr="00761959">
        <w:rPr>
          <w:rFonts w:ascii="Times New Roman" w:hAnsi="Times New Roman" w:cs="Times New Roman"/>
          <w:sz w:val="24"/>
          <w:szCs w:val="24"/>
        </w:rPr>
        <w:t>дистриб</w:t>
      </w:r>
      <w:proofErr w:type="spellEnd"/>
      <w:r w:rsidRPr="00761959">
        <w:rPr>
          <w:rFonts w:ascii="Times New Roman" w:hAnsi="Times New Roman" w:cs="Times New Roman"/>
          <w:sz w:val="24"/>
          <w:szCs w:val="24"/>
          <w:lang w:val="ru-RU"/>
        </w:rPr>
        <w:t>’</w:t>
      </w:r>
      <w:proofErr w:type="spellStart"/>
      <w:r w:rsidRPr="00761959">
        <w:rPr>
          <w:rFonts w:ascii="Times New Roman" w:hAnsi="Times New Roman" w:cs="Times New Roman"/>
          <w:sz w:val="24"/>
          <w:szCs w:val="24"/>
        </w:rPr>
        <w:t>ютора</w:t>
      </w:r>
      <w:proofErr w:type="spellEnd"/>
      <w:r w:rsidRPr="00761959">
        <w:rPr>
          <w:rFonts w:ascii="Times New Roman" w:hAnsi="Times New Roman" w:cs="Times New Roman"/>
          <w:sz w:val="24"/>
          <w:szCs w:val="24"/>
        </w:rPr>
        <w:t xml:space="preserve"> із зазначенням найменування постачальника</w:t>
      </w:r>
      <w:r w:rsidRPr="00761959">
        <w:rPr>
          <w:rFonts w:ascii="Times New Roman" w:hAnsi="Times New Roman" w:cs="Times New Roman"/>
          <w:sz w:val="24"/>
          <w:szCs w:val="24"/>
        </w:rPr>
        <w:t>.</w:t>
      </w:r>
      <w:r w:rsidRPr="00761959">
        <w:rPr>
          <w:rFonts w:ascii="Times New Roman" w:hAnsi="Times New Roman" w:cs="Times New Roman"/>
          <w:sz w:val="24"/>
          <w:szCs w:val="24"/>
        </w:rPr>
        <w:t xml:space="preserve"> </w:t>
      </w:r>
    </w:p>
    <w:p w14:paraId="797F3B4E" w14:textId="77777777" w:rsidR="00761959" w:rsidRPr="00761959" w:rsidRDefault="00761959" w:rsidP="00761959">
      <w:pPr>
        <w:jc w:val="center"/>
        <w:rPr>
          <w:rFonts w:ascii="Times New Roman" w:hAnsi="Times New Roman" w:cs="Times New Roman"/>
          <w:b/>
          <w:caps/>
          <w:color w:val="000000"/>
          <w:sz w:val="24"/>
          <w:szCs w:val="24"/>
        </w:rPr>
      </w:pPr>
    </w:p>
    <w:p w14:paraId="21131D4B" w14:textId="77777777" w:rsidR="00761959" w:rsidRPr="00761959" w:rsidRDefault="00761959" w:rsidP="00761959">
      <w:pPr>
        <w:jc w:val="both"/>
        <w:rPr>
          <w:rFonts w:ascii="Times New Roman" w:hAnsi="Times New Roman" w:cs="Times New Roman"/>
          <w:b/>
          <w:caps/>
          <w:color w:val="000000"/>
          <w:sz w:val="24"/>
          <w:szCs w:val="24"/>
          <w:lang w:val="ru-RU"/>
        </w:rPr>
      </w:pPr>
      <w:r w:rsidRPr="00761959">
        <w:rPr>
          <w:rFonts w:ascii="Times New Roman" w:hAnsi="Times New Roman" w:cs="Times New Roman"/>
          <w:sz w:val="24"/>
          <w:szCs w:val="24"/>
        </w:rPr>
        <w:t>Все обладнання повинно бути новим в відповідній оригінальній упаковці виробника та таким, що не було у використанні та не було відновленим.</w:t>
      </w:r>
    </w:p>
    <w:p w14:paraId="755786C2" w14:textId="77777777" w:rsidR="00761959" w:rsidRPr="00761959" w:rsidRDefault="00761959" w:rsidP="00761959">
      <w:pPr>
        <w:rPr>
          <w:rFonts w:ascii="Times New Roman" w:hAnsi="Times New Roman" w:cs="Times New Roman"/>
          <w:b/>
          <w:caps/>
          <w:color w:val="000000"/>
          <w:sz w:val="24"/>
          <w:szCs w:val="24"/>
          <w:lang w:val="ru-RU"/>
        </w:rPr>
      </w:pPr>
    </w:p>
    <w:p w14:paraId="39D9A960" w14:textId="77777777" w:rsidR="00761959" w:rsidRPr="00761959" w:rsidRDefault="00761959" w:rsidP="00761959">
      <w:pPr>
        <w:jc w:val="center"/>
        <w:rPr>
          <w:rFonts w:ascii="Times New Roman" w:hAnsi="Times New Roman" w:cs="Times New Roman"/>
          <w:sz w:val="24"/>
          <w:szCs w:val="24"/>
        </w:rPr>
      </w:pPr>
      <w:r w:rsidRPr="00761959">
        <w:rPr>
          <w:rFonts w:ascii="Times New Roman" w:hAnsi="Times New Roman" w:cs="Times New Roman"/>
          <w:b/>
          <w:bCs/>
          <w:sz w:val="24"/>
          <w:szCs w:val="24"/>
        </w:rPr>
        <w:t>ВИМОГИ ДО ПРЕДМЕТУ ЗАКУПІВЛІ</w:t>
      </w:r>
    </w:p>
    <w:p w14:paraId="3554A77F" w14:textId="77777777" w:rsidR="00761959" w:rsidRPr="00761959" w:rsidRDefault="00761959" w:rsidP="00761959">
      <w:pPr>
        <w:pStyle w:val="a3"/>
        <w:numPr>
          <w:ilvl w:val="0"/>
          <w:numId w:val="2"/>
        </w:numPr>
        <w:jc w:val="both"/>
        <w:rPr>
          <w:rFonts w:ascii="Times New Roman" w:hAnsi="Times New Roman" w:cs="Times New Roman"/>
          <w:sz w:val="24"/>
          <w:szCs w:val="24"/>
        </w:rPr>
      </w:pPr>
      <w:r w:rsidRPr="00761959">
        <w:rPr>
          <w:rFonts w:ascii="Times New Roman" w:hAnsi="Times New Roman" w:cs="Times New Roman"/>
          <w:sz w:val="24"/>
          <w:szCs w:val="24"/>
        </w:rPr>
        <w:t>На підтвердження відповідності товару Учасник повинен надати копії наступних чинних сертифікатів виробника, видані органом сертифікації:; </w:t>
      </w:r>
    </w:p>
    <w:p w14:paraId="0BAA8017" w14:textId="77777777" w:rsidR="00761959" w:rsidRPr="00761959" w:rsidRDefault="00761959" w:rsidP="00761959">
      <w:pPr>
        <w:ind w:firstLine="720"/>
        <w:jc w:val="both"/>
        <w:rPr>
          <w:rFonts w:ascii="Times New Roman" w:hAnsi="Times New Roman" w:cs="Times New Roman"/>
          <w:color w:val="000000"/>
          <w:sz w:val="24"/>
          <w:szCs w:val="24"/>
        </w:rPr>
      </w:pPr>
      <w:r w:rsidRPr="00761959">
        <w:rPr>
          <w:rFonts w:ascii="Times New Roman" w:hAnsi="Times New Roman" w:cs="Times New Roman"/>
          <w:color w:val="000000"/>
          <w:sz w:val="24"/>
          <w:szCs w:val="24"/>
        </w:rPr>
        <w:t xml:space="preserve">- Сертифікату на системи менеджменту інформаційної безпеки ДСТУ ISO 27001:2023; </w:t>
      </w:r>
    </w:p>
    <w:p w14:paraId="2700BABD" w14:textId="77777777" w:rsidR="00761959" w:rsidRPr="00761959" w:rsidRDefault="00761959" w:rsidP="00761959">
      <w:pPr>
        <w:ind w:firstLine="720"/>
        <w:jc w:val="both"/>
        <w:rPr>
          <w:rFonts w:ascii="Times New Roman" w:hAnsi="Times New Roman" w:cs="Times New Roman"/>
          <w:color w:val="000000"/>
          <w:sz w:val="24"/>
          <w:szCs w:val="24"/>
        </w:rPr>
      </w:pPr>
      <w:r w:rsidRPr="00761959">
        <w:rPr>
          <w:rFonts w:ascii="Times New Roman" w:hAnsi="Times New Roman" w:cs="Times New Roman"/>
          <w:color w:val="000000"/>
          <w:sz w:val="24"/>
          <w:szCs w:val="24"/>
        </w:rPr>
        <w:t>- Сертифікату на системи управління безпеки ланцюга постачання ДСТУ ISO 28000:2008;</w:t>
      </w:r>
    </w:p>
    <w:p w14:paraId="6208A9F8" w14:textId="77777777" w:rsidR="00761959" w:rsidRPr="00761959" w:rsidRDefault="00761959" w:rsidP="00761959">
      <w:pPr>
        <w:pStyle w:val="a3"/>
        <w:numPr>
          <w:ilvl w:val="0"/>
          <w:numId w:val="2"/>
        </w:numPr>
        <w:jc w:val="both"/>
        <w:rPr>
          <w:rFonts w:ascii="Times New Roman" w:hAnsi="Times New Roman" w:cs="Times New Roman"/>
          <w:sz w:val="24"/>
          <w:szCs w:val="24"/>
        </w:rPr>
      </w:pPr>
      <w:r w:rsidRPr="00761959">
        <w:rPr>
          <w:rFonts w:ascii="Times New Roman" w:hAnsi="Times New Roman" w:cs="Times New Roman"/>
          <w:sz w:val="24"/>
          <w:szCs w:val="24"/>
        </w:rPr>
        <w:t>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товару, який буде запропонований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 На перевірку запропонованих моделей надати посилання на сайт виробника.</w:t>
      </w:r>
    </w:p>
    <w:p w14:paraId="016D699C" w14:textId="77777777" w:rsidR="00761959" w:rsidRPr="00761959" w:rsidRDefault="00761959" w:rsidP="00761959">
      <w:pPr>
        <w:pStyle w:val="a3"/>
        <w:numPr>
          <w:ilvl w:val="0"/>
          <w:numId w:val="2"/>
        </w:numPr>
        <w:jc w:val="both"/>
        <w:rPr>
          <w:rFonts w:ascii="Times New Roman" w:hAnsi="Times New Roman" w:cs="Times New Roman"/>
          <w:sz w:val="24"/>
          <w:szCs w:val="24"/>
        </w:rPr>
      </w:pPr>
      <w:r w:rsidRPr="00761959">
        <w:rPr>
          <w:rFonts w:ascii="Times New Roman" w:hAnsi="Times New Roman" w:cs="Times New Roman"/>
          <w:sz w:val="24"/>
          <w:szCs w:val="24"/>
        </w:rPr>
        <w:t>Учасник надає перелік сервісних центрів служби технічної підтримки, у яких буде здійснюватися гарантійне обслуговування</w:t>
      </w:r>
      <w:r w:rsidRPr="00761959">
        <w:rPr>
          <w:rFonts w:ascii="Times New Roman" w:hAnsi="Times New Roman" w:cs="Times New Roman"/>
          <w:sz w:val="24"/>
          <w:szCs w:val="24"/>
          <w:lang w:val="ru-RU"/>
        </w:rPr>
        <w:t xml:space="preserve"> </w:t>
      </w:r>
      <w:r w:rsidRPr="00761959">
        <w:rPr>
          <w:rFonts w:ascii="Times New Roman" w:hAnsi="Times New Roman" w:cs="Times New Roman"/>
          <w:sz w:val="24"/>
          <w:szCs w:val="24"/>
        </w:rPr>
        <w:t>на території України. Під час постачання Учасник повинен надати гарантійні талони зі строком гарантії з вказанням назви обладнання та їх серійних номерів, про що у складі тендерної пропозиції надається гарантійний лист.</w:t>
      </w:r>
    </w:p>
    <w:p w14:paraId="5D794955" w14:textId="77777777" w:rsidR="00761959" w:rsidRPr="00761959" w:rsidRDefault="00761959" w:rsidP="00761959">
      <w:pPr>
        <w:tabs>
          <w:tab w:val="left" w:pos="2070"/>
        </w:tabs>
        <w:ind w:firstLine="426"/>
        <w:contextualSpacing/>
        <w:jc w:val="both"/>
        <w:rPr>
          <w:rFonts w:ascii="Times New Roman" w:hAnsi="Times New Roman" w:cs="Times New Roman"/>
          <w:b/>
          <w:noProof/>
          <w:sz w:val="24"/>
          <w:szCs w:val="24"/>
        </w:rPr>
      </w:pPr>
      <w:r w:rsidRPr="00761959">
        <w:rPr>
          <w:rFonts w:ascii="Times New Roman" w:hAnsi="Times New Roman" w:cs="Times New Roman"/>
          <w:b/>
          <w:bCs/>
          <w:i/>
          <w:iCs/>
          <w:sz w:val="24"/>
          <w:szCs w:val="24"/>
        </w:rPr>
        <w:t>*В разі якщо дана тендерна документація має посилання на конкретну торгову марку чи фірму, патент, конструкцію або тип предмета закупівлі, джерело його походження або виробника – вважати, що міститься вираз «або еквівалент».</w:t>
      </w:r>
    </w:p>
    <w:p w14:paraId="6A360E27" w14:textId="77777777" w:rsidR="00E27B89" w:rsidRPr="00761959" w:rsidRDefault="00E27B89" w:rsidP="00E27B89">
      <w:pPr>
        <w:jc w:val="center"/>
        <w:rPr>
          <w:rFonts w:ascii="Times New Roman" w:eastAsia="Times New Roman" w:hAnsi="Times New Roman" w:cs="Times New Roman"/>
          <w:sz w:val="24"/>
          <w:szCs w:val="24"/>
          <w:lang w:eastAsia="uk-UA"/>
        </w:rPr>
      </w:pPr>
      <w:bookmarkStart w:id="0" w:name="_GoBack"/>
      <w:bookmarkEnd w:id="0"/>
    </w:p>
    <w:sectPr w:rsidR="00E27B89" w:rsidRPr="00761959" w:rsidSect="009A0B2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D2281"/>
    <w:multiLevelType w:val="hybridMultilevel"/>
    <w:tmpl w:val="FC6437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05"/>
    <w:rsid w:val="00090811"/>
    <w:rsid w:val="000958F8"/>
    <w:rsid w:val="001A696E"/>
    <w:rsid w:val="00445505"/>
    <w:rsid w:val="0055609F"/>
    <w:rsid w:val="00563ECE"/>
    <w:rsid w:val="00664FED"/>
    <w:rsid w:val="00761959"/>
    <w:rsid w:val="00E27B89"/>
    <w:rsid w:val="00FB5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1AD5"/>
  <w15:chartTrackingRefBased/>
  <w15:docId w15:val="{BCBAD14F-1DA2-4F39-BD01-8B81C24B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90811"/>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E27B89"/>
    <w:pPr>
      <w:spacing w:line="276" w:lineRule="auto"/>
      <w:ind w:left="720"/>
      <w:contextualSpacing/>
    </w:pPr>
    <w:rPr>
      <w:rFonts w:ascii="Arial" w:eastAsia="Times New Roman" w:hAnsi="Arial" w:cs="Arial"/>
      <w:color w:val="000000"/>
      <w:sz w:val="22"/>
      <w:szCs w:val="22"/>
      <w:lang w:eastAsia="uk-UA"/>
    </w:rPr>
  </w:style>
  <w:style w:type="paragraph" w:styleId="a5">
    <w:name w:val="No Spacing"/>
    <w:link w:val="a6"/>
    <w:uiPriority w:val="1"/>
    <w:qFormat/>
    <w:rsid w:val="00E27B89"/>
    <w:pPr>
      <w:suppressAutoHyphens/>
      <w:spacing w:after="0" w:line="240" w:lineRule="auto"/>
    </w:pPr>
    <w:rPr>
      <w:rFonts w:ascii="Calibri" w:eastAsia="Times New Roman" w:hAnsi="Calibri" w:cs="Times New Roman"/>
      <w:lang w:eastAsia="zh-CN"/>
    </w:rPr>
  </w:style>
  <w:style w:type="character" w:customStyle="1" w:styleId="a4">
    <w:name w:val="Абзац списка Знак"/>
    <w:aliases w:val="Elenco Normale Знак,List Paragraph Знак,Список уровня 2 Знак,название табл/рис Знак,Chapter10 Знак"/>
    <w:link w:val="a3"/>
    <w:uiPriority w:val="99"/>
    <w:rsid w:val="00E27B89"/>
    <w:rPr>
      <w:rFonts w:ascii="Arial" w:eastAsia="Times New Roman" w:hAnsi="Arial" w:cs="Arial"/>
      <w:color w:val="000000"/>
      <w:lang w:val="uk-UA" w:eastAsia="uk-UA"/>
    </w:rPr>
  </w:style>
  <w:style w:type="character" w:customStyle="1" w:styleId="a6">
    <w:name w:val="Без интервала Знак"/>
    <w:link w:val="a5"/>
    <w:uiPriority w:val="1"/>
    <w:rsid w:val="00E27B89"/>
    <w:rPr>
      <w:rFonts w:ascii="Calibri" w:eastAsia="Times New Roman" w:hAnsi="Calibri" w:cs="Times New Roman"/>
      <w:lang w:eastAsia="zh-CN"/>
    </w:rPr>
  </w:style>
  <w:style w:type="paragraph" w:styleId="a7">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8"/>
    <w:uiPriority w:val="99"/>
    <w:rsid w:val="00761959"/>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8">
    <w:name w:val="Обычный (Интернет)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7"/>
    <w:uiPriority w:val="99"/>
    <w:locked/>
    <w:rsid w:val="00761959"/>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531</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7</cp:revision>
  <dcterms:created xsi:type="dcterms:W3CDTF">2023-11-16T11:37:00Z</dcterms:created>
  <dcterms:modified xsi:type="dcterms:W3CDTF">2024-03-20T09:56:00Z</dcterms:modified>
</cp:coreProperties>
</file>