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C3" w:rsidRPr="005403C3" w:rsidRDefault="00CB0ACD" w:rsidP="00CB0ACD">
      <w:pPr>
        <w:spacing w:after="0"/>
        <w:ind w:firstLine="540"/>
        <w:jc w:val="right"/>
        <w:rPr>
          <w:rFonts w:ascii="Times New Roman" w:hAnsi="Times New Roman"/>
          <w:b/>
          <w:i/>
          <w:sz w:val="24"/>
          <w:szCs w:val="24"/>
          <w:lang w:val="uk-UA" w:eastAsia="ru-RU"/>
        </w:rPr>
      </w:pPr>
      <w:r w:rsidRPr="005403C3">
        <w:rPr>
          <w:rFonts w:ascii="Times New Roman" w:hAnsi="Times New Roman"/>
          <w:b/>
          <w:i/>
          <w:sz w:val="24"/>
          <w:szCs w:val="24"/>
          <w:lang w:val="uk-UA" w:eastAsia="ru-RU"/>
        </w:rPr>
        <w:t>Додаток</w:t>
      </w:r>
      <w:r w:rsidR="00F0287F" w:rsidRPr="005403C3">
        <w:rPr>
          <w:rFonts w:ascii="Times New Roman" w:hAnsi="Times New Roman"/>
          <w:b/>
          <w:i/>
          <w:sz w:val="24"/>
          <w:szCs w:val="24"/>
          <w:lang w:eastAsia="ru-RU"/>
        </w:rPr>
        <w:t xml:space="preserve"> </w:t>
      </w:r>
      <w:r w:rsidR="00F0287F" w:rsidRPr="005403C3">
        <w:rPr>
          <w:rFonts w:ascii="Times New Roman" w:hAnsi="Times New Roman"/>
          <w:b/>
          <w:i/>
          <w:sz w:val="24"/>
          <w:szCs w:val="24"/>
          <w:lang w:val="uk-UA" w:eastAsia="ru-RU"/>
        </w:rPr>
        <w:t>№</w:t>
      </w:r>
      <w:r w:rsidRPr="005403C3">
        <w:rPr>
          <w:rFonts w:ascii="Times New Roman" w:hAnsi="Times New Roman"/>
          <w:b/>
          <w:i/>
          <w:sz w:val="24"/>
          <w:szCs w:val="24"/>
          <w:lang w:val="uk-UA" w:eastAsia="ru-RU"/>
        </w:rPr>
        <w:t xml:space="preserve"> 2</w:t>
      </w:r>
    </w:p>
    <w:p w:rsidR="00CB0ACD" w:rsidRPr="005403C3" w:rsidRDefault="00CB0ACD" w:rsidP="00CB0ACD">
      <w:pPr>
        <w:spacing w:after="0"/>
        <w:ind w:firstLine="540"/>
        <w:jc w:val="right"/>
        <w:rPr>
          <w:rFonts w:ascii="Times New Roman" w:hAnsi="Times New Roman"/>
          <w:i/>
          <w:sz w:val="24"/>
          <w:szCs w:val="24"/>
          <w:lang w:val="uk-UA" w:eastAsia="ru-RU"/>
        </w:rPr>
      </w:pPr>
      <w:r w:rsidRPr="005403C3">
        <w:rPr>
          <w:rFonts w:ascii="Times New Roman" w:hAnsi="Times New Roman"/>
          <w:i/>
          <w:sz w:val="24"/>
          <w:szCs w:val="24"/>
          <w:lang w:val="uk-UA" w:eastAsia="ru-RU"/>
        </w:rPr>
        <w:t xml:space="preserve"> до тендерної документації</w:t>
      </w:r>
    </w:p>
    <w:p w:rsidR="00CB0ACD" w:rsidRDefault="00CB0ACD" w:rsidP="00CB0ACD">
      <w:pPr>
        <w:widowControl w:val="0"/>
        <w:tabs>
          <w:tab w:val="left" w:pos="8528"/>
        </w:tabs>
        <w:spacing w:after="0" w:line="240" w:lineRule="auto"/>
        <w:jc w:val="center"/>
        <w:outlineLvl w:val="0"/>
        <w:rPr>
          <w:rFonts w:ascii="Times New Roman" w:eastAsia="Times New Roman" w:hAnsi="Times New Roman"/>
          <w:b/>
          <w:sz w:val="24"/>
          <w:szCs w:val="24"/>
          <w:lang w:eastAsia="ru-RU"/>
        </w:rPr>
      </w:pPr>
      <w:r>
        <w:rPr>
          <w:rFonts w:ascii="Times New Roman" w:hAnsi="Times New Roman"/>
          <w:b/>
          <w:sz w:val="24"/>
          <w:szCs w:val="24"/>
          <w:lang w:val="uk-UA" w:eastAsia="ru-RU"/>
        </w:rPr>
        <w:t xml:space="preserve">                                                                          </w:t>
      </w:r>
    </w:p>
    <w:p w:rsidR="005F37A2" w:rsidRDefault="005F37A2" w:rsidP="005F37A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F37A2" w:rsidRDefault="005F37A2" w:rsidP="005F37A2">
      <w:pPr>
        <w:spacing w:before="240" w:after="0" w:line="240" w:lineRule="auto"/>
        <w:jc w:val="center"/>
        <w:rPr>
          <w:rFonts w:ascii="Times New Roman" w:eastAsia="Times New Roman" w:hAnsi="Times New Roman" w:cs="Times New Roman"/>
          <w:b/>
          <w:i/>
          <w:color w:val="000000"/>
          <w:sz w:val="4"/>
          <w:szCs w:val="4"/>
        </w:rPr>
      </w:pPr>
    </w:p>
    <w:p w:rsidR="005F37A2" w:rsidRDefault="005F37A2" w:rsidP="005F37A2">
      <w:pPr>
        <w:suppressAutoHyphens/>
        <w:spacing w:after="0" w:line="0" w:lineRule="atLeast"/>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highlight w:val="white"/>
        </w:rPr>
        <w:t>ТЕХНІЧНА СПЕЦИФІКАЦІЯ</w:t>
      </w:r>
    </w:p>
    <w:p w:rsidR="005F37A2" w:rsidRPr="005F37A2" w:rsidRDefault="005F37A2" w:rsidP="005F37A2">
      <w:pPr>
        <w:suppressAutoHyphens/>
        <w:spacing w:after="0" w:line="0" w:lineRule="atLeast"/>
        <w:jc w:val="center"/>
        <w:rPr>
          <w:rFonts w:ascii="Times New Roman CYR" w:eastAsia="Times New Roman" w:hAnsi="Times New Roman CYR" w:cs="Times New Roman CYR"/>
          <w:b/>
          <w:sz w:val="24"/>
          <w:lang w:val="uk-UA" w:eastAsia="zh-CN"/>
        </w:rPr>
      </w:pP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F37A2" w:rsidRPr="00C638CF" w:rsidRDefault="005F37A2" w:rsidP="00DE53CD">
      <w:pPr>
        <w:shd w:val="clear" w:color="auto" w:fill="FFFFFF"/>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F37A2" w:rsidRPr="00C638CF" w:rsidRDefault="005F37A2" w:rsidP="00DE53CD">
      <w:pPr>
        <w:shd w:val="clear" w:color="auto" w:fill="FFFFFF"/>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B0ACD" w:rsidRPr="00C638CF" w:rsidRDefault="00CB0ACD" w:rsidP="00CB0ACD">
      <w:pPr>
        <w:suppressAutoHyphens/>
        <w:spacing w:after="0" w:line="0" w:lineRule="atLeast"/>
        <w:jc w:val="center"/>
        <w:rPr>
          <w:rFonts w:ascii="Times New Roman CYR" w:eastAsia="Times New Roman" w:hAnsi="Times New Roman CYR" w:cs="Times New Roman CYR"/>
          <w:b/>
          <w:lang w:val="uk-UA" w:eastAsia="zh-C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7203"/>
      </w:tblGrid>
      <w:tr w:rsidR="00CB0ACD" w:rsidTr="00A17771">
        <w:trPr>
          <w:trHeight w:val="552"/>
        </w:trPr>
        <w:tc>
          <w:tcPr>
            <w:tcW w:w="3287" w:type="dxa"/>
            <w:tcBorders>
              <w:top w:val="single" w:sz="6" w:space="0" w:color="auto"/>
              <w:left w:val="single" w:sz="6" w:space="0" w:color="auto"/>
              <w:bottom w:val="single" w:sz="6" w:space="0" w:color="auto"/>
              <w:right w:val="single" w:sz="6" w:space="0" w:color="auto"/>
            </w:tcBorders>
            <w:vAlign w:val="center"/>
            <w:hideMark/>
          </w:tcPr>
          <w:p w:rsidR="00CB0ACD" w:rsidRDefault="00247286"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zh-CN"/>
              </w:rPr>
              <w:t xml:space="preserve">Назва предмета закупівлі </w:t>
            </w:r>
          </w:p>
        </w:tc>
        <w:tc>
          <w:tcPr>
            <w:tcW w:w="7203"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CYR"/>
                <w:noProof/>
                <w:color w:val="000000"/>
                <w:sz w:val="24"/>
                <w:szCs w:val="24"/>
                <w:lang w:val="uk-UA" w:eastAsia="ru-RU"/>
              </w:rPr>
              <w:t>Електрична енергія</w:t>
            </w:r>
          </w:p>
        </w:tc>
      </w:tr>
      <w:tr w:rsidR="00CB0ACD" w:rsidTr="00A17771">
        <w:trPr>
          <w:trHeight w:val="552"/>
        </w:trPr>
        <w:tc>
          <w:tcPr>
            <w:tcW w:w="3287"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Код ДК 021:2015</w:t>
            </w:r>
          </w:p>
        </w:tc>
        <w:tc>
          <w:tcPr>
            <w:tcW w:w="7203"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09310000-5 «Електрична енергія»</w:t>
            </w:r>
          </w:p>
        </w:tc>
      </w:tr>
      <w:tr w:rsidR="00CB0ACD" w:rsidTr="00A17771">
        <w:trPr>
          <w:trHeight w:val="552"/>
        </w:trPr>
        <w:tc>
          <w:tcPr>
            <w:tcW w:w="3287"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CYR" w:eastAsia="Times New Roman" w:hAnsi="Times New Roman CYR" w:cs="Times New Roman CYR"/>
                <w:sz w:val="24"/>
                <w:szCs w:val="24"/>
                <w:lang w:val="uk-UA" w:eastAsia="zh-CN"/>
              </w:rPr>
              <w:t>Місце поставки товару</w:t>
            </w:r>
          </w:p>
        </w:tc>
        <w:tc>
          <w:tcPr>
            <w:tcW w:w="7203" w:type="dxa"/>
            <w:tcBorders>
              <w:top w:val="single" w:sz="6" w:space="0" w:color="auto"/>
              <w:left w:val="single" w:sz="6" w:space="0" w:color="auto"/>
              <w:bottom w:val="single" w:sz="6" w:space="0" w:color="auto"/>
              <w:right w:val="single" w:sz="6" w:space="0" w:color="auto"/>
            </w:tcBorders>
          </w:tcPr>
          <w:p w:rsidR="00CB0ACD" w:rsidRPr="00045E20"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sidRPr="00045E20">
              <w:rPr>
                <w:rFonts w:ascii="Times New Roman" w:hAnsi="Times New Roman"/>
                <w:sz w:val="24"/>
                <w:szCs w:val="24"/>
                <w:lang w:val="uk-UA" w:eastAsia="uk-UA"/>
              </w:rPr>
              <w:t>На межі балансової належності між оператором системи розподілу та споживачем</w:t>
            </w:r>
          </w:p>
        </w:tc>
      </w:tr>
      <w:tr w:rsidR="00777542" w:rsidTr="00A17771">
        <w:trPr>
          <w:trHeight w:val="552"/>
        </w:trPr>
        <w:tc>
          <w:tcPr>
            <w:tcW w:w="3287" w:type="dxa"/>
            <w:tcBorders>
              <w:top w:val="single" w:sz="6" w:space="0" w:color="auto"/>
              <w:left w:val="single" w:sz="6" w:space="0" w:color="auto"/>
              <w:bottom w:val="single" w:sz="6" w:space="0" w:color="auto"/>
              <w:right w:val="single" w:sz="6" w:space="0" w:color="auto"/>
            </w:tcBorders>
            <w:vAlign w:val="center"/>
          </w:tcPr>
          <w:p w:rsidR="00777542" w:rsidRDefault="00777542" w:rsidP="00777542">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Оплата оператору системи розподілу</w:t>
            </w:r>
          </w:p>
        </w:tc>
        <w:tc>
          <w:tcPr>
            <w:tcW w:w="7203" w:type="dxa"/>
            <w:tcBorders>
              <w:top w:val="single" w:sz="6" w:space="0" w:color="auto"/>
              <w:left w:val="single" w:sz="6" w:space="0" w:color="auto"/>
              <w:bottom w:val="single" w:sz="6" w:space="0" w:color="auto"/>
              <w:right w:val="single" w:sz="6" w:space="0" w:color="auto"/>
            </w:tcBorders>
            <w:vAlign w:val="center"/>
          </w:tcPr>
          <w:p w:rsidR="00777542" w:rsidRDefault="00777542" w:rsidP="004A1D99">
            <w:pPr>
              <w:suppressAutoHyphens/>
              <w:spacing w:after="0" w:line="0" w:lineRule="atLeast"/>
              <w:jc w:val="center"/>
              <w:rPr>
                <w:rFonts w:ascii="Times New Roman" w:hAnsi="Times New Roman"/>
                <w:b/>
                <w:sz w:val="24"/>
                <w:szCs w:val="24"/>
                <w:lang w:val="uk-UA" w:eastAsia="uk-UA"/>
              </w:rPr>
            </w:pPr>
            <w:r>
              <w:rPr>
                <w:rFonts w:ascii="Times New Roman" w:hAnsi="Times New Roman"/>
                <w:sz w:val="24"/>
                <w:szCs w:val="24"/>
                <w:lang w:val="uk-UA"/>
              </w:rPr>
              <w:t>З</w:t>
            </w:r>
            <w:r w:rsidRPr="00545BBD">
              <w:rPr>
                <w:rFonts w:ascii="Times New Roman" w:hAnsi="Times New Roman"/>
                <w:sz w:val="24"/>
                <w:szCs w:val="24"/>
                <w:lang w:val="uk-UA"/>
              </w:rPr>
              <w:t>дійснюється Спожив</w:t>
            </w:r>
            <w:r>
              <w:rPr>
                <w:rFonts w:ascii="Times New Roman" w:hAnsi="Times New Roman"/>
                <w:sz w:val="24"/>
                <w:szCs w:val="24"/>
                <w:lang w:val="uk-UA"/>
              </w:rPr>
              <w:t>ачем</w:t>
            </w:r>
          </w:p>
        </w:tc>
      </w:tr>
      <w:tr w:rsidR="00CB0ACD" w:rsidTr="00A17771">
        <w:trPr>
          <w:trHeight w:val="632"/>
        </w:trPr>
        <w:tc>
          <w:tcPr>
            <w:tcW w:w="3287"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CYR" w:eastAsia="Times New Roman" w:hAnsi="Times New Roman CYR" w:cs="Times New Roman CYR"/>
                <w:sz w:val="24"/>
                <w:szCs w:val="24"/>
                <w:lang w:val="uk-UA" w:eastAsia="zh-CN"/>
              </w:rPr>
              <w:t>Строк поставки товару</w:t>
            </w:r>
          </w:p>
        </w:tc>
        <w:tc>
          <w:tcPr>
            <w:tcW w:w="7203" w:type="dxa"/>
            <w:tcBorders>
              <w:top w:val="single" w:sz="6" w:space="0" w:color="auto"/>
              <w:left w:val="single" w:sz="6" w:space="0" w:color="auto"/>
              <w:bottom w:val="single" w:sz="6" w:space="0" w:color="auto"/>
              <w:right w:val="single" w:sz="6" w:space="0" w:color="auto"/>
            </w:tcBorders>
            <w:hideMark/>
          </w:tcPr>
          <w:p w:rsidR="00CB0ACD" w:rsidRPr="00092110" w:rsidRDefault="00CB0ACD" w:rsidP="004A1D99">
            <w:pPr>
              <w:suppressAutoHyphens/>
              <w:spacing w:after="0" w:line="0" w:lineRule="atLeast"/>
              <w:jc w:val="center"/>
              <w:rPr>
                <w:rFonts w:ascii="Times New Roman CYR" w:eastAsia="Times New Roman" w:hAnsi="Times New Roman CYR" w:cs="Times New Roman CYR"/>
                <w:sz w:val="14"/>
                <w:szCs w:val="14"/>
                <w:lang w:val="uk-UA" w:eastAsia="zh-CN"/>
              </w:rPr>
            </w:pPr>
          </w:p>
          <w:p w:rsidR="00CB0ACD" w:rsidRPr="00092110" w:rsidRDefault="00261C00" w:rsidP="00743A4E">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 xml:space="preserve">с </w:t>
            </w:r>
            <w:r w:rsidR="005403C3">
              <w:rPr>
                <w:rFonts w:ascii="Times New Roman CYR" w:eastAsia="Times New Roman" w:hAnsi="Times New Roman CYR" w:cs="Times New Roman CYR"/>
                <w:sz w:val="24"/>
                <w:szCs w:val="24"/>
                <w:lang w:val="uk-UA" w:eastAsia="zh-CN"/>
              </w:rPr>
              <w:t>01</w:t>
            </w:r>
            <w:r>
              <w:rPr>
                <w:rFonts w:ascii="Times New Roman CYR" w:eastAsia="Times New Roman" w:hAnsi="Times New Roman CYR" w:cs="Times New Roman CYR"/>
                <w:sz w:val="24"/>
                <w:szCs w:val="24"/>
                <w:lang w:val="uk-UA" w:eastAsia="zh-CN"/>
              </w:rPr>
              <w:t xml:space="preserve"> </w:t>
            </w:r>
            <w:r w:rsidR="0014428C">
              <w:rPr>
                <w:rFonts w:ascii="Times New Roman CYR" w:eastAsia="Times New Roman" w:hAnsi="Times New Roman CYR" w:cs="Times New Roman CYR"/>
                <w:sz w:val="24"/>
                <w:szCs w:val="24"/>
                <w:lang w:val="uk-UA" w:eastAsia="zh-CN"/>
              </w:rPr>
              <w:t>квітня</w:t>
            </w:r>
            <w:r w:rsidR="00CB0ACD" w:rsidRPr="00092110">
              <w:rPr>
                <w:rFonts w:ascii="Times New Roman CYR" w:eastAsia="Times New Roman" w:hAnsi="Times New Roman CYR" w:cs="Times New Roman CYR"/>
                <w:sz w:val="24"/>
                <w:szCs w:val="24"/>
                <w:lang w:val="uk-UA" w:eastAsia="zh-CN"/>
              </w:rPr>
              <w:t xml:space="preserve"> 202</w:t>
            </w:r>
            <w:r w:rsidR="00743A4E" w:rsidRPr="00743A4E">
              <w:rPr>
                <w:rFonts w:ascii="Times New Roman CYR" w:eastAsia="Times New Roman" w:hAnsi="Times New Roman CYR" w:cs="Times New Roman CYR"/>
                <w:sz w:val="24"/>
                <w:szCs w:val="24"/>
                <w:lang w:eastAsia="zh-CN"/>
              </w:rPr>
              <w:t>3</w:t>
            </w:r>
            <w:r w:rsidR="00CB0ACD" w:rsidRPr="00092110">
              <w:rPr>
                <w:rFonts w:ascii="Times New Roman CYR" w:eastAsia="Times New Roman" w:hAnsi="Times New Roman CYR" w:cs="Times New Roman CYR"/>
                <w:sz w:val="24"/>
                <w:szCs w:val="24"/>
                <w:lang w:val="uk-UA" w:eastAsia="zh-CN"/>
              </w:rPr>
              <w:t xml:space="preserve"> року</w:t>
            </w:r>
            <w:r>
              <w:rPr>
                <w:rFonts w:ascii="Times New Roman CYR" w:eastAsia="Times New Roman" w:hAnsi="Times New Roman CYR" w:cs="Times New Roman CYR"/>
                <w:sz w:val="24"/>
                <w:szCs w:val="24"/>
                <w:lang w:val="uk-UA" w:eastAsia="zh-CN"/>
              </w:rPr>
              <w:t xml:space="preserve"> до 31 </w:t>
            </w:r>
            <w:r w:rsidR="005403C3">
              <w:rPr>
                <w:rFonts w:ascii="Times New Roman CYR" w:eastAsia="Times New Roman" w:hAnsi="Times New Roman CYR" w:cs="Times New Roman CYR"/>
                <w:sz w:val="24"/>
                <w:szCs w:val="24"/>
                <w:lang w:val="uk-UA" w:eastAsia="zh-CN"/>
              </w:rPr>
              <w:t>січня</w:t>
            </w:r>
            <w:r>
              <w:rPr>
                <w:rFonts w:ascii="Times New Roman CYR" w:eastAsia="Times New Roman" w:hAnsi="Times New Roman CYR" w:cs="Times New Roman CYR"/>
                <w:sz w:val="24"/>
                <w:szCs w:val="24"/>
                <w:lang w:val="uk-UA" w:eastAsia="zh-CN"/>
              </w:rPr>
              <w:t xml:space="preserve"> 202</w:t>
            </w:r>
            <w:r w:rsidR="00743A4E" w:rsidRPr="00743A4E">
              <w:rPr>
                <w:rFonts w:ascii="Times New Roman CYR" w:eastAsia="Times New Roman" w:hAnsi="Times New Roman CYR" w:cs="Times New Roman CYR"/>
                <w:sz w:val="24"/>
                <w:szCs w:val="24"/>
                <w:lang w:eastAsia="zh-CN"/>
              </w:rPr>
              <w:t>3</w:t>
            </w:r>
            <w:r>
              <w:rPr>
                <w:rFonts w:ascii="Times New Roman CYR" w:eastAsia="Times New Roman" w:hAnsi="Times New Roman CYR" w:cs="Times New Roman CYR"/>
                <w:sz w:val="24"/>
                <w:szCs w:val="24"/>
                <w:lang w:val="uk-UA" w:eastAsia="zh-CN"/>
              </w:rPr>
              <w:t xml:space="preserve"> року</w:t>
            </w:r>
          </w:p>
        </w:tc>
      </w:tr>
      <w:tr w:rsidR="004A1D99" w:rsidTr="00A17771">
        <w:trPr>
          <w:trHeight w:val="632"/>
        </w:trPr>
        <w:tc>
          <w:tcPr>
            <w:tcW w:w="3287" w:type="dxa"/>
            <w:tcBorders>
              <w:top w:val="single" w:sz="6" w:space="0" w:color="auto"/>
              <w:left w:val="single" w:sz="6" w:space="0" w:color="auto"/>
              <w:bottom w:val="single" w:sz="6" w:space="0" w:color="auto"/>
              <w:right w:val="single" w:sz="6" w:space="0" w:color="auto"/>
            </w:tcBorders>
            <w:vAlign w:val="center"/>
          </w:tcPr>
          <w:p w:rsid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 xml:space="preserve">Категорія </w:t>
            </w:r>
            <w:r w:rsidRPr="004A1D99">
              <w:rPr>
                <w:rFonts w:ascii="Times New Roman CYR" w:eastAsia="Times New Roman" w:hAnsi="Times New Roman CYR" w:cs="Times New Roman CYR"/>
                <w:sz w:val="24"/>
                <w:szCs w:val="24"/>
                <w:lang w:val="uk-UA" w:eastAsia="zh-CN"/>
              </w:rPr>
              <w:t>площадки вимірювання Споживача</w:t>
            </w:r>
          </w:p>
        </w:tc>
        <w:tc>
          <w:tcPr>
            <w:tcW w:w="7203" w:type="dxa"/>
            <w:tcBorders>
              <w:top w:val="single" w:sz="6" w:space="0" w:color="auto"/>
              <w:left w:val="single" w:sz="6" w:space="0" w:color="auto"/>
              <w:bottom w:val="single" w:sz="6" w:space="0" w:color="auto"/>
              <w:right w:val="single" w:sz="6" w:space="0" w:color="auto"/>
            </w:tcBorders>
            <w:vAlign w:val="center"/>
          </w:tcPr>
          <w:p w:rsidR="004A1D99" w:rsidRPr="00B321C7" w:rsidRDefault="004A1D99" w:rsidP="004A1D99">
            <w:pPr>
              <w:suppressAutoHyphens/>
              <w:spacing w:after="0" w:line="240" w:lineRule="auto"/>
              <w:jc w:val="center"/>
              <w:rPr>
                <w:rFonts w:ascii="Times New Roman" w:eastAsia="Times New Roman" w:hAnsi="Times New Roman" w:cs="Times New Roman"/>
                <w:b/>
                <w:bCs/>
                <w:sz w:val="20"/>
                <w:szCs w:val="20"/>
                <w:lang w:val="uk-UA" w:eastAsia="zh-CN"/>
              </w:rPr>
            </w:pPr>
            <w:r w:rsidRPr="00E46FEF">
              <w:rPr>
                <w:rFonts w:ascii="Times New Roman" w:eastAsia="Times New Roman" w:hAnsi="Times New Roman" w:cs="Times New Roman"/>
                <w:color w:val="000000"/>
                <w:sz w:val="24"/>
                <w:szCs w:val="24"/>
                <w:lang w:val="uk-UA" w:eastAsia="zh-CN"/>
              </w:rPr>
              <w:t>Група «Б»</w:t>
            </w:r>
          </w:p>
        </w:tc>
      </w:tr>
      <w:tr w:rsidR="004A1D99" w:rsidTr="00A17771">
        <w:trPr>
          <w:trHeight w:val="470"/>
        </w:trPr>
        <w:tc>
          <w:tcPr>
            <w:tcW w:w="3287" w:type="dxa"/>
            <w:tcBorders>
              <w:top w:val="single" w:sz="6" w:space="0" w:color="auto"/>
              <w:left w:val="single" w:sz="6" w:space="0" w:color="auto"/>
              <w:bottom w:val="single" w:sz="6" w:space="0" w:color="auto"/>
              <w:right w:val="single" w:sz="6" w:space="0" w:color="auto"/>
            </w:tcBorders>
            <w:vAlign w:val="center"/>
          </w:tcPr>
          <w:p w:rsid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Клас напруги</w:t>
            </w:r>
          </w:p>
        </w:tc>
        <w:tc>
          <w:tcPr>
            <w:tcW w:w="7203" w:type="dxa"/>
            <w:tcBorders>
              <w:top w:val="single" w:sz="6" w:space="0" w:color="auto"/>
              <w:left w:val="single" w:sz="6" w:space="0" w:color="auto"/>
              <w:bottom w:val="single" w:sz="6" w:space="0" w:color="auto"/>
              <w:right w:val="single" w:sz="6" w:space="0" w:color="auto"/>
            </w:tcBorders>
            <w:vAlign w:val="center"/>
          </w:tcPr>
          <w:p w:rsidR="004A1D99" w:rsidRPr="00092110" w:rsidRDefault="004A1D99" w:rsidP="004A1D99">
            <w:pPr>
              <w:suppressAutoHyphens/>
              <w:spacing w:after="0" w:line="0" w:lineRule="atLeast"/>
              <w:jc w:val="center"/>
              <w:rPr>
                <w:rFonts w:ascii="Times New Roman CYR" w:eastAsia="Times New Roman" w:hAnsi="Times New Roman CYR" w:cs="Times New Roman CYR"/>
                <w:sz w:val="14"/>
                <w:szCs w:val="14"/>
                <w:lang w:val="uk-UA" w:eastAsia="zh-CN"/>
              </w:rPr>
            </w:pPr>
            <w:r w:rsidRPr="004A1D99">
              <w:rPr>
                <w:rFonts w:ascii="Times New Roman CYR" w:eastAsia="Times New Roman" w:hAnsi="Times New Roman CYR" w:cs="Times New Roman CYR"/>
                <w:sz w:val="24"/>
                <w:szCs w:val="24"/>
                <w:lang w:val="uk-UA" w:eastAsia="zh-CN"/>
              </w:rPr>
              <w:t>2</w:t>
            </w:r>
          </w:p>
        </w:tc>
      </w:tr>
      <w:tr w:rsidR="004A1D99" w:rsidRPr="005B26A5" w:rsidTr="00A17771">
        <w:trPr>
          <w:trHeight w:val="419"/>
        </w:trPr>
        <w:tc>
          <w:tcPr>
            <w:tcW w:w="3287" w:type="dxa"/>
            <w:tcBorders>
              <w:top w:val="single" w:sz="6" w:space="0" w:color="auto"/>
              <w:left w:val="single" w:sz="6" w:space="0" w:color="auto"/>
              <w:bottom w:val="single" w:sz="6" w:space="0" w:color="auto"/>
              <w:right w:val="single" w:sz="6" w:space="0" w:color="auto"/>
            </w:tcBorders>
            <w:vAlign w:val="center"/>
          </w:tcPr>
          <w:p w:rsidR="004A1D99" w:rsidRP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 xml:space="preserve">Загальний обсяг </w:t>
            </w:r>
            <w:r>
              <w:rPr>
                <w:rFonts w:ascii="Times New Roman CYR" w:eastAsia="Times New Roman" w:hAnsi="Times New Roman CYR" w:cs="Times New Roman CYR"/>
                <w:sz w:val="24"/>
                <w:szCs w:val="24"/>
                <w:lang w:val="uk-UA" w:eastAsia="zh-CN"/>
              </w:rPr>
              <w:t>закупівлі</w:t>
            </w:r>
          </w:p>
        </w:tc>
        <w:tc>
          <w:tcPr>
            <w:tcW w:w="7203" w:type="dxa"/>
            <w:tcBorders>
              <w:top w:val="single" w:sz="6" w:space="0" w:color="auto"/>
              <w:left w:val="single" w:sz="6" w:space="0" w:color="auto"/>
              <w:bottom w:val="single" w:sz="6" w:space="0" w:color="auto"/>
              <w:right w:val="single" w:sz="6" w:space="0" w:color="auto"/>
            </w:tcBorders>
            <w:shd w:val="clear" w:color="auto" w:fill="FFC000"/>
            <w:vAlign w:val="center"/>
          </w:tcPr>
          <w:p w:rsidR="004A1D99" w:rsidRPr="005B26A5" w:rsidRDefault="00A2545B" w:rsidP="00DA29CB">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 xml:space="preserve">76 </w:t>
            </w:r>
            <w:bookmarkStart w:id="0" w:name="_GoBack"/>
            <w:bookmarkEnd w:id="0"/>
            <w:r>
              <w:rPr>
                <w:rFonts w:ascii="Times New Roman CYR" w:eastAsia="Times New Roman" w:hAnsi="Times New Roman CYR" w:cs="Times New Roman CYR"/>
                <w:sz w:val="24"/>
                <w:szCs w:val="24"/>
                <w:lang w:val="uk-UA" w:eastAsia="zh-CN"/>
              </w:rPr>
              <w:t>000</w:t>
            </w:r>
            <w:r w:rsidR="00045E20" w:rsidRPr="005B26A5">
              <w:rPr>
                <w:rFonts w:ascii="Times New Roman CYR" w:eastAsia="Times New Roman" w:hAnsi="Times New Roman CYR" w:cs="Times New Roman CYR"/>
                <w:sz w:val="24"/>
                <w:szCs w:val="24"/>
                <w:lang w:val="uk-UA" w:eastAsia="zh-CN"/>
              </w:rPr>
              <w:t>.00</w:t>
            </w:r>
          </w:p>
        </w:tc>
      </w:tr>
      <w:tr w:rsidR="004A1D99" w:rsidTr="00A17771">
        <w:trPr>
          <w:trHeight w:val="419"/>
        </w:trPr>
        <w:tc>
          <w:tcPr>
            <w:tcW w:w="3287" w:type="dxa"/>
            <w:tcBorders>
              <w:top w:val="single" w:sz="6" w:space="0" w:color="auto"/>
              <w:left w:val="single" w:sz="6" w:space="0" w:color="auto"/>
              <w:bottom w:val="single" w:sz="6" w:space="0" w:color="auto"/>
              <w:right w:val="single" w:sz="6" w:space="0" w:color="auto"/>
            </w:tcBorders>
            <w:vAlign w:val="center"/>
          </w:tcPr>
          <w:p w:rsidR="004A1D99" w:rsidRP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Одиниця  виміру</w:t>
            </w:r>
          </w:p>
        </w:tc>
        <w:tc>
          <w:tcPr>
            <w:tcW w:w="7203" w:type="dxa"/>
            <w:tcBorders>
              <w:top w:val="single" w:sz="6" w:space="0" w:color="auto"/>
              <w:left w:val="single" w:sz="6" w:space="0" w:color="auto"/>
              <w:bottom w:val="single" w:sz="6" w:space="0" w:color="auto"/>
              <w:right w:val="single" w:sz="6" w:space="0" w:color="auto"/>
            </w:tcBorders>
            <w:vAlign w:val="center"/>
          </w:tcPr>
          <w:p w:rsidR="004A1D99" w:rsidRPr="00045E20" w:rsidRDefault="004A1D99" w:rsidP="004A1D99">
            <w:pPr>
              <w:suppressAutoHyphens/>
              <w:spacing w:after="0" w:line="0" w:lineRule="atLeast"/>
              <w:jc w:val="center"/>
              <w:rPr>
                <w:rFonts w:ascii="Times New Roman CYR" w:eastAsia="Times New Roman" w:hAnsi="Times New Roman CYR" w:cs="Times New Roman CYR"/>
                <w:sz w:val="24"/>
                <w:szCs w:val="24"/>
                <w:lang w:val="en-US" w:eastAsia="zh-CN"/>
              </w:rPr>
            </w:pPr>
            <w:r w:rsidRPr="005D6E77">
              <w:rPr>
                <w:rFonts w:ascii="Times New Roman" w:eastAsia="Times New Roman" w:hAnsi="Times New Roman" w:cs="Times New Roman"/>
                <w:color w:val="000000"/>
                <w:sz w:val="24"/>
                <w:szCs w:val="24"/>
                <w:lang w:val="uk-UA" w:eastAsia="zh-CN"/>
              </w:rPr>
              <w:t>кВт*год</w:t>
            </w:r>
            <w:r w:rsidR="00045E20">
              <w:rPr>
                <w:rFonts w:ascii="Times New Roman" w:eastAsia="Times New Roman" w:hAnsi="Times New Roman" w:cs="Times New Roman"/>
                <w:color w:val="000000"/>
                <w:sz w:val="24"/>
                <w:szCs w:val="24"/>
                <w:lang w:val="en-US" w:eastAsia="zh-CN"/>
              </w:rPr>
              <w:t>.</w:t>
            </w:r>
          </w:p>
        </w:tc>
      </w:tr>
      <w:tr w:rsidR="00247286" w:rsidTr="00A17771">
        <w:trPr>
          <w:trHeight w:val="419"/>
        </w:trPr>
        <w:tc>
          <w:tcPr>
            <w:tcW w:w="3287" w:type="dxa"/>
            <w:tcBorders>
              <w:top w:val="single" w:sz="6" w:space="0" w:color="auto"/>
              <w:left w:val="single" w:sz="6" w:space="0" w:color="auto"/>
              <w:bottom w:val="single" w:sz="6" w:space="0" w:color="auto"/>
              <w:right w:val="single" w:sz="6" w:space="0" w:color="auto"/>
            </w:tcBorders>
            <w:vAlign w:val="center"/>
          </w:tcPr>
          <w:p w:rsidR="00247286" w:rsidRPr="004A1D99" w:rsidRDefault="00247286" w:rsidP="004A1D99">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Частота, Гц</w:t>
            </w:r>
          </w:p>
        </w:tc>
        <w:tc>
          <w:tcPr>
            <w:tcW w:w="7203" w:type="dxa"/>
            <w:tcBorders>
              <w:top w:val="single" w:sz="6" w:space="0" w:color="auto"/>
              <w:left w:val="single" w:sz="6" w:space="0" w:color="auto"/>
              <w:bottom w:val="single" w:sz="6" w:space="0" w:color="auto"/>
              <w:right w:val="single" w:sz="6" w:space="0" w:color="auto"/>
            </w:tcBorders>
            <w:vAlign w:val="center"/>
          </w:tcPr>
          <w:p w:rsidR="00247286" w:rsidRPr="005D6E77" w:rsidRDefault="00247286" w:rsidP="004A1D99">
            <w:pPr>
              <w:suppressAutoHyphens/>
              <w:spacing w:after="0" w:line="0" w:lineRule="atLeast"/>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220</w:t>
            </w:r>
          </w:p>
        </w:tc>
      </w:tr>
    </w:tbl>
    <w:p w:rsidR="00CB0ACD" w:rsidRDefault="00CB0ACD" w:rsidP="00CB0ACD">
      <w:pPr>
        <w:suppressAutoHyphens/>
        <w:spacing w:after="0" w:line="0" w:lineRule="atLeast"/>
        <w:jc w:val="center"/>
        <w:rPr>
          <w:rFonts w:ascii="Times New Roman CYR" w:eastAsia="Times New Roman" w:hAnsi="Times New Roman CYR" w:cs="Times New Roman CYR"/>
          <w:b/>
          <w:sz w:val="16"/>
          <w:szCs w:val="16"/>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DE53CD" w:rsidRPr="00DE53CD" w:rsidRDefault="00DE53CD" w:rsidP="00DE53CD">
      <w:pPr>
        <w:tabs>
          <w:tab w:val="left" w:pos="993"/>
          <w:tab w:val="left" w:pos="1560"/>
        </w:tabs>
        <w:spacing w:after="0"/>
        <w:ind w:firstLine="567"/>
        <w:rPr>
          <w:rFonts w:ascii="Times New Roman CYR" w:eastAsia="Times New Roman" w:hAnsi="Times New Roman CYR" w:cs="Times New Roman CYR"/>
          <w:b/>
          <w:sz w:val="24"/>
          <w:szCs w:val="24"/>
          <w:lang w:val="uk-UA" w:eastAsia="zh-CN"/>
        </w:rPr>
      </w:pPr>
      <w:r w:rsidRPr="00DE53CD">
        <w:rPr>
          <w:rFonts w:ascii="Times New Roman CYR" w:eastAsia="Times New Roman" w:hAnsi="Times New Roman CYR" w:cs="Times New Roman CYR"/>
          <w:b/>
          <w:sz w:val="24"/>
          <w:szCs w:val="24"/>
          <w:lang w:val="uk-UA" w:eastAsia="zh-CN"/>
        </w:rPr>
        <w:t>Точки розподілу електричної енергії розташовані за адресами:</w:t>
      </w:r>
    </w:p>
    <w:tbl>
      <w:tblPr>
        <w:tblStyle w:val="a5"/>
        <w:tblW w:w="9884" w:type="dxa"/>
        <w:tblInd w:w="-420" w:type="dxa"/>
        <w:tblLook w:val="0000" w:firstRow="0" w:lastRow="0" w:firstColumn="0" w:lastColumn="0" w:noHBand="0" w:noVBand="0"/>
      </w:tblPr>
      <w:tblGrid>
        <w:gridCol w:w="516"/>
        <w:gridCol w:w="3162"/>
        <w:gridCol w:w="3796"/>
        <w:gridCol w:w="2410"/>
      </w:tblGrid>
      <w:tr w:rsidR="00DE53CD" w:rsidRPr="003B03E2" w:rsidTr="003B03E2">
        <w:trPr>
          <w:trHeight w:val="255"/>
        </w:trPr>
        <w:tc>
          <w:tcPr>
            <w:tcW w:w="516" w:type="dxa"/>
            <w:shd w:val="clear" w:color="auto" w:fill="auto"/>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w:t>
            </w:r>
          </w:p>
        </w:tc>
        <w:tc>
          <w:tcPr>
            <w:tcW w:w="3162"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 xml:space="preserve">Найменування об’єкта, </w:t>
            </w:r>
            <w:r w:rsidR="003B03E2">
              <w:rPr>
                <w:rFonts w:ascii="Times New Roman" w:eastAsia="Times New Roman" w:hAnsi="Times New Roman" w:cs="Times New Roman"/>
                <w:b/>
                <w:lang w:val="uk-UA" w:eastAsia="zh-CN"/>
              </w:rPr>
              <w:t xml:space="preserve">що </w:t>
            </w:r>
            <w:r w:rsidRPr="003B03E2">
              <w:rPr>
                <w:rFonts w:ascii="Times New Roman" w:eastAsia="Times New Roman" w:hAnsi="Times New Roman" w:cs="Times New Roman"/>
                <w:b/>
                <w:lang w:val="uk-UA" w:eastAsia="zh-CN"/>
              </w:rPr>
              <w:t>потребує поставки електричної  енергії</w:t>
            </w:r>
          </w:p>
        </w:tc>
        <w:tc>
          <w:tcPr>
            <w:tcW w:w="3796"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Адреса  об’єкта, що потребує поставки електричної  енергії</w:t>
            </w:r>
          </w:p>
        </w:tc>
        <w:tc>
          <w:tcPr>
            <w:tcW w:w="2410"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ЕІС-код точки  розподілу електричної енергії:</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w:t>
            </w:r>
          </w:p>
        </w:tc>
        <w:tc>
          <w:tcPr>
            <w:tcW w:w="3162" w:type="dxa"/>
          </w:tcPr>
          <w:p w:rsidR="00DE53CD" w:rsidRPr="003B03E2" w:rsidRDefault="0014428C" w:rsidP="0014428C">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Господарський корпус</w:t>
            </w:r>
          </w:p>
        </w:tc>
        <w:tc>
          <w:tcPr>
            <w:tcW w:w="3796" w:type="dxa"/>
          </w:tcPr>
          <w:p w:rsidR="00DE53CD" w:rsidRPr="003B03E2" w:rsidRDefault="0014428C" w:rsidP="00310C85">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 Шостка, вул. Марата, 23</w:t>
            </w:r>
          </w:p>
        </w:tc>
        <w:tc>
          <w:tcPr>
            <w:tcW w:w="2410" w:type="dxa"/>
            <w:vAlign w:val="center"/>
          </w:tcPr>
          <w:p w:rsidR="00DE53CD" w:rsidRPr="003B03E2" w:rsidRDefault="00DE53CD" w:rsidP="0014428C">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w:t>
            </w:r>
            <w:r w:rsidR="0014428C">
              <w:rPr>
                <w:rFonts w:ascii="Times New Roman" w:eastAsia="Times New Roman" w:hAnsi="Times New Roman" w:cs="Times New Roman"/>
                <w:lang w:val="uk-UA" w:eastAsia="zh-CN"/>
              </w:rPr>
              <w:t>8077459036634</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w:t>
            </w:r>
          </w:p>
        </w:tc>
        <w:tc>
          <w:tcPr>
            <w:tcW w:w="3162" w:type="dxa"/>
          </w:tcPr>
          <w:p w:rsidR="00DE53CD" w:rsidRPr="003B03E2" w:rsidRDefault="0014428C" w:rsidP="00310C85">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Інфекційний корпус</w:t>
            </w:r>
          </w:p>
        </w:tc>
        <w:tc>
          <w:tcPr>
            <w:tcW w:w="3796" w:type="dxa"/>
          </w:tcPr>
          <w:p w:rsidR="00DE53CD" w:rsidRPr="003B03E2" w:rsidRDefault="0014428C" w:rsidP="00310C85">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 Шостка, вул. Марата, 23</w:t>
            </w:r>
          </w:p>
        </w:tc>
        <w:tc>
          <w:tcPr>
            <w:tcW w:w="2410" w:type="dxa"/>
            <w:vAlign w:val="center"/>
          </w:tcPr>
          <w:p w:rsidR="00DE53CD" w:rsidRPr="003B03E2" w:rsidRDefault="00DE53CD" w:rsidP="0014428C">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w:t>
            </w:r>
            <w:r w:rsidR="0014428C">
              <w:rPr>
                <w:rFonts w:ascii="Times New Roman" w:eastAsia="Times New Roman" w:hAnsi="Times New Roman" w:cs="Times New Roman"/>
                <w:lang w:val="uk-UA" w:eastAsia="zh-CN"/>
              </w:rPr>
              <w:t>7016084892634</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3.</w:t>
            </w:r>
          </w:p>
        </w:tc>
        <w:tc>
          <w:tcPr>
            <w:tcW w:w="3162" w:type="dxa"/>
          </w:tcPr>
          <w:p w:rsidR="00DE53CD" w:rsidRPr="003B03E2" w:rsidRDefault="0014428C" w:rsidP="005504CD">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Головний корпус</w:t>
            </w:r>
            <w:r w:rsidR="00DE53CD" w:rsidRPr="003B03E2">
              <w:rPr>
                <w:rFonts w:ascii="Times New Roman" w:eastAsia="Times New Roman" w:hAnsi="Times New Roman" w:cs="Times New Roman"/>
                <w:lang w:val="uk-UA" w:eastAsia="zh-CN"/>
              </w:rPr>
              <w:t xml:space="preserve"> </w:t>
            </w:r>
          </w:p>
        </w:tc>
        <w:tc>
          <w:tcPr>
            <w:tcW w:w="3796" w:type="dxa"/>
          </w:tcPr>
          <w:p w:rsidR="00DE53CD" w:rsidRPr="003B03E2" w:rsidRDefault="0014428C" w:rsidP="003B03E2">
            <w:pP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 Шостка, вул. Марата, 23</w:t>
            </w:r>
          </w:p>
        </w:tc>
        <w:tc>
          <w:tcPr>
            <w:tcW w:w="2410" w:type="dxa"/>
            <w:vAlign w:val="center"/>
          </w:tcPr>
          <w:p w:rsidR="00DE53CD" w:rsidRPr="003B03E2" w:rsidRDefault="00DE53CD" w:rsidP="0014428C">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w:t>
            </w:r>
            <w:r w:rsidR="0014428C">
              <w:rPr>
                <w:rFonts w:ascii="Times New Roman" w:eastAsia="Times New Roman" w:hAnsi="Times New Roman" w:cs="Times New Roman"/>
                <w:lang w:val="uk-UA" w:eastAsia="zh-CN"/>
              </w:rPr>
              <w:t>8405709206342</w:t>
            </w:r>
          </w:p>
        </w:tc>
      </w:tr>
    </w:tbl>
    <w:p w:rsidR="00DE53CD" w:rsidRPr="003B03E2" w:rsidRDefault="00DE53CD" w:rsidP="00DE53CD">
      <w:pPr>
        <w:tabs>
          <w:tab w:val="left" w:pos="993"/>
          <w:tab w:val="left" w:pos="1560"/>
        </w:tabs>
        <w:spacing w:after="0"/>
        <w:ind w:right="-2"/>
        <w:jc w:val="both"/>
        <w:rPr>
          <w:rFonts w:ascii="Times New Roman" w:eastAsia="Times New Roman" w:hAnsi="Times New Roman" w:cs="Times New Roman"/>
          <w:lang w:val="uk-UA"/>
        </w:rPr>
      </w:pPr>
    </w:p>
    <w:p w:rsidR="00A67A69" w:rsidRPr="00A31174" w:rsidRDefault="00A67A69" w:rsidP="00DE53CD">
      <w:pPr>
        <w:tabs>
          <w:tab w:val="left" w:pos="993"/>
          <w:tab w:val="left" w:pos="1560"/>
        </w:tabs>
        <w:spacing w:after="0"/>
        <w:ind w:left="-567" w:right="-2"/>
        <w:jc w:val="both"/>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t>2. Мета використання товару: для задоволення потреб у споживанні електричної енергії об’єктів замовника (споживача).</w:t>
      </w:r>
    </w:p>
    <w:p w:rsidR="00A67A69" w:rsidRDefault="00A67A69" w:rsidP="00DE53CD">
      <w:pPr>
        <w:tabs>
          <w:tab w:val="left" w:pos="993"/>
          <w:tab w:val="left" w:pos="1560"/>
        </w:tabs>
        <w:spacing w:after="0"/>
        <w:ind w:left="-567" w:right="-2"/>
        <w:jc w:val="both"/>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t xml:space="preserve">3. Вимоги щодо якості електричної енергії. </w:t>
      </w:r>
    </w:p>
    <w:p w:rsidR="00E11F9A" w:rsidRPr="00A31174" w:rsidRDefault="00E11F9A" w:rsidP="00DE53CD">
      <w:pPr>
        <w:tabs>
          <w:tab w:val="left" w:pos="993"/>
          <w:tab w:val="left" w:pos="1560"/>
        </w:tabs>
        <w:spacing w:after="0"/>
        <w:ind w:left="-567" w:right="-2"/>
        <w:jc w:val="both"/>
        <w:rPr>
          <w:rFonts w:ascii="Times New Roman" w:eastAsia="Times New Roman" w:hAnsi="Times New Roman" w:cs="Times New Roman CYR"/>
          <w:b/>
          <w:lang w:val="uk-UA" w:eastAsia="uk-UA"/>
        </w:rPr>
      </w:pPr>
    </w:p>
    <w:p w:rsidR="00A67A69" w:rsidRDefault="00A67A69" w:rsidP="00DE53CD">
      <w:pPr>
        <w:spacing w:after="0"/>
        <w:ind w:left="-567"/>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D120C" w:rsidRPr="00DE53CD" w:rsidRDefault="007D120C" w:rsidP="00DE53CD">
      <w:pPr>
        <w:spacing w:after="0"/>
        <w:ind w:left="-567"/>
        <w:jc w:val="both"/>
        <w:rPr>
          <w:rFonts w:ascii="Times New Roman" w:eastAsia="Times New Roman" w:hAnsi="Times New Roman" w:cs="Times New Roman CYR"/>
          <w:lang w:val="uk-UA" w:eastAsia="uk-UA"/>
        </w:rPr>
      </w:pPr>
    </w:p>
    <w:p w:rsidR="00A67A69" w:rsidRDefault="00A67A69" w:rsidP="00356D5E">
      <w:pPr>
        <w:tabs>
          <w:tab w:val="left" w:pos="993"/>
          <w:tab w:val="left" w:pos="1560"/>
        </w:tabs>
        <w:spacing w:after="0"/>
        <w:ind w:left="-426" w:right="-2" w:hanging="141"/>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t>4. Особливі вимоги до предмета закупівлі.</w:t>
      </w:r>
    </w:p>
    <w:p w:rsidR="00E11F9A" w:rsidRPr="00A31174" w:rsidRDefault="00E11F9A" w:rsidP="00356D5E">
      <w:pPr>
        <w:tabs>
          <w:tab w:val="left" w:pos="993"/>
          <w:tab w:val="left" w:pos="1560"/>
        </w:tabs>
        <w:spacing w:after="0"/>
        <w:ind w:left="-426" w:right="-2" w:hanging="141"/>
        <w:rPr>
          <w:rFonts w:ascii="Times New Roman" w:eastAsia="Times New Roman" w:hAnsi="Times New Roman" w:cs="Times New Roman CYR"/>
          <w:b/>
          <w:lang w:val="uk-UA" w:eastAsia="uk-UA"/>
        </w:rPr>
      </w:pPr>
    </w:p>
    <w:p w:rsidR="00A67A69" w:rsidRPr="00DE53CD" w:rsidRDefault="00A67A69" w:rsidP="00356D5E">
      <w:p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Постачання електричної енергії замовнику (споживачу) повинні відповідати нормам чинного законодавства України:</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Закону України «Про ринок електричної енергії» від 13.04.2017 № 2019-VIII;</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67A69" w:rsidRPr="00DE53CD" w:rsidRDefault="00A67A69" w:rsidP="00356D5E">
      <w:pPr>
        <w:numPr>
          <w:ilvl w:val="0"/>
          <w:numId w:val="2"/>
        </w:numPr>
        <w:tabs>
          <w:tab w:val="left" w:pos="284"/>
          <w:tab w:val="left" w:pos="993"/>
          <w:tab w:val="left" w:pos="1560"/>
        </w:tabs>
        <w:spacing w:after="0"/>
        <w:ind w:left="-426"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інших нормативно-правових актів, прийнятих на виконання Закону України «Про ринок електричної енергії» від 13.04.2017 № 2019-VIII.</w:t>
      </w:r>
    </w:p>
    <w:p w:rsidR="00A67A69" w:rsidRPr="00DE53CD" w:rsidRDefault="00A67A69" w:rsidP="00356D5E">
      <w:pPr>
        <w:tabs>
          <w:tab w:val="left" w:pos="993"/>
          <w:tab w:val="left" w:pos="1560"/>
        </w:tabs>
        <w:spacing w:after="0"/>
        <w:ind w:left="-426" w:hanging="141"/>
        <w:rPr>
          <w:rFonts w:ascii="Times New Roman" w:eastAsia="Times New Roman" w:hAnsi="Times New Roman" w:cs="Times New Roman CYR"/>
          <w:lang w:val="uk-UA" w:eastAsia="uk-UA"/>
        </w:rPr>
      </w:pPr>
    </w:p>
    <w:p w:rsidR="00A67A69" w:rsidRDefault="00A67A69" w:rsidP="00356D5E">
      <w:pPr>
        <w:tabs>
          <w:tab w:val="left" w:pos="993"/>
          <w:tab w:val="left" w:pos="1560"/>
        </w:tabs>
        <w:spacing w:after="0"/>
        <w:ind w:left="-426" w:hanging="141"/>
        <w:rPr>
          <w:rFonts w:ascii="Times New Roman" w:eastAsia="Times New Roman" w:hAnsi="Times New Roman" w:cs="Times New Roman CYR"/>
          <w:b/>
          <w:lang w:val="uk-UA" w:eastAsia="uk-UA"/>
        </w:rPr>
      </w:pPr>
      <w:r w:rsidRPr="00E11F9A">
        <w:rPr>
          <w:rFonts w:ascii="Times New Roman" w:eastAsia="Times New Roman" w:hAnsi="Times New Roman" w:cs="Times New Roman CYR"/>
          <w:b/>
          <w:lang w:val="uk-UA" w:eastAsia="uk-UA"/>
        </w:rPr>
        <w:t>5. Послуги з передачі та розподілу електричної енергії:</w:t>
      </w:r>
    </w:p>
    <w:p w:rsidR="00E11F9A" w:rsidRPr="00E11F9A" w:rsidRDefault="00E11F9A" w:rsidP="00356D5E">
      <w:pPr>
        <w:tabs>
          <w:tab w:val="left" w:pos="993"/>
          <w:tab w:val="left" w:pos="1560"/>
        </w:tabs>
        <w:spacing w:after="0"/>
        <w:ind w:left="-426" w:hanging="141"/>
        <w:rPr>
          <w:rFonts w:ascii="Times New Roman" w:eastAsia="Times New Roman" w:hAnsi="Times New Roman" w:cs="Times New Roman CYR"/>
          <w:b/>
          <w:lang w:val="uk-UA" w:eastAsia="uk-UA"/>
        </w:rPr>
      </w:pPr>
    </w:p>
    <w:p w:rsidR="00A67A69" w:rsidRPr="00E11F9A" w:rsidRDefault="00A67A69" w:rsidP="00E11F9A">
      <w:pPr>
        <w:tabs>
          <w:tab w:val="left" w:pos="1276"/>
        </w:tabs>
        <w:spacing w:after="0"/>
        <w:ind w:left="-567"/>
        <w:jc w:val="both"/>
        <w:rPr>
          <w:rFonts w:ascii="Times New Roman" w:eastAsia="Times New Roman" w:hAnsi="Times New Roman" w:cs="Times New Roman CYR"/>
          <w:lang w:val="uk-UA" w:eastAsia="uk-UA"/>
        </w:rPr>
      </w:pPr>
      <w:r w:rsidRPr="00E11F9A">
        <w:rPr>
          <w:rFonts w:ascii="Times New Roman" w:eastAsia="Times New Roman" w:hAnsi="Times New Roman" w:cs="Times New Roman CYR"/>
          <w:lang w:val="uk-UA" w:eastAsia="uk-UA"/>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r w:rsidR="00E11F9A" w:rsidRPr="00E11F9A">
        <w:rPr>
          <w:rFonts w:ascii="Times New Roman" w:eastAsia="Times New Roman" w:hAnsi="Times New Roman" w:cs="Times New Roman CYR"/>
          <w:lang w:val="uk-UA" w:eastAsia="uk-UA"/>
        </w:rPr>
        <w:t xml:space="preserve"> </w:t>
      </w:r>
    </w:p>
    <w:p w:rsidR="00A67A69" w:rsidRPr="00DE53CD" w:rsidRDefault="00A67A69" w:rsidP="00E11F9A">
      <w:pPr>
        <w:spacing w:after="0" w:line="240" w:lineRule="auto"/>
        <w:ind w:left="-567"/>
        <w:jc w:val="both"/>
        <w:rPr>
          <w:rFonts w:ascii="Times New Roman" w:eastAsia="Times New Roman" w:hAnsi="Times New Roman" w:cs="Times New Roman CYR"/>
          <w:lang w:val="uk-UA" w:eastAsia="uk-UA"/>
        </w:rPr>
      </w:pPr>
    </w:p>
    <w:p w:rsidR="00A4183E" w:rsidRPr="00A67A69" w:rsidRDefault="00A4183E" w:rsidP="00CB0ACD">
      <w:pPr>
        <w:suppressAutoHyphens/>
        <w:spacing w:after="120" w:line="0" w:lineRule="atLeast"/>
        <w:jc w:val="center"/>
        <w:rPr>
          <w:rFonts w:ascii="Times New Roman CYR" w:eastAsia="Times New Roman" w:hAnsi="Times New Roman CYR" w:cs="Times New Roman CYR"/>
          <w:b/>
          <w:sz w:val="24"/>
          <w:szCs w:val="24"/>
          <w:lang w:eastAsia="zh-CN"/>
        </w:rPr>
      </w:pPr>
    </w:p>
    <w:sectPr w:rsidR="00A4183E" w:rsidRPr="00A67A69" w:rsidSect="005403C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758D"/>
    <w:multiLevelType w:val="multilevel"/>
    <w:tmpl w:val="F314F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D"/>
    <w:rsid w:val="00006936"/>
    <w:rsid w:val="00026AD2"/>
    <w:rsid w:val="00027E27"/>
    <w:rsid w:val="00045E20"/>
    <w:rsid w:val="0008312E"/>
    <w:rsid w:val="00096C8E"/>
    <w:rsid w:val="00102191"/>
    <w:rsid w:val="0014428C"/>
    <w:rsid w:val="00163FEF"/>
    <w:rsid w:val="001A4FFA"/>
    <w:rsid w:val="001B4D21"/>
    <w:rsid w:val="001D0198"/>
    <w:rsid w:val="00204B06"/>
    <w:rsid w:val="00247286"/>
    <w:rsid w:val="00261C00"/>
    <w:rsid w:val="00263677"/>
    <w:rsid w:val="00350099"/>
    <w:rsid w:val="00356D5E"/>
    <w:rsid w:val="003B03E2"/>
    <w:rsid w:val="003C69AB"/>
    <w:rsid w:val="003F1159"/>
    <w:rsid w:val="004260FD"/>
    <w:rsid w:val="004A1D99"/>
    <w:rsid w:val="004E0CDF"/>
    <w:rsid w:val="005403C3"/>
    <w:rsid w:val="005B26A5"/>
    <w:rsid w:val="005C74E2"/>
    <w:rsid w:val="005D2767"/>
    <w:rsid w:val="005E4C60"/>
    <w:rsid w:val="005F37A2"/>
    <w:rsid w:val="00611F78"/>
    <w:rsid w:val="00687A6F"/>
    <w:rsid w:val="006F6081"/>
    <w:rsid w:val="00701FB5"/>
    <w:rsid w:val="00702A5E"/>
    <w:rsid w:val="00743A4E"/>
    <w:rsid w:val="00777542"/>
    <w:rsid w:val="007A20F6"/>
    <w:rsid w:val="007C01A6"/>
    <w:rsid w:val="007C19B6"/>
    <w:rsid w:val="007D120C"/>
    <w:rsid w:val="00823C6E"/>
    <w:rsid w:val="008478C6"/>
    <w:rsid w:val="008A4DC1"/>
    <w:rsid w:val="00941443"/>
    <w:rsid w:val="009475FF"/>
    <w:rsid w:val="00972E50"/>
    <w:rsid w:val="00974C25"/>
    <w:rsid w:val="009804D9"/>
    <w:rsid w:val="009A3445"/>
    <w:rsid w:val="009C1497"/>
    <w:rsid w:val="00A00915"/>
    <w:rsid w:val="00A17771"/>
    <w:rsid w:val="00A2545B"/>
    <w:rsid w:val="00A25FEB"/>
    <w:rsid w:val="00A31174"/>
    <w:rsid w:val="00A4183E"/>
    <w:rsid w:val="00A52771"/>
    <w:rsid w:val="00A67A69"/>
    <w:rsid w:val="00AA7924"/>
    <w:rsid w:val="00AB77A1"/>
    <w:rsid w:val="00AD221E"/>
    <w:rsid w:val="00AE140A"/>
    <w:rsid w:val="00B065AE"/>
    <w:rsid w:val="00B07FD8"/>
    <w:rsid w:val="00B33EBD"/>
    <w:rsid w:val="00B379D6"/>
    <w:rsid w:val="00B427EA"/>
    <w:rsid w:val="00B70352"/>
    <w:rsid w:val="00B7466B"/>
    <w:rsid w:val="00B93750"/>
    <w:rsid w:val="00B9606A"/>
    <w:rsid w:val="00BB6383"/>
    <w:rsid w:val="00BC2521"/>
    <w:rsid w:val="00C077D2"/>
    <w:rsid w:val="00C12598"/>
    <w:rsid w:val="00C638CF"/>
    <w:rsid w:val="00CB0ACD"/>
    <w:rsid w:val="00CB4B41"/>
    <w:rsid w:val="00CE511B"/>
    <w:rsid w:val="00CE5F14"/>
    <w:rsid w:val="00CF3E9D"/>
    <w:rsid w:val="00D60ADB"/>
    <w:rsid w:val="00DA29CB"/>
    <w:rsid w:val="00DC644F"/>
    <w:rsid w:val="00DD0A49"/>
    <w:rsid w:val="00DE53CD"/>
    <w:rsid w:val="00DF6CC8"/>
    <w:rsid w:val="00E11F9A"/>
    <w:rsid w:val="00E30A44"/>
    <w:rsid w:val="00E75C11"/>
    <w:rsid w:val="00EC07ED"/>
    <w:rsid w:val="00F0287F"/>
    <w:rsid w:val="00F0369F"/>
    <w:rsid w:val="00F13878"/>
    <w:rsid w:val="00F1644C"/>
    <w:rsid w:val="00F21299"/>
    <w:rsid w:val="00F25442"/>
    <w:rsid w:val="00F67F4C"/>
    <w:rsid w:val="00F9501E"/>
    <w:rsid w:val="00F9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8420-8E03-45E5-9D09-B0E3F81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87F"/>
    <w:rPr>
      <w:rFonts w:ascii="Segoe UI" w:hAnsi="Segoe UI" w:cs="Segoe UI"/>
      <w:sz w:val="18"/>
      <w:szCs w:val="18"/>
    </w:rPr>
  </w:style>
  <w:style w:type="paragraph" w:customStyle="1" w:styleId="1">
    <w:name w:val="Абзац списка1"/>
    <w:basedOn w:val="a"/>
    <w:link w:val="ListParagraphChar"/>
    <w:rsid w:val="00777542"/>
    <w:pPr>
      <w:ind w:left="720"/>
      <w:contextualSpacing/>
    </w:pPr>
    <w:rPr>
      <w:rFonts w:ascii="Calibri" w:eastAsia="Times New Roman" w:hAnsi="Calibri" w:cs="Times New Roman"/>
      <w:lang w:val="en-US"/>
    </w:rPr>
  </w:style>
  <w:style w:type="character" w:customStyle="1" w:styleId="ListParagraphChar">
    <w:name w:val="List Paragraph Char"/>
    <w:link w:val="1"/>
    <w:locked/>
    <w:rsid w:val="00777542"/>
    <w:rPr>
      <w:rFonts w:ascii="Calibri" w:eastAsia="Times New Roman" w:hAnsi="Calibri" w:cs="Times New Roman"/>
      <w:lang w:val="en-US"/>
    </w:rPr>
  </w:style>
  <w:style w:type="table" w:styleId="a5">
    <w:name w:val="Table Grid"/>
    <w:basedOn w:val="a1"/>
    <w:uiPriority w:val="59"/>
    <w:rsid w:val="00A4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FCEE-D315-4410-8C08-53506542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2021-09-28T07:11:00Z</cp:lastPrinted>
  <dcterms:created xsi:type="dcterms:W3CDTF">2023-03-20T06:37:00Z</dcterms:created>
  <dcterms:modified xsi:type="dcterms:W3CDTF">2023-03-20T07:54:00Z</dcterms:modified>
</cp:coreProperties>
</file>