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7662" w14:textId="28BE5558"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ВІДДІЛ ОСВІТИ, КУЛЬТУРИ, МОЛОДІ ТА СПОРТУ</w:t>
      </w:r>
    </w:p>
    <w:p w14:paraId="2B65929A" w14:textId="77777777"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ВИКОНАВЧОГО КОМІТЕТУ ГРАДИЗЬКОЇ СЕЛИЩНОЇ РАДИ</w:t>
      </w:r>
    </w:p>
    <w:p w14:paraId="72B5E14E" w14:textId="77777777" w:rsidR="00801EA8" w:rsidRPr="004C6358" w:rsidRDefault="00801EA8" w:rsidP="00801EA8">
      <w:pPr>
        <w:spacing w:after="0" w:line="240" w:lineRule="auto"/>
        <w:jc w:val="center"/>
        <w:rPr>
          <w:rFonts w:ascii="Times New Roman" w:hAnsi="Times New Roman" w:cs="Times New Roman"/>
          <w:sz w:val="24"/>
          <w:szCs w:val="24"/>
        </w:rPr>
      </w:pPr>
      <w:r w:rsidRPr="004C6358">
        <w:rPr>
          <w:rFonts w:ascii="Times New Roman" w:hAnsi="Times New Roman" w:cs="Times New Roman"/>
          <w:b/>
          <w:sz w:val="24"/>
          <w:szCs w:val="24"/>
        </w:rPr>
        <w:t>КРЕМЕНЧУЦЬКОГО РАЙОНУ ПОЛТАВСЬКОЇ ОБЛАСТІ</w:t>
      </w:r>
    </w:p>
    <w:p w14:paraId="4691527D"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01667A4"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0692DD7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4B45E9E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42A2E8F" w14:textId="77777777" w:rsidR="00801EA8" w:rsidRPr="004C6358" w:rsidRDefault="00801EA8" w:rsidP="00801EA8">
      <w:pPr>
        <w:spacing w:after="0" w:line="240" w:lineRule="auto"/>
        <w:ind w:left="-1418"/>
        <w:jc w:val="right"/>
        <w:rPr>
          <w:rFonts w:ascii="Times New Roman" w:hAnsi="Times New Roman" w:cs="Times New Roman"/>
          <w:b/>
          <w:color w:val="000000"/>
          <w:sz w:val="24"/>
          <w:szCs w:val="24"/>
        </w:rPr>
      </w:pPr>
    </w:p>
    <w:p w14:paraId="71490B46"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yellow"/>
        </w:rPr>
      </w:pPr>
      <w:r w:rsidRPr="004C6358">
        <w:rPr>
          <w:rFonts w:ascii="Times New Roman" w:hAnsi="Times New Roman" w:cs="Times New Roman"/>
          <w:b/>
          <w:sz w:val="24"/>
          <w:szCs w:val="24"/>
        </w:rPr>
        <w:t> «ЗАТВЕРДЖЕНО»</w:t>
      </w:r>
    </w:p>
    <w:p w14:paraId="1A4268C7"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white"/>
        </w:rPr>
      </w:pP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Протокол</w:t>
      </w: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Уповноваженої особи</w:t>
      </w:r>
    </w:p>
    <w:p w14:paraId="00BA66F3"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 xml:space="preserve">Відділ освіти, культури, молоді та спорту </w:t>
      </w:r>
    </w:p>
    <w:p w14:paraId="0A0C24CA" w14:textId="56319313" w:rsidR="00801EA8" w:rsidRPr="004C6358" w:rsidRDefault="00C17DAC" w:rsidP="00801E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801EA8" w:rsidRPr="004C6358">
        <w:rPr>
          <w:rFonts w:ascii="Times New Roman" w:hAnsi="Times New Roman" w:cs="Times New Roman"/>
          <w:sz w:val="24"/>
          <w:szCs w:val="24"/>
        </w:rPr>
        <w:t>иконавчого комітету Градизької селищної ради</w:t>
      </w:r>
    </w:p>
    <w:p w14:paraId="66BEDB1D" w14:textId="77777777" w:rsidR="00C17DAC" w:rsidRDefault="00801EA8" w:rsidP="00801EA8">
      <w:pPr>
        <w:spacing w:after="0" w:line="240" w:lineRule="auto"/>
        <w:jc w:val="right"/>
        <w:rPr>
          <w:rFonts w:ascii="Times New Roman" w:hAnsi="Times New Roman" w:cs="Times New Roman"/>
          <w:sz w:val="24"/>
          <w:szCs w:val="24"/>
          <w:highlight w:val="white"/>
        </w:rPr>
      </w:pPr>
      <w:r w:rsidRPr="004C6358">
        <w:rPr>
          <w:rFonts w:ascii="Times New Roman" w:hAnsi="Times New Roman" w:cs="Times New Roman"/>
          <w:sz w:val="24"/>
          <w:szCs w:val="24"/>
        </w:rPr>
        <w:t xml:space="preserve"> Кременчуцького району Полтавської області</w:t>
      </w:r>
      <w:r w:rsidRPr="004C6358">
        <w:rPr>
          <w:rFonts w:ascii="Times New Roman" w:hAnsi="Times New Roman" w:cs="Times New Roman"/>
          <w:sz w:val="24"/>
          <w:szCs w:val="24"/>
          <w:highlight w:val="white"/>
        </w:rPr>
        <w:t xml:space="preserve"> </w:t>
      </w:r>
    </w:p>
    <w:p w14:paraId="429157DA" w14:textId="77777777" w:rsidR="00C17DAC" w:rsidRDefault="00C17DAC" w:rsidP="00801EA8">
      <w:pPr>
        <w:spacing w:after="0" w:line="240" w:lineRule="auto"/>
        <w:jc w:val="right"/>
        <w:rPr>
          <w:rFonts w:ascii="Times New Roman" w:hAnsi="Times New Roman" w:cs="Times New Roman"/>
          <w:sz w:val="24"/>
          <w:szCs w:val="24"/>
          <w:highlight w:val="white"/>
        </w:rPr>
      </w:pPr>
      <w:r>
        <w:rPr>
          <w:rFonts w:ascii="Times New Roman" w:hAnsi="Times New Roman" w:cs="Times New Roman"/>
          <w:sz w:val="24"/>
          <w:szCs w:val="24"/>
          <w:highlight w:val="white"/>
        </w:rPr>
        <w:t>Фахівець з публічних закупівель</w:t>
      </w:r>
    </w:p>
    <w:p w14:paraId="0EEC08D1" w14:textId="7C85ADB8" w:rsidR="00801EA8" w:rsidRPr="004C6358" w:rsidRDefault="00C17DAC" w:rsidP="00801EA8">
      <w:pPr>
        <w:spacing w:after="0" w:line="240" w:lineRule="auto"/>
        <w:jc w:val="right"/>
        <w:rPr>
          <w:rFonts w:ascii="Times New Roman" w:hAnsi="Times New Roman" w:cs="Times New Roman"/>
          <w:sz w:val="24"/>
          <w:szCs w:val="24"/>
          <w:highlight w:val="white"/>
        </w:rPr>
      </w:pPr>
      <w:r>
        <w:rPr>
          <w:rFonts w:ascii="Times New Roman" w:hAnsi="Times New Roman" w:cs="Times New Roman"/>
          <w:sz w:val="24"/>
          <w:szCs w:val="24"/>
          <w:highlight w:val="white"/>
        </w:rPr>
        <w:t>Слюсар Лариса Іванівна</w:t>
      </w:r>
      <w:r w:rsidR="00801EA8" w:rsidRPr="004C6358">
        <w:rPr>
          <w:rFonts w:ascii="Times New Roman" w:hAnsi="Times New Roman" w:cs="Times New Roman"/>
          <w:sz w:val="24"/>
          <w:szCs w:val="24"/>
          <w:highlight w:val="white"/>
        </w:rPr>
        <w:t xml:space="preserve">   </w:t>
      </w:r>
    </w:p>
    <w:p w14:paraId="101AF815" w14:textId="5CC4BFBD" w:rsidR="00801EA8" w:rsidRPr="004C6358" w:rsidRDefault="00801EA8" w:rsidP="00801EA8">
      <w:pPr>
        <w:spacing w:after="0" w:line="240" w:lineRule="auto"/>
        <w:jc w:val="right"/>
        <w:rPr>
          <w:rFonts w:ascii="Times New Roman" w:hAnsi="Times New Roman" w:cs="Times New Roman"/>
          <w:sz w:val="24"/>
          <w:szCs w:val="24"/>
          <w:highlight w:val="yellow"/>
        </w:rPr>
      </w:pPr>
      <w:r w:rsidRPr="004C6358">
        <w:rPr>
          <w:rFonts w:ascii="Times New Roman" w:hAnsi="Times New Roman" w:cs="Times New Roman"/>
          <w:sz w:val="24"/>
          <w:szCs w:val="24"/>
          <w:highlight w:val="white"/>
        </w:rPr>
        <w:t xml:space="preserve">                                                   </w:t>
      </w:r>
      <w:r w:rsidR="00CA7FF7">
        <w:rPr>
          <w:rFonts w:ascii="Times New Roman" w:hAnsi="Times New Roman" w:cs="Times New Roman"/>
          <w:sz w:val="24"/>
          <w:szCs w:val="24"/>
          <w:highlight w:val="white"/>
        </w:rPr>
        <w:t>22</w:t>
      </w:r>
      <w:r w:rsidRPr="004C6358">
        <w:rPr>
          <w:rFonts w:ascii="Times New Roman" w:hAnsi="Times New Roman" w:cs="Times New Roman"/>
          <w:sz w:val="24"/>
          <w:szCs w:val="24"/>
        </w:rPr>
        <w:t>.0</w:t>
      </w:r>
      <w:r w:rsidR="00905D91">
        <w:rPr>
          <w:rFonts w:ascii="Times New Roman" w:hAnsi="Times New Roman" w:cs="Times New Roman"/>
          <w:sz w:val="24"/>
          <w:szCs w:val="24"/>
        </w:rPr>
        <w:t>3</w:t>
      </w:r>
      <w:r w:rsidRPr="004C6358">
        <w:rPr>
          <w:rFonts w:ascii="Times New Roman" w:hAnsi="Times New Roman" w:cs="Times New Roman"/>
          <w:sz w:val="24"/>
          <w:szCs w:val="24"/>
        </w:rPr>
        <w:t>.202</w:t>
      </w:r>
      <w:r>
        <w:rPr>
          <w:rFonts w:ascii="Times New Roman" w:hAnsi="Times New Roman" w:cs="Times New Roman"/>
          <w:sz w:val="24"/>
          <w:szCs w:val="24"/>
        </w:rPr>
        <w:t>4</w:t>
      </w:r>
      <w:r w:rsidRPr="004C6358">
        <w:rPr>
          <w:rFonts w:ascii="Times New Roman" w:hAnsi="Times New Roman" w:cs="Times New Roman"/>
          <w:sz w:val="24"/>
          <w:szCs w:val="24"/>
        </w:rPr>
        <w:t>р №</w:t>
      </w:r>
      <w:r w:rsidR="00CA7FF7">
        <w:rPr>
          <w:rFonts w:ascii="Times New Roman" w:hAnsi="Times New Roman" w:cs="Times New Roman"/>
          <w:sz w:val="24"/>
          <w:szCs w:val="24"/>
        </w:rPr>
        <w:t>22</w:t>
      </w:r>
      <w:r w:rsidR="00280184">
        <w:rPr>
          <w:rFonts w:ascii="Times New Roman" w:hAnsi="Times New Roman" w:cs="Times New Roman"/>
          <w:sz w:val="24"/>
          <w:szCs w:val="24"/>
        </w:rPr>
        <w:t xml:space="preserve"> </w:t>
      </w:r>
    </w:p>
    <w:p w14:paraId="75ABF7A8" w14:textId="77777777" w:rsidR="00801EA8" w:rsidRPr="004C6358" w:rsidRDefault="00801EA8" w:rsidP="00801EA8">
      <w:pPr>
        <w:spacing w:after="0" w:line="240" w:lineRule="auto"/>
        <w:rPr>
          <w:rFonts w:ascii="Times New Roman" w:hAnsi="Times New Roman" w:cs="Times New Roman"/>
          <w:b/>
          <w:color w:val="000000"/>
          <w:sz w:val="24"/>
          <w:szCs w:val="24"/>
        </w:rPr>
      </w:pPr>
      <w:r w:rsidRPr="004C6358">
        <w:rPr>
          <w:rFonts w:ascii="Times New Roman" w:hAnsi="Times New Roman" w:cs="Times New Roman"/>
          <w:b/>
          <w:color w:val="000000"/>
          <w:sz w:val="24"/>
          <w:szCs w:val="24"/>
        </w:rPr>
        <w:t xml:space="preserve">                                                     </w:t>
      </w:r>
    </w:p>
    <w:p w14:paraId="6148EF2A" w14:textId="77777777" w:rsidR="00801EA8" w:rsidRPr="004C6358" w:rsidRDefault="00801EA8" w:rsidP="00801EA8">
      <w:pPr>
        <w:spacing w:after="0" w:line="240" w:lineRule="auto"/>
        <w:ind w:left="-1417"/>
        <w:jc w:val="right"/>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39729D15"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7D0105D8"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2B4A19C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54CC50FE" w14:textId="1014BF1B" w:rsidR="00801EA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ТЕНДЕРНА ДОКУМЕНТАЦІЯ</w:t>
      </w:r>
    </w:p>
    <w:p w14:paraId="06F42F2D" w14:textId="77777777" w:rsidR="00664F02" w:rsidRPr="004C6358" w:rsidRDefault="00664F02" w:rsidP="00801EA8">
      <w:pPr>
        <w:spacing w:after="0" w:line="240" w:lineRule="auto"/>
        <w:jc w:val="center"/>
        <w:rPr>
          <w:rFonts w:ascii="Times New Roman" w:eastAsia="Times New Roman" w:hAnsi="Times New Roman" w:cs="Times New Roman"/>
          <w:sz w:val="24"/>
          <w:szCs w:val="24"/>
        </w:rPr>
      </w:pPr>
    </w:p>
    <w:p w14:paraId="21998263" w14:textId="77777777" w:rsidR="00664F02" w:rsidRDefault="00801EA8" w:rsidP="00801EA8">
      <w:pPr>
        <w:spacing w:after="0" w:line="240" w:lineRule="auto"/>
        <w:jc w:val="center"/>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по процедурі</w:t>
      </w:r>
    </w:p>
    <w:p w14:paraId="3D4C0EB8" w14:textId="60C285F2"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ВІДКРИТІ ТОРГИ</w:t>
      </w:r>
    </w:p>
    <w:p w14:paraId="1861EFD4" w14:textId="3F40AE53" w:rsidR="00EB51B2" w:rsidRPr="00EB51B2" w:rsidRDefault="00F54F13" w:rsidP="00664F02">
      <w:pPr>
        <w:spacing w:after="0" w:line="240" w:lineRule="auto"/>
        <w:ind w:firstLine="3261"/>
        <w:outlineLvl w:val="0"/>
        <w:rPr>
          <w:rFonts w:ascii="Times New Roman" w:hAnsi="Times New Roman"/>
          <w:b/>
          <w:sz w:val="28"/>
          <w:szCs w:val="28"/>
        </w:rPr>
      </w:pPr>
      <w:r>
        <w:rPr>
          <w:rFonts w:ascii="Times New Roman" w:hAnsi="Times New Roman"/>
          <w:b/>
          <w:sz w:val="28"/>
          <w:szCs w:val="28"/>
        </w:rPr>
        <w:t xml:space="preserve">        </w:t>
      </w:r>
      <w:r w:rsidR="00EB51B2" w:rsidRPr="00EB51B2">
        <w:rPr>
          <w:rFonts w:ascii="Times New Roman" w:hAnsi="Times New Roman"/>
          <w:b/>
          <w:sz w:val="28"/>
          <w:szCs w:val="28"/>
        </w:rPr>
        <w:t>для закупівлі енергосервісу</w:t>
      </w:r>
    </w:p>
    <w:p w14:paraId="003A613A" w14:textId="77777777" w:rsidR="00EB51B2" w:rsidRPr="00664F02" w:rsidRDefault="00EB51B2" w:rsidP="00EB51B2">
      <w:pPr>
        <w:pStyle w:val="ac"/>
        <w:ind w:right="175" w:firstLine="284"/>
        <w:rPr>
          <w:rFonts w:ascii="Times New Roman" w:hAnsi="Times New Roman" w:cs="Times New Roman"/>
          <w:b w:val="0"/>
          <w:bCs w:val="0"/>
          <w:sz w:val="24"/>
          <w:szCs w:val="24"/>
        </w:rPr>
      </w:pPr>
      <w:r w:rsidRPr="00664F02">
        <w:rPr>
          <w:rFonts w:ascii="Times New Roman" w:hAnsi="Times New Roman" w:cs="Times New Roman"/>
          <w:b w:val="0"/>
          <w:bCs w:val="0"/>
          <w:sz w:val="24"/>
          <w:szCs w:val="24"/>
        </w:rPr>
        <w:t xml:space="preserve">за предметом закупівлі: </w:t>
      </w:r>
    </w:p>
    <w:p w14:paraId="306A1694"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p>
    <w:p w14:paraId="75D02894" w14:textId="1209B921" w:rsidR="00664F02" w:rsidRDefault="00EB51B2" w:rsidP="00985AC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w:t>
      </w:r>
      <w:r w:rsidR="00A82E1E">
        <w:rPr>
          <w:rFonts w:ascii="Times New Roman" w:hAnsi="Times New Roman"/>
          <w:b/>
          <w:bCs/>
          <w:sz w:val="24"/>
          <w:szCs w:val="24"/>
          <w:lang w:eastAsia="ar-SA"/>
        </w:rPr>
        <w:t xml:space="preserve"> </w:t>
      </w:r>
      <w:r w:rsidR="003644E2">
        <w:rPr>
          <w:rFonts w:ascii="Times New Roman" w:hAnsi="Times New Roman"/>
          <w:b/>
          <w:bCs/>
          <w:sz w:val="24"/>
          <w:szCs w:val="24"/>
          <w:lang w:eastAsia="ar-SA"/>
        </w:rPr>
        <w:t xml:space="preserve">Градизької селищної ради </w:t>
      </w:r>
      <w:r w:rsidR="00A82E1E">
        <w:rPr>
          <w:rFonts w:ascii="Times New Roman" w:hAnsi="Times New Roman"/>
          <w:b/>
          <w:bCs/>
          <w:sz w:val="24"/>
          <w:szCs w:val="24"/>
          <w:lang w:eastAsia="ar-SA"/>
        </w:rPr>
        <w:t>Кременчуцького району Полтавської області</w:t>
      </w:r>
      <w:r w:rsidR="00664F02" w:rsidRPr="00664F02">
        <w:rPr>
          <w:rFonts w:ascii="Times New Roman" w:hAnsi="Times New Roman"/>
          <w:b/>
          <w:bCs/>
          <w:sz w:val="24"/>
          <w:szCs w:val="24"/>
          <w:lang w:eastAsia="ar-SA"/>
        </w:rPr>
        <w:t xml:space="preserve">, </w:t>
      </w:r>
      <w:r w:rsidR="00664F02">
        <w:rPr>
          <w:rFonts w:ascii="Times New Roman" w:hAnsi="Times New Roman"/>
          <w:b/>
          <w:bCs/>
          <w:sz w:val="24"/>
          <w:szCs w:val="24"/>
          <w:lang w:eastAsia="ar-SA"/>
        </w:rPr>
        <w:t xml:space="preserve">згідно коду ЄЗС </w:t>
      </w:r>
      <w:r w:rsidR="00664F02" w:rsidRPr="00995137">
        <w:rPr>
          <w:rFonts w:ascii="Times New Roman" w:hAnsi="Times New Roman"/>
          <w:b/>
          <w:bCs/>
          <w:sz w:val="24"/>
          <w:szCs w:val="24"/>
          <w:lang w:eastAsia="ar-SA"/>
        </w:rPr>
        <w:t xml:space="preserve">ДК 021:2015 </w:t>
      </w:r>
      <w:r w:rsidR="00664F02">
        <w:rPr>
          <w:rFonts w:ascii="Times New Roman" w:hAnsi="Times New Roman"/>
          <w:b/>
          <w:bCs/>
          <w:sz w:val="24"/>
          <w:szCs w:val="24"/>
          <w:lang w:eastAsia="ar-SA"/>
        </w:rPr>
        <w:t xml:space="preserve">- </w:t>
      </w:r>
      <w:r w:rsidR="00664F02" w:rsidRPr="00995137">
        <w:rPr>
          <w:rFonts w:ascii="Times New Roman" w:hAnsi="Times New Roman"/>
          <w:b/>
          <w:bCs/>
          <w:sz w:val="24"/>
          <w:szCs w:val="24"/>
          <w:lang w:eastAsia="ar-SA"/>
        </w:rPr>
        <w:t xml:space="preserve">99999999-9 </w:t>
      </w:r>
      <w:r w:rsidR="00664F02">
        <w:rPr>
          <w:rFonts w:ascii="Times New Roman" w:hAnsi="Times New Roman"/>
          <w:b/>
          <w:bCs/>
          <w:sz w:val="24"/>
          <w:szCs w:val="24"/>
          <w:lang w:eastAsia="ar-SA"/>
        </w:rPr>
        <w:t>Не відображене в інших розділах</w:t>
      </w:r>
    </w:p>
    <w:p w14:paraId="3F540379" w14:textId="313E8F20" w:rsidR="00801EA8" w:rsidRDefault="00801EA8" w:rsidP="00985AC2">
      <w:pPr>
        <w:spacing w:after="0" w:line="240" w:lineRule="auto"/>
        <w:contextualSpacing/>
        <w:jc w:val="center"/>
        <w:rPr>
          <w:rFonts w:ascii="Times New Roman" w:hAnsi="Times New Roman"/>
          <w:b/>
          <w:bCs/>
          <w:sz w:val="24"/>
          <w:szCs w:val="24"/>
          <w:lang w:eastAsia="ar-SA"/>
        </w:rPr>
      </w:pPr>
    </w:p>
    <w:p w14:paraId="5747E2BA" w14:textId="7BD1CB3D" w:rsidR="00EB51B2" w:rsidRDefault="00EB51B2" w:rsidP="00985AC2">
      <w:pPr>
        <w:spacing w:after="0" w:line="240" w:lineRule="auto"/>
        <w:contextualSpacing/>
        <w:jc w:val="center"/>
        <w:rPr>
          <w:rFonts w:ascii="Times New Roman" w:hAnsi="Times New Roman"/>
          <w:b/>
          <w:bCs/>
          <w:sz w:val="24"/>
          <w:szCs w:val="24"/>
          <w:lang w:eastAsia="ar-SA"/>
        </w:rPr>
      </w:pPr>
    </w:p>
    <w:p w14:paraId="3549688C" w14:textId="58C5A457" w:rsidR="00664F02" w:rsidRDefault="00EB51B2" w:rsidP="00985AC2">
      <w:pPr>
        <w:spacing w:after="0" w:line="240" w:lineRule="auto"/>
        <w:jc w:val="center"/>
        <w:rPr>
          <w:rFonts w:ascii="Times New Roman" w:hAnsi="Times New Roman"/>
          <w:b/>
          <w:bCs/>
          <w:sz w:val="24"/>
          <w:szCs w:val="24"/>
          <w:lang w:val="en-US" w:eastAsia="ar-SA"/>
        </w:rPr>
      </w:pPr>
      <w:r>
        <w:rPr>
          <w:rFonts w:ascii="Times New Roman" w:hAnsi="Times New Roman"/>
          <w:b/>
          <w:bCs/>
          <w:sz w:val="24"/>
          <w:szCs w:val="24"/>
          <w:lang w:val="en-US" w:eastAsia="ar-SA"/>
        </w:rPr>
        <w:t xml:space="preserve">Energy service of the Hradyzk gymnasium named after </w:t>
      </w:r>
      <w:r w:rsidR="00664F02">
        <w:rPr>
          <w:rFonts w:ascii="Times New Roman" w:hAnsi="Times New Roman"/>
          <w:b/>
          <w:bCs/>
          <w:sz w:val="24"/>
          <w:szCs w:val="24"/>
          <w:lang w:val="en-US" w:eastAsia="ar-SA"/>
        </w:rPr>
        <w:t>the Hero of Ukraine Oleksandr Bilash</w:t>
      </w:r>
      <w:r w:rsidR="00651C07">
        <w:rPr>
          <w:rFonts w:ascii="Times New Roman" w:hAnsi="Times New Roman"/>
          <w:b/>
          <w:bCs/>
          <w:sz w:val="24"/>
          <w:szCs w:val="24"/>
          <w:lang w:eastAsia="ar-SA"/>
        </w:rPr>
        <w:t xml:space="preserve"> </w:t>
      </w:r>
      <w:r w:rsidR="00651C07">
        <w:rPr>
          <w:rFonts w:ascii="Times New Roman" w:hAnsi="Times New Roman"/>
          <w:b/>
          <w:bCs/>
          <w:sz w:val="24"/>
          <w:szCs w:val="24"/>
          <w:lang w:val="en-US" w:eastAsia="ar-SA"/>
        </w:rPr>
        <w:t xml:space="preserve">of </w:t>
      </w:r>
      <w:r w:rsidR="00BC72F8">
        <w:rPr>
          <w:rFonts w:ascii="Times New Roman" w:hAnsi="Times New Roman"/>
          <w:b/>
          <w:bCs/>
          <w:sz w:val="24"/>
          <w:szCs w:val="24"/>
          <w:lang w:val="en-US" w:eastAsia="ar-SA"/>
        </w:rPr>
        <w:t xml:space="preserve">the </w:t>
      </w:r>
      <w:r w:rsidR="00651C07">
        <w:rPr>
          <w:rFonts w:ascii="Times New Roman" w:hAnsi="Times New Roman"/>
          <w:b/>
          <w:bCs/>
          <w:sz w:val="24"/>
          <w:szCs w:val="24"/>
          <w:lang w:val="en-US" w:eastAsia="ar-SA"/>
        </w:rPr>
        <w:t xml:space="preserve">Hradyzk village council Kremenchuk </w:t>
      </w:r>
      <w:r w:rsidR="00985AC2">
        <w:rPr>
          <w:rFonts w:ascii="Times New Roman" w:hAnsi="Times New Roman"/>
          <w:b/>
          <w:bCs/>
          <w:sz w:val="24"/>
          <w:szCs w:val="24"/>
          <w:lang w:val="en-US" w:eastAsia="ar-SA"/>
        </w:rPr>
        <w:t>district</w:t>
      </w:r>
      <w:r w:rsidR="00651C07">
        <w:rPr>
          <w:rFonts w:ascii="Times New Roman" w:hAnsi="Times New Roman"/>
          <w:b/>
          <w:bCs/>
          <w:sz w:val="24"/>
          <w:szCs w:val="24"/>
          <w:lang w:val="en-US" w:eastAsia="ar-SA"/>
        </w:rPr>
        <w:t xml:space="preserve"> Poltava </w:t>
      </w:r>
      <w:r w:rsidR="00985AC2">
        <w:rPr>
          <w:rFonts w:ascii="Times New Roman" w:hAnsi="Times New Roman"/>
          <w:b/>
          <w:bCs/>
          <w:sz w:val="24"/>
          <w:szCs w:val="24"/>
          <w:lang w:val="en-US" w:eastAsia="ar-SA"/>
        </w:rPr>
        <w:t>region</w:t>
      </w:r>
      <w:r w:rsidR="00664F02">
        <w:rPr>
          <w:rFonts w:ascii="Times New Roman" w:hAnsi="Times New Roman"/>
          <w:b/>
          <w:bCs/>
          <w:sz w:val="24"/>
          <w:szCs w:val="24"/>
          <w:lang w:val="en-US" w:eastAsia="ar-SA"/>
        </w:rPr>
        <w:t>, according to the code of the EZC DC 021</w:t>
      </w:r>
      <w:r w:rsidR="00664F02">
        <w:rPr>
          <w:rFonts w:ascii="Times New Roman" w:hAnsi="Times New Roman"/>
          <w:b/>
          <w:bCs/>
          <w:sz w:val="24"/>
          <w:szCs w:val="24"/>
          <w:lang w:eastAsia="ar-SA"/>
        </w:rPr>
        <w:t>:</w:t>
      </w:r>
      <w:r w:rsidR="00664F02">
        <w:rPr>
          <w:rFonts w:ascii="Times New Roman" w:hAnsi="Times New Roman"/>
          <w:b/>
          <w:bCs/>
          <w:sz w:val="24"/>
          <w:szCs w:val="24"/>
          <w:lang w:val="en-US" w:eastAsia="ar-SA"/>
        </w:rPr>
        <w:t>2015-99999999-9 Not displayed in the sections</w:t>
      </w:r>
    </w:p>
    <w:p w14:paraId="3A6EE2EA" w14:textId="3D9366C3" w:rsidR="00EB51B2" w:rsidRPr="00985AC2" w:rsidRDefault="00EB51B2" w:rsidP="00664F02">
      <w:pPr>
        <w:spacing w:after="0" w:line="240" w:lineRule="auto"/>
        <w:ind w:left="567"/>
        <w:contextualSpacing/>
        <w:jc w:val="both"/>
        <w:rPr>
          <w:rFonts w:ascii="Times New Roman" w:eastAsia="Times New Roman" w:hAnsi="Times New Roman" w:cs="Times New Roman"/>
          <w:b/>
          <w:sz w:val="24"/>
          <w:szCs w:val="24"/>
          <w:lang w:val="en-US"/>
        </w:rPr>
      </w:pPr>
      <w:r w:rsidRPr="00985AC2">
        <w:rPr>
          <w:rFonts w:ascii="Times New Roman" w:hAnsi="Times New Roman"/>
          <w:b/>
          <w:bCs/>
          <w:sz w:val="24"/>
          <w:szCs w:val="24"/>
          <w:lang w:val="en-US" w:eastAsia="ar-SA"/>
        </w:rPr>
        <w:t xml:space="preserve"> </w:t>
      </w:r>
    </w:p>
    <w:p w14:paraId="15160251" w14:textId="77777777" w:rsidR="00801EA8" w:rsidRPr="004C6358" w:rsidRDefault="00801EA8" w:rsidP="00801EA8">
      <w:pPr>
        <w:spacing w:after="0" w:line="240" w:lineRule="auto"/>
        <w:contextualSpacing/>
        <w:jc w:val="center"/>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 </w:t>
      </w:r>
    </w:p>
    <w:p w14:paraId="08638A3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DBAEB19"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36DA0CF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6630A610" w14:textId="77777777" w:rsidR="00801EA8" w:rsidRDefault="00801EA8" w:rsidP="00801EA8">
      <w:pPr>
        <w:spacing w:after="0" w:line="240" w:lineRule="auto"/>
        <w:rPr>
          <w:rFonts w:ascii="Times New Roman" w:eastAsia="Times New Roman" w:hAnsi="Times New Roman" w:cs="Times New Roman"/>
          <w:sz w:val="24"/>
          <w:szCs w:val="24"/>
        </w:rPr>
      </w:pPr>
    </w:p>
    <w:p w14:paraId="735FAC72" w14:textId="77777777" w:rsidR="00801EA8" w:rsidRDefault="00801EA8" w:rsidP="00801EA8">
      <w:pPr>
        <w:spacing w:after="0" w:line="240" w:lineRule="auto"/>
        <w:rPr>
          <w:rFonts w:ascii="Times New Roman" w:eastAsia="Times New Roman" w:hAnsi="Times New Roman" w:cs="Times New Roman"/>
          <w:sz w:val="24"/>
          <w:szCs w:val="24"/>
        </w:rPr>
      </w:pPr>
    </w:p>
    <w:p w14:paraId="38677C30" w14:textId="77777777" w:rsidR="00801EA8" w:rsidRDefault="00801EA8" w:rsidP="00801EA8">
      <w:pPr>
        <w:spacing w:after="0" w:line="240" w:lineRule="auto"/>
        <w:rPr>
          <w:rFonts w:ascii="Times New Roman" w:eastAsia="Times New Roman" w:hAnsi="Times New Roman" w:cs="Times New Roman"/>
          <w:sz w:val="24"/>
          <w:szCs w:val="24"/>
        </w:rPr>
      </w:pPr>
    </w:p>
    <w:p w14:paraId="75141121" w14:textId="77777777" w:rsidR="00801EA8" w:rsidRDefault="00801EA8" w:rsidP="00801EA8">
      <w:pPr>
        <w:spacing w:after="0" w:line="240" w:lineRule="auto"/>
        <w:rPr>
          <w:rFonts w:ascii="Times New Roman" w:eastAsia="Times New Roman" w:hAnsi="Times New Roman" w:cs="Times New Roman"/>
          <w:sz w:val="24"/>
          <w:szCs w:val="24"/>
        </w:rPr>
      </w:pPr>
    </w:p>
    <w:p w14:paraId="1DE21B12" w14:textId="77777777" w:rsidR="00801EA8" w:rsidRDefault="00801EA8" w:rsidP="00801EA8">
      <w:pPr>
        <w:spacing w:after="0" w:line="240" w:lineRule="auto"/>
        <w:rPr>
          <w:rFonts w:ascii="Times New Roman" w:eastAsia="Times New Roman" w:hAnsi="Times New Roman" w:cs="Times New Roman"/>
          <w:sz w:val="24"/>
          <w:szCs w:val="24"/>
        </w:rPr>
      </w:pPr>
    </w:p>
    <w:p w14:paraId="06355397" w14:textId="77777777" w:rsidR="00801EA8" w:rsidRDefault="00801EA8" w:rsidP="00801EA8">
      <w:pPr>
        <w:spacing w:after="0" w:line="240" w:lineRule="auto"/>
        <w:rPr>
          <w:rFonts w:ascii="Times New Roman" w:eastAsia="Times New Roman" w:hAnsi="Times New Roman" w:cs="Times New Roman"/>
          <w:sz w:val="24"/>
          <w:szCs w:val="24"/>
        </w:rPr>
      </w:pPr>
    </w:p>
    <w:p w14:paraId="46D4775C" w14:textId="77777777" w:rsidR="00801EA8" w:rsidRDefault="00801EA8" w:rsidP="00801EA8">
      <w:pPr>
        <w:spacing w:after="0" w:line="240" w:lineRule="auto"/>
        <w:rPr>
          <w:rFonts w:ascii="Times New Roman" w:eastAsia="Times New Roman" w:hAnsi="Times New Roman" w:cs="Times New Roman"/>
          <w:sz w:val="24"/>
          <w:szCs w:val="24"/>
        </w:rPr>
      </w:pPr>
    </w:p>
    <w:p w14:paraId="78AEB973" w14:textId="30CAC5D3" w:rsidR="00801EA8" w:rsidRPr="004C6358" w:rsidRDefault="00664F02" w:rsidP="00801EA8">
      <w:pPr>
        <w:spacing w:after="0" w:line="240" w:lineRule="auto"/>
        <w:jc w:val="center"/>
        <w:rPr>
          <w:rFonts w:ascii="Times New Roman" w:hAnsi="Times New Roman" w:cs="Times New Roman"/>
          <w:bCs/>
          <w:sz w:val="24"/>
          <w:szCs w:val="24"/>
        </w:rPr>
      </w:pPr>
      <w:bookmarkStart w:id="0" w:name="_heading=h.1fob9te" w:colFirst="0" w:colLast="0"/>
      <w:bookmarkEnd w:id="0"/>
      <w:r>
        <w:rPr>
          <w:rFonts w:ascii="Times New Roman" w:hAnsi="Times New Roman" w:cs="Times New Roman"/>
          <w:bCs/>
          <w:sz w:val="24"/>
          <w:szCs w:val="24"/>
          <w:lang w:val="en-US"/>
        </w:rPr>
        <w:t>c</w:t>
      </w:r>
      <w:r w:rsidRPr="00985AC2">
        <w:rPr>
          <w:rFonts w:ascii="Times New Roman" w:hAnsi="Times New Roman" w:cs="Times New Roman"/>
          <w:bCs/>
          <w:sz w:val="24"/>
          <w:szCs w:val="24"/>
          <w:lang w:val="ru-RU"/>
        </w:rPr>
        <w:t>-</w:t>
      </w:r>
      <w:r>
        <w:rPr>
          <w:rFonts w:ascii="Times New Roman" w:hAnsi="Times New Roman" w:cs="Times New Roman"/>
          <w:bCs/>
          <w:sz w:val="24"/>
          <w:szCs w:val="24"/>
        </w:rPr>
        <w:t>ще</w:t>
      </w:r>
      <w:r w:rsidR="00801EA8" w:rsidRPr="004C6358">
        <w:rPr>
          <w:rFonts w:ascii="Times New Roman" w:hAnsi="Times New Roman" w:cs="Times New Roman"/>
          <w:bCs/>
          <w:sz w:val="24"/>
          <w:szCs w:val="24"/>
        </w:rPr>
        <w:t xml:space="preserve"> Градизьк</w:t>
      </w:r>
    </w:p>
    <w:p w14:paraId="620D7998" w14:textId="46E41206" w:rsidR="00801EA8" w:rsidRDefault="00801EA8" w:rsidP="00801EA8">
      <w:pPr>
        <w:spacing w:after="0" w:line="240" w:lineRule="auto"/>
        <w:jc w:val="center"/>
        <w:rPr>
          <w:rFonts w:ascii="Times New Roman" w:hAnsi="Times New Roman" w:cs="Times New Roman"/>
          <w:bCs/>
          <w:sz w:val="24"/>
          <w:szCs w:val="24"/>
        </w:rPr>
      </w:pPr>
      <w:r w:rsidRPr="004C6358">
        <w:rPr>
          <w:rFonts w:ascii="Times New Roman" w:hAnsi="Times New Roman" w:cs="Times New Roman"/>
          <w:bCs/>
          <w:sz w:val="24"/>
          <w:szCs w:val="24"/>
        </w:rPr>
        <w:t xml:space="preserve"> 202</w:t>
      </w:r>
      <w:r>
        <w:rPr>
          <w:rFonts w:ascii="Times New Roman" w:hAnsi="Times New Roman" w:cs="Times New Roman"/>
          <w:bCs/>
          <w:sz w:val="24"/>
          <w:szCs w:val="24"/>
        </w:rPr>
        <w:t>4</w:t>
      </w:r>
      <w:r w:rsidRPr="004C6358">
        <w:rPr>
          <w:rFonts w:ascii="Times New Roman" w:hAnsi="Times New Roman" w:cs="Times New Roman"/>
          <w:bCs/>
          <w:sz w:val="24"/>
          <w:szCs w:val="24"/>
        </w:rPr>
        <w:t xml:space="preserve"> р.</w:t>
      </w:r>
    </w:p>
    <w:p w14:paraId="36944D04" w14:textId="725B6E50" w:rsidR="00C17DAC" w:rsidRDefault="00C17DAC" w:rsidP="00801EA8">
      <w:pPr>
        <w:spacing w:after="0" w:line="240" w:lineRule="auto"/>
        <w:jc w:val="center"/>
        <w:rPr>
          <w:rFonts w:ascii="Times New Roman" w:hAnsi="Times New Roman" w:cs="Times New Roman"/>
          <w:bCs/>
          <w:sz w:val="24"/>
          <w:szCs w:val="24"/>
        </w:rPr>
      </w:pPr>
    </w:p>
    <w:p w14:paraId="38A3E76D" w14:textId="77777777" w:rsidR="00C17DAC" w:rsidRDefault="00C17DAC" w:rsidP="00801EA8">
      <w:pPr>
        <w:spacing w:after="0" w:line="240" w:lineRule="auto"/>
        <w:jc w:val="center"/>
        <w:rPr>
          <w:rFonts w:ascii="Times New Roman" w:hAnsi="Times New Roman" w:cs="Times New Roman"/>
          <w:bCs/>
          <w:sz w:val="24"/>
          <w:szCs w:val="24"/>
        </w:rPr>
      </w:pPr>
    </w:p>
    <w:p w14:paraId="5352AFC6" w14:textId="77777777" w:rsidR="00664F02" w:rsidRDefault="00664F02" w:rsidP="00664F02">
      <w:pPr>
        <w:spacing w:line="240" w:lineRule="auto"/>
        <w:jc w:val="center"/>
        <w:rPr>
          <w:rFonts w:ascii="Times New Roman" w:hAnsi="Times New Roman"/>
          <w:b/>
          <w:caps/>
          <w:sz w:val="24"/>
          <w:szCs w:val="24"/>
        </w:rPr>
      </w:pPr>
      <w:r w:rsidRPr="00C93D76">
        <w:rPr>
          <w:rFonts w:ascii="Times New Roman" w:hAnsi="Times New Roman"/>
          <w:b/>
          <w:caps/>
          <w:sz w:val="24"/>
          <w:szCs w:val="24"/>
        </w:rPr>
        <w:lastRenderedPageBreak/>
        <w:t>Зміст</w:t>
      </w:r>
    </w:p>
    <w:p w14:paraId="262E1327" w14:textId="77777777" w:rsidR="00664F02" w:rsidRPr="00C93D76" w:rsidRDefault="00664F02" w:rsidP="00664F02">
      <w:pPr>
        <w:spacing w:line="240" w:lineRule="auto"/>
        <w:jc w:val="center"/>
        <w:rPr>
          <w:rFonts w:ascii="Times New Roman" w:hAnsi="Times New Roman"/>
          <w:b/>
          <w:caps/>
          <w:sz w:val="24"/>
          <w:szCs w:val="24"/>
        </w:rPr>
      </w:pPr>
    </w:p>
    <w:tbl>
      <w:tblPr>
        <w:tblW w:w="10064" w:type="dxa"/>
        <w:tblInd w:w="142" w:type="dxa"/>
        <w:tblLook w:val="0000" w:firstRow="0" w:lastRow="0" w:firstColumn="0" w:lastColumn="0" w:noHBand="0" w:noVBand="0"/>
      </w:tblPr>
      <w:tblGrid>
        <w:gridCol w:w="575"/>
        <w:gridCol w:w="843"/>
        <w:gridCol w:w="8646"/>
      </w:tblGrid>
      <w:tr w:rsidR="00664F02" w:rsidRPr="001D611F" w14:paraId="4771203D" w14:textId="77777777" w:rsidTr="005945DB">
        <w:tc>
          <w:tcPr>
            <w:tcW w:w="575" w:type="dxa"/>
          </w:tcPr>
          <w:p w14:paraId="50A178F0"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w:t>
            </w:r>
          </w:p>
        </w:tc>
        <w:tc>
          <w:tcPr>
            <w:tcW w:w="9489" w:type="dxa"/>
            <w:gridSpan w:val="2"/>
          </w:tcPr>
          <w:p w14:paraId="5DA96AC0" w14:textId="77777777" w:rsidR="00664F02" w:rsidRPr="001D611F" w:rsidRDefault="00664F02" w:rsidP="005945DB">
            <w:pPr>
              <w:pStyle w:val="ac"/>
              <w:ind w:left="0"/>
              <w:jc w:val="both"/>
              <w:rPr>
                <w:rFonts w:ascii="Times New Roman" w:hAnsi="Times New Roman" w:cs="Times New Roman"/>
                <w:color w:val="auto"/>
                <w:sz w:val="24"/>
                <w:szCs w:val="24"/>
              </w:rPr>
            </w:pPr>
            <w:r w:rsidRPr="001D611F">
              <w:rPr>
                <w:rFonts w:ascii="Times New Roman" w:hAnsi="Times New Roman" w:cs="Times New Roman"/>
                <w:color w:val="auto"/>
                <w:sz w:val="24"/>
                <w:szCs w:val="24"/>
              </w:rPr>
              <w:t>Загальні  положення</w:t>
            </w:r>
            <w:r>
              <w:rPr>
                <w:rFonts w:ascii="Times New Roman" w:hAnsi="Times New Roman" w:cs="Times New Roman"/>
                <w:color w:val="auto"/>
                <w:sz w:val="24"/>
                <w:szCs w:val="24"/>
              </w:rPr>
              <w:t>.</w:t>
            </w:r>
          </w:p>
        </w:tc>
      </w:tr>
      <w:tr w:rsidR="00664F02" w:rsidRPr="001D611F" w14:paraId="25B837E7" w14:textId="77777777" w:rsidTr="005945DB">
        <w:trPr>
          <w:trHeight w:val="168"/>
        </w:trPr>
        <w:tc>
          <w:tcPr>
            <w:tcW w:w="575" w:type="dxa"/>
          </w:tcPr>
          <w:p w14:paraId="59EEB1DB"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ІІ.</w:t>
            </w:r>
          </w:p>
        </w:tc>
        <w:tc>
          <w:tcPr>
            <w:tcW w:w="9489" w:type="dxa"/>
            <w:gridSpan w:val="2"/>
          </w:tcPr>
          <w:p w14:paraId="3529F567"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sz w:val="24"/>
                <w:szCs w:val="24"/>
              </w:rPr>
              <w:t>Порядок унесення змін та надання роз’яснень до тендерної документації</w:t>
            </w:r>
            <w:r>
              <w:rPr>
                <w:rFonts w:ascii="Times New Roman" w:hAnsi="Times New Roman"/>
                <w:b/>
                <w:sz w:val="24"/>
                <w:szCs w:val="24"/>
              </w:rPr>
              <w:t>.</w:t>
            </w:r>
          </w:p>
        </w:tc>
      </w:tr>
      <w:tr w:rsidR="00664F02" w:rsidRPr="001D611F" w14:paraId="31277D36" w14:textId="77777777" w:rsidTr="005945DB">
        <w:trPr>
          <w:trHeight w:val="260"/>
        </w:trPr>
        <w:tc>
          <w:tcPr>
            <w:tcW w:w="575" w:type="dxa"/>
          </w:tcPr>
          <w:p w14:paraId="27455756"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ІІІ.</w:t>
            </w:r>
          </w:p>
        </w:tc>
        <w:tc>
          <w:tcPr>
            <w:tcW w:w="9489" w:type="dxa"/>
            <w:gridSpan w:val="2"/>
          </w:tcPr>
          <w:p w14:paraId="2A343D7C"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Інструкція з підг</w:t>
            </w:r>
            <w:r>
              <w:rPr>
                <w:rFonts w:ascii="Times New Roman" w:hAnsi="Times New Roman"/>
                <w:b/>
                <w:bCs/>
                <w:sz w:val="24"/>
                <w:szCs w:val="24"/>
              </w:rPr>
              <w:t>отовки тендерної пропозиції.</w:t>
            </w:r>
          </w:p>
        </w:tc>
      </w:tr>
      <w:tr w:rsidR="00664F02" w:rsidRPr="001D611F" w14:paraId="789602D9" w14:textId="77777777" w:rsidTr="005945DB">
        <w:trPr>
          <w:trHeight w:val="281"/>
        </w:trPr>
        <w:tc>
          <w:tcPr>
            <w:tcW w:w="575" w:type="dxa"/>
          </w:tcPr>
          <w:p w14:paraId="52FB5F2D"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ІV.</w:t>
            </w:r>
          </w:p>
        </w:tc>
        <w:tc>
          <w:tcPr>
            <w:tcW w:w="9489" w:type="dxa"/>
            <w:gridSpan w:val="2"/>
          </w:tcPr>
          <w:p w14:paraId="107F2408"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Подання та розкриття тендерної пропозицій</w:t>
            </w:r>
            <w:r>
              <w:rPr>
                <w:rFonts w:ascii="Times New Roman" w:hAnsi="Times New Roman"/>
                <w:b/>
                <w:bCs/>
                <w:sz w:val="24"/>
                <w:szCs w:val="24"/>
              </w:rPr>
              <w:t>.</w:t>
            </w:r>
            <w:r w:rsidRPr="001D611F">
              <w:rPr>
                <w:rFonts w:ascii="Times New Roman" w:hAnsi="Times New Roman"/>
                <w:b/>
                <w:bCs/>
                <w:sz w:val="24"/>
                <w:szCs w:val="24"/>
              </w:rPr>
              <w:t xml:space="preserve"> </w:t>
            </w:r>
          </w:p>
        </w:tc>
      </w:tr>
      <w:tr w:rsidR="00664F02" w:rsidRPr="001D611F" w14:paraId="482FF64C" w14:textId="77777777" w:rsidTr="005945DB">
        <w:tc>
          <w:tcPr>
            <w:tcW w:w="575" w:type="dxa"/>
          </w:tcPr>
          <w:p w14:paraId="2DF824A9"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V.</w:t>
            </w:r>
          </w:p>
        </w:tc>
        <w:tc>
          <w:tcPr>
            <w:tcW w:w="9489" w:type="dxa"/>
            <w:gridSpan w:val="2"/>
          </w:tcPr>
          <w:p w14:paraId="23A33B8B"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Оцінка тендерних пропозицій</w:t>
            </w:r>
            <w:r>
              <w:rPr>
                <w:rFonts w:ascii="Times New Roman" w:hAnsi="Times New Roman"/>
                <w:b/>
                <w:bCs/>
                <w:sz w:val="24"/>
                <w:szCs w:val="24"/>
              </w:rPr>
              <w:t>.</w:t>
            </w:r>
            <w:r w:rsidRPr="001D611F">
              <w:rPr>
                <w:rFonts w:ascii="Times New Roman" w:hAnsi="Times New Roman"/>
                <w:b/>
                <w:bCs/>
                <w:sz w:val="24"/>
                <w:szCs w:val="24"/>
              </w:rPr>
              <w:t xml:space="preserve"> </w:t>
            </w:r>
          </w:p>
        </w:tc>
      </w:tr>
      <w:tr w:rsidR="00664F02" w:rsidRPr="001D611F" w14:paraId="559BC4A3" w14:textId="77777777" w:rsidTr="005945DB">
        <w:tc>
          <w:tcPr>
            <w:tcW w:w="575" w:type="dxa"/>
          </w:tcPr>
          <w:p w14:paraId="7308A14A"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VІ.</w:t>
            </w:r>
          </w:p>
        </w:tc>
        <w:tc>
          <w:tcPr>
            <w:tcW w:w="9489" w:type="dxa"/>
            <w:gridSpan w:val="2"/>
          </w:tcPr>
          <w:p w14:paraId="2D20925D" w14:textId="77777777" w:rsidR="00664F02" w:rsidRPr="001D611F" w:rsidRDefault="00664F02" w:rsidP="005945DB">
            <w:pPr>
              <w:pStyle w:val="ac"/>
              <w:ind w:left="0"/>
              <w:jc w:val="both"/>
              <w:rPr>
                <w:rFonts w:ascii="Times New Roman" w:hAnsi="Times New Roman" w:cs="Times New Roman"/>
                <w:color w:val="auto"/>
                <w:sz w:val="24"/>
                <w:szCs w:val="24"/>
              </w:rPr>
            </w:pPr>
            <w:r w:rsidRPr="001D611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r>
              <w:rPr>
                <w:rFonts w:ascii="Times New Roman" w:hAnsi="Times New Roman" w:cs="Times New Roman"/>
                <w:color w:val="auto"/>
                <w:sz w:val="24"/>
                <w:szCs w:val="24"/>
              </w:rPr>
              <w:t>.</w:t>
            </w:r>
          </w:p>
        </w:tc>
      </w:tr>
      <w:tr w:rsidR="00664F02" w:rsidRPr="001D611F" w14:paraId="18CEB52D" w14:textId="77777777" w:rsidTr="005945DB">
        <w:tc>
          <w:tcPr>
            <w:tcW w:w="1418" w:type="dxa"/>
            <w:gridSpan w:val="2"/>
          </w:tcPr>
          <w:p w14:paraId="53D38CA9" w14:textId="77777777" w:rsidR="00664F02" w:rsidRPr="003C7EDB" w:rsidRDefault="00664F02" w:rsidP="005945DB">
            <w:pPr>
              <w:pStyle w:val="ac"/>
              <w:ind w:left="0"/>
              <w:jc w:val="left"/>
              <w:rPr>
                <w:rFonts w:ascii="Times New Roman" w:hAnsi="Times New Roman" w:cs="Times New Roman"/>
                <w:color w:val="auto"/>
                <w:sz w:val="24"/>
                <w:szCs w:val="24"/>
              </w:rPr>
            </w:pPr>
            <w:r w:rsidRPr="003C7EDB">
              <w:rPr>
                <w:rFonts w:ascii="Times New Roman" w:hAnsi="Times New Roman"/>
                <w:bCs w:val="0"/>
                <w:sz w:val="24"/>
                <w:szCs w:val="24"/>
              </w:rPr>
              <w:t>Додаток 1.</w:t>
            </w:r>
          </w:p>
        </w:tc>
        <w:tc>
          <w:tcPr>
            <w:tcW w:w="8646" w:type="dxa"/>
          </w:tcPr>
          <w:p w14:paraId="75C81B5D" w14:textId="77777777" w:rsidR="00664F02" w:rsidRPr="001D611F" w:rsidRDefault="00664F02" w:rsidP="005945DB">
            <w:pPr>
              <w:spacing w:after="0" w:line="240" w:lineRule="auto"/>
              <w:ind w:right="22"/>
              <w:jc w:val="both"/>
              <w:rPr>
                <w:rFonts w:ascii="Times New Roman" w:hAnsi="Times New Roman"/>
                <w:sz w:val="24"/>
                <w:szCs w:val="24"/>
              </w:rPr>
            </w:pPr>
            <w:r w:rsidRPr="00C93D76">
              <w:rPr>
                <w:rFonts w:ascii="Times New Roman" w:hAnsi="Times New Roman"/>
                <w:bCs/>
                <w:sz w:val="24"/>
                <w:szCs w:val="24"/>
              </w:rPr>
              <w:t>Базовий рівень споживання паливно-енергетичних ресурсів (ПЕР) та житлово-комунальних послуг.</w:t>
            </w:r>
          </w:p>
        </w:tc>
      </w:tr>
      <w:tr w:rsidR="00664F02" w:rsidRPr="001D611F" w14:paraId="6DE693FA" w14:textId="77777777" w:rsidTr="005945DB">
        <w:tc>
          <w:tcPr>
            <w:tcW w:w="1418" w:type="dxa"/>
            <w:gridSpan w:val="2"/>
          </w:tcPr>
          <w:p w14:paraId="4D093286"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2.  </w:t>
            </w:r>
          </w:p>
        </w:tc>
        <w:tc>
          <w:tcPr>
            <w:tcW w:w="8646" w:type="dxa"/>
          </w:tcPr>
          <w:p w14:paraId="74E41AD7" w14:textId="77777777" w:rsidR="00664F02" w:rsidRPr="00C93D76" w:rsidRDefault="00664F02" w:rsidP="005945DB">
            <w:pPr>
              <w:spacing w:after="0" w:line="240" w:lineRule="auto"/>
              <w:ind w:right="22"/>
              <w:jc w:val="both"/>
              <w:rPr>
                <w:rFonts w:ascii="Times New Roman" w:hAnsi="Times New Roman"/>
                <w:bCs/>
                <w:sz w:val="24"/>
                <w:szCs w:val="24"/>
              </w:rPr>
            </w:pPr>
            <w:bookmarkStart w:id="1" w:name="_Hlk495069472"/>
            <w:r w:rsidRPr="00C93D76">
              <w:rPr>
                <w:rFonts w:ascii="Times New Roman" w:hAnsi="Times New Roman"/>
                <w:bCs/>
                <w:sz w:val="24"/>
                <w:szCs w:val="24"/>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r>
              <w:rPr>
                <w:rFonts w:ascii="Times New Roman" w:hAnsi="Times New Roman"/>
                <w:bCs/>
                <w:sz w:val="24"/>
                <w:szCs w:val="24"/>
              </w:rPr>
              <w:t>.</w:t>
            </w:r>
            <w:r w:rsidRPr="00C93D76">
              <w:rPr>
                <w:rFonts w:ascii="Times New Roman" w:hAnsi="Times New Roman"/>
                <w:bCs/>
                <w:sz w:val="24"/>
                <w:szCs w:val="24"/>
              </w:rPr>
              <w:t xml:space="preserve"> </w:t>
            </w:r>
            <w:bookmarkEnd w:id="1"/>
          </w:p>
        </w:tc>
      </w:tr>
      <w:tr w:rsidR="00664F02" w:rsidRPr="001D611F" w14:paraId="5B4D347B" w14:textId="77777777" w:rsidTr="005945DB">
        <w:tc>
          <w:tcPr>
            <w:tcW w:w="1418" w:type="dxa"/>
            <w:gridSpan w:val="2"/>
          </w:tcPr>
          <w:p w14:paraId="41C7D0FC"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3.  </w:t>
            </w:r>
          </w:p>
        </w:tc>
        <w:tc>
          <w:tcPr>
            <w:tcW w:w="8646" w:type="dxa"/>
          </w:tcPr>
          <w:p w14:paraId="29A9346E"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Формула розрахунку показника ефективності енергосервісного договору.</w:t>
            </w:r>
          </w:p>
        </w:tc>
      </w:tr>
      <w:tr w:rsidR="00664F02" w:rsidRPr="001D611F" w14:paraId="49A44635" w14:textId="77777777" w:rsidTr="005945DB">
        <w:tc>
          <w:tcPr>
            <w:tcW w:w="1418" w:type="dxa"/>
            <w:gridSpan w:val="2"/>
          </w:tcPr>
          <w:p w14:paraId="3BE32854"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4.  </w:t>
            </w:r>
          </w:p>
        </w:tc>
        <w:tc>
          <w:tcPr>
            <w:tcW w:w="8646" w:type="dxa"/>
          </w:tcPr>
          <w:p w14:paraId="148EE999"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Тендерна пропозиція</w:t>
            </w:r>
            <w:r>
              <w:rPr>
                <w:rFonts w:ascii="Times New Roman" w:hAnsi="Times New Roman"/>
                <w:bCs/>
                <w:sz w:val="24"/>
                <w:szCs w:val="24"/>
              </w:rPr>
              <w:t>.</w:t>
            </w:r>
          </w:p>
        </w:tc>
      </w:tr>
      <w:tr w:rsidR="00664F02" w:rsidRPr="001D611F" w14:paraId="1613F24D" w14:textId="77777777" w:rsidTr="005945DB">
        <w:tc>
          <w:tcPr>
            <w:tcW w:w="1418" w:type="dxa"/>
            <w:gridSpan w:val="2"/>
          </w:tcPr>
          <w:p w14:paraId="3E263EDD"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5.</w:t>
            </w:r>
          </w:p>
        </w:tc>
        <w:tc>
          <w:tcPr>
            <w:tcW w:w="8646" w:type="dxa"/>
          </w:tcPr>
          <w:p w14:paraId="5C46756E"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r>
              <w:rPr>
                <w:rFonts w:ascii="Times New Roman" w:hAnsi="Times New Roman"/>
                <w:bCs/>
                <w:sz w:val="24"/>
                <w:szCs w:val="24"/>
              </w:rPr>
              <w:t>.</w:t>
            </w:r>
          </w:p>
        </w:tc>
      </w:tr>
      <w:tr w:rsidR="00664F02" w:rsidRPr="001D611F" w14:paraId="25BE9005" w14:textId="77777777" w:rsidTr="005945DB">
        <w:tc>
          <w:tcPr>
            <w:tcW w:w="1418" w:type="dxa"/>
            <w:gridSpan w:val="2"/>
          </w:tcPr>
          <w:p w14:paraId="164338AF"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6.</w:t>
            </w:r>
          </w:p>
        </w:tc>
        <w:tc>
          <w:tcPr>
            <w:tcW w:w="8646" w:type="dxa"/>
          </w:tcPr>
          <w:p w14:paraId="2BE25AB5"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Щорічні платежі учаснику закупівлі (виконавцю енергосервісу)</w:t>
            </w:r>
            <w:r>
              <w:rPr>
                <w:rFonts w:ascii="Times New Roman" w:hAnsi="Times New Roman"/>
                <w:bCs/>
                <w:sz w:val="24"/>
                <w:szCs w:val="24"/>
              </w:rPr>
              <w:t>.</w:t>
            </w:r>
          </w:p>
        </w:tc>
      </w:tr>
      <w:tr w:rsidR="00664F02" w:rsidRPr="001D611F" w14:paraId="598A0AF3" w14:textId="77777777" w:rsidTr="005945DB">
        <w:tc>
          <w:tcPr>
            <w:tcW w:w="1418" w:type="dxa"/>
            <w:gridSpan w:val="2"/>
          </w:tcPr>
          <w:p w14:paraId="1AA7E77C"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7.</w:t>
            </w:r>
          </w:p>
        </w:tc>
        <w:tc>
          <w:tcPr>
            <w:tcW w:w="8646" w:type="dxa"/>
          </w:tcPr>
          <w:p w14:paraId="36684774"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Документи на підтвердження інформації про відсутність підстав для відмови учасників участі у процедурі торгів та інших вимог замовника</w:t>
            </w:r>
            <w:r>
              <w:rPr>
                <w:rFonts w:ascii="Times New Roman" w:hAnsi="Times New Roman"/>
                <w:bCs/>
                <w:sz w:val="24"/>
                <w:szCs w:val="24"/>
              </w:rPr>
              <w:t>.</w:t>
            </w:r>
          </w:p>
        </w:tc>
      </w:tr>
      <w:tr w:rsidR="00664F02" w:rsidRPr="001D611F" w14:paraId="1F011140" w14:textId="77777777" w:rsidTr="005945DB">
        <w:tc>
          <w:tcPr>
            <w:tcW w:w="1418" w:type="dxa"/>
            <w:gridSpan w:val="2"/>
          </w:tcPr>
          <w:p w14:paraId="1FD2F601"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8.  </w:t>
            </w:r>
          </w:p>
        </w:tc>
        <w:tc>
          <w:tcPr>
            <w:tcW w:w="8646" w:type="dxa"/>
          </w:tcPr>
          <w:p w14:paraId="7B344326"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Перелік енергоефективних заходів за енергосервісним договором</w:t>
            </w:r>
            <w:r>
              <w:rPr>
                <w:rFonts w:ascii="Times New Roman" w:hAnsi="Times New Roman"/>
                <w:bCs/>
                <w:sz w:val="24"/>
                <w:szCs w:val="24"/>
              </w:rPr>
              <w:t>.</w:t>
            </w:r>
          </w:p>
        </w:tc>
      </w:tr>
    </w:tbl>
    <w:p w14:paraId="06FF9540" w14:textId="77777777" w:rsidR="00664F02" w:rsidRPr="001D611F" w:rsidRDefault="00664F02" w:rsidP="00664F02">
      <w:pPr>
        <w:spacing w:line="240" w:lineRule="auto"/>
        <w:jc w:val="center"/>
        <w:rPr>
          <w:rFonts w:ascii="Times New Roman" w:hAnsi="Times New Roman"/>
          <w:b/>
          <w:bCs/>
          <w:sz w:val="28"/>
          <w:szCs w:val="28"/>
        </w:rPr>
      </w:pPr>
    </w:p>
    <w:p w14:paraId="160D794A" w14:textId="77777777" w:rsidR="00664F02" w:rsidRDefault="00664F02" w:rsidP="00664F02">
      <w:pPr>
        <w:spacing w:line="240" w:lineRule="auto"/>
        <w:jc w:val="center"/>
        <w:rPr>
          <w:rFonts w:ascii="Times New Roman" w:hAnsi="Times New Roman"/>
          <w:b/>
          <w:bCs/>
          <w:sz w:val="28"/>
          <w:szCs w:val="28"/>
        </w:rPr>
      </w:pPr>
    </w:p>
    <w:p w14:paraId="0D396C70" w14:textId="459E9644" w:rsidR="00664F02" w:rsidRDefault="00664F02" w:rsidP="00801EA8">
      <w:pPr>
        <w:spacing w:after="0" w:line="240" w:lineRule="auto"/>
        <w:jc w:val="center"/>
        <w:rPr>
          <w:rFonts w:ascii="Times New Roman" w:hAnsi="Times New Roman" w:cs="Times New Roman"/>
          <w:bCs/>
          <w:sz w:val="24"/>
          <w:szCs w:val="24"/>
        </w:rPr>
      </w:pPr>
    </w:p>
    <w:p w14:paraId="6FF78970" w14:textId="06608C9F" w:rsidR="00664F02" w:rsidRDefault="00664F02" w:rsidP="00801EA8">
      <w:pPr>
        <w:spacing w:after="0" w:line="240" w:lineRule="auto"/>
        <w:jc w:val="center"/>
        <w:rPr>
          <w:rFonts w:ascii="Times New Roman" w:hAnsi="Times New Roman" w:cs="Times New Roman"/>
          <w:bCs/>
          <w:sz w:val="24"/>
          <w:szCs w:val="24"/>
        </w:rPr>
      </w:pPr>
    </w:p>
    <w:p w14:paraId="40FF57D9" w14:textId="1EDA007E" w:rsidR="00664F02" w:rsidRDefault="00664F02" w:rsidP="00801EA8">
      <w:pPr>
        <w:spacing w:after="0" w:line="240" w:lineRule="auto"/>
        <w:jc w:val="center"/>
        <w:rPr>
          <w:rFonts w:ascii="Times New Roman" w:hAnsi="Times New Roman" w:cs="Times New Roman"/>
          <w:bCs/>
          <w:sz w:val="24"/>
          <w:szCs w:val="24"/>
        </w:rPr>
      </w:pPr>
    </w:p>
    <w:p w14:paraId="2C51A164" w14:textId="52A934F8" w:rsidR="00664F02" w:rsidRDefault="00664F02" w:rsidP="00801EA8">
      <w:pPr>
        <w:spacing w:after="0" w:line="240" w:lineRule="auto"/>
        <w:jc w:val="center"/>
        <w:rPr>
          <w:rFonts w:ascii="Times New Roman" w:hAnsi="Times New Roman" w:cs="Times New Roman"/>
          <w:bCs/>
          <w:sz w:val="24"/>
          <w:szCs w:val="24"/>
        </w:rPr>
      </w:pPr>
    </w:p>
    <w:p w14:paraId="4061FE69" w14:textId="0A69E6B4" w:rsidR="00664F02" w:rsidRDefault="00664F02" w:rsidP="00801EA8">
      <w:pPr>
        <w:spacing w:after="0" w:line="240" w:lineRule="auto"/>
        <w:jc w:val="center"/>
        <w:rPr>
          <w:rFonts w:ascii="Times New Roman" w:hAnsi="Times New Roman" w:cs="Times New Roman"/>
          <w:bCs/>
          <w:sz w:val="24"/>
          <w:szCs w:val="24"/>
        </w:rPr>
      </w:pPr>
    </w:p>
    <w:p w14:paraId="1BC431BA" w14:textId="50B47819" w:rsidR="00664F02" w:rsidRDefault="00664F02" w:rsidP="00801EA8">
      <w:pPr>
        <w:spacing w:after="0" w:line="240" w:lineRule="auto"/>
        <w:jc w:val="center"/>
        <w:rPr>
          <w:rFonts w:ascii="Times New Roman" w:hAnsi="Times New Roman" w:cs="Times New Roman"/>
          <w:bCs/>
          <w:sz w:val="24"/>
          <w:szCs w:val="24"/>
        </w:rPr>
      </w:pPr>
    </w:p>
    <w:p w14:paraId="36703485" w14:textId="099B9934" w:rsidR="00664F02" w:rsidRDefault="00664F02" w:rsidP="00801EA8">
      <w:pPr>
        <w:spacing w:after="0" w:line="240" w:lineRule="auto"/>
        <w:jc w:val="center"/>
        <w:rPr>
          <w:rFonts w:ascii="Times New Roman" w:hAnsi="Times New Roman" w:cs="Times New Roman"/>
          <w:bCs/>
          <w:sz w:val="24"/>
          <w:szCs w:val="24"/>
        </w:rPr>
      </w:pPr>
    </w:p>
    <w:p w14:paraId="31510CEC" w14:textId="0D6999F2" w:rsidR="00664F02" w:rsidRDefault="00664F02" w:rsidP="00801EA8">
      <w:pPr>
        <w:spacing w:after="0" w:line="240" w:lineRule="auto"/>
        <w:jc w:val="center"/>
        <w:rPr>
          <w:rFonts w:ascii="Times New Roman" w:hAnsi="Times New Roman" w:cs="Times New Roman"/>
          <w:bCs/>
          <w:sz w:val="24"/>
          <w:szCs w:val="24"/>
        </w:rPr>
      </w:pPr>
    </w:p>
    <w:p w14:paraId="27439515" w14:textId="66BB1AFF" w:rsidR="00664F02" w:rsidRDefault="00664F02" w:rsidP="00801EA8">
      <w:pPr>
        <w:spacing w:after="0" w:line="240" w:lineRule="auto"/>
        <w:jc w:val="center"/>
        <w:rPr>
          <w:rFonts w:ascii="Times New Roman" w:hAnsi="Times New Roman" w:cs="Times New Roman"/>
          <w:bCs/>
          <w:sz w:val="24"/>
          <w:szCs w:val="24"/>
        </w:rPr>
      </w:pPr>
    </w:p>
    <w:p w14:paraId="330796B5" w14:textId="452D7113" w:rsidR="00664F02" w:rsidRDefault="00664F02" w:rsidP="00801EA8">
      <w:pPr>
        <w:spacing w:after="0" w:line="240" w:lineRule="auto"/>
        <w:jc w:val="center"/>
        <w:rPr>
          <w:rFonts w:ascii="Times New Roman" w:hAnsi="Times New Roman" w:cs="Times New Roman"/>
          <w:bCs/>
          <w:sz w:val="24"/>
          <w:szCs w:val="24"/>
        </w:rPr>
      </w:pPr>
    </w:p>
    <w:p w14:paraId="7B57BF23" w14:textId="704CAEBA" w:rsidR="00664F02" w:rsidRDefault="00664F02" w:rsidP="00801EA8">
      <w:pPr>
        <w:spacing w:after="0" w:line="240" w:lineRule="auto"/>
        <w:jc w:val="center"/>
        <w:rPr>
          <w:rFonts w:ascii="Times New Roman" w:hAnsi="Times New Roman" w:cs="Times New Roman"/>
          <w:bCs/>
          <w:sz w:val="24"/>
          <w:szCs w:val="24"/>
        </w:rPr>
      </w:pPr>
    </w:p>
    <w:p w14:paraId="48D81014" w14:textId="23EDA882" w:rsidR="00664F02" w:rsidRDefault="00664F02" w:rsidP="00801EA8">
      <w:pPr>
        <w:spacing w:after="0" w:line="240" w:lineRule="auto"/>
        <w:jc w:val="center"/>
        <w:rPr>
          <w:rFonts w:ascii="Times New Roman" w:hAnsi="Times New Roman" w:cs="Times New Roman"/>
          <w:bCs/>
          <w:sz w:val="24"/>
          <w:szCs w:val="24"/>
        </w:rPr>
      </w:pPr>
    </w:p>
    <w:p w14:paraId="6F664383" w14:textId="4138F2F3" w:rsidR="00664F02" w:rsidRDefault="00664F02" w:rsidP="00801EA8">
      <w:pPr>
        <w:spacing w:after="0" w:line="240" w:lineRule="auto"/>
        <w:jc w:val="center"/>
        <w:rPr>
          <w:rFonts w:ascii="Times New Roman" w:hAnsi="Times New Roman" w:cs="Times New Roman"/>
          <w:bCs/>
          <w:sz w:val="24"/>
          <w:szCs w:val="24"/>
        </w:rPr>
      </w:pPr>
    </w:p>
    <w:p w14:paraId="40CD1F95" w14:textId="18415FAA" w:rsidR="00664F02" w:rsidRDefault="00664F02" w:rsidP="00801EA8">
      <w:pPr>
        <w:spacing w:after="0" w:line="240" w:lineRule="auto"/>
        <w:jc w:val="center"/>
        <w:rPr>
          <w:rFonts w:ascii="Times New Roman" w:hAnsi="Times New Roman" w:cs="Times New Roman"/>
          <w:bCs/>
          <w:sz w:val="24"/>
          <w:szCs w:val="24"/>
        </w:rPr>
      </w:pPr>
    </w:p>
    <w:p w14:paraId="1EFFA9A4" w14:textId="511BCAD9" w:rsidR="00664F02" w:rsidRDefault="00664F02" w:rsidP="00801EA8">
      <w:pPr>
        <w:spacing w:after="0" w:line="240" w:lineRule="auto"/>
        <w:jc w:val="center"/>
        <w:rPr>
          <w:rFonts w:ascii="Times New Roman" w:hAnsi="Times New Roman" w:cs="Times New Roman"/>
          <w:bCs/>
          <w:sz w:val="24"/>
          <w:szCs w:val="24"/>
        </w:rPr>
      </w:pPr>
    </w:p>
    <w:p w14:paraId="3241D19B" w14:textId="2212FAEE" w:rsidR="00664F02" w:rsidRDefault="00664F02" w:rsidP="00801EA8">
      <w:pPr>
        <w:spacing w:after="0" w:line="240" w:lineRule="auto"/>
        <w:jc w:val="center"/>
        <w:rPr>
          <w:rFonts w:ascii="Times New Roman" w:hAnsi="Times New Roman" w:cs="Times New Roman"/>
          <w:bCs/>
          <w:sz w:val="24"/>
          <w:szCs w:val="24"/>
        </w:rPr>
      </w:pPr>
    </w:p>
    <w:p w14:paraId="4D314B36" w14:textId="771F2CC8" w:rsidR="00664F02" w:rsidRDefault="00664F02" w:rsidP="00801EA8">
      <w:pPr>
        <w:spacing w:after="0" w:line="240" w:lineRule="auto"/>
        <w:jc w:val="center"/>
        <w:rPr>
          <w:rFonts w:ascii="Times New Roman" w:hAnsi="Times New Roman" w:cs="Times New Roman"/>
          <w:bCs/>
          <w:sz w:val="24"/>
          <w:szCs w:val="24"/>
        </w:rPr>
      </w:pPr>
    </w:p>
    <w:p w14:paraId="0205F084" w14:textId="38E8B52C" w:rsidR="00664F02" w:rsidRDefault="00664F02" w:rsidP="00801EA8">
      <w:pPr>
        <w:spacing w:after="0" w:line="240" w:lineRule="auto"/>
        <w:jc w:val="center"/>
        <w:rPr>
          <w:rFonts w:ascii="Times New Roman" w:hAnsi="Times New Roman" w:cs="Times New Roman"/>
          <w:bCs/>
          <w:sz w:val="24"/>
          <w:szCs w:val="24"/>
        </w:rPr>
      </w:pPr>
    </w:p>
    <w:p w14:paraId="527B1BD2" w14:textId="57E73907" w:rsidR="00664F02" w:rsidRDefault="00664F02" w:rsidP="00801EA8">
      <w:pPr>
        <w:spacing w:after="0" w:line="240" w:lineRule="auto"/>
        <w:jc w:val="center"/>
        <w:rPr>
          <w:rFonts w:ascii="Times New Roman" w:hAnsi="Times New Roman" w:cs="Times New Roman"/>
          <w:bCs/>
          <w:sz w:val="24"/>
          <w:szCs w:val="24"/>
        </w:rPr>
      </w:pPr>
    </w:p>
    <w:p w14:paraId="5C83B767" w14:textId="441FDFE8" w:rsidR="00664F02" w:rsidRDefault="00664F02" w:rsidP="00801EA8">
      <w:pPr>
        <w:spacing w:after="0" w:line="240" w:lineRule="auto"/>
        <w:jc w:val="center"/>
        <w:rPr>
          <w:rFonts w:ascii="Times New Roman" w:hAnsi="Times New Roman" w:cs="Times New Roman"/>
          <w:bCs/>
          <w:sz w:val="24"/>
          <w:szCs w:val="24"/>
        </w:rPr>
      </w:pPr>
    </w:p>
    <w:p w14:paraId="15DD99EE" w14:textId="71670059" w:rsidR="00664F02" w:rsidRDefault="00664F02" w:rsidP="00801EA8">
      <w:pPr>
        <w:spacing w:after="0" w:line="240" w:lineRule="auto"/>
        <w:jc w:val="center"/>
        <w:rPr>
          <w:rFonts w:ascii="Times New Roman" w:hAnsi="Times New Roman" w:cs="Times New Roman"/>
          <w:bCs/>
          <w:sz w:val="24"/>
          <w:szCs w:val="24"/>
        </w:rPr>
      </w:pPr>
    </w:p>
    <w:p w14:paraId="17853BB6" w14:textId="6D5085D0" w:rsidR="00664F02" w:rsidRDefault="00664F02" w:rsidP="00801EA8">
      <w:pPr>
        <w:spacing w:after="0" w:line="240" w:lineRule="auto"/>
        <w:jc w:val="center"/>
        <w:rPr>
          <w:rFonts w:ascii="Times New Roman" w:hAnsi="Times New Roman" w:cs="Times New Roman"/>
          <w:bCs/>
          <w:sz w:val="24"/>
          <w:szCs w:val="24"/>
        </w:rPr>
      </w:pPr>
    </w:p>
    <w:p w14:paraId="452A6E74" w14:textId="07DC3594" w:rsidR="00664F02" w:rsidRDefault="00664F02" w:rsidP="00801EA8">
      <w:pPr>
        <w:spacing w:after="0" w:line="240" w:lineRule="auto"/>
        <w:jc w:val="center"/>
        <w:rPr>
          <w:rFonts w:ascii="Times New Roman" w:hAnsi="Times New Roman" w:cs="Times New Roman"/>
          <w:bCs/>
          <w:sz w:val="24"/>
          <w:szCs w:val="24"/>
        </w:rPr>
      </w:pPr>
    </w:p>
    <w:p w14:paraId="260035A6" w14:textId="7116F4B2" w:rsidR="00664F02" w:rsidRDefault="00664F02" w:rsidP="00801EA8">
      <w:pPr>
        <w:spacing w:after="0" w:line="240" w:lineRule="auto"/>
        <w:jc w:val="center"/>
        <w:rPr>
          <w:rFonts w:ascii="Times New Roman" w:hAnsi="Times New Roman" w:cs="Times New Roman"/>
          <w:bCs/>
          <w:sz w:val="24"/>
          <w:szCs w:val="24"/>
        </w:rPr>
      </w:pPr>
    </w:p>
    <w:p w14:paraId="18B6573D" w14:textId="77777777" w:rsidR="00664F02" w:rsidRDefault="00664F02" w:rsidP="00801EA8">
      <w:pPr>
        <w:spacing w:after="0" w:line="240" w:lineRule="auto"/>
        <w:jc w:val="center"/>
        <w:rPr>
          <w:rFonts w:ascii="Times New Roman" w:hAnsi="Times New Roman" w:cs="Times New Roman"/>
          <w:bCs/>
          <w:sz w:val="24"/>
          <w:szCs w:val="24"/>
        </w:rPr>
      </w:pPr>
    </w:p>
    <w:p w14:paraId="30FFE98D" w14:textId="77777777" w:rsidR="00664F02" w:rsidRPr="004C6358" w:rsidRDefault="00664F02" w:rsidP="00801EA8">
      <w:pPr>
        <w:spacing w:after="0" w:line="240" w:lineRule="auto"/>
        <w:jc w:val="center"/>
        <w:rPr>
          <w:rFonts w:ascii="Times New Roman" w:hAnsi="Times New Roman" w:cs="Times New Roman"/>
          <w:bCs/>
          <w:sz w:val="24"/>
          <w:szCs w:val="24"/>
        </w:rPr>
      </w:pPr>
    </w:p>
    <w:p w14:paraId="3B60F9A4" w14:textId="2AD5D76F" w:rsidR="00D37A09" w:rsidRDefault="00801EA8" w:rsidP="00801EA8">
      <w:pPr>
        <w:tabs>
          <w:tab w:val="left" w:pos="2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7A09" w14:paraId="6ECC5A7D" w14:textId="77777777">
        <w:trPr>
          <w:trHeight w:val="416"/>
          <w:jc w:val="center"/>
        </w:trPr>
        <w:tc>
          <w:tcPr>
            <w:tcW w:w="705" w:type="dxa"/>
            <w:vAlign w:val="center"/>
          </w:tcPr>
          <w:p w14:paraId="1255DCBA"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3019561" w14:textId="77777777" w:rsidR="00D37A09" w:rsidRDefault="008B1F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A09" w14:paraId="2AAE41AB" w14:textId="77777777">
        <w:trPr>
          <w:trHeight w:val="411"/>
          <w:jc w:val="center"/>
        </w:trPr>
        <w:tc>
          <w:tcPr>
            <w:tcW w:w="705" w:type="dxa"/>
            <w:vAlign w:val="center"/>
          </w:tcPr>
          <w:p w14:paraId="30B86CB8"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E2F8A43"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D807C0"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A09" w14:paraId="0FB87123" w14:textId="77777777">
        <w:trPr>
          <w:trHeight w:val="1119"/>
          <w:jc w:val="center"/>
        </w:trPr>
        <w:tc>
          <w:tcPr>
            <w:tcW w:w="705" w:type="dxa"/>
          </w:tcPr>
          <w:p w14:paraId="7A1A0CC4"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68BEA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1A64D0D"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Pr>
                <w:rFonts w:ascii="Times New Roman" w:hAnsi="Times New Roman"/>
                <w:bCs/>
                <w:sz w:val="24"/>
                <w:szCs w:val="24"/>
              </w:rPr>
              <w:t xml:space="preserve"> та інших нормативно-правових актів.</w:t>
            </w:r>
          </w:p>
          <w:p w14:paraId="33E69708"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 Законом про енергосервіс, а також в інших нормативно-правових актах, що регулюють відповідну сферу правовідносин.</w:t>
            </w:r>
          </w:p>
          <w:p w14:paraId="303CE74C"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 xml:space="preserve">Енергосервіс </w:t>
            </w:r>
            <w:r>
              <w:rPr>
                <w:rFonts w:ascii="Times New Roman" w:hAnsi="Times New Roman"/>
                <w:bCs/>
                <w:sz w:val="24"/>
                <w:szCs w:val="24"/>
              </w:rPr>
              <w:t>–</w:t>
            </w:r>
            <w:r w:rsidRPr="001D611F">
              <w:rPr>
                <w:rFonts w:ascii="Times New Roman" w:hAnsi="Times New Roman"/>
                <w:bCs/>
                <w:sz w:val="24"/>
                <w:szCs w:val="24"/>
              </w:rPr>
              <w:t xml:space="preserve">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4EDD0292" w14:textId="1AE64E6C" w:rsidR="00D37A09" w:rsidRDefault="00664F02" w:rsidP="00664F02">
            <w:pPr>
              <w:jc w:val="both"/>
              <w:rPr>
                <w:rFonts w:ascii="Times New Roman" w:eastAsia="Times New Roman" w:hAnsi="Times New Roman" w:cs="Times New Roman"/>
                <w:sz w:val="24"/>
                <w:szCs w:val="24"/>
              </w:rPr>
            </w:pPr>
            <w:r w:rsidRPr="001D611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r>
              <w:rPr>
                <w:rFonts w:ascii="Times New Roman" w:hAnsi="Times New Roman"/>
                <w:bCs/>
                <w:sz w:val="24"/>
                <w:szCs w:val="24"/>
              </w:rPr>
              <w:t>.</w:t>
            </w:r>
          </w:p>
        </w:tc>
      </w:tr>
      <w:tr w:rsidR="00D37A09" w14:paraId="06283118" w14:textId="77777777">
        <w:trPr>
          <w:trHeight w:val="615"/>
          <w:jc w:val="center"/>
        </w:trPr>
        <w:tc>
          <w:tcPr>
            <w:tcW w:w="705" w:type="dxa"/>
          </w:tcPr>
          <w:p w14:paraId="31D8F3E1"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10C00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CA2A1DA"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EA8" w14:paraId="234C3B0E" w14:textId="77777777">
        <w:trPr>
          <w:trHeight w:val="285"/>
          <w:jc w:val="center"/>
        </w:trPr>
        <w:tc>
          <w:tcPr>
            <w:tcW w:w="705" w:type="dxa"/>
          </w:tcPr>
          <w:p w14:paraId="4EF013CD"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B346E25"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727701" w14:textId="09EB4522" w:rsidR="00801EA8" w:rsidRDefault="00801EA8" w:rsidP="00801EA8">
            <w:pPr>
              <w:jc w:val="both"/>
              <w:rPr>
                <w:rFonts w:ascii="Times New Roman" w:eastAsia="Times New Roman" w:hAnsi="Times New Roman" w:cs="Times New Roman"/>
                <w:i/>
                <w:sz w:val="24"/>
                <w:szCs w:val="24"/>
              </w:rPr>
            </w:pPr>
            <w:r w:rsidRPr="004C6358">
              <w:rPr>
                <w:rFonts w:ascii="Times New Roman" w:hAnsi="Times New Roman" w:cs="Times New Roman"/>
                <w:sz w:val="24"/>
                <w:szCs w:val="24"/>
              </w:rPr>
              <w:t xml:space="preserve">Відділ освіти, культури, молоді та спорту </w:t>
            </w:r>
            <w:r w:rsidR="00C348F9">
              <w:rPr>
                <w:rFonts w:ascii="Times New Roman" w:hAnsi="Times New Roman" w:cs="Times New Roman"/>
                <w:sz w:val="24"/>
                <w:szCs w:val="24"/>
              </w:rPr>
              <w:t>в</w:t>
            </w:r>
            <w:r w:rsidRPr="004C6358">
              <w:rPr>
                <w:rFonts w:ascii="Times New Roman" w:hAnsi="Times New Roman" w:cs="Times New Roman"/>
                <w:sz w:val="24"/>
                <w:szCs w:val="24"/>
              </w:rPr>
              <w:t>иконавчого комітету Градизької селищної ради Кременчуцького району Полтавської області</w:t>
            </w:r>
          </w:p>
        </w:tc>
      </w:tr>
      <w:tr w:rsidR="00801EA8" w14:paraId="70A0E169" w14:textId="77777777">
        <w:trPr>
          <w:trHeight w:val="536"/>
          <w:jc w:val="center"/>
        </w:trPr>
        <w:tc>
          <w:tcPr>
            <w:tcW w:w="705" w:type="dxa"/>
          </w:tcPr>
          <w:p w14:paraId="3E824BD2"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A398EC"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555C118" w14:textId="77777777" w:rsidR="00801EA8" w:rsidRPr="004C6358" w:rsidRDefault="00801EA8" w:rsidP="00801EA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6358">
              <w:rPr>
                <w:rFonts w:ascii="Times New Roman" w:hAnsi="Times New Roman" w:cs="Times New Roman"/>
                <w:sz w:val="24"/>
                <w:szCs w:val="24"/>
              </w:rPr>
              <w:t>39071, Україна, Полтавська область, смт. Градизьк, вул.Гвардійська, буд 71</w:t>
            </w:r>
          </w:p>
          <w:p w14:paraId="45DD565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Код ЄДРПОУ – 43922872</w:t>
            </w:r>
          </w:p>
          <w:p w14:paraId="4A2E6336" w14:textId="57452C6B" w:rsidR="00801EA8" w:rsidRDefault="00801EA8" w:rsidP="00801EA8">
            <w:pPr>
              <w:jc w:val="both"/>
              <w:rPr>
                <w:rFonts w:ascii="Times New Roman" w:eastAsia="Times New Roman" w:hAnsi="Times New Roman" w:cs="Times New Roman"/>
                <w:sz w:val="24"/>
                <w:szCs w:val="24"/>
                <w:highlight w:val="cyan"/>
              </w:rPr>
            </w:pPr>
            <w:r w:rsidRPr="004C6358">
              <w:rPr>
                <w:rFonts w:ascii="Times New Roman" w:eastAsia="Times New Roman" w:hAnsi="Times New Roman" w:cs="Times New Roman"/>
                <w:sz w:val="24"/>
                <w:szCs w:val="24"/>
              </w:rPr>
              <w:t xml:space="preserve">Категорія - </w:t>
            </w:r>
            <w:r w:rsidRPr="004C6358">
              <w:rPr>
                <w:rFonts w:ascii="Times New Roman" w:hAnsi="Times New Roman" w:cs="Times New Roman"/>
                <w:sz w:val="24"/>
                <w:szCs w:val="24"/>
              </w:rPr>
              <w:t>Юридична особа, яка забезпечує потреби держави або територіальної громади</w:t>
            </w:r>
            <w:r w:rsidRPr="004C6358">
              <w:rPr>
                <w:rFonts w:ascii="Times New Roman" w:eastAsia="Times New Roman" w:hAnsi="Times New Roman" w:cs="Times New Roman"/>
                <w:sz w:val="24"/>
                <w:szCs w:val="24"/>
              </w:rPr>
              <w:t xml:space="preserve"> </w:t>
            </w:r>
          </w:p>
        </w:tc>
      </w:tr>
      <w:tr w:rsidR="00D37A09" w14:paraId="37933D27" w14:textId="77777777">
        <w:trPr>
          <w:trHeight w:val="1119"/>
          <w:jc w:val="center"/>
        </w:trPr>
        <w:tc>
          <w:tcPr>
            <w:tcW w:w="705" w:type="dxa"/>
          </w:tcPr>
          <w:p w14:paraId="66F46E55"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A399004"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190EA5B"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ПІБ: Слюсар Лариса Іванівна – уповноважена особа, фахівець з публічних закупівель.</w:t>
            </w:r>
          </w:p>
          <w:p w14:paraId="6F7B823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 xml:space="preserve">e-mail: </w:t>
            </w:r>
            <w:hyperlink r:id="rId9" w:history="1">
              <w:r w:rsidRPr="004C6358">
                <w:rPr>
                  <w:rStyle w:val="ab"/>
                  <w:rFonts w:ascii="Times New Roman" w:hAnsi="Times New Roman" w:cs="Times New Roman"/>
                  <w:sz w:val="24"/>
                  <w:szCs w:val="24"/>
                  <w:lang w:val="en-US"/>
                </w:rPr>
                <w:t>osvitagsr@ukr.net</w:t>
              </w:r>
            </w:hyperlink>
            <w:r w:rsidRPr="004C6358">
              <w:rPr>
                <w:rFonts w:ascii="Times New Roman" w:hAnsi="Times New Roman" w:cs="Times New Roman"/>
                <w:sz w:val="24"/>
                <w:szCs w:val="24"/>
              </w:rPr>
              <w:t xml:space="preserve"> </w:t>
            </w:r>
          </w:p>
          <w:p w14:paraId="703E8989" w14:textId="77777777" w:rsidR="00801EA8" w:rsidRPr="004C6358" w:rsidRDefault="00801EA8" w:rsidP="00801EA8">
            <w:pPr>
              <w:jc w:val="both"/>
              <w:rPr>
                <w:rFonts w:ascii="Times New Roman" w:eastAsia="Times New Roman" w:hAnsi="Times New Roman" w:cs="Times New Roman"/>
                <w:sz w:val="24"/>
                <w:szCs w:val="24"/>
                <w:lang w:val="en-US"/>
              </w:rPr>
            </w:pPr>
            <w:r w:rsidRPr="004C6358">
              <w:rPr>
                <w:rFonts w:ascii="Times New Roman" w:eastAsia="Times New Roman" w:hAnsi="Times New Roman" w:cs="Times New Roman"/>
                <w:sz w:val="24"/>
                <w:szCs w:val="24"/>
              </w:rPr>
              <w:t>тел:</w:t>
            </w:r>
            <w:r w:rsidRPr="004C6358">
              <w:rPr>
                <w:rFonts w:ascii="Times New Roman" w:eastAsia="Times New Roman" w:hAnsi="Times New Roman" w:cs="Times New Roman"/>
                <w:sz w:val="24"/>
                <w:szCs w:val="24"/>
                <w:lang w:val="en-US"/>
              </w:rPr>
              <w:t>+380974421294</w:t>
            </w:r>
          </w:p>
          <w:p w14:paraId="6C02841D" w14:textId="32BAC128" w:rsidR="00D37A09" w:rsidRPr="00801EA8" w:rsidRDefault="00D37A09">
            <w:pPr>
              <w:jc w:val="both"/>
              <w:rPr>
                <w:rFonts w:ascii="Times New Roman" w:eastAsia="Times New Roman" w:hAnsi="Times New Roman" w:cs="Times New Roman"/>
                <w:i/>
                <w:color w:val="FF0000"/>
                <w:sz w:val="24"/>
                <w:szCs w:val="24"/>
                <w:highlight w:val="yellow"/>
                <w:lang w:val="en-US"/>
              </w:rPr>
            </w:pPr>
          </w:p>
        </w:tc>
      </w:tr>
      <w:tr w:rsidR="00664F02" w14:paraId="12335374" w14:textId="77777777">
        <w:trPr>
          <w:trHeight w:val="15"/>
          <w:jc w:val="center"/>
        </w:trPr>
        <w:tc>
          <w:tcPr>
            <w:tcW w:w="705" w:type="dxa"/>
          </w:tcPr>
          <w:p w14:paraId="269DDB4F"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0F32CE2"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0DA301" w14:textId="60B15FCA" w:rsidR="00664F02" w:rsidRDefault="00664F02" w:rsidP="00664F02">
            <w:pPr>
              <w:jc w:val="both"/>
              <w:rPr>
                <w:rFonts w:ascii="Times New Roman" w:eastAsia="Times New Roman" w:hAnsi="Times New Roman" w:cs="Times New Roman"/>
                <w:color w:val="4A86E8"/>
                <w:sz w:val="24"/>
                <w:szCs w:val="24"/>
              </w:rPr>
            </w:pPr>
            <w:r w:rsidRPr="001D611F">
              <w:rPr>
                <w:rFonts w:ascii="Times New Roman" w:hAnsi="Times New Roman"/>
                <w:b/>
                <w:bCs/>
                <w:sz w:val="24"/>
                <w:szCs w:val="24"/>
              </w:rPr>
              <w:t>Відкриті торги для закупівлі енергосервісу</w:t>
            </w:r>
          </w:p>
        </w:tc>
      </w:tr>
      <w:tr w:rsidR="00664F02" w14:paraId="3AB77643" w14:textId="77777777">
        <w:trPr>
          <w:trHeight w:val="240"/>
          <w:jc w:val="center"/>
        </w:trPr>
        <w:tc>
          <w:tcPr>
            <w:tcW w:w="705" w:type="dxa"/>
          </w:tcPr>
          <w:p w14:paraId="561546CE"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4A397C"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8C0C0E" w14:textId="77777777" w:rsidR="00664F02" w:rsidRDefault="00664F02" w:rsidP="00664F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4F02" w14:paraId="74B6C5FB" w14:textId="77777777">
        <w:trPr>
          <w:jc w:val="center"/>
        </w:trPr>
        <w:tc>
          <w:tcPr>
            <w:tcW w:w="705" w:type="dxa"/>
          </w:tcPr>
          <w:p w14:paraId="2B40C7E0"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40A68D"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E4268AF" w14:textId="65929C12" w:rsidR="00664F02" w:rsidRPr="000B425F" w:rsidRDefault="00664F02" w:rsidP="00664F02">
            <w:pPr>
              <w:jc w:val="both"/>
              <w:rPr>
                <w:rFonts w:ascii="Times New Roman" w:hAnsi="Times New Roman"/>
                <w:bCs/>
                <w:sz w:val="24"/>
                <w:szCs w:val="24"/>
                <w:lang w:eastAsia="ar-SA"/>
              </w:rPr>
            </w:pPr>
            <w:r w:rsidRPr="00435DFC">
              <w:rPr>
                <w:rFonts w:ascii="Times New Roman" w:hAnsi="Times New Roman"/>
                <w:bCs/>
                <w:sz w:val="24"/>
                <w:szCs w:val="24"/>
                <w:lang w:eastAsia="ar-SA"/>
              </w:rPr>
              <w:t>Енергосервіс будівлі</w:t>
            </w:r>
            <w:r>
              <w:rPr>
                <w:rFonts w:ascii="Times New Roman" w:hAnsi="Times New Roman"/>
                <w:bCs/>
                <w:sz w:val="24"/>
                <w:szCs w:val="24"/>
                <w:lang w:eastAsia="ar-SA"/>
              </w:rPr>
              <w:t xml:space="preserve"> Градизької гімназії імені Героя України Олександра Білаша</w:t>
            </w:r>
            <w:r w:rsidR="000B425F">
              <w:rPr>
                <w:rFonts w:ascii="Times New Roman" w:hAnsi="Times New Roman"/>
                <w:bCs/>
                <w:sz w:val="24"/>
                <w:szCs w:val="24"/>
                <w:lang w:eastAsia="ar-SA"/>
              </w:rPr>
              <w:t xml:space="preserve">, </w:t>
            </w:r>
            <w:r w:rsidR="000B425F" w:rsidRPr="00435DFC">
              <w:rPr>
                <w:rFonts w:ascii="Times New Roman" w:hAnsi="Times New Roman"/>
                <w:bCs/>
                <w:sz w:val="24"/>
                <w:szCs w:val="24"/>
                <w:lang w:eastAsia="ar-SA"/>
              </w:rPr>
              <w:t>згідно коду ЄЗС ДК 021:2015 - 99999999-9 Не відображене в інших розділах</w:t>
            </w:r>
          </w:p>
        </w:tc>
      </w:tr>
      <w:tr w:rsidR="00664F02" w14:paraId="18D7E96D" w14:textId="77777777">
        <w:trPr>
          <w:trHeight w:val="1119"/>
          <w:jc w:val="center"/>
        </w:trPr>
        <w:tc>
          <w:tcPr>
            <w:tcW w:w="705" w:type="dxa"/>
          </w:tcPr>
          <w:p w14:paraId="22D6282B" w14:textId="77777777" w:rsidR="00664F02" w:rsidRDefault="00664F02" w:rsidP="00664F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CCFC860" w14:textId="77777777" w:rsidR="00664F02" w:rsidRDefault="00664F02" w:rsidP="00664F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66C3063" w14:textId="77777777" w:rsidR="00664F02" w:rsidRPr="004C6358" w:rsidRDefault="00664F02" w:rsidP="00664F02">
            <w:pPr>
              <w:widowControl w:val="0"/>
              <w:ind w:right="120"/>
              <w:jc w:val="both"/>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Закупівля здійснюється щодо предмет</w:t>
            </w:r>
            <w:r w:rsidRPr="004C6358">
              <w:rPr>
                <w:rFonts w:ascii="Times New Roman" w:eastAsia="Times New Roman" w:hAnsi="Times New Roman" w:cs="Times New Roman"/>
                <w:sz w:val="24"/>
                <w:szCs w:val="24"/>
              </w:rPr>
              <w:t>а</w:t>
            </w:r>
            <w:r w:rsidRPr="004C6358">
              <w:rPr>
                <w:rFonts w:ascii="Times New Roman" w:eastAsia="Times New Roman" w:hAnsi="Times New Roman" w:cs="Times New Roman"/>
                <w:color w:val="000000"/>
                <w:sz w:val="24"/>
                <w:szCs w:val="24"/>
              </w:rPr>
              <w:t xml:space="preserve"> закупівлі в цілому.</w:t>
            </w:r>
          </w:p>
          <w:p w14:paraId="5D942EE5" w14:textId="77777777" w:rsidR="00664F02" w:rsidRDefault="00664F02" w:rsidP="00664F02">
            <w:pPr>
              <w:widowControl w:val="0"/>
              <w:jc w:val="both"/>
              <w:rPr>
                <w:rFonts w:ascii="Times New Roman" w:eastAsia="Times New Roman" w:hAnsi="Times New Roman" w:cs="Times New Roman"/>
                <w:i/>
                <w:color w:val="FF0000"/>
                <w:sz w:val="24"/>
                <w:szCs w:val="24"/>
                <w:highlight w:val="yellow"/>
              </w:rPr>
            </w:pPr>
          </w:p>
        </w:tc>
      </w:tr>
      <w:tr w:rsidR="000B425F" w14:paraId="7BBB3D5A" w14:textId="77777777" w:rsidTr="000B425F">
        <w:trPr>
          <w:trHeight w:val="441"/>
          <w:jc w:val="center"/>
        </w:trPr>
        <w:tc>
          <w:tcPr>
            <w:tcW w:w="705" w:type="dxa"/>
          </w:tcPr>
          <w:p w14:paraId="2E22B318"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7B778F" w14:textId="0085018C" w:rsidR="000B425F" w:rsidRDefault="000B425F" w:rsidP="000B425F">
            <w:pPr>
              <w:widowControl w:val="0"/>
              <w:rPr>
                <w:rFonts w:ascii="Times New Roman" w:eastAsia="Times New Roman" w:hAnsi="Times New Roman" w:cs="Times New Roman"/>
                <w:color w:val="000000"/>
                <w:sz w:val="24"/>
                <w:szCs w:val="24"/>
                <w:highlight w:val="yellow"/>
              </w:rPr>
            </w:pPr>
            <w:r w:rsidRPr="001D611F">
              <w:rPr>
                <w:rFonts w:ascii="Times New Roman" w:hAnsi="Times New Roman"/>
                <w:sz w:val="24"/>
                <w:szCs w:val="24"/>
              </w:rPr>
              <w:t>вид предмета закупівлі:</w:t>
            </w:r>
          </w:p>
        </w:tc>
        <w:tc>
          <w:tcPr>
            <w:tcW w:w="6450" w:type="dxa"/>
          </w:tcPr>
          <w:p w14:paraId="66D1050A" w14:textId="5090E5B0" w:rsidR="000B425F" w:rsidRDefault="000B425F" w:rsidP="000B425F">
            <w:pPr>
              <w:widowControl w:val="0"/>
              <w:ind w:right="120"/>
              <w:jc w:val="both"/>
              <w:rPr>
                <w:rFonts w:ascii="Times New Roman" w:eastAsia="Times New Roman" w:hAnsi="Times New Roman" w:cs="Times New Roman"/>
                <w:i/>
                <w:color w:val="4A86E8"/>
                <w:sz w:val="24"/>
                <w:szCs w:val="24"/>
                <w:highlight w:val="white"/>
              </w:rPr>
            </w:pPr>
            <w:r w:rsidRPr="003E5D4A">
              <w:rPr>
                <w:rFonts w:ascii="Times New Roman" w:hAnsi="Times New Roman"/>
                <w:b/>
                <w:sz w:val="24"/>
                <w:szCs w:val="24"/>
              </w:rPr>
              <w:t>Послуги</w:t>
            </w:r>
          </w:p>
        </w:tc>
      </w:tr>
      <w:tr w:rsidR="000B425F" w14:paraId="47334F8D" w14:textId="77777777" w:rsidTr="000B425F">
        <w:trPr>
          <w:trHeight w:val="441"/>
          <w:jc w:val="center"/>
        </w:trPr>
        <w:tc>
          <w:tcPr>
            <w:tcW w:w="705" w:type="dxa"/>
          </w:tcPr>
          <w:p w14:paraId="5E79B771" w14:textId="75AF773A" w:rsidR="000B425F" w:rsidRDefault="000B425F" w:rsidP="000B42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14:paraId="7E7F5977" w14:textId="6392F793" w:rsidR="000B425F" w:rsidRPr="001D611F" w:rsidRDefault="000B425F" w:rsidP="000B425F">
            <w:pPr>
              <w:widowControl w:val="0"/>
              <w:rPr>
                <w:rFonts w:ascii="Times New Roman" w:hAnsi="Times New Roman"/>
                <w:sz w:val="24"/>
                <w:szCs w:val="24"/>
              </w:rPr>
            </w:pPr>
            <w:r w:rsidRPr="001D611F">
              <w:rPr>
                <w:rFonts w:ascii="Times New Roman" w:hAnsi="Times New Roman"/>
                <w:sz w:val="24"/>
                <w:szCs w:val="24"/>
              </w:rPr>
              <w:t>місце поставки товарів, виконання робіт чи надання послуг:</w:t>
            </w:r>
          </w:p>
        </w:tc>
        <w:tc>
          <w:tcPr>
            <w:tcW w:w="6450" w:type="dxa"/>
          </w:tcPr>
          <w:p w14:paraId="76982E40" w14:textId="1026D943" w:rsidR="000B425F" w:rsidRPr="003E5D4A" w:rsidRDefault="000B425F" w:rsidP="000B425F">
            <w:pPr>
              <w:widowControl w:val="0"/>
              <w:ind w:right="120"/>
              <w:jc w:val="both"/>
              <w:rPr>
                <w:rFonts w:ascii="Times New Roman" w:hAnsi="Times New Roman"/>
                <w:b/>
                <w:sz w:val="24"/>
                <w:szCs w:val="24"/>
              </w:rPr>
            </w:pPr>
            <w:r w:rsidRPr="000B425F">
              <w:rPr>
                <w:rFonts w:ascii="Times New Roman" w:hAnsi="Times New Roman"/>
                <w:bCs/>
                <w:sz w:val="24"/>
                <w:szCs w:val="24"/>
              </w:rPr>
              <w:t>Будівля Градизької</w:t>
            </w:r>
            <w:r>
              <w:rPr>
                <w:rFonts w:ascii="Times New Roman" w:hAnsi="Times New Roman"/>
                <w:b/>
                <w:sz w:val="24"/>
                <w:szCs w:val="24"/>
              </w:rPr>
              <w:t xml:space="preserve"> </w:t>
            </w:r>
            <w:r>
              <w:rPr>
                <w:rFonts w:ascii="Times New Roman" w:hAnsi="Times New Roman"/>
                <w:bCs/>
                <w:sz w:val="24"/>
                <w:szCs w:val="24"/>
                <w:lang w:eastAsia="ar-SA"/>
              </w:rPr>
              <w:t>гімназії імені Героя України Олександра Білаша за адресою: 39071, Полтавська область, Кременчуцький р-н, с-ще Градизьк, вул. Героїв Дніпра,91/1</w:t>
            </w:r>
          </w:p>
        </w:tc>
      </w:tr>
      <w:tr w:rsidR="000B425F" w14:paraId="38B97F41" w14:textId="77777777">
        <w:trPr>
          <w:trHeight w:val="645"/>
          <w:jc w:val="center"/>
        </w:trPr>
        <w:tc>
          <w:tcPr>
            <w:tcW w:w="705" w:type="dxa"/>
          </w:tcPr>
          <w:p w14:paraId="592D950A" w14:textId="7913B2A2"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05" w:type="dxa"/>
          </w:tcPr>
          <w:p w14:paraId="44BB777A"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C8046F9" w14:textId="77777777" w:rsidR="000B425F" w:rsidRPr="007A3364" w:rsidRDefault="000B425F" w:rsidP="000B425F">
            <w:pPr>
              <w:jc w:val="both"/>
              <w:rPr>
                <w:rFonts w:ascii="Times New Roman" w:hAnsi="Times New Roman"/>
                <w:b/>
                <w:sz w:val="24"/>
                <w:szCs w:val="24"/>
              </w:rPr>
            </w:pPr>
            <w:r w:rsidRPr="007A3364">
              <w:rPr>
                <w:rFonts w:ascii="Times New Roman" w:hAnsi="Times New Roman"/>
                <w:b/>
                <w:sz w:val="24"/>
                <w:szCs w:val="24"/>
              </w:rPr>
              <w:t xml:space="preserve">до 15 років </w:t>
            </w:r>
          </w:p>
          <w:p w14:paraId="66E34ACD" w14:textId="58ED8E7D" w:rsidR="000B425F" w:rsidRPr="0042752D" w:rsidRDefault="000B425F" w:rsidP="000B425F">
            <w:pPr>
              <w:widowControl w:val="0"/>
              <w:rPr>
                <w:rFonts w:ascii="Times New Roman CYR" w:eastAsia="Times New Roman" w:hAnsi="Times New Roman CYR" w:cs="Times New Roman CYR"/>
                <w:b/>
                <w:bCs/>
                <w:bdr w:val="none" w:sz="0" w:space="0" w:color="auto" w:frame="1"/>
                <w:lang w:eastAsia="zh-CN"/>
              </w:rPr>
            </w:pPr>
          </w:p>
        </w:tc>
      </w:tr>
      <w:tr w:rsidR="000B425F" w14:paraId="03CA494B" w14:textId="77777777">
        <w:trPr>
          <w:trHeight w:val="645"/>
          <w:jc w:val="center"/>
        </w:trPr>
        <w:tc>
          <w:tcPr>
            <w:tcW w:w="705" w:type="dxa"/>
          </w:tcPr>
          <w:p w14:paraId="501564B8" w14:textId="3648E69D" w:rsidR="000B425F" w:rsidRDefault="000B425F" w:rsidP="000B425F">
            <w:pPr>
              <w:widowControl w:val="0"/>
              <w:jc w:val="center"/>
              <w:rPr>
                <w:rFonts w:ascii="Times New Roman" w:eastAsia="Times New Roman" w:hAnsi="Times New Roman" w:cs="Times New Roman"/>
                <w:sz w:val="24"/>
                <w:szCs w:val="24"/>
              </w:rPr>
            </w:pPr>
            <w:r w:rsidRPr="001D611F">
              <w:rPr>
                <w:rFonts w:ascii="Times New Roman" w:hAnsi="Times New Roman"/>
                <w:sz w:val="24"/>
                <w:szCs w:val="24"/>
              </w:rPr>
              <w:t>4.6</w:t>
            </w:r>
          </w:p>
        </w:tc>
        <w:tc>
          <w:tcPr>
            <w:tcW w:w="2805" w:type="dxa"/>
          </w:tcPr>
          <w:p w14:paraId="5FC5BC8F" w14:textId="25C3E7FC" w:rsidR="000B425F" w:rsidRDefault="000B425F" w:rsidP="000B425F">
            <w:pPr>
              <w:widowControl w:val="0"/>
              <w:rPr>
                <w:rFonts w:ascii="Times New Roman" w:eastAsia="Times New Roman" w:hAnsi="Times New Roman" w:cs="Times New Roman"/>
                <w:color w:val="000000"/>
                <w:sz w:val="24"/>
                <w:szCs w:val="24"/>
              </w:rPr>
            </w:pPr>
            <w:r w:rsidRPr="001D611F">
              <w:rPr>
                <w:rFonts w:ascii="Times New Roman" w:hAnsi="Times New Roman"/>
                <w:sz w:val="24"/>
                <w:szCs w:val="24"/>
                <w:shd w:val="clear" w:color="auto" w:fill="FFFFFF"/>
              </w:rPr>
              <w:t>базовий річний рівень споживання теплової енергії</w:t>
            </w:r>
          </w:p>
        </w:tc>
        <w:tc>
          <w:tcPr>
            <w:tcW w:w="6450" w:type="dxa"/>
          </w:tcPr>
          <w:p w14:paraId="3FDFB25C" w14:textId="67A764F1" w:rsidR="000B425F" w:rsidRPr="007A3364" w:rsidRDefault="000B425F" w:rsidP="000B425F">
            <w:pPr>
              <w:jc w:val="both"/>
              <w:rPr>
                <w:rFonts w:ascii="Times New Roman" w:hAnsi="Times New Roman"/>
                <w:b/>
                <w:sz w:val="24"/>
                <w:szCs w:val="24"/>
              </w:rPr>
            </w:pPr>
            <w:r w:rsidRPr="001D611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D611F">
              <w:rPr>
                <w:rFonts w:ascii="Times New Roman" w:hAnsi="Times New Roman"/>
                <w:b/>
                <w:sz w:val="24"/>
                <w:szCs w:val="24"/>
                <w:shd w:val="clear" w:color="auto" w:fill="FFFFFF"/>
              </w:rPr>
              <w:t xml:space="preserve">Додатку № 1 </w:t>
            </w:r>
            <w:r w:rsidRPr="001D611F">
              <w:rPr>
                <w:rFonts w:ascii="Times New Roman" w:hAnsi="Times New Roman"/>
                <w:sz w:val="24"/>
                <w:szCs w:val="24"/>
                <w:shd w:val="clear" w:color="auto" w:fill="FFFFFF"/>
              </w:rPr>
              <w:t>до тендерної документації</w:t>
            </w:r>
          </w:p>
        </w:tc>
      </w:tr>
      <w:tr w:rsidR="000B425F" w14:paraId="25DDA23E" w14:textId="77777777">
        <w:trPr>
          <w:trHeight w:val="645"/>
          <w:jc w:val="center"/>
        </w:trPr>
        <w:tc>
          <w:tcPr>
            <w:tcW w:w="705" w:type="dxa"/>
          </w:tcPr>
          <w:p w14:paraId="4017C0EE" w14:textId="7DD3DFCD" w:rsidR="000B425F" w:rsidRPr="001D611F" w:rsidRDefault="000B425F" w:rsidP="000B425F">
            <w:pPr>
              <w:widowControl w:val="0"/>
              <w:jc w:val="center"/>
              <w:rPr>
                <w:rFonts w:ascii="Times New Roman" w:hAnsi="Times New Roman"/>
                <w:sz w:val="24"/>
                <w:szCs w:val="24"/>
              </w:rPr>
            </w:pPr>
            <w:r w:rsidRPr="001D611F">
              <w:rPr>
                <w:rFonts w:ascii="Times New Roman" w:hAnsi="Times New Roman"/>
                <w:sz w:val="24"/>
                <w:szCs w:val="24"/>
              </w:rPr>
              <w:t>4.7</w:t>
            </w:r>
          </w:p>
        </w:tc>
        <w:tc>
          <w:tcPr>
            <w:tcW w:w="2805" w:type="dxa"/>
          </w:tcPr>
          <w:p w14:paraId="6A5149D8" w14:textId="443DAAD1" w:rsidR="000B425F" w:rsidRPr="001D611F" w:rsidRDefault="000B425F" w:rsidP="000B425F">
            <w:pPr>
              <w:widowControl w:val="0"/>
              <w:rPr>
                <w:rFonts w:ascii="Times New Roman" w:hAnsi="Times New Roman"/>
                <w:sz w:val="24"/>
                <w:szCs w:val="24"/>
                <w:shd w:val="clear" w:color="auto" w:fill="FFFFFF"/>
              </w:rPr>
            </w:pPr>
            <w:r w:rsidRPr="001D611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450" w:type="dxa"/>
          </w:tcPr>
          <w:p w14:paraId="4B8AC613" w14:textId="0CCEEAC5" w:rsidR="000B425F" w:rsidRPr="001D611F" w:rsidRDefault="000B425F" w:rsidP="000B425F">
            <w:pPr>
              <w:jc w:val="both"/>
              <w:rPr>
                <w:rFonts w:ascii="Times New Roman" w:hAnsi="Times New Roman"/>
                <w:sz w:val="24"/>
                <w:szCs w:val="24"/>
                <w:shd w:val="clear" w:color="auto" w:fill="FFFFFF"/>
              </w:rPr>
            </w:pPr>
            <w:r w:rsidRPr="001D611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D611F">
              <w:rPr>
                <w:rFonts w:ascii="Times New Roman" w:hAnsi="Times New Roman"/>
                <w:b/>
                <w:sz w:val="24"/>
                <w:szCs w:val="24"/>
                <w:shd w:val="clear" w:color="auto" w:fill="FFFFFF"/>
              </w:rPr>
              <w:t>Додатку № 2</w:t>
            </w:r>
            <w:r w:rsidRPr="001D611F">
              <w:rPr>
                <w:rFonts w:ascii="Times New Roman" w:hAnsi="Times New Roman"/>
                <w:sz w:val="24"/>
                <w:szCs w:val="24"/>
                <w:shd w:val="clear" w:color="auto" w:fill="FFFFFF"/>
              </w:rPr>
              <w:t xml:space="preserve"> до тендерної документації</w:t>
            </w:r>
          </w:p>
        </w:tc>
      </w:tr>
      <w:tr w:rsidR="000B425F" w14:paraId="46358DA8" w14:textId="77777777">
        <w:trPr>
          <w:trHeight w:val="645"/>
          <w:jc w:val="center"/>
        </w:trPr>
        <w:tc>
          <w:tcPr>
            <w:tcW w:w="705" w:type="dxa"/>
          </w:tcPr>
          <w:p w14:paraId="73D207AE" w14:textId="1B45B182" w:rsidR="000B425F" w:rsidRPr="001D611F" w:rsidRDefault="000B425F" w:rsidP="000B425F">
            <w:pPr>
              <w:widowControl w:val="0"/>
              <w:jc w:val="center"/>
              <w:rPr>
                <w:rFonts w:ascii="Times New Roman" w:hAnsi="Times New Roman"/>
                <w:sz w:val="24"/>
                <w:szCs w:val="24"/>
              </w:rPr>
            </w:pPr>
            <w:r w:rsidRPr="001D611F">
              <w:rPr>
                <w:rFonts w:ascii="Times New Roman" w:hAnsi="Times New Roman"/>
                <w:sz w:val="24"/>
                <w:szCs w:val="24"/>
              </w:rPr>
              <w:t>4.8</w:t>
            </w:r>
          </w:p>
        </w:tc>
        <w:tc>
          <w:tcPr>
            <w:tcW w:w="2805" w:type="dxa"/>
          </w:tcPr>
          <w:p w14:paraId="5B7D9A84" w14:textId="5BB78D62" w:rsidR="000B425F" w:rsidRPr="001D611F" w:rsidRDefault="000B425F" w:rsidP="000B425F">
            <w:pPr>
              <w:widowControl w:val="0"/>
              <w:rPr>
                <w:rFonts w:ascii="Times New Roman" w:hAnsi="Times New Roman"/>
                <w:sz w:val="24"/>
                <w:szCs w:val="24"/>
                <w:shd w:val="clear" w:color="auto" w:fill="FFFFFF"/>
              </w:rPr>
            </w:pPr>
            <w:r w:rsidRPr="001D611F">
              <w:rPr>
                <w:rFonts w:ascii="Times New Roman" w:hAnsi="Times New Roman"/>
                <w:sz w:val="24"/>
                <w:szCs w:val="24"/>
              </w:rPr>
              <w:t>Методика оцінки тендерних пропозицій учасників процедури закупівлі енергосервісу</w:t>
            </w:r>
          </w:p>
        </w:tc>
        <w:tc>
          <w:tcPr>
            <w:tcW w:w="6450" w:type="dxa"/>
          </w:tcPr>
          <w:p w14:paraId="7C9DA0FA" w14:textId="2BB7DB8B" w:rsidR="000B425F" w:rsidRPr="001D611F" w:rsidRDefault="000B425F" w:rsidP="000B425F">
            <w:pPr>
              <w:jc w:val="both"/>
              <w:rPr>
                <w:rFonts w:ascii="Times New Roman" w:hAnsi="Times New Roman"/>
                <w:sz w:val="24"/>
                <w:szCs w:val="24"/>
                <w:shd w:val="clear" w:color="auto" w:fill="FFFFFF"/>
              </w:rPr>
            </w:pPr>
            <w:r w:rsidRPr="001D611F">
              <w:rPr>
                <w:rFonts w:ascii="Times New Roman" w:hAnsi="Times New Roman"/>
                <w:sz w:val="24"/>
                <w:szCs w:val="24"/>
              </w:rPr>
              <w:t>Оцінки тендерних пропозицій учасників процедури закупівлі здійснюється за показником</w:t>
            </w:r>
            <w:r w:rsidRPr="001D611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D611F">
              <w:rPr>
                <w:rFonts w:ascii="Times New Roman" w:hAnsi="Times New Roman"/>
                <w:b/>
                <w:sz w:val="24"/>
                <w:szCs w:val="24"/>
                <w:shd w:val="clear" w:color="auto" w:fill="FFFFFF"/>
              </w:rPr>
              <w:t>Додатку №</w:t>
            </w:r>
            <w:r>
              <w:rPr>
                <w:rFonts w:ascii="Times New Roman" w:hAnsi="Times New Roman"/>
                <w:b/>
                <w:sz w:val="24"/>
                <w:szCs w:val="24"/>
                <w:shd w:val="clear" w:color="auto" w:fill="FFFFFF"/>
              </w:rPr>
              <w:t xml:space="preserve"> </w:t>
            </w:r>
            <w:r w:rsidRPr="001D611F">
              <w:rPr>
                <w:rFonts w:ascii="Times New Roman" w:hAnsi="Times New Roman"/>
                <w:b/>
                <w:sz w:val="24"/>
                <w:szCs w:val="24"/>
                <w:shd w:val="clear" w:color="auto" w:fill="FFFFFF"/>
              </w:rPr>
              <w:t>3</w:t>
            </w:r>
            <w:r w:rsidRPr="001D611F">
              <w:rPr>
                <w:rFonts w:ascii="Times New Roman" w:hAnsi="Times New Roman"/>
                <w:sz w:val="24"/>
                <w:szCs w:val="24"/>
                <w:shd w:val="clear" w:color="auto" w:fill="FFFFFF"/>
              </w:rPr>
              <w:t xml:space="preserve"> до тендерної документації</w:t>
            </w:r>
          </w:p>
        </w:tc>
      </w:tr>
      <w:tr w:rsidR="000B425F" w14:paraId="074347E3" w14:textId="77777777">
        <w:trPr>
          <w:trHeight w:val="841"/>
          <w:jc w:val="center"/>
        </w:trPr>
        <w:tc>
          <w:tcPr>
            <w:tcW w:w="705" w:type="dxa"/>
          </w:tcPr>
          <w:p w14:paraId="3F539FDA"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2853BA"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420BEC4" w14:textId="77777777" w:rsidR="000B425F" w:rsidRDefault="000B425F" w:rsidP="000B42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425F" w14:paraId="199B7939" w14:textId="77777777">
        <w:trPr>
          <w:trHeight w:val="1119"/>
          <w:jc w:val="center"/>
        </w:trPr>
        <w:tc>
          <w:tcPr>
            <w:tcW w:w="705" w:type="dxa"/>
          </w:tcPr>
          <w:p w14:paraId="3B298B68"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3D5FA9C"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2594A0" w14:textId="77777777" w:rsidR="000B425F" w:rsidRDefault="000B425F" w:rsidP="000B425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FC06BF" w14:textId="501F86C3" w:rsidR="000B425F" w:rsidRDefault="000B425F" w:rsidP="000B425F">
            <w:pPr>
              <w:widowControl w:val="0"/>
              <w:ind w:right="140"/>
              <w:jc w:val="both"/>
              <w:rPr>
                <w:rFonts w:ascii="Times New Roman" w:eastAsia="Times New Roman" w:hAnsi="Times New Roman" w:cs="Times New Roman"/>
                <w:sz w:val="24"/>
                <w:szCs w:val="24"/>
              </w:rPr>
            </w:pPr>
            <w:r w:rsidRPr="008A6B64">
              <w:rPr>
                <w:rFonts w:ascii="Times New Roman" w:eastAsia="Times New Roman" w:hAnsi="Times New Roman" w:cs="Times New Roman"/>
              </w:rPr>
              <w:t>Учасник має зазначити ціну тендерної пропозиції в національній валюті – гривні, з урахуванням усіх податків</w:t>
            </w:r>
            <w:r>
              <w:rPr>
                <w:rFonts w:ascii="Times New Roman" w:eastAsia="Times New Roman" w:hAnsi="Times New Roman" w:cs="Times New Roman"/>
              </w:rPr>
              <w:t xml:space="preserve"> та </w:t>
            </w:r>
            <w:r w:rsidRPr="008A6B64">
              <w:rPr>
                <w:rFonts w:ascii="Times New Roman" w:eastAsia="Times New Roman" w:hAnsi="Times New Roman" w:cs="Times New Roman"/>
              </w:rPr>
              <w:t>зборів</w:t>
            </w:r>
            <w:r>
              <w:rPr>
                <w:rFonts w:ascii="Times New Roman" w:eastAsia="Times New Roman" w:hAnsi="Times New Roman" w:cs="Times New Roman"/>
              </w:rPr>
              <w:t>.</w:t>
            </w:r>
          </w:p>
        </w:tc>
      </w:tr>
      <w:tr w:rsidR="000B425F" w14:paraId="33660381" w14:textId="77777777">
        <w:trPr>
          <w:trHeight w:val="1119"/>
          <w:jc w:val="center"/>
        </w:trPr>
        <w:tc>
          <w:tcPr>
            <w:tcW w:w="705" w:type="dxa"/>
          </w:tcPr>
          <w:p w14:paraId="7C863D26"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4E4C98C"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65DB35E"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33B7029A"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 xml:space="preserve">У разі, якщо документ чи інформація, надання яких передбачено цією тендерною документацією, складені іншою(ими) ніж українською мовою(ами),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0EEBA58A"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lastRenderedPageBreak/>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013A5F93"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C3B0E5" w14:textId="5617DB1B" w:rsidR="000B425F" w:rsidRDefault="000B425F" w:rsidP="000B425F">
            <w:pPr>
              <w:widowControl w:val="0"/>
              <w:jc w:val="both"/>
              <w:rPr>
                <w:rFonts w:ascii="Times New Roman" w:eastAsia="Times New Roman" w:hAnsi="Times New Roman" w:cs="Times New Roman"/>
                <w:sz w:val="24"/>
                <w:szCs w:val="24"/>
              </w:rPr>
            </w:pPr>
            <w:r w:rsidRPr="001D611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w:t>
            </w:r>
            <w:r>
              <w:rPr>
                <w:rFonts w:ascii="Times New Roman" w:hAnsi="Times New Roman"/>
                <w:sz w:val="24"/>
                <w:szCs w:val="24"/>
              </w:rPr>
              <w:t>але не виключно, адреси мережі «інтернет»</w:t>
            </w:r>
            <w:r w:rsidRPr="001D611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r>
              <w:rPr>
                <w:rFonts w:ascii="Times New Roman" w:hAnsi="Times New Roman"/>
                <w:sz w:val="24"/>
                <w:szCs w:val="24"/>
              </w:rPr>
              <w:t>.</w:t>
            </w:r>
          </w:p>
        </w:tc>
      </w:tr>
      <w:tr w:rsidR="000B425F" w14:paraId="238ECC7D" w14:textId="77777777">
        <w:trPr>
          <w:trHeight w:val="501"/>
          <w:jc w:val="center"/>
        </w:trPr>
        <w:tc>
          <w:tcPr>
            <w:tcW w:w="9960" w:type="dxa"/>
            <w:gridSpan w:val="3"/>
            <w:vAlign w:val="center"/>
          </w:tcPr>
          <w:p w14:paraId="6BA13C2F"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25F" w14:paraId="58017A1C" w14:textId="77777777">
        <w:trPr>
          <w:trHeight w:val="1975"/>
          <w:jc w:val="center"/>
        </w:trPr>
        <w:tc>
          <w:tcPr>
            <w:tcW w:w="705" w:type="dxa"/>
          </w:tcPr>
          <w:p w14:paraId="3847A32A"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F4B4E3D" w14:textId="77777777" w:rsidR="000B425F" w:rsidRDefault="000B425F" w:rsidP="000B42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DDA3A76" w14:textId="5727DE49" w:rsidR="000B425F" w:rsidRPr="001B6CC0" w:rsidRDefault="001B6CC0" w:rsidP="000B425F">
            <w:pPr>
              <w:widowControl w:val="0"/>
              <w:jc w:val="both"/>
              <w:rPr>
                <w:rFonts w:ascii="Times New Roman" w:eastAsia="Times New Roman" w:hAnsi="Times New Roman" w:cs="Times New Roman"/>
                <w:i/>
                <w:sz w:val="24"/>
                <w:szCs w:val="24"/>
              </w:rPr>
            </w:pPr>
            <w:r w:rsidRPr="001B6CC0">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r w:rsidRPr="001B6CC0">
              <w:rPr>
                <w:rStyle w:val="ab"/>
                <w:rFonts w:ascii="Times New Roman" w:hAnsi="Times New Roman" w:cs="Times New Roman"/>
                <w:sz w:val="24"/>
                <w:szCs w:val="24"/>
              </w:rPr>
              <w:t>статті 10</w:t>
            </w:r>
            <w:r w:rsidRPr="001B6CC0">
              <w:rPr>
                <w:rFonts w:ascii="Times New Roman" w:hAnsi="Times New Roman" w:cs="Times New Roman"/>
                <w:sz w:val="24"/>
                <w:szCs w:val="24"/>
              </w:rPr>
              <w:t xml:space="preserve"> Закону про закупівлі.</w:t>
            </w:r>
          </w:p>
        </w:tc>
      </w:tr>
      <w:tr w:rsidR="000B425F" w14:paraId="1AB76A46" w14:textId="77777777">
        <w:trPr>
          <w:trHeight w:val="1119"/>
          <w:jc w:val="center"/>
        </w:trPr>
        <w:tc>
          <w:tcPr>
            <w:tcW w:w="705" w:type="dxa"/>
          </w:tcPr>
          <w:p w14:paraId="4BB67BAF"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B3B78D"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50EC81C" w14:textId="77777777" w:rsidR="001B6CC0" w:rsidRPr="001D611F" w:rsidRDefault="001B6CC0" w:rsidP="001B6CC0">
            <w:pPr>
              <w:pStyle w:val="rvps2"/>
              <w:shd w:val="clear" w:color="auto" w:fill="FFFFFF"/>
              <w:spacing w:before="0" w:beforeAutospacing="0" w:after="0" w:afterAutospacing="0"/>
              <w:ind w:firstLine="290"/>
              <w:jc w:val="both"/>
              <w:rPr>
                <w:lang w:val="uk-UA"/>
              </w:rPr>
            </w:pPr>
            <w:r w:rsidRPr="001D611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1D611F">
                <w:rPr>
                  <w:rStyle w:val="ab"/>
                  <w:lang w:val="uk-UA"/>
                </w:rPr>
                <w:t>статті 8</w:t>
              </w:r>
            </w:hyperlink>
            <w:r w:rsidRPr="001D611F">
              <w:rPr>
                <w:lang w:val="uk-UA"/>
              </w:rPr>
              <w:t>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31FBF2C"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2" w:name="n1440"/>
            <w:bookmarkEnd w:id="2"/>
            <w:r w:rsidRPr="001D611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3F5F57E"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3" w:name="n1441"/>
            <w:bookmarkEnd w:id="3"/>
            <w:r w:rsidRPr="001D611F">
              <w:rPr>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DD7BBF1"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4" w:name="n1442"/>
            <w:bookmarkEnd w:id="4"/>
            <w:r w:rsidRPr="001D611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04B479F5" w14:textId="28D0E3A1" w:rsidR="000B425F" w:rsidRPr="001B6CC0" w:rsidRDefault="001B6CC0" w:rsidP="001B6CC0">
            <w:pPr>
              <w:widowControl w:val="0"/>
              <w:ind w:firstLine="345"/>
              <w:jc w:val="both"/>
              <w:rPr>
                <w:rFonts w:ascii="Times New Roman" w:eastAsia="Times New Roman" w:hAnsi="Times New Roman" w:cs="Times New Roman"/>
                <w:sz w:val="24"/>
                <w:szCs w:val="24"/>
                <w:highlight w:val="white"/>
              </w:rPr>
            </w:pPr>
            <w:bookmarkStart w:id="5" w:name="n1443"/>
            <w:bookmarkEnd w:id="5"/>
            <w:r w:rsidRPr="001B6CC0">
              <w:rPr>
                <w:rFonts w:ascii="Times New Roman" w:hAnsi="Times New Roman" w:cs="Times New Roman"/>
                <w:sz w:val="24"/>
                <w:szCs w:val="24"/>
              </w:rPr>
              <w:t>Зазначена у цій частині інформація оприлюднюється замовником відповідно до </w:t>
            </w:r>
            <w:hyperlink r:id="rId11" w:anchor="n1039" w:history="1">
              <w:r w:rsidRPr="001B6CC0">
                <w:rPr>
                  <w:rStyle w:val="ab"/>
                  <w:rFonts w:ascii="Times New Roman" w:hAnsi="Times New Roman" w:cs="Times New Roman"/>
                  <w:sz w:val="24"/>
                  <w:szCs w:val="24"/>
                </w:rPr>
                <w:t>статті 10</w:t>
              </w:r>
            </w:hyperlink>
            <w:r w:rsidRPr="001B6CC0">
              <w:rPr>
                <w:rFonts w:ascii="Times New Roman" w:hAnsi="Times New Roman" w:cs="Times New Roman"/>
                <w:sz w:val="24"/>
                <w:szCs w:val="24"/>
              </w:rPr>
              <w:t> Закону про закупівлі.</w:t>
            </w:r>
          </w:p>
        </w:tc>
      </w:tr>
      <w:tr w:rsidR="000B425F" w14:paraId="5CACE3B4" w14:textId="77777777">
        <w:trPr>
          <w:trHeight w:val="480"/>
          <w:jc w:val="center"/>
        </w:trPr>
        <w:tc>
          <w:tcPr>
            <w:tcW w:w="9960" w:type="dxa"/>
            <w:gridSpan w:val="3"/>
            <w:vAlign w:val="center"/>
          </w:tcPr>
          <w:p w14:paraId="0974B0BC"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B6CC0" w14:paraId="3ED47D32" w14:textId="77777777" w:rsidTr="00397428">
        <w:trPr>
          <w:trHeight w:val="1119"/>
          <w:jc w:val="center"/>
        </w:trPr>
        <w:tc>
          <w:tcPr>
            <w:tcW w:w="705" w:type="dxa"/>
          </w:tcPr>
          <w:p w14:paraId="6FA84E33" w14:textId="77777777" w:rsidR="001B6CC0" w:rsidRDefault="001B6CC0" w:rsidP="001B6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CCE441" w14:textId="77777777" w:rsidR="001B6CC0" w:rsidRDefault="001B6CC0" w:rsidP="001B6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Pr>
          <w:p w14:paraId="79DEE460" w14:textId="77777777" w:rsidR="001B6CC0" w:rsidRDefault="001B6CC0" w:rsidP="001B6CC0">
            <w:pPr>
              <w:ind w:firstLine="290"/>
              <w:contextualSpacing/>
              <w:jc w:val="both"/>
              <w:textAlignment w:val="baseline"/>
              <w:rPr>
                <w:rFonts w:ascii="Times New Roman" w:eastAsia="Times New Roman" w:hAnsi="Times New Roman"/>
                <w:sz w:val="24"/>
                <w:szCs w:val="24"/>
              </w:rPr>
            </w:pPr>
            <w:bookmarkStart w:id="6" w:name="_Hlk144717690"/>
            <w:r w:rsidRPr="001D611F">
              <w:rPr>
                <w:rFonts w:ascii="Times New Roman" w:eastAsia="Times New Roman" w:hAnsi="Times New Roman"/>
                <w:sz w:val="24"/>
                <w:szCs w:val="24"/>
              </w:rPr>
              <w:t xml:space="preserve">Учасник зазначає всю нижченаведену інформацію </w:t>
            </w:r>
            <w:bookmarkEnd w:id="6"/>
            <w:r w:rsidRPr="001D611F">
              <w:rPr>
                <w:rFonts w:ascii="Times New Roman" w:eastAsia="Times New Roman" w:hAnsi="Times New Roman"/>
                <w:sz w:val="24"/>
                <w:szCs w:val="24"/>
              </w:rPr>
              <w:t>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76EC2DB5" w14:textId="77777777" w:rsidR="001B6CC0" w:rsidRPr="001D611F" w:rsidRDefault="001B6CC0" w:rsidP="001B6CC0">
            <w:pPr>
              <w:ind w:firstLine="290"/>
              <w:contextualSpacing/>
              <w:jc w:val="both"/>
              <w:textAlignment w:val="baseline"/>
              <w:rPr>
                <w:rFonts w:ascii="Times New Roman" w:eastAsia="Times New Roman" w:hAnsi="Times New Roman"/>
                <w:sz w:val="24"/>
                <w:szCs w:val="24"/>
              </w:rPr>
            </w:pPr>
          </w:p>
          <w:p w14:paraId="5DA27C40"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7" w:name="n115"/>
            <w:bookmarkStart w:id="8" w:name="_Hlk144717804"/>
            <w:bookmarkEnd w:id="7"/>
            <w:r w:rsidRPr="001D611F">
              <w:rPr>
                <w:rFonts w:ascii="Times New Roman" w:eastAsia="Times New Roman" w:hAnsi="Times New Roman"/>
                <w:sz w:val="24"/>
                <w:szCs w:val="24"/>
              </w:rPr>
              <w:t xml:space="preserve">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w:t>
            </w:r>
            <w:r w:rsidRPr="004835DA">
              <w:rPr>
                <w:rFonts w:ascii="Times New Roman" w:eastAsia="Times New Roman" w:hAnsi="Times New Roman"/>
                <w:b/>
                <w:sz w:val="24"/>
                <w:szCs w:val="24"/>
              </w:rPr>
              <w:t>Додатку № 5</w:t>
            </w:r>
            <w:r w:rsidRPr="001D611F">
              <w:rPr>
                <w:rFonts w:ascii="Times New Roman" w:eastAsia="Times New Roman" w:hAnsi="Times New Roman"/>
                <w:sz w:val="24"/>
                <w:szCs w:val="24"/>
              </w:rPr>
              <w:t xml:space="preserve"> до тендерної документації);</w:t>
            </w:r>
          </w:p>
          <w:p w14:paraId="3D859B10"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9" w:name="n116"/>
            <w:bookmarkEnd w:id="9"/>
            <w:r w:rsidRPr="001D611F">
              <w:rPr>
                <w:rFonts w:ascii="Times New Roman" w:eastAsia="Times New Roman" w:hAnsi="Times New Roman"/>
                <w:sz w:val="24"/>
                <w:szCs w:val="24"/>
              </w:rPr>
              <w:t xml:space="preserve">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4835DA">
              <w:rPr>
                <w:rFonts w:ascii="Times New Roman" w:eastAsia="Times New Roman" w:hAnsi="Times New Roman"/>
                <w:b/>
                <w:sz w:val="24"/>
                <w:szCs w:val="24"/>
              </w:rPr>
              <w:t>Додатку № 6</w:t>
            </w:r>
            <w:r w:rsidRPr="001D611F">
              <w:rPr>
                <w:rFonts w:ascii="Times New Roman" w:eastAsia="Times New Roman" w:hAnsi="Times New Roman"/>
                <w:sz w:val="24"/>
                <w:szCs w:val="24"/>
              </w:rPr>
              <w:t xml:space="preserve"> до тендерної документації);</w:t>
            </w:r>
          </w:p>
          <w:p w14:paraId="499A794C"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10" w:name="n117"/>
            <w:bookmarkEnd w:id="10"/>
            <w:r w:rsidRPr="001D611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462C3333"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1D611F">
              <w:rPr>
                <w:rFonts w:ascii="Times New Roman" w:hAnsi="Times New Roman"/>
                <w:sz w:val="24"/>
                <w:szCs w:val="24"/>
              </w:rPr>
              <w:t>з врахуванням вимог пункту 6 Розділу 3 до тендерної документації</w:t>
            </w:r>
            <w:r w:rsidRPr="001D611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w:t>
            </w:r>
            <w:r w:rsidRPr="004835DA">
              <w:rPr>
                <w:rFonts w:ascii="Times New Roman" w:eastAsia="Times New Roman" w:hAnsi="Times New Roman"/>
                <w:b/>
                <w:sz w:val="24"/>
                <w:szCs w:val="24"/>
              </w:rPr>
              <w:t>Додатку № 5</w:t>
            </w:r>
            <w:r w:rsidRPr="001D611F">
              <w:rPr>
                <w:rFonts w:ascii="Times New Roman" w:eastAsia="Times New Roman" w:hAnsi="Times New Roman"/>
                <w:sz w:val="24"/>
                <w:szCs w:val="24"/>
              </w:rPr>
              <w:t xml:space="preserve"> до тендерної документації);</w:t>
            </w:r>
          </w:p>
          <w:p w14:paraId="28B4F628"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w:t>
            </w:r>
            <w:r w:rsidRPr="00293E69">
              <w:rPr>
                <w:rFonts w:ascii="Times New Roman" w:eastAsia="Times New Roman" w:hAnsi="Times New Roman"/>
                <w:b/>
                <w:sz w:val="24"/>
                <w:szCs w:val="24"/>
              </w:rPr>
              <w:t>Додатку № 6</w:t>
            </w:r>
            <w:r w:rsidRPr="001D611F">
              <w:rPr>
                <w:rFonts w:ascii="Times New Roman" w:eastAsia="Times New Roman" w:hAnsi="Times New Roman"/>
                <w:sz w:val="24"/>
                <w:szCs w:val="24"/>
              </w:rPr>
              <w:t xml:space="preserve"> до тендерної документації);</w:t>
            </w:r>
          </w:p>
          <w:p w14:paraId="41543313" w14:textId="75827A55"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w:t>
            </w:r>
          </w:p>
          <w:p w14:paraId="563831DF" w14:textId="37A11421"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w:t>
            </w:r>
          </w:p>
          <w:p w14:paraId="44DE2D46"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p>
          <w:p w14:paraId="1A7BBA89" w14:textId="77777777" w:rsidR="001B6CC0" w:rsidRPr="00D57E71"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lastRenderedPageBreak/>
              <w:t>ціна енергосервісного договору (</w:t>
            </w:r>
            <w:r w:rsidRPr="001D611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17AFE706" w14:textId="77777777" w:rsidR="001B6CC0" w:rsidRPr="001D611F" w:rsidRDefault="001B6CC0" w:rsidP="001B6CC0">
            <w:pPr>
              <w:pStyle w:val="ad"/>
              <w:tabs>
                <w:tab w:val="left" w:pos="432"/>
              </w:tabs>
              <w:spacing w:after="0" w:line="240" w:lineRule="auto"/>
              <w:ind w:left="290"/>
              <w:jc w:val="both"/>
              <w:textAlignment w:val="baseline"/>
              <w:rPr>
                <w:rFonts w:ascii="Times New Roman" w:eastAsia="Times New Roman" w:hAnsi="Times New Roman"/>
                <w:sz w:val="24"/>
                <w:szCs w:val="24"/>
              </w:rPr>
            </w:pPr>
          </w:p>
          <w:p w14:paraId="523E8F12"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w:t>
            </w:r>
            <w:r w:rsidRPr="00D57E71">
              <w:rPr>
                <w:rStyle w:val="ab"/>
                <w:rFonts w:ascii="Times New Roman" w:eastAsia="Times New Roman" w:hAnsi="Times New Roman"/>
                <w:sz w:val="24"/>
                <w:szCs w:val="24"/>
              </w:rPr>
              <w:t>абзацу 3 частини 1 статті</w:t>
            </w:r>
            <w:r w:rsidRPr="001D611F">
              <w:rPr>
                <w:rFonts w:ascii="Times New Roman" w:hAnsi="Times New Roman"/>
                <w:bCs/>
                <w:sz w:val="24"/>
                <w:szCs w:val="24"/>
                <w:shd w:val="clear" w:color="auto" w:fill="FFFFFF"/>
              </w:rPr>
              <w:t xml:space="preserve"> </w:t>
            </w:r>
            <w:r w:rsidRPr="00D57E71">
              <w:rPr>
                <w:rStyle w:val="ab"/>
                <w:rFonts w:ascii="Times New Roman" w:eastAsia="Times New Roman" w:hAnsi="Times New Roman"/>
                <w:sz w:val="24"/>
                <w:szCs w:val="24"/>
              </w:rPr>
              <w:t>28</w:t>
            </w:r>
            <w:r w:rsidRPr="001D611F">
              <w:rPr>
                <w:rFonts w:ascii="Times New Roman" w:hAnsi="Times New Roman"/>
                <w:bCs/>
                <w:sz w:val="24"/>
                <w:szCs w:val="24"/>
                <w:shd w:val="clear" w:color="auto" w:fill="FFFFFF"/>
              </w:rPr>
              <w:t xml:space="preserve"> Закону про закупівлі, розкривається також і інформація про ціну пропозиції (показник ефективності енергосервісного договору), то така пропозиція </w:t>
            </w:r>
            <w:r w:rsidRPr="00D57E71">
              <w:rPr>
                <w:rFonts w:ascii="Times New Roman" w:hAnsi="Times New Roman"/>
                <w:bCs/>
                <w:sz w:val="24"/>
                <w:szCs w:val="24"/>
                <w:shd w:val="clear" w:color="auto" w:fill="FFFFFF"/>
              </w:rPr>
              <w:t>підлягає відхиленню</w:t>
            </w:r>
            <w:r w:rsidRPr="001D611F">
              <w:rPr>
                <w:rFonts w:ascii="Times New Roman" w:hAnsi="Times New Roman"/>
                <w:bCs/>
                <w:sz w:val="24"/>
                <w:szCs w:val="24"/>
                <w:shd w:val="clear" w:color="auto" w:fill="FFFFFF"/>
              </w:rPr>
              <w:t xml:space="preserve">, як така, що не відповідає умовам документації замовника. </w:t>
            </w:r>
          </w:p>
          <w:p w14:paraId="450380BA"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У випадку розкриття ціни пропозиції, що можливе у Додатку 6</w:t>
            </w:r>
            <w:r>
              <w:rPr>
                <w:rFonts w:ascii="Times New Roman" w:hAnsi="Times New Roman"/>
                <w:bCs/>
                <w:sz w:val="24"/>
                <w:szCs w:val="24"/>
                <w:shd w:val="clear" w:color="auto" w:fill="FFFFFF"/>
              </w:rPr>
              <w:t xml:space="preserve"> </w:t>
            </w:r>
            <w:r w:rsidRPr="001D611F">
              <w:rPr>
                <w:rFonts w:ascii="Times New Roman" w:hAnsi="Times New Roman"/>
                <w:bCs/>
                <w:sz w:val="24"/>
                <w:szCs w:val="24"/>
                <w:shd w:val="clear" w:color="auto" w:fill="FFFFFF"/>
              </w:rPr>
              <w:t xml:space="preserve">до тендерної документації (щорічні платежі виконавцю енергосервісу) пропозиція Учасника відхиляється на підставі: Учасник процедури закупівлі не відповідає встановленим абзацом першим частини третьої </w:t>
            </w:r>
            <w:r w:rsidRPr="00293E69">
              <w:rPr>
                <w:rStyle w:val="ab"/>
                <w:rFonts w:ascii="Times New Roman" w:eastAsia="Times New Roman" w:hAnsi="Times New Roman"/>
                <w:sz w:val="24"/>
                <w:szCs w:val="24"/>
              </w:rPr>
              <w:t>статті 22</w:t>
            </w:r>
            <w:r w:rsidRPr="001D611F">
              <w:rPr>
                <w:rFonts w:ascii="Times New Roman" w:hAnsi="Times New Roman"/>
                <w:bCs/>
                <w:sz w:val="24"/>
                <w:szCs w:val="24"/>
                <w:shd w:val="clear" w:color="auto" w:fill="FFFFFF"/>
              </w:rPr>
              <w:t xml:space="preserve"> Закону про закупівлі вимогам до Учасника відповідно до законодавства. Документи, які містять ціну та/або дозволяють її встановити, здійснивши прорахунки, вантажаться в електронну си</w:t>
            </w:r>
            <w:r>
              <w:rPr>
                <w:rFonts w:ascii="Times New Roman" w:hAnsi="Times New Roman"/>
                <w:bCs/>
                <w:sz w:val="24"/>
                <w:szCs w:val="24"/>
                <w:shd w:val="clear" w:color="auto" w:fill="FFFFFF"/>
              </w:rPr>
              <w:t>стему з присвоєнням типу файлу «</w:t>
            </w:r>
            <w:r w:rsidRPr="001D611F">
              <w:rPr>
                <w:rFonts w:ascii="Times New Roman" w:hAnsi="Times New Roman"/>
                <w:bCs/>
                <w:sz w:val="24"/>
                <w:szCs w:val="24"/>
                <w:shd w:val="clear" w:color="auto" w:fill="FFFFFF"/>
              </w:rPr>
              <w:t>цінова пропозиція</w:t>
            </w:r>
            <w:r>
              <w:rPr>
                <w:rFonts w:ascii="Times New Roman" w:hAnsi="Times New Roman"/>
                <w:bCs/>
                <w:sz w:val="24"/>
                <w:szCs w:val="24"/>
                <w:shd w:val="clear" w:color="auto" w:fill="FFFFFF"/>
              </w:rPr>
              <w:t>»</w:t>
            </w:r>
            <w:r w:rsidRPr="001D611F">
              <w:rPr>
                <w:rFonts w:ascii="Times New Roman" w:hAnsi="Times New Roman"/>
                <w:bCs/>
                <w:sz w:val="24"/>
                <w:szCs w:val="24"/>
                <w:shd w:val="clear" w:color="auto" w:fill="FFFFFF"/>
              </w:rPr>
              <w:t>.</w:t>
            </w:r>
          </w:p>
          <w:p w14:paraId="326E3B95"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 xml:space="preserve">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w:t>
            </w:r>
            <w:r>
              <w:rPr>
                <w:rFonts w:ascii="Times New Roman" w:hAnsi="Times New Roman"/>
                <w:bCs/>
                <w:sz w:val="24"/>
                <w:szCs w:val="24"/>
                <w:shd w:val="clear" w:color="auto" w:fill="FFFFFF"/>
              </w:rPr>
              <w:t>Д</w:t>
            </w:r>
            <w:r w:rsidRPr="001D611F">
              <w:rPr>
                <w:rFonts w:ascii="Times New Roman" w:hAnsi="Times New Roman"/>
                <w:bCs/>
                <w:sz w:val="24"/>
                <w:szCs w:val="24"/>
                <w:shd w:val="clear" w:color="auto" w:fill="FFFFFF"/>
              </w:rPr>
              <w:t xml:space="preserve">одатком </w:t>
            </w:r>
            <w:r>
              <w:rPr>
                <w:rFonts w:ascii="Times New Roman" w:hAnsi="Times New Roman"/>
                <w:bCs/>
                <w:sz w:val="24"/>
                <w:szCs w:val="24"/>
                <w:shd w:val="clear" w:color="auto" w:fill="FFFFFF"/>
              </w:rPr>
              <w:t xml:space="preserve">№ </w:t>
            </w:r>
            <w:r w:rsidRPr="001D611F">
              <w:rPr>
                <w:rFonts w:ascii="Times New Roman" w:hAnsi="Times New Roman"/>
                <w:bCs/>
                <w:sz w:val="24"/>
                <w:szCs w:val="24"/>
                <w:shd w:val="clear" w:color="auto" w:fill="FFFFFF"/>
              </w:rPr>
              <w:t>5. Також, Учасник, розуміє що у випадку підтвердження такої невідповідності, це є підставою для відхилення його пропозиції.</w:t>
            </w:r>
          </w:p>
          <w:p w14:paraId="49F09F11"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2F132425"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інформацією щодо відповідності учасника вимогам, визначеним у </w:t>
            </w:r>
            <w:r w:rsidRPr="00293E69">
              <w:rPr>
                <w:rStyle w:val="ab"/>
                <w:rFonts w:ascii="Times New Roman" w:eastAsia="Times New Roman" w:hAnsi="Times New Roman" w:cs="Times New Roman"/>
                <w:sz w:val="24"/>
                <w:szCs w:val="24"/>
              </w:rPr>
              <w:t>статті 17</w:t>
            </w:r>
            <w:r w:rsidRPr="001D611F">
              <w:rPr>
                <w:rFonts w:ascii="Times New Roman" w:hAnsi="Times New Roman" w:cs="Times New Roman"/>
                <w:color w:val="auto"/>
                <w:sz w:val="24"/>
                <w:szCs w:val="24"/>
                <w:lang w:val="uk-UA"/>
              </w:rPr>
              <w:t xml:space="preserve"> Закону про закупівлі, відповідно  до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0C5E7889"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п.п 2.1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1F42D220"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iCs/>
                <w:color w:val="auto"/>
                <w:sz w:val="24"/>
                <w:szCs w:val="24"/>
                <w:lang w:val="uk-UA"/>
              </w:rPr>
            </w:pPr>
            <w:r w:rsidRPr="001D611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w:t>
            </w:r>
            <w:r w:rsidRPr="00910CBD">
              <w:rPr>
                <w:rFonts w:ascii="Times New Roman" w:hAnsi="Times New Roman" w:cs="Times New Roman"/>
                <w:b/>
                <w:iCs/>
                <w:color w:val="auto"/>
                <w:sz w:val="24"/>
                <w:szCs w:val="24"/>
                <w:lang w:val="uk-UA"/>
              </w:rPr>
              <w:t>Додатку № 8</w:t>
            </w:r>
            <w:r w:rsidRPr="001D611F">
              <w:rPr>
                <w:rFonts w:ascii="Times New Roman" w:hAnsi="Times New Roman" w:cs="Times New Roman"/>
                <w:iCs/>
                <w:color w:val="auto"/>
                <w:sz w:val="24"/>
                <w:szCs w:val="24"/>
                <w:lang w:val="uk-UA"/>
              </w:rPr>
              <w:t xml:space="preserve"> </w:t>
            </w:r>
            <w:r w:rsidRPr="001D611F">
              <w:rPr>
                <w:rFonts w:ascii="Times New Roman" w:hAnsi="Times New Roman" w:cs="Times New Roman"/>
                <w:color w:val="auto"/>
                <w:sz w:val="24"/>
                <w:szCs w:val="24"/>
                <w:lang w:val="uk-UA"/>
              </w:rPr>
              <w:t>до тендерної документації</w:t>
            </w:r>
            <w:r w:rsidRPr="001D611F">
              <w:rPr>
                <w:rFonts w:ascii="Times New Roman" w:hAnsi="Times New Roman" w:cs="Times New Roman"/>
                <w:iCs/>
                <w:color w:val="auto"/>
                <w:sz w:val="24"/>
                <w:szCs w:val="24"/>
                <w:lang w:val="uk-UA"/>
              </w:rPr>
              <w:t>;</w:t>
            </w:r>
          </w:p>
          <w:p w14:paraId="6183CB7F"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eastAsia="Times New Roman" w:hAnsi="Times New Roman" w:cs="Times New Roman"/>
                <w:color w:val="auto"/>
                <w:sz w:val="24"/>
                <w:szCs w:val="24"/>
                <w:lang w:val="uk-UA"/>
              </w:rPr>
            </w:pPr>
            <w:r w:rsidRPr="001D611F">
              <w:rPr>
                <w:rFonts w:ascii="Times New Roman" w:hAnsi="Times New Roman" w:cs="Times New Roman"/>
                <w:iCs/>
                <w:color w:val="auto"/>
                <w:sz w:val="24"/>
                <w:szCs w:val="24"/>
                <w:lang w:val="uk-UA"/>
              </w:rPr>
              <w:t xml:space="preserve">інформація в довільній формі від учасника про те, що </w:t>
            </w:r>
            <w:r w:rsidRPr="001D611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w:t>
            </w:r>
            <w:r w:rsidRPr="001D611F">
              <w:rPr>
                <w:rFonts w:ascii="Times New Roman" w:hAnsi="Times New Roman" w:cs="Times New Roman"/>
                <w:color w:val="auto"/>
                <w:sz w:val="24"/>
                <w:szCs w:val="24"/>
                <w:shd w:val="clear" w:color="auto" w:fill="FFFFFF"/>
                <w:lang w:val="uk-UA"/>
              </w:rPr>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822B7FB"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іншими документами та інформацією передбаченими даною тендерною документацією та додатками до неї.</w:t>
            </w:r>
          </w:p>
          <w:bookmarkEnd w:id="8"/>
          <w:p w14:paraId="06F8E0CB"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14D47F99"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  документи на переможця відповідно до п. 1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372FDEBC"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тендерну пропозицію відповідно до </w:t>
            </w:r>
            <w:r w:rsidRPr="00910CBD">
              <w:rPr>
                <w:rFonts w:ascii="Times New Roman" w:hAnsi="Times New Roman" w:cs="Times New Roman"/>
                <w:b/>
                <w:color w:val="auto"/>
                <w:sz w:val="24"/>
                <w:szCs w:val="24"/>
                <w:lang w:val="uk-UA"/>
              </w:rPr>
              <w:t>Додатку № 4</w:t>
            </w:r>
            <w:r w:rsidRPr="001D611F">
              <w:rPr>
                <w:rFonts w:ascii="Times New Roman" w:hAnsi="Times New Roman" w:cs="Times New Roman"/>
                <w:color w:val="auto"/>
                <w:sz w:val="24"/>
                <w:szCs w:val="24"/>
                <w:lang w:val="uk-UA"/>
              </w:rPr>
              <w:t xml:space="preserve"> до тендерної документації, де зазначаються: </w:t>
            </w:r>
          </w:p>
          <w:p w14:paraId="42809715"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пропонований строк енергосервісного договору</w:t>
            </w:r>
            <w:r w:rsidRPr="001D611F">
              <w:rPr>
                <w:rFonts w:ascii="Times New Roman" w:eastAsia="Times New Roman" w:hAnsi="Times New Roman" w:cs="Times New Roman"/>
                <w:color w:val="auto"/>
                <w:sz w:val="24"/>
                <w:szCs w:val="24"/>
                <w:lang w:val="uk-UA"/>
              </w:rPr>
              <w:t xml:space="preserve"> (завантажується окремим файлом відповідно до </w:t>
            </w:r>
            <w:r w:rsidRPr="00910CBD">
              <w:rPr>
                <w:rFonts w:ascii="Times New Roman" w:eastAsia="Times New Roman" w:hAnsi="Times New Roman" w:cs="Times New Roman"/>
                <w:b/>
                <w:color w:val="auto"/>
                <w:sz w:val="24"/>
                <w:szCs w:val="24"/>
                <w:lang w:val="uk-UA"/>
              </w:rPr>
              <w:t>Додатку № 5</w:t>
            </w:r>
            <w:r w:rsidRPr="001D611F">
              <w:rPr>
                <w:rFonts w:ascii="Times New Roman" w:eastAsia="Times New Roman" w:hAnsi="Times New Roman" w:cs="Times New Roman"/>
                <w:color w:val="auto"/>
                <w:sz w:val="24"/>
                <w:szCs w:val="24"/>
                <w:lang w:val="uk-UA"/>
              </w:rPr>
              <w:t xml:space="preserve"> до тендерної документації</w:t>
            </w:r>
            <w:r w:rsidRPr="001D611F">
              <w:rPr>
                <w:rFonts w:ascii="Times New Roman" w:hAnsi="Times New Roman" w:cs="Times New Roman"/>
                <w:color w:val="auto"/>
                <w:sz w:val="24"/>
                <w:szCs w:val="24"/>
                <w:lang w:val="uk-UA"/>
              </w:rPr>
              <w:t>);</w:t>
            </w:r>
          </w:p>
          <w:p w14:paraId="5A30D0BA"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bookmarkStart w:id="11" w:name="n118"/>
            <w:bookmarkEnd w:id="11"/>
            <w:r w:rsidRPr="001D611F">
              <w:rPr>
                <w:rFonts w:ascii="Times New Roman" w:hAnsi="Times New Roman" w:cs="Times New Roman"/>
                <w:color w:val="auto"/>
                <w:sz w:val="24"/>
                <w:szCs w:val="24"/>
                <w:lang w:val="uk-UA"/>
              </w:rPr>
              <w:t xml:space="preserve">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1D611F">
              <w:rPr>
                <w:rFonts w:ascii="Times New Roman" w:eastAsia="Times New Roman" w:hAnsi="Times New Roman" w:cs="Times New Roman"/>
                <w:color w:val="auto"/>
                <w:sz w:val="24"/>
                <w:szCs w:val="24"/>
                <w:lang w:val="uk-UA"/>
              </w:rPr>
              <w:t>(завантажується окремим файлом відповідно до Додатку № 5</w:t>
            </w:r>
            <w:r>
              <w:rPr>
                <w:rFonts w:ascii="Times New Roman" w:eastAsia="Times New Roman" w:hAnsi="Times New Roman" w:cs="Times New Roman"/>
                <w:color w:val="auto"/>
                <w:sz w:val="24"/>
                <w:szCs w:val="24"/>
                <w:lang w:val="uk-UA"/>
              </w:rPr>
              <w:t xml:space="preserve"> </w:t>
            </w:r>
            <w:r w:rsidRPr="001D611F">
              <w:rPr>
                <w:rFonts w:ascii="Times New Roman" w:eastAsia="Times New Roman" w:hAnsi="Times New Roman" w:cs="Times New Roman"/>
                <w:color w:val="auto"/>
                <w:sz w:val="24"/>
                <w:szCs w:val="24"/>
                <w:lang w:val="uk-UA"/>
              </w:rPr>
              <w:t>до тендерної документації)</w:t>
            </w:r>
            <w:r w:rsidRPr="001D611F">
              <w:rPr>
                <w:rFonts w:ascii="Times New Roman" w:hAnsi="Times New Roman" w:cs="Times New Roman"/>
                <w:color w:val="auto"/>
                <w:sz w:val="24"/>
                <w:szCs w:val="24"/>
                <w:lang w:val="uk-UA"/>
              </w:rPr>
              <w:t xml:space="preserve">; </w:t>
            </w:r>
          </w:p>
          <w:p w14:paraId="1DC45015" w14:textId="77777777" w:rsidR="001B6CC0" w:rsidRPr="001D611F" w:rsidRDefault="001B6CC0" w:rsidP="001B6CC0">
            <w:pPr>
              <w:pStyle w:val="rvps2"/>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lang w:val="uk-UA"/>
              </w:rPr>
              <w:t xml:space="preserve">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910CBD">
              <w:rPr>
                <w:b/>
                <w:lang w:val="uk-UA"/>
              </w:rPr>
              <w:t>Додатку № 6</w:t>
            </w:r>
            <w:r w:rsidRPr="001D611F">
              <w:rPr>
                <w:lang w:val="uk-UA"/>
              </w:rPr>
              <w:t xml:space="preserve"> до тендерної документації);</w:t>
            </w:r>
            <w:bookmarkStart w:id="12" w:name="n119"/>
            <w:bookmarkEnd w:id="12"/>
          </w:p>
          <w:p w14:paraId="0F40E74F" w14:textId="77777777" w:rsidR="001B6CC0" w:rsidRPr="001D611F" w:rsidRDefault="001B6CC0" w:rsidP="001B6CC0">
            <w:pPr>
              <w:pStyle w:val="ae"/>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shd w:val="clear" w:color="auto" w:fill="FFFFFF"/>
                <w:lang w:val="uk-UA"/>
              </w:rPr>
              <w:t>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1D611F">
              <w:rPr>
                <w:lang w:val="uk-UA"/>
              </w:rPr>
              <w:t xml:space="preserve"> (завантажується окремим файлом відповідно до </w:t>
            </w:r>
            <w:r w:rsidRPr="00910CBD">
              <w:rPr>
                <w:b/>
                <w:lang w:val="uk-UA"/>
              </w:rPr>
              <w:t>Додатку № 6</w:t>
            </w:r>
            <w:r w:rsidRPr="001D611F">
              <w:rPr>
                <w:lang w:val="uk-UA"/>
              </w:rPr>
              <w:t xml:space="preserve"> до тендерної документації);</w:t>
            </w:r>
          </w:p>
          <w:p w14:paraId="47F68596" w14:textId="77777777" w:rsidR="001B6CC0" w:rsidRPr="001D611F" w:rsidRDefault="001B6CC0" w:rsidP="001B6CC0">
            <w:pPr>
              <w:pStyle w:val="ae"/>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shd w:val="clear" w:color="auto" w:fill="FFFFFF"/>
                <w:lang w:val="uk-UA"/>
              </w:rPr>
              <w:t xml:space="preserve">ціна енергосервісного договору </w:t>
            </w:r>
            <w:r w:rsidRPr="001D611F">
              <w:rPr>
                <w:lang w:val="uk-UA"/>
              </w:rPr>
              <w:t>(розраховується електронною системою закупівель на основі даних, зазначених Учасником в електронних формах).</w:t>
            </w:r>
          </w:p>
          <w:p w14:paraId="576F94B2"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bookmarkStart w:id="13" w:name="n120"/>
            <w:bookmarkEnd w:id="13"/>
            <w:r w:rsidRPr="001D611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EA85C42"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BE849E2" w14:textId="77777777" w:rsidR="001B6CC0" w:rsidRPr="001D611F" w:rsidRDefault="001B6CC0" w:rsidP="001B6CC0">
            <w:pPr>
              <w:ind w:firstLine="290"/>
              <w:jc w:val="both"/>
              <w:rPr>
                <w:rFonts w:ascii="Times New Roman" w:eastAsia="Times New Roman" w:hAnsi="Times New Roman"/>
                <w:color w:val="000000"/>
                <w:sz w:val="24"/>
                <w:szCs w:val="24"/>
              </w:rPr>
            </w:pPr>
            <w:bookmarkStart w:id="14" w:name="_Hlk39053002"/>
            <w:r w:rsidRPr="001D611F">
              <w:rPr>
                <w:rFonts w:ascii="Times New Roman" w:eastAsia="Times New Roman" w:hAnsi="Times New Roman"/>
                <w:color w:val="000000"/>
                <w:sz w:val="24"/>
                <w:szCs w:val="24"/>
              </w:rPr>
              <w:t xml:space="preserve">Відповідно до частини третьої </w:t>
            </w:r>
            <w:r w:rsidRPr="00D57E71">
              <w:rPr>
                <w:rStyle w:val="ab"/>
                <w:rFonts w:ascii="Times New Roman" w:hAnsi="Times New Roman"/>
                <w:sz w:val="24"/>
                <w:szCs w:val="24"/>
              </w:rPr>
              <w:t>статті 12</w:t>
            </w:r>
            <w:r w:rsidRPr="001D611F">
              <w:rPr>
                <w:rFonts w:ascii="Times New Roman" w:eastAsia="Times New Roman" w:hAnsi="Times New Roman"/>
                <w:color w:val="000000"/>
                <w:sz w:val="24"/>
                <w:szCs w:val="24"/>
              </w:rPr>
              <w:t xml:space="preserve">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olor w:val="000000"/>
                <w:sz w:val="24"/>
                <w:szCs w:val="24"/>
              </w:rPr>
              <w:t>«</w:t>
            </w:r>
            <w:r w:rsidRPr="001D611F">
              <w:rPr>
                <w:rFonts w:ascii="Times New Roman" w:eastAsia="Times New Roman" w:hAnsi="Times New Roman"/>
                <w:color w:val="000000"/>
                <w:sz w:val="24"/>
                <w:szCs w:val="24"/>
              </w:rPr>
              <w:t>Про електронні документи та</w:t>
            </w:r>
            <w:r>
              <w:rPr>
                <w:rFonts w:ascii="Times New Roman" w:eastAsia="Times New Roman" w:hAnsi="Times New Roman"/>
                <w:color w:val="000000"/>
                <w:sz w:val="24"/>
                <w:szCs w:val="24"/>
              </w:rPr>
              <w:t xml:space="preserve"> електронний документообіг» та «</w:t>
            </w:r>
            <w:r w:rsidRPr="001D611F">
              <w:rPr>
                <w:rFonts w:ascii="Times New Roman" w:eastAsia="Times New Roman" w:hAnsi="Times New Roman"/>
                <w:color w:val="000000"/>
                <w:sz w:val="24"/>
                <w:szCs w:val="24"/>
              </w:rPr>
              <w:t>Про електронні довірчі послуги</w:t>
            </w:r>
            <w:r>
              <w:rPr>
                <w:rFonts w:ascii="Times New Roman" w:eastAsia="Times New Roman" w:hAnsi="Times New Roman"/>
                <w:color w:val="000000"/>
                <w:sz w:val="24"/>
                <w:szCs w:val="24"/>
              </w:rPr>
              <w:t>»</w:t>
            </w:r>
            <w:r w:rsidRPr="001D611F">
              <w:rPr>
                <w:rFonts w:ascii="Times New Roman" w:eastAsia="Times New Roman" w:hAnsi="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w:t>
            </w:r>
            <w:r w:rsidRPr="001D611F">
              <w:rPr>
                <w:rFonts w:ascii="Times New Roman" w:eastAsia="Times New Roman" w:hAnsi="Times New Roman"/>
                <w:color w:val="000000"/>
                <w:sz w:val="24"/>
                <w:szCs w:val="24"/>
              </w:rPr>
              <w:lastRenderedPageBreak/>
              <w:t>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9675153" w14:textId="77777777" w:rsidR="001B6CC0" w:rsidRPr="001D611F" w:rsidRDefault="001B6CC0" w:rsidP="001B6CC0">
            <w:pPr>
              <w:keepLines/>
              <w:ind w:left="40" w:firstLine="290"/>
              <w:contextualSpacing/>
              <w:jc w:val="both"/>
              <w:rPr>
                <w:rFonts w:ascii="Times New Roman" w:eastAsia="Times New Roman" w:hAnsi="Times New Roman"/>
                <w:color w:val="000000"/>
                <w:sz w:val="24"/>
                <w:szCs w:val="24"/>
              </w:rPr>
            </w:pPr>
            <w:r w:rsidRPr="001D611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1D611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1D611F">
                <w:rPr>
                  <w:rStyle w:val="ab"/>
                  <w:rFonts w:ascii="Times New Roman" w:hAnsi="Times New Roman"/>
                  <w:sz w:val="24"/>
                  <w:szCs w:val="24"/>
                </w:rPr>
                <w:t>Закону України</w:t>
              </w:r>
            </w:hyperlink>
            <w:r>
              <w:rPr>
                <w:rStyle w:val="rvts0"/>
                <w:rFonts w:ascii="Times New Roman" w:hAnsi="Times New Roman"/>
                <w:sz w:val="24"/>
                <w:szCs w:val="24"/>
              </w:rPr>
              <w:t xml:space="preserve"> «</w:t>
            </w:r>
            <w:r w:rsidRPr="001D611F">
              <w:rPr>
                <w:rStyle w:val="rvts0"/>
                <w:rFonts w:ascii="Times New Roman" w:hAnsi="Times New Roman"/>
                <w:sz w:val="24"/>
                <w:szCs w:val="24"/>
              </w:rPr>
              <w:t>Про електронні довірчі послуги</w:t>
            </w:r>
            <w:r>
              <w:rPr>
                <w:rStyle w:val="rvts0"/>
                <w:rFonts w:ascii="Times New Roman" w:hAnsi="Times New Roman"/>
                <w:sz w:val="24"/>
                <w:szCs w:val="24"/>
              </w:rPr>
              <w:t>»</w:t>
            </w:r>
            <w:r w:rsidRPr="001D611F">
              <w:rPr>
                <w:rStyle w:val="rvts0"/>
                <w:rFonts w:ascii="Times New Roman" w:hAnsi="Times New Roman"/>
                <w:sz w:val="24"/>
                <w:szCs w:val="24"/>
              </w:rPr>
              <w:t>.</w:t>
            </w:r>
          </w:p>
          <w:bookmarkEnd w:id="14"/>
          <w:p w14:paraId="7BA7980B" w14:textId="77777777" w:rsidR="001B6CC0" w:rsidRPr="001D611F" w:rsidRDefault="001B6CC0" w:rsidP="001B6CC0">
            <w:pPr>
              <w:pStyle w:val="af"/>
              <w:spacing w:after="0"/>
              <w:ind w:left="0" w:firstLine="290"/>
              <w:rPr>
                <w:rFonts w:ascii="Times New Roman" w:eastAsia="Times New Roman" w:hAnsi="Times New Roman" w:cs="Times New Roman"/>
                <w:sz w:val="24"/>
                <w:szCs w:val="24"/>
                <w:lang w:eastAsia="ru-RU"/>
              </w:rPr>
            </w:pPr>
            <w:r w:rsidRPr="001D611F">
              <w:rPr>
                <w:rFonts w:ascii="Times New Roman" w:eastAsia="Times New Roman" w:hAnsi="Times New Roman" w:cs="Times New Roman"/>
                <w:sz w:val="24"/>
                <w:szCs w:val="24"/>
                <w:lang w:eastAsia="ru-RU"/>
              </w:rPr>
              <w:t xml:space="preserve">Замовник перевіряє КЕП учасника на сайті центрального засвідчувального органу за посиланням </w:t>
            </w:r>
            <w:hyperlink r:id="rId13" w:history="1">
              <w:r w:rsidRPr="001D611F">
                <w:rPr>
                  <w:rStyle w:val="ab"/>
                  <w:rFonts w:ascii="Times New Roman" w:eastAsia="Times New Roman" w:hAnsi="Times New Roman" w:cs="Times New Roman"/>
                  <w:sz w:val="24"/>
                  <w:szCs w:val="24"/>
                  <w:lang w:eastAsia="ru-RU"/>
                </w:rPr>
                <w:t>https://czo.gov.ua/verify</w:t>
              </w:r>
            </w:hyperlink>
            <w:r w:rsidRPr="001D611F">
              <w:rPr>
                <w:rFonts w:ascii="Times New Roman" w:eastAsia="Times New Roman" w:hAnsi="Times New Roman" w:cs="Times New Roman"/>
                <w:sz w:val="24"/>
                <w:szCs w:val="24"/>
                <w:lang w:eastAsia="ru-RU"/>
              </w:rPr>
              <w:t>.</w:t>
            </w:r>
          </w:p>
          <w:p w14:paraId="6780D55B" w14:textId="77777777" w:rsidR="001B6CC0"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5485EB89"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p>
          <w:p w14:paraId="30A9BAB1"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shd w:val="clear" w:color="auto" w:fill="FFFFFF"/>
                <w:lang w:val="uk-UA"/>
              </w:rPr>
              <w:t>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A6BDC8F"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Кожен учасник має право подати тільки одну тендерну пропозицію.</w:t>
            </w:r>
          </w:p>
          <w:p w14:paraId="16F94600"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73FF1EC7" w14:textId="77777777" w:rsidR="001B6CC0" w:rsidRPr="001D611F" w:rsidRDefault="001B6CC0" w:rsidP="001B6CC0">
            <w:pPr>
              <w:ind w:firstLine="290"/>
              <w:jc w:val="both"/>
              <w:rPr>
                <w:rFonts w:ascii="Times New Roman" w:hAnsi="Times New Roman"/>
                <w:bCs/>
                <w:iCs/>
                <w:sz w:val="24"/>
                <w:szCs w:val="24"/>
              </w:rPr>
            </w:pPr>
          </w:p>
          <w:p w14:paraId="1D4C9BA6" w14:textId="77777777" w:rsidR="001B6CC0" w:rsidRPr="001D611F" w:rsidRDefault="001B6CC0" w:rsidP="001B6CC0">
            <w:pPr>
              <w:ind w:firstLine="290"/>
              <w:jc w:val="both"/>
              <w:rPr>
                <w:rFonts w:ascii="Times New Roman" w:hAnsi="Times New Roman"/>
                <w:bCs/>
                <w:iCs/>
                <w:sz w:val="24"/>
                <w:szCs w:val="24"/>
                <w:u w:val="single"/>
              </w:rPr>
            </w:pPr>
            <w:r w:rsidRPr="001D611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EFC03C0"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Відповідно до Наказу Міністерства розвитку економіки, торгівлі та сільського господарства України від 15 квітня 2020 року </w:t>
            </w:r>
            <w:r>
              <w:rPr>
                <w:rFonts w:ascii="Times New Roman" w:hAnsi="Times New Roman"/>
                <w:bCs/>
                <w:iCs/>
                <w:sz w:val="24"/>
                <w:szCs w:val="24"/>
              </w:rPr>
              <w:t>№</w:t>
            </w:r>
            <w:r w:rsidRPr="001D611F">
              <w:rPr>
                <w:rFonts w:ascii="Times New Roman" w:hAnsi="Times New Roman"/>
                <w:bCs/>
                <w:iCs/>
                <w:sz w:val="24"/>
                <w:szCs w:val="24"/>
              </w:rPr>
              <w:t xml:space="preserve"> 710</w:t>
            </w:r>
            <w:r>
              <w:rPr>
                <w:rFonts w:ascii="Times New Roman" w:hAnsi="Times New Roman"/>
                <w:bCs/>
                <w:iCs/>
                <w:sz w:val="24"/>
                <w:szCs w:val="24"/>
              </w:rPr>
              <w:t>.</w:t>
            </w:r>
          </w:p>
          <w:p w14:paraId="4528AB6D" w14:textId="77777777" w:rsidR="001B6CC0" w:rsidRPr="001D611F" w:rsidRDefault="001B6CC0" w:rsidP="001B6CC0">
            <w:pPr>
              <w:ind w:firstLine="290"/>
              <w:jc w:val="center"/>
              <w:rPr>
                <w:rFonts w:ascii="Times New Roman" w:hAnsi="Times New Roman"/>
                <w:bCs/>
                <w:iCs/>
                <w:sz w:val="24"/>
                <w:szCs w:val="24"/>
              </w:rPr>
            </w:pPr>
            <w:r w:rsidRPr="001D611F">
              <w:rPr>
                <w:rFonts w:ascii="Times New Roman" w:hAnsi="Times New Roman"/>
                <w:bCs/>
                <w:iCs/>
                <w:sz w:val="24"/>
                <w:szCs w:val="24"/>
              </w:rPr>
              <w:t>ПЕРЕЛІК формальних помилок:</w:t>
            </w:r>
          </w:p>
          <w:p w14:paraId="444543CC"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046C2BA"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lastRenderedPageBreak/>
              <w:t>уживання великої літери; (наприклад ТОВ «Весна» написано, як ТОВ «весна»);</w:t>
            </w:r>
          </w:p>
          <w:p w14:paraId="25A91657"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2CAC6FE"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14:paraId="1840F1BE"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0E86B5FB"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застосування правил переносу частини слова з рядка в рядок (наприклад зазначено перенос слова «Коментар», як «Коме-нтар»); </w:t>
            </w:r>
          </w:p>
          <w:p w14:paraId="61001B40"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написання слів разом та/або окремо, та/або через дефіс (наприклад вираз «Будь ласка» написано «Будь-ласка», вираз «На добраніч» написано як «надобраніч»); </w:t>
            </w:r>
          </w:p>
          <w:p w14:paraId="5C224183"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29382192"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696CB5DA"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0A8967E8"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5463DE7C"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w:t>
            </w:r>
            <w:r w:rsidRPr="001D611F">
              <w:rPr>
                <w:rFonts w:ascii="Times New Roman" w:hAnsi="Times New Roman"/>
                <w:bCs/>
                <w:iCs/>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165B2586"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p>
          <w:p w14:paraId="41BB3D6D"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47305DD5"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258C890D"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B7274F1"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Кам’янське). </w:t>
            </w:r>
          </w:p>
          <w:p w14:paraId="10FD0464"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559E24B4"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D611F">
              <w:rPr>
                <w:rFonts w:ascii="Times New Roman" w:hAnsi="Times New Roman"/>
                <w:bCs/>
                <w:iCs/>
                <w:sz w:val="24"/>
                <w:szCs w:val="24"/>
              </w:rPr>
              <w:lastRenderedPageBreak/>
              <w:t>(наприклад замість формату «pdf» деякі документи подані у форматі «ipg»).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1347A6BE" w14:textId="2EF2E5F5" w:rsidR="001B6CC0" w:rsidRPr="009F055F" w:rsidRDefault="001B6CC0" w:rsidP="001B6CC0">
            <w:pPr>
              <w:widowControl w:val="0"/>
              <w:jc w:val="both"/>
              <w:rPr>
                <w:rFonts w:ascii="Times New Roman" w:eastAsia="Times New Roman" w:hAnsi="Times New Roman" w:cs="Times New Roman"/>
                <w:sz w:val="24"/>
                <w:szCs w:val="24"/>
              </w:rPr>
            </w:pPr>
            <w:r w:rsidRPr="001D611F">
              <w:rPr>
                <w:rFonts w:ascii="Times New Roman" w:eastAsia="Times New Roman" w:hAnsi="Times New Roman"/>
                <w:color w:val="000000"/>
                <w:sz w:val="24"/>
                <w:szCs w:val="24"/>
                <w:shd w:val="clear" w:color="auto" w:fill="FFFFFF"/>
              </w:rPr>
              <w:t>Допущення формальних помилок учасниками не призведе до відхилення їх тендерних пропозицій.</w:t>
            </w:r>
          </w:p>
        </w:tc>
      </w:tr>
      <w:tr w:rsidR="000B425F" w14:paraId="4DEEC646" w14:textId="77777777">
        <w:trPr>
          <w:trHeight w:val="913"/>
          <w:jc w:val="center"/>
        </w:trPr>
        <w:tc>
          <w:tcPr>
            <w:tcW w:w="705" w:type="dxa"/>
          </w:tcPr>
          <w:p w14:paraId="78D3CD83"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801F6F" w14:textId="77777777" w:rsidR="000B425F" w:rsidRDefault="000B425F" w:rsidP="000B425F">
            <w:pPr>
              <w:widowControl w:val="0"/>
              <w:rPr>
                <w:rFonts w:ascii="Times New Roman" w:eastAsia="Times New Roman" w:hAnsi="Times New Roman" w:cs="Times New Roman"/>
                <w:sz w:val="24"/>
                <w:szCs w:val="24"/>
              </w:rPr>
            </w:pPr>
            <w:bookmarkStart w:id="15" w:name="_heading=h.tyjcwt" w:colFirst="0" w:colLast="0"/>
            <w:bookmarkEnd w:id="1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6558B9" w14:textId="77777777" w:rsidR="000B425F" w:rsidRDefault="000B425F" w:rsidP="000B425F">
            <w:pPr>
              <w:jc w:val="both"/>
              <w:rPr>
                <w:rFonts w:ascii="Times New Roman" w:eastAsia="Times New Roman" w:hAnsi="Times New Roman" w:cs="Times New Roman"/>
                <w:i/>
                <w:sz w:val="24"/>
                <w:szCs w:val="24"/>
              </w:rPr>
            </w:pPr>
          </w:p>
          <w:p w14:paraId="0106EF1A" w14:textId="77777777" w:rsidR="000B425F" w:rsidRPr="008A6B64" w:rsidRDefault="000B425F" w:rsidP="000B425F">
            <w:pPr>
              <w:tabs>
                <w:tab w:val="left" w:pos="5529"/>
              </w:tabs>
              <w:jc w:val="both"/>
              <w:rPr>
                <w:rFonts w:ascii="Times New Roman" w:eastAsia="Times New Roman" w:hAnsi="Times New Roman" w:cs="Times New Roman"/>
              </w:rPr>
            </w:pPr>
            <w:r w:rsidRPr="008A6B64">
              <w:rPr>
                <w:rFonts w:ascii="Times New Roman" w:eastAsia="Times New Roman" w:hAnsi="Times New Roman" w:cs="Times New Roman"/>
              </w:rPr>
              <w:t xml:space="preserve">Не вимагається </w:t>
            </w:r>
          </w:p>
          <w:p w14:paraId="02B752C3" w14:textId="77777777" w:rsidR="000B425F" w:rsidRDefault="000B425F" w:rsidP="000B425F">
            <w:pPr>
              <w:jc w:val="both"/>
              <w:rPr>
                <w:rFonts w:ascii="Times New Roman" w:eastAsia="Times New Roman" w:hAnsi="Times New Roman" w:cs="Times New Roman"/>
                <w:i/>
                <w:color w:val="FF0000"/>
                <w:sz w:val="24"/>
                <w:szCs w:val="24"/>
                <w:highlight w:val="yellow"/>
              </w:rPr>
            </w:pPr>
          </w:p>
        </w:tc>
      </w:tr>
      <w:tr w:rsidR="000B425F" w14:paraId="6CFD231A" w14:textId="77777777">
        <w:trPr>
          <w:trHeight w:val="1119"/>
          <w:jc w:val="center"/>
        </w:trPr>
        <w:tc>
          <w:tcPr>
            <w:tcW w:w="705" w:type="dxa"/>
          </w:tcPr>
          <w:p w14:paraId="5C39578D"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E0B130"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FA46AB" w14:textId="77777777" w:rsidR="000B425F" w:rsidRPr="009F055F" w:rsidRDefault="000B425F" w:rsidP="000B42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Не передбачається.</w:t>
            </w:r>
          </w:p>
          <w:p w14:paraId="1875EBDC" w14:textId="77777777" w:rsidR="000B425F" w:rsidRDefault="000B425F" w:rsidP="000B42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745D4B0" w14:textId="77777777" w:rsidR="000B425F" w:rsidRDefault="000B425F" w:rsidP="000B425F">
            <w:pPr>
              <w:jc w:val="both"/>
              <w:rPr>
                <w:rFonts w:ascii="Times New Roman" w:eastAsia="Times New Roman" w:hAnsi="Times New Roman" w:cs="Times New Roman"/>
                <w:sz w:val="24"/>
                <w:szCs w:val="24"/>
              </w:rPr>
            </w:pPr>
          </w:p>
        </w:tc>
      </w:tr>
      <w:tr w:rsidR="000B425F" w14:paraId="5E251243" w14:textId="77777777">
        <w:trPr>
          <w:trHeight w:val="560"/>
          <w:jc w:val="center"/>
        </w:trPr>
        <w:tc>
          <w:tcPr>
            <w:tcW w:w="705" w:type="dxa"/>
          </w:tcPr>
          <w:p w14:paraId="46387B01"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D3B831"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D6039EF"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 xml:space="preserve">Тендерні пропозиції вважаються дійсними протягом </w:t>
            </w:r>
            <w:r>
              <w:rPr>
                <w:rFonts w:ascii="Times New Roman" w:eastAsia="Times New Roman" w:hAnsi="Times New Roman"/>
                <w:b/>
                <w:sz w:val="24"/>
                <w:szCs w:val="24"/>
              </w:rPr>
              <w:t>9</w:t>
            </w:r>
            <w:r w:rsidRPr="001D611F">
              <w:rPr>
                <w:rFonts w:ascii="Times New Roman" w:eastAsia="Times New Roman" w:hAnsi="Times New Roman"/>
                <w:b/>
                <w:sz w:val="24"/>
                <w:szCs w:val="24"/>
              </w:rPr>
              <w:t xml:space="preserve">0 </w:t>
            </w:r>
            <w:r>
              <w:rPr>
                <w:rFonts w:ascii="Times New Roman" w:eastAsia="Times New Roman" w:hAnsi="Times New Roman"/>
                <w:b/>
                <w:sz w:val="24"/>
                <w:szCs w:val="24"/>
              </w:rPr>
              <w:t xml:space="preserve">робочих </w:t>
            </w:r>
            <w:r w:rsidRPr="001D611F">
              <w:rPr>
                <w:rFonts w:ascii="Times New Roman" w:eastAsia="Times New Roman" w:hAnsi="Times New Roman"/>
                <w:b/>
                <w:sz w:val="24"/>
                <w:szCs w:val="24"/>
              </w:rPr>
              <w:t xml:space="preserve">днів з дати </w:t>
            </w:r>
            <w:r>
              <w:rPr>
                <w:rFonts w:ascii="Times New Roman" w:eastAsia="Times New Roman" w:hAnsi="Times New Roman"/>
                <w:b/>
                <w:sz w:val="24"/>
                <w:szCs w:val="24"/>
              </w:rPr>
              <w:t xml:space="preserve">розкриття </w:t>
            </w:r>
            <w:r w:rsidRPr="001D611F">
              <w:rPr>
                <w:rFonts w:ascii="Times New Roman" w:eastAsia="Times New Roman" w:hAnsi="Times New Roman"/>
                <w:b/>
                <w:sz w:val="24"/>
                <w:szCs w:val="24"/>
              </w:rPr>
              <w:t>тендерних пропозицій</w:t>
            </w:r>
            <w:r w:rsidRPr="001D611F">
              <w:rPr>
                <w:rFonts w:ascii="Times New Roman" w:eastAsia="Times New Roman" w:hAnsi="Times New Roman"/>
                <w:sz w:val="24"/>
                <w:szCs w:val="24"/>
              </w:rPr>
              <w:t>. Тендерна пропозиція, дійсна на коротший період, відхиляється Замовником як така, що не відповідає умовам тендерної документації.</w:t>
            </w:r>
          </w:p>
          <w:p w14:paraId="3F9B497C"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435EF4B6"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5E2575CD" w14:textId="2CDEBBB7" w:rsidR="000B425F" w:rsidRDefault="001B6CC0" w:rsidP="001B6CC0">
            <w:pPr>
              <w:widowControl w:val="0"/>
              <w:jc w:val="both"/>
              <w:rPr>
                <w:rFonts w:ascii="Times New Roman" w:eastAsia="Times New Roman" w:hAnsi="Times New Roman" w:cs="Times New Roman"/>
                <w:strike/>
                <w:sz w:val="24"/>
                <w:szCs w:val="24"/>
              </w:rPr>
            </w:pPr>
            <w:r w:rsidRPr="001D611F">
              <w:rPr>
                <w:rFonts w:ascii="Times New Roman" w:eastAsia="Times New Roman" w:hAnsi="Times New Roman"/>
                <w:sz w:val="24"/>
                <w:szCs w:val="24"/>
              </w:rPr>
              <w:t xml:space="preserve">На виконання вимог Закону </w:t>
            </w:r>
            <w:r>
              <w:rPr>
                <w:rFonts w:ascii="Times New Roman" w:eastAsia="Times New Roman" w:hAnsi="Times New Roman"/>
                <w:sz w:val="24"/>
                <w:szCs w:val="24"/>
              </w:rPr>
              <w:t xml:space="preserve">про </w:t>
            </w:r>
            <w:r w:rsidRPr="001D611F">
              <w:rPr>
                <w:rFonts w:ascii="Times New Roman" w:eastAsia="Times New Roman" w:hAnsi="Times New Roman"/>
                <w:sz w:val="24"/>
                <w:szCs w:val="24"/>
              </w:rPr>
              <w:t>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1B6CC0" w14:paraId="790DF66F" w14:textId="77777777" w:rsidTr="00560C0B">
        <w:trPr>
          <w:trHeight w:val="1119"/>
          <w:jc w:val="center"/>
        </w:trPr>
        <w:tc>
          <w:tcPr>
            <w:tcW w:w="705" w:type="dxa"/>
          </w:tcPr>
          <w:p w14:paraId="4F3A778B" w14:textId="6B144DEA" w:rsidR="001B6CC0" w:rsidRDefault="001B6CC0" w:rsidP="001B6CC0">
            <w:pPr>
              <w:widowControl w:val="0"/>
              <w:jc w:val="center"/>
              <w:rPr>
                <w:rFonts w:ascii="Times New Roman" w:eastAsia="Times New Roman" w:hAnsi="Times New Roman" w:cs="Times New Roman"/>
                <w:sz w:val="24"/>
                <w:szCs w:val="24"/>
              </w:rPr>
            </w:pPr>
            <w:r w:rsidRPr="001D611F">
              <w:rPr>
                <w:rStyle w:val="af1"/>
                <w:rFonts w:ascii="Times New Roman" w:hAnsi="Times New Roman"/>
                <w:sz w:val="24"/>
                <w:szCs w:val="24"/>
              </w:rPr>
              <w:t>5.</w:t>
            </w:r>
          </w:p>
        </w:tc>
        <w:tc>
          <w:tcPr>
            <w:tcW w:w="2805" w:type="dxa"/>
          </w:tcPr>
          <w:p w14:paraId="1FE3567D" w14:textId="77777777" w:rsidR="001B6CC0" w:rsidRDefault="001B6CC0" w:rsidP="001B6CC0">
            <w:pPr>
              <w:ind w:right="-89"/>
              <w:rPr>
                <w:rStyle w:val="af1"/>
                <w:rFonts w:ascii="Times New Roman" w:hAnsi="Times New Roman"/>
                <w:sz w:val="24"/>
                <w:szCs w:val="24"/>
              </w:rPr>
            </w:pPr>
            <w:r w:rsidRPr="001D611F">
              <w:rPr>
                <w:rStyle w:val="af1"/>
                <w:rFonts w:ascii="Times New Roman" w:hAnsi="Times New Roman"/>
                <w:sz w:val="24"/>
                <w:szCs w:val="24"/>
              </w:rPr>
              <w:t xml:space="preserve">Кваліфікаційні критерії до учасників та вимоги, становленні </w:t>
            </w:r>
          </w:p>
          <w:p w14:paraId="1108FC38" w14:textId="6F79BC8B" w:rsidR="001B6CC0" w:rsidRDefault="001B6CC0" w:rsidP="001B6CC0">
            <w:pPr>
              <w:widowControl w:val="0"/>
              <w:rPr>
                <w:rFonts w:ascii="Times New Roman" w:eastAsia="Times New Roman" w:hAnsi="Times New Roman" w:cs="Times New Roman"/>
                <w:sz w:val="24"/>
                <w:szCs w:val="24"/>
              </w:rPr>
            </w:pPr>
            <w:r w:rsidRPr="001D611F">
              <w:rPr>
                <w:rStyle w:val="af1"/>
                <w:rFonts w:ascii="Times New Roman" w:hAnsi="Times New Roman"/>
                <w:sz w:val="24"/>
                <w:szCs w:val="24"/>
              </w:rPr>
              <w:t>статт</w:t>
            </w:r>
            <w:r>
              <w:rPr>
                <w:rStyle w:val="af1"/>
                <w:rFonts w:ascii="Times New Roman" w:hAnsi="Times New Roman"/>
                <w:sz w:val="24"/>
                <w:szCs w:val="24"/>
              </w:rPr>
              <w:t xml:space="preserve">ями 16, </w:t>
            </w:r>
            <w:r w:rsidRPr="001D611F">
              <w:rPr>
                <w:rStyle w:val="af1"/>
                <w:rFonts w:ascii="Times New Roman" w:hAnsi="Times New Roman"/>
                <w:sz w:val="24"/>
                <w:szCs w:val="24"/>
              </w:rPr>
              <w:t>17 Закону</w:t>
            </w:r>
          </w:p>
        </w:tc>
        <w:tc>
          <w:tcPr>
            <w:tcW w:w="6450" w:type="dxa"/>
          </w:tcPr>
          <w:p w14:paraId="24DA5554" w14:textId="77777777" w:rsidR="001B6CC0" w:rsidRPr="0090188D" w:rsidRDefault="001B6CC0" w:rsidP="001B6CC0">
            <w:pPr>
              <w:ind w:firstLine="289"/>
              <w:jc w:val="both"/>
              <w:rPr>
                <w:rFonts w:ascii="Times New Roman" w:hAnsi="Times New Roman"/>
                <w:b/>
                <w:sz w:val="24"/>
                <w:szCs w:val="24"/>
              </w:rPr>
            </w:pPr>
            <w:r w:rsidRPr="0090188D">
              <w:rPr>
                <w:rFonts w:ascii="Times New Roman" w:hAnsi="Times New Roman"/>
                <w:b/>
                <w:sz w:val="24"/>
                <w:szCs w:val="24"/>
              </w:rPr>
              <w:t>Кваліфікаційні критерії до учасників:</w:t>
            </w:r>
          </w:p>
          <w:p w14:paraId="67084E48" w14:textId="77777777" w:rsidR="001B6CC0" w:rsidRPr="00570001" w:rsidRDefault="001B6CC0" w:rsidP="001B6CC0">
            <w:pPr>
              <w:ind w:firstLine="289"/>
              <w:jc w:val="both"/>
              <w:rPr>
                <w:rFonts w:ascii="Times New Roman" w:hAnsi="Times New Roman"/>
                <w:i/>
                <w:sz w:val="24"/>
                <w:szCs w:val="24"/>
              </w:rPr>
            </w:pPr>
            <w:r w:rsidRPr="00570001">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44B00708"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300AA6CF"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1. Інформаційна довідка, складена у довільній формі, про </w:t>
            </w:r>
            <w:r w:rsidRPr="001D61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1D611F">
              <w:rPr>
                <w:rFonts w:ascii="Times New Roman" w:hAnsi="Times New Roman"/>
                <w:sz w:val="24"/>
                <w:szCs w:val="24"/>
              </w:rPr>
              <w:t xml:space="preserve"> безпосередньо будуть залучатися до </w:t>
            </w:r>
            <w:r w:rsidRPr="001D611F">
              <w:rPr>
                <w:rFonts w:ascii="Times New Roman" w:hAnsi="Times New Roman"/>
                <w:sz w:val="24"/>
                <w:szCs w:val="24"/>
                <w:shd w:val="clear" w:color="auto" w:fill="FFFFFF"/>
              </w:rPr>
              <w:t xml:space="preserve">надання послуг (виконання робіт) </w:t>
            </w:r>
            <w:r w:rsidRPr="001D61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3AE1211"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7F7D8DC" w14:textId="77777777" w:rsidR="001B6CC0" w:rsidRPr="00570001" w:rsidRDefault="001B6CC0" w:rsidP="001B6CC0">
            <w:pPr>
              <w:pStyle w:val="ad"/>
              <w:numPr>
                <w:ilvl w:val="0"/>
                <w:numId w:val="7"/>
              </w:numPr>
              <w:tabs>
                <w:tab w:val="left" w:pos="574"/>
              </w:tabs>
              <w:spacing w:after="0" w:line="240" w:lineRule="auto"/>
              <w:ind w:left="0" w:firstLine="290"/>
              <w:jc w:val="both"/>
              <w:rPr>
                <w:rFonts w:ascii="Times New Roman" w:hAnsi="Times New Roman"/>
                <w:i/>
                <w:sz w:val="24"/>
                <w:szCs w:val="24"/>
              </w:rPr>
            </w:pPr>
            <w:r w:rsidRPr="00570001">
              <w:rPr>
                <w:rFonts w:ascii="Times New Roman" w:hAnsi="Times New Roman"/>
                <w:i/>
                <w:sz w:val="24"/>
                <w:szCs w:val="24"/>
              </w:rPr>
              <w:t>наявність фінансової спроможності, яка підтверджується фінансовою звітністю</w:t>
            </w:r>
          </w:p>
          <w:p w14:paraId="2A476317"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0FB123CE" w14:textId="433A59EE" w:rsidR="001B6CC0" w:rsidRPr="001D611F" w:rsidRDefault="001B6CC0" w:rsidP="001B6CC0">
            <w:pPr>
              <w:ind w:firstLine="289"/>
              <w:jc w:val="both"/>
              <w:rPr>
                <w:rFonts w:ascii="Times New Roman" w:hAnsi="Times New Roman"/>
                <w:sz w:val="24"/>
                <w:szCs w:val="24"/>
              </w:rPr>
            </w:pPr>
            <w:r>
              <w:rPr>
                <w:rFonts w:ascii="Times New Roman" w:hAnsi="Times New Roman"/>
                <w:sz w:val="24"/>
                <w:szCs w:val="24"/>
              </w:rPr>
              <w:t xml:space="preserve">1. </w:t>
            </w:r>
            <w:r w:rsidRPr="001D61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w:t>
            </w:r>
            <w:r w:rsidRPr="001D611F">
              <w:rPr>
                <w:rFonts w:ascii="Times New Roman" w:hAnsi="Times New Roman"/>
                <w:sz w:val="24"/>
                <w:szCs w:val="24"/>
              </w:rPr>
              <w:lastRenderedPageBreak/>
              <w:t xml:space="preserve">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w:t>
            </w:r>
            <w:r>
              <w:rPr>
                <w:rFonts w:ascii="Times New Roman" w:hAnsi="Times New Roman"/>
                <w:sz w:val="24"/>
                <w:szCs w:val="24"/>
              </w:rPr>
              <w:t>–</w:t>
            </w:r>
            <w:r w:rsidRPr="001D611F">
              <w:rPr>
                <w:rFonts w:ascii="Times New Roman" w:hAnsi="Times New Roman"/>
                <w:sz w:val="24"/>
                <w:szCs w:val="24"/>
              </w:rPr>
              <w:t xml:space="preserve"> юридичних осіб, які відповідають критеріям</w:t>
            </w:r>
            <w:r>
              <w:rPr>
                <w:rFonts w:ascii="Times New Roman" w:hAnsi="Times New Roman"/>
                <w:sz w:val="24"/>
                <w:szCs w:val="24"/>
              </w:rPr>
              <w:t xml:space="preserve"> </w:t>
            </w:r>
            <w:r w:rsidRPr="001D611F">
              <w:rPr>
                <w:rFonts w:ascii="Times New Roman" w:hAnsi="Times New Roman"/>
                <w:sz w:val="24"/>
                <w:szCs w:val="24"/>
              </w:rPr>
              <w:t>мікропідприємництва) за 202</w:t>
            </w:r>
            <w:r w:rsidR="00592B59">
              <w:rPr>
                <w:rFonts w:ascii="Times New Roman" w:hAnsi="Times New Roman"/>
                <w:sz w:val="24"/>
                <w:szCs w:val="24"/>
              </w:rPr>
              <w:t>3</w:t>
            </w:r>
            <w:r w:rsidRPr="001D611F">
              <w:rPr>
                <w:rFonts w:ascii="Times New Roman" w:hAnsi="Times New Roman"/>
                <w:sz w:val="24"/>
                <w:szCs w:val="24"/>
              </w:rPr>
              <w:t xml:space="preserve"> рік з відміткою органу статистики або скановану квитанцію про отримання. </w:t>
            </w:r>
          </w:p>
          <w:p w14:paraId="19B73D07" w14:textId="1DA73782"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Фінансова звітність повинна свідчити про беззбитковість підприємства-учасника за 202</w:t>
            </w:r>
            <w:r w:rsidR="009D55D9">
              <w:rPr>
                <w:rFonts w:ascii="Times New Roman" w:hAnsi="Times New Roman"/>
                <w:sz w:val="24"/>
                <w:szCs w:val="24"/>
              </w:rPr>
              <w:t>3</w:t>
            </w:r>
            <w:r w:rsidRPr="001D611F">
              <w:rPr>
                <w:rFonts w:ascii="Times New Roman" w:hAnsi="Times New Roman"/>
                <w:sz w:val="24"/>
                <w:szCs w:val="24"/>
              </w:rPr>
              <w:t xml:space="preserve"> рік.</w:t>
            </w:r>
          </w:p>
          <w:p w14:paraId="25ACE8F2" w14:textId="77777777" w:rsidR="001B6CC0" w:rsidRPr="0090188D" w:rsidRDefault="001B6CC0" w:rsidP="001B6CC0">
            <w:pPr>
              <w:pStyle w:val="ad"/>
              <w:numPr>
                <w:ilvl w:val="0"/>
                <w:numId w:val="7"/>
              </w:numPr>
              <w:spacing w:after="0" w:line="240" w:lineRule="auto"/>
              <w:ind w:left="0" w:firstLine="290"/>
              <w:jc w:val="both"/>
              <w:rPr>
                <w:rFonts w:ascii="Times New Roman" w:eastAsia="Times New Roman" w:hAnsi="Times New Roman"/>
                <w:i/>
              </w:rPr>
            </w:pPr>
            <w:r w:rsidRPr="0090188D">
              <w:rPr>
                <w:rFonts w:ascii="Times New Roman" w:hAnsi="Times New Roman"/>
                <w:i/>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7571569D"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1814C8E9" w14:textId="77777777" w:rsidR="001B6CC0" w:rsidRDefault="001B6CC0" w:rsidP="001B6CC0">
            <w:pPr>
              <w:ind w:firstLine="289"/>
              <w:jc w:val="both"/>
              <w:rPr>
                <w:rFonts w:ascii="Times New Roman" w:hAnsi="Times New Roman"/>
                <w:sz w:val="24"/>
                <w:szCs w:val="24"/>
              </w:rPr>
            </w:pPr>
            <w:r>
              <w:rPr>
                <w:rFonts w:ascii="Times New Roman" w:hAnsi="Times New Roman"/>
                <w:sz w:val="24"/>
                <w:szCs w:val="24"/>
              </w:rPr>
              <w:t xml:space="preserve">1. </w:t>
            </w:r>
            <w:r w:rsidRPr="001D611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Pr>
                <w:rFonts w:ascii="Times New Roman" w:hAnsi="Times New Roman"/>
                <w:sz w:val="24"/>
                <w:szCs w:val="24"/>
              </w:rPr>
              <w:t xml:space="preserve"> </w:t>
            </w:r>
            <w:r w:rsidRPr="001D611F">
              <w:rPr>
                <w:rFonts w:ascii="Times New Roman" w:hAnsi="Times New Roman"/>
                <w:sz w:val="24"/>
                <w:szCs w:val="24"/>
              </w:rPr>
              <w:t>подається учасником у формі інформаційного листа з додаванням копій раніше виконаних</w:t>
            </w:r>
            <w:r>
              <w:rPr>
                <w:rFonts w:ascii="Times New Roman" w:hAnsi="Times New Roman"/>
                <w:sz w:val="24"/>
                <w:szCs w:val="24"/>
              </w:rPr>
              <w:t xml:space="preserve">/частково виконаних </w:t>
            </w:r>
            <w:r w:rsidRPr="001D611F">
              <w:rPr>
                <w:rFonts w:ascii="Times New Roman" w:hAnsi="Times New Roman"/>
                <w:sz w:val="24"/>
                <w:szCs w:val="24"/>
              </w:rPr>
              <w:t>договорів та актів виконаних робіт до них/накладних, інших документів, які свідчать про виконання</w:t>
            </w:r>
            <w:r>
              <w:rPr>
                <w:rFonts w:ascii="Times New Roman" w:hAnsi="Times New Roman"/>
                <w:sz w:val="24"/>
                <w:szCs w:val="24"/>
              </w:rPr>
              <w:t xml:space="preserve">/часткове виконання </w:t>
            </w:r>
            <w:r w:rsidRPr="001D611F">
              <w:rPr>
                <w:rFonts w:ascii="Times New Roman" w:hAnsi="Times New Roman"/>
                <w:sz w:val="24"/>
                <w:szCs w:val="24"/>
              </w:rPr>
              <w:t>договору</w:t>
            </w:r>
            <w:r>
              <w:rPr>
                <w:rFonts w:ascii="Times New Roman" w:hAnsi="Times New Roman"/>
                <w:sz w:val="24"/>
                <w:szCs w:val="24"/>
              </w:rPr>
              <w:t>.</w:t>
            </w:r>
          </w:p>
          <w:p w14:paraId="706C607E" w14:textId="77777777" w:rsidR="001B6CC0" w:rsidRPr="00C10FC6" w:rsidRDefault="001B6CC0" w:rsidP="001B6CC0">
            <w:pPr>
              <w:ind w:firstLine="290"/>
              <w:jc w:val="both"/>
              <w:rPr>
                <w:rFonts w:ascii="Times New Roman" w:hAnsi="Times New Roman"/>
                <w:sz w:val="24"/>
                <w:szCs w:val="24"/>
                <w:shd w:val="clear" w:color="auto" w:fill="FFFFFF"/>
              </w:rPr>
            </w:pPr>
            <w:r w:rsidRPr="00C10FC6">
              <w:rPr>
                <w:rFonts w:ascii="Times New Roman" w:hAnsi="Times New Roman"/>
                <w:sz w:val="24"/>
                <w:szCs w:val="24"/>
                <w:shd w:val="clear" w:color="auto" w:fill="FFFFFF"/>
              </w:rPr>
              <w:t>Учасник процедури закупівлі може підтвердити інформацію про його відповідність кваліфікаційному критерію - наявність працівників, які мають необхідні знання та досвід - шляхом надання замовнику договорів з підприємством (підприємствами), установою (установами) чи організацією (організаціями), які відповідають такому кваліфікаційному критерію та які учасник буде залучати для здійснення енергосервісу.</w:t>
            </w:r>
          </w:p>
          <w:p w14:paraId="178F17E1" w14:textId="77777777" w:rsidR="001B6CC0" w:rsidRPr="001D611F" w:rsidRDefault="001B6CC0" w:rsidP="001B6CC0">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0"/>
              <w:jc w:val="both"/>
              <w:rPr>
                <w:rFonts w:ascii="Times New Roman" w:hAnsi="Times New Roman"/>
                <w:strike/>
                <w:sz w:val="24"/>
                <w:szCs w:val="24"/>
              </w:rPr>
            </w:pPr>
            <w:r w:rsidRPr="00C10FC6">
              <w:rPr>
                <w:rFonts w:ascii="Times New Roman" w:hAnsi="Times New Roman" w:cs="Arial"/>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цього розділу. </w:t>
            </w:r>
          </w:p>
          <w:p w14:paraId="6793D952"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Перелік інших документів, що надаються учасником (в тому числі учасником-переможцем) визначений у </w:t>
            </w:r>
            <w:r w:rsidRPr="00740FBE">
              <w:rPr>
                <w:rFonts w:ascii="Times New Roman" w:hAnsi="Times New Roman"/>
                <w:b/>
                <w:sz w:val="24"/>
                <w:szCs w:val="24"/>
              </w:rPr>
              <w:t>Додатку № 7</w:t>
            </w:r>
            <w:r w:rsidRPr="001D611F">
              <w:rPr>
                <w:rFonts w:ascii="Times New Roman" w:hAnsi="Times New Roman"/>
                <w:sz w:val="24"/>
                <w:szCs w:val="24"/>
              </w:rPr>
              <w:t xml:space="preserve"> до тендерної документації.</w:t>
            </w:r>
          </w:p>
          <w:p w14:paraId="2E04FCAD"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05E432E" w14:textId="77777777" w:rsidR="001B6CC0"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У разі отримання достовірної інформації про наявність підстав, зазначених у </w:t>
            </w:r>
            <w:hyperlink r:id="rId14" w:anchor="n289" w:history="1">
              <w:r w:rsidRPr="00C23C1C">
                <w:rPr>
                  <w:rStyle w:val="ab"/>
                  <w:rFonts w:ascii="Times New Roman" w:hAnsi="Times New Roman"/>
                </w:rPr>
                <w:t>частині першій статті 17</w:t>
              </w:r>
            </w:hyperlink>
            <w:r w:rsidRPr="00C23C1C">
              <w:rPr>
                <w:rStyle w:val="ab"/>
                <w:rFonts w:ascii="Times New Roman" w:hAnsi="Times New Roman"/>
              </w:rPr>
              <w:t xml:space="preserve"> </w:t>
            </w:r>
            <w:r w:rsidRPr="001D61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1D611F">
              <w:rPr>
                <w:rFonts w:ascii="Times New Roman" w:hAnsi="Times New Roman"/>
                <w:sz w:val="24"/>
                <w:szCs w:val="24"/>
              </w:rPr>
              <w:lastRenderedPageBreak/>
              <w:t>тендерну пропозицію такого учасника, що погоджується учасником листом у складі пропозиції.</w:t>
            </w:r>
          </w:p>
          <w:p w14:paraId="1AC4556D" w14:textId="0B43F662" w:rsidR="001B6CC0" w:rsidRDefault="001B6CC0" w:rsidP="001B6CC0">
            <w:pPr>
              <w:spacing w:after="348"/>
              <w:jc w:val="both"/>
              <w:rPr>
                <w:rFonts w:ascii="Times New Roman" w:eastAsia="Times New Roman" w:hAnsi="Times New Roman" w:cs="Times New Roman"/>
                <w:sz w:val="24"/>
                <w:szCs w:val="24"/>
                <w:highlight w:val="white"/>
              </w:rPr>
            </w:pPr>
            <w:r w:rsidRPr="001D611F">
              <w:rPr>
                <w:rFonts w:ascii="Times New Roman" w:hAnsi="Times New Roman"/>
                <w:sz w:val="24"/>
                <w:szCs w:val="24"/>
              </w:rPr>
              <w:t xml:space="preserve">Замовник не вимагає від учасника документи та інформацію, що підтверджують відсутність підстав, визначених </w:t>
            </w:r>
            <w:r w:rsidRPr="00C23C1C">
              <w:rPr>
                <w:rFonts w:ascii="Times New Roman" w:hAnsi="Times New Roman"/>
                <w:sz w:val="24"/>
                <w:szCs w:val="24"/>
              </w:rPr>
              <w:t xml:space="preserve">пунктами </w:t>
            </w:r>
            <w:r w:rsidRPr="00C23C1C">
              <w:rPr>
                <w:rStyle w:val="ab"/>
                <w:rFonts w:ascii="Times New Roman" w:hAnsi="Times New Roman"/>
                <w:sz w:val="24"/>
                <w:szCs w:val="24"/>
              </w:rPr>
              <w:t>1 і 7</w:t>
            </w:r>
            <w:r w:rsidRPr="00C23C1C">
              <w:rPr>
                <w:rFonts w:ascii="Times New Roman" w:hAnsi="Times New Roman"/>
                <w:sz w:val="24"/>
                <w:szCs w:val="24"/>
              </w:rPr>
              <w:t xml:space="preserve"> </w:t>
            </w:r>
            <w:r w:rsidRPr="00C23C1C">
              <w:rPr>
                <w:rStyle w:val="ab"/>
                <w:rFonts w:ascii="Times New Roman" w:hAnsi="Times New Roman"/>
                <w:sz w:val="24"/>
                <w:szCs w:val="24"/>
              </w:rPr>
              <w:t>частини першої статті 17</w:t>
            </w:r>
            <w:r w:rsidRPr="001D611F">
              <w:rPr>
                <w:rFonts w:ascii="Times New Roman" w:hAnsi="Times New Roman"/>
                <w:sz w:val="24"/>
                <w:szCs w:val="24"/>
              </w:rPr>
              <w:t xml:space="preserve"> Закону про закупівлі, а також інформацію, що міститься у відкритих єдиних державних реєстрах, доступ до яких є вільним.</w:t>
            </w:r>
          </w:p>
        </w:tc>
      </w:tr>
      <w:tr w:rsidR="000B425F" w14:paraId="55AF46FC" w14:textId="77777777">
        <w:trPr>
          <w:trHeight w:val="1119"/>
          <w:jc w:val="center"/>
        </w:trPr>
        <w:tc>
          <w:tcPr>
            <w:tcW w:w="705" w:type="dxa"/>
          </w:tcPr>
          <w:p w14:paraId="27B3F73D"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209CD4"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FE8003F" w14:textId="77777777" w:rsidR="001B6D3C" w:rsidRPr="001D611F" w:rsidRDefault="001B6D3C" w:rsidP="001B6D3C">
            <w:pPr>
              <w:pStyle w:val="Default"/>
              <w:ind w:firstLine="290"/>
              <w:jc w:val="both"/>
            </w:pPr>
            <w:r w:rsidRPr="001D611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042D374D" w14:textId="4F05E326" w:rsidR="000B425F" w:rsidRDefault="000B425F" w:rsidP="000B425F">
            <w:pPr>
              <w:widowControl w:val="0"/>
              <w:ind w:right="120"/>
              <w:jc w:val="both"/>
              <w:rPr>
                <w:rFonts w:ascii="Times New Roman" w:eastAsia="Times New Roman" w:hAnsi="Times New Roman" w:cs="Times New Roman"/>
                <w:sz w:val="24"/>
                <w:szCs w:val="24"/>
              </w:rPr>
            </w:pPr>
          </w:p>
        </w:tc>
      </w:tr>
      <w:tr w:rsidR="001B6D3C" w14:paraId="29B052FD" w14:textId="77777777">
        <w:trPr>
          <w:trHeight w:val="841"/>
          <w:jc w:val="center"/>
        </w:trPr>
        <w:tc>
          <w:tcPr>
            <w:tcW w:w="705" w:type="dxa"/>
          </w:tcPr>
          <w:p w14:paraId="18F32123" w14:textId="77C24395" w:rsidR="001B6D3C" w:rsidRDefault="00CA7FF7"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4AEE11"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9BDE69" w14:textId="77777777" w:rsidR="001B6D3C" w:rsidRDefault="001B6D3C" w:rsidP="001B6D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6D3C" w14:paraId="18F1AE2B" w14:textId="77777777">
        <w:trPr>
          <w:trHeight w:val="442"/>
          <w:jc w:val="center"/>
        </w:trPr>
        <w:tc>
          <w:tcPr>
            <w:tcW w:w="9960" w:type="dxa"/>
            <w:gridSpan w:val="3"/>
            <w:vAlign w:val="center"/>
          </w:tcPr>
          <w:p w14:paraId="6C6C7C83"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B6D3C" w14:paraId="42419229" w14:textId="77777777" w:rsidTr="00113BC5">
        <w:trPr>
          <w:trHeight w:val="1119"/>
          <w:jc w:val="center"/>
        </w:trPr>
        <w:tc>
          <w:tcPr>
            <w:tcW w:w="705" w:type="dxa"/>
          </w:tcPr>
          <w:p w14:paraId="0AB375C6"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B9F1B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Pr>
          <w:p w14:paraId="3A2854BD" w14:textId="2B0CF6D9" w:rsidR="001B6D3C" w:rsidRPr="004163D0" w:rsidRDefault="001B6D3C" w:rsidP="001B6D3C">
            <w:pPr>
              <w:ind w:firstLine="290"/>
              <w:jc w:val="both"/>
              <w:rPr>
                <w:rFonts w:ascii="Times New Roman" w:hAnsi="Times New Roman"/>
                <w:b/>
                <w:sz w:val="24"/>
                <w:szCs w:val="24"/>
              </w:rPr>
            </w:pPr>
            <w:r w:rsidRPr="001D611F">
              <w:rPr>
                <w:rFonts w:ascii="Times New Roman" w:hAnsi="Times New Roman"/>
                <w:sz w:val="24"/>
                <w:szCs w:val="24"/>
              </w:rPr>
              <w:t xml:space="preserve">Кінцевий строк подання тендерних пропозицій – </w:t>
            </w:r>
            <w:r>
              <w:rPr>
                <w:rFonts w:ascii="Times New Roman" w:hAnsi="Times New Roman"/>
                <w:sz w:val="24"/>
                <w:szCs w:val="24"/>
              </w:rPr>
              <w:t xml:space="preserve"> </w:t>
            </w:r>
            <w:r w:rsidR="00CA7FF7">
              <w:rPr>
                <w:rFonts w:ascii="Times New Roman" w:hAnsi="Times New Roman"/>
                <w:b/>
                <w:sz w:val="24"/>
                <w:szCs w:val="24"/>
              </w:rPr>
              <w:t>24.04.2024р.</w:t>
            </w:r>
          </w:p>
          <w:p w14:paraId="3847B3DF"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Отримана тендерна пропозиція автоматично вноситься до реєстру.</w:t>
            </w:r>
          </w:p>
          <w:p w14:paraId="31CC4A5A"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54D3E75"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681F285" w14:textId="7F61C739" w:rsidR="001B6D3C" w:rsidRDefault="001B6D3C" w:rsidP="001B6D3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D611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1B6D3C" w14:paraId="28296C33" w14:textId="77777777">
        <w:trPr>
          <w:trHeight w:val="1119"/>
          <w:jc w:val="center"/>
        </w:trPr>
        <w:tc>
          <w:tcPr>
            <w:tcW w:w="705" w:type="dxa"/>
          </w:tcPr>
          <w:p w14:paraId="6891116C"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05656F8" w14:textId="77777777" w:rsidR="001B6D3C" w:rsidRDefault="001B6D3C" w:rsidP="001B6D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90A8D73"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FA1AAFC" w14:textId="74E129D3" w:rsidR="001B6D3C" w:rsidRDefault="001B6D3C" w:rsidP="001B6D3C">
            <w:pPr>
              <w:shd w:val="clear" w:color="auto" w:fill="FFFFFF"/>
              <w:jc w:val="both"/>
              <w:rPr>
                <w:rFonts w:ascii="Times New Roman" w:eastAsia="Times New Roman" w:hAnsi="Times New Roman" w:cs="Times New Roman"/>
                <w:sz w:val="24"/>
                <w:szCs w:val="24"/>
                <w:highlight w:val="white"/>
              </w:rPr>
            </w:pPr>
            <w:r w:rsidRPr="001D611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1B6D3C" w14:paraId="2CA803A7" w14:textId="77777777">
        <w:trPr>
          <w:trHeight w:val="512"/>
          <w:jc w:val="center"/>
        </w:trPr>
        <w:tc>
          <w:tcPr>
            <w:tcW w:w="9960" w:type="dxa"/>
            <w:gridSpan w:val="3"/>
            <w:vAlign w:val="center"/>
          </w:tcPr>
          <w:p w14:paraId="5828B4AC"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B6D3C" w14:paraId="19E941E7" w14:textId="77777777" w:rsidTr="007C09AE">
        <w:trPr>
          <w:trHeight w:val="1119"/>
          <w:jc w:val="center"/>
        </w:trPr>
        <w:tc>
          <w:tcPr>
            <w:tcW w:w="705" w:type="dxa"/>
          </w:tcPr>
          <w:p w14:paraId="44A0D6FD"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648006"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01D8FFC8" w14:textId="77777777" w:rsidR="001B6D3C" w:rsidRDefault="001B6D3C" w:rsidP="001B6D3C">
            <w:pPr>
              <w:ind w:firstLine="289"/>
              <w:jc w:val="both"/>
              <w:rPr>
                <w:rFonts w:ascii="Times New Roman" w:hAnsi="Times New Roman"/>
                <w:sz w:val="24"/>
                <w:szCs w:val="24"/>
                <w:shd w:val="clear" w:color="auto" w:fill="FFFFFF"/>
              </w:rPr>
            </w:pPr>
            <w:r w:rsidRPr="001D611F">
              <w:rPr>
                <w:rFonts w:ascii="Times New Roman" w:hAnsi="Times New Roman"/>
                <w:sz w:val="24"/>
                <w:szCs w:val="24"/>
                <w:shd w:val="clear" w:color="auto" w:fill="FFFFFF"/>
              </w:rPr>
              <w:t xml:space="preserve">Єдиним критерієм оцінки тендерних пропозицій є </w:t>
            </w:r>
            <w:r>
              <w:rPr>
                <w:rFonts w:ascii="Times New Roman" w:hAnsi="Times New Roman"/>
                <w:sz w:val="24"/>
                <w:szCs w:val="24"/>
                <w:shd w:val="clear" w:color="auto" w:fill="FFFFFF"/>
              </w:rPr>
              <w:t>– «</w:t>
            </w:r>
            <w:r w:rsidRPr="002C1C7C">
              <w:rPr>
                <w:rFonts w:ascii="Times New Roman" w:hAnsi="Times New Roman"/>
                <w:b/>
                <w:sz w:val="24"/>
                <w:szCs w:val="24"/>
                <w:shd w:val="clear" w:color="auto" w:fill="FFFFFF"/>
              </w:rPr>
              <w:t>Показник ефективності енергосервісного договору</w:t>
            </w:r>
            <w:r>
              <w:rPr>
                <w:rFonts w:ascii="Times New Roman" w:hAnsi="Times New Roman"/>
                <w:sz w:val="24"/>
                <w:szCs w:val="24"/>
                <w:shd w:val="clear" w:color="auto" w:fill="FFFFFF"/>
              </w:rPr>
              <w:t>»</w:t>
            </w:r>
            <w:r w:rsidRPr="001D611F">
              <w:rPr>
                <w:rFonts w:ascii="Times New Roman" w:hAnsi="Times New Roman"/>
                <w:sz w:val="24"/>
                <w:szCs w:val="24"/>
                <w:shd w:val="clear" w:color="auto" w:fill="FFFFFF"/>
              </w:rPr>
              <w:t xml:space="preserve">. </w:t>
            </w:r>
          </w:p>
          <w:p w14:paraId="7CD93F78" w14:textId="77777777" w:rsidR="001B6D3C" w:rsidRDefault="001B6D3C" w:rsidP="001B6D3C">
            <w:pPr>
              <w:ind w:firstLine="289"/>
              <w:jc w:val="both"/>
              <w:rPr>
                <w:rFonts w:ascii="Times New Roman" w:hAnsi="Times New Roman"/>
                <w:sz w:val="24"/>
                <w:szCs w:val="24"/>
                <w:shd w:val="clear" w:color="auto" w:fill="FFFFFF"/>
              </w:rPr>
            </w:pPr>
            <w:r w:rsidRPr="004A1D6D">
              <w:rPr>
                <w:rFonts w:ascii="Times New Roman" w:hAnsi="Times New Roman"/>
                <w:sz w:val="24"/>
                <w:szCs w:val="24"/>
                <w:shd w:val="clear" w:color="auto" w:fill="FFFFFF"/>
              </w:rPr>
              <w:t>Питома вага критерію – 100</w:t>
            </w:r>
            <w:r>
              <w:rPr>
                <w:rFonts w:ascii="Times New Roman" w:hAnsi="Times New Roman"/>
                <w:sz w:val="24"/>
                <w:szCs w:val="24"/>
                <w:shd w:val="clear" w:color="auto" w:fill="FFFFFF"/>
              </w:rPr>
              <w:t xml:space="preserve"> </w:t>
            </w:r>
            <w:r w:rsidRPr="004A1D6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3564D80E" w14:textId="77777777" w:rsidR="001B6D3C" w:rsidRPr="001D611F" w:rsidRDefault="001B6D3C" w:rsidP="001B6D3C">
            <w:pPr>
              <w:ind w:firstLine="289"/>
              <w:jc w:val="both"/>
              <w:rPr>
                <w:rFonts w:ascii="Times New Roman" w:hAnsi="Times New Roman"/>
                <w:sz w:val="24"/>
                <w:szCs w:val="24"/>
              </w:rPr>
            </w:pPr>
            <w:r w:rsidRPr="001D611F">
              <w:rPr>
                <w:rFonts w:ascii="Times New Roman" w:hAnsi="Times New Roman"/>
                <w:sz w:val="24"/>
                <w:szCs w:val="24"/>
                <w:shd w:val="clear" w:color="auto" w:fill="FFFFFF"/>
              </w:rPr>
              <w:t xml:space="preserve">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1D611F">
              <w:rPr>
                <w:rFonts w:ascii="Times New Roman" w:hAnsi="Times New Roman"/>
                <w:sz w:val="24"/>
                <w:szCs w:val="24"/>
              </w:rPr>
              <w:t xml:space="preserve">енергосервісу, визначеною у </w:t>
            </w:r>
            <w:r w:rsidRPr="00C765AD">
              <w:rPr>
                <w:rFonts w:ascii="Times New Roman" w:hAnsi="Times New Roman"/>
                <w:b/>
                <w:sz w:val="24"/>
                <w:szCs w:val="24"/>
              </w:rPr>
              <w:t>Додатку № 3</w:t>
            </w:r>
            <w:r w:rsidRPr="001D611F">
              <w:rPr>
                <w:rFonts w:ascii="Times New Roman" w:hAnsi="Times New Roman"/>
                <w:sz w:val="24"/>
                <w:szCs w:val="24"/>
              </w:rPr>
              <w:t xml:space="preserve">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64793B6A" w14:textId="78C16C6C" w:rsidR="001B6D3C" w:rsidRDefault="001B6D3C" w:rsidP="001B6D3C">
            <w:pPr>
              <w:widowControl w:val="0"/>
              <w:jc w:val="both"/>
              <w:rPr>
                <w:rFonts w:ascii="Times New Roman" w:eastAsia="Times New Roman" w:hAnsi="Times New Roman" w:cs="Times New Roman"/>
                <w:color w:val="00B050"/>
                <w:sz w:val="24"/>
                <w:szCs w:val="24"/>
                <w:highlight w:val="white"/>
              </w:rPr>
            </w:pPr>
            <w:r w:rsidRPr="001D611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w:t>
            </w:r>
            <w:r w:rsidRPr="00C23C1C">
              <w:rPr>
                <w:rStyle w:val="ab"/>
                <w:rFonts w:ascii="Times New Roman" w:hAnsi="Times New Roman"/>
                <w:sz w:val="24"/>
                <w:szCs w:val="24"/>
              </w:rPr>
              <w:t>статті 16</w:t>
            </w:r>
            <w:r w:rsidRPr="001D611F">
              <w:rPr>
                <w:rFonts w:ascii="Times New Roman" w:hAnsi="Times New Roman"/>
                <w:sz w:val="24"/>
                <w:szCs w:val="24"/>
              </w:rPr>
              <w:t xml:space="preserve">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B6D3C" w14:paraId="719A2FB6" w14:textId="77777777">
        <w:trPr>
          <w:trHeight w:val="1119"/>
          <w:jc w:val="center"/>
        </w:trPr>
        <w:tc>
          <w:tcPr>
            <w:tcW w:w="705" w:type="dxa"/>
          </w:tcPr>
          <w:p w14:paraId="24920014"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19CBD8"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D92537F" w14:textId="3885F243" w:rsidR="001B6D3C" w:rsidRDefault="001B6D3C" w:rsidP="001B6D3C">
            <w:pPr>
              <w:widowControl w:val="0"/>
              <w:jc w:val="both"/>
              <w:rPr>
                <w:rFonts w:ascii="Times New Roman" w:eastAsia="Times New Roman" w:hAnsi="Times New Roman" w:cs="Times New Roman"/>
                <w:i/>
                <w:sz w:val="20"/>
                <w:szCs w:val="20"/>
              </w:rPr>
            </w:pPr>
            <w:r w:rsidRPr="001D611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r>
              <w:rPr>
                <w:rFonts w:ascii="Times New Roman" w:hAnsi="Times New Roman"/>
                <w:sz w:val="24"/>
                <w:szCs w:val="24"/>
                <w:shd w:val="clear" w:color="auto" w:fill="FFFFFF"/>
              </w:rPr>
              <w:t>.</w:t>
            </w:r>
          </w:p>
        </w:tc>
      </w:tr>
      <w:tr w:rsidR="001B6D3C" w14:paraId="4672A9EE" w14:textId="77777777" w:rsidTr="004D5A78">
        <w:trPr>
          <w:trHeight w:val="1119"/>
          <w:jc w:val="center"/>
        </w:trPr>
        <w:tc>
          <w:tcPr>
            <w:tcW w:w="705" w:type="dxa"/>
          </w:tcPr>
          <w:p w14:paraId="43254DA1"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92004B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14:paraId="678D905C" w14:textId="77777777" w:rsidR="001B6D3C" w:rsidRPr="00A44139" w:rsidRDefault="001B6D3C" w:rsidP="001B6D3C">
            <w:pPr>
              <w:ind w:firstLine="289"/>
              <w:jc w:val="both"/>
              <w:rPr>
                <w:rFonts w:ascii="Times New Roman" w:hAnsi="Times New Roman"/>
                <w:color w:val="000000" w:themeColor="text1"/>
                <w:sz w:val="24"/>
                <w:szCs w:val="24"/>
                <w:shd w:val="clear" w:color="auto" w:fill="FFFFFF"/>
              </w:rPr>
            </w:pPr>
            <w:r w:rsidRPr="00A44139">
              <w:rPr>
                <w:rFonts w:ascii="Times New Roman" w:hAnsi="Times New Roman"/>
                <w:color w:val="000000" w:themeColor="text1"/>
                <w:sz w:val="24"/>
                <w:szCs w:val="24"/>
                <w:shd w:val="clear" w:color="auto" w:fill="FFFFFF"/>
              </w:rPr>
              <w:t>Тендерна пропозиція відхиляється, якщо:</w:t>
            </w:r>
          </w:p>
          <w:p w14:paraId="3CE7F669" w14:textId="77777777" w:rsidR="001B6D3C" w:rsidRPr="00A44139" w:rsidRDefault="001B6D3C" w:rsidP="001B6D3C">
            <w:pPr>
              <w:pStyle w:val="rvps2"/>
              <w:spacing w:before="0" w:beforeAutospacing="0" w:after="0" w:afterAutospacing="0"/>
              <w:ind w:firstLine="289"/>
              <w:jc w:val="both"/>
              <w:rPr>
                <w:color w:val="000000" w:themeColor="text1"/>
                <w:lang w:val="uk-UA"/>
              </w:rPr>
            </w:pPr>
            <w:r w:rsidRPr="00A44139">
              <w:rPr>
                <w:color w:val="000000" w:themeColor="text1"/>
                <w:lang w:val="uk-UA"/>
              </w:rPr>
              <w:t>1) Учасник:</w:t>
            </w:r>
          </w:p>
          <w:p w14:paraId="29E4DD95"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6" w:name="n1573"/>
            <w:bookmarkEnd w:id="16"/>
            <w:r w:rsidRPr="00A44139">
              <w:rPr>
                <w:color w:val="000000" w:themeColor="text1"/>
                <w:lang w:val="uk-UA"/>
              </w:rPr>
              <w:t>не відповідає кваліфікаційним (кваліфікаційному) критеріям, установленим</w:t>
            </w:r>
            <w:r w:rsidRPr="00A44139">
              <w:rPr>
                <w:rStyle w:val="apple-converted-space"/>
                <w:color w:val="000000" w:themeColor="text1"/>
                <w:lang w:val="uk-UA"/>
              </w:rPr>
              <w:t> </w:t>
            </w:r>
            <w:hyperlink r:id="rId15" w:anchor="n1250" w:history="1">
              <w:r w:rsidRPr="00A44139">
                <w:rPr>
                  <w:rStyle w:val="ab"/>
                  <w:rFonts w:eastAsia="Calibri"/>
                  <w:lang w:val="uk-UA" w:eastAsia="en-US"/>
                </w:rPr>
                <w:t>статтею 16</w:t>
              </w:r>
            </w:hyperlink>
            <w:r w:rsidRPr="00A44139">
              <w:rPr>
                <w:rStyle w:val="ab"/>
                <w:color w:val="000000" w:themeColor="text1"/>
                <w:lang w:val="uk-UA"/>
              </w:rPr>
              <w:t xml:space="preserve"> </w:t>
            </w:r>
            <w:r w:rsidRPr="00A44139">
              <w:rPr>
                <w:color w:val="000000" w:themeColor="text1"/>
                <w:lang w:val="uk-UA"/>
              </w:rPr>
              <w:t>Закону про закупівлі та/або наявні підстави, встановлені</w:t>
            </w:r>
            <w:r w:rsidRPr="00A44139">
              <w:rPr>
                <w:rStyle w:val="apple-converted-space"/>
                <w:color w:val="000000" w:themeColor="text1"/>
                <w:lang w:val="uk-UA"/>
              </w:rPr>
              <w:t> </w:t>
            </w:r>
            <w:hyperlink r:id="rId16" w:anchor="n1262" w:history="1">
              <w:r w:rsidRPr="00A44139">
                <w:rPr>
                  <w:rStyle w:val="ab"/>
                  <w:color w:val="000000" w:themeColor="text1"/>
                  <w:lang w:val="uk-UA"/>
                </w:rPr>
                <w:t>частиною першою</w:t>
              </w:r>
            </w:hyperlink>
            <w:r w:rsidRPr="00A44139">
              <w:rPr>
                <w:rStyle w:val="apple-converted-space"/>
                <w:color w:val="000000" w:themeColor="text1"/>
                <w:lang w:val="uk-UA"/>
              </w:rPr>
              <w:t> </w:t>
            </w:r>
            <w:r w:rsidRPr="00A44139">
              <w:rPr>
                <w:rStyle w:val="ab"/>
                <w:rFonts w:eastAsia="Calibri"/>
                <w:lang w:val="uk-UA" w:eastAsia="en-US"/>
              </w:rPr>
              <w:t>статті 17</w:t>
            </w:r>
            <w:r w:rsidRPr="00A44139">
              <w:rPr>
                <w:color w:val="000000" w:themeColor="text1"/>
                <w:lang w:val="uk-UA"/>
              </w:rPr>
              <w:t xml:space="preserve"> Закону про закупівлі;</w:t>
            </w:r>
          </w:p>
          <w:p w14:paraId="4C1562E3"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7" w:name="n1574"/>
            <w:bookmarkEnd w:id="17"/>
            <w:r w:rsidRPr="00A44139">
              <w:rPr>
                <w:color w:val="000000" w:themeColor="text1"/>
                <w:lang w:val="uk-UA"/>
              </w:rPr>
              <w:t>не відповідає встановленим</w:t>
            </w:r>
            <w:r w:rsidRPr="00A44139">
              <w:rPr>
                <w:rStyle w:val="apple-converted-space"/>
                <w:color w:val="000000" w:themeColor="text1"/>
                <w:lang w:val="uk-UA"/>
              </w:rPr>
              <w:t> </w:t>
            </w:r>
            <w:hyperlink r:id="rId17" w:anchor="n1422" w:history="1">
              <w:r w:rsidRPr="00A44139">
                <w:rPr>
                  <w:rStyle w:val="ab"/>
                  <w:color w:val="000000" w:themeColor="text1"/>
                  <w:lang w:val="uk-UA"/>
                </w:rPr>
                <w:t>абзацом першим</w:t>
              </w:r>
            </w:hyperlink>
            <w:r w:rsidRPr="00A44139">
              <w:rPr>
                <w:rStyle w:val="apple-converted-space"/>
                <w:color w:val="000000" w:themeColor="text1"/>
                <w:lang w:val="uk-UA"/>
              </w:rPr>
              <w:t> </w:t>
            </w:r>
            <w:r w:rsidRPr="00A44139">
              <w:rPr>
                <w:color w:val="000000" w:themeColor="text1"/>
                <w:lang w:val="uk-UA"/>
              </w:rPr>
              <w:t xml:space="preserve">частини третьої </w:t>
            </w:r>
            <w:r w:rsidRPr="00A44139">
              <w:rPr>
                <w:rStyle w:val="ab"/>
                <w:rFonts w:eastAsia="Calibri"/>
                <w:lang w:val="uk-UA" w:eastAsia="en-US"/>
              </w:rPr>
              <w:t>статті 22</w:t>
            </w:r>
            <w:r w:rsidRPr="00A44139">
              <w:rPr>
                <w:color w:val="000000" w:themeColor="text1"/>
                <w:lang w:val="uk-UA"/>
              </w:rPr>
              <w:t xml:space="preserve"> Закону про закупівлі вимогам до Учасника відповідно до законодавства;</w:t>
            </w:r>
          </w:p>
          <w:p w14:paraId="6B7F7C6C" w14:textId="77777777" w:rsidR="001B6D3C"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8" w:name="n1575"/>
            <w:bookmarkEnd w:id="18"/>
            <w:r w:rsidRPr="00A44139">
              <w:rPr>
                <w:color w:val="000000" w:themeColor="text1"/>
                <w:lang w:val="uk-UA"/>
              </w:rPr>
              <w:t>зазначив у тендерній, що є суттєвою при визначенні результатів процедури закупівлі, яку Замовником виявлено згідно з</w:t>
            </w:r>
            <w:r w:rsidRPr="00A44139">
              <w:rPr>
                <w:rStyle w:val="apple-converted-space"/>
                <w:color w:val="000000" w:themeColor="text1"/>
                <w:lang w:val="uk-UA"/>
              </w:rPr>
              <w:t> </w:t>
            </w:r>
            <w:hyperlink r:id="rId18" w:anchor="n1549" w:history="1">
              <w:r w:rsidRPr="00A44139">
                <w:rPr>
                  <w:rStyle w:val="ab"/>
                  <w:color w:val="000000" w:themeColor="text1"/>
                  <w:lang w:val="uk-UA"/>
                </w:rPr>
                <w:t>частиною п’ятнадцятою</w:t>
              </w:r>
            </w:hyperlink>
            <w:r w:rsidRPr="00A44139">
              <w:rPr>
                <w:rStyle w:val="ab"/>
                <w:color w:val="000000" w:themeColor="text1"/>
                <w:lang w:val="uk-UA"/>
              </w:rPr>
              <w:t xml:space="preserve"> </w:t>
            </w:r>
            <w:r w:rsidRPr="00A44139">
              <w:rPr>
                <w:rStyle w:val="ab"/>
                <w:rFonts w:eastAsia="Calibri"/>
                <w:lang w:val="uk-UA" w:eastAsia="en-US"/>
              </w:rPr>
              <w:t>статті 29</w:t>
            </w:r>
            <w:r w:rsidRPr="00A44139">
              <w:rPr>
                <w:color w:val="000000" w:themeColor="text1"/>
                <w:lang w:val="uk-UA"/>
              </w:rPr>
              <w:t xml:space="preserve"> Закону про закупівлі;</w:t>
            </w:r>
          </w:p>
          <w:p w14:paraId="14D532E6"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r w:rsidRPr="00613947">
              <w:rPr>
                <w:color w:val="000000" w:themeColor="text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0E582D"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9" w:name="n1576"/>
            <w:bookmarkStart w:id="20" w:name="n1577"/>
            <w:bookmarkEnd w:id="19"/>
            <w:bookmarkEnd w:id="20"/>
            <w:r w:rsidRPr="00A44139">
              <w:rPr>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9A026"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21" w:name="n1578"/>
            <w:bookmarkEnd w:id="21"/>
            <w:r w:rsidRPr="00A44139">
              <w:rPr>
                <w:color w:val="000000" w:themeColor="text1"/>
                <w:lang w:val="uk-UA"/>
              </w:rPr>
              <w:t>не надав обґрунтування аномально низької ціни</w:t>
            </w:r>
            <w:r>
              <w:rPr>
                <w:color w:val="000000" w:themeColor="text1"/>
                <w:lang w:val="uk-UA"/>
              </w:rPr>
              <w:t xml:space="preserve"> </w:t>
            </w:r>
            <w:r w:rsidRPr="00A44139">
              <w:rPr>
                <w:color w:val="000000" w:themeColor="text1"/>
                <w:lang w:val="uk-UA"/>
              </w:rPr>
              <w:t>строку, визначеного в</w:t>
            </w:r>
            <w:r w:rsidRPr="00A44139">
              <w:rPr>
                <w:rStyle w:val="apple-converted-space"/>
                <w:color w:val="000000" w:themeColor="text1"/>
                <w:lang w:val="uk-UA"/>
              </w:rPr>
              <w:t> </w:t>
            </w:r>
            <w:hyperlink r:id="rId19" w:anchor="n1543" w:history="1">
              <w:r w:rsidRPr="00A44139">
                <w:rPr>
                  <w:rStyle w:val="ab"/>
                  <w:color w:val="000000" w:themeColor="text1"/>
                  <w:lang w:val="uk-UA"/>
                </w:rPr>
                <w:t>частині чотирнадцятій</w:t>
              </w:r>
            </w:hyperlink>
            <w:r w:rsidRPr="00A44139">
              <w:rPr>
                <w:rStyle w:val="apple-converted-space"/>
                <w:color w:val="000000" w:themeColor="text1"/>
                <w:lang w:val="uk-UA"/>
              </w:rPr>
              <w:t> </w:t>
            </w:r>
            <w:r>
              <w:rPr>
                <w:rStyle w:val="ab"/>
                <w:rFonts w:eastAsia="Calibri"/>
                <w:lang w:val="uk-UA" w:eastAsia="en-US"/>
              </w:rPr>
              <w:t xml:space="preserve">статті </w:t>
            </w:r>
            <w:r w:rsidRPr="00A44139">
              <w:rPr>
                <w:rStyle w:val="ab"/>
                <w:rFonts w:eastAsia="Calibri"/>
                <w:lang w:val="uk-UA" w:eastAsia="en-US"/>
              </w:rPr>
              <w:t>29</w:t>
            </w:r>
            <w:r w:rsidRPr="00A44139">
              <w:rPr>
                <w:color w:val="000000" w:themeColor="text1"/>
                <w:lang w:val="uk-UA"/>
              </w:rPr>
              <w:t xml:space="preserve"> Закону про закупівлі;</w:t>
            </w:r>
          </w:p>
          <w:p w14:paraId="08619791" w14:textId="77777777" w:rsidR="001B6D3C"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22" w:name="n1579"/>
            <w:bookmarkEnd w:id="22"/>
            <w:r w:rsidRPr="00A44139">
              <w:rPr>
                <w:color w:val="000000" w:themeColor="text1"/>
                <w:lang w:val="uk-UA"/>
              </w:rPr>
              <w:t>визначив конфіденційною інформацію, що не може бути визначена як конфіденційна відповідно до вимог</w:t>
            </w:r>
            <w:r w:rsidRPr="00A44139">
              <w:rPr>
                <w:rStyle w:val="apple-converted-space"/>
                <w:color w:val="000000" w:themeColor="text1"/>
                <w:lang w:val="uk-UA"/>
              </w:rPr>
              <w:t> </w:t>
            </w:r>
            <w:hyperlink r:id="rId20" w:anchor="n1496" w:history="1">
              <w:r w:rsidRPr="00A44139">
                <w:rPr>
                  <w:rStyle w:val="ab"/>
                  <w:rFonts w:eastAsia="Calibri"/>
                  <w:lang w:val="uk-UA" w:eastAsia="en-US"/>
                </w:rPr>
                <w:t>частини</w:t>
              </w:r>
              <w:r>
                <w:rPr>
                  <w:rStyle w:val="ab"/>
                  <w:rFonts w:eastAsia="Calibri"/>
                  <w:lang w:val="uk-UA" w:eastAsia="en-US"/>
                </w:rPr>
                <w:t xml:space="preserve"> </w:t>
              </w:r>
              <w:r w:rsidRPr="00A44139">
                <w:rPr>
                  <w:rStyle w:val="ab"/>
                  <w:rFonts w:eastAsia="Calibri"/>
                  <w:lang w:val="uk-UA" w:eastAsia="en-US"/>
                </w:rPr>
                <w:t>другої</w:t>
              </w:r>
            </w:hyperlink>
            <w:r w:rsidRPr="00A44139">
              <w:rPr>
                <w:rStyle w:val="ab"/>
                <w:rFonts w:eastAsia="Calibri"/>
                <w:lang w:val="uk-UA" w:eastAsia="en-US"/>
              </w:rPr>
              <w:t> статті 28</w:t>
            </w:r>
            <w:r w:rsidRPr="00A44139">
              <w:rPr>
                <w:color w:val="000000" w:themeColor="text1"/>
                <w:lang w:val="uk-UA"/>
              </w:rPr>
              <w:t xml:space="preserve"> Закону про закупівлі</w:t>
            </w:r>
            <w:bookmarkStart w:id="23" w:name="n1580"/>
            <w:bookmarkEnd w:id="23"/>
            <w:r>
              <w:rPr>
                <w:color w:val="000000" w:themeColor="text1"/>
                <w:lang w:val="uk-UA"/>
              </w:rPr>
              <w:t>.</w:t>
            </w:r>
          </w:p>
          <w:p w14:paraId="23004D46" w14:textId="77777777" w:rsidR="001B6D3C" w:rsidRDefault="001B6D3C" w:rsidP="001B6D3C">
            <w:pPr>
              <w:pStyle w:val="rvps2"/>
              <w:tabs>
                <w:tab w:val="left" w:pos="432"/>
              </w:tabs>
              <w:spacing w:before="0" w:beforeAutospacing="0" w:after="0" w:afterAutospacing="0"/>
              <w:ind w:left="7" w:firstLine="283"/>
              <w:jc w:val="both"/>
              <w:rPr>
                <w:color w:val="000000" w:themeColor="text1"/>
                <w:lang w:val="uk-UA"/>
              </w:rPr>
            </w:pPr>
          </w:p>
          <w:p w14:paraId="5DA147BA" w14:textId="77777777" w:rsidR="001B6D3C" w:rsidRPr="00A44139" w:rsidRDefault="001B6D3C" w:rsidP="001B6D3C">
            <w:pPr>
              <w:pStyle w:val="rvps2"/>
              <w:spacing w:before="0" w:beforeAutospacing="0" w:after="0" w:afterAutospacing="0"/>
              <w:ind w:firstLine="289"/>
              <w:jc w:val="both"/>
              <w:rPr>
                <w:color w:val="000000" w:themeColor="text1"/>
                <w:lang w:val="uk-UA"/>
              </w:rPr>
            </w:pPr>
            <w:r w:rsidRPr="00A44139">
              <w:rPr>
                <w:color w:val="000000" w:themeColor="text1"/>
                <w:lang w:val="uk-UA"/>
              </w:rPr>
              <w:t>2) тендерна пропозиція</w:t>
            </w:r>
            <w:r>
              <w:rPr>
                <w:color w:val="000000" w:themeColor="text1"/>
                <w:lang w:val="uk-UA"/>
              </w:rPr>
              <w:t xml:space="preserve"> </w:t>
            </w:r>
            <w:r w:rsidRPr="00A44139">
              <w:rPr>
                <w:color w:val="000000" w:themeColor="text1"/>
                <w:lang w:val="uk-UA"/>
              </w:rPr>
              <w:t>Учасника:</w:t>
            </w:r>
          </w:p>
          <w:p w14:paraId="0F49877C" w14:textId="77777777" w:rsidR="001B6D3C" w:rsidRPr="00A44139" w:rsidRDefault="001B6D3C" w:rsidP="001B6D3C">
            <w:pPr>
              <w:pStyle w:val="rvps2"/>
              <w:numPr>
                <w:ilvl w:val="0"/>
                <w:numId w:val="9"/>
              </w:numPr>
              <w:tabs>
                <w:tab w:val="left" w:pos="432"/>
              </w:tabs>
              <w:spacing w:before="0" w:beforeAutospacing="0" w:after="0" w:afterAutospacing="0"/>
              <w:ind w:left="0" w:firstLine="290"/>
              <w:jc w:val="both"/>
              <w:rPr>
                <w:color w:val="000000" w:themeColor="text1"/>
                <w:lang w:val="uk-UA"/>
              </w:rPr>
            </w:pPr>
            <w:bookmarkStart w:id="24" w:name="n1581"/>
            <w:bookmarkEnd w:id="24"/>
            <w:r w:rsidRPr="00A44139">
              <w:rPr>
                <w:color w:val="000000" w:themeColor="text1"/>
                <w:lang w:val="uk-UA"/>
              </w:rPr>
              <w:t>не відповідає умовам технічної специфікації та іншим вимогам щодо предмета закупівлі тендерної документації;</w:t>
            </w:r>
          </w:p>
          <w:p w14:paraId="12DF5C84" w14:textId="77777777" w:rsidR="001B6D3C" w:rsidRPr="00A44139" w:rsidRDefault="001B6D3C" w:rsidP="001B6D3C">
            <w:pPr>
              <w:pStyle w:val="rvps2"/>
              <w:numPr>
                <w:ilvl w:val="0"/>
                <w:numId w:val="9"/>
              </w:numPr>
              <w:tabs>
                <w:tab w:val="left" w:pos="432"/>
              </w:tabs>
              <w:spacing w:before="0" w:beforeAutospacing="0" w:after="0" w:afterAutospacing="0"/>
              <w:ind w:left="0" w:firstLine="290"/>
              <w:jc w:val="both"/>
              <w:rPr>
                <w:color w:val="000000" w:themeColor="text1"/>
                <w:lang w:val="uk-UA"/>
              </w:rPr>
            </w:pPr>
            <w:bookmarkStart w:id="25" w:name="n1582"/>
            <w:bookmarkEnd w:id="25"/>
            <w:r w:rsidRPr="00A44139">
              <w:rPr>
                <w:color w:val="000000" w:themeColor="text1"/>
                <w:lang w:val="uk-UA"/>
              </w:rPr>
              <w:t>викладена іншою мовою (мовами), а ніж мова (мови), що вимагається тендерною документацією;</w:t>
            </w:r>
          </w:p>
          <w:p w14:paraId="1DECFDD6" w14:textId="77777777" w:rsidR="001B6D3C" w:rsidRDefault="001B6D3C" w:rsidP="001B6D3C">
            <w:pPr>
              <w:pStyle w:val="rvps2"/>
              <w:numPr>
                <w:ilvl w:val="0"/>
                <w:numId w:val="9"/>
              </w:numPr>
              <w:spacing w:before="0" w:beforeAutospacing="0" w:after="0" w:afterAutospacing="0"/>
              <w:ind w:left="432" w:hanging="142"/>
              <w:jc w:val="both"/>
              <w:rPr>
                <w:color w:val="000000" w:themeColor="text1"/>
                <w:lang w:val="uk-UA"/>
              </w:rPr>
            </w:pPr>
            <w:bookmarkStart w:id="26" w:name="n1583"/>
            <w:bookmarkEnd w:id="26"/>
            <w:r w:rsidRPr="00A44139">
              <w:rPr>
                <w:color w:val="000000" w:themeColor="text1"/>
                <w:lang w:val="uk-UA"/>
              </w:rPr>
              <w:t>є такою, строк дії якої закінчився.</w:t>
            </w:r>
          </w:p>
          <w:p w14:paraId="27D2B1F7" w14:textId="77777777" w:rsidR="001B6D3C" w:rsidRPr="00A44139" w:rsidRDefault="001B6D3C" w:rsidP="001B6D3C">
            <w:pPr>
              <w:pStyle w:val="rvps2"/>
              <w:spacing w:before="0" w:beforeAutospacing="0" w:after="0" w:afterAutospacing="0"/>
              <w:ind w:firstLine="289"/>
              <w:jc w:val="both"/>
              <w:rPr>
                <w:color w:val="000000" w:themeColor="text1"/>
                <w:lang w:val="uk-UA"/>
              </w:rPr>
            </w:pPr>
          </w:p>
          <w:p w14:paraId="5902258C" w14:textId="77777777" w:rsidR="001B6D3C" w:rsidRPr="00A44139" w:rsidRDefault="001B6D3C" w:rsidP="001B6D3C">
            <w:pPr>
              <w:ind w:firstLine="289"/>
              <w:jc w:val="both"/>
              <w:rPr>
                <w:rFonts w:ascii="Times New Roman" w:hAnsi="Times New Roman"/>
                <w:sz w:val="24"/>
                <w:szCs w:val="24"/>
                <w:shd w:val="clear" w:color="auto" w:fill="FFFFFF"/>
              </w:rPr>
            </w:pPr>
            <w:r w:rsidRPr="00A44139">
              <w:rPr>
                <w:rFonts w:ascii="Times New Roman" w:hAnsi="Times New Roman"/>
                <w:sz w:val="24"/>
                <w:szCs w:val="24"/>
                <w:shd w:val="clear" w:color="auto" w:fill="FFFFFF"/>
              </w:rPr>
              <w:t>Тендерна пропозиція відхиляється Замовником у разі якщо переможець:</w:t>
            </w:r>
          </w:p>
          <w:p w14:paraId="42675D60"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r>
              <w:rPr>
                <w:lang w:val="uk-UA"/>
              </w:rPr>
              <w:t>в</w:t>
            </w:r>
            <w:r w:rsidRPr="00A44139">
              <w:rPr>
                <w:lang w:val="uk-UA"/>
              </w:rPr>
              <w:t>ідмовився від підписання договору про закупівлю</w:t>
            </w:r>
            <w:r>
              <w:rPr>
                <w:lang w:val="uk-UA"/>
              </w:rPr>
              <w:t xml:space="preserve"> </w:t>
            </w:r>
            <w:r w:rsidRPr="00A44139">
              <w:rPr>
                <w:lang w:val="uk-UA"/>
              </w:rPr>
              <w:t>відповідно до вимог тендерної документації або укладення договору про закупівлю;</w:t>
            </w:r>
          </w:p>
          <w:p w14:paraId="12760CD6"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7" w:name="n1586"/>
            <w:bookmarkEnd w:id="27"/>
            <w:r w:rsidRPr="00A44139">
              <w:rPr>
                <w:lang w:val="uk-UA"/>
              </w:rPr>
              <w:t>не надав у спосіб, зазначений в тендерній</w:t>
            </w:r>
            <w:r>
              <w:rPr>
                <w:lang w:val="uk-UA"/>
              </w:rPr>
              <w:t xml:space="preserve"> </w:t>
            </w:r>
            <w:r w:rsidRPr="00A44139">
              <w:rPr>
                <w:lang w:val="uk-UA"/>
              </w:rPr>
              <w:t>документації, документи, що</w:t>
            </w:r>
            <w:r>
              <w:rPr>
                <w:lang w:val="uk-UA"/>
              </w:rPr>
              <w:t xml:space="preserve"> </w:t>
            </w:r>
            <w:r w:rsidRPr="00A44139">
              <w:rPr>
                <w:lang w:val="uk-UA"/>
              </w:rPr>
              <w:t>підтверджують відсутність підстав, установлених </w:t>
            </w:r>
            <w:hyperlink r:id="rId21" w:anchor="n1261" w:history="1">
              <w:r w:rsidRPr="00A44139">
                <w:rPr>
                  <w:rStyle w:val="ab"/>
                  <w:lang w:val="uk-UA"/>
                </w:rPr>
                <w:t>статтею 17</w:t>
              </w:r>
            </w:hyperlink>
            <w:r w:rsidRPr="00A44139">
              <w:rPr>
                <w:lang w:val="uk-UA"/>
              </w:rPr>
              <w:t> Закону про закупівлі;</w:t>
            </w:r>
          </w:p>
          <w:p w14:paraId="55D722DE"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8" w:name="n1587"/>
            <w:bookmarkEnd w:id="28"/>
            <w:r w:rsidRPr="00A44139">
              <w:rPr>
                <w:lang w:val="uk-UA"/>
              </w:rPr>
              <w:t>не надав копію ліцензії або документа дозвільного характеру (у разі їх наявності) відповідно до </w:t>
            </w:r>
            <w:hyperlink r:id="rId22" w:anchor="n1762" w:history="1">
              <w:r w:rsidRPr="00A44139">
                <w:rPr>
                  <w:rStyle w:val="ab"/>
                  <w:lang w:val="uk-UA"/>
                </w:rPr>
                <w:t>частини</w:t>
              </w:r>
              <w:r>
                <w:rPr>
                  <w:rStyle w:val="ab"/>
                  <w:lang w:val="uk-UA"/>
                </w:rPr>
                <w:t xml:space="preserve"> </w:t>
              </w:r>
              <w:r w:rsidRPr="00A44139">
                <w:rPr>
                  <w:rStyle w:val="ab"/>
                  <w:lang w:val="uk-UA"/>
                </w:rPr>
                <w:t>другої</w:t>
              </w:r>
            </w:hyperlink>
            <w:r w:rsidRPr="00A44139">
              <w:rPr>
                <w:lang w:val="uk-UA"/>
              </w:rPr>
              <w:t> </w:t>
            </w:r>
            <w:r w:rsidRPr="00A44139">
              <w:rPr>
                <w:rStyle w:val="ab"/>
                <w:lang w:val="uk-UA"/>
              </w:rPr>
              <w:t>статті 41</w:t>
            </w:r>
            <w:r w:rsidRPr="00A44139">
              <w:rPr>
                <w:lang w:val="uk-UA"/>
              </w:rPr>
              <w:t xml:space="preserve">  Закону про закупівлі;</w:t>
            </w:r>
          </w:p>
          <w:p w14:paraId="3961702C"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9" w:name="n1588"/>
            <w:bookmarkEnd w:id="29"/>
            <w:r w:rsidRPr="00F83A18">
              <w:rPr>
                <w:lang w:val="uk-UA"/>
              </w:rPr>
              <w:t>не надав забезпечення виконання договору про закупівлю, якщо таке забезпечення вимагалося замовником.</w:t>
            </w:r>
          </w:p>
          <w:p w14:paraId="6A19136F" w14:textId="77777777"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shd w:val="clear" w:color="auto" w:fill="FFFFFF"/>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w:t>
            </w:r>
            <w:r w:rsidRPr="00A44139">
              <w:rPr>
                <w:rFonts w:ascii="Times New Roman" w:hAnsi="Times New Roman"/>
                <w:sz w:val="24"/>
                <w:szCs w:val="24"/>
                <w:shd w:val="clear" w:color="auto" w:fill="FFFFFF"/>
              </w:rPr>
              <w:lastRenderedPageBreak/>
              <w:t>автоматично надсилається учаснику/переможцю, тендерна пропозиція якого відхилена через електронну систему закупівель</w:t>
            </w:r>
            <w:r w:rsidRPr="00A44139">
              <w:rPr>
                <w:rFonts w:ascii="Times New Roman" w:hAnsi="Times New Roman"/>
                <w:sz w:val="24"/>
                <w:szCs w:val="24"/>
              </w:rPr>
              <w:t>.</w:t>
            </w:r>
          </w:p>
          <w:p w14:paraId="5F0B8627" w14:textId="77777777"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w:t>
            </w:r>
            <w:r w:rsidRPr="00A44139">
              <w:rPr>
                <w:rStyle w:val="ab"/>
                <w:rFonts w:ascii="Times New Roman" w:eastAsia="Times New Roman" w:hAnsi="Times New Roman"/>
                <w:sz w:val="24"/>
                <w:szCs w:val="24"/>
              </w:rPr>
              <w:t xml:space="preserve">абзацу </w:t>
            </w:r>
            <w:r>
              <w:rPr>
                <w:rStyle w:val="ab"/>
                <w:rFonts w:ascii="Times New Roman" w:eastAsia="Times New Roman" w:hAnsi="Times New Roman"/>
                <w:sz w:val="24"/>
                <w:szCs w:val="24"/>
              </w:rPr>
              <w:t xml:space="preserve">третього </w:t>
            </w:r>
            <w:r w:rsidRPr="00A44139">
              <w:rPr>
                <w:rStyle w:val="ab"/>
                <w:rFonts w:ascii="Times New Roman" w:eastAsia="Times New Roman" w:hAnsi="Times New Roman"/>
                <w:sz w:val="24"/>
                <w:szCs w:val="24"/>
              </w:rPr>
              <w:t xml:space="preserve">частини першої статті 28 </w:t>
            </w:r>
            <w:r w:rsidRPr="00A44139">
              <w:rPr>
                <w:rFonts w:ascii="Times New Roman" w:hAnsi="Times New Roman"/>
                <w:sz w:val="24"/>
                <w:szCs w:val="24"/>
              </w:rPr>
              <w:t>З</w:t>
            </w:r>
            <w:r>
              <w:rPr>
                <w:rFonts w:ascii="Times New Roman" w:hAnsi="Times New Roman"/>
                <w:sz w:val="24"/>
                <w:szCs w:val="24"/>
              </w:rPr>
              <w:t xml:space="preserve">акону про </w:t>
            </w:r>
            <w:r w:rsidRPr="00A44139">
              <w:rPr>
                <w:rFonts w:ascii="Times New Roman" w:hAnsi="Times New Roman"/>
                <w:sz w:val="24"/>
                <w:szCs w:val="24"/>
              </w:rPr>
              <w:t xml:space="preserve">закупівлі,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w:t>
            </w:r>
            <w:r w:rsidRPr="00A44139">
              <w:rPr>
                <w:rStyle w:val="ab"/>
                <w:rFonts w:ascii="Times New Roman" w:eastAsia="Times New Roman" w:hAnsi="Times New Roman"/>
                <w:sz w:val="24"/>
                <w:szCs w:val="24"/>
              </w:rPr>
              <w:t>абзацом першим частини третьої статті 22</w:t>
            </w:r>
            <w:r w:rsidRPr="00A44139">
              <w:rPr>
                <w:rFonts w:ascii="Times New Roman" w:hAnsi="Times New Roman"/>
                <w:sz w:val="24"/>
                <w:szCs w:val="24"/>
              </w:rPr>
              <w:t xml:space="preserve"> Закону про закупівлі вимогам до учасника відповідно до законодавства.</w:t>
            </w:r>
          </w:p>
          <w:p w14:paraId="05ED0DA9" w14:textId="77777777" w:rsidR="000C24F6" w:rsidRDefault="001B6D3C" w:rsidP="001B6D3C">
            <w:pPr>
              <w:ind w:firstLine="289"/>
              <w:jc w:val="both"/>
              <w:rPr>
                <w:rFonts w:ascii="Times New Roman" w:hAnsi="Times New Roman"/>
                <w:sz w:val="24"/>
                <w:szCs w:val="24"/>
              </w:rPr>
            </w:pPr>
            <w:r w:rsidRPr="00A44139">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w:t>
            </w:r>
          </w:p>
          <w:p w14:paraId="7231BCF2" w14:textId="77777777" w:rsidR="000C24F6" w:rsidRPr="000C24F6" w:rsidRDefault="000C24F6" w:rsidP="000C24F6">
            <w:pPr>
              <w:widowControl w:val="0"/>
              <w:pBdr>
                <w:top w:val="nil"/>
                <w:left w:val="nil"/>
                <w:bottom w:val="nil"/>
                <w:right w:val="nil"/>
                <w:between w:val="nil"/>
              </w:pBdr>
              <w:ind w:firstLine="347"/>
              <w:jc w:val="both"/>
              <w:rPr>
                <w:rFonts w:ascii="Times New Roman" w:eastAsia="Times New Roman" w:hAnsi="Times New Roman" w:cs="Times New Roman"/>
                <w:color w:val="000000" w:themeColor="text1"/>
                <w:sz w:val="24"/>
                <w:szCs w:val="24"/>
              </w:rPr>
            </w:pPr>
            <w:r w:rsidRPr="000C24F6">
              <w:rPr>
                <w:rFonts w:ascii="Times New Roman" w:eastAsia="Times New Roman" w:hAnsi="Times New Roman" w:cs="Times New Roman"/>
                <w:color w:val="000000" w:themeColor="text1"/>
                <w:sz w:val="24"/>
                <w:szCs w:val="24"/>
              </w:rPr>
              <w:t xml:space="preserve">А також враховувати, що в Україні </w:t>
            </w:r>
            <w:r w:rsidRPr="000C24F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C24F6">
              <w:rPr>
                <w:rFonts w:ascii="Times New Roman" w:eastAsia="Times New Roman" w:hAnsi="Times New Roman" w:cs="Times New Roman"/>
                <w:i/>
                <w:color w:val="000000" w:themeColor="text1"/>
                <w:sz w:val="24"/>
                <w:szCs w:val="24"/>
                <w:highlight w:val="white"/>
              </w:rPr>
              <w:t xml:space="preserve"> з</w:t>
            </w:r>
            <w:r w:rsidRPr="000C24F6">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sidRPr="000C24F6">
              <w:rPr>
                <w:rFonts w:ascii="Times New Roman" w:eastAsia="Times New Roman" w:hAnsi="Times New Roman" w:cs="Times New Roman"/>
                <w:color w:val="000000" w:themeColor="text1"/>
                <w:sz w:val="24"/>
                <w:szCs w:val="24"/>
                <w:highlight w:val="white"/>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C24F6">
              <w:rPr>
                <w:rFonts w:ascii="Times New Roman" w:eastAsia="Times New Roman" w:hAnsi="Times New Roman" w:cs="Times New Roman"/>
                <w:color w:val="000000" w:themeColor="text1"/>
                <w:sz w:val="24"/>
                <w:szCs w:val="24"/>
              </w:rPr>
              <w:t>;</w:t>
            </w:r>
          </w:p>
          <w:p w14:paraId="56C495CA" w14:textId="4075E55E"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rPr>
              <w:t>Надати у складі пропозиції лист-гарантію про дотримання у своїй діяльності вищезазначеного законодавства.</w:t>
            </w:r>
          </w:p>
          <w:p w14:paraId="651DE1F7" w14:textId="4EB34A1D" w:rsidR="001B6D3C" w:rsidRDefault="001B6D3C" w:rsidP="001B6D3C">
            <w:pPr>
              <w:jc w:val="both"/>
              <w:rPr>
                <w:rFonts w:ascii="Times New Roman" w:eastAsia="Times New Roman" w:hAnsi="Times New Roman" w:cs="Times New Roman"/>
                <w:sz w:val="24"/>
                <w:szCs w:val="24"/>
                <w:highlight w:val="white"/>
              </w:rPr>
            </w:pPr>
            <w:r w:rsidRPr="00A44139">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44139">
              <w:rPr>
                <w:rFonts w:ascii="Times New Roman" w:hAnsi="Times New Roman"/>
                <w:b/>
                <w:sz w:val="24"/>
                <w:szCs w:val="24"/>
              </w:rPr>
              <w:t>Додатку № 7</w:t>
            </w:r>
            <w:r w:rsidRPr="00A44139">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Pr="00A44139">
              <w:rPr>
                <w:rStyle w:val="ab"/>
                <w:rFonts w:ascii="Times New Roman" w:eastAsia="Times New Roman" w:hAnsi="Times New Roman"/>
                <w:sz w:val="24"/>
                <w:szCs w:val="24"/>
              </w:rPr>
              <w:t>статтею 17</w:t>
            </w:r>
            <w:r w:rsidRPr="00A44139">
              <w:rPr>
                <w:rFonts w:ascii="Times New Roman" w:hAnsi="Times New Roman"/>
                <w:sz w:val="24"/>
                <w:szCs w:val="24"/>
              </w:rPr>
              <w:t xml:space="preserve"> Закону про закупівлі.</w:t>
            </w:r>
          </w:p>
        </w:tc>
      </w:tr>
      <w:tr w:rsidR="001B6D3C" w14:paraId="3D3E7F18" w14:textId="77777777">
        <w:trPr>
          <w:trHeight w:val="472"/>
          <w:jc w:val="center"/>
        </w:trPr>
        <w:tc>
          <w:tcPr>
            <w:tcW w:w="9960" w:type="dxa"/>
            <w:gridSpan w:val="3"/>
            <w:vAlign w:val="center"/>
          </w:tcPr>
          <w:p w14:paraId="37EDEA33" w14:textId="77777777" w:rsidR="001B6D3C" w:rsidRDefault="001B6D3C" w:rsidP="001B6D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6D3C" w14:paraId="39245983" w14:textId="77777777" w:rsidTr="00B7438E">
        <w:trPr>
          <w:trHeight w:val="1119"/>
          <w:jc w:val="center"/>
        </w:trPr>
        <w:tc>
          <w:tcPr>
            <w:tcW w:w="705" w:type="dxa"/>
          </w:tcPr>
          <w:p w14:paraId="219E8A05"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21B489" w14:textId="77777777" w:rsidR="001B6D3C" w:rsidRDefault="001B6D3C" w:rsidP="001B6D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Pr>
          <w:p w14:paraId="64BEE4A6" w14:textId="77777777" w:rsidR="001B6D3C" w:rsidRPr="001B6D3C" w:rsidRDefault="001B6D3C" w:rsidP="001B6D3C">
            <w:pPr>
              <w:pStyle w:val="rvps2"/>
              <w:shd w:val="clear" w:color="auto" w:fill="FFFFFF"/>
              <w:spacing w:before="0" w:beforeAutospacing="0" w:after="0" w:afterAutospacing="0"/>
              <w:ind w:firstLine="290"/>
              <w:jc w:val="both"/>
              <w:rPr>
                <w:lang w:val="uk-UA"/>
              </w:rPr>
            </w:pPr>
            <w:r w:rsidRPr="001B6D3C">
              <w:rPr>
                <w:lang w:val="uk-UA"/>
              </w:rPr>
              <w:t>Замовник відміняє тендер у разі:</w:t>
            </w:r>
          </w:p>
          <w:p w14:paraId="0A56AC91"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0" w:name="n1593"/>
            <w:bookmarkEnd w:id="30"/>
            <w:r w:rsidRPr="001B6D3C">
              <w:rPr>
                <w:lang w:val="uk-UA"/>
              </w:rPr>
              <w:t>1) відсутності подальшої потреби в закупівлі товарів, робіт чи послуг;</w:t>
            </w:r>
          </w:p>
          <w:p w14:paraId="3A26FE9C"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1" w:name="n1594"/>
            <w:bookmarkEnd w:id="31"/>
            <w:r w:rsidRPr="001B6D3C">
              <w:rPr>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 можливо усунути.</w:t>
            </w:r>
          </w:p>
          <w:p w14:paraId="0502688A"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2" w:name="n1595"/>
            <w:bookmarkEnd w:id="32"/>
            <w:r w:rsidRPr="001B6D3C">
              <w:rPr>
                <w:lang w:val="uk-UA"/>
              </w:rPr>
              <w:t>Тендер автоматично відміняється електронною системою закупівель у разі:</w:t>
            </w:r>
          </w:p>
          <w:p w14:paraId="48711CA5"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3" w:name="n1596"/>
            <w:bookmarkEnd w:id="33"/>
            <w:r w:rsidRPr="001B6D3C">
              <w:rPr>
                <w:lang w:val="uk-UA"/>
              </w:rPr>
              <w:t>1) подання для участі:</w:t>
            </w:r>
          </w:p>
          <w:p w14:paraId="3664CDB8"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4" w:name="n1597"/>
            <w:bookmarkEnd w:id="34"/>
            <w:r w:rsidRPr="001B6D3C">
              <w:rPr>
                <w:lang w:val="uk-UA"/>
              </w:rPr>
              <w:t>- менше двох тендерних пропозицій;</w:t>
            </w:r>
          </w:p>
          <w:p w14:paraId="5434D546"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5" w:name="n1598"/>
            <w:bookmarkStart w:id="36" w:name="n1600"/>
            <w:bookmarkStart w:id="37" w:name="n1601"/>
            <w:bookmarkEnd w:id="35"/>
            <w:bookmarkEnd w:id="36"/>
            <w:bookmarkEnd w:id="37"/>
            <w:r w:rsidRPr="001B6D3C">
              <w:rPr>
                <w:lang w:val="uk-UA"/>
              </w:rPr>
              <w:t>2) допущення до оцінки менше двох тендерних пропозицій;</w:t>
            </w:r>
          </w:p>
          <w:p w14:paraId="09E6B892"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8" w:name="n1602"/>
            <w:bookmarkEnd w:id="38"/>
            <w:r w:rsidRPr="001B6D3C">
              <w:rPr>
                <w:lang w:val="uk-UA"/>
              </w:rPr>
              <w:t>3) відхилення всіх тендерних пропозицій згідно з Законом про закупівлі.</w:t>
            </w:r>
          </w:p>
          <w:p w14:paraId="73438038"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9" w:name="n1603"/>
            <w:bookmarkStart w:id="40" w:name="n1604"/>
            <w:bookmarkStart w:id="41" w:name="n1609"/>
            <w:bookmarkEnd w:id="39"/>
            <w:bookmarkEnd w:id="40"/>
            <w:bookmarkEnd w:id="41"/>
            <w:r w:rsidRPr="001B6D3C">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61D9D33" w14:textId="7F9AD39C" w:rsidR="001B6D3C" w:rsidRPr="001B6D3C" w:rsidRDefault="001B6D3C" w:rsidP="001B6D3C">
            <w:pPr>
              <w:widowControl w:val="0"/>
              <w:jc w:val="both"/>
              <w:rPr>
                <w:rFonts w:ascii="Times New Roman" w:eastAsia="Times New Roman" w:hAnsi="Times New Roman" w:cs="Times New Roman"/>
                <w:sz w:val="24"/>
                <w:szCs w:val="24"/>
                <w:highlight w:val="white"/>
              </w:rPr>
            </w:pPr>
            <w:bookmarkStart w:id="42" w:name="n1610"/>
            <w:bookmarkEnd w:id="42"/>
            <w:r w:rsidRPr="001B6D3C">
              <w:rPr>
                <w:rFonts w:ascii="Times New Roman" w:hAnsi="Times New Roman" w:cs="Times New Roman"/>
                <w:sz w:val="24"/>
                <w:szCs w:val="24"/>
              </w:rPr>
              <w:t>У разі відміни тендеру з підстав, визначених </w:t>
            </w:r>
            <w:hyperlink r:id="rId23" w:anchor="n1595" w:history="1">
              <w:r w:rsidRPr="001B6D3C">
                <w:rPr>
                  <w:rStyle w:val="ab"/>
                  <w:rFonts w:ascii="Times New Roman" w:hAnsi="Times New Roman" w:cs="Times New Roman"/>
                  <w:sz w:val="24"/>
                  <w:szCs w:val="24"/>
                </w:rPr>
                <w:t>частиною другою</w:t>
              </w:r>
            </w:hyperlink>
            <w:r w:rsidRPr="001B6D3C">
              <w:rPr>
                <w:rFonts w:ascii="Times New Roman" w:hAnsi="Times New Roman" w:cs="Times New Roman"/>
                <w:sz w:val="24"/>
                <w:szCs w:val="24"/>
              </w:rPr>
              <w:t xml:space="preserve">  </w:t>
            </w:r>
            <w:r w:rsidRPr="001B6D3C">
              <w:rPr>
                <w:rStyle w:val="ab"/>
                <w:rFonts w:ascii="Times New Roman" w:hAnsi="Times New Roman" w:cs="Times New Roman"/>
                <w:sz w:val="24"/>
                <w:szCs w:val="24"/>
              </w:rPr>
              <w:t>статті 32</w:t>
            </w:r>
            <w:r w:rsidRPr="001B6D3C">
              <w:rPr>
                <w:rFonts w:ascii="Times New Roman" w:hAnsi="Times New Roman" w:cs="Times New Roman"/>
                <w:sz w:val="24"/>
                <w:szCs w:val="24"/>
              </w:rPr>
              <w:t xml:space="preserve"> Закону про закупівлі, електронною системою закупівель автоматично оприлюднюється інформація про відміну тендеру.</w:t>
            </w:r>
          </w:p>
        </w:tc>
      </w:tr>
      <w:tr w:rsidR="001B6D3C" w14:paraId="6C9B41E5" w14:textId="77777777" w:rsidTr="00D828BB">
        <w:trPr>
          <w:trHeight w:val="1119"/>
          <w:jc w:val="center"/>
        </w:trPr>
        <w:tc>
          <w:tcPr>
            <w:tcW w:w="705" w:type="dxa"/>
          </w:tcPr>
          <w:p w14:paraId="428AC1F8"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040169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Pr>
          <w:p w14:paraId="573B897B" w14:textId="77777777" w:rsidR="001B6D3C" w:rsidRPr="001B6D3C" w:rsidRDefault="001B6D3C" w:rsidP="001B6D3C">
            <w:pPr>
              <w:ind w:firstLine="290"/>
              <w:jc w:val="both"/>
              <w:rPr>
                <w:rFonts w:ascii="Times New Roman" w:eastAsia="Times New Roman" w:hAnsi="Times New Roman" w:cs="Times New Roman"/>
                <w:sz w:val="24"/>
                <w:szCs w:val="24"/>
              </w:rPr>
            </w:pPr>
            <w:r w:rsidRPr="001B6D3C">
              <w:rPr>
                <w:rFonts w:ascii="Times New Roman" w:eastAsia="Times New Roman" w:hAnsi="Times New Roman" w:cs="Times New Roman"/>
                <w:sz w:val="24"/>
                <w:szCs w:val="24"/>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1B6D3C">
              <w:rPr>
                <w:rFonts w:ascii="Times New Roman" w:eastAsia="Times New Roman" w:hAnsi="Times New Roman" w:cs="Times New Roman"/>
                <w:sz w:val="24"/>
                <w:szCs w:val="24"/>
              </w:rPr>
              <w:lastRenderedPageBreak/>
              <w:t>обґрунтованої необхідності строк для укладання договору може бути продовжений до 60 днів.</w:t>
            </w:r>
          </w:p>
          <w:p w14:paraId="22161325" w14:textId="77777777" w:rsidR="001B6D3C" w:rsidRPr="001B6D3C" w:rsidRDefault="001B6D3C" w:rsidP="001B6D3C">
            <w:pPr>
              <w:pStyle w:val="rvps2"/>
              <w:shd w:val="clear" w:color="auto" w:fill="FFFFFF"/>
              <w:spacing w:before="0" w:beforeAutospacing="0" w:after="0" w:afterAutospacing="0"/>
              <w:ind w:firstLine="290"/>
              <w:jc w:val="both"/>
              <w:textAlignment w:val="baseline"/>
              <w:rPr>
                <w:lang w:val="uk-UA"/>
              </w:rPr>
            </w:pPr>
            <w:r w:rsidRPr="001B6D3C">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43E935A7" w14:textId="77777777" w:rsidR="001B6D3C" w:rsidRPr="001B6D3C" w:rsidRDefault="001B6D3C" w:rsidP="001B6D3C">
            <w:pPr>
              <w:pStyle w:val="rvps2"/>
              <w:shd w:val="clear" w:color="auto" w:fill="FFFFFF"/>
              <w:spacing w:before="0" w:beforeAutospacing="0" w:after="0" w:afterAutospacing="0"/>
              <w:ind w:firstLine="290"/>
              <w:jc w:val="both"/>
              <w:textAlignment w:val="baseline"/>
              <w:rPr>
                <w:lang w:val="uk-UA"/>
              </w:rPr>
            </w:pPr>
            <w:r w:rsidRPr="001B6D3C">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63025C49" w14:textId="64BC1EE2" w:rsidR="001B6D3C" w:rsidRPr="001B6D3C" w:rsidRDefault="001B6D3C" w:rsidP="001B6D3C">
            <w:pPr>
              <w:widowControl w:val="0"/>
              <w:jc w:val="both"/>
              <w:rPr>
                <w:rFonts w:ascii="Times New Roman" w:eastAsia="Times New Roman" w:hAnsi="Times New Roman" w:cs="Times New Roman"/>
                <w:sz w:val="24"/>
                <w:szCs w:val="24"/>
              </w:rPr>
            </w:pPr>
            <w:r w:rsidRPr="001B6D3C">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1B6D3C">
              <w:rPr>
                <w:rFonts w:ascii="Times New Roman" w:hAnsi="Times New Roman" w:cs="Times New Roman"/>
                <w:color w:val="000000" w:themeColor="text1"/>
                <w:sz w:val="24"/>
                <w:szCs w:val="24"/>
              </w:rPr>
              <w:t xml:space="preserve">, замовник відхиляє його </w:t>
            </w:r>
            <w:r w:rsidRPr="001B6D3C">
              <w:rPr>
                <w:rFonts w:ascii="Times New Roman" w:hAnsi="Times New Roman" w:cs="Times New Roman"/>
                <w:sz w:val="24"/>
                <w:szCs w:val="24"/>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1B6D3C" w14:paraId="410517C5" w14:textId="77777777">
        <w:trPr>
          <w:trHeight w:val="1119"/>
          <w:jc w:val="center"/>
        </w:trPr>
        <w:tc>
          <w:tcPr>
            <w:tcW w:w="705" w:type="dxa"/>
          </w:tcPr>
          <w:p w14:paraId="1B3BE52E"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3D3DA45"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8C643F1" w14:textId="77777777" w:rsidR="001B6D3C" w:rsidRDefault="001B6D3C" w:rsidP="001B6D3C">
            <w:pPr>
              <w:ind w:firstLine="290"/>
              <w:jc w:val="both"/>
              <w:rPr>
                <w:rFonts w:ascii="Times New Roman" w:hAnsi="Times New Roman"/>
                <w:sz w:val="24"/>
                <w:szCs w:val="24"/>
              </w:rPr>
            </w:pPr>
            <w:r w:rsidRPr="001D611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w:t>
            </w:r>
            <w:r>
              <w:rPr>
                <w:rFonts w:ascii="Times New Roman" w:hAnsi="Times New Roman"/>
                <w:sz w:val="24"/>
                <w:szCs w:val="24"/>
              </w:rPr>
              <w:t xml:space="preserve"> </w:t>
            </w:r>
            <w:r w:rsidRPr="001D611F">
              <w:rPr>
                <w:rFonts w:ascii="Times New Roman" w:hAnsi="Times New Roman"/>
                <w:sz w:val="24"/>
                <w:szCs w:val="24"/>
              </w:rPr>
              <w:t>845 «Про затвердження Примірн</w:t>
            </w:r>
            <w:r>
              <w:rPr>
                <w:rFonts w:ascii="Times New Roman" w:hAnsi="Times New Roman"/>
                <w:sz w:val="24"/>
                <w:szCs w:val="24"/>
              </w:rPr>
              <w:t>ого енергосервісного договору».</w:t>
            </w:r>
          </w:p>
          <w:p w14:paraId="542C42A2" w14:textId="29295309" w:rsidR="001B6D3C" w:rsidRDefault="001B6D3C" w:rsidP="001B6D3C">
            <w:pPr>
              <w:widowControl w:val="0"/>
              <w:ind w:right="120"/>
              <w:jc w:val="both"/>
              <w:rPr>
                <w:rFonts w:ascii="Times New Roman" w:eastAsia="Times New Roman" w:hAnsi="Times New Roman" w:cs="Times New Roman"/>
                <w:i/>
                <w:sz w:val="24"/>
                <w:szCs w:val="24"/>
                <w:highlight w:val="white"/>
              </w:rPr>
            </w:pPr>
            <w:r w:rsidRPr="002C1C7C">
              <w:rPr>
                <w:rFonts w:ascii="Times New Roman" w:hAnsi="Times New Roman"/>
                <w:sz w:val="24"/>
                <w:szCs w:val="24"/>
              </w:rPr>
              <w:t>Ціна енергосервісного договору може бути змінена у випадках, передбачених </w:t>
            </w:r>
            <w:r w:rsidRPr="002C1C7C">
              <w:rPr>
                <w:rStyle w:val="ab"/>
                <w:rFonts w:ascii="Times New Roman" w:eastAsia="Times New Roman" w:hAnsi="Times New Roman"/>
                <w:sz w:val="24"/>
                <w:szCs w:val="24"/>
                <w:lang w:val="ru-RU"/>
              </w:rPr>
              <w:t>пунктами 5, 6, 7 частини п’ятої статті 41</w:t>
            </w:r>
            <w:r w:rsidRPr="002C1C7C">
              <w:rPr>
                <w:rFonts w:ascii="Times New Roman" w:hAnsi="Times New Roman"/>
                <w:sz w:val="24"/>
                <w:szCs w:val="24"/>
              </w:rPr>
              <w:t xml:space="preserve"> Закону про закупівлі.</w:t>
            </w:r>
          </w:p>
        </w:tc>
      </w:tr>
      <w:tr w:rsidR="001B6D3C" w14:paraId="62532786" w14:textId="77777777" w:rsidTr="00943AAB">
        <w:trPr>
          <w:trHeight w:val="1119"/>
          <w:jc w:val="center"/>
        </w:trPr>
        <w:tc>
          <w:tcPr>
            <w:tcW w:w="705" w:type="dxa"/>
          </w:tcPr>
          <w:p w14:paraId="79879096" w14:textId="2B202EF3" w:rsidR="001B6D3C" w:rsidRDefault="001B6D3C" w:rsidP="001B6D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14:paraId="60C2D124" w14:textId="5F63768E" w:rsidR="001B6D3C" w:rsidRDefault="001B6D3C" w:rsidP="001B6D3C">
            <w:pPr>
              <w:widowControl w:val="0"/>
              <w:rPr>
                <w:rFonts w:ascii="Times New Roman" w:eastAsia="Times New Roman" w:hAnsi="Times New Roman" w:cs="Times New Roman"/>
                <w:b/>
                <w:color w:val="000000"/>
                <w:sz w:val="24"/>
                <w:szCs w:val="24"/>
              </w:rPr>
            </w:pPr>
            <w:r w:rsidRPr="001D611F">
              <w:rPr>
                <w:rStyle w:val="af1"/>
                <w:rFonts w:ascii="Times New Roman" w:hAnsi="Times New Roman"/>
                <w:sz w:val="24"/>
                <w:szCs w:val="24"/>
              </w:rPr>
              <w:t>Дії замовника при відмові переможця торгів підписати договір про закупівлю</w:t>
            </w:r>
          </w:p>
        </w:tc>
        <w:tc>
          <w:tcPr>
            <w:tcW w:w="6450" w:type="dxa"/>
          </w:tcPr>
          <w:p w14:paraId="2CDE2C38" w14:textId="05C81F59"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6D3C" w14:paraId="3CA0076D" w14:textId="77777777" w:rsidTr="00943AAB">
        <w:trPr>
          <w:trHeight w:val="1119"/>
          <w:jc w:val="center"/>
        </w:trPr>
        <w:tc>
          <w:tcPr>
            <w:tcW w:w="705" w:type="dxa"/>
          </w:tcPr>
          <w:p w14:paraId="1C0C4BB1" w14:textId="6D435F2B" w:rsidR="001B6D3C" w:rsidRDefault="001B6D3C" w:rsidP="001B6D3C">
            <w:pPr>
              <w:widowControl w:val="0"/>
              <w:jc w:val="center"/>
              <w:rPr>
                <w:rFonts w:ascii="Times New Roman" w:eastAsia="Times New Roman" w:hAnsi="Times New Roman" w:cs="Times New Roman"/>
                <w:color w:val="000000"/>
                <w:sz w:val="24"/>
                <w:szCs w:val="24"/>
              </w:rPr>
            </w:pPr>
            <w:r w:rsidRPr="001D611F">
              <w:rPr>
                <w:rStyle w:val="af1"/>
                <w:rFonts w:ascii="Times New Roman" w:hAnsi="Times New Roman"/>
                <w:sz w:val="24"/>
                <w:szCs w:val="24"/>
              </w:rPr>
              <w:t>5.</w:t>
            </w:r>
          </w:p>
        </w:tc>
        <w:tc>
          <w:tcPr>
            <w:tcW w:w="2805" w:type="dxa"/>
          </w:tcPr>
          <w:p w14:paraId="1EC08597" w14:textId="4CA6D80D" w:rsidR="001B6D3C" w:rsidRPr="001D611F" w:rsidRDefault="001B6D3C" w:rsidP="001B6D3C">
            <w:pPr>
              <w:widowControl w:val="0"/>
              <w:rPr>
                <w:rStyle w:val="af1"/>
                <w:rFonts w:ascii="Times New Roman" w:hAnsi="Times New Roman"/>
                <w:sz w:val="24"/>
                <w:szCs w:val="24"/>
              </w:rPr>
            </w:pPr>
            <w:r w:rsidRPr="001D611F">
              <w:rPr>
                <w:rFonts w:ascii="Times New Roman" w:hAnsi="Times New Roman"/>
                <w:b/>
                <w:sz w:val="24"/>
                <w:szCs w:val="24"/>
              </w:rPr>
              <w:t>Забезпечення виконання договору про закупівлю</w:t>
            </w:r>
          </w:p>
        </w:tc>
        <w:tc>
          <w:tcPr>
            <w:tcW w:w="6450" w:type="dxa"/>
          </w:tcPr>
          <w:p w14:paraId="5AD1C5D9" w14:textId="37BB4610" w:rsidR="001B6D3C" w:rsidRPr="001D611F" w:rsidRDefault="001B6D3C" w:rsidP="001B6D3C">
            <w:pPr>
              <w:ind w:firstLine="29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Не вимагається </w:t>
            </w:r>
          </w:p>
        </w:tc>
      </w:tr>
      <w:tr w:rsidR="001B6D3C" w14:paraId="087DCEE0" w14:textId="77777777" w:rsidTr="00CD1AC9">
        <w:trPr>
          <w:trHeight w:val="2100"/>
          <w:jc w:val="center"/>
        </w:trPr>
        <w:tc>
          <w:tcPr>
            <w:tcW w:w="705" w:type="dxa"/>
          </w:tcPr>
          <w:p w14:paraId="7B6DAF03" w14:textId="3D1DBAA2"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9E00D1D" w14:textId="10C09A77" w:rsidR="001B6D3C" w:rsidRDefault="001B6D3C" w:rsidP="001B6D3C">
            <w:pPr>
              <w:widowControl w:val="0"/>
              <w:rPr>
                <w:rFonts w:ascii="Times New Roman" w:eastAsia="Times New Roman" w:hAnsi="Times New Roman" w:cs="Times New Roman"/>
                <w:sz w:val="24"/>
                <w:szCs w:val="24"/>
              </w:rPr>
            </w:pPr>
            <w:r w:rsidRPr="001D611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450" w:type="dxa"/>
          </w:tcPr>
          <w:p w14:paraId="0F4506FB"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r w:rsidRPr="001B6D3C">
              <w:rPr>
                <w:lang w:val="uk-UA"/>
              </w:rPr>
              <w:t xml:space="preserve">Істотні умови, що обов’язково включаються до договору про закупівлю енергосервісу (енергосервісного договору) визначено </w:t>
            </w:r>
            <w:r w:rsidRPr="001B6D3C">
              <w:rPr>
                <w:rStyle w:val="ab"/>
              </w:rPr>
              <w:t>частиною другою статті 5</w:t>
            </w:r>
            <w:r w:rsidRPr="001B6D3C">
              <w:rPr>
                <w:lang w:val="uk-UA"/>
              </w:rPr>
              <w:t xml:space="preserve"> Закону про енергосервіс.</w:t>
            </w:r>
          </w:p>
          <w:p w14:paraId="662993F0"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r w:rsidRPr="001B6D3C">
              <w:rPr>
                <w:shd w:val="clear" w:color="auto" w:fill="FFFFFF"/>
                <w:lang w:val="uk-UA"/>
              </w:rPr>
              <w:t>Істотними умовами енергосервісного договору є:</w:t>
            </w:r>
          </w:p>
          <w:p w14:paraId="641D465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3" w:name="n32"/>
            <w:bookmarkEnd w:id="43"/>
            <w:r w:rsidRPr="001B6D3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52203D83"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4" w:name="n33"/>
            <w:bookmarkEnd w:id="44"/>
            <w:r w:rsidRPr="001B6D3C">
              <w:rPr>
                <w:shd w:val="clear" w:color="auto" w:fill="FFFFFF"/>
                <w:lang w:val="uk-UA"/>
              </w:rPr>
              <w:t>2) ціна енергосервісного договору;</w:t>
            </w:r>
          </w:p>
          <w:p w14:paraId="39E4B67D"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5" w:name="n34"/>
            <w:bookmarkEnd w:id="45"/>
            <w:r w:rsidRPr="001B6D3C">
              <w:rPr>
                <w:shd w:val="clear" w:color="auto" w:fill="FFFFFF"/>
                <w:lang w:val="uk-UA"/>
              </w:rPr>
              <w:lastRenderedPageBreak/>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1639A278"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6" w:name="n35"/>
            <w:bookmarkEnd w:id="46"/>
            <w:r w:rsidRPr="001B6D3C">
              <w:rPr>
                <w:shd w:val="clear" w:color="auto" w:fill="FFFFFF"/>
                <w:lang w:val="uk-UA"/>
              </w:rPr>
              <w:t>4) рівень скорочення споживання та/або витрат на оплату відповідних паливно-енергетичних ресурсів та</w:t>
            </w:r>
            <w:r w:rsidRPr="001B6D3C">
              <w:rPr>
                <w:shd w:val="clear" w:color="auto" w:fill="FFFFFF"/>
              </w:rPr>
              <w:t>/</w:t>
            </w:r>
            <w:r w:rsidRPr="001B6D3C">
              <w:rPr>
                <w:shd w:val="clear" w:color="auto" w:fill="FFFFFF"/>
                <w:lang w:val="uk-UA"/>
              </w:rPr>
              <w:t>або житлово-комунальних послуг, якого має бути досягнуто в результаті здійснення енергосервісу, за кожний рік дії енергосервісного договору;</w:t>
            </w:r>
          </w:p>
          <w:p w14:paraId="3C1A8CE4"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7" w:name="n160"/>
            <w:bookmarkEnd w:id="47"/>
            <w:r w:rsidRPr="001B6D3C">
              <w:rPr>
                <w:shd w:val="clear" w:color="auto" w:fill="FFFFFF"/>
                <w:lang w:val="uk-UA"/>
              </w:rPr>
              <w:t>4</w:t>
            </w:r>
            <w:r w:rsidRPr="001B6D3C">
              <w:rPr>
                <w:b/>
                <w:shd w:val="clear" w:color="auto" w:fill="FFFFFF"/>
                <w:lang w:val="uk-UA"/>
              </w:rPr>
              <w:t>-</w:t>
            </w:r>
            <w:r w:rsidRPr="001B6D3C">
              <w:rPr>
                <w:b/>
                <w:shd w:val="clear" w:color="auto" w:fill="FFFFFF"/>
                <w:vertAlign w:val="superscript"/>
                <w:lang w:val="uk-UA"/>
              </w:rPr>
              <w:t>1</w:t>
            </w:r>
            <w:r w:rsidRPr="001B6D3C">
              <w:rPr>
                <w:shd w:val="clear" w:color="auto" w:fill="FFFFFF"/>
                <w:lang w:val="uk-UA"/>
              </w:rPr>
              <w:t>) фіксований відсоток суми скорочення витрат замовника енергосервісу на оплату відповідних паливно-енергетичних ресурсів та</w:t>
            </w:r>
            <w:r w:rsidRPr="001B6D3C">
              <w:rPr>
                <w:shd w:val="clear" w:color="auto" w:fill="FFFFFF"/>
              </w:rPr>
              <w:t>/</w:t>
            </w:r>
            <w:r w:rsidRPr="001B6D3C">
              <w:rPr>
                <w:shd w:val="clear" w:color="auto" w:fill="FFFFFF"/>
                <w:lang w:val="uk-UA"/>
              </w:rPr>
              <w:t>або житлово-комунальних послуг, що підлягає до сплати виконавцю енергосервісу;</w:t>
            </w:r>
          </w:p>
          <w:p w14:paraId="619BE29D"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8" w:name="n36"/>
            <w:bookmarkEnd w:id="48"/>
            <w:r w:rsidRPr="001B6D3C">
              <w:rPr>
                <w:shd w:val="clear" w:color="auto" w:fill="FFFFFF"/>
                <w:lang w:val="uk-UA"/>
              </w:rPr>
              <w:t>5) строк дії енергосервісного договору;</w:t>
            </w:r>
          </w:p>
          <w:p w14:paraId="34518E6E"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9" w:name="n37"/>
            <w:bookmarkEnd w:id="49"/>
            <w:r w:rsidRPr="001B6D3C">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24" w:anchor="n47" w:history="1">
              <w:r w:rsidRPr="001B6D3C">
                <w:rPr>
                  <w:rStyle w:val="ab"/>
                </w:rPr>
                <w:t>частиною п’ятою</w:t>
              </w:r>
            </w:hyperlink>
            <w:r w:rsidRPr="001B6D3C">
              <w:rPr>
                <w:rStyle w:val="ab"/>
              </w:rPr>
              <w:t xml:space="preserve"> статті 5 </w:t>
            </w:r>
            <w:r w:rsidRPr="001B6D3C">
              <w:rPr>
                <w:shd w:val="clear" w:color="auto" w:fill="FFFFFF"/>
                <w:lang w:val="uk-UA"/>
              </w:rPr>
              <w:t>Закону про енергосервіс;</w:t>
            </w:r>
          </w:p>
          <w:p w14:paraId="37D1F34B"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0" w:name="n38"/>
            <w:bookmarkEnd w:id="50"/>
            <w:r w:rsidRPr="001B6D3C">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0C6F5C37"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1" w:name="n39"/>
            <w:bookmarkEnd w:id="51"/>
            <w:r w:rsidRPr="001B6D3C">
              <w:rPr>
                <w:shd w:val="clear" w:color="auto" w:fill="FFFFFF"/>
                <w:lang w:val="uk-UA"/>
              </w:rPr>
              <w:t>8) відповідальність за невиконання, неналежне виконання зобов’язань за енергосервісним договором;</w:t>
            </w:r>
          </w:p>
          <w:p w14:paraId="273166E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2" w:name="n40"/>
            <w:bookmarkEnd w:id="52"/>
            <w:r w:rsidRPr="001B6D3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D4552E2"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3" w:name="n41"/>
            <w:bookmarkEnd w:id="53"/>
            <w:r w:rsidRPr="001B6D3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57896CF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4" w:name="n42"/>
            <w:bookmarkEnd w:id="54"/>
            <w:r w:rsidRPr="001B6D3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31F46970" w14:textId="4E25F06F" w:rsidR="001B6D3C" w:rsidRPr="001B6D3C" w:rsidRDefault="001B6D3C" w:rsidP="001B6D3C">
            <w:pPr>
              <w:widowControl w:val="0"/>
              <w:pBdr>
                <w:top w:val="nil"/>
                <w:left w:val="nil"/>
                <w:bottom w:val="nil"/>
                <w:right w:val="nil"/>
                <w:between w:val="nil"/>
              </w:pBdr>
              <w:jc w:val="both"/>
              <w:rPr>
                <w:rFonts w:ascii="Times New Roman" w:eastAsia="Times New Roman" w:hAnsi="Times New Roman" w:cs="Times New Roman"/>
                <w:sz w:val="24"/>
                <w:szCs w:val="24"/>
              </w:rPr>
            </w:pPr>
            <w:bookmarkStart w:id="55" w:name="n43"/>
            <w:bookmarkEnd w:id="55"/>
            <w:r w:rsidRPr="001B6D3C">
              <w:rPr>
                <w:rFonts w:ascii="Times New Roman" w:hAnsi="Times New Roman" w:cs="Times New Roman"/>
                <w:sz w:val="24"/>
                <w:szCs w:val="24"/>
                <w:shd w:val="clear" w:color="auto" w:fill="FFFFFF"/>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09382C5B" w14:textId="77777777" w:rsidR="00D37A09" w:rsidRDefault="00D37A09">
      <w:pPr>
        <w:widowControl w:val="0"/>
        <w:spacing w:after="0" w:line="240" w:lineRule="auto"/>
        <w:jc w:val="both"/>
        <w:rPr>
          <w:rFonts w:ascii="Times New Roman" w:eastAsia="Times New Roman" w:hAnsi="Times New Roman" w:cs="Times New Roman"/>
          <w:sz w:val="24"/>
          <w:szCs w:val="24"/>
          <w:highlight w:val="green"/>
        </w:rPr>
      </w:pPr>
      <w:bookmarkStart w:id="56" w:name="_heading=h.2s8eyo1" w:colFirst="0" w:colLast="0"/>
      <w:bookmarkEnd w:id="56"/>
    </w:p>
    <w:p w14:paraId="4B0A5DEC" w14:textId="0625E508" w:rsidR="00D37A09" w:rsidRPr="0045626F" w:rsidRDefault="008B1F80" w:rsidP="001B6D3C">
      <w:pPr>
        <w:widowControl w:val="0"/>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B6D3C">
        <w:rPr>
          <w:rFonts w:ascii="Times New Roman" w:eastAsia="Times New Roman" w:hAnsi="Times New Roman" w:cs="Times New Roman"/>
          <w:sz w:val="24"/>
          <w:szCs w:val="24"/>
          <w:highlight w:val="white"/>
        </w:rPr>
        <w:t xml:space="preserve">         </w:t>
      </w:r>
      <w:r w:rsidR="00BD00C7">
        <w:rPr>
          <w:rFonts w:ascii="Times New Roman" w:eastAsia="Times New Roman" w:hAnsi="Times New Roman" w:cs="Times New Roman"/>
          <w:sz w:val="24"/>
          <w:szCs w:val="24"/>
          <w:highlight w:val="white"/>
        </w:rPr>
        <w:t xml:space="preserve"> </w:t>
      </w:r>
      <w:r w:rsidR="001B6D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Pr="0045626F">
        <w:rPr>
          <w:rFonts w:ascii="Times New Roman" w:eastAsia="Times New Roman" w:hAnsi="Times New Roman" w:cs="Times New Roman"/>
          <w:sz w:val="24"/>
          <w:szCs w:val="24"/>
        </w:rPr>
        <w:t>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67C20FC8" w14:textId="777C6CE6" w:rsidR="00D37A09" w:rsidRPr="0045626F" w:rsidRDefault="008B1F80">
      <w:pPr>
        <w:widowControl w:val="0"/>
        <w:spacing w:after="0" w:line="240" w:lineRule="auto"/>
        <w:jc w:val="both"/>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2. Додаток 2 до тендерної документації на _</w:t>
      </w:r>
      <w:r w:rsidR="00EC08D2">
        <w:rPr>
          <w:rFonts w:ascii="Times New Roman" w:eastAsia="Times New Roman" w:hAnsi="Times New Roman" w:cs="Times New Roman"/>
          <w:sz w:val="24"/>
          <w:szCs w:val="24"/>
        </w:rPr>
        <w:t xml:space="preserve">2 </w:t>
      </w:r>
      <w:r w:rsidRPr="0045626F">
        <w:rPr>
          <w:rFonts w:ascii="Times New Roman" w:eastAsia="Times New Roman" w:hAnsi="Times New Roman" w:cs="Times New Roman"/>
          <w:sz w:val="24"/>
          <w:szCs w:val="24"/>
        </w:rPr>
        <w:t>арк. в 1 прим.</w:t>
      </w:r>
    </w:p>
    <w:p w14:paraId="1AE45ED3" w14:textId="279539E0" w:rsidR="00D37A09" w:rsidRDefault="008B1F80" w:rsidP="001B6D3C">
      <w:pPr>
        <w:spacing w:after="0" w:line="240" w:lineRule="auto"/>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3. Додаток 3 до тендерної документації на </w:t>
      </w:r>
      <w:r w:rsidR="00EC08D2">
        <w:rPr>
          <w:rFonts w:ascii="Times New Roman" w:eastAsia="Times New Roman" w:hAnsi="Times New Roman" w:cs="Times New Roman"/>
          <w:sz w:val="24"/>
          <w:szCs w:val="24"/>
        </w:rPr>
        <w:t xml:space="preserve">  1</w:t>
      </w:r>
      <w:r w:rsidRPr="0045626F">
        <w:rPr>
          <w:rFonts w:ascii="Times New Roman" w:eastAsia="Times New Roman" w:hAnsi="Times New Roman" w:cs="Times New Roman"/>
          <w:sz w:val="24"/>
          <w:szCs w:val="24"/>
        </w:rPr>
        <w:t xml:space="preserve"> арк. в 1 прим</w:t>
      </w:r>
    </w:p>
    <w:p w14:paraId="11F7EE73" w14:textId="22DA1F2B"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4</w:t>
      </w:r>
      <w:r w:rsidRPr="0045626F">
        <w:rPr>
          <w:rFonts w:ascii="Times New Roman" w:eastAsia="Times New Roman" w:hAnsi="Times New Roman" w:cs="Times New Roman"/>
          <w:sz w:val="24"/>
          <w:szCs w:val="24"/>
        </w:rPr>
        <w:t xml:space="preserve"> до тендерної документації на 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47861489" w14:textId="6B71DDD8"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 xml:space="preserve">5.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5</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1 </w:t>
      </w:r>
      <w:r w:rsidRPr="0045626F">
        <w:rPr>
          <w:rFonts w:ascii="Times New Roman" w:eastAsia="Times New Roman" w:hAnsi="Times New Roman" w:cs="Times New Roman"/>
          <w:sz w:val="24"/>
          <w:szCs w:val="24"/>
        </w:rPr>
        <w:t>арк. в 1 прим</w:t>
      </w:r>
    </w:p>
    <w:p w14:paraId="0526C71B" w14:textId="0A5888E1"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6.</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6</w:t>
      </w:r>
      <w:r w:rsidRPr="0045626F">
        <w:rPr>
          <w:rFonts w:ascii="Times New Roman" w:eastAsia="Times New Roman" w:hAnsi="Times New Roman" w:cs="Times New Roman"/>
          <w:sz w:val="24"/>
          <w:szCs w:val="24"/>
        </w:rPr>
        <w:t xml:space="preserve"> до тендерної документації на 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4F447710" w14:textId="0571ACEE"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7.</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7</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 </w:t>
      </w:r>
      <w:r w:rsidR="00EC08D2">
        <w:rPr>
          <w:rFonts w:ascii="Times New Roman" w:eastAsia="Times New Roman" w:hAnsi="Times New Roman" w:cs="Times New Roman"/>
          <w:sz w:val="24"/>
          <w:szCs w:val="24"/>
        </w:rPr>
        <w:t xml:space="preserve">3 </w:t>
      </w:r>
      <w:r w:rsidRPr="0045626F">
        <w:rPr>
          <w:rFonts w:ascii="Times New Roman" w:eastAsia="Times New Roman" w:hAnsi="Times New Roman" w:cs="Times New Roman"/>
          <w:sz w:val="24"/>
          <w:szCs w:val="24"/>
        </w:rPr>
        <w:t>арк. в 1 прим</w:t>
      </w:r>
    </w:p>
    <w:p w14:paraId="12A1FFC3" w14:textId="35100004"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lastRenderedPageBreak/>
        <w:t>8.</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8</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 </w:t>
      </w:r>
      <w:r w:rsidR="00EC08D2">
        <w:rPr>
          <w:rFonts w:ascii="Times New Roman" w:eastAsia="Times New Roman" w:hAnsi="Times New Roman" w:cs="Times New Roman"/>
          <w:sz w:val="24"/>
          <w:szCs w:val="24"/>
        </w:rPr>
        <w:t xml:space="preserve">1 </w:t>
      </w:r>
      <w:r w:rsidRPr="0045626F">
        <w:rPr>
          <w:rFonts w:ascii="Times New Roman" w:eastAsia="Times New Roman" w:hAnsi="Times New Roman" w:cs="Times New Roman"/>
          <w:sz w:val="24"/>
          <w:szCs w:val="24"/>
        </w:rPr>
        <w:t>арк. в 1 прим</w:t>
      </w:r>
    </w:p>
    <w:p w14:paraId="3249B702" w14:textId="6BDDA857" w:rsidR="001B6D3C" w:rsidRPr="0045626F" w:rsidRDefault="001B6D3C">
      <w:pPr>
        <w:rPr>
          <w:rFonts w:ascii="Times New Roman" w:eastAsia="Times New Roman" w:hAnsi="Times New Roman" w:cs="Times New Roman"/>
        </w:rPr>
      </w:pPr>
    </w:p>
    <w:p w14:paraId="46167F19" w14:textId="3A9555C7" w:rsidR="00D37A09" w:rsidRDefault="00D37A09">
      <w:pPr>
        <w:widowControl w:val="0"/>
        <w:spacing w:after="0" w:line="240" w:lineRule="auto"/>
        <w:jc w:val="both"/>
        <w:rPr>
          <w:rFonts w:ascii="Times New Roman" w:eastAsia="Times New Roman" w:hAnsi="Times New Roman" w:cs="Times New Roman"/>
          <w:sz w:val="24"/>
          <w:szCs w:val="24"/>
        </w:rPr>
      </w:pPr>
    </w:p>
    <w:p w14:paraId="0E089767" w14:textId="7AA4F14D" w:rsidR="002C08DA" w:rsidRDefault="002C08DA">
      <w:pPr>
        <w:widowControl w:val="0"/>
        <w:spacing w:after="0" w:line="240" w:lineRule="auto"/>
        <w:jc w:val="both"/>
        <w:rPr>
          <w:rFonts w:ascii="Times New Roman" w:eastAsia="Times New Roman" w:hAnsi="Times New Roman" w:cs="Times New Roman"/>
          <w:sz w:val="24"/>
          <w:szCs w:val="24"/>
        </w:rPr>
      </w:pPr>
    </w:p>
    <w:p w14:paraId="24CA2198" w14:textId="79777931" w:rsidR="002C08DA" w:rsidRDefault="002C08DA">
      <w:pPr>
        <w:widowControl w:val="0"/>
        <w:spacing w:after="0" w:line="240" w:lineRule="auto"/>
        <w:jc w:val="both"/>
        <w:rPr>
          <w:rFonts w:ascii="Times New Roman" w:eastAsia="Times New Roman" w:hAnsi="Times New Roman" w:cs="Times New Roman"/>
          <w:sz w:val="24"/>
          <w:szCs w:val="24"/>
        </w:rPr>
      </w:pPr>
    </w:p>
    <w:p w14:paraId="777136BF" w14:textId="4D4E3798" w:rsidR="002C08DA" w:rsidRDefault="002C08DA">
      <w:pPr>
        <w:widowControl w:val="0"/>
        <w:spacing w:after="0" w:line="240" w:lineRule="auto"/>
        <w:jc w:val="both"/>
        <w:rPr>
          <w:rFonts w:ascii="Times New Roman" w:eastAsia="Times New Roman" w:hAnsi="Times New Roman" w:cs="Times New Roman"/>
          <w:sz w:val="24"/>
          <w:szCs w:val="24"/>
        </w:rPr>
      </w:pPr>
    </w:p>
    <w:p w14:paraId="4CB7A5F3" w14:textId="3C662C0D" w:rsidR="002C08DA" w:rsidRDefault="002C08DA">
      <w:pPr>
        <w:widowControl w:val="0"/>
        <w:spacing w:after="0" w:line="240" w:lineRule="auto"/>
        <w:jc w:val="both"/>
        <w:rPr>
          <w:rFonts w:ascii="Times New Roman" w:eastAsia="Times New Roman" w:hAnsi="Times New Roman" w:cs="Times New Roman"/>
          <w:sz w:val="24"/>
          <w:szCs w:val="24"/>
        </w:rPr>
      </w:pPr>
    </w:p>
    <w:p w14:paraId="36B4C138" w14:textId="4F655AA8" w:rsidR="002C08DA" w:rsidRDefault="002C08DA">
      <w:pPr>
        <w:widowControl w:val="0"/>
        <w:spacing w:after="0" w:line="240" w:lineRule="auto"/>
        <w:jc w:val="both"/>
        <w:rPr>
          <w:rFonts w:ascii="Times New Roman" w:eastAsia="Times New Roman" w:hAnsi="Times New Roman" w:cs="Times New Roman"/>
          <w:sz w:val="24"/>
          <w:szCs w:val="24"/>
        </w:rPr>
      </w:pPr>
    </w:p>
    <w:p w14:paraId="7E53CCA6" w14:textId="6FDEF28A" w:rsidR="002C08DA" w:rsidRDefault="002C08DA">
      <w:pPr>
        <w:widowControl w:val="0"/>
        <w:spacing w:after="0" w:line="240" w:lineRule="auto"/>
        <w:jc w:val="both"/>
        <w:rPr>
          <w:rFonts w:ascii="Times New Roman" w:eastAsia="Times New Roman" w:hAnsi="Times New Roman" w:cs="Times New Roman"/>
          <w:sz w:val="24"/>
          <w:szCs w:val="24"/>
        </w:rPr>
      </w:pPr>
    </w:p>
    <w:p w14:paraId="570B8A3F" w14:textId="70C3854D" w:rsidR="002C08DA" w:rsidRDefault="002C08DA">
      <w:pPr>
        <w:widowControl w:val="0"/>
        <w:spacing w:after="0" w:line="240" w:lineRule="auto"/>
        <w:jc w:val="both"/>
        <w:rPr>
          <w:rFonts w:ascii="Times New Roman" w:eastAsia="Times New Roman" w:hAnsi="Times New Roman" w:cs="Times New Roman"/>
          <w:sz w:val="24"/>
          <w:szCs w:val="24"/>
        </w:rPr>
      </w:pPr>
    </w:p>
    <w:p w14:paraId="17DDC2D3" w14:textId="3187E934" w:rsidR="002C08DA" w:rsidRDefault="002C08DA">
      <w:pPr>
        <w:widowControl w:val="0"/>
        <w:spacing w:after="0" w:line="240" w:lineRule="auto"/>
        <w:jc w:val="both"/>
        <w:rPr>
          <w:rFonts w:ascii="Times New Roman" w:eastAsia="Times New Roman" w:hAnsi="Times New Roman" w:cs="Times New Roman"/>
          <w:sz w:val="24"/>
          <w:szCs w:val="24"/>
        </w:rPr>
      </w:pPr>
    </w:p>
    <w:p w14:paraId="460A2D7B" w14:textId="0F7FAD5D" w:rsidR="002C08DA" w:rsidRDefault="002C08DA">
      <w:pPr>
        <w:widowControl w:val="0"/>
        <w:spacing w:after="0" w:line="240" w:lineRule="auto"/>
        <w:jc w:val="both"/>
        <w:rPr>
          <w:rFonts w:ascii="Times New Roman" w:eastAsia="Times New Roman" w:hAnsi="Times New Roman" w:cs="Times New Roman"/>
          <w:sz w:val="24"/>
          <w:szCs w:val="24"/>
        </w:rPr>
      </w:pPr>
    </w:p>
    <w:p w14:paraId="302A8EEB" w14:textId="6BB9A7CF" w:rsidR="002C08DA" w:rsidRDefault="002C08DA">
      <w:pPr>
        <w:widowControl w:val="0"/>
        <w:spacing w:after="0" w:line="240" w:lineRule="auto"/>
        <w:jc w:val="both"/>
        <w:rPr>
          <w:rFonts w:ascii="Times New Roman" w:eastAsia="Times New Roman" w:hAnsi="Times New Roman" w:cs="Times New Roman"/>
          <w:sz w:val="24"/>
          <w:szCs w:val="24"/>
        </w:rPr>
      </w:pPr>
    </w:p>
    <w:p w14:paraId="4C679341" w14:textId="3C89038C" w:rsidR="002C08DA" w:rsidRDefault="002C08DA">
      <w:pPr>
        <w:widowControl w:val="0"/>
        <w:spacing w:after="0" w:line="240" w:lineRule="auto"/>
        <w:jc w:val="both"/>
        <w:rPr>
          <w:rFonts w:ascii="Times New Roman" w:eastAsia="Times New Roman" w:hAnsi="Times New Roman" w:cs="Times New Roman"/>
          <w:sz w:val="24"/>
          <w:szCs w:val="24"/>
        </w:rPr>
      </w:pPr>
    </w:p>
    <w:p w14:paraId="6F59F104" w14:textId="68801A84" w:rsidR="002C08DA" w:rsidRDefault="002C08DA">
      <w:pPr>
        <w:widowControl w:val="0"/>
        <w:spacing w:after="0" w:line="240" w:lineRule="auto"/>
        <w:jc w:val="both"/>
        <w:rPr>
          <w:rFonts w:ascii="Times New Roman" w:eastAsia="Times New Roman" w:hAnsi="Times New Roman" w:cs="Times New Roman"/>
          <w:sz w:val="24"/>
          <w:szCs w:val="24"/>
        </w:rPr>
      </w:pPr>
    </w:p>
    <w:p w14:paraId="158621BB" w14:textId="55C8CC5D" w:rsidR="002C08DA" w:rsidRDefault="002C08DA">
      <w:pPr>
        <w:widowControl w:val="0"/>
        <w:spacing w:after="0" w:line="240" w:lineRule="auto"/>
        <w:jc w:val="both"/>
        <w:rPr>
          <w:rFonts w:ascii="Times New Roman" w:eastAsia="Times New Roman" w:hAnsi="Times New Roman" w:cs="Times New Roman"/>
          <w:sz w:val="24"/>
          <w:szCs w:val="24"/>
        </w:rPr>
      </w:pPr>
    </w:p>
    <w:p w14:paraId="1354E5ED" w14:textId="3B057C48" w:rsidR="002C08DA" w:rsidRDefault="002C08DA">
      <w:pPr>
        <w:widowControl w:val="0"/>
        <w:spacing w:after="0" w:line="240" w:lineRule="auto"/>
        <w:jc w:val="both"/>
        <w:rPr>
          <w:rFonts w:ascii="Times New Roman" w:eastAsia="Times New Roman" w:hAnsi="Times New Roman" w:cs="Times New Roman"/>
          <w:sz w:val="24"/>
          <w:szCs w:val="24"/>
        </w:rPr>
      </w:pPr>
    </w:p>
    <w:p w14:paraId="5C7D9F0F" w14:textId="5A4BF889" w:rsidR="002C08DA" w:rsidRDefault="002C08DA">
      <w:pPr>
        <w:widowControl w:val="0"/>
        <w:spacing w:after="0" w:line="240" w:lineRule="auto"/>
        <w:jc w:val="both"/>
        <w:rPr>
          <w:rFonts w:ascii="Times New Roman" w:eastAsia="Times New Roman" w:hAnsi="Times New Roman" w:cs="Times New Roman"/>
          <w:sz w:val="24"/>
          <w:szCs w:val="24"/>
        </w:rPr>
      </w:pPr>
    </w:p>
    <w:p w14:paraId="1EA13459" w14:textId="2961FCF2" w:rsidR="002C08DA" w:rsidRDefault="002C08DA">
      <w:pPr>
        <w:widowControl w:val="0"/>
        <w:spacing w:after="0" w:line="240" w:lineRule="auto"/>
        <w:jc w:val="both"/>
        <w:rPr>
          <w:rFonts w:ascii="Times New Roman" w:eastAsia="Times New Roman" w:hAnsi="Times New Roman" w:cs="Times New Roman"/>
          <w:sz w:val="24"/>
          <w:szCs w:val="24"/>
        </w:rPr>
      </w:pPr>
    </w:p>
    <w:p w14:paraId="7A38C3C5" w14:textId="72C8D45A" w:rsidR="002C08DA" w:rsidRDefault="002C08DA" w:rsidP="005945DB">
      <w:pPr>
        <w:spacing w:after="0" w:line="240" w:lineRule="auto"/>
        <w:ind w:firstLine="241"/>
        <w:jc w:val="center"/>
        <w:rPr>
          <w:rFonts w:ascii="Times New Roman" w:hAnsi="Times New Roman"/>
          <w:bCs/>
          <w:sz w:val="20"/>
          <w:szCs w:val="20"/>
        </w:rPr>
        <w:sectPr w:rsidR="002C08DA" w:rsidSect="005179AA">
          <w:footerReference w:type="default" r:id="rId25"/>
          <w:headerReference w:type="first" r:id="rId26"/>
          <w:pgSz w:w="11906" w:h="16838"/>
          <w:pgMar w:top="567" w:right="567" w:bottom="567" w:left="567" w:header="709" w:footer="709" w:gutter="0"/>
          <w:pgNumType w:start="1"/>
          <w:cols w:space="720"/>
          <w:titlePg/>
          <w:docGrid w:linePitch="299"/>
        </w:sectPr>
      </w:pPr>
    </w:p>
    <w:p w14:paraId="01EBC622" w14:textId="77777777" w:rsidR="00F6141C" w:rsidRPr="00995137" w:rsidRDefault="00F6141C" w:rsidP="00F6141C">
      <w:pPr>
        <w:spacing w:after="0" w:line="240" w:lineRule="auto"/>
        <w:jc w:val="right"/>
        <w:rPr>
          <w:rFonts w:ascii="Times New Roman" w:hAnsi="Times New Roman"/>
          <w:b/>
          <w:sz w:val="24"/>
          <w:szCs w:val="24"/>
        </w:rPr>
      </w:pPr>
      <w:r>
        <w:rPr>
          <w:rFonts w:ascii="Times New Roman" w:hAnsi="Times New Roman"/>
          <w:sz w:val="20"/>
          <w:szCs w:val="20"/>
        </w:rPr>
        <w:lastRenderedPageBreak/>
        <w:tab/>
      </w:r>
      <w:r w:rsidRPr="00995137">
        <w:rPr>
          <w:rFonts w:ascii="Times New Roman" w:hAnsi="Times New Roman"/>
          <w:b/>
          <w:sz w:val="24"/>
          <w:szCs w:val="24"/>
        </w:rPr>
        <w:t xml:space="preserve">Додаток </w:t>
      </w:r>
      <w:r>
        <w:rPr>
          <w:rFonts w:ascii="Times New Roman" w:hAnsi="Times New Roman"/>
          <w:b/>
          <w:sz w:val="24"/>
          <w:szCs w:val="24"/>
        </w:rPr>
        <w:t xml:space="preserve">№ </w:t>
      </w:r>
      <w:r w:rsidRPr="00995137">
        <w:rPr>
          <w:rFonts w:ascii="Times New Roman" w:hAnsi="Times New Roman"/>
          <w:b/>
          <w:sz w:val="24"/>
          <w:szCs w:val="24"/>
        </w:rPr>
        <w:t>1</w:t>
      </w:r>
    </w:p>
    <w:p w14:paraId="4D1CB34F" w14:textId="77777777" w:rsidR="00F6141C" w:rsidRPr="00EE55AE" w:rsidRDefault="00F6141C" w:rsidP="00F6141C">
      <w:pPr>
        <w:spacing w:after="0" w:line="240" w:lineRule="auto"/>
        <w:ind w:firstLine="360"/>
        <w:jc w:val="right"/>
        <w:rPr>
          <w:rFonts w:ascii="Times New Roman" w:hAnsi="Times New Roman"/>
          <w:b/>
          <w:sz w:val="24"/>
          <w:szCs w:val="24"/>
        </w:rPr>
      </w:pPr>
      <w:r w:rsidRPr="00EE55AE">
        <w:rPr>
          <w:rFonts w:ascii="Times New Roman" w:hAnsi="Times New Roman"/>
          <w:b/>
          <w:sz w:val="24"/>
          <w:szCs w:val="24"/>
        </w:rPr>
        <w:t xml:space="preserve">до Тендерної документації </w:t>
      </w:r>
    </w:p>
    <w:p w14:paraId="6117B6F1" w14:textId="77777777" w:rsidR="00F6141C" w:rsidRPr="00995137" w:rsidRDefault="00F6141C" w:rsidP="00F6141C">
      <w:pPr>
        <w:spacing w:after="0" w:line="240" w:lineRule="auto"/>
        <w:ind w:firstLine="360"/>
        <w:jc w:val="center"/>
        <w:rPr>
          <w:rFonts w:ascii="Times New Roman" w:hAnsi="Times New Roman"/>
          <w:b/>
          <w:sz w:val="24"/>
          <w:szCs w:val="24"/>
        </w:rPr>
      </w:pPr>
      <w:r w:rsidRPr="00995137">
        <w:rPr>
          <w:rFonts w:ascii="Times New Roman" w:hAnsi="Times New Roman"/>
          <w:b/>
          <w:sz w:val="24"/>
          <w:szCs w:val="24"/>
        </w:rPr>
        <w:t>Базовий рівень</w:t>
      </w:r>
    </w:p>
    <w:p w14:paraId="65D212D7" w14:textId="77777777" w:rsidR="00F6141C" w:rsidRPr="00995137" w:rsidRDefault="00F6141C" w:rsidP="00F6141C">
      <w:pPr>
        <w:spacing w:after="0" w:line="240" w:lineRule="auto"/>
        <w:ind w:firstLine="360"/>
        <w:jc w:val="center"/>
        <w:rPr>
          <w:rFonts w:ascii="Times New Roman" w:hAnsi="Times New Roman"/>
          <w:b/>
          <w:sz w:val="24"/>
          <w:szCs w:val="24"/>
        </w:rPr>
      </w:pPr>
      <w:r w:rsidRPr="00995137">
        <w:rPr>
          <w:rFonts w:ascii="Times New Roman" w:hAnsi="Times New Roman"/>
          <w:b/>
          <w:sz w:val="24"/>
          <w:szCs w:val="24"/>
        </w:rPr>
        <w:t xml:space="preserve">споживання паливно-енергетичних ресурсів та житлово-комунальних послуг </w:t>
      </w:r>
    </w:p>
    <w:tbl>
      <w:tblPr>
        <w:tblpPr w:leftFromText="180" w:rightFromText="180" w:vertAnchor="text" w:horzAnchor="margin" w:tblpY="5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51"/>
        <w:gridCol w:w="850"/>
        <w:gridCol w:w="851"/>
        <w:gridCol w:w="850"/>
        <w:gridCol w:w="851"/>
        <w:gridCol w:w="708"/>
        <w:gridCol w:w="567"/>
        <w:gridCol w:w="709"/>
        <w:gridCol w:w="709"/>
        <w:gridCol w:w="850"/>
        <w:gridCol w:w="851"/>
        <w:gridCol w:w="1105"/>
        <w:gridCol w:w="1134"/>
        <w:gridCol w:w="1276"/>
      </w:tblGrid>
      <w:tr w:rsidR="00F6141C" w:rsidRPr="00995137" w14:paraId="46ABCDEA" w14:textId="77777777" w:rsidTr="00DB551E">
        <w:trPr>
          <w:cantSplit/>
          <w:trHeight w:val="2401"/>
        </w:trPr>
        <w:tc>
          <w:tcPr>
            <w:tcW w:w="2689" w:type="dxa"/>
            <w:vAlign w:val="center"/>
          </w:tcPr>
          <w:p w14:paraId="7A73243E" w14:textId="6270455F" w:rsidR="00F6141C" w:rsidRPr="00995137" w:rsidRDefault="00F6141C" w:rsidP="00F6141C">
            <w:pPr>
              <w:spacing w:after="0" w:line="240" w:lineRule="auto"/>
              <w:ind w:firstLine="241"/>
              <w:jc w:val="center"/>
              <w:rPr>
                <w:rFonts w:ascii="Times New Roman" w:hAnsi="Times New Roman"/>
                <w:bCs/>
                <w:sz w:val="20"/>
                <w:szCs w:val="20"/>
              </w:rPr>
            </w:pPr>
            <w:r w:rsidRPr="00995137">
              <w:rPr>
                <w:rFonts w:ascii="Times New Roman" w:hAnsi="Times New Roman"/>
                <w:bCs/>
                <w:sz w:val="20"/>
                <w:szCs w:val="20"/>
              </w:rPr>
              <w:t xml:space="preserve">Вид паливно-енергетичних ресурсів </w:t>
            </w:r>
          </w:p>
        </w:tc>
        <w:tc>
          <w:tcPr>
            <w:tcW w:w="850" w:type="dxa"/>
            <w:textDirection w:val="btLr"/>
            <w:vAlign w:val="center"/>
          </w:tcPr>
          <w:p w14:paraId="2E42646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Січень</w:t>
            </w:r>
          </w:p>
        </w:tc>
        <w:tc>
          <w:tcPr>
            <w:tcW w:w="851" w:type="dxa"/>
            <w:textDirection w:val="btLr"/>
            <w:vAlign w:val="center"/>
          </w:tcPr>
          <w:p w14:paraId="44134D7D"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Лютий</w:t>
            </w:r>
          </w:p>
        </w:tc>
        <w:tc>
          <w:tcPr>
            <w:tcW w:w="850" w:type="dxa"/>
            <w:textDirection w:val="btLr"/>
            <w:vAlign w:val="center"/>
          </w:tcPr>
          <w:p w14:paraId="33908E7A"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Березень</w:t>
            </w:r>
          </w:p>
        </w:tc>
        <w:tc>
          <w:tcPr>
            <w:tcW w:w="851" w:type="dxa"/>
            <w:textDirection w:val="btLr"/>
            <w:vAlign w:val="center"/>
          </w:tcPr>
          <w:p w14:paraId="4BB69E89"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Квітень</w:t>
            </w:r>
          </w:p>
        </w:tc>
        <w:tc>
          <w:tcPr>
            <w:tcW w:w="850" w:type="dxa"/>
            <w:textDirection w:val="btLr"/>
            <w:vAlign w:val="center"/>
          </w:tcPr>
          <w:p w14:paraId="37ECBAC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Травень</w:t>
            </w:r>
          </w:p>
        </w:tc>
        <w:tc>
          <w:tcPr>
            <w:tcW w:w="851" w:type="dxa"/>
            <w:textDirection w:val="btLr"/>
            <w:vAlign w:val="center"/>
          </w:tcPr>
          <w:p w14:paraId="0FC6F376"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Червень</w:t>
            </w:r>
          </w:p>
        </w:tc>
        <w:tc>
          <w:tcPr>
            <w:tcW w:w="708" w:type="dxa"/>
            <w:textDirection w:val="btLr"/>
            <w:vAlign w:val="center"/>
          </w:tcPr>
          <w:p w14:paraId="5E76B70E"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Липень</w:t>
            </w:r>
          </w:p>
        </w:tc>
        <w:tc>
          <w:tcPr>
            <w:tcW w:w="567" w:type="dxa"/>
            <w:textDirection w:val="btLr"/>
            <w:vAlign w:val="center"/>
          </w:tcPr>
          <w:p w14:paraId="0B596EFA"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Серпень</w:t>
            </w:r>
          </w:p>
        </w:tc>
        <w:tc>
          <w:tcPr>
            <w:tcW w:w="709" w:type="dxa"/>
            <w:textDirection w:val="btLr"/>
            <w:vAlign w:val="center"/>
          </w:tcPr>
          <w:p w14:paraId="01032CF7"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Вересень</w:t>
            </w:r>
          </w:p>
        </w:tc>
        <w:tc>
          <w:tcPr>
            <w:tcW w:w="709" w:type="dxa"/>
            <w:textDirection w:val="btLr"/>
            <w:vAlign w:val="center"/>
          </w:tcPr>
          <w:p w14:paraId="71E09F6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Жовтень</w:t>
            </w:r>
          </w:p>
        </w:tc>
        <w:tc>
          <w:tcPr>
            <w:tcW w:w="850" w:type="dxa"/>
            <w:textDirection w:val="btLr"/>
            <w:vAlign w:val="center"/>
          </w:tcPr>
          <w:p w14:paraId="5150EC11" w14:textId="347F190D" w:rsidR="00F6141C" w:rsidRPr="00995137" w:rsidRDefault="00F6141C" w:rsidP="00DB551E">
            <w:pPr>
              <w:spacing w:after="0" w:line="240" w:lineRule="auto"/>
              <w:ind w:left="113" w:right="113"/>
              <w:jc w:val="center"/>
              <w:rPr>
                <w:rFonts w:ascii="Times New Roman" w:hAnsi="Times New Roman"/>
                <w:bCs/>
                <w:sz w:val="20"/>
                <w:szCs w:val="20"/>
              </w:rPr>
            </w:pPr>
            <w:r w:rsidRPr="00995137">
              <w:rPr>
                <w:rFonts w:ascii="Times New Roman" w:hAnsi="Times New Roman"/>
                <w:bCs/>
                <w:sz w:val="20"/>
                <w:szCs w:val="20"/>
              </w:rPr>
              <w:t>Листопад</w:t>
            </w:r>
          </w:p>
        </w:tc>
        <w:tc>
          <w:tcPr>
            <w:tcW w:w="851" w:type="dxa"/>
            <w:textDirection w:val="btLr"/>
            <w:vAlign w:val="center"/>
          </w:tcPr>
          <w:p w14:paraId="287D3AE5"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Грудень</w:t>
            </w:r>
          </w:p>
        </w:tc>
        <w:tc>
          <w:tcPr>
            <w:tcW w:w="1105" w:type="dxa"/>
            <w:vAlign w:val="center"/>
          </w:tcPr>
          <w:p w14:paraId="67491A30" w14:textId="77777777" w:rsidR="00F6141C" w:rsidRPr="00995137" w:rsidRDefault="00F6141C" w:rsidP="00F6141C">
            <w:pPr>
              <w:spacing w:after="0" w:line="240" w:lineRule="auto"/>
              <w:ind w:left="-108" w:right="-108"/>
              <w:jc w:val="center"/>
              <w:rPr>
                <w:rFonts w:ascii="Times New Roman" w:hAnsi="Times New Roman"/>
                <w:bCs/>
                <w:sz w:val="20"/>
                <w:szCs w:val="20"/>
              </w:rPr>
            </w:pPr>
            <w:r w:rsidRPr="00995137">
              <w:rPr>
                <w:rFonts w:ascii="Times New Roman" w:hAnsi="Times New Roman"/>
                <w:bCs/>
                <w:sz w:val="20"/>
                <w:szCs w:val="20"/>
              </w:rPr>
              <w:t>Річний базовий рівень споживання у натуральних показниках</w:t>
            </w:r>
          </w:p>
        </w:tc>
        <w:tc>
          <w:tcPr>
            <w:tcW w:w="1134" w:type="dxa"/>
            <w:vAlign w:val="center"/>
          </w:tcPr>
          <w:p w14:paraId="7A7E89B6"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Ціни (тарифи) на од</w:t>
            </w:r>
            <w:r>
              <w:rPr>
                <w:rFonts w:ascii="Times New Roman" w:hAnsi="Times New Roman"/>
                <w:sz w:val="20"/>
                <w:szCs w:val="20"/>
              </w:rPr>
              <w:t>и</w:t>
            </w:r>
            <w:r w:rsidRPr="00995137">
              <w:rPr>
                <w:rFonts w:ascii="Times New Roman" w:hAnsi="Times New Roman"/>
                <w:sz w:val="20"/>
                <w:szCs w:val="20"/>
              </w:rPr>
              <w:t>ницю ПЕР (ЖКП)</w:t>
            </w:r>
          </w:p>
          <w:p w14:paraId="637608FF"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грн</w:t>
            </w:r>
          </w:p>
        </w:tc>
        <w:tc>
          <w:tcPr>
            <w:tcW w:w="1276" w:type="dxa"/>
            <w:vAlign w:val="center"/>
          </w:tcPr>
          <w:p w14:paraId="4243FE78"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Річний базовий рівень споживання у грошовій формі,</w:t>
            </w:r>
          </w:p>
          <w:p w14:paraId="458627A5"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тис. грн</w:t>
            </w:r>
          </w:p>
        </w:tc>
      </w:tr>
      <w:tr w:rsidR="00F6141C" w:rsidRPr="00995137" w14:paraId="3DB529F1" w14:textId="77777777" w:rsidTr="00B7726F">
        <w:trPr>
          <w:cantSplit/>
          <w:trHeight w:val="1134"/>
        </w:trPr>
        <w:tc>
          <w:tcPr>
            <w:tcW w:w="2689" w:type="dxa"/>
            <w:vAlign w:val="center"/>
          </w:tcPr>
          <w:p w14:paraId="45361B31" w14:textId="77777777" w:rsidR="00F6141C" w:rsidRDefault="00F6141C" w:rsidP="00F6141C">
            <w:pPr>
              <w:spacing w:after="0" w:line="240" w:lineRule="auto"/>
              <w:ind w:firstLine="241"/>
              <w:jc w:val="center"/>
              <w:rPr>
                <w:rFonts w:ascii="Times New Roman" w:hAnsi="Times New Roman"/>
                <w:sz w:val="20"/>
                <w:szCs w:val="20"/>
              </w:rPr>
            </w:pPr>
            <w:r w:rsidRPr="004956A5">
              <w:rPr>
                <w:rFonts w:ascii="Times New Roman" w:hAnsi="Times New Roman"/>
                <w:sz w:val="20"/>
                <w:szCs w:val="20"/>
              </w:rPr>
              <w:t>Теплова енергія (теплопостачання), Гкал</w:t>
            </w:r>
          </w:p>
          <w:p w14:paraId="3603FBD7" w14:textId="6C8A2402" w:rsidR="00EC08D2" w:rsidRPr="00995137" w:rsidRDefault="00EC08D2" w:rsidP="00F6141C">
            <w:pPr>
              <w:spacing w:after="0" w:line="240" w:lineRule="auto"/>
              <w:ind w:firstLine="241"/>
              <w:jc w:val="center"/>
              <w:rPr>
                <w:rFonts w:ascii="Times New Roman" w:hAnsi="Times New Roman"/>
                <w:bCs/>
                <w:sz w:val="20"/>
                <w:szCs w:val="20"/>
              </w:rPr>
            </w:pPr>
            <w:r>
              <w:rPr>
                <w:rFonts w:ascii="Times New Roman" w:hAnsi="Times New Roman"/>
                <w:sz w:val="20"/>
                <w:szCs w:val="20"/>
              </w:rPr>
              <w:t>2019 рік</w:t>
            </w:r>
            <w:r w:rsidR="00E90907">
              <w:rPr>
                <w:rFonts w:ascii="Times New Roman" w:hAnsi="Times New Roman"/>
                <w:sz w:val="20"/>
                <w:szCs w:val="20"/>
              </w:rPr>
              <w:t>, 2021 рік</w:t>
            </w:r>
          </w:p>
        </w:tc>
        <w:tc>
          <w:tcPr>
            <w:tcW w:w="850" w:type="dxa"/>
            <w:textDirection w:val="btLr"/>
            <w:vAlign w:val="center"/>
          </w:tcPr>
          <w:p w14:paraId="51E149EF" w14:textId="0178FEE9"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154,87</w:t>
            </w:r>
          </w:p>
        </w:tc>
        <w:tc>
          <w:tcPr>
            <w:tcW w:w="851" w:type="dxa"/>
            <w:textDirection w:val="btLr"/>
            <w:vAlign w:val="center"/>
          </w:tcPr>
          <w:p w14:paraId="4ADE4611" w14:textId="782FA6C5"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114,625</w:t>
            </w:r>
          </w:p>
        </w:tc>
        <w:tc>
          <w:tcPr>
            <w:tcW w:w="850" w:type="dxa"/>
            <w:textDirection w:val="btLr"/>
            <w:vAlign w:val="center"/>
          </w:tcPr>
          <w:p w14:paraId="4C32D7C3" w14:textId="30D242E8"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99,33</w:t>
            </w:r>
          </w:p>
        </w:tc>
        <w:tc>
          <w:tcPr>
            <w:tcW w:w="851" w:type="dxa"/>
            <w:textDirection w:val="btLr"/>
            <w:vAlign w:val="center"/>
          </w:tcPr>
          <w:p w14:paraId="558C28A8" w14:textId="136C9800" w:rsidR="00F6141C" w:rsidRPr="00995137" w:rsidRDefault="00F6141C" w:rsidP="00592693">
            <w:pPr>
              <w:spacing w:after="0" w:line="240" w:lineRule="auto"/>
              <w:ind w:left="113" w:right="113"/>
              <w:jc w:val="center"/>
              <w:rPr>
                <w:rFonts w:ascii="Times New Roman" w:hAnsi="Times New Roman"/>
                <w:bCs/>
                <w:sz w:val="20"/>
                <w:szCs w:val="20"/>
              </w:rPr>
            </w:pPr>
          </w:p>
        </w:tc>
        <w:tc>
          <w:tcPr>
            <w:tcW w:w="850" w:type="dxa"/>
            <w:vAlign w:val="center"/>
          </w:tcPr>
          <w:p w14:paraId="7D00A68B" w14:textId="264FB88F" w:rsidR="00F6141C" w:rsidRPr="00995137" w:rsidRDefault="00F6141C" w:rsidP="00F6141C">
            <w:pPr>
              <w:spacing w:after="0" w:line="240" w:lineRule="auto"/>
              <w:jc w:val="center"/>
              <w:rPr>
                <w:rFonts w:ascii="Times New Roman" w:hAnsi="Times New Roman"/>
                <w:bCs/>
                <w:sz w:val="20"/>
                <w:szCs w:val="20"/>
              </w:rPr>
            </w:pPr>
          </w:p>
        </w:tc>
        <w:tc>
          <w:tcPr>
            <w:tcW w:w="851" w:type="dxa"/>
            <w:vAlign w:val="center"/>
          </w:tcPr>
          <w:p w14:paraId="1D0229D2" w14:textId="5B681C6A" w:rsidR="00F6141C" w:rsidRPr="00995137" w:rsidRDefault="00F6141C" w:rsidP="00F6141C">
            <w:pPr>
              <w:spacing w:after="0" w:line="240" w:lineRule="auto"/>
              <w:jc w:val="center"/>
              <w:rPr>
                <w:rFonts w:ascii="Times New Roman" w:hAnsi="Times New Roman"/>
                <w:bCs/>
                <w:sz w:val="20"/>
                <w:szCs w:val="20"/>
              </w:rPr>
            </w:pPr>
          </w:p>
        </w:tc>
        <w:tc>
          <w:tcPr>
            <w:tcW w:w="708" w:type="dxa"/>
            <w:vAlign w:val="center"/>
          </w:tcPr>
          <w:p w14:paraId="770B128F" w14:textId="4416FFE0" w:rsidR="00F6141C" w:rsidRPr="00995137" w:rsidRDefault="00F6141C" w:rsidP="00F6141C">
            <w:pPr>
              <w:spacing w:after="0" w:line="240" w:lineRule="auto"/>
              <w:jc w:val="center"/>
              <w:rPr>
                <w:rFonts w:ascii="Times New Roman" w:hAnsi="Times New Roman"/>
                <w:bCs/>
                <w:sz w:val="20"/>
                <w:szCs w:val="20"/>
              </w:rPr>
            </w:pPr>
          </w:p>
        </w:tc>
        <w:tc>
          <w:tcPr>
            <w:tcW w:w="567" w:type="dxa"/>
            <w:vAlign w:val="center"/>
          </w:tcPr>
          <w:p w14:paraId="7ED3FDC5" w14:textId="41630765" w:rsidR="00F6141C" w:rsidRPr="00995137" w:rsidRDefault="00F6141C" w:rsidP="00F6141C">
            <w:pPr>
              <w:spacing w:after="0" w:line="240" w:lineRule="auto"/>
              <w:jc w:val="center"/>
              <w:rPr>
                <w:rFonts w:ascii="Times New Roman" w:hAnsi="Times New Roman"/>
                <w:bCs/>
                <w:sz w:val="20"/>
                <w:szCs w:val="20"/>
              </w:rPr>
            </w:pPr>
          </w:p>
        </w:tc>
        <w:tc>
          <w:tcPr>
            <w:tcW w:w="709" w:type="dxa"/>
            <w:vAlign w:val="center"/>
          </w:tcPr>
          <w:p w14:paraId="25BB584B" w14:textId="0F1F916D" w:rsidR="00F6141C" w:rsidRPr="00995137" w:rsidRDefault="00F6141C" w:rsidP="00F6141C">
            <w:pPr>
              <w:spacing w:after="0" w:line="240" w:lineRule="auto"/>
              <w:jc w:val="center"/>
              <w:rPr>
                <w:rFonts w:ascii="Times New Roman" w:hAnsi="Times New Roman"/>
                <w:bCs/>
                <w:sz w:val="20"/>
                <w:szCs w:val="20"/>
              </w:rPr>
            </w:pPr>
          </w:p>
        </w:tc>
        <w:tc>
          <w:tcPr>
            <w:tcW w:w="709" w:type="dxa"/>
            <w:textDirection w:val="btLr"/>
            <w:vAlign w:val="center"/>
          </w:tcPr>
          <w:p w14:paraId="1F36F41D" w14:textId="409B0F8B" w:rsidR="00F6141C" w:rsidRPr="00995137" w:rsidRDefault="00E90907" w:rsidP="00B7726F">
            <w:pPr>
              <w:spacing w:after="0" w:line="240" w:lineRule="auto"/>
              <w:ind w:left="113" w:right="113"/>
              <w:jc w:val="center"/>
              <w:rPr>
                <w:rFonts w:ascii="Times New Roman" w:hAnsi="Times New Roman"/>
                <w:bCs/>
                <w:sz w:val="20"/>
                <w:szCs w:val="20"/>
              </w:rPr>
            </w:pPr>
            <w:r>
              <w:rPr>
                <w:rFonts w:ascii="Times New Roman" w:hAnsi="Times New Roman"/>
                <w:bCs/>
                <w:sz w:val="20"/>
                <w:szCs w:val="20"/>
              </w:rPr>
              <w:t>11,45</w:t>
            </w:r>
          </w:p>
        </w:tc>
        <w:tc>
          <w:tcPr>
            <w:tcW w:w="850" w:type="dxa"/>
            <w:textDirection w:val="btLr"/>
            <w:vAlign w:val="center"/>
          </w:tcPr>
          <w:p w14:paraId="1A3FBF39" w14:textId="5DC2DD08"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bCs/>
                <w:sz w:val="20"/>
                <w:szCs w:val="20"/>
              </w:rPr>
              <w:t>63,15</w:t>
            </w:r>
          </w:p>
        </w:tc>
        <w:tc>
          <w:tcPr>
            <w:tcW w:w="851" w:type="dxa"/>
            <w:textDirection w:val="btLr"/>
            <w:vAlign w:val="center"/>
          </w:tcPr>
          <w:p w14:paraId="1A97BA83" w14:textId="49B454D7"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bCs/>
                <w:sz w:val="20"/>
                <w:szCs w:val="20"/>
              </w:rPr>
              <w:t>84,25</w:t>
            </w:r>
          </w:p>
        </w:tc>
        <w:tc>
          <w:tcPr>
            <w:tcW w:w="1105" w:type="dxa"/>
            <w:vAlign w:val="center"/>
          </w:tcPr>
          <w:p w14:paraId="49DAEE09" w14:textId="414DA5D5" w:rsidR="00F6141C" w:rsidRPr="00995137" w:rsidRDefault="00B7726F" w:rsidP="00F6141C">
            <w:pPr>
              <w:spacing w:after="0" w:line="240" w:lineRule="auto"/>
              <w:ind w:left="-108" w:right="-108"/>
              <w:jc w:val="center"/>
              <w:rPr>
                <w:rFonts w:ascii="Times New Roman" w:hAnsi="Times New Roman"/>
                <w:bCs/>
                <w:sz w:val="20"/>
                <w:szCs w:val="20"/>
              </w:rPr>
            </w:pPr>
            <w:r>
              <w:rPr>
                <w:rFonts w:ascii="Times New Roman" w:hAnsi="Times New Roman"/>
                <w:bCs/>
                <w:sz w:val="20"/>
                <w:szCs w:val="20"/>
              </w:rPr>
              <w:t>527,675</w:t>
            </w:r>
          </w:p>
        </w:tc>
        <w:tc>
          <w:tcPr>
            <w:tcW w:w="1134" w:type="dxa"/>
            <w:vAlign w:val="center"/>
          </w:tcPr>
          <w:p w14:paraId="6EEA9CD1" w14:textId="00A1FC9D" w:rsidR="00F6141C" w:rsidRPr="00995137" w:rsidRDefault="00DA618D" w:rsidP="00F6141C">
            <w:pPr>
              <w:spacing w:after="0" w:line="240" w:lineRule="auto"/>
              <w:jc w:val="center"/>
              <w:rPr>
                <w:rFonts w:ascii="Times New Roman" w:hAnsi="Times New Roman"/>
                <w:sz w:val="20"/>
                <w:szCs w:val="20"/>
              </w:rPr>
            </w:pPr>
            <w:r>
              <w:rPr>
                <w:rFonts w:ascii="Times New Roman" w:hAnsi="Times New Roman"/>
                <w:sz w:val="20"/>
                <w:szCs w:val="20"/>
              </w:rPr>
              <w:t>2975,419</w:t>
            </w:r>
          </w:p>
        </w:tc>
        <w:tc>
          <w:tcPr>
            <w:tcW w:w="1276" w:type="dxa"/>
            <w:vAlign w:val="center"/>
          </w:tcPr>
          <w:p w14:paraId="398EFE0E" w14:textId="7A9F998C" w:rsidR="00F6141C" w:rsidRPr="00995137" w:rsidRDefault="00B7726F" w:rsidP="00F6141C">
            <w:pPr>
              <w:spacing w:after="0" w:line="240" w:lineRule="auto"/>
              <w:jc w:val="center"/>
              <w:rPr>
                <w:rFonts w:ascii="Times New Roman" w:hAnsi="Times New Roman"/>
                <w:sz w:val="20"/>
                <w:szCs w:val="20"/>
              </w:rPr>
            </w:pPr>
            <w:r>
              <w:rPr>
                <w:rFonts w:ascii="Times New Roman" w:hAnsi="Times New Roman"/>
                <w:sz w:val="20"/>
                <w:szCs w:val="20"/>
              </w:rPr>
              <w:t>1570054,221</w:t>
            </w:r>
          </w:p>
        </w:tc>
      </w:tr>
      <w:tr w:rsidR="005179AA" w:rsidRPr="00995137" w14:paraId="2DB4DCDF" w14:textId="77777777" w:rsidTr="005179AA">
        <w:trPr>
          <w:cantSplit/>
          <w:trHeight w:val="978"/>
        </w:trPr>
        <w:tc>
          <w:tcPr>
            <w:tcW w:w="2689" w:type="dxa"/>
            <w:vAlign w:val="center"/>
          </w:tcPr>
          <w:p w14:paraId="5C168155" w14:textId="1AA4DB2B" w:rsidR="005179AA" w:rsidRDefault="00A14F6A" w:rsidP="00592693">
            <w:pPr>
              <w:spacing w:after="0" w:line="240" w:lineRule="auto"/>
              <w:ind w:firstLine="241"/>
              <w:jc w:val="center"/>
              <w:rPr>
                <w:rFonts w:ascii="Times New Roman" w:hAnsi="Times New Roman"/>
                <w:sz w:val="20"/>
                <w:szCs w:val="20"/>
              </w:rPr>
            </w:pPr>
            <w:r>
              <w:rPr>
                <w:rFonts w:ascii="Times New Roman" w:hAnsi="Times New Roman"/>
                <w:sz w:val="20"/>
                <w:szCs w:val="20"/>
              </w:rPr>
              <w:t>Електроенергія</w:t>
            </w:r>
          </w:p>
          <w:p w14:paraId="4178C4E2" w14:textId="4BCA0288" w:rsidR="00E90907" w:rsidRDefault="00E90907" w:rsidP="00592693">
            <w:pPr>
              <w:spacing w:after="0" w:line="240" w:lineRule="auto"/>
              <w:ind w:firstLine="241"/>
              <w:jc w:val="center"/>
              <w:rPr>
                <w:rFonts w:ascii="Times New Roman" w:hAnsi="Times New Roman"/>
                <w:sz w:val="20"/>
                <w:szCs w:val="20"/>
              </w:rPr>
            </w:pPr>
            <w:r>
              <w:rPr>
                <w:rFonts w:ascii="Times New Roman" w:hAnsi="Times New Roman"/>
                <w:sz w:val="20"/>
                <w:szCs w:val="20"/>
              </w:rPr>
              <w:t>2019</w:t>
            </w:r>
            <w:r w:rsidR="00B7726F">
              <w:rPr>
                <w:rFonts w:ascii="Times New Roman" w:hAnsi="Times New Roman"/>
                <w:sz w:val="20"/>
                <w:szCs w:val="20"/>
              </w:rPr>
              <w:t>рік</w:t>
            </w:r>
            <w:r>
              <w:rPr>
                <w:rFonts w:ascii="Times New Roman" w:hAnsi="Times New Roman"/>
                <w:sz w:val="20"/>
                <w:szCs w:val="20"/>
              </w:rPr>
              <w:t>, 2021рр</w:t>
            </w:r>
          </w:p>
          <w:p w14:paraId="69CA80DF" w14:textId="75D845EE" w:rsidR="00A14F6A" w:rsidRPr="004956A5" w:rsidRDefault="00A14F6A" w:rsidP="00592693">
            <w:pPr>
              <w:spacing w:after="0" w:line="240" w:lineRule="auto"/>
              <w:ind w:firstLine="241"/>
              <w:jc w:val="center"/>
              <w:rPr>
                <w:rFonts w:ascii="Times New Roman" w:hAnsi="Times New Roman"/>
                <w:sz w:val="20"/>
                <w:szCs w:val="20"/>
              </w:rPr>
            </w:pPr>
          </w:p>
        </w:tc>
        <w:tc>
          <w:tcPr>
            <w:tcW w:w="850" w:type="dxa"/>
            <w:textDirection w:val="btLr"/>
            <w:vAlign w:val="center"/>
          </w:tcPr>
          <w:p w14:paraId="18BEC8E6" w14:textId="1ED58AC5"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4692,5</w:t>
            </w:r>
          </w:p>
        </w:tc>
        <w:tc>
          <w:tcPr>
            <w:tcW w:w="851" w:type="dxa"/>
            <w:textDirection w:val="btLr"/>
            <w:vAlign w:val="center"/>
          </w:tcPr>
          <w:p w14:paraId="6A2DE9E2" w14:textId="4EB7A6B9"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7975,5</w:t>
            </w:r>
          </w:p>
        </w:tc>
        <w:tc>
          <w:tcPr>
            <w:tcW w:w="850" w:type="dxa"/>
            <w:textDirection w:val="btLr"/>
            <w:vAlign w:val="center"/>
          </w:tcPr>
          <w:p w14:paraId="7E726421" w14:textId="6C8CE1D0"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5530,5</w:t>
            </w:r>
          </w:p>
        </w:tc>
        <w:tc>
          <w:tcPr>
            <w:tcW w:w="851" w:type="dxa"/>
            <w:textDirection w:val="btLr"/>
            <w:vAlign w:val="center"/>
          </w:tcPr>
          <w:p w14:paraId="05784ED0" w14:textId="0F953B5C"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3694,5</w:t>
            </w:r>
          </w:p>
        </w:tc>
        <w:tc>
          <w:tcPr>
            <w:tcW w:w="850" w:type="dxa"/>
            <w:textDirection w:val="btLr"/>
            <w:vAlign w:val="center"/>
          </w:tcPr>
          <w:p w14:paraId="737428BF" w14:textId="446F79C9"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1493,5</w:t>
            </w:r>
          </w:p>
        </w:tc>
        <w:tc>
          <w:tcPr>
            <w:tcW w:w="851" w:type="dxa"/>
            <w:textDirection w:val="btLr"/>
            <w:vAlign w:val="center"/>
          </w:tcPr>
          <w:p w14:paraId="4A4C2784" w14:textId="2E31300B"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1440,5</w:t>
            </w:r>
          </w:p>
        </w:tc>
        <w:tc>
          <w:tcPr>
            <w:tcW w:w="708" w:type="dxa"/>
            <w:textDirection w:val="btLr"/>
            <w:vAlign w:val="center"/>
          </w:tcPr>
          <w:p w14:paraId="6694BDCE" w14:textId="0BA2F8A2"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2686</w:t>
            </w:r>
          </w:p>
        </w:tc>
        <w:tc>
          <w:tcPr>
            <w:tcW w:w="567" w:type="dxa"/>
            <w:textDirection w:val="btLr"/>
            <w:vAlign w:val="center"/>
          </w:tcPr>
          <w:p w14:paraId="73427348" w14:textId="000B5FA4"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4599,5</w:t>
            </w:r>
          </w:p>
        </w:tc>
        <w:tc>
          <w:tcPr>
            <w:tcW w:w="709" w:type="dxa"/>
            <w:textDirection w:val="btLr"/>
            <w:vAlign w:val="center"/>
          </w:tcPr>
          <w:p w14:paraId="574D7D20" w14:textId="2038C745"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4279,5</w:t>
            </w:r>
          </w:p>
        </w:tc>
        <w:tc>
          <w:tcPr>
            <w:tcW w:w="709" w:type="dxa"/>
            <w:textDirection w:val="btLr"/>
            <w:vAlign w:val="center"/>
          </w:tcPr>
          <w:p w14:paraId="52C62B16" w14:textId="0EA09AFF"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7418</w:t>
            </w:r>
          </w:p>
        </w:tc>
        <w:tc>
          <w:tcPr>
            <w:tcW w:w="850" w:type="dxa"/>
            <w:textDirection w:val="btLr"/>
            <w:vAlign w:val="center"/>
          </w:tcPr>
          <w:p w14:paraId="176FCB81" w14:textId="766D838B"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7706,5</w:t>
            </w:r>
          </w:p>
        </w:tc>
        <w:tc>
          <w:tcPr>
            <w:tcW w:w="851" w:type="dxa"/>
            <w:textDirection w:val="btLr"/>
            <w:vAlign w:val="center"/>
          </w:tcPr>
          <w:p w14:paraId="36DEC58B" w14:textId="42A78403"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4633</w:t>
            </w:r>
          </w:p>
        </w:tc>
        <w:tc>
          <w:tcPr>
            <w:tcW w:w="1105" w:type="dxa"/>
            <w:vAlign w:val="center"/>
          </w:tcPr>
          <w:p w14:paraId="1B4D2962" w14:textId="3925E428" w:rsidR="005179AA" w:rsidRDefault="00E90907" w:rsidP="00592693">
            <w:pPr>
              <w:spacing w:after="0" w:line="240" w:lineRule="auto"/>
              <w:ind w:left="-108" w:right="-108"/>
              <w:jc w:val="center"/>
              <w:rPr>
                <w:rFonts w:ascii="Times New Roman" w:hAnsi="Times New Roman"/>
                <w:sz w:val="20"/>
                <w:szCs w:val="20"/>
              </w:rPr>
            </w:pPr>
            <w:r>
              <w:rPr>
                <w:rFonts w:ascii="Times New Roman" w:hAnsi="Times New Roman"/>
                <w:sz w:val="20"/>
                <w:szCs w:val="20"/>
              </w:rPr>
              <w:t>56149,5</w:t>
            </w:r>
          </w:p>
        </w:tc>
        <w:tc>
          <w:tcPr>
            <w:tcW w:w="1134" w:type="dxa"/>
            <w:vAlign w:val="center"/>
          </w:tcPr>
          <w:p w14:paraId="7A395DCE" w14:textId="6CC6D5DF" w:rsidR="005179AA" w:rsidRDefault="00E90907" w:rsidP="00592693">
            <w:pPr>
              <w:spacing w:after="0" w:line="240" w:lineRule="auto"/>
              <w:jc w:val="center"/>
              <w:rPr>
                <w:rFonts w:ascii="Times New Roman" w:hAnsi="Times New Roman"/>
                <w:sz w:val="20"/>
                <w:szCs w:val="20"/>
              </w:rPr>
            </w:pPr>
            <w:r>
              <w:rPr>
                <w:rFonts w:ascii="Times New Roman" w:hAnsi="Times New Roman"/>
                <w:sz w:val="20"/>
                <w:szCs w:val="20"/>
              </w:rPr>
              <w:t>8,1449</w:t>
            </w:r>
          </w:p>
        </w:tc>
        <w:tc>
          <w:tcPr>
            <w:tcW w:w="1276" w:type="dxa"/>
            <w:vAlign w:val="center"/>
          </w:tcPr>
          <w:p w14:paraId="05D09370" w14:textId="71671305" w:rsidR="005179AA" w:rsidRDefault="00E90907" w:rsidP="00592693">
            <w:pPr>
              <w:spacing w:after="0" w:line="240" w:lineRule="auto"/>
              <w:jc w:val="center"/>
              <w:rPr>
                <w:rFonts w:ascii="Times New Roman" w:hAnsi="Times New Roman"/>
                <w:sz w:val="20"/>
                <w:szCs w:val="20"/>
              </w:rPr>
            </w:pPr>
            <w:r>
              <w:rPr>
                <w:rFonts w:ascii="Times New Roman" w:hAnsi="Times New Roman"/>
                <w:sz w:val="20"/>
                <w:szCs w:val="20"/>
              </w:rPr>
              <w:t>457332,06</w:t>
            </w:r>
          </w:p>
        </w:tc>
      </w:tr>
    </w:tbl>
    <w:p w14:paraId="4729B366" w14:textId="77777777" w:rsidR="00F6141C" w:rsidRPr="00995137" w:rsidRDefault="00F6141C" w:rsidP="00F6141C">
      <w:pPr>
        <w:spacing w:after="0" w:line="240" w:lineRule="auto"/>
        <w:ind w:firstLine="360"/>
        <w:jc w:val="both"/>
        <w:rPr>
          <w:sz w:val="24"/>
          <w:szCs w:val="24"/>
        </w:rPr>
      </w:pPr>
    </w:p>
    <w:p w14:paraId="48DE436D" w14:textId="25D41C1C" w:rsidR="00F6141C" w:rsidRDefault="00F6141C" w:rsidP="00F6141C">
      <w:pPr>
        <w:tabs>
          <w:tab w:val="left" w:pos="3996"/>
        </w:tabs>
        <w:rPr>
          <w:rFonts w:ascii="Times New Roman" w:hAnsi="Times New Roman"/>
          <w:sz w:val="20"/>
          <w:szCs w:val="20"/>
        </w:rPr>
      </w:pPr>
    </w:p>
    <w:p w14:paraId="2272FF74" w14:textId="241BE6DF" w:rsidR="00F6141C" w:rsidRDefault="00F6141C" w:rsidP="00F6141C">
      <w:pPr>
        <w:tabs>
          <w:tab w:val="left" w:pos="3996"/>
        </w:tabs>
        <w:rPr>
          <w:rFonts w:ascii="Times New Roman" w:hAnsi="Times New Roman"/>
          <w:sz w:val="20"/>
          <w:szCs w:val="20"/>
        </w:rPr>
      </w:pPr>
      <w:r>
        <w:rPr>
          <w:rFonts w:ascii="Times New Roman" w:hAnsi="Times New Roman"/>
          <w:sz w:val="20"/>
          <w:szCs w:val="20"/>
        </w:rPr>
        <w:tab/>
      </w:r>
    </w:p>
    <w:p w14:paraId="1D1B17BF" w14:textId="75142B72" w:rsidR="00F6141C" w:rsidRDefault="00F6141C" w:rsidP="00F6141C">
      <w:pPr>
        <w:rPr>
          <w:rFonts w:ascii="Times New Roman" w:hAnsi="Times New Roman"/>
          <w:sz w:val="20"/>
          <w:szCs w:val="20"/>
        </w:rPr>
        <w:sectPr w:rsidR="00F6141C" w:rsidSect="005179AA">
          <w:pgSz w:w="16838" w:h="11906" w:orient="landscape"/>
          <w:pgMar w:top="567" w:right="567" w:bottom="567" w:left="567" w:header="709" w:footer="709" w:gutter="0"/>
          <w:pgNumType w:start="1"/>
          <w:cols w:space="720"/>
          <w:titlePg/>
          <w:docGrid w:linePitch="299"/>
        </w:sectPr>
      </w:pPr>
      <w:r>
        <w:rPr>
          <w:rFonts w:ascii="Times New Roman" w:hAnsi="Times New Roman"/>
          <w:sz w:val="20"/>
          <w:szCs w:val="20"/>
        </w:rPr>
        <w:br w:type="page"/>
      </w:r>
    </w:p>
    <w:p w14:paraId="31EB80F1" w14:textId="77777777" w:rsidR="009E1601" w:rsidRPr="00995137" w:rsidRDefault="009E1601" w:rsidP="009E1601">
      <w:pPr>
        <w:spacing w:after="0" w:line="240" w:lineRule="auto"/>
        <w:jc w:val="right"/>
        <w:rPr>
          <w:rFonts w:ascii="Times New Roman" w:hAnsi="Times New Roman"/>
          <w:b/>
          <w:sz w:val="24"/>
          <w:szCs w:val="24"/>
        </w:rPr>
      </w:pPr>
      <w:r w:rsidRPr="00995137">
        <w:rPr>
          <w:rFonts w:ascii="Times New Roman" w:hAnsi="Times New Roman"/>
          <w:b/>
          <w:sz w:val="24"/>
          <w:szCs w:val="24"/>
        </w:rPr>
        <w:lastRenderedPageBreak/>
        <w:t xml:space="preserve">Додаток </w:t>
      </w:r>
      <w:r>
        <w:rPr>
          <w:rFonts w:ascii="Times New Roman" w:hAnsi="Times New Roman"/>
          <w:b/>
          <w:sz w:val="24"/>
          <w:szCs w:val="24"/>
        </w:rPr>
        <w:t xml:space="preserve">№ </w:t>
      </w:r>
      <w:r w:rsidRPr="00995137">
        <w:rPr>
          <w:rFonts w:ascii="Times New Roman" w:hAnsi="Times New Roman"/>
          <w:b/>
          <w:sz w:val="24"/>
          <w:szCs w:val="24"/>
        </w:rPr>
        <w:t>2</w:t>
      </w:r>
    </w:p>
    <w:p w14:paraId="32BE621C" w14:textId="77777777" w:rsidR="009E1601" w:rsidRPr="00EE55AE" w:rsidRDefault="009E1601" w:rsidP="009E1601">
      <w:pPr>
        <w:spacing w:after="0" w:line="240" w:lineRule="auto"/>
        <w:ind w:firstLine="360"/>
        <w:jc w:val="right"/>
        <w:rPr>
          <w:rFonts w:ascii="Times New Roman" w:hAnsi="Times New Roman"/>
          <w:b/>
          <w:sz w:val="24"/>
          <w:szCs w:val="24"/>
        </w:rPr>
      </w:pPr>
      <w:r w:rsidRPr="00EE55AE">
        <w:rPr>
          <w:rFonts w:ascii="Times New Roman" w:hAnsi="Times New Roman"/>
          <w:b/>
          <w:sz w:val="24"/>
          <w:szCs w:val="24"/>
        </w:rPr>
        <w:t xml:space="preserve">до Тендерної документації </w:t>
      </w:r>
    </w:p>
    <w:p w14:paraId="4CC6ADBA" w14:textId="77777777" w:rsidR="009E1601" w:rsidRDefault="009E1601" w:rsidP="009E1601">
      <w:pPr>
        <w:spacing w:after="0" w:line="240" w:lineRule="auto"/>
        <w:jc w:val="right"/>
        <w:rPr>
          <w:rFonts w:ascii="Times New Roman" w:hAnsi="Times New Roman"/>
          <w:sz w:val="24"/>
          <w:szCs w:val="24"/>
        </w:rPr>
      </w:pPr>
    </w:p>
    <w:p w14:paraId="7D03A570" w14:textId="77777777" w:rsidR="009E1601" w:rsidRPr="00995137" w:rsidRDefault="009E1601" w:rsidP="009E1601">
      <w:pPr>
        <w:spacing w:after="0" w:line="240" w:lineRule="auto"/>
        <w:jc w:val="right"/>
        <w:rPr>
          <w:rFonts w:ascii="Times New Roman" w:hAnsi="Times New Roman"/>
          <w:sz w:val="24"/>
          <w:szCs w:val="24"/>
        </w:rPr>
      </w:pPr>
    </w:p>
    <w:p w14:paraId="0FEEB6F9" w14:textId="77777777" w:rsidR="009E1601" w:rsidRPr="008D6C66" w:rsidRDefault="009E1601" w:rsidP="009E1601">
      <w:pPr>
        <w:spacing w:after="0" w:line="240" w:lineRule="auto"/>
        <w:jc w:val="center"/>
        <w:rPr>
          <w:rFonts w:ascii="Times New Roman" w:hAnsi="Times New Roman"/>
          <w:b/>
          <w:bCs/>
          <w:sz w:val="24"/>
          <w:szCs w:val="24"/>
          <w:vertAlign w:val="superscript"/>
        </w:rPr>
      </w:pPr>
      <w:r w:rsidRPr="008D6C66">
        <w:rPr>
          <w:rFonts w:ascii="Times New Roman" w:hAnsi="Times New Roman"/>
          <w:b/>
          <w:bCs/>
          <w:sz w:val="24"/>
          <w:szCs w:val="24"/>
        </w:rPr>
        <w:t>Повна 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r w:rsidRPr="008D6C66">
        <w:rPr>
          <w:rFonts w:ascii="Times New Roman" w:hAnsi="Times New Roman"/>
          <w:b/>
          <w:bCs/>
          <w:sz w:val="24"/>
          <w:szCs w:val="24"/>
          <w:vertAlign w:val="superscript"/>
        </w:rPr>
        <w:t>*</w:t>
      </w:r>
    </w:p>
    <w:p w14:paraId="53EE168B" w14:textId="77777777" w:rsidR="009E1601" w:rsidRDefault="009E1601" w:rsidP="009E1601">
      <w:pPr>
        <w:spacing w:after="0" w:line="240" w:lineRule="auto"/>
        <w:jc w:val="center"/>
        <w:rPr>
          <w:rFonts w:ascii="Times New Roman" w:hAnsi="Times New Roman"/>
          <w:sz w:val="24"/>
          <w:szCs w:val="24"/>
        </w:rPr>
      </w:pPr>
    </w:p>
    <w:p w14:paraId="6FE3B327" w14:textId="77777777" w:rsidR="009E1601" w:rsidRPr="008D6C66" w:rsidRDefault="009E1601" w:rsidP="009E1601">
      <w:pPr>
        <w:spacing w:after="0" w:line="240" w:lineRule="auto"/>
        <w:jc w:val="center"/>
        <w:rPr>
          <w:rFonts w:ascii="Times New Roman" w:hAnsi="Times New Roman"/>
          <w:sz w:val="24"/>
          <w:szCs w:val="24"/>
        </w:rPr>
      </w:pPr>
    </w:p>
    <w:p w14:paraId="0FB889A8" w14:textId="77777777" w:rsidR="00F6356C" w:rsidRPr="00F6356C" w:rsidRDefault="009E1601" w:rsidP="00F6356C">
      <w:pPr>
        <w:pStyle w:val="13"/>
        <w:numPr>
          <w:ilvl w:val="0"/>
          <w:numId w:val="11"/>
        </w:numPr>
        <w:tabs>
          <w:tab w:val="left" w:pos="709"/>
        </w:tabs>
        <w:spacing w:after="0" w:line="240" w:lineRule="auto"/>
        <w:ind w:left="0" w:firstLine="0"/>
        <w:rPr>
          <w:rFonts w:ascii="Times New Roman" w:hAnsi="Times New Roman"/>
          <w:sz w:val="24"/>
          <w:szCs w:val="24"/>
          <w:lang w:val="uk-UA"/>
        </w:rPr>
      </w:pPr>
      <w:r w:rsidRPr="00F6356C">
        <w:rPr>
          <w:rFonts w:ascii="Times New Roman" w:hAnsi="Times New Roman" w:cs="Times New Roman"/>
          <w:bCs/>
          <w:sz w:val="24"/>
          <w:szCs w:val="24"/>
          <w:lang w:val="uk-UA"/>
        </w:rPr>
        <w:t>Загальні відомості про об’єкт енергосервісу</w:t>
      </w:r>
      <w:r w:rsidR="00F6356C" w:rsidRPr="00F6356C">
        <w:rPr>
          <w:rFonts w:ascii="Times New Roman" w:hAnsi="Times New Roman" w:cs="Times New Roman"/>
          <w:bCs/>
          <w:sz w:val="24"/>
          <w:szCs w:val="24"/>
          <w:lang w:val="uk-UA"/>
        </w:rPr>
        <w:t>.</w:t>
      </w:r>
    </w:p>
    <w:p w14:paraId="5E05CDB7" w14:textId="77777777" w:rsidR="00F6356C" w:rsidRDefault="009E1601" w:rsidP="00F6356C">
      <w:pPr>
        <w:pStyle w:val="13"/>
        <w:tabs>
          <w:tab w:val="left" w:pos="709"/>
        </w:tabs>
        <w:spacing w:after="0" w:line="240" w:lineRule="auto"/>
        <w:ind w:left="0"/>
        <w:rPr>
          <w:rFonts w:ascii="Times New Roman" w:hAnsi="Times New Roman"/>
          <w:sz w:val="24"/>
          <w:szCs w:val="24"/>
        </w:rPr>
      </w:pPr>
      <w:r w:rsidRPr="00F6356C">
        <w:rPr>
          <w:rFonts w:ascii="Times New Roman" w:hAnsi="Times New Roman"/>
          <w:bCs/>
          <w:sz w:val="24"/>
          <w:szCs w:val="24"/>
          <w:lang w:val="uk-UA"/>
        </w:rPr>
        <w:t>Найменування об’єкта енергосервісу: Б</w:t>
      </w:r>
      <w:r w:rsidRPr="00F6356C">
        <w:rPr>
          <w:rFonts w:ascii="Times New Roman" w:hAnsi="Times New Roman"/>
          <w:bCs/>
          <w:sz w:val="24"/>
          <w:szCs w:val="24"/>
          <w:lang w:val="uk-UA" w:eastAsia="ar-SA"/>
        </w:rPr>
        <w:t xml:space="preserve">удівля </w:t>
      </w:r>
      <w:r w:rsidR="006D7411" w:rsidRPr="00F6356C">
        <w:rPr>
          <w:rFonts w:ascii="Times New Roman" w:hAnsi="Times New Roman"/>
          <w:bCs/>
          <w:sz w:val="24"/>
          <w:szCs w:val="24"/>
          <w:lang w:val="uk-UA" w:eastAsia="ar-SA"/>
        </w:rPr>
        <w:t xml:space="preserve">Градизької гімназії ім. </w:t>
      </w:r>
      <w:r w:rsidR="006D7411" w:rsidRPr="00F6356C">
        <w:rPr>
          <w:rFonts w:ascii="Times New Roman" w:hAnsi="Times New Roman"/>
          <w:bCs/>
          <w:sz w:val="24"/>
          <w:szCs w:val="24"/>
          <w:lang w:eastAsia="ar-SA"/>
        </w:rPr>
        <w:t>Олександра Білаша</w:t>
      </w:r>
      <w:r w:rsidR="0004210D" w:rsidRPr="00F6356C">
        <w:rPr>
          <w:rFonts w:ascii="Times New Roman" w:hAnsi="Times New Roman"/>
          <w:bCs/>
          <w:sz w:val="24"/>
          <w:szCs w:val="24"/>
          <w:lang w:eastAsia="ar-SA"/>
        </w:rPr>
        <w:t xml:space="preserve"> Градизької селищної ради Кременчуцького району Пол</w:t>
      </w:r>
      <w:r w:rsidR="00E8269E" w:rsidRPr="00F6356C">
        <w:rPr>
          <w:rFonts w:ascii="Times New Roman" w:hAnsi="Times New Roman"/>
          <w:bCs/>
          <w:sz w:val="24"/>
          <w:szCs w:val="24"/>
          <w:lang w:eastAsia="ar-SA"/>
        </w:rPr>
        <w:t>т</w:t>
      </w:r>
      <w:r w:rsidR="0004210D" w:rsidRPr="00F6356C">
        <w:rPr>
          <w:rFonts w:ascii="Times New Roman" w:hAnsi="Times New Roman"/>
          <w:bCs/>
          <w:sz w:val="24"/>
          <w:szCs w:val="24"/>
          <w:lang w:eastAsia="ar-SA"/>
        </w:rPr>
        <w:t>авської області</w:t>
      </w:r>
      <w:r w:rsidR="00E8269E" w:rsidRPr="00F6356C">
        <w:rPr>
          <w:rFonts w:ascii="Times New Roman" w:hAnsi="Times New Roman"/>
          <w:bCs/>
          <w:sz w:val="24"/>
          <w:szCs w:val="24"/>
          <w:lang w:eastAsia="ar-SA"/>
        </w:rPr>
        <w:t xml:space="preserve"> </w:t>
      </w:r>
      <w:r w:rsidRPr="00F6356C">
        <w:rPr>
          <w:rFonts w:ascii="Times New Roman" w:hAnsi="Times New Roman"/>
          <w:sz w:val="24"/>
          <w:szCs w:val="24"/>
        </w:rPr>
        <w:t xml:space="preserve">за адресою: </w:t>
      </w:r>
      <w:r w:rsidR="00E8269E" w:rsidRPr="00F6356C">
        <w:rPr>
          <w:rFonts w:ascii="Times New Roman" w:hAnsi="Times New Roman"/>
          <w:sz w:val="24"/>
          <w:szCs w:val="24"/>
        </w:rPr>
        <w:t>39071</w:t>
      </w:r>
      <w:r w:rsidRPr="00F6356C">
        <w:rPr>
          <w:rFonts w:ascii="Times New Roman" w:hAnsi="Times New Roman"/>
          <w:sz w:val="24"/>
          <w:szCs w:val="24"/>
        </w:rPr>
        <w:t>,</w:t>
      </w:r>
      <w:r w:rsidR="00E8269E" w:rsidRPr="00F6356C">
        <w:rPr>
          <w:rFonts w:ascii="Times New Roman" w:hAnsi="Times New Roman"/>
          <w:sz w:val="24"/>
          <w:szCs w:val="24"/>
        </w:rPr>
        <w:t>Полтавська область</w:t>
      </w:r>
      <w:r w:rsidRPr="00F6356C">
        <w:rPr>
          <w:rFonts w:ascii="Times New Roman" w:hAnsi="Times New Roman"/>
          <w:sz w:val="24"/>
          <w:szCs w:val="24"/>
        </w:rPr>
        <w:t xml:space="preserve">, </w:t>
      </w:r>
      <w:r w:rsidR="00E8269E" w:rsidRPr="00F6356C">
        <w:rPr>
          <w:rFonts w:ascii="Times New Roman" w:hAnsi="Times New Roman"/>
          <w:sz w:val="24"/>
          <w:szCs w:val="24"/>
        </w:rPr>
        <w:t xml:space="preserve">Кременчуцький район, с-ще Градизьк, вул. Героїв Дніпра, 91/1. </w:t>
      </w:r>
      <w:bookmarkStart w:id="57" w:name="bookmark2"/>
      <w:bookmarkStart w:id="58" w:name="bookmark3"/>
    </w:p>
    <w:bookmarkEnd w:id="57"/>
    <w:bookmarkEnd w:id="58"/>
    <w:p w14:paraId="239EFDEE" w14:textId="77777777" w:rsidR="00CA7FF7" w:rsidRDefault="00CA7FF7" w:rsidP="003575F0">
      <w:pPr>
        <w:pStyle w:val="16"/>
        <w:shd w:val="clear" w:color="auto" w:fill="auto"/>
        <w:spacing w:line="240" w:lineRule="auto"/>
        <w:ind w:firstLine="780"/>
        <w:jc w:val="center"/>
        <w:rPr>
          <w:color w:val="000000"/>
          <w:lang w:eastAsia="uk-UA" w:bidi="uk-UA"/>
        </w:rPr>
      </w:pPr>
    </w:p>
    <w:p w14:paraId="343BE29B" w14:textId="3A532AD5" w:rsidR="003575F0" w:rsidRDefault="003575F0" w:rsidP="003575F0">
      <w:pPr>
        <w:pStyle w:val="16"/>
        <w:shd w:val="clear" w:color="auto" w:fill="auto"/>
        <w:spacing w:line="240" w:lineRule="auto"/>
        <w:ind w:firstLine="780"/>
        <w:jc w:val="center"/>
        <w:rPr>
          <w:color w:val="000000"/>
          <w:lang w:eastAsia="uk-UA" w:bidi="uk-UA"/>
        </w:rPr>
      </w:pPr>
      <w:r>
        <w:rPr>
          <w:color w:val="000000"/>
          <w:lang w:eastAsia="uk-UA" w:bidi="uk-UA"/>
        </w:rPr>
        <w:t>ТЕХНІЧНІ ХАРАКТЕРИСТИКИ ОБ’ЄКТА</w:t>
      </w:r>
    </w:p>
    <w:p w14:paraId="4EE2A608" w14:textId="273738E6" w:rsidR="00FE10C7" w:rsidRPr="005179AA" w:rsidRDefault="00F6356C" w:rsidP="00FE10C7">
      <w:pPr>
        <w:pStyle w:val="16"/>
        <w:shd w:val="clear" w:color="auto" w:fill="auto"/>
        <w:spacing w:line="240" w:lineRule="auto"/>
        <w:ind w:firstLine="284"/>
        <w:rPr>
          <w:color w:val="000000"/>
          <w:sz w:val="28"/>
          <w:szCs w:val="28"/>
          <w:lang w:eastAsia="uk-UA" w:bidi="uk-UA"/>
        </w:rPr>
      </w:pPr>
      <w:r w:rsidRPr="005179AA">
        <w:rPr>
          <w:color w:val="000000"/>
          <w:lang w:eastAsia="uk-UA" w:bidi="uk-UA"/>
        </w:rPr>
        <w:t xml:space="preserve">Вогнестійкість об’єкта </w:t>
      </w:r>
      <w:r w:rsidR="00FE10C7" w:rsidRPr="005179AA">
        <w:rPr>
          <w:color w:val="000000"/>
          <w:lang w:eastAsia="uk-UA" w:bidi="uk-UA"/>
        </w:rPr>
        <w:t>–</w:t>
      </w:r>
      <w:r w:rsidRPr="005179AA">
        <w:rPr>
          <w:color w:val="000000"/>
          <w:lang w:eastAsia="uk-UA" w:bidi="uk-UA"/>
        </w:rPr>
        <w:t xml:space="preserve"> </w:t>
      </w:r>
      <w:r w:rsidRPr="005179AA">
        <w:rPr>
          <w:color w:val="000000"/>
          <w:sz w:val="24"/>
          <w:szCs w:val="24"/>
          <w:lang w:eastAsia="uk-UA" w:bidi="uk-UA"/>
        </w:rPr>
        <w:t>II</w:t>
      </w:r>
    </w:p>
    <w:p w14:paraId="7BDB7FEC" w14:textId="77777777" w:rsidR="00FE10C7" w:rsidRDefault="00F6356C" w:rsidP="00FE10C7">
      <w:pPr>
        <w:pStyle w:val="16"/>
        <w:shd w:val="clear" w:color="auto" w:fill="auto"/>
        <w:spacing w:line="240" w:lineRule="auto"/>
        <w:ind w:firstLine="284"/>
        <w:rPr>
          <w:color w:val="000000"/>
          <w:lang w:eastAsia="uk-UA" w:bidi="uk-UA"/>
        </w:rPr>
      </w:pPr>
      <w:r w:rsidRPr="005179AA">
        <w:rPr>
          <w:color w:val="000000"/>
          <w:lang w:eastAsia="uk-UA" w:bidi="uk-UA"/>
        </w:rPr>
        <w:t xml:space="preserve">Клас наслідків - </w:t>
      </w:r>
      <w:r w:rsidRPr="005179AA">
        <w:rPr>
          <w:color w:val="000000"/>
          <w:sz w:val="24"/>
          <w:szCs w:val="24"/>
          <w:lang w:eastAsia="uk-UA" w:bidi="uk-UA"/>
        </w:rPr>
        <w:t>СС2</w:t>
      </w:r>
      <w:r w:rsidRPr="00EC08D2">
        <w:rPr>
          <w:b/>
          <w:bCs/>
          <w:color w:val="000000"/>
          <w:sz w:val="24"/>
          <w:szCs w:val="24"/>
          <w:lang w:eastAsia="uk-UA" w:bidi="uk-UA"/>
        </w:rPr>
        <w:t xml:space="preserve"> </w:t>
      </w:r>
      <w:r>
        <w:rPr>
          <w:color w:val="000000"/>
          <w:lang w:eastAsia="uk-UA" w:bidi="uk-UA"/>
        </w:rPr>
        <w:t>(згідно з ДСТУ 8855-2019 «Визначення класу</w:t>
      </w:r>
      <w:r>
        <w:t xml:space="preserve"> </w:t>
      </w:r>
      <w:r>
        <w:rPr>
          <w:color w:val="000000"/>
          <w:lang w:eastAsia="uk-UA" w:bidi="uk-UA"/>
        </w:rPr>
        <w:t>наслідків (відповідальності) будівель і споруд».</w:t>
      </w:r>
    </w:p>
    <w:p w14:paraId="1A27B3AF" w14:textId="77777777" w:rsidR="00FE10C7" w:rsidRDefault="009E1601" w:rsidP="00FE10C7">
      <w:pPr>
        <w:pStyle w:val="16"/>
        <w:shd w:val="clear" w:color="auto" w:fill="auto"/>
        <w:spacing w:line="240" w:lineRule="auto"/>
        <w:ind w:firstLine="284"/>
        <w:rPr>
          <w:color w:val="000000"/>
          <w:sz w:val="24"/>
          <w:szCs w:val="24"/>
          <w:lang w:eastAsia="uk-UA" w:bidi="uk-UA"/>
        </w:rPr>
      </w:pPr>
      <w:r w:rsidRPr="008C248D">
        <w:rPr>
          <w:bCs/>
          <w:sz w:val="24"/>
          <w:szCs w:val="24"/>
        </w:rPr>
        <w:t>Б</w:t>
      </w:r>
      <w:r w:rsidRPr="008C248D">
        <w:rPr>
          <w:bCs/>
          <w:sz w:val="24"/>
          <w:szCs w:val="24"/>
          <w:lang w:eastAsia="ar-SA"/>
        </w:rPr>
        <w:t xml:space="preserve">удівля </w:t>
      </w:r>
      <w:r w:rsidR="00444A8A">
        <w:rPr>
          <w:sz w:val="24"/>
          <w:szCs w:val="24"/>
        </w:rPr>
        <w:t>2-х поверхова, прямокутної форми по зовнішнім контурам та з внутрішнім подвір’ям. Будівля має</w:t>
      </w:r>
      <w:r w:rsidR="00DD046A">
        <w:rPr>
          <w:sz w:val="24"/>
          <w:szCs w:val="24"/>
        </w:rPr>
        <w:t xml:space="preserve"> підвальний поверх та холодне горище</w:t>
      </w:r>
      <w:r w:rsidR="00240F9D" w:rsidRPr="00240F9D">
        <w:rPr>
          <w:color w:val="000000"/>
          <w:sz w:val="24"/>
          <w:szCs w:val="24"/>
          <w:lang w:eastAsia="uk-UA" w:bidi="uk-UA"/>
        </w:rPr>
        <w:t xml:space="preserve"> </w:t>
      </w:r>
      <w:r w:rsidR="00240F9D">
        <w:rPr>
          <w:color w:val="000000"/>
          <w:sz w:val="24"/>
          <w:szCs w:val="24"/>
          <w:lang w:eastAsia="uk-UA" w:bidi="uk-UA"/>
        </w:rPr>
        <w:t>(загальна площа будівлі 8095,10м</w:t>
      </w:r>
      <w:r w:rsidR="00240F9D">
        <w:rPr>
          <w:color w:val="000000"/>
          <w:sz w:val="24"/>
          <w:szCs w:val="24"/>
          <w:vertAlign w:val="superscript"/>
          <w:lang w:eastAsia="uk-UA" w:bidi="uk-UA"/>
        </w:rPr>
        <w:t>2</w:t>
      </w:r>
      <w:r w:rsidR="00240F9D">
        <w:rPr>
          <w:color w:val="000000"/>
          <w:sz w:val="24"/>
          <w:szCs w:val="24"/>
          <w:lang w:eastAsia="uk-UA" w:bidi="uk-UA"/>
        </w:rPr>
        <w:t>,</w:t>
      </w:r>
      <w:r w:rsidR="00240F9D" w:rsidRPr="00240F9D">
        <w:rPr>
          <w:color w:val="000000"/>
          <w:lang w:eastAsia="uk-UA" w:bidi="uk-UA"/>
        </w:rPr>
        <w:t xml:space="preserve"> </w:t>
      </w:r>
      <w:r w:rsidR="00240F9D" w:rsidRPr="00240F9D">
        <w:rPr>
          <w:color w:val="000000"/>
          <w:sz w:val="24"/>
          <w:szCs w:val="24"/>
          <w:lang w:eastAsia="uk-UA" w:bidi="uk-UA"/>
        </w:rPr>
        <w:t>площа забудови /основи/ - 3209,40 м</w:t>
      </w:r>
      <w:r w:rsidR="00240F9D">
        <w:rPr>
          <w:color w:val="000000"/>
          <w:sz w:val="24"/>
          <w:szCs w:val="24"/>
          <w:vertAlign w:val="superscript"/>
          <w:lang w:eastAsia="uk-UA" w:bidi="uk-UA"/>
        </w:rPr>
        <w:t>2</w:t>
      </w:r>
      <w:r w:rsidR="00240F9D">
        <w:rPr>
          <w:color w:val="000000"/>
          <w:sz w:val="24"/>
          <w:szCs w:val="24"/>
          <w:lang w:eastAsia="uk-UA" w:bidi="uk-UA"/>
        </w:rPr>
        <w:t>).</w:t>
      </w:r>
    </w:p>
    <w:p w14:paraId="30845C6D" w14:textId="77777777" w:rsidR="00FE10C7" w:rsidRDefault="00DD046A" w:rsidP="00FE10C7">
      <w:pPr>
        <w:pStyle w:val="16"/>
        <w:shd w:val="clear" w:color="auto" w:fill="auto"/>
        <w:spacing w:line="240" w:lineRule="auto"/>
        <w:ind w:firstLine="284"/>
        <w:rPr>
          <w:sz w:val="24"/>
          <w:szCs w:val="24"/>
        </w:rPr>
      </w:pPr>
      <w:r>
        <w:rPr>
          <w:sz w:val="24"/>
          <w:szCs w:val="24"/>
        </w:rPr>
        <w:t>Рік побудови -1999.</w:t>
      </w:r>
    </w:p>
    <w:p w14:paraId="45A26F67" w14:textId="77777777" w:rsidR="00FE10C7" w:rsidRDefault="00444A8A" w:rsidP="00FE10C7">
      <w:pPr>
        <w:pStyle w:val="16"/>
        <w:shd w:val="clear" w:color="auto" w:fill="auto"/>
        <w:spacing w:line="240" w:lineRule="auto"/>
        <w:ind w:firstLine="284"/>
        <w:rPr>
          <w:sz w:val="24"/>
          <w:szCs w:val="24"/>
        </w:rPr>
      </w:pPr>
      <w:r>
        <w:rPr>
          <w:sz w:val="24"/>
          <w:szCs w:val="24"/>
        </w:rPr>
        <w:t>Внутрішні розміри в плані 30,0х38,00 метрів орієнтовно.</w:t>
      </w:r>
    </w:p>
    <w:p w14:paraId="2DAC679C" w14:textId="77777777" w:rsidR="00FE10C7" w:rsidRDefault="00444A8A" w:rsidP="00FE10C7">
      <w:pPr>
        <w:pStyle w:val="16"/>
        <w:shd w:val="clear" w:color="auto" w:fill="auto"/>
        <w:spacing w:line="240" w:lineRule="auto"/>
        <w:ind w:firstLine="284"/>
        <w:rPr>
          <w:sz w:val="24"/>
          <w:szCs w:val="24"/>
        </w:rPr>
      </w:pPr>
      <w:r>
        <w:rPr>
          <w:sz w:val="24"/>
          <w:szCs w:val="24"/>
        </w:rPr>
        <w:t>Зовнішні розміри 64,06х73,80м.</w:t>
      </w:r>
    </w:p>
    <w:p w14:paraId="3400DAF0" w14:textId="77777777" w:rsidR="00FE10C7" w:rsidRDefault="00240F9D" w:rsidP="00FE10C7">
      <w:pPr>
        <w:pStyle w:val="16"/>
        <w:shd w:val="clear" w:color="auto" w:fill="auto"/>
        <w:spacing w:line="240" w:lineRule="auto"/>
        <w:ind w:firstLine="284"/>
        <w:rPr>
          <w:color w:val="000000"/>
          <w:lang w:eastAsia="uk-UA" w:bidi="uk-UA"/>
        </w:rPr>
      </w:pPr>
      <w:r>
        <w:rPr>
          <w:color w:val="000000"/>
          <w:lang w:eastAsia="uk-UA" w:bidi="uk-UA"/>
        </w:rPr>
        <w:t>Будівельний об’єм - 24075,0 куб. м.</w:t>
      </w:r>
    </w:p>
    <w:p w14:paraId="1D54836F" w14:textId="77777777" w:rsidR="00FE10C7" w:rsidRDefault="00240F9D" w:rsidP="00FE10C7">
      <w:pPr>
        <w:pStyle w:val="16"/>
        <w:shd w:val="clear" w:color="auto" w:fill="auto"/>
        <w:spacing w:line="240" w:lineRule="auto"/>
        <w:ind w:firstLine="284"/>
        <w:rPr>
          <w:sz w:val="24"/>
          <w:szCs w:val="24"/>
        </w:rPr>
      </w:pPr>
      <w:r w:rsidRPr="00240F9D">
        <w:rPr>
          <w:color w:val="000000"/>
          <w:sz w:val="24"/>
          <w:szCs w:val="24"/>
          <w:lang w:eastAsia="uk-UA" w:bidi="uk-UA"/>
        </w:rPr>
        <w:t>Висота будівлі /орієнтовно/ - 8,5м</w:t>
      </w:r>
      <w:r w:rsidRPr="00240F9D">
        <w:rPr>
          <w:sz w:val="24"/>
          <w:szCs w:val="24"/>
        </w:rPr>
        <w:t xml:space="preserve"> (висота поверху -2,95м) </w:t>
      </w:r>
    </w:p>
    <w:p w14:paraId="3E96288F" w14:textId="77777777" w:rsidR="00FE10C7" w:rsidRDefault="00F562A6" w:rsidP="00FE10C7">
      <w:pPr>
        <w:pStyle w:val="16"/>
        <w:shd w:val="clear" w:color="auto" w:fill="auto"/>
        <w:spacing w:line="240" w:lineRule="auto"/>
        <w:ind w:firstLine="284"/>
        <w:rPr>
          <w:color w:val="000000"/>
          <w:sz w:val="24"/>
          <w:szCs w:val="24"/>
          <w:lang w:eastAsia="uk-UA" w:bidi="uk-UA"/>
        </w:rPr>
      </w:pPr>
      <w:r>
        <w:rPr>
          <w:color w:val="000000"/>
          <w:lang w:eastAsia="uk-UA" w:bidi="uk-UA"/>
        </w:rPr>
        <w:t xml:space="preserve">Дах (горище) - </w:t>
      </w:r>
      <w:r w:rsidRPr="00F562A6">
        <w:rPr>
          <w:color w:val="000000"/>
          <w:lang w:eastAsia="uk-UA" w:bidi="uk-UA"/>
        </w:rPr>
        <w:t>дерев’яна конструкція, 2-х скатний з холодним горищем</w:t>
      </w:r>
      <w:r w:rsidR="00F6356C" w:rsidRPr="00F6356C">
        <w:rPr>
          <w:color w:val="000000"/>
          <w:sz w:val="24"/>
          <w:szCs w:val="24"/>
          <w:lang w:eastAsia="uk-UA" w:bidi="uk-UA"/>
        </w:rPr>
        <w:t>, покриття - шиферні листи азбоцементні</w:t>
      </w:r>
      <w:r w:rsidR="00240F9D">
        <w:rPr>
          <w:color w:val="000000"/>
          <w:sz w:val="24"/>
          <w:szCs w:val="24"/>
          <w:lang w:eastAsia="uk-UA" w:bidi="uk-UA"/>
        </w:rPr>
        <w:t xml:space="preserve"> (утеплювач по всьому перекриттю існуючий (керамзитобетон)).</w:t>
      </w:r>
      <w:r w:rsidR="00FE10C7">
        <w:rPr>
          <w:color w:val="000000"/>
          <w:sz w:val="24"/>
          <w:szCs w:val="24"/>
          <w:lang w:eastAsia="uk-UA" w:bidi="uk-UA"/>
        </w:rPr>
        <w:t xml:space="preserve"> </w:t>
      </w:r>
    </w:p>
    <w:p w14:paraId="4D43C306" w14:textId="77777777" w:rsidR="00FE10C7" w:rsidRDefault="00240F9D"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 xml:space="preserve">Конструктивна система споруди/будівлі - стінова з несучими зовнішніми та </w:t>
      </w:r>
      <w:r w:rsidR="00FE10C7">
        <w:rPr>
          <w:color w:val="000000"/>
          <w:sz w:val="24"/>
          <w:szCs w:val="24"/>
          <w:lang w:eastAsia="uk-UA" w:bidi="uk-UA"/>
        </w:rPr>
        <w:t>внут</w:t>
      </w:r>
      <w:r w:rsidRPr="00B759B9">
        <w:rPr>
          <w:color w:val="000000"/>
          <w:sz w:val="24"/>
          <w:szCs w:val="24"/>
          <w:lang w:eastAsia="uk-UA" w:bidi="uk-UA"/>
        </w:rPr>
        <w:t>рішніми поперечними стінами (тощо).</w:t>
      </w:r>
    </w:p>
    <w:p w14:paraId="39475C7B" w14:textId="2DD02B08" w:rsidR="00FE10C7" w:rsidRDefault="00240F9D"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 xml:space="preserve">Просторова жорсткість будівлі забезпечується сумісною роботою стін, </w:t>
      </w:r>
      <w:r w:rsidR="00B759B9">
        <w:rPr>
          <w:color w:val="000000"/>
          <w:sz w:val="24"/>
          <w:szCs w:val="24"/>
          <w:lang w:eastAsia="uk-UA" w:bidi="uk-UA"/>
        </w:rPr>
        <w:t>перек</w:t>
      </w:r>
      <w:r w:rsidRPr="00B759B9">
        <w:rPr>
          <w:color w:val="000000"/>
          <w:sz w:val="24"/>
          <w:szCs w:val="24"/>
          <w:lang w:eastAsia="uk-UA" w:bidi="uk-UA"/>
        </w:rPr>
        <w:t>риття та сходових клітин, що розглядається як жорсткі незмінні диски.</w:t>
      </w:r>
    </w:p>
    <w:p w14:paraId="6A744C16" w14:textId="25B203C5" w:rsidR="00240F9D" w:rsidRPr="00B759B9" w:rsidRDefault="00B759B9"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Фундаменти - збірні з/бетонні по монолітній з/б стрічці.</w:t>
      </w:r>
    </w:p>
    <w:p w14:paraId="3161B167" w14:textId="77777777" w:rsidR="00FE10C7" w:rsidRDefault="00B759B9" w:rsidP="009E1601">
      <w:pPr>
        <w:spacing w:after="0" w:line="240" w:lineRule="auto"/>
        <w:jc w:val="both"/>
        <w:rPr>
          <w:rFonts w:ascii="Times New Roman" w:hAnsi="Times New Roman" w:cs="Times New Roman"/>
          <w:color w:val="000000"/>
          <w:sz w:val="24"/>
          <w:szCs w:val="24"/>
          <w:lang w:eastAsia="uk-UA" w:bidi="uk-UA"/>
        </w:rPr>
      </w:pPr>
      <w:r w:rsidRPr="00B759B9">
        <w:rPr>
          <w:rFonts w:ascii="Times New Roman" w:hAnsi="Times New Roman" w:cs="Times New Roman"/>
          <w:color w:val="000000"/>
          <w:sz w:val="24"/>
          <w:szCs w:val="24"/>
          <w:lang w:eastAsia="uk-UA" w:bidi="uk-UA"/>
        </w:rPr>
        <w:t>(стрічкові із збірних залізобетонних блоків, з паль, стовпчасті цегляні, бетонні, залізобетонні. б</w:t>
      </w:r>
      <w:r w:rsidR="00FE10C7">
        <w:rPr>
          <w:rFonts w:ascii="Times New Roman" w:hAnsi="Times New Roman" w:cs="Times New Roman"/>
          <w:color w:val="000000"/>
          <w:sz w:val="24"/>
          <w:szCs w:val="24"/>
          <w:lang w:eastAsia="uk-UA" w:bidi="uk-UA"/>
        </w:rPr>
        <w:t>у</w:t>
      </w:r>
      <w:r w:rsidRPr="00B759B9">
        <w:rPr>
          <w:rFonts w:ascii="Times New Roman" w:hAnsi="Times New Roman" w:cs="Times New Roman"/>
          <w:color w:val="000000"/>
          <w:sz w:val="24"/>
          <w:szCs w:val="24"/>
          <w:lang w:eastAsia="uk-UA" w:bidi="uk-UA"/>
        </w:rPr>
        <w:t>тові тощо)</w:t>
      </w:r>
      <w:r w:rsidR="009B3654">
        <w:rPr>
          <w:rFonts w:ascii="Times New Roman" w:hAnsi="Times New Roman" w:cs="Times New Roman"/>
          <w:color w:val="000000"/>
          <w:sz w:val="24"/>
          <w:szCs w:val="24"/>
          <w:lang w:eastAsia="uk-UA" w:bidi="uk-UA"/>
        </w:rPr>
        <w:t>.</w:t>
      </w:r>
    </w:p>
    <w:p w14:paraId="7C0D5A31" w14:textId="4AA53632" w:rsidR="00FE10C7" w:rsidRPr="004543AF" w:rsidRDefault="009B3654" w:rsidP="00FE10C7">
      <w:pPr>
        <w:spacing w:after="0" w:line="240" w:lineRule="auto"/>
        <w:ind w:firstLine="284"/>
        <w:jc w:val="both"/>
        <w:rPr>
          <w:rFonts w:ascii="Times New Roman" w:hAnsi="Times New Roman" w:cs="Times New Roman"/>
          <w:color w:val="000000"/>
          <w:sz w:val="24"/>
          <w:szCs w:val="24"/>
          <w:lang w:eastAsia="uk-UA" w:bidi="uk-UA"/>
        </w:rPr>
      </w:pPr>
      <w:r w:rsidRPr="009B3654">
        <w:rPr>
          <w:rFonts w:ascii="Times New Roman" w:hAnsi="Times New Roman" w:cs="Times New Roman"/>
          <w:color w:val="000000"/>
          <w:sz w:val="24"/>
          <w:szCs w:val="24"/>
          <w:lang w:eastAsia="uk-UA" w:bidi="uk-UA"/>
        </w:rPr>
        <w:t xml:space="preserve">Підвал під будівлею </w:t>
      </w:r>
      <w:r w:rsidRPr="009B3654">
        <w:rPr>
          <w:rFonts w:ascii="Times New Roman" w:hAnsi="Times New Roman" w:cs="Times New Roman"/>
          <w:color w:val="183D19"/>
          <w:sz w:val="24"/>
          <w:szCs w:val="24"/>
          <w:lang w:eastAsia="uk-UA" w:bidi="uk-UA"/>
        </w:rPr>
        <w:t xml:space="preserve">- </w:t>
      </w:r>
      <w:r w:rsidRPr="009B3654">
        <w:rPr>
          <w:rFonts w:ascii="Times New Roman" w:hAnsi="Times New Roman" w:cs="Times New Roman"/>
          <w:color w:val="000000"/>
          <w:sz w:val="24"/>
          <w:szCs w:val="24"/>
          <w:lang w:eastAsia="uk-UA" w:bidi="uk-UA"/>
        </w:rPr>
        <w:t>наявний по всій площі будівлі, має три розосереджених входи/виходи.</w:t>
      </w:r>
      <w:r w:rsidR="004543AF">
        <w:rPr>
          <w:rFonts w:ascii="Times New Roman" w:hAnsi="Times New Roman" w:cs="Times New Roman"/>
          <w:color w:val="000000"/>
          <w:sz w:val="24"/>
          <w:szCs w:val="24"/>
          <w:lang w:eastAsia="uk-UA" w:bidi="uk-UA"/>
        </w:rPr>
        <w:t xml:space="preserve"> 484.4 м</w:t>
      </w:r>
      <w:r w:rsidR="004543AF">
        <w:rPr>
          <w:rFonts w:ascii="Times New Roman" w:hAnsi="Times New Roman" w:cs="Times New Roman"/>
          <w:color w:val="000000"/>
          <w:sz w:val="24"/>
          <w:szCs w:val="24"/>
          <w:vertAlign w:val="superscript"/>
          <w:lang w:eastAsia="uk-UA" w:bidi="uk-UA"/>
        </w:rPr>
        <w:t xml:space="preserve">2 </w:t>
      </w:r>
      <w:r w:rsidR="004543AF">
        <w:rPr>
          <w:rFonts w:ascii="Times New Roman" w:hAnsi="Times New Roman" w:cs="Times New Roman"/>
          <w:color w:val="000000"/>
          <w:sz w:val="24"/>
          <w:szCs w:val="24"/>
          <w:lang w:eastAsia="uk-UA" w:bidi="uk-UA"/>
        </w:rPr>
        <w:t>підвального приміщення облаштовано під бомбосховище</w:t>
      </w:r>
      <w:r w:rsidR="00592B59">
        <w:rPr>
          <w:rFonts w:ascii="Times New Roman" w:hAnsi="Times New Roman" w:cs="Times New Roman"/>
          <w:color w:val="000000"/>
          <w:sz w:val="24"/>
          <w:szCs w:val="24"/>
          <w:lang w:eastAsia="uk-UA" w:bidi="uk-UA"/>
        </w:rPr>
        <w:t xml:space="preserve"> з 2023року</w:t>
      </w:r>
      <w:r w:rsidR="004543AF">
        <w:rPr>
          <w:rFonts w:ascii="Times New Roman" w:hAnsi="Times New Roman" w:cs="Times New Roman"/>
          <w:color w:val="000000"/>
          <w:sz w:val="24"/>
          <w:szCs w:val="24"/>
          <w:lang w:eastAsia="uk-UA" w:bidi="uk-UA"/>
        </w:rPr>
        <w:t>.</w:t>
      </w:r>
    </w:p>
    <w:p w14:paraId="3D350300" w14:textId="77777777" w:rsidR="004543AF" w:rsidRDefault="009B3654" w:rsidP="004543AF">
      <w:pPr>
        <w:spacing w:after="0" w:line="240" w:lineRule="auto"/>
        <w:ind w:firstLine="284"/>
        <w:jc w:val="both"/>
        <w:rPr>
          <w:rFonts w:ascii="Times New Roman" w:hAnsi="Times New Roman" w:cs="Times New Roman"/>
          <w:color w:val="000000"/>
          <w:sz w:val="24"/>
          <w:szCs w:val="24"/>
          <w:lang w:eastAsia="uk-UA" w:bidi="uk-UA"/>
        </w:rPr>
      </w:pPr>
      <w:r w:rsidRPr="009B3654">
        <w:rPr>
          <w:rFonts w:ascii="Times New Roman" w:hAnsi="Times New Roman" w:cs="Times New Roman"/>
          <w:color w:val="000000"/>
          <w:sz w:val="24"/>
          <w:szCs w:val="24"/>
          <w:lang w:eastAsia="uk-UA" w:bidi="uk-UA"/>
        </w:rPr>
        <w:t>Стіни - збірні з/бетонні блоки цоколю будівлі та силікатна цегла - стіни поверхів зовнішні, внутрішні та перегородки</w:t>
      </w:r>
      <w:r>
        <w:rPr>
          <w:rFonts w:ascii="Times New Roman" w:hAnsi="Times New Roman" w:cs="Times New Roman"/>
          <w:color w:val="000000"/>
          <w:sz w:val="24"/>
          <w:szCs w:val="24"/>
          <w:lang w:eastAsia="uk-UA" w:bidi="uk-UA"/>
        </w:rPr>
        <w:t xml:space="preserve"> </w:t>
      </w:r>
      <w:r w:rsidRPr="009B3654">
        <w:rPr>
          <w:rFonts w:ascii="Times New Roman" w:hAnsi="Times New Roman" w:cs="Times New Roman"/>
          <w:color w:val="000000"/>
          <w:sz w:val="24"/>
          <w:szCs w:val="24"/>
          <w:lang w:eastAsia="uk-UA" w:bidi="uk-UA"/>
        </w:rPr>
        <w:t>товщиною - 0,51/0,38/0,12 м</w:t>
      </w:r>
      <w:r>
        <w:rPr>
          <w:rFonts w:ascii="Times New Roman" w:hAnsi="Times New Roman" w:cs="Times New Roman"/>
          <w:color w:val="000000"/>
          <w:sz w:val="24"/>
          <w:szCs w:val="24"/>
          <w:lang w:eastAsia="uk-UA" w:bidi="uk-UA"/>
        </w:rPr>
        <w:t>.</w:t>
      </w:r>
    </w:p>
    <w:p w14:paraId="6D36F473" w14:textId="77777777" w:rsidR="004543AF" w:rsidRDefault="00FE10C7" w:rsidP="004543AF">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З</w:t>
      </w:r>
      <w:r w:rsidR="009B3654" w:rsidRPr="009B3654">
        <w:rPr>
          <w:rFonts w:ascii="Times New Roman" w:hAnsi="Times New Roman" w:cs="Times New Roman"/>
          <w:color w:val="000000"/>
          <w:sz w:val="24"/>
          <w:szCs w:val="24"/>
          <w:lang w:eastAsia="uk-UA" w:bidi="uk-UA"/>
        </w:rPr>
        <w:t xml:space="preserve">овнішнє оздоблення - </w:t>
      </w:r>
      <w:r w:rsidR="009B3654" w:rsidRPr="00F562A6">
        <w:rPr>
          <w:rFonts w:ascii="Times New Roman" w:hAnsi="Times New Roman" w:cs="Times New Roman"/>
          <w:color w:val="000000"/>
          <w:sz w:val="24"/>
          <w:szCs w:val="24"/>
          <w:lang w:eastAsia="uk-UA" w:bidi="uk-UA"/>
        </w:rPr>
        <w:t xml:space="preserve">стіни - облицьовані керамічною плиткою, цоколь : </w:t>
      </w:r>
      <w:r w:rsidR="00F562A6">
        <w:rPr>
          <w:rFonts w:ascii="Times New Roman" w:hAnsi="Times New Roman" w:cs="Times New Roman"/>
          <w:color w:val="000000"/>
          <w:sz w:val="24"/>
          <w:szCs w:val="24"/>
          <w:lang w:eastAsia="uk-UA" w:bidi="uk-UA"/>
        </w:rPr>
        <w:t>ош</w:t>
      </w:r>
      <w:r w:rsidR="009B3654" w:rsidRPr="00F562A6">
        <w:rPr>
          <w:rFonts w:ascii="Times New Roman" w:hAnsi="Times New Roman" w:cs="Times New Roman"/>
          <w:color w:val="000000"/>
          <w:sz w:val="24"/>
          <w:szCs w:val="24"/>
          <w:lang w:eastAsia="uk-UA" w:bidi="uk-UA"/>
        </w:rPr>
        <w:t>тукатурений «під шубу», стіни вхідної групи - обшиті вініловим сайдингом</w:t>
      </w:r>
      <w:r w:rsidR="009B3654" w:rsidRPr="00F562A6">
        <w:rPr>
          <w:rFonts w:ascii="Times New Roman" w:hAnsi="Times New Roman" w:cs="Times New Roman"/>
          <w:sz w:val="24"/>
          <w:szCs w:val="24"/>
        </w:rPr>
        <w:t>.</w:t>
      </w:r>
    </w:p>
    <w:p w14:paraId="78F44FCE"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 xml:space="preserve">Балкони, козирки, лоджії, тераси - наявні козирок головного входу та </w:t>
      </w:r>
      <w:r>
        <w:rPr>
          <w:rFonts w:ascii="Times New Roman" w:hAnsi="Times New Roman" w:cs="Times New Roman"/>
          <w:color w:val="000000"/>
          <w:sz w:val="24"/>
          <w:szCs w:val="24"/>
          <w:lang w:eastAsia="uk-UA" w:bidi="uk-UA"/>
        </w:rPr>
        <w:t>козирки</w:t>
      </w:r>
      <w:r w:rsidRPr="00F562A6">
        <w:rPr>
          <w:rFonts w:ascii="Times New Roman" w:hAnsi="Times New Roman" w:cs="Times New Roman"/>
          <w:color w:val="000000"/>
          <w:sz w:val="24"/>
          <w:szCs w:val="24"/>
          <w:lang w:eastAsia="uk-UA" w:bidi="uk-UA"/>
        </w:rPr>
        <w:t xml:space="preserve"> над входами для евакуації з будівлі. Наявні козирки входів до підвалу</w:t>
      </w:r>
      <w:r w:rsidR="004543AF">
        <w:rPr>
          <w:rFonts w:ascii="Times New Roman" w:hAnsi="Times New Roman" w:cs="Times New Roman"/>
          <w:color w:val="000000"/>
          <w:sz w:val="24"/>
          <w:szCs w:val="24"/>
          <w:lang w:eastAsia="uk-UA" w:bidi="uk-UA"/>
        </w:rPr>
        <w:t>.</w:t>
      </w:r>
    </w:p>
    <w:p w14:paraId="20CB16E7"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 xml:space="preserve">Вікна </w:t>
      </w:r>
      <w:r>
        <w:rPr>
          <w:rFonts w:ascii="Times New Roman" w:hAnsi="Times New Roman" w:cs="Times New Roman"/>
          <w:color w:val="000000"/>
          <w:sz w:val="24"/>
          <w:szCs w:val="24"/>
          <w:lang w:eastAsia="uk-UA" w:bidi="uk-UA"/>
        </w:rPr>
        <w:t>–</w:t>
      </w:r>
      <w:r w:rsidRPr="00F562A6">
        <w:rPr>
          <w:rFonts w:ascii="Times New Roman" w:hAnsi="Times New Roman" w:cs="Times New Roman"/>
          <w:color w:val="000000"/>
          <w:sz w:val="24"/>
          <w:szCs w:val="24"/>
          <w:lang w:eastAsia="uk-UA" w:bidi="uk-UA"/>
        </w:rPr>
        <w:t xml:space="preserve"> металопластикові</w:t>
      </w:r>
      <w:r>
        <w:rPr>
          <w:rFonts w:ascii="Times New Roman" w:hAnsi="Times New Roman" w:cs="Times New Roman"/>
          <w:color w:val="000000"/>
          <w:sz w:val="24"/>
          <w:szCs w:val="24"/>
          <w:lang w:eastAsia="uk-UA" w:bidi="uk-UA"/>
        </w:rPr>
        <w:t>.</w:t>
      </w:r>
    </w:p>
    <w:p w14:paraId="0FC006B9"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Вхідні двері - металопластикові, тамбур внутрішній.</w:t>
      </w:r>
    </w:p>
    <w:p w14:paraId="6D879AE0" w14:textId="77777777" w:rsidR="004543AF" w:rsidRDefault="00F562A6" w:rsidP="004543AF">
      <w:pPr>
        <w:spacing w:after="0" w:line="240" w:lineRule="auto"/>
        <w:ind w:firstLine="284"/>
        <w:jc w:val="both"/>
        <w:rPr>
          <w:color w:val="000000"/>
          <w:u w:val="single"/>
          <w:lang w:eastAsia="uk-UA" w:bidi="uk-UA"/>
        </w:rPr>
      </w:pPr>
      <w:r w:rsidRPr="00F562A6">
        <w:rPr>
          <w:rFonts w:ascii="Times New Roman" w:hAnsi="Times New Roman" w:cs="Times New Roman"/>
          <w:color w:val="000000"/>
          <w:sz w:val="24"/>
          <w:szCs w:val="24"/>
          <w:lang w:eastAsia="uk-UA" w:bidi="uk-UA"/>
        </w:rPr>
        <w:t xml:space="preserve">Опалення - автономне, від власної котельні, окремо розташованої, </w:t>
      </w:r>
      <w:r>
        <w:rPr>
          <w:rFonts w:ascii="Times New Roman" w:hAnsi="Times New Roman" w:cs="Times New Roman"/>
          <w:color w:val="000000"/>
          <w:sz w:val="24"/>
          <w:szCs w:val="24"/>
          <w:lang w:eastAsia="uk-UA" w:bidi="uk-UA"/>
        </w:rPr>
        <w:t>котли</w:t>
      </w:r>
      <w:r w:rsidRPr="00F562A6">
        <w:rPr>
          <w:rFonts w:ascii="Times New Roman" w:hAnsi="Times New Roman" w:cs="Times New Roman"/>
          <w:color w:val="000000"/>
          <w:sz w:val="24"/>
          <w:szCs w:val="24"/>
          <w:lang w:eastAsia="uk-UA" w:bidi="uk-UA"/>
        </w:rPr>
        <w:t xml:space="preserve"> працюють на пілетах</w:t>
      </w:r>
      <w:r>
        <w:rPr>
          <w:color w:val="000000"/>
          <w:u w:val="single"/>
          <w:lang w:eastAsia="uk-UA" w:bidi="uk-UA"/>
        </w:rPr>
        <w:t>.</w:t>
      </w:r>
    </w:p>
    <w:p w14:paraId="21C3782B" w14:textId="2852948B"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 xml:space="preserve">Електропостачання: </w:t>
      </w:r>
      <w:r w:rsidRPr="003575F0">
        <w:rPr>
          <w:rFonts w:ascii="Times New Roman" w:hAnsi="Times New Roman" w:cs="Times New Roman"/>
          <w:sz w:val="24"/>
          <w:szCs w:val="24"/>
        </w:rPr>
        <w:t xml:space="preserve"> </w:t>
      </w:r>
      <w:r w:rsidRPr="003575F0">
        <w:rPr>
          <w:rFonts w:ascii="Times New Roman" w:hAnsi="Times New Roman" w:cs="Times New Roman"/>
          <w:color w:val="000000"/>
          <w:sz w:val="24"/>
          <w:szCs w:val="24"/>
          <w:lang w:eastAsia="uk-UA" w:bidi="uk-UA"/>
        </w:rPr>
        <w:t xml:space="preserve">напруга - 380В (220, 380), потужність </w:t>
      </w:r>
      <w:r w:rsidR="00043B52">
        <w:rPr>
          <w:rFonts w:ascii="Times New Roman" w:hAnsi="Times New Roman" w:cs="Times New Roman"/>
          <w:color w:val="000000"/>
          <w:sz w:val="24"/>
          <w:szCs w:val="24"/>
          <w:lang w:eastAsia="uk-UA" w:bidi="uk-UA"/>
        </w:rPr>
        <w:t>15</w:t>
      </w:r>
      <w:r w:rsidRPr="003575F0">
        <w:rPr>
          <w:rFonts w:ascii="Times New Roman" w:hAnsi="Times New Roman" w:cs="Times New Roman"/>
          <w:color w:val="000000"/>
          <w:sz w:val="24"/>
          <w:szCs w:val="24"/>
          <w:lang w:eastAsia="uk-UA" w:bidi="uk-UA"/>
        </w:rPr>
        <w:t xml:space="preserve">0кВт по гімназії та </w:t>
      </w:r>
      <w:r w:rsidR="00043B52">
        <w:rPr>
          <w:rFonts w:ascii="Times New Roman" w:hAnsi="Times New Roman" w:cs="Times New Roman"/>
          <w:color w:val="000000"/>
          <w:sz w:val="24"/>
          <w:szCs w:val="24"/>
          <w:lang w:eastAsia="uk-UA" w:bidi="uk-UA"/>
        </w:rPr>
        <w:t>2</w:t>
      </w:r>
      <w:r w:rsidRPr="003575F0">
        <w:rPr>
          <w:rFonts w:ascii="Times New Roman" w:hAnsi="Times New Roman" w:cs="Times New Roman"/>
          <w:color w:val="000000"/>
          <w:sz w:val="24"/>
          <w:szCs w:val="24"/>
          <w:lang w:eastAsia="uk-UA" w:bidi="uk-UA"/>
        </w:rPr>
        <w:t xml:space="preserve">5 кВт </w:t>
      </w:r>
      <w:r w:rsidR="004543AF">
        <w:rPr>
          <w:rFonts w:ascii="Times New Roman" w:hAnsi="Times New Roman" w:cs="Times New Roman"/>
          <w:color w:val="000000"/>
          <w:sz w:val="24"/>
          <w:szCs w:val="24"/>
          <w:lang w:eastAsia="uk-UA" w:bidi="uk-UA"/>
        </w:rPr>
        <w:t>–</w:t>
      </w:r>
      <w:r w:rsidRPr="003575F0">
        <w:rPr>
          <w:rFonts w:ascii="Times New Roman" w:hAnsi="Times New Roman" w:cs="Times New Roman"/>
          <w:color w:val="000000"/>
          <w:sz w:val="24"/>
          <w:szCs w:val="24"/>
          <w:lang w:eastAsia="uk-UA" w:bidi="uk-UA"/>
        </w:rPr>
        <w:t xml:space="preserve"> котельня</w:t>
      </w:r>
      <w:r w:rsidR="004543AF">
        <w:rPr>
          <w:rFonts w:ascii="Times New Roman" w:hAnsi="Times New Roman" w:cs="Times New Roman"/>
          <w:color w:val="000000"/>
          <w:sz w:val="24"/>
          <w:szCs w:val="24"/>
          <w:lang w:eastAsia="uk-UA" w:bidi="uk-UA"/>
        </w:rPr>
        <w:t>.</w:t>
      </w:r>
    </w:p>
    <w:p w14:paraId="72017B9E" w14:textId="7CEC23A8"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 xml:space="preserve">Системи водопроводу та водовідведення (каналізації) - наявні мережі </w:t>
      </w:r>
      <w:r w:rsidR="00702700">
        <w:rPr>
          <w:rFonts w:ascii="Times New Roman" w:hAnsi="Times New Roman" w:cs="Times New Roman"/>
          <w:color w:val="000000"/>
          <w:sz w:val="24"/>
          <w:szCs w:val="24"/>
          <w:lang w:eastAsia="uk-UA" w:bidi="uk-UA"/>
        </w:rPr>
        <w:t>цен</w:t>
      </w:r>
      <w:r w:rsidRPr="003575F0">
        <w:rPr>
          <w:rFonts w:ascii="Times New Roman" w:hAnsi="Times New Roman" w:cs="Times New Roman"/>
          <w:color w:val="000000"/>
          <w:sz w:val="24"/>
          <w:szCs w:val="24"/>
          <w:lang w:eastAsia="uk-UA" w:bidi="uk-UA"/>
        </w:rPr>
        <w:t>трального водопостачання та водовідведення (каналізації)</w:t>
      </w:r>
      <w:r w:rsidR="00E54FBD">
        <w:rPr>
          <w:rFonts w:ascii="Times New Roman" w:hAnsi="Times New Roman" w:cs="Times New Roman"/>
          <w:color w:val="000000"/>
          <w:sz w:val="24"/>
          <w:szCs w:val="24"/>
          <w:lang w:eastAsia="uk-UA" w:bidi="uk-UA"/>
        </w:rPr>
        <w:t>.</w:t>
      </w:r>
    </w:p>
    <w:p w14:paraId="6AA59714" w14:textId="77777777"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Вентиляція - припливно-витяжна канальна та механічна</w:t>
      </w:r>
      <w:r>
        <w:rPr>
          <w:rFonts w:ascii="Times New Roman" w:hAnsi="Times New Roman" w:cs="Times New Roman"/>
          <w:color w:val="000000"/>
          <w:sz w:val="24"/>
          <w:szCs w:val="24"/>
          <w:lang w:eastAsia="uk-UA" w:bidi="uk-UA"/>
        </w:rPr>
        <w:t xml:space="preserve"> (потужність 30кВт та 3кВт)</w:t>
      </w:r>
      <w:r w:rsidR="004543AF">
        <w:rPr>
          <w:rFonts w:ascii="Times New Roman" w:hAnsi="Times New Roman" w:cs="Times New Roman"/>
          <w:color w:val="000000"/>
          <w:sz w:val="24"/>
          <w:szCs w:val="24"/>
          <w:lang w:eastAsia="uk-UA" w:bidi="uk-UA"/>
        </w:rPr>
        <w:t>.</w:t>
      </w:r>
    </w:p>
    <w:p w14:paraId="5B75938C" w14:textId="22408D45" w:rsidR="003575F0" w:rsidRDefault="003575F0" w:rsidP="004543AF">
      <w:pPr>
        <w:spacing w:after="0" w:line="240" w:lineRule="auto"/>
        <w:ind w:firstLine="284"/>
        <w:jc w:val="both"/>
        <w:rPr>
          <w:color w:val="000000"/>
          <w:lang w:eastAsia="uk-UA" w:bidi="uk-UA"/>
        </w:rPr>
      </w:pPr>
      <w:r w:rsidRPr="003575F0">
        <w:rPr>
          <w:rFonts w:ascii="Times New Roman" w:hAnsi="Times New Roman" w:cs="Times New Roman"/>
          <w:color w:val="000000"/>
          <w:sz w:val="24"/>
          <w:szCs w:val="24"/>
          <w:lang w:eastAsia="uk-UA" w:bidi="uk-UA"/>
        </w:rPr>
        <w:t xml:space="preserve">Інженерне обладнання - наявне інженерне обладнання - котли, насоси, </w:t>
      </w:r>
      <w:r w:rsidR="004543AF">
        <w:rPr>
          <w:rFonts w:ascii="Times New Roman" w:hAnsi="Times New Roman" w:cs="Times New Roman"/>
          <w:color w:val="000000"/>
          <w:sz w:val="24"/>
          <w:szCs w:val="24"/>
          <w:lang w:eastAsia="uk-UA" w:bidi="uk-UA"/>
        </w:rPr>
        <w:t xml:space="preserve">електроплити, </w:t>
      </w:r>
      <w:r w:rsidR="00702700">
        <w:rPr>
          <w:rFonts w:ascii="Times New Roman" w:hAnsi="Times New Roman" w:cs="Times New Roman"/>
          <w:color w:val="000000"/>
          <w:sz w:val="24"/>
          <w:szCs w:val="24"/>
          <w:lang w:eastAsia="uk-UA" w:bidi="uk-UA"/>
        </w:rPr>
        <w:t xml:space="preserve">кухонні прилади, </w:t>
      </w:r>
      <w:r w:rsidRPr="003575F0">
        <w:rPr>
          <w:rFonts w:ascii="Times New Roman" w:hAnsi="Times New Roman" w:cs="Times New Roman"/>
          <w:color w:val="000000"/>
          <w:sz w:val="24"/>
          <w:szCs w:val="24"/>
          <w:lang w:eastAsia="uk-UA" w:bidi="uk-UA"/>
        </w:rPr>
        <w:t>е</w:t>
      </w:r>
      <w:r w:rsidR="004543AF">
        <w:rPr>
          <w:rFonts w:ascii="Times New Roman" w:hAnsi="Times New Roman" w:cs="Times New Roman"/>
          <w:color w:val="000000"/>
          <w:sz w:val="24"/>
          <w:szCs w:val="24"/>
          <w:lang w:eastAsia="uk-UA" w:bidi="uk-UA"/>
        </w:rPr>
        <w:t>лектри</w:t>
      </w:r>
      <w:r w:rsidRPr="003575F0">
        <w:rPr>
          <w:rFonts w:ascii="Times New Roman" w:hAnsi="Times New Roman" w:cs="Times New Roman"/>
          <w:color w:val="000000"/>
          <w:sz w:val="24"/>
          <w:szCs w:val="24"/>
          <w:lang w:eastAsia="uk-UA" w:bidi="uk-UA"/>
        </w:rPr>
        <w:t>чні бойлери для гарячої води тощо</w:t>
      </w:r>
      <w:r>
        <w:rPr>
          <w:color w:val="000000"/>
          <w:lang w:eastAsia="uk-UA" w:bidi="uk-UA"/>
        </w:rPr>
        <w:t>.</w:t>
      </w:r>
    </w:p>
    <w:p w14:paraId="6834B4A8" w14:textId="506C1D17" w:rsidR="009E1601" w:rsidRPr="001E5D6D" w:rsidRDefault="009E1601" w:rsidP="009E1601">
      <w:pPr>
        <w:pStyle w:val="13"/>
        <w:numPr>
          <w:ilvl w:val="0"/>
          <w:numId w:val="11"/>
        </w:numPr>
        <w:tabs>
          <w:tab w:val="left" w:pos="851"/>
        </w:tabs>
        <w:spacing w:after="0" w:line="240" w:lineRule="auto"/>
        <w:ind w:left="0" w:firstLine="567"/>
        <w:jc w:val="both"/>
        <w:rPr>
          <w:rFonts w:ascii="Times New Roman" w:hAnsi="Times New Roman" w:cs="Times New Roman"/>
          <w:bCs/>
          <w:color w:val="auto"/>
          <w:sz w:val="24"/>
          <w:szCs w:val="24"/>
          <w:lang w:val="uk-UA"/>
        </w:rPr>
      </w:pPr>
      <w:r w:rsidRPr="001E5D6D">
        <w:rPr>
          <w:rFonts w:ascii="Times New Roman" w:hAnsi="Times New Roman" w:cs="Times New Roman"/>
          <w:bCs/>
          <w:color w:val="auto"/>
          <w:sz w:val="24"/>
          <w:szCs w:val="24"/>
          <w:lang w:val="uk-UA"/>
        </w:rPr>
        <w:t xml:space="preserve">Середньооблікова кількість людей, які тимчасово перебувають на об’єкті енергосервісу (в середньому за рік) – </w:t>
      </w:r>
      <w:r w:rsidR="003575F0">
        <w:rPr>
          <w:rFonts w:ascii="Times New Roman" w:hAnsi="Times New Roman" w:cs="Times New Roman"/>
          <w:bCs/>
          <w:color w:val="auto"/>
          <w:sz w:val="24"/>
          <w:szCs w:val="24"/>
          <w:lang w:val="uk-UA"/>
        </w:rPr>
        <w:t>476</w:t>
      </w:r>
      <w:r w:rsidRPr="001E5D6D">
        <w:rPr>
          <w:rFonts w:ascii="Times New Roman" w:hAnsi="Times New Roman" w:cs="Times New Roman"/>
          <w:bCs/>
          <w:color w:val="auto"/>
          <w:sz w:val="24"/>
          <w:szCs w:val="24"/>
          <w:lang w:val="uk-UA"/>
        </w:rPr>
        <w:t>.</w:t>
      </w:r>
    </w:p>
    <w:p w14:paraId="49036CD1" w14:textId="77777777" w:rsidR="009E1601" w:rsidRPr="00276D9E" w:rsidRDefault="009E1601" w:rsidP="009E1601">
      <w:pPr>
        <w:pStyle w:val="13"/>
        <w:spacing w:after="0" w:line="240" w:lineRule="auto"/>
        <w:rPr>
          <w:rFonts w:ascii="Times New Roman" w:hAnsi="Times New Roman" w:cs="Times New Roman"/>
          <w:bCs/>
          <w:color w:val="FF0000"/>
          <w:sz w:val="24"/>
          <w:szCs w:val="24"/>
          <w:lang w:val="uk-UA"/>
        </w:rPr>
      </w:pPr>
    </w:p>
    <w:p w14:paraId="5FBE5953" w14:textId="77777777" w:rsidR="009E1601" w:rsidRPr="008D6C66" w:rsidRDefault="009E1601" w:rsidP="009E1601">
      <w:pPr>
        <w:spacing w:after="0" w:line="240" w:lineRule="auto"/>
        <w:jc w:val="right"/>
        <w:rPr>
          <w:rFonts w:ascii="Times New Roman" w:hAnsi="Times New Roman"/>
          <w:sz w:val="24"/>
          <w:szCs w:val="24"/>
        </w:rPr>
      </w:pPr>
    </w:p>
    <w:p w14:paraId="2475BBB1" w14:textId="77777777" w:rsidR="009E1601" w:rsidRPr="006029E9" w:rsidRDefault="009E1601" w:rsidP="009E1601">
      <w:pPr>
        <w:spacing w:after="0" w:line="240" w:lineRule="auto"/>
        <w:ind w:firstLine="567"/>
        <w:jc w:val="both"/>
        <w:rPr>
          <w:rFonts w:ascii="Times New Roman" w:hAnsi="Times New Roman"/>
          <w:sz w:val="24"/>
          <w:szCs w:val="24"/>
        </w:rPr>
      </w:pPr>
      <w:r w:rsidRPr="008D6C66">
        <w:rPr>
          <w:rFonts w:ascii="Times New Roman" w:hAnsi="Times New Roman"/>
          <w:sz w:val="24"/>
          <w:szCs w:val="24"/>
          <w:vertAlign w:val="superscript"/>
        </w:rPr>
        <w:t>*</w:t>
      </w:r>
      <w:r w:rsidRPr="008D6C66">
        <w:rPr>
          <w:rFonts w:ascii="Times New Roman" w:hAnsi="Times New Roman"/>
          <w:sz w:val="24"/>
          <w:szCs w:val="24"/>
        </w:rPr>
        <w:t xml:space="preserve">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53AE366A" w14:textId="77777777" w:rsidR="009E1601" w:rsidRPr="00995137" w:rsidRDefault="009E1601" w:rsidP="009E1601">
      <w:pPr>
        <w:spacing w:after="0" w:line="240" w:lineRule="auto"/>
        <w:ind w:left="360"/>
        <w:jc w:val="both"/>
        <w:rPr>
          <w:rFonts w:ascii="Times New Roman" w:hAnsi="Times New Roman"/>
          <w:sz w:val="24"/>
          <w:szCs w:val="24"/>
        </w:rPr>
      </w:pPr>
    </w:p>
    <w:p w14:paraId="5D6A546D" w14:textId="77777777" w:rsidR="009E1601" w:rsidRPr="001D611F" w:rsidRDefault="009E1601" w:rsidP="009E1601">
      <w:pPr>
        <w:spacing w:after="0" w:line="240" w:lineRule="auto"/>
        <w:sectPr w:rsidR="009E1601" w:rsidRPr="001D611F" w:rsidSect="005179AA">
          <w:pgSz w:w="11906" w:h="16838"/>
          <w:pgMar w:top="567" w:right="567" w:bottom="567" w:left="567" w:header="568" w:footer="708" w:gutter="0"/>
          <w:cols w:space="708"/>
          <w:docGrid w:linePitch="360"/>
        </w:sectPr>
      </w:pPr>
    </w:p>
    <w:p w14:paraId="5335C438" w14:textId="77777777" w:rsidR="009E1601" w:rsidRPr="00EC08D2" w:rsidRDefault="009E1601" w:rsidP="009E1601">
      <w:pPr>
        <w:spacing w:after="0" w:line="240" w:lineRule="auto"/>
        <w:ind w:firstLine="709"/>
        <w:jc w:val="right"/>
        <w:rPr>
          <w:rFonts w:ascii="Times New Roman" w:hAnsi="Times New Roman" w:cs="Times New Roman"/>
          <w:b/>
          <w:bCs/>
          <w:sz w:val="24"/>
          <w:szCs w:val="24"/>
        </w:rPr>
      </w:pPr>
      <w:r w:rsidRPr="00EC08D2">
        <w:rPr>
          <w:rFonts w:ascii="Times New Roman" w:hAnsi="Times New Roman" w:cs="Times New Roman"/>
          <w:b/>
          <w:bCs/>
          <w:sz w:val="24"/>
          <w:szCs w:val="24"/>
        </w:rPr>
        <w:lastRenderedPageBreak/>
        <w:t>Додаток № 3</w:t>
      </w:r>
    </w:p>
    <w:p w14:paraId="50B58464" w14:textId="77777777" w:rsidR="009E1601" w:rsidRPr="00EC08D2" w:rsidRDefault="009E1601" w:rsidP="009E1601">
      <w:pPr>
        <w:spacing w:after="0" w:line="240" w:lineRule="auto"/>
        <w:ind w:firstLine="360"/>
        <w:jc w:val="right"/>
        <w:rPr>
          <w:rFonts w:ascii="Times New Roman" w:hAnsi="Times New Roman" w:cs="Times New Roman"/>
          <w:b/>
          <w:sz w:val="24"/>
          <w:szCs w:val="24"/>
        </w:rPr>
      </w:pPr>
      <w:r w:rsidRPr="00EC08D2">
        <w:rPr>
          <w:rFonts w:ascii="Times New Roman" w:hAnsi="Times New Roman" w:cs="Times New Roman"/>
          <w:b/>
          <w:sz w:val="24"/>
          <w:szCs w:val="24"/>
        </w:rPr>
        <w:t xml:space="preserve">до Тендерної документації </w:t>
      </w:r>
    </w:p>
    <w:p w14:paraId="5EA4C751" w14:textId="77777777" w:rsidR="009E1601" w:rsidRPr="00EC08D2" w:rsidRDefault="009E1601" w:rsidP="009E1601">
      <w:pPr>
        <w:spacing w:after="0" w:line="240" w:lineRule="auto"/>
        <w:ind w:firstLine="709"/>
        <w:jc w:val="both"/>
        <w:rPr>
          <w:rFonts w:ascii="Times New Roman" w:hAnsi="Times New Roman" w:cs="Times New Roman"/>
          <w:sz w:val="24"/>
          <w:szCs w:val="24"/>
        </w:rPr>
      </w:pPr>
    </w:p>
    <w:p w14:paraId="727F6A34" w14:textId="77777777" w:rsidR="009E1601" w:rsidRPr="00EC08D2" w:rsidRDefault="009E1601" w:rsidP="009E1601">
      <w:pPr>
        <w:pStyle w:val="1"/>
        <w:spacing w:before="0" w:line="240" w:lineRule="auto"/>
        <w:jc w:val="center"/>
        <w:rPr>
          <w:rFonts w:ascii="Times New Roman" w:hAnsi="Times New Roman" w:cs="Times New Roman"/>
          <w:b w:val="0"/>
          <w:sz w:val="24"/>
          <w:szCs w:val="24"/>
        </w:rPr>
      </w:pPr>
      <w:r w:rsidRPr="00EC08D2">
        <w:rPr>
          <w:rFonts w:ascii="Times New Roman" w:hAnsi="Times New Roman" w:cs="Times New Roman"/>
          <w:sz w:val="24"/>
          <w:szCs w:val="24"/>
        </w:rPr>
        <w:t xml:space="preserve">ПОРЯДОК ВИЗНАЧЕННЯ ПОКАЗНИКА ЕФЕКТИВНОСТІ </w:t>
      </w:r>
    </w:p>
    <w:p w14:paraId="1D1A4FCB" w14:textId="77777777" w:rsidR="009E1601" w:rsidRPr="00EC08D2" w:rsidRDefault="009E1601" w:rsidP="009E1601">
      <w:pPr>
        <w:pStyle w:val="1"/>
        <w:spacing w:before="0" w:line="240" w:lineRule="auto"/>
        <w:jc w:val="center"/>
        <w:rPr>
          <w:rFonts w:ascii="Times New Roman" w:hAnsi="Times New Roman" w:cs="Times New Roman"/>
          <w:b w:val="0"/>
          <w:sz w:val="24"/>
          <w:szCs w:val="24"/>
        </w:rPr>
      </w:pPr>
      <w:r w:rsidRPr="00EC08D2">
        <w:rPr>
          <w:rFonts w:ascii="Times New Roman" w:hAnsi="Times New Roman" w:cs="Times New Roman"/>
          <w:sz w:val="24"/>
          <w:szCs w:val="24"/>
        </w:rPr>
        <w:t>ЕНЕРГОСЕРВІСНОГО ДОГОВОРУ</w:t>
      </w:r>
    </w:p>
    <w:p w14:paraId="1573DED0" w14:textId="77777777" w:rsidR="009E1601" w:rsidRPr="00EC08D2" w:rsidRDefault="009E1601" w:rsidP="009E1601">
      <w:pPr>
        <w:rPr>
          <w:rFonts w:ascii="Times New Roman" w:hAnsi="Times New Roman" w:cs="Times New Roman"/>
          <w:sz w:val="24"/>
          <w:szCs w:val="24"/>
        </w:rPr>
      </w:pPr>
    </w:p>
    <w:p w14:paraId="193790A8" w14:textId="77777777" w:rsidR="009E1601" w:rsidRPr="00EC08D2" w:rsidRDefault="009E1601" w:rsidP="009E1601">
      <w:pPr>
        <w:spacing w:after="0" w:line="240" w:lineRule="auto"/>
        <w:ind w:firstLine="709"/>
        <w:jc w:val="both"/>
        <w:rPr>
          <w:rFonts w:ascii="Times New Roman" w:hAnsi="Times New Roman" w:cs="Times New Roman"/>
          <w:sz w:val="24"/>
          <w:szCs w:val="24"/>
        </w:rPr>
      </w:pPr>
      <w:r w:rsidRPr="00EC08D2">
        <w:rPr>
          <w:rFonts w:ascii="Times New Roman" w:hAnsi="Times New Roman" w:cs="Times New Roman"/>
          <w:sz w:val="24"/>
          <w:szCs w:val="24"/>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енергосервісу.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03B52E43" w14:textId="77777777" w:rsidR="009E1601" w:rsidRPr="00EC08D2" w:rsidRDefault="00CB7EBA" w:rsidP="009E1601">
      <w:pPr>
        <w:tabs>
          <w:tab w:val="center" w:pos="3345"/>
        </w:tabs>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NPV</m:t>
              </m:r>
            </m:e>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ГП</m:t>
                      </m:r>
                    </m:e>
                    <m:sub>
                      <m:r>
                        <w:rPr>
                          <w:rFonts w:ascii="Cambria Math" w:hAnsi="Cambria Math" w:cs="Times New Roman"/>
                          <w:sz w:val="24"/>
                          <w:szCs w:val="24"/>
                        </w:rPr>
                        <m:t>зам</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m</m:t>
                      </m:r>
                    </m:sup>
                  </m:sSup>
                </m:den>
              </m:f>
            </m:e>
          </m:nary>
        </m:oMath>
      </m:oMathPara>
    </w:p>
    <w:p w14:paraId="58BC80C7"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t xml:space="preserve">де </w:t>
      </w:r>
    </w:p>
    <w:p w14:paraId="52A53439"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fldChar w:fldCharType="begin"/>
      </w:r>
      <w:r w:rsidRPr="00EC08D2">
        <w:rPr>
          <w:rFonts w:ascii="Times New Roman" w:hAnsi="Times New Roman" w:cs="Times New Roman"/>
          <w:sz w:val="24"/>
          <w:szCs w:val="24"/>
        </w:rPr>
        <w:instrText xml:space="preserve"> QUOTE </w:instrText>
      </w:r>
      <w:r w:rsidRPr="00EC08D2">
        <w:rPr>
          <w:rFonts w:ascii="Times New Roman" w:hAnsi="Times New Roman" w:cs="Times New Roman"/>
          <w:noProof/>
          <w:sz w:val="24"/>
          <w:szCs w:val="24"/>
          <w:lang w:val="ru-RU"/>
        </w:rPr>
        <w:drawing>
          <wp:inline distT="0" distB="0" distL="0" distR="0" wp14:anchorId="58EF0260" wp14:editId="643B083F">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EC08D2">
        <w:rPr>
          <w:rFonts w:ascii="Times New Roman" w:hAnsi="Times New Roman" w:cs="Times New Roman"/>
          <w:sz w:val="24"/>
          <w:szCs w:val="24"/>
        </w:rPr>
        <w:fldChar w:fldCharType="end"/>
      </w:r>
      <w:r w:rsidRPr="00EC08D2">
        <w:rPr>
          <w:rFonts w:ascii="Times New Roman" w:hAnsi="Times New Roman" w:cs="Times New Roman"/>
          <w:sz w:val="24"/>
          <w:szCs w:val="24"/>
        </w:rPr>
        <w:t>ГП</w:t>
      </w:r>
      <w:r w:rsidRPr="00EC08D2">
        <w:rPr>
          <w:rFonts w:ascii="Times New Roman" w:hAnsi="Times New Roman" w:cs="Times New Roman"/>
          <w:sz w:val="24"/>
          <w:szCs w:val="24"/>
          <w:vertAlign w:val="subscript"/>
        </w:rPr>
        <w:t>зам</w:t>
      </w:r>
      <w:r w:rsidRPr="00EC08D2">
        <w:rPr>
          <w:rFonts w:ascii="Times New Roman" w:hAnsi="Times New Roman" w:cs="Times New Roman"/>
          <w:sz w:val="24"/>
          <w:szCs w:val="24"/>
        </w:rPr>
        <w:t xml:space="preserve"> – грошовий потік замовника у період </w:t>
      </w:r>
      <w:r w:rsidRPr="00EC08D2">
        <w:rPr>
          <w:rFonts w:ascii="Times New Roman" w:hAnsi="Times New Roman" w:cs="Times New Roman"/>
          <w:i/>
          <w:sz w:val="24"/>
          <w:szCs w:val="24"/>
        </w:rPr>
        <w:t>m</w:t>
      </w:r>
      <w:r w:rsidRPr="00EC08D2">
        <w:rPr>
          <w:rFonts w:ascii="Times New Roman" w:hAnsi="Times New Roman" w:cs="Times New Roman"/>
          <w:sz w:val="24"/>
          <w:szCs w:val="24"/>
        </w:rPr>
        <w:t>, який визначається як різниця між щорічними скороченнями витрат замовника та щорічними платежами учаснику процедури закупівлі;</w:t>
      </w:r>
    </w:p>
    <w:p w14:paraId="26D1580F"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fldChar w:fldCharType="begin"/>
      </w:r>
      <w:r w:rsidRPr="00EC08D2">
        <w:rPr>
          <w:rFonts w:ascii="Times New Roman" w:hAnsi="Times New Roman" w:cs="Times New Roman"/>
          <w:sz w:val="24"/>
          <w:szCs w:val="24"/>
        </w:rPr>
        <w:instrText xml:space="preserve"> QUOTE </w:instrText>
      </w:r>
      <w:r w:rsidRPr="00EC08D2">
        <w:rPr>
          <w:rFonts w:ascii="Times New Roman" w:hAnsi="Times New Roman" w:cs="Times New Roman"/>
          <w:noProof/>
          <w:sz w:val="24"/>
          <w:szCs w:val="24"/>
          <w:lang w:val="ru-RU"/>
        </w:rPr>
        <w:drawing>
          <wp:inline distT="0" distB="0" distL="0" distR="0" wp14:anchorId="47B83DE4" wp14:editId="022B27FA">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EC08D2">
        <w:rPr>
          <w:rFonts w:ascii="Times New Roman" w:hAnsi="Times New Roman" w:cs="Times New Roman"/>
          <w:sz w:val="24"/>
          <w:szCs w:val="24"/>
        </w:rPr>
        <w:fldChar w:fldCharType="end"/>
      </w:r>
      <w:r w:rsidRPr="00EC08D2">
        <w:rPr>
          <w:rFonts w:ascii="Times New Roman" w:hAnsi="Times New Roman" w:cs="Times New Roman"/>
          <w:i/>
          <w:sz w:val="24"/>
          <w:szCs w:val="24"/>
        </w:rPr>
        <w:t>r</w:t>
      </w:r>
      <w:r w:rsidRPr="00EC08D2">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482BF9C3" w14:textId="77777777" w:rsidR="009E1601" w:rsidRPr="00EC08D2" w:rsidRDefault="009E1601" w:rsidP="009E1601">
      <w:pPr>
        <w:spacing w:after="0" w:line="240" w:lineRule="auto"/>
        <w:ind w:firstLine="709"/>
        <w:jc w:val="both"/>
        <w:rPr>
          <w:rFonts w:ascii="Times New Roman" w:hAnsi="Times New Roman" w:cs="Times New Roman"/>
          <w:bCs/>
          <w:sz w:val="24"/>
          <w:szCs w:val="24"/>
        </w:rPr>
      </w:pPr>
      <w:r w:rsidRPr="00EC08D2">
        <w:rPr>
          <w:rFonts w:ascii="Times New Roman" w:hAnsi="Times New Roman" w:cs="Times New Roman"/>
          <w:i/>
          <w:sz w:val="24"/>
          <w:szCs w:val="24"/>
        </w:rPr>
        <w:fldChar w:fldCharType="begin"/>
      </w:r>
      <w:r w:rsidRPr="00EC08D2">
        <w:rPr>
          <w:rFonts w:ascii="Times New Roman" w:hAnsi="Times New Roman" w:cs="Times New Roman"/>
          <w:i/>
          <w:sz w:val="24"/>
          <w:szCs w:val="24"/>
        </w:rPr>
        <w:instrText xml:space="preserve"> QUOTE </w:instrText>
      </w:r>
      <w:r w:rsidRPr="00EC08D2">
        <w:rPr>
          <w:rFonts w:ascii="Times New Roman" w:hAnsi="Times New Roman" w:cs="Times New Roman"/>
          <w:i/>
          <w:noProof/>
          <w:sz w:val="24"/>
          <w:szCs w:val="24"/>
          <w:lang w:val="ru-RU"/>
        </w:rPr>
        <w:drawing>
          <wp:inline distT="0" distB="0" distL="0" distR="0" wp14:anchorId="4CA9549F" wp14:editId="17203773">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EC08D2">
        <w:rPr>
          <w:rFonts w:ascii="Times New Roman" w:hAnsi="Times New Roman" w:cs="Times New Roman"/>
          <w:i/>
          <w:sz w:val="24"/>
          <w:szCs w:val="24"/>
        </w:rPr>
        <w:fldChar w:fldCharType="end"/>
      </w:r>
      <w:r w:rsidRPr="00EC08D2">
        <w:rPr>
          <w:rFonts w:ascii="Times New Roman" w:hAnsi="Times New Roman" w:cs="Times New Roman"/>
          <w:i/>
          <w:sz w:val="24"/>
          <w:szCs w:val="24"/>
        </w:rPr>
        <w:t>m</w:t>
      </w:r>
      <w:r w:rsidRPr="00EC08D2">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p>
    <w:p w14:paraId="5A197E29" w14:textId="77777777" w:rsidR="009E1601" w:rsidRPr="00EC08D2" w:rsidRDefault="009E1601" w:rsidP="009E1601">
      <w:pPr>
        <w:spacing w:after="0" w:line="240" w:lineRule="auto"/>
        <w:rPr>
          <w:rFonts w:ascii="Times New Roman" w:hAnsi="Times New Roman" w:cs="Times New Roman"/>
          <w:sz w:val="24"/>
          <w:szCs w:val="24"/>
        </w:rPr>
      </w:pPr>
    </w:p>
    <w:p w14:paraId="1F09E04F" w14:textId="77777777" w:rsidR="009E1601" w:rsidRPr="00EC08D2" w:rsidRDefault="009E1601" w:rsidP="009E1601">
      <w:pPr>
        <w:spacing w:after="0" w:line="240" w:lineRule="auto"/>
        <w:rPr>
          <w:rFonts w:ascii="Times New Roman" w:hAnsi="Times New Roman" w:cs="Times New Roman"/>
          <w:sz w:val="24"/>
          <w:szCs w:val="24"/>
        </w:rPr>
      </w:pPr>
    </w:p>
    <w:p w14:paraId="590807B1" w14:textId="4FEA7703" w:rsidR="00F6141C" w:rsidRPr="00F6141C" w:rsidRDefault="00F6141C" w:rsidP="009E1601">
      <w:pPr>
        <w:spacing w:after="0"/>
        <w:rPr>
          <w:rFonts w:ascii="Times New Roman" w:hAnsi="Times New Roman"/>
          <w:sz w:val="20"/>
          <w:szCs w:val="20"/>
        </w:rPr>
        <w:sectPr w:rsidR="00F6141C" w:rsidRPr="00F6141C" w:rsidSect="005179AA">
          <w:pgSz w:w="11906" w:h="16838"/>
          <w:pgMar w:top="567" w:right="567" w:bottom="567" w:left="567" w:header="0" w:footer="0" w:gutter="0"/>
          <w:pgNumType w:start="1"/>
          <w:cols w:space="720"/>
          <w:titlePg/>
          <w:docGrid w:linePitch="299"/>
        </w:sectPr>
      </w:pPr>
    </w:p>
    <w:p w14:paraId="5F50D042" w14:textId="77777777" w:rsidR="009E1601" w:rsidRDefault="009E1601" w:rsidP="009E1601">
      <w:pPr>
        <w:spacing w:after="0" w:line="240" w:lineRule="auto"/>
        <w:ind w:firstLine="709"/>
        <w:jc w:val="right"/>
        <w:rPr>
          <w:rFonts w:ascii="Times New Roman" w:hAnsi="Times New Roman"/>
          <w:b/>
          <w:bCs/>
          <w:sz w:val="24"/>
          <w:szCs w:val="24"/>
        </w:rPr>
      </w:pPr>
      <w:r w:rsidRPr="001D611F">
        <w:rPr>
          <w:rFonts w:ascii="Times New Roman" w:hAnsi="Times New Roman"/>
          <w:b/>
          <w:bCs/>
          <w:sz w:val="24"/>
          <w:szCs w:val="24"/>
        </w:rPr>
        <w:lastRenderedPageBreak/>
        <w:t>Додаток № 4</w:t>
      </w:r>
    </w:p>
    <w:p w14:paraId="3A525981" w14:textId="77777777" w:rsidR="009E1601" w:rsidRPr="001D611F" w:rsidRDefault="009E1601" w:rsidP="009E1601">
      <w:pPr>
        <w:spacing w:after="0" w:line="240" w:lineRule="auto"/>
        <w:ind w:firstLine="709"/>
        <w:jc w:val="right"/>
        <w:rPr>
          <w:rFonts w:ascii="Times New Roman" w:hAnsi="Times New Roman"/>
          <w:b/>
          <w:bCs/>
          <w:sz w:val="24"/>
          <w:szCs w:val="24"/>
        </w:rPr>
      </w:pPr>
      <w:r w:rsidRPr="006D7002">
        <w:rPr>
          <w:rFonts w:ascii="Times New Roman" w:hAnsi="Times New Roman"/>
          <w:b/>
          <w:bCs/>
          <w:sz w:val="24"/>
          <w:szCs w:val="24"/>
        </w:rPr>
        <w:t>до Тендерної документації</w:t>
      </w:r>
    </w:p>
    <w:p w14:paraId="0440886D" w14:textId="77777777" w:rsidR="009E1601" w:rsidRPr="001D611F" w:rsidRDefault="009E1601" w:rsidP="009E1601">
      <w:pPr>
        <w:spacing w:after="0" w:line="240" w:lineRule="auto"/>
        <w:ind w:firstLine="709"/>
        <w:jc w:val="center"/>
        <w:rPr>
          <w:rFonts w:ascii="Times New Roman" w:hAnsi="Times New Roman"/>
          <w:b/>
          <w:bCs/>
          <w:sz w:val="24"/>
          <w:szCs w:val="24"/>
        </w:rPr>
      </w:pPr>
      <w:r w:rsidRPr="001D611F">
        <w:rPr>
          <w:rFonts w:ascii="Times New Roman" w:hAnsi="Times New Roman"/>
          <w:b/>
          <w:bCs/>
          <w:sz w:val="24"/>
          <w:szCs w:val="24"/>
        </w:rPr>
        <w:t>Тендерна пропозиція, яка подається переможцем</w:t>
      </w:r>
    </w:p>
    <w:p w14:paraId="3ABE79EA" w14:textId="77777777" w:rsidR="009E1601" w:rsidRPr="00241242" w:rsidRDefault="009E1601" w:rsidP="009E1601">
      <w:pPr>
        <w:spacing w:after="0" w:line="240" w:lineRule="auto"/>
        <w:ind w:firstLine="709"/>
        <w:jc w:val="both"/>
        <w:rPr>
          <w:rFonts w:ascii="Times New Roman" w:hAnsi="Times New Roman"/>
          <w:bCs/>
          <w:lang w:val="ru-RU"/>
        </w:rPr>
      </w:pPr>
    </w:p>
    <w:p w14:paraId="3857E851" w14:textId="63EFC601" w:rsidR="009E1601" w:rsidRPr="00750AF3" w:rsidRDefault="009E1601" w:rsidP="002C2B6C">
      <w:pPr>
        <w:spacing w:after="0" w:line="240" w:lineRule="auto"/>
        <w:jc w:val="both"/>
        <w:rPr>
          <w:rFonts w:ascii="Times New Roman" w:hAnsi="Times New Roman"/>
          <w:bCs/>
        </w:rPr>
      </w:pPr>
      <w:r w:rsidRPr="00750AF3">
        <w:rPr>
          <w:rFonts w:ascii="Times New Roman" w:hAnsi="Times New Roman"/>
          <w:bCs/>
        </w:rPr>
        <w:t xml:space="preserve">Ми, (_______________________ </w:t>
      </w:r>
      <w:r>
        <w:rPr>
          <w:rFonts w:ascii="Times New Roman" w:hAnsi="Times New Roman"/>
          <w:bCs/>
        </w:rPr>
        <w:t xml:space="preserve">найменування </w:t>
      </w:r>
      <w:r w:rsidRPr="00750AF3">
        <w:rPr>
          <w:rFonts w:ascii="Times New Roman" w:hAnsi="Times New Roman"/>
          <w:bCs/>
        </w:rPr>
        <w:t>Переможця), надаємо свою тендерну пропозицію складену за результатами аукціону закупівлі енергосервісу</w:t>
      </w:r>
      <w:r w:rsidRPr="00750AF3">
        <w:rPr>
          <w:rFonts w:ascii="Times New Roman" w:hAnsi="Times New Roman"/>
        </w:rPr>
        <w:t xml:space="preserve"> </w:t>
      </w:r>
      <w:r w:rsidR="002C2B6C">
        <w:rPr>
          <w:rFonts w:ascii="Times New Roman" w:hAnsi="Times New Roman"/>
          <w:b/>
          <w:bCs/>
          <w:sz w:val="24"/>
          <w:szCs w:val="24"/>
          <w:lang w:eastAsia="ar-SA"/>
        </w:rPr>
        <w:t xml:space="preserve"> </w:t>
      </w:r>
      <w:r w:rsidR="002C2B6C" w:rsidRPr="004A3E80">
        <w:rPr>
          <w:rFonts w:ascii="Times New Roman" w:hAnsi="Times New Roman"/>
          <w:b/>
          <w:bCs/>
          <w:sz w:val="24"/>
          <w:szCs w:val="24"/>
          <w:lang w:eastAsia="ar-SA"/>
        </w:rPr>
        <w:t>будівлі</w:t>
      </w:r>
      <w:r w:rsidR="002C2B6C">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002C2B6C" w:rsidRPr="00664F02">
        <w:rPr>
          <w:rFonts w:ascii="Times New Roman" w:hAnsi="Times New Roman"/>
          <w:b/>
          <w:bCs/>
          <w:sz w:val="24"/>
          <w:szCs w:val="24"/>
          <w:lang w:eastAsia="ar-SA"/>
        </w:rPr>
        <w:t xml:space="preserve">, </w:t>
      </w:r>
      <w:r w:rsidR="002C2B6C">
        <w:rPr>
          <w:rFonts w:ascii="Times New Roman" w:hAnsi="Times New Roman"/>
          <w:b/>
          <w:bCs/>
          <w:sz w:val="24"/>
          <w:szCs w:val="24"/>
          <w:lang w:eastAsia="ar-SA"/>
        </w:rPr>
        <w:t xml:space="preserve">згідно коду ЄЗС </w:t>
      </w:r>
      <w:r w:rsidR="002C2B6C" w:rsidRPr="00995137">
        <w:rPr>
          <w:rFonts w:ascii="Times New Roman" w:hAnsi="Times New Roman"/>
          <w:b/>
          <w:bCs/>
          <w:sz w:val="24"/>
          <w:szCs w:val="24"/>
          <w:lang w:eastAsia="ar-SA"/>
        </w:rPr>
        <w:t xml:space="preserve">ДК 021:2015 </w:t>
      </w:r>
      <w:r w:rsidR="002C2B6C">
        <w:rPr>
          <w:rFonts w:ascii="Times New Roman" w:hAnsi="Times New Roman"/>
          <w:b/>
          <w:bCs/>
          <w:sz w:val="24"/>
          <w:szCs w:val="24"/>
          <w:lang w:eastAsia="ar-SA"/>
        </w:rPr>
        <w:t xml:space="preserve">- </w:t>
      </w:r>
      <w:r w:rsidR="002C2B6C" w:rsidRPr="00995137">
        <w:rPr>
          <w:rFonts w:ascii="Times New Roman" w:hAnsi="Times New Roman"/>
          <w:b/>
          <w:bCs/>
          <w:sz w:val="24"/>
          <w:szCs w:val="24"/>
          <w:lang w:eastAsia="ar-SA"/>
        </w:rPr>
        <w:t xml:space="preserve">99999999-9 </w:t>
      </w:r>
      <w:r w:rsidR="002C2B6C">
        <w:rPr>
          <w:rFonts w:ascii="Times New Roman" w:hAnsi="Times New Roman"/>
          <w:b/>
          <w:bCs/>
          <w:sz w:val="24"/>
          <w:szCs w:val="24"/>
          <w:lang w:eastAsia="ar-SA"/>
        </w:rPr>
        <w:t xml:space="preserve">Не відображене в інших розділах </w:t>
      </w:r>
      <w:r w:rsidRPr="00750AF3">
        <w:rPr>
          <w:rFonts w:ascii="Times New Roman" w:hAnsi="Times New Roman"/>
          <w:bCs/>
        </w:rPr>
        <w:t xml:space="preserve"> згідно з вимогами Замовника торгів: </w:t>
      </w:r>
      <w:r w:rsidR="00DE2D6D" w:rsidRPr="00DE2D6D">
        <w:rPr>
          <w:rFonts w:ascii="Times New Roman" w:hAnsi="Times New Roman" w:cs="Times New Roman"/>
          <w:szCs w:val="28"/>
        </w:rPr>
        <w:t>відділу освіти, культури, молоді та спорту виконавчого комітету Градизької селищної ради Кременчуцького району Полтавської області</w:t>
      </w:r>
      <w:r w:rsidRPr="00750AF3">
        <w:rPr>
          <w:rFonts w:ascii="Times New Roman" w:hAnsi="Times New Roman"/>
          <w:bCs/>
        </w:rPr>
        <w:t>.</w:t>
      </w:r>
    </w:p>
    <w:p w14:paraId="1F782AE4"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Вивчивши тендерну документацію, </w:t>
      </w:r>
      <w:r>
        <w:rPr>
          <w:rFonts w:ascii="Times New Roman" w:hAnsi="Times New Roman"/>
          <w:bCs/>
        </w:rPr>
        <w:t>на виконання зазначеного вище, М</w:t>
      </w:r>
      <w:r w:rsidRPr="00750AF3">
        <w:rPr>
          <w:rFonts w:ascii="Times New Roman" w:hAnsi="Times New Roman"/>
          <w:bCs/>
        </w:rPr>
        <w:t>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601240E5"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w:t>
      </w:r>
      <w:r w:rsidRPr="00A9360D">
        <w:rPr>
          <w:rFonts w:ascii="Times New Roman" w:hAnsi="Times New Roman"/>
          <w:bCs/>
          <w:u w:val="single"/>
        </w:rPr>
        <w:t>Додатку 5</w:t>
      </w:r>
      <w:r w:rsidRPr="00750AF3">
        <w:rPr>
          <w:rFonts w:ascii="Times New Roman" w:hAnsi="Times New Roman"/>
          <w:bCs/>
        </w:rPr>
        <w:t xml:space="preserve"> до тендерної документації.</w:t>
      </w:r>
    </w:p>
    <w:p w14:paraId="375089C0"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A9360D">
        <w:rPr>
          <w:rFonts w:ascii="Times New Roman" w:hAnsi="Times New Roman"/>
          <w:bCs/>
          <w:u w:val="single"/>
        </w:rPr>
        <w:t>Додатку 6</w:t>
      </w:r>
      <w:r w:rsidRPr="00750AF3">
        <w:rPr>
          <w:rFonts w:ascii="Times New Roman" w:hAnsi="Times New Roman"/>
          <w:bCs/>
        </w:rPr>
        <w:t xml:space="preserve"> до тендерної документації.</w:t>
      </w:r>
    </w:p>
    <w:p w14:paraId="27C16E8E"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42BB1554"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погоджуємося дотримуватися умов цієї тендерної пропозиції протягом </w:t>
      </w:r>
      <w:r>
        <w:rPr>
          <w:rFonts w:ascii="Times New Roman" w:hAnsi="Times New Roman"/>
          <w:bCs/>
        </w:rPr>
        <w:t>9</w:t>
      </w:r>
      <w:r w:rsidRPr="001D611F">
        <w:rPr>
          <w:rFonts w:ascii="Times New Roman" w:hAnsi="Times New Roman"/>
          <w:bCs/>
        </w:rPr>
        <w:t>0 (</w:t>
      </w:r>
      <w:r>
        <w:rPr>
          <w:rFonts w:ascii="Times New Roman" w:hAnsi="Times New Roman"/>
          <w:bCs/>
        </w:rPr>
        <w:t>дев’яносто</w:t>
      </w:r>
      <w:r w:rsidRPr="001D611F">
        <w:rPr>
          <w:rFonts w:ascii="Times New Roman" w:hAnsi="Times New Roman"/>
          <w:bCs/>
        </w:rPr>
        <w:t xml:space="preserve">) </w:t>
      </w:r>
      <w:r>
        <w:rPr>
          <w:rFonts w:ascii="Times New Roman" w:hAnsi="Times New Roman"/>
          <w:bCs/>
        </w:rPr>
        <w:t xml:space="preserve">робочих днів </w:t>
      </w:r>
      <w:r w:rsidRPr="001D611F">
        <w:rPr>
          <w:rFonts w:ascii="Times New Roman" w:hAnsi="Times New Roman"/>
          <w:bCs/>
        </w:rPr>
        <w:t xml:space="preserve">з дати </w:t>
      </w:r>
      <w:r>
        <w:rPr>
          <w:rFonts w:ascii="Times New Roman" w:hAnsi="Times New Roman"/>
          <w:bCs/>
        </w:rPr>
        <w:t xml:space="preserve">розкриття </w:t>
      </w:r>
      <w:r w:rsidRPr="001D611F">
        <w:rPr>
          <w:rFonts w:ascii="Times New Roman" w:hAnsi="Times New Roman"/>
          <w:bCs/>
        </w:rPr>
        <w:t>тендерних пропозицій. Наша тендерна пропозиція  буде обов'язковою для нас.</w:t>
      </w:r>
    </w:p>
    <w:p w14:paraId="1E2E05E5"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погоджуємося з умовами, що </w:t>
      </w:r>
      <w:r>
        <w:rPr>
          <w:rFonts w:ascii="Times New Roman" w:hAnsi="Times New Roman"/>
          <w:bCs/>
        </w:rPr>
        <w:t xml:space="preserve">Замовник </w:t>
      </w:r>
      <w:r w:rsidRPr="001D611F">
        <w:rPr>
          <w:rFonts w:ascii="Times New Roman" w:hAnsi="Times New Roman"/>
          <w:bCs/>
        </w:rPr>
        <w:t xml:space="preserve">може відхилити нашу чи всі тендерні пропозиції згідно статті 31 Закону про закупівлі, та розуміємо, що </w:t>
      </w:r>
      <w:r>
        <w:rPr>
          <w:rFonts w:ascii="Times New Roman" w:hAnsi="Times New Roman"/>
          <w:bCs/>
        </w:rPr>
        <w:t>Замовник</w:t>
      </w:r>
      <w:r w:rsidRPr="001D611F">
        <w:rPr>
          <w:rFonts w:ascii="Times New Roman" w:hAnsi="Times New Roman"/>
          <w:bCs/>
        </w:rPr>
        <w:t xml:space="preserve"> не обмежен</w:t>
      </w:r>
      <w:r>
        <w:rPr>
          <w:rFonts w:ascii="Times New Roman" w:hAnsi="Times New Roman"/>
          <w:bCs/>
        </w:rPr>
        <w:t>ий</w:t>
      </w:r>
      <w:r w:rsidRPr="001D611F">
        <w:rPr>
          <w:rFonts w:ascii="Times New Roman" w:hAnsi="Times New Roman"/>
          <w:bCs/>
        </w:rPr>
        <w:t xml:space="preserve"> у прийнятті будь-якої іншої тендерної пропозиції з більш ви</w:t>
      </w:r>
      <w:r>
        <w:rPr>
          <w:rFonts w:ascii="Times New Roman" w:hAnsi="Times New Roman"/>
          <w:bCs/>
        </w:rPr>
        <w:t xml:space="preserve">гідними </w:t>
      </w:r>
      <w:r w:rsidRPr="001D611F">
        <w:rPr>
          <w:rFonts w:ascii="Times New Roman" w:hAnsi="Times New Roman"/>
          <w:bCs/>
        </w:rPr>
        <w:t>умовами.</w:t>
      </w:r>
    </w:p>
    <w:p w14:paraId="66A4D584"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Ми погоджуємося на оп</w:t>
      </w:r>
      <w:r>
        <w:rPr>
          <w:rFonts w:ascii="Times New Roman" w:hAnsi="Times New Roman"/>
          <w:bCs/>
        </w:rPr>
        <w:t>рацювання уповноваженою особою З</w:t>
      </w:r>
      <w:r w:rsidRPr="001D611F">
        <w:rPr>
          <w:rFonts w:ascii="Times New Roman" w:hAnsi="Times New Roman"/>
          <w:bCs/>
        </w:rPr>
        <w:t>амовника інформації, поданої у складі тендерної пропозиції.</w:t>
      </w:r>
    </w:p>
    <w:p w14:paraId="5CA0130D"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зобов’язуємося підписати енергосервісний договір із </w:t>
      </w:r>
      <w:r>
        <w:rPr>
          <w:rFonts w:ascii="Times New Roman" w:hAnsi="Times New Roman"/>
          <w:bCs/>
        </w:rPr>
        <w:t>З</w:t>
      </w:r>
      <w:r w:rsidRPr="001D611F">
        <w:rPr>
          <w:rFonts w:ascii="Times New Roman" w:hAnsi="Times New Roman"/>
          <w:bCs/>
        </w:rPr>
        <w:t xml:space="preserve">амовником не раніше, ніж через 10 днів з дати оприлюднення повідомлення про намір укласти енергосервісний договір, </w:t>
      </w:r>
      <w:r w:rsidRPr="001D611F">
        <w:rPr>
          <w:rFonts w:ascii="Times" w:hAnsi="Times"/>
          <w:bCs/>
        </w:rPr>
        <w:t xml:space="preserve">але </w:t>
      </w:r>
      <w:r w:rsidRPr="001D611F">
        <w:rPr>
          <w:rFonts w:ascii="Times" w:hAnsi="Times"/>
          <w:color w:val="333333"/>
          <w:shd w:val="clear" w:color="auto" w:fill="FFFFFF"/>
        </w:rPr>
        <w:t xml:space="preserve">не </w:t>
      </w:r>
      <w:r w:rsidRPr="001D611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407BB5C"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37AB5F89"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447CDD91"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________________________________________________________________________________</w:t>
      </w:r>
      <w:r>
        <w:rPr>
          <w:rFonts w:ascii="Times New Roman" w:hAnsi="Times New Roman"/>
          <w:bCs/>
        </w:rPr>
        <w:t>.</w:t>
      </w:r>
    </w:p>
    <w:p w14:paraId="054CD281"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6F3455A2"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Пропонований строк енергосервісного договору завантажується окремим файлом відповідно до </w:t>
      </w:r>
      <w:r w:rsidRPr="00A9360D">
        <w:rPr>
          <w:rFonts w:ascii="Times New Roman" w:hAnsi="Times New Roman"/>
          <w:bCs/>
          <w:u w:val="single"/>
        </w:rPr>
        <w:t>Додатку 5</w:t>
      </w:r>
      <w:r w:rsidRPr="001D611F">
        <w:rPr>
          <w:rFonts w:ascii="Times New Roman" w:hAnsi="Times New Roman"/>
          <w:bCs/>
        </w:rPr>
        <w:t xml:space="preserve"> до тендерної документації.</w:t>
      </w:r>
    </w:p>
    <w:p w14:paraId="45C61F96"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w:t>
      </w:r>
      <w:r w:rsidRPr="00A9360D">
        <w:rPr>
          <w:rFonts w:ascii="Times New Roman" w:hAnsi="Times New Roman"/>
          <w:bCs/>
          <w:u w:val="single"/>
        </w:rPr>
        <w:t>Додатку 6</w:t>
      </w:r>
      <w:r w:rsidRPr="001D611F">
        <w:rPr>
          <w:rFonts w:ascii="Times New Roman" w:hAnsi="Times New Roman"/>
          <w:bCs/>
        </w:rPr>
        <w:t xml:space="preserve"> до тендерної документації.</w:t>
      </w:r>
    </w:p>
    <w:p w14:paraId="5CB6A185"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Ціна енергосервісного договору:_</w:t>
      </w:r>
      <w:r w:rsidRPr="00241242">
        <w:rPr>
          <w:rFonts w:ascii="Times New Roman" w:hAnsi="Times New Roman"/>
          <w:bCs/>
          <w:lang w:val="ru-RU"/>
        </w:rPr>
        <w:t>_____________</w:t>
      </w:r>
      <w:r>
        <w:rPr>
          <w:rFonts w:ascii="Times New Roman" w:hAnsi="Times New Roman"/>
          <w:bCs/>
        </w:rPr>
        <w:t xml:space="preserve"> грн</w:t>
      </w:r>
      <w:r w:rsidRPr="001D611F">
        <w:rPr>
          <w:rFonts w:ascii="Times New Roman" w:hAnsi="Times New Roman"/>
          <w:bCs/>
        </w:rPr>
        <w:t xml:space="preserve"> (</w:t>
      </w:r>
      <w:r w:rsidRPr="0059310E">
        <w:rPr>
          <w:rFonts w:ascii="Times New Roman" w:hAnsi="Times New Roman"/>
          <w:bCs/>
          <w:i/>
        </w:rPr>
        <w:t>зазначено в електронній системі закупівель</w:t>
      </w:r>
      <w:r w:rsidRPr="001D611F">
        <w:rPr>
          <w:rFonts w:ascii="Times New Roman" w:hAnsi="Times New Roman"/>
          <w:bCs/>
        </w:rPr>
        <w:t>).</w:t>
      </w:r>
    </w:p>
    <w:p w14:paraId="655F57F6" w14:textId="77777777" w:rsidR="009E1601" w:rsidRDefault="009E1601" w:rsidP="009E1601">
      <w:pPr>
        <w:spacing w:after="0" w:line="240" w:lineRule="auto"/>
        <w:ind w:firstLine="567"/>
        <w:jc w:val="both"/>
        <w:rPr>
          <w:rFonts w:ascii="Times New Roman" w:hAnsi="Times New Roman"/>
          <w:bCs/>
          <w:i/>
        </w:rPr>
      </w:pPr>
    </w:p>
    <w:p w14:paraId="15BE60BF" w14:textId="77777777" w:rsidR="009E1601" w:rsidRPr="001D611F" w:rsidRDefault="009E1601" w:rsidP="009E1601">
      <w:pPr>
        <w:spacing w:after="0" w:line="240" w:lineRule="auto"/>
        <w:ind w:firstLine="567"/>
        <w:jc w:val="both"/>
        <w:rPr>
          <w:rFonts w:ascii="Times New Roman" w:hAnsi="Times New Roman"/>
          <w:bCs/>
          <w:i/>
        </w:rPr>
      </w:pPr>
      <w:r w:rsidRPr="001D611F">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323D4F33" w14:textId="77777777" w:rsidR="00F6141C" w:rsidRDefault="00F6141C">
      <w:pPr>
        <w:widowControl w:val="0"/>
        <w:spacing w:after="0" w:line="240" w:lineRule="auto"/>
        <w:jc w:val="both"/>
        <w:rPr>
          <w:rFonts w:ascii="Times New Roman" w:eastAsia="Times New Roman" w:hAnsi="Times New Roman" w:cs="Times New Roman"/>
          <w:sz w:val="24"/>
          <w:szCs w:val="24"/>
        </w:rPr>
        <w:sectPr w:rsidR="00F6141C" w:rsidSect="005179AA">
          <w:pgSz w:w="11906" w:h="16838"/>
          <w:pgMar w:top="567" w:right="567" w:bottom="567" w:left="567" w:header="709" w:footer="709" w:gutter="0"/>
          <w:pgNumType w:start="1"/>
          <w:cols w:space="720"/>
          <w:titlePg/>
          <w:docGrid w:linePitch="299"/>
        </w:sectPr>
      </w:pPr>
    </w:p>
    <w:p w14:paraId="65BD3A2D" w14:textId="77777777" w:rsidR="00A82E1E" w:rsidRDefault="00A82E1E" w:rsidP="00A82E1E">
      <w:pPr>
        <w:widowControl w:val="0"/>
        <w:tabs>
          <w:tab w:val="left" w:pos="0"/>
          <w:tab w:val="center" w:pos="4153"/>
          <w:tab w:val="right" w:pos="8306"/>
        </w:tabs>
        <w:spacing w:after="0" w:line="240" w:lineRule="auto"/>
        <w:jc w:val="right"/>
        <w:rPr>
          <w:rFonts w:ascii="Times New Roman" w:hAnsi="Times New Roman"/>
          <w:b/>
          <w:iCs/>
          <w:sz w:val="24"/>
          <w:szCs w:val="24"/>
        </w:rPr>
      </w:pPr>
      <w:r w:rsidRPr="001D611F">
        <w:rPr>
          <w:rFonts w:ascii="Times New Roman" w:hAnsi="Times New Roman"/>
          <w:b/>
          <w:iCs/>
          <w:sz w:val="24"/>
          <w:szCs w:val="24"/>
        </w:rPr>
        <w:lastRenderedPageBreak/>
        <w:t>Додаток № 5</w:t>
      </w:r>
    </w:p>
    <w:p w14:paraId="276DB6ED" w14:textId="77777777" w:rsidR="00A82E1E" w:rsidRDefault="00A82E1E" w:rsidP="00A82E1E">
      <w:pPr>
        <w:widowControl w:val="0"/>
        <w:tabs>
          <w:tab w:val="left" w:pos="0"/>
          <w:tab w:val="center" w:pos="4153"/>
          <w:tab w:val="right" w:pos="8306"/>
        </w:tabs>
        <w:spacing w:after="0" w:line="240" w:lineRule="auto"/>
        <w:jc w:val="right"/>
        <w:rPr>
          <w:rFonts w:ascii="Times New Roman" w:hAnsi="Times New Roman"/>
          <w:b/>
          <w:bCs/>
          <w:sz w:val="24"/>
          <w:szCs w:val="24"/>
        </w:rPr>
      </w:pPr>
      <w:r w:rsidRPr="00A8773F">
        <w:rPr>
          <w:rFonts w:ascii="Times New Roman" w:hAnsi="Times New Roman"/>
          <w:b/>
          <w:bCs/>
          <w:sz w:val="24"/>
          <w:szCs w:val="24"/>
        </w:rPr>
        <w:t>до Тендерної документації</w:t>
      </w:r>
    </w:p>
    <w:p w14:paraId="370F6F20" w14:textId="77777777" w:rsidR="00A82E1E" w:rsidRPr="001D611F" w:rsidRDefault="00A82E1E" w:rsidP="00A82E1E">
      <w:pPr>
        <w:widowControl w:val="0"/>
        <w:tabs>
          <w:tab w:val="left" w:pos="0"/>
          <w:tab w:val="center" w:pos="4153"/>
          <w:tab w:val="right" w:pos="8306"/>
        </w:tabs>
        <w:spacing w:after="0" w:line="240" w:lineRule="auto"/>
        <w:jc w:val="right"/>
        <w:rPr>
          <w:rFonts w:ascii="Times New Roman" w:hAnsi="Times New Roman"/>
          <w:b/>
          <w:bCs/>
          <w:sz w:val="24"/>
          <w:szCs w:val="24"/>
        </w:rPr>
      </w:pPr>
    </w:p>
    <w:p w14:paraId="6626EDF9" w14:textId="77777777" w:rsidR="00A82E1E" w:rsidRPr="001D611F" w:rsidRDefault="00A82E1E" w:rsidP="00A82E1E">
      <w:pPr>
        <w:spacing w:after="0" w:line="240" w:lineRule="auto"/>
        <w:jc w:val="center"/>
        <w:rPr>
          <w:rFonts w:ascii="Times New Roman" w:hAnsi="Times New Roman"/>
          <w:b/>
          <w:bCs/>
          <w:sz w:val="24"/>
          <w:szCs w:val="24"/>
        </w:rPr>
      </w:pPr>
      <w:r w:rsidRPr="001D611F">
        <w:rPr>
          <w:rFonts w:ascii="Times New Roman" w:hAnsi="Times New Roman"/>
          <w:b/>
          <w:sz w:val="24"/>
          <w:szCs w:val="24"/>
        </w:rPr>
        <w:t xml:space="preserve">Рівень скорочення </w:t>
      </w:r>
      <w:r w:rsidRPr="001D611F">
        <w:rPr>
          <w:rFonts w:ascii="Times New Roman" w:hAnsi="Times New Roman"/>
          <w:b/>
          <w:bCs/>
          <w:sz w:val="24"/>
          <w:szCs w:val="24"/>
        </w:rPr>
        <w:t>споживання теплової енергії, який повинен бути досягнутий в результаті здійснення енергосервісу, за кожний рік дії договору у натуральних показниках та у відсотках</w:t>
      </w:r>
    </w:p>
    <w:p w14:paraId="7E845101" w14:textId="77777777" w:rsidR="00A82E1E" w:rsidRPr="001D611F" w:rsidRDefault="00A82E1E" w:rsidP="00A82E1E">
      <w:pPr>
        <w:spacing w:after="0" w:line="240" w:lineRule="auto"/>
        <w:rPr>
          <w:rFonts w:ascii="Times New Roman" w:hAnsi="Times New Roman"/>
          <w:sz w:val="24"/>
          <w:szCs w:val="24"/>
        </w:rPr>
      </w:pPr>
    </w:p>
    <w:p w14:paraId="143797C1"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33C57AD1"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5766319C" w14:textId="77777777" w:rsidR="00A82E1E" w:rsidRPr="004E011E" w:rsidRDefault="00A82E1E" w:rsidP="00A82E1E">
      <w:pPr>
        <w:spacing w:after="0" w:line="240" w:lineRule="auto"/>
        <w:contextualSpacing/>
        <w:rPr>
          <w:rFonts w:ascii="Times New Roman" w:eastAsia="Times New Roman" w:hAnsi="Times New Roman"/>
          <w:b/>
          <w:sz w:val="24"/>
          <w:szCs w:val="24"/>
        </w:rPr>
      </w:pPr>
    </w:p>
    <w:p w14:paraId="068A2111" w14:textId="77777777" w:rsidR="00A82E1E" w:rsidRDefault="00A82E1E" w:rsidP="00A82E1E">
      <w:pPr>
        <w:spacing w:after="0" w:line="240" w:lineRule="auto"/>
        <w:contextualSpacing/>
        <w:rPr>
          <w:rFonts w:ascii="Times New Roman" w:eastAsia="Times New Roman" w:hAnsi="Times New Roman"/>
          <w:sz w:val="24"/>
          <w:szCs w:val="24"/>
        </w:rPr>
      </w:pPr>
    </w:p>
    <w:p w14:paraId="7C233229" w14:textId="77777777" w:rsidR="00A82E1E" w:rsidRPr="001D611F" w:rsidRDefault="00A82E1E" w:rsidP="00A82E1E">
      <w:pPr>
        <w:spacing w:after="0" w:line="240" w:lineRule="auto"/>
        <w:contextualSpacing/>
        <w:rPr>
          <w:rFonts w:ascii="Times New Roman" w:eastAsia="Times New Roman" w:hAnsi="Times New Roman"/>
          <w:sz w:val="24"/>
          <w:szCs w:val="24"/>
        </w:rPr>
      </w:pPr>
    </w:p>
    <w:p w14:paraId="6D483671"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1. 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065D8E75" w14:textId="77777777" w:rsidR="00A82E1E" w:rsidRPr="001D611F" w:rsidRDefault="00A82E1E" w:rsidP="00A82E1E">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00000A"/>
          <w:insideV w:val="single" w:sz="4" w:space="0" w:color="00000A"/>
        </w:tblBorders>
        <w:tblCellMar>
          <w:left w:w="93" w:type="dxa"/>
        </w:tblCellMar>
        <w:tblLook w:val="00A0" w:firstRow="1" w:lastRow="0" w:firstColumn="1" w:lastColumn="0" w:noHBand="0" w:noVBand="0"/>
      </w:tblPr>
      <w:tblGrid>
        <w:gridCol w:w="2505"/>
        <w:gridCol w:w="2028"/>
        <w:gridCol w:w="812"/>
        <w:gridCol w:w="883"/>
        <w:gridCol w:w="1026"/>
        <w:gridCol w:w="1026"/>
        <w:gridCol w:w="1026"/>
        <w:gridCol w:w="1169"/>
        <w:gridCol w:w="1393"/>
        <w:gridCol w:w="3682"/>
      </w:tblGrid>
      <w:tr w:rsidR="00A82E1E" w:rsidRPr="001D611F" w14:paraId="647852DC" w14:textId="77777777" w:rsidTr="002C2B6C">
        <w:trPr>
          <w:trHeight w:val="566"/>
          <w:jc w:val="center"/>
        </w:trPr>
        <w:tc>
          <w:tcPr>
            <w:tcW w:w="1457" w:type="pct"/>
            <w:gridSpan w:val="2"/>
            <w:vMerge w:val="restart"/>
            <w:vAlign w:val="center"/>
            <w:hideMark/>
          </w:tcPr>
          <w:p w14:paraId="4E2EC64A"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Вид паливно-енергетичних ресурсів</w:t>
            </w:r>
          </w:p>
          <w:p w14:paraId="7379F007"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та/або житлово-комунальних послуг</w:t>
            </w:r>
          </w:p>
          <w:p w14:paraId="27FA3302"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Розмір скорочення споживання,</w:t>
            </w:r>
            <w:r w:rsidRPr="001D611F">
              <w:rPr>
                <w:rFonts w:ascii="Times New Roman" w:eastAsia="Arial" w:hAnsi="Times New Roman"/>
                <w:bCs/>
                <w:sz w:val="24"/>
                <w:szCs w:val="24"/>
              </w:rPr>
              <w:br/>
              <w:t>натуральному виразі /відсотків</w:t>
            </w:r>
          </w:p>
        </w:tc>
        <w:tc>
          <w:tcPr>
            <w:tcW w:w="2359" w:type="pct"/>
            <w:gridSpan w:val="7"/>
            <w:vAlign w:val="center"/>
            <w:hideMark/>
          </w:tcPr>
          <w:p w14:paraId="44838DF2"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Рік дії договору</w:t>
            </w:r>
          </w:p>
        </w:tc>
        <w:tc>
          <w:tcPr>
            <w:tcW w:w="1184" w:type="pct"/>
            <w:vAlign w:val="center"/>
            <w:hideMark/>
          </w:tcPr>
          <w:p w14:paraId="05E95BED"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Усього</w:t>
            </w:r>
          </w:p>
        </w:tc>
      </w:tr>
      <w:tr w:rsidR="00A82E1E" w:rsidRPr="001D611F" w14:paraId="21327810" w14:textId="77777777" w:rsidTr="002C2B6C">
        <w:trPr>
          <w:trHeight w:val="418"/>
          <w:jc w:val="center"/>
        </w:trPr>
        <w:tc>
          <w:tcPr>
            <w:tcW w:w="0" w:type="auto"/>
            <w:gridSpan w:val="2"/>
            <w:vMerge/>
            <w:vAlign w:val="center"/>
            <w:hideMark/>
          </w:tcPr>
          <w:p w14:paraId="770FB1DD" w14:textId="77777777" w:rsidR="00A82E1E" w:rsidRPr="001D611F" w:rsidRDefault="00A82E1E" w:rsidP="005945DB">
            <w:pPr>
              <w:spacing w:after="0" w:line="240" w:lineRule="auto"/>
              <w:rPr>
                <w:rFonts w:ascii="Times New Roman" w:eastAsia="Arial" w:hAnsi="Times New Roman"/>
                <w:bCs/>
                <w:sz w:val="24"/>
                <w:szCs w:val="24"/>
              </w:rPr>
            </w:pPr>
          </w:p>
        </w:tc>
        <w:tc>
          <w:tcPr>
            <w:tcW w:w="261" w:type="pct"/>
            <w:hideMark/>
          </w:tcPr>
          <w:p w14:paraId="3027535D"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284" w:type="pct"/>
            <w:hideMark/>
          </w:tcPr>
          <w:p w14:paraId="6FB5D5CC"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2DD7EA19"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4F3C85A4"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5FDFC622"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76" w:type="pct"/>
            <w:hideMark/>
          </w:tcPr>
          <w:p w14:paraId="26C0F339"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w:t>
            </w:r>
          </w:p>
        </w:tc>
        <w:tc>
          <w:tcPr>
            <w:tcW w:w="448" w:type="pct"/>
            <w:hideMark/>
          </w:tcPr>
          <w:p w14:paraId="533FA89F"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hAnsi="Times New Roman"/>
                <w:i/>
                <w:sz w:val="24"/>
                <w:szCs w:val="24"/>
              </w:rPr>
              <w:t>n-рік</w:t>
            </w:r>
          </w:p>
        </w:tc>
        <w:tc>
          <w:tcPr>
            <w:tcW w:w="1184" w:type="pct"/>
          </w:tcPr>
          <w:p w14:paraId="4C34D093" w14:textId="77777777" w:rsidR="00A82E1E" w:rsidRPr="001D611F" w:rsidRDefault="00A82E1E" w:rsidP="005945DB">
            <w:pPr>
              <w:spacing w:after="0" w:line="240" w:lineRule="auto"/>
              <w:rPr>
                <w:rFonts w:ascii="Times New Roman" w:eastAsia="Arial" w:hAnsi="Times New Roman"/>
                <w:sz w:val="24"/>
                <w:szCs w:val="24"/>
              </w:rPr>
            </w:pPr>
          </w:p>
        </w:tc>
      </w:tr>
      <w:tr w:rsidR="00A82E1E" w:rsidRPr="001D611F" w14:paraId="1F5DD618" w14:textId="77777777" w:rsidTr="002C2B6C">
        <w:trPr>
          <w:trHeight w:val="20"/>
          <w:jc w:val="center"/>
        </w:trPr>
        <w:tc>
          <w:tcPr>
            <w:tcW w:w="805" w:type="pct"/>
            <w:vMerge w:val="restart"/>
            <w:hideMark/>
          </w:tcPr>
          <w:p w14:paraId="2834BD6E" w14:textId="77777777" w:rsidR="00A82E1E" w:rsidRPr="001D611F" w:rsidRDefault="00A82E1E" w:rsidP="005945DB">
            <w:pPr>
              <w:spacing w:after="0" w:line="240" w:lineRule="auto"/>
              <w:rPr>
                <w:rFonts w:ascii="Times New Roman" w:eastAsia="Arial" w:hAnsi="Times New Roman"/>
                <w:sz w:val="24"/>
                <w:szCs w:val="24"/>
              </w:rPr>
            </w:pPr>
            <w:r w:rsidRPr="001D611F">
              <w:rPr>
                <w:rFonts w:ascii="Times New Roman" w:eastAsia="Arial" w:hAnsi="Times New Roman"/>
                <w:sz w:val="24"/>
                <w:szCs w:val="24"/>
              </w:rPr>
              <w:t>Теплова енергія (теплопостачання)</w:t>
            </w:r>
          </w:p>
        </w:tc>
        <w:tc>
          <w:tcPr>
            <w:tcW w:w="652" w:type="pct"/>
            <w:hideMark/>
          </w:tcPr>
          <w:p w14:paraId="0A53E09C"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 , до базового рівня споживання</w:t>
            </w:r>
          </w:p>
        </w:tc>
        <w:tc>
          <w:tcPr>
            <w:tcW w:w="261" w:type="pct"/>
          </w:tcPr>
          <w:p w14:paraId="4EDC6443" w14:textId="77777777" w:rsidR="00A82E1E" w:rsidRPr="001D611F" w:rsidRDefault="00A82E1E" w:rsidP="005945DB">
            <w:pPr>
              <w:spacing w:after="0" w:line="240" w:lineRule="auto"/>
              <w:jc w:val="center"/>
              <w:rPr>
                <w:rFonts w:ascii="Times New Roman" w:eastAsia="Arial" w:hAnsi="Times New Roman"/>
                <w:sz w:val="24"/>
                <w:szCs w:val="24"/>
              </w:rPr>
            </w:pPr>
          </w:p>
        </w:tc>
        <w:tc>
          <w:tcPr>
            <w:tcW w:w="284" w:type="pct"/>
          </w:tcPr>
          <w:p w14:paraId="77FF42E4"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16B61BE4"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6358C56E"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5F9AF15D" w14:textId="77777777" w:rsidR="00A82E1E" w:rsidRPr="001D611F" w:rsidRDefault="00A82E1E" w:rsidP="005945DB">
            <w:pPr>
              <w:spacing w:after="0" w:line="240" w:lineRule="auto"/>
              <w:jc w:val="center"/>
              <w:rPr>
                <w:rFonts w:ascii="Times New Roman" w:eastAsia="Arial" w:hAnsi="Times New Roman"/>
                <w:sz w:val="24"/>
                <w:szCs w:val="24"/>
              </w:rPr>
            </w:pPr>
          </w:p>
        </w:tc>
        <w:tc>
          <w:tcPr>
            <w:tcW w:w="376" w:type="pct"/>
          </w:tcPr>
          <w:p w14:paraId="562A65E9" w14:textId="77777777" w:rsidR="00A82E1E" w:rsidRPr="001D611F" w:rsidRDefault="00A82E1E" w:rsidP="005945DB">
            <w:pPr>
              <w:spacing w:after="0" w:line="240" w:lineRule="auto"/>
              <w:jc w:val="center"/>
              <w:rPr>
                <w:rFonts w:ascii="Times New Roman" w:eastAsia="Arial" w:hAnsi="Times New Roman"/>
                <w:sz w:val="24"/>
                <w:szCs w:val="24"/>
              </w:rPr>
            </w:pPr>
          </w:p>
        </w:tc>
        <w:tc>
          <w:tcPr>
            <w:tcW w:w="448" w:type="pct"/>
          </w:tcPr>
          <w:p w14:paraId="33946F6A" w14:textId="77777777" w:rsidR="00A82E1E" w:rsidRPr="001D611F" w:rsidRDefault="00A82E1E" w:rsidP="005945DB">
            <w:pPr>
              <w:spacing w:after="0" w:line="240" w:lineRule="auto"/>
              <w:jc w:val="center"/>
              <w:rPr>
                <w:rFonts w:ascii="Times New Roman" w:eastAsia="Arial" w:hAnsi="Times New Roman"/>
                <w:sz w:val="24"/>
                <w:szCs w:val="24"/>
              </w:rPr>
            </w:pPr>
          </w:p>
        </w:tc>
        <w:tc>
          <w:tcPr>
            <w:tcW w:w="1184" w:type="pct"/>
          </w:tcPr>
          <w:p w14:paraId="60831231" w14:textId="77777777" w:rsidR="00A82E1E" w:rsidRPr="001D611F" w:rsidRDefault="00A82E1E" w:rsidP="005945DB">
            <w:pPr>
              <w:spacing w:after="0" w:line="240" w:lineRule="auto"/>
              <w:jc w:val="center"/>
              <w:rPr>
                <w:rFonts w:ascii="Times New Roman" w:eastAsia="Arial" w:hAnsi="Times New Roman"/>
                <w:sz w:val="24"/>
                <w:szCs w:val="24"/>
              </w:rPr>
            </w:pPr>
          </w:p>
        </w:tc>
      </w:tr>
      <w:tr w:rsidR="00A82E1E" w:rsidRPr="001D611F" w14:paraId="7C49C5B5" w14:textId="77777777" w:rsidTr="002C2B6C">
        <w:trPr>
          <w:trHeight w:val="20"/>
          <w:jc w:val="center"/>
        </w:trPr>
        <w:tc>
          <w:tcPr>
            <w:tcW w:w="0" w:type="auto"/>
            <w:vMerge/>
            <w:vAlign w:val="center"/>
            <w:hideMark/>
          </w:tcPr>
          <w:p w14:paraId="6DEB0698" w14:textId="77777777" w:rsidR="00A82E1E" w:rsidRPr="001D611F" w:rsidRDefault="00A82E1E" w:rsidP="005945DB">
            <w:pPr>
              <w:spacing w:after="0" w:line="240" w:lineRule="auto"/>
              <w:rPr>
                <w:rFonts w:ascii="Times New Roman" w:eastAsia="Arial" w:hAnsi="Times New Roman"/>
                <w:sz w:val="24"/>
                <w:szCs w:val="24"/>
              </w:rPr>
            </w:pPr>
          </w:p>
        </w:tc>
        <w:tc>
          <w:tcPr>
            <w:tcW w:w="652" w:type="pct"/>
            <w:hideMark/>
          </w:tcPr>
          <w:p w14:paraId="6C68F80B"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Гкал</w:t>
            </w:r>
          </w:p>
        </w:tc>
        <w:tc>
          <w:tcPr>
            <w:tcW w:w="261" w:type="pct"/>
          </w:tcPr>
          <w:p w14:paraId="12009D88" w14:textId="77777777" w:rsidR="00A82E1E" w:rsidRPr="001D611F" w:rsidRDefault="00A82E1E" w:rsidP="005945DB">
            <w:pPr>
              <w:spacing w:after="0" w:line="240" w:lineRule="auto"/>
              <w:jc w:val="center"/>
              <w:rPr>
                <w:rFonts w:ascii="Times New Roman" w:eastAsia="Arial" w:hAnsi="Times New Roman"/>
                <w:sz w:val="24"/>
                <w:szCs w:val="24"/>
              </w:rPr>
            </w:pPr>
          </w:p>
        </w:tc>
        <w:tc>
          <w:tcPr>
            <w:tcW w:w="284" w:type="pct"/>
          </w:tcPr>
          <w:p w14:paraId="3CA834A9"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1BF91176"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3D1F9C15"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00B39EA9" w14:textId="77777777" w:rsidR="00A82E1E" w:rsidRPr="001D611F" w:rsidRDefault="00A82E1E" w:rsidP="005945DB">
            <w:pPr>
              <w:spacing w:after="0" w:line="240" w:lineRule="auto"/>
              <w:jc w:val="center"/>
              <w:rPr>
                <w:rFonts w:ascii="Times New Roman" w:eastAsia="Arial" w:hAnsi="Times New Roman"/>
                <w:sz w:val="24"/>
                <w:szCs w:val="24"/>
              </w:rPr>
            </w:pPr>
          </w:p>
        </w:tc>
        <w:tc>
          <w:tcPr>
            <w:tcW w:w="376" w:type="pct"/>
          </w:tcPr>
          <w:p w14:paraId="05DA6262" w14:textId="77777777" w:rsidR="00A82E1E" w:rsidRPr="001D611F" w:rsidRDefault="00A82E1E" w:rsidP="005945DB">
            <w:pPr>
              <w:spacing w:after="0" w:line="240" w:lineRule="auto"/>
              <w:jc w:val="center"/>
              <w:rPr>
                <w:rFonts w:ascii="Times New Roman" w:eastAsia="Arial" w:hAnsi="Times New Roman"/>
                <w:sz w:val="24"/>
                <w:szCs w:val="24"/>
              </w:rPr>
            </w:pPr>
          </w:p>
        </w:tc>
        <w:tc>
          <w:tcPr>
            <w:tcW w:w="448" w:type="pct"/>
          </w:tcPr>
          <w:p w14:paraId="25FD0ACB" w14:textId="77777777" w:rsidR="00A82E1E" w:rsidRPr="001D611F" w:rsidRDefault="00A82E1E" w:rsidP="005945DB">
            <w:pPr>
              <w:spacing w:after="0" w:line="240" w:lineRule="auto"/>
              <w:jc w:val="center"/>
              <w:rPr>
                <w:rFonts w:ascii="Times New Roman" w:eastAsia="Arial" w:hAnsi="Times New Roman"/>
                <w:sz w:val="24"/>
                <w:szCs w:val="24"/>
              </w:rPr>
            </w:pPr>
          </w:p>
        </w:tc>
        <w:tc>
          <w:tcPr>
            <w:tcW w:w="1184" w:type="pct"/>
          </w:tcPr>
          <w:p w14:paraId="7793CDC4" w14:textId="77777777" w:rsidR="00A82E1E" w:rsidRPr="001D611F" w:rsidRDefault="00A82E1E" w:rsidP="005945DB">
            <w:pPr>
              <w:spacing w:after="0" w:line="240" w:lineRule="auto"/>
              <w:jc w:val="center"/>
              <w:rPr>
                <w:rFonts w:ascii="Times New Roman" w:eastAsia="Arial" w:hAnsi="Times New Roman"/>
                <w:sz w:val="24"/>
                <w:szCs w:val="24"/>
              </w:rPr>
            </w:pPr>
          </w:p>
        </w:tc>
      </w:tr>
    </w:tbl>
    <w:p w14:paraId="3532AFC2" w14:textId="77777777" w:rsidR="00A82E1E" w:rsidRPr="001D611F" w:rsidRDefault="00A82E1E" w:rsidP="00A82E1E">
      <w:pPr>
        <w:pStyle w:val="ad"/>
        <w:spacing w:after="0" w:line="240" w:lineRule="auto"/>
        <w:ind w:left="0"/>
        <w:rPr>
          <w:rFonts w:ascii="Times New Roman" w:eastAsia="Times New Roman" w:hAnsi="Times New Roman"/>
          <w:sz w:val="24"/>
          <w:szCs w:val="24"/>
        </w:rPr>
      </w:pPr>
    </w:p>
    <w:p w14:paraId="748D7AD1" w14:textId="77777777" w:rsidR="00A82E1E" w:rsidRPr="001D611F" w:rsidRDefault="00A82E1E" w:rsidP="00A82E1E">
      <w:pPr>
        <w:pStyle w:val="ad"/>
        <w:spacing w:after="0" w:line="240" w:lineRule="auto"/>
        <w:ind w:left="0"/>
        <w:rPr>
          <w:rFonts w:ascii="Times New Roman" w:eastAsia="Times New Roman" w:hAnsi="Times New Roman"/>
          <w:sz w:val="24"/>
          <w:szCs w:val="24"/>
        </w:rPr>
      </w:pPr>
    </w:p>
    <w:p w14:paraId="72AD9FDB"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2. Строк дії енергосервісного договору: __ років __ днів.</w:t>
      </w:r>
    </w:p>
    <w:p w14:paraId="09DA7F2F"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1E4DF3D6"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2F901057"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44CFAAE7"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6DDC3CD4"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351673D9" w14:textId="61B8B2FF" w:rsidR="00A82E1E" w:rsidRDefault="00A82E1E" w:rsidP="00A82E1E">
      <w:pPr>
        <w:pStyle w:val="ad"/>
        <w:spacing w:after="0" w:line="240" w:lineRule="auto"/>
        <w:ind w:left="0"/>
        <w:jc w:val="both"/>
        <w:rPr>
          <w:rFonts w:ascii="Times New Roman" w:eastAsia="Times New Roman" w:hAnsi="Times New Roman"/>
          <w:sz w:val="24"/>
          <w:szCs w:val="24"/>
        </w:rPr>
      </w:pPr>
    </w:p>
    <w:p w14:paraId="05B7C32C" w14:textId="75C71CFD" w:rsidR="005179AA" w:rsidRDefault="005179AA" w:rsidP="00A82E1E">
      <w:pPr>
        <w:pStyle w:val="ad"/>
        <w:spacing w:after="0" w:line="240" w:lineRule="auto"/>
        <w:ind w:left="0"/>
        <w:jc w:val="both"/>
        <w:rPr>
          <w:rFonts w:ascii="Times New Roman" w:eastAsia="Times New Roman" w:hAnsi="Times New Roman"/>
          <w:sz w:val="24"/>
          <w:szCs w:val="24"/>
        </w:rPr>
      </w:pPr>
    </w:p>
    <w:p w14:paraId="72B003FA" w14:textId="77777777" w:rsidR="005179AA" w:rsidRDefault="005179AA" w:rsidP="00A82E1E">
      <w:pPr>
        <w:pStyle w:val="ad"/>
        <w:spacing w:after="0" w:line="240" w:lineRule="auto"/>
        <w:ind w:left="0"/>
        <w:jc w:val="both"/>
        <w:rPr>
          <w:rFonts w:ascii="Times New Roman" w:eastAsia="Times New Roman" w:hAnsi="Times New Roman"/>
          <w:sz w:val="24"/>
          <w:szCs w:val="24"/>
        </w:rPr>
      </w:pPr>
    </w:p>
    <w:p w14:paraId="0AD56CCC" w14:textId="77777777" w:rsidR="00A82E1E" w:rsidRDefault="00A82E1E" w:rsidP="00A82E1E">
      <w:pPr>
        <w:spacing w:after="0" w:line="240" w:lineRule="auto"/>
        <w:jc w:val="right"/>
        <w:rPr>
          <w:rFonts w:ascii="Times New Roman" w:hAnsi="Times New Roman"/>
          <w:b/>
          <w:sz w:val="24"/>
          <w:szCs w:val="24"/>
        </w:rPr>
      </w:pPr>
    </w:p>
    <w:p w14:paraId="0F27697C" w14:textId="77777777" w:rsidR="00A82E1E" w:rsidRDefault="00A82E1E" w:rsidP="00A82E1E">
      <w:pPr>
        <w:spacing w:after="0" w:line="240" w:lineRule="auto"/>
        <w:jc w:val="right"/>
        <w:rPr>
          <w:rFonts w:ascii="Times New Roman" w:hAnsi="Times New Roman"/>
          <w:b/>
          <w:sz w:val="24"/>
          <w:szCs w:val="24"/>
        </w:rPr>
      </w:pPr>
    </w:p>
    <w:p w14:paraId="396715C9" w14:textId="38BB93F1" w:rsidR="00A82E1E" w:rsidRDefault="00A82E1E" w:rsidP="00A82E1E">
      <w:pPr>
        <w:spacing w:after="0" w:line="240" w:lineRule="auto"/>
        <w:jc w:val="right"/>
        <w:rPr>
          <w:rFonts w:ascii="Times New Roman" w:hAnsi="Times New Roman"/>
          <w:b/>
          <w:sz w:val="24"/>
          <w:szCs w:val="24"/>
        </w:rPr>
      </w:pPr>
      <w:r w:rsidRPr="001D611F">
        <w:rPr>
          <w:rFonts w:ascii="Times New Roman" w:hAnsi="Times New Roman"/>
          <w:b/>
          <w:sz w:val="24"/>
          <w:szCs w:val="24"/>
        </w:rPr>
        <w:lastRenderedPageBreak/>
        <w:t>Додаток № 6</w:t>
      </w:r>
    </w:p>
    <w:p w14:paraId="42BBA493" w14:textId="77777777" w:rsidR="00A82E1E" w:rsidRPr="001D611F" w:rsidRDefault="00A82E1E" w:rsidP="00A82E1E">
      <w:pPr>
        <w:spacing w:after="0" w:line="240" w:lineRule="auto"/>
        <w:jc w:val="right"/>
        <w:rPr>
          <w:rFonts w:ascii="Times New Roman" w:hAnsi="Times New Roman"/>
          <w:b/>
          <w:sz w:val="24"/>
          <w:szCs w:val="24"/>
        </w:rPr>
      </w:pPr>
      <w:r w:rsidRPr="00A8773F">
        <w:rPr>
          <w:rFonts w:ascii="Times New Roman" w:hAnsi="Times New Roman"/>
          <w:b/>
          <w:sz w:val="24"/>
          <w:szCs w:val="24"/>
        </w:rPr>
        <w:t>до Тендерної документації</w:t>
      </w:r>
    </w:p>
    <w:p w14:paraId="33A56C1A" w14:textId="77777777" w:rsidR="00A82E1E" w:rsidRPr="001D611F" w:rsidRDefault="00A82E1E" w:rsidP="00A82E1E">
      <w:pPr>
        <w:spacing w:after="0" w:line="240" w:lineRule="auto"/>
        <w:rPr>
          <w:rFonts w:ascii="Times New Roman" w:hAnsi="Times New Roman"/>
          <w:sz w:val="24"/>
          <w:szCs w:val="24"/>
        </w:rPr>
      </w:pPr>
    </w:p>
    <w:p w14:paraId="6C30ECF8" w14:textId="77777777" w:rsidR="00A82E1E" w:rsidRPr="001D611F" w:rsidRDefault="00A82E1E" w:rsidP="00A82E1E">
      <w:pPr>
        <w:spacing w:after="0" w:line="240" w:lineRule="auto"/>
        <w:jc w:val="center"/>
        <w:rPr>
          <w:rFonts w:ascii="Times New Roman" w:hAnsi="Times New Roman"/>
          <w:b/>
          <w:sz w:val="24"/>
          <w:szCs w:val="24"/>
        </w:rPr>
      </w:pPr>
      <w:r w:rsidRPr="001D611F">
        <w:rPr>
          <w:rFonts w:ascii="Times New Roman" w:hAnsi="Times New Roman"/>
          <w:b/>
          <w:sz w:val="24"/>
          <w:szCs w:val="24"/>
        </w:rPr>
        <w:t>Щорічні платежі учаснику процедури закупівлі (виконавцю енергосервісу)</w:t>
      </w:r>
    </w:p>
    <w:p w14:paraId="2BFFE9E5" w14:textId="77777777" w:rsidR="00A82E1E" w:rsidRPr="001D611F" w:rsidRDefault="00A82E1E" w:rsidP="00A82E1E">
      <w:pPr>
        <w:spacing w:after="0" w:line="240" w:lineRule="auto"/>
        <w:jc w:val="center"/>
        <w:rPr>
          <w:rFonts w:ascii="Times New Roman" w:hAnsi="Times New Roman"/>
          <w:b/>
          <w:sz w:val="24"/>
          <w:szCs w:val="24"/>
        </w:rPr>
      </w:pPr>
    </w:p>
    <w:p w14:paraId="3F0B80BD"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3756B2F2"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4AB1352B" w14:textId="77777777" w:rsidR="00A82E1E" w:rsidRPr="004E011E" w:rsidRDefault="00A82E1E" w:rsidP="00A82E1E">
      <w:pPr>
        <w:spacing w:after="0" w:line="240" w:lineRule="auto"/>
        <w:contextualSpacing/>
        <w:jc w:val="center"/>
        <w:rPr>
          <w:rFonts w:ascii="Times New Roman" w:eastAsia="Times New Roman" w:hAnsi="Times New Roman"/>
          <w:b/>
          <w:sz w:val="24"/>
          <w:szCs w:val="24"/>
        </w:rPr>
      </w:pPr>
    </w:p>
    <w:p w14:paraId="0B518EB6" w14:textId="77777777" w:rsidR="00A82E1E" w:rsidRDefault="00A82E1E" w:rsidP="00A82E1E">
      <w:pPr>
        <w:spacing w:after="0" w:line="240" w:lineRule="auto"/>
        <w:rPr>
          <w:rFonts w:ascii="Times New Roman" w:hAnsi="Times New Roman"/>
          <w:b/>
          <w:sz w:val="24"/>
          <w:szCs w:val="24"/>
        </w:rPr>
      </w:pPr>
    </w:p>
    <w:p w14:paraId="52DC98A9" w14:textId="77777777" w:rsidR="00A82E1E" w:rsidRPr="001D611F" w:rsidRDefault="00A82E1E" w:rsidP="00A82E1E">
      <w:pPr>
        <w:spacing w:after="0" w:line="240" w:lineRule="auto"/>
        <w:rPr>
          <w:rFonts w:ascii="Times New Roman" w:hAnsi="Times New Roman"/>
          <w:b/>
          <w:sz w:val="24"/>
          <w:szCs w:val="24"/>
        </w:rPr>
      </w:pPr>
    </w:p>
    <w:p w14:paraId="73D95C3D"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74B48FFC" w14:textId="77777777" w:rsidR="00A82E1E" w:rsidRPr="001D611F" w:rsidRDefault="00A82E1E" w:rsidP="00A82E1E">
      <w:pPr>
        <w:spacing w:after="0" w:line="240" w:lineRule="auto"/>
        <w:rPr>
          <w:rFonts w:ascii="Times New Roman" w:hAnsi="Times New Roman"/>
          <w:sz w:val="24"/>
          <w:szCs w:val="24"/>
        </w:rPr>
      </w:pPr>
    </w:p>
    <w:tbl>
      <w:tblPr>
        <w:tblW w:w="13887" w:type="dxa"/>
        <w:jc w:val="center"/>
        <w:tblLook w:val="04A0" w:firstRow="1" w:lastRow="0" w:firstColumn="1" w:lastColumn="0" w:noHBand="0" w:noVBand="1"/>
      </w:tblPr>
      <w:tblGrid>
        <w:gridCol w:w="1715"/>
        <w:gridCol w:w="1715"/>
        <w:gridCol w:w="1715"/>
        <w:gridCol w:w="1715"/>
        <w:gridCol w:w="1715"/>
        <w:gridCol w:w="1715"/>
        <w:gridCol w:w="1715"/>
        <w:gridCol w:w="1882"/>
      </w:tblGrid>
      <w:tr w:rsidR="00A82E1E" w:rsidRPr="001D611F" w14:paraId="5335D80E" w14:textId="77777777" w:rsidTr="005945DB">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4B241"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Щорічні платежі</w:t>
            </w:r>
          </w:p>
        </w:tc>
        <w:tc>
          <w:tcPr>
            <w:tcW w:w="12172" w:type="dxa"/>
            <w:gridSpan w:val="7"/>
            <w:tcBorders>
              <w:top w:val="single" w:sz="4" w:space="0" w:color="auto"/>
              <w:left w:val="nil"/>
              <w:bottom w:val="single" w:sz="4" w:space="0" w:color="auto"/>
              <w:right w:val="single" w:sz="4" w:space="0" w:color="auto"/>
            </w:tcBorders>
            <w:shd w:val="clear" w:color="auto" w:fill="auto"/>
            <w:vAlign w:val="center"/>
            <w:hideMark/>
          </w:tcPr>
          <w:p w14:paraId="25373D42"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Рік дії договору</w:t>
            </w:r>
          </w:p>
        </w:tc>
      </w:tr>
      <w:tr w:rsidR="00A82E1E" w:rsidRPr="001D611F" w14:paraId="2F220F2C" w14:textId="77777777" w:rsidTr="005945DB">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3AE6B13" w14:textId="77777777" w:rsidR="00A82E1E" w:rsidRPr="001D611F" w:rsidRDefault="00A82E1E" w:rsidP="005945DB">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654E9782"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174DBE"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00E1AA4"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820A3ED"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73D843A"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E069755"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w:t>
            </w:r>
          </w:p>
        </w:tc>
        <w:tc>
          <w:tcPr>
            <w:tcW w:w="1882" w:type="dxa"/>
            <w:tcBorders>
              <w:top w:val="nil"/>
              <w:left w:val="nil"/>
              <w:bottom w:val="single" w:sz="4" w:space="0" w:color="auto"/>
              <w:right w:val="single" w:sz="4" w:space="0" w:color="auto"/>
            </w:tcBorders>
            <w:shd w:val="clear" w:color="auto" w:fill="auto"/>
            <w:vAlign w:val="center"/>
            <w:hideMark/>
          </w:tcPr>
          <w:p w14:paraId="0DE89829"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hAnsi="Times New Roman"/>
                <w:i/>
                <w:sz w:val="24"/>
                <w:szCs w:val="24"/>
              </w:rPr>
              <w:t>n-рік</w:t>
            </w:r>
          </w:p>
        </w:tc>
      </w:tr>
      <w:tr w:rsidR="00A82E1E" w:rsidRPr="001D611F" w14:paraId="5010F388" w14:textId="77777777" w:rsidTr="005945DB">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48ACE041"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2B23EC37"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C29C237"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90C6F5B"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D18B274"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782CF0C"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04E076D"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882" w:type="dxa"/>
            <w:tcBorders>
              <w:top w:val="nil"/>
              <w:left w:val="nil"/>
              <w:bottom w:val="single" w:sz="4" w:space="0" w:color="auto"/>
              <w:right w:val="single" w:sz="4" w:space="0" w:color="auto"/>
            </w:tcBorders>
            <w:shd w:val="clear" w:color="auto" w:fill="auto"/>
            <w:vAlign w:val="center"/>
          </w:tcPr>
          <w:p w14:paraId="7C7FDB67" w14:textId="77777777" w:rsidR="00A82E1E" w:rsidRPr="001D611F" w:rsidRDefault="00A82E1E" w:rsidP="005945DB">
            <w:pPr>
              <w:spacing w:after="0" w:line="240" w:lineRule="auto"/>
              <w:jc w:val="center"/>
              <w:rPr>
                <w:rFonts w:ascii="Times New Roman" w:eastAsia="Times New Roman" w:hAnsi="Times New Roman"/>
                <w:sz w:val="24"/>
                <w:szCs w:val="24"/>
              </w:rPr>
            </w:pPr>
          </w:p>
        </w:tc>
      </w:tr>
    </w:tbl>
    <w:p w14:paraId="355B7EA6" w14:textId="77777777" w:rsidR="00A82E1E" w:rsidRPr="001D611F" w:rsidRDefault="00A82E1E" w:rsidP="00A82E1E">
      <w:pPr>
        <w:spacing w:after="0" w:line="240" w:lineRule="auto"/>
        <w:rPr>
          <w:rFonts w:ascii="Times New Roman" w:hAnsi="Times New Roman"/>
          <w:sz w:val="24"/>
          <w:szCs w:val="24"/>
        </w:rPr>
      </w:pPr>
    </w:p>
    <w:p w14:paraId="121682C5" w14:textId="77777777" w:rsidR="00A82E1E" w:rsidRPr="001D611F" w:rsidRDefault="00A82E1E" w:rsidP="00A82E1E">
      <w:pPr>
        <w:spacing w:after="0" w:line="240" w:lineRule="auto"/>
        <w:jc w:val="right"/>
        <w:rPr>
          <w:rFonts w:ascii="Times New Roman" w:hAnsi="Times New Roman"/>
          <w:sz w:val="24"/>
          <w:szCs w:val="24"/>
        </w:rPr>
      </w:pPr>
    </w:p>
    <w:p w14:paraId="04A37897"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2. Фіксований відсоток суми скорочення витрат замовника енергосервісу на оплату теплової енергії, що підлягає до сплати виконавцю енергосервісу: ___%</w:t>
      </w:r>
    </w:p>
    <w:p w14:paraId="0E55F51A" w14:textId="77777777" w:rsidR="00A82E1E" w:rsidRPr="001D611F" w:rsidRDefault="00A82E1E" w:rsidP="00A82E1E"/>
    <w:p w14:paraId="12A89B6C"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sectPr w:rsidR="00A82E1E" w:rsidRPr="001D611F" w:rsidSect="005179AA">
          <w:pgSz w:w="16838" w:h="11906" w:orient="landscape"/>
          <w:pgMar w:top="567" w:right="567" w:bottom="567" w:left="567" w:header="708" w:footer="708" w:gutter="0"/>
          <w:cols w:space="708"/>
          <w:docGrid w:linePitch="360"/>
        </w:sectPr>
      </w:pPr>
    </w:p>
    <w:p w14:paraId="695F41D1" w14:textId="77777777" w:rsidR="00A82E1E" w:rsidRDefault="00A82E1E" w:rsidP="00A82E1E">
      <w:pPr>
        <w:spacing w:after="0" w:line="240" w:lineRule="auto"/>
        <w:ind w:right="-141" w:firstLine="567"/>
        <w:mirrorIndents/>
        <w:jc w:val="right"/>
        <w:rPr>
          <w:rFonts w:ascii="Times New Roman" w:hAnsi="Times New Roman"/>
          <w:b/>
          <w:sz w:val="24"/>
          <w:szCs w:val="24"/>
        </w:rPr>
      </w:pPr>
      <w:r>
        <w:rPr>
          <w:rFonts w:ascii="Times New Roman" w:hAnsi="Times New Roman"/>
          <w:b/>
          <w:sz w:val="24"/>
          <w:szCs w:val="24"/>
        </w:rPr>
        <w:lastRenderedPageBreak/>
        <w:t xml:space="preserve">    </w:t>
      </w:r>
      <w:r w:rsidRPr="001D611F">
        <w:rPr>
          <w:rFonts w:ascii="Times New Roman" w:hAnsi="Times New Roman"/>
          <w:b/>
          <w:sz w:val="24"/>
          <w:szCs w:val="24"/>
        </w:rPr>
        <w:t>Додаток № 7</w:t>
      </w:r>
    </w:p>
    <w:p w14:paraId="066CE8FD" w14:textId="77777777" w:rsidR="00A82E1E" w:rsidRDefault="00A82E1E" w:rsidP="00A82E1E">
      <w:pPr>
        <w:spacing w:after="0" w:line="240" w:lineRule="auto"/>
        <w:ind w:right="-141" w:firstLine="567"/>
        <w:mirrorIndents/>
        <w:jc w:val="right"/>
        <w:rPr>
          <w:rFonts w:ascii="Times New Roman" w:hAnsi="Times New Roman"/>
          <w:b/>
          <w:sz w:val="24"/>
          <w:szCs w:val="24"/>
        </w:rPr>
      </w:pPr>
      <w:r w:rsidRPr="00A8773F">
        <w:rPr>
          <w:rFonts w:ascii="Times New Roman" w:hAnsi="Times New Roman"/>
          <w:b/>
          <w:sz w:val="24"/>
          <w:szCs w:val="24"/>
        </w:rPr>
        <w:t>до Тендерної документації</w:t>
      </w:r>
    </w:p>
    <w:p w14:paraId="1B32E144" w14:textId="77777777" w:rsidR="00A82E1E" w:rsidRPr="001D611F" w:rsidRDefault="00A82E1E" w:rsidP="00A82E1E">
      <w:pPr>
        <w:spacing w:after="0" w:line="240" w:lineRule="auto"/>
        <w:ind w:firstLine="567"/>
        <w:mirrorIndents/>
        <w:jc w:val="right"/>
        <w:rPr>
          <w:rFonts w:ascii="Times New Roman" w:hAnsi="Times New Roman"/>
          <w:sz w:val="24"/>
          <w:szCs w:val="24"/>
        </w:rPr>
      </w:pPr>
    </w:p>
    <w:p w14:paraId="09F8BFC1" w14:textId="77777777" w:rsidR="00A82E1E" w:rsidRPr="001D611F" w:rsidRDefault="00A82E1E" w:rsidP="00A82E1E">
      <w:pPr>
        <w:spacing w:after="0" w:line="240" w:lineRule="auto"/>
        <w:ind w:firstLine="567"/>
        <w:mirrorIndents/>
        <w:jc w:val="center"/>
        <w:rPr>
          <w:rFonts w:ascii="Times New Roman" w:hAnsi="Times New Roman"/>
          <w:b/>
          <w:sz w:val="24"/>
          <w:szCs w:val="24"/>
        </w:rPr>
      </w:pPr>
      <w:r w:rsidRPr="001D611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26E0FE9F" w14:textId="77777777" w:rsidR="00A82E1E" w:rsidRDefault="00A82E1E" w:rsidP="00A82E1E">
      <w:pPr>
        <w:widowControl w:val="0"/>
        <w:tabs>
          <w:tab w:val="left" w:pos="1080"/>
        </w:tabs>
        <w:spacing w:after="0" w:line="240" w:lineRule="auto"/>
        <w:ind w:firstLine="567"/>
        <w:jc w:val="both"/>
        <w:rPr>
          <w:rFonts w:ascii="Times New Roman" w:hAnsi="Times New Roman"/>
          <w:iCs/>
          <w:sz w:val="24"/>
          <w:szCs w:val="24"/>
        </w:rPr>
      </w:pPr>
    </w:p>
    <w:p w14:paraId="2094D362" w14:textId="77777777" w:rsidR="00A82E1E" w:rsidRPr="001D611F" w:rsidRDefault="00A82E1E" w:rsidP="00A82E1E">
      <w:pPr>
        <w:widowControl w:val="0"/>
        <w:tabs>
          <w:tab w:val="left" w:pos="1080"/>
        </w:tabs>
        <w:spacing w:after="0" w:line="240" w:lineRule="auto"/>
        <w:ind w:firstLine="567"/>
        <w:jc w:val="both"/>
        <w:rPr>
          <w:rFonts w:ascii="Times New Roman" w:hAnsi="Times New Roman"/>
          <w:iCs/>
          <w:sz w:val="24"/>
          <w:szCs w:val="24"/>
        </w:rPr>
      </w:pPr>
    </w:p>
    <w:p w14:paraId="087E243B" w14:textId="77777777" w:rsidR="00A82E1E" w:rsidRPr="001D611F" w:rsidRDefault="00A82E1E" w:rsidP="00A82E1E">
      <w:pPr>
        <w:widowControl w:val="0"/>
        <w:tabs>
          <w:tab w:val="left" w:pos="1080"/>
        </w:tabs>
        <w:spacing w:after="0" w:line="240" w:lineRule="auto"/>
        <w:ind w:firstLine="567"/>
        <w:jc w:val="both"/>
        <w:rPr>
          <w:rFonts w:ascii="Times New Roman" w:hAnsi="Times New Roman"/>
          <w:iCs/>
          <w:sz w:val="24"/>
          <w:szCs w:val="24"/>
        </w:rPr>
      </w:pPr>
      <w:r w:rsidRPr="001D611F">
        <w:rPr>
          <w:rFonts w:ascii="Times New Roman" w:hAnsi="Times New Roman"/>
          <w:iCs/>
          <w:sz w:val="24"/>
          <w:szCs w:val="24"/>
        </w:rPr>
        <w:t xml:space="preserve">Документи та інформація передбачена даним додатком, що підтверджують відсутність підстав, визначених статтею 17 Закону про закупівлі згідно із нижче наведеними вимогами подаються в електронному вигляді через електронну систему закупівель </w:t>
      </w:r>
      <w:r w:rsidRPr="001D611F">
        <w:rPr>
          <w:rFonts w:ascii="Times New Roman" w:hAnsi="Times New Roman"/>
          <w:i/>
          <w:sz w:val="24"/>
          <w:szCs w:val="24"/>
        </w:rPr>
        <w:t>(шляхом завантаження скан-копій або оригіналів, або електронних документів в електронну систему закупівель).</w:t>
      </w:r>
    </w:p>
    <w:p w14:paraId="6A40A5CD" w14:textId="77777777" w:rsidR="00A82E1E" w:rsidRPr="001D611F" w:rsidRDefault="00A82E1E" w:rsidP="00A82E1E">
      <w:pPr>
        <w:spacing w:after="0" w:line="240" w:lineRule="auto"/>
        <w:ind w:firstLine="567"/>
        <w:rPr>
          <w:rFonts w:ascii="Times New Roman" w:hAnsi="Times New Roman"/>
          <w:sz w:val="24"/>
          <w:szCs w:val="24"/>
        </w:rPr>
      </w:pPr>
    </w:p>
    <w:p w14:paraId="4D25966B" w14:textId="77777777" w:rsidR="00A82E1E" w:rsidRPr="001D611F" w:rsidRDefault="00A82E1E" w:rsidP="00A82E1E">
      <w:pPr>
        <w:pStyle w:val="ad"/>
        <w:numPr>
          <w:ilvl w:val="3"/>
          <w:numId w:val="12"/>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1D611F">
        <w:rPr>
          <w:rFonts w:ascii="Times New Roman" w:hAnsi="Times New Roman"/>
          <w:sz w:val="24"/>
          <w:szCs w:val="24"/>
          <w:lang w:eastAsia="uk-UA"/>
        </w:rPr>
        <w:t>, передбачених пунктами 5, 6, 12 і 13 частини першої та частиною другою статті 17 Закону</w:t>
      </w:r>
      <w:r w:rsidRPr="00750AF3">
        <w:rPr>
          <w:rFonts w:ascii="Times New Roman" w:hAnsi="Times New Roman"/>
          <w:iCs/>
          <w:sz w:val="24"/>
          <w:szCs w:val="24"/>
        </w:rPr>
        <w:t xml:space="preserve"> </w:t>
      </w:r>
      <w:r w:rsidRPr="001D611F">
        <w:rPr>
          <w:rFonts w:ascii="Times New Roman" w:hAnsi="Times New Roman"/>
          <w:iCs/>
          <w:sz w:val="24"/>
          <w:szCs w:val="24"/>
        </w:rPr>
        <w:t>про закупівлі</w:t>
      </w:r>
      <w:r w:rsidRPr="001D611F">
        <w:rPr>
          <w:rFonts w:ascii="Times New Roman" w:hAnsi="Times New Roman"/>
          <w:sz w:val="24"/>
          <w:szCs w:val="24"/>
          <w:lang w:eastAsia="uk-UA"/>
        </w:rPr>
        <w:t xml:space="preserve">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360864C2"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b/>
          <w:sz w:val="24"/>
          <w:szCs w:val="24"/>
          <w:lang w:eastAsia="uk-UA"/>
        </w:rPr>
      </w:pPr>
      <w:r w:rsidRPr="001D611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B0E30CD"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A732FDE"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sz w:val="24"/>
          <w:szCs w:val="24"/>
          <w:shd w:val="clear" w:color="auto" w:fill="FFFFFF"/>
          <w:lang w:eastAsia="uk-UA"/>
        </w:rPr>
      </w:pPr>
      <w:r w:rsidRPr="001D611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1D611F">
        <w:rPr>
          <w:rFonts w:ascii="Times New Roman" w:hAnsi="Times New Roman"/>
          <w:sz w:val="24"/>
          <w:szCs w:val="24"/>
          <w:shd w:val="clear" w:color="auto" w:fill="FFFFFF"/>
          <w:lang w:eastAsia="uk-UA"/>
        </w:rPr>
        <w:t xml:space="preserve"> Закону, а саме:</w:t>
      </w:r>
    </w:p>
    <w:p w14:paraId="60003A2D"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1D611F">
        <w:rPr>
          <w:rFonts w:ascii="Times New Roman" w:hAnsi="Times New Roman"/>
          <w:b/>
          <w:sz w:val="24"/>
          <w:szCs w:val="24"/>
          <w:shd w:val="clear" w:color="auto" w:fill="FFFFFF"/>
          <w:lang w:eastAsia="uk-UA"/>
        </w:rPr>
        <w:t xml:space="preserve">Документ повинен бути не більше </w:t>
      </w:r>
      <w:r>
        <w:rPr>
          <w:rFonts w:ascii="Times New Roman" w:hAnsi="Times New Roman"/>
          <w:b/>
          <w:sz w:val="24"/>
          <w:szCs w:val="24"/>
          <w:shd w:val="clear" w:color="auto" w:fill="FFFFFF"/>
          <w:lang w:eastAsia="uk-UA"/>
        </w:rPr>
        <w:t>тридцяти</w:t>
      </w:r>
      <w:r w:rsidRPr="001D611F">
        <w:rPr>
          <w:rFonts w:ascii="Times New Roman" w:hAnsi="Times New Roman"/>
          <w:b/>
          <w:sz w:val="24"/>
          <w:szCs w:val="24"/>
          <w:shd w:val="clear" w:color="auto" w:fill="FFFFFF"/>
          <w:lang w:eastAsia="uk-UA"/>
        </w:rPr>
        <w:t>денної давнини від дати подання документа.</w:t>
      </w:r>
      <w:r w:rsidRPr="001D611F">
        <w:rPr>
          <w:rFonts w:ascii="Times New Roman" w:hAnsi="Times New Roman"/>
          <w:sz w:val="24"/>
          <w:szCs w:val="24"/>
          <w:shd w:val="clear" w:color="auto" w:fill="FFFFFF"/>
          <w:lang w:eastAsia="uk-UA"/>
        </w:rPr>
        <w:t xml:space="preserve"> Зазначений документ надається щодо осіб (особи), визна</w:t>
      </w:r>
      <w:r>
        <w:rPr>
          <w:rFonts w:ascii="Times New Roman" w:hAnsi="Times New Roman"/>
          <w:sz w:val="24"/>
          <w:szCs w:val="24"/>
          <w:shd w:val="clear" w:color="auto" w:fill="FFFFFF"/>
          <w:lang w:eastAsia="uk-UA"/>
        </w:rPr>
        <w:t xml:space="preserve">чених згідно п. 5, 6, частини першої </w:t>
      </w:r>
      <w:r w:rsidRPr="001D611F">
        <w:rPr>
          <w:rFonts w:ascii="Times New Roman" w:hAnsi="Times New Roman"/>
          <w:sz w:val="24"/>
          <w:szCs w:val="24"/>
          <w:shd w:val="clear" w:color="auto" w:fill="FFFFFF"/>
          <w:lang w:eastAsia="uk-UA"/>
        </w:rPr>
        <w:t>ст</w:t>
      </w:r>
      <w:r>
        <w:rPr>
          <w:rFonts w:ascii="Times New Roman" w:hAnsi="Times New Roman"/>
          <w:sz w:val="24"/>
          <w:szCs w:val="24"/>
          <w:shd w:val="clear" w:color="auto" w:fill="FFFFFF"/>
          <w:lang w:eastAsia="uk-UA"/>
        </w:rPr>
        <w:t>атті</w:t>
      </w:r>
      <w:r w:rsidRPr="001D611F">
        <w:rPr>
          <w:rFonts w:ascii="Times New Roman" w:hAnsi="Times New Roman"/>
          <w:sz w:val="24"/>
          <w:szCs w:val="24"/>
          <w:shd w:val="clear" w:color="auto" w:fill="FFFFFF"/>
          <w:lang w:eastAsia="uk-UA"/>
        </w:rPr>
        <w:t xml:space="preserve"> 17 Закону;</w:t>
      </w:r>
    </w:p>
    <w:p w14:paraId="03C4CB16"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lang w:eastAsia="uk-UA"/>
        </w:rPr>
        <w:t xml:space="preserve">довідка, складена учасником у довільній формі, що підтверджує відсутність підстави, передбаченої п.12 частини </w:t>
      </w:r>
      <w:r>
        <w:rPr>
          <w:rFonts w:ascii="Times New Roman" w:hAnsi="Times New Roman"/>
          <w:sz w:val="24"/>
          <w:szCs w:val="24"/>
          <w:lang w:eastAsia="uk-UA"/>
        </w:rPr>
        <w:t xml:space="preserve">першої </w:t>
      </w:r>
      <w:r w:rsidRPr="001D611F">
        <w:rPr>
          <w:rFonts w:ascii="Times New Roman" w:hAnsi="Times New Roman"/>
          <w:sz w:val="24"/>
          <w:szCs w:val="24"/>
          <w:lang w:eastAsia="uk-UA"/>
        </w:rPr>
        <w:t>ст</w:t>
      </w:r>
      <w:r>
        <w:rPr>
          <w:rFonts w:ascii="Times New Roman" w:hAnsi="Times New Roman"/>
          <w:sz w:val="24"/>
          <w:szCs w:val="24"/>
          <w:lang w:eastAsia="uk-UA"/>
        </w:rPr>
        <w:t xml:space="preserve">атті </w:t>
      </w:r>
      <w:r w:rsidRPr="001D611F">
        <w:rPr>
          <w:rFonts w:ascii="Times New Roman" w:hAnsi="Times New Roman"/>
          <w:sz w:val="24"/>
          <w:szCs w:val="24"/>
          <w:lang w:eastAsia="uk-UA"/>
        </w:rPr>
        <w:t>17 Закону;</w:t>
      </w:r>
    </w:p>
    <w:p w14:paraId="2FAFAC56"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w:t>
      </w:r>
      <w:r>
        <w:rPr>
          <w:rFonts w:ascii="Times New Roman" w:hAnsi="Times New Roman"/>
          <w:sz w:val="24"/>
          <w:szCs w:val="24"/>
          <w:lang w:eastAsia="uk-UA"/>
        </w:rPr>
        <w:t xml:space="preserve">астини  другої </w:t>
      </w:r>
      <w:r w:rsidRPr="001D611F">
        <w:rPr>
          <w:rFonts w:ascii="Times New Roman" w:hAnsi="Times New Roman"/>
          <w:sz w:val="24"/>
          <w:szCs w:val="24"/>
          <w:lang w:eastAsia="uk-UA"/>
        </w:rPr>
        <w:t>ст</w:t>
      </w:r>
      <w:r>
        <w:rPr>
          <w:rFonts w:ascii="Times New Roman" w:hAnsi="Times New Roman"/>
          <w:sz w:val="24"/>
          <w:szCs w:val="24"/>
          <w:lang w:eastAsia="uk-UA"/>
        </w:rPr>
        <w:t>атті</w:t>
      </w:r>
      <w:r w:rsidRPr="001D611F">
        <w:rPr>
          <w:rFonts w:ascii="Times New Roman" w:hAnsi="Times New Roman"/>
          <w:sz w:val="24"/>
          <w:szCs w:val="24"/>
          <w:lang w:eastAsia="uk-UA"/>
        </w:rPr>
        <w:t xml:space="preserve"> 17 Закону, або інформація у довільній формі, що підтверджує вжиття заходів для доведення надійності учасника, згідно абзацу 2 ч</w:t>
      </w:r>
      <w:r>
        <w:rPr>
          <w:rFonts w:ascii="Times New Roman" w:hAnsi="Times New Roman"/>
          <w:sz w:val="24"/>
          <w:szCs w:val="24"/>
          <w:lang w:eastAsia="uk-UA"/>
        </w:rPr>
        <w:t xml:space="preserve">астини другої </w:t>
      </w:r>
      <w:r w:rsidRPr="001D611F">
        <w:rPr>
          <w:rFonts w:ascii="Times New Roman" w:hAnsi="Times New Roman"/>
          <w:sz w:val="24"/>
          <w:szCs w:val="24"/>
          <w:lang w:eastAsia="uk-UA"/>
        </w:rPr>
        <w:t>ст</w:t>
      </w:r>
      <w:r>
        <w:rPr>
          <w:rFonts w:ascii="Times New Roman" w:hAnsi="Times New Roman"/>
          <w:sz w:val="24"/>
          <w:szCs w:val="24"/>
          <w:lang w:eastAsia="uk-UA"/>
        </w:rPr>
        <w:t>атті</w:t>
      </w:r>
      <w:r w:rsidRPr="001D611F">
        <w:rPr>
          <w:rFonts w:ascii="Times New Roman" w:hAnsi="Times New Roman"/>
          <w:sz w:val="24"/>
          <w:szCs w:val="24"/>
          <w:lang w:eastAsia="uk-UA"/>
        </w:rPr>
        <w:t xml:space="preserve"> 17 Закону.</w:t>
      </w:r>
    </w:p>
    <w:p w14:paraId="01733291" w14:textId="77777777" w:rsidR="00A82E1E" w:rsidRPr="001D611F" w:rsidRDefault="00A82E1E" w:rsidP="00A82E1E">
      <w:pPr>
        <w:shd w:val="clear" w:color="auto" w:fill="FFFFFF"/>
        <w:spacing w:after="0" w:line="240" w:lineRule="auto"/>
        <w:ind w:firstLine="567"/>
        <w:jc w:val="both"/>
        <w:rPr>
          <w:rFonts w:ascii="Times New Roman" w:hAnsi="Times New Roman"/>
          <w:b/>
          <w:i/>
          <w:sz w:val="24"/>
          <w:szCs w:val="24"/>
          <w:lang w:eastAsia="uk-UA"/>
        </w:rPr>
      </w:pPr>
      <w:r w:rsidRPr="001D611F">
        <w:rPr>
          <w:rFonts w:ascii="Times New Roman" w:hAnsi="Times New Roman"/>
          <w:sz w:val="24"/>
          <w:szCs w:val="24"/>
          <w:lang w:eastAsia="uk-UA"/>
        </w:rPr>
        <w:t>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4"/>
          <w:lang w:eastAsia="uk-UA"/>
        </w:rPr>
        <w:t>аних згідно із Законом України «</w:t>
      </w:r>
      <w:r w:rsidRPr="001D611F">
        <w:rPr>
          <w:rFonts w:ascii="Times New Roman" w:hAnsi="Times New Roman"/>
          <w:sz w:val="24"/>
          <w:szCs w:val="24"/>
          <w:lang w:eastAsia="uk-UA"/>
        </w:rPr>
        <w:t>Про доступ до публічної інформації</w:t>
      </w:r>
      <w:r>
        <w:rPr>
          <w:rFonts w:ascii="Times New Roman" w:hAnsi="Times New Roman"/>
          <w:sz w:val="24"/>
          <w:szCs w:val="24"/>
          <w:lang w:eastAsia="uk-UA"/>
        </w:rPr>
        <w:t>»</w:t>
      </w:r>
      <w:r w:rsidRPr="001D611F">
        <w:rPr>
          <w:rFonts w:ascii="Times New Roman" w:hAnsi="Times New Roman"/>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1D611F">
        <w:rPr>
          <w:rFonts w:ascii="Times New Roman" w:hAnsi="Times New Roman"/>
          <w:b/>
          <w:bCs/>
          <w:i/>
          <w:sz w:val="24"/>
          <w:szCs w:val="24"/>
          <w:lang w:eastAsia="uk-UA"/>
        </w:rPr>
        <w:t xml:space="preserve">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w:t>
      </w:r>
      <w:r>
        <w:rPr>
          <w:rFonts w:ascii="Times New Roman" w:hAnsi="Times New Roman"/>
          <w:b/>
          <w:bCs/>
          <w:i/>
          <w:sz w:val="24"/>
          <w:szCs w:val="24"/>
          <w:lang w:eastAsia="uk-UA"/>
        </w:rPr>
        <w:t xml:space="preserve">першої </w:t>
      </w:r>
      <w:r w:rsidRPr="001D611F">
        <w:rPr>
          <w:rFonts w:ascii="Times New Roman" w:hAnsi="Times New Roman"/>
          <w:b/>
          <w:bCs/>
          <w:i/>
          <w:sz w:val="24"/>
          <w:szCs w:val="24"/>
          <w:lang w:eastAsia="uk-UA"/>
        </w:rPr>
        <w:t>статті 17 Закону</w:t>
      </w:r>
      <w:r w:rsidRPr="001D611F">
        <w:rPr>
          <w:rFonts w:ascii="Times New Roman" w:hAnsi="Times New Roman"/>
          <w:sz w:val="24"/>
          <w:szCs w:val="24"/>
          <w:lang w:eastAsia="uk-UA"/>
        </w:rPr>
        <w:t xml:space="preserve">, </w:t>
      </w:r>
      <w:r w:rsidRPr="001D611F">
        <w:rPr>
          <w:rFonts w:ascii="Times New Roman" w:hAnsi="Times New Roman"/>
          <w:b/>
          <w:i/>
          <w:sz w:val="24"/>
          <w:szCs w:val="24"/>
          <w:lang w:eastAsia="uk-UA"/>
        </w:rPr>
        <w:t xml:space="preserve">пункту 8 частини </w:t>
      </w:r>
      <w:r>
        <w:rPr>
          <w:rFonts w:ascii="Times New Roman" w:hAnsi="Times New Roman"/>
          <w:b/>
          <w:i/>
          <w:sz w:val="24"/>
          <w:szCs w:val="24"/>
          <w:lang w:eastAsia="uk-UA"/>
        </w:rPr>
        <w:t>першої</w:t>
      </w:r>
      <w:r w:rsidRPr="001D611F">
        <w:rPr>
          <w:rFonts w:ascii="Times New Roman" w:hAnsi="Times New Roman"/>
          <w:b/>
          <w:i/>
          <w:sz w:val="24"/>
          <w:szCs w:val="24"/>
          <w:lang w:eastAsia="uk-UA"/>
        </w:rPr>
        <w:t xml:space="preserve"> статті 17 Закону, рекомендуємо УЧАСНИКУ ТА ПЕРЕМОЖЦЮ надавати:</w:t>
      </w:r>
    </w:p>
    <w:p w14:paraId="3B67978D" w14:textId="77777777" w:rsidR="00A82E1E" w:rsidRPr="001D611F" w:rsidRDefault="00A82E1E" w:rsidP="002C2B6C">
      <w:pPr>
        <w:pStyle w:val="ad"/>
        <w:numPr>
          <w:ilvl w:val="0"/>
          <w:numId w:val="13"/>
        </w:numPr>
        <w:shd w:val="clear" w:color="auto" w:fill="FFFFFF"/>
        <w:spacing w:after="0" w:line="240" w:lineRule="auto"/>
        <w:ind w:left="0" w:firstLine="567"/>
        <w:jc w:val="both"/>
        <w:rPr>
          <w:rFonts w:ascii="Times New Roman" w:hAnsi="Times New Roman"/>
          <w:b/>
          <w:i/>
          <w:sz w:val="24"/>
          <w:szCs w:val="24"/>
          <w:lang w:eastAsia="uk-UA"/>
        </w:rPr>
      </w:pPr>
      <w:r w:rsidRPr="001D611F">
        <w:rPr>
          <w:rFonts w:ascii="Times New Roman" w:hAnsi="Times New Roman"/>
          <w:b/>
          <w:i/>
          <w:sz w:val="24"/>
          <w:szCs w:val="24"/>
          <w:lang w:eastAsia="uk-UA"/>
        </w:rPr>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02DE2E1" w14:textId="77777777" w:rsidR="00A82E1E" w:rsidRDefault="00A82E1E" w:rsidP="002C2B6C">
      <w:pPr>
        <w:pStyle w:val="ad"/>
        <w:numPr>
          <w:ilvl w:val="0"/>
          <w:numId w:val="13"/>
        </w:numPr>
        <w:shd w:val="clear" w:color="auto" w:fill="FFFFFF"/>
        <w:spacing w:after="0" w:line="240" w:lineRule="auto"/>
        <w:ind w:left="0" w:firstLine="567"/>
        <w:jc w:val="both"/>
        <w:rPr>
          <w:rFonts w:ascii="Times New Roman" w:hAnsi="Times New Roman"/>
          <w:b/>
          <w:i/>
          <w:sz w:val="24"/>
          <w:szCs w:val="24"/>
          <w:lang w:eastAsia="uk-UA"/>
        </w:rPr>
      </w:pPr>
      <w:r w:rsidRPr="001D611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4B658AD5" w14:textId="77777777" w:rsidR="00A82E1E" w:rsidRPr="001D611F" w:rsidRDefault="00A82E1E" w:rsidP="00A82E1E">
      <w:pPr>
        <w:pStyle w:val="ad"/>
        <w:shd w:val="clear" w:color="auto" w:fill="FFFFFF"/>
        <w:spacing w:after="0" w:line="240" w:lineRule="auto"/>
        <w:ind w:left="1418"/>
        <w:jc w:val="both"/>
        <w:rPr>
          <w:rFonts w:ascii="Times New Roman" w:hAnsi="Times New Roman"/>
          <w:b/>
          <w:i/>
          <w:sz w:val="24"/>
          <w:szCs w:val="24"/>
          <w:lang w:eastAsia="uk-UA"/>
        </w:rPr>
      </w:pPr>
    </w:p>
    <w:p w14:paraId="118BF6F5" w14:textId="77777777" w:rsidR="00A82E1E" w:rsidRPr="001D611F" w:rsidRDefault="00A82E1E" w:rsidP="00A82E1E">
      <w:pPr>
        <w:shd w:val="clear" w:color="auto" w:fill="FFFFFF"/>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18DC5DB" w14:textId="77777777" w:rsidR="00A82E1E" w:rsidRPr="001D611F" w:rsidRDefault="00A82E1E" w:rsidP="00A82E1E">
      <w:pPr>
        <w:shd w:val="clear" w:color="auto" w:fill="FFFFFF"/>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w:t>
      </w:r>
      <w:r>
        <w:rPr>
          <w:rFonts w:ascii="Times New Roman" w:hAnsi="Times New Roman"/>
          <w:sz w:val="24"/>
          <w:szCs w:val="24"/>
          <w:lang w:eastAsia="uk-UA"/>
        </w:rPr>
        <w:t xml:space="preserve"> </w:t>
      </w:r>
      <w:r w:rsidRPr="001D611F">
        <w:rPr>
          <w:rFonts w:ascii="Times New Roman" w:hAnsi="Times New Roman"/>
          <w:sz w:val="24"/>
          <w:szCs w:val="24"/>
          <w:lang w:eastAsia="uk-UA"/>
        </w:rPr>
        <w:t xml:space="preserve">р. № 37/11, далі – Порядок № 37/11), </w:t>
      </w:r>
      <w:r w:rsidRPr="001D611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1D611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w:t>
      </w:r>
      <w:r>
        <w:rPr>
          <w:rFonts w:ascii="Times New Roman" w:hAnsi="Times New Roman"/>
          <w:sz w:val="24"/>
          <w:szCs w:val="24"/>
          <w:lang w:eastAsia="uk-UA"/>
        </w:rPr>
        <w:t xml:space="preserve">випадку в межах строку згідно частини шостої </w:t>
      </w:r>
      <w:r w:rsidRPr="001D611F">
        <w:rPr>
          <w:rFonts w:ascii="Times New Roman" w:hAnsi="Times New Roman"/>
          <w:sz w:val="24"/>
          <w:szCs w:val="24"/>
          <w:lang w:eastAsia="uk-UA"/>
        </w:rPr>
        <w:t>ст</w:t>
      </w:r>
      <w:r>
        <w:rPr>
          <w:rFonts w:ascii="Times New Roman" w:hAnsi="Times New Roman"/>
          <w:sz w:val="24"/>
          <w:szCs w:val="24"/>
          <w:lang w:eastAsia="uk-UA"/>
        </w:rPr>
        <w:t xml:space="preserve">атті </w:t>
      </w:r>
      <w:r w:rsidRPr="001D611F">
        <w:rPr>
          <w:rFonts w:ascii="Times New Roman" w:hAnsi="Times New Roman"/>
          <w:sz w:val="24"/>
          <w:szCs w:val="24"/>
          <w:lang w:eastAsia="uk-UA"/>
        </w:rPr>
        <w:t xml:space="preserve"> 17 Закону.</w:t>
      </w:r>
    </w:p>
    <w:p w14:paraId="76EC4CE1" w14:textId="77777777" w:rsidR="00A82E1E" w:rsidRPr="001D611F" w:rsidRDefault="00A82E1E" w:rsidP="00A82E1E">
      <w:pPr>
        <w:pStyle w:val="12"/>
        <w:widowControl w:val="0"/>
        <w:spacing w:after="0" w:line="240" w:lineRule="auto"/>
        <w:ind w:firstLine="567"/>
        <w:mirrorIndents/>
        <w:jc w:val="both"/>
        <w:rPr>
          <w:rFonts w:ascii="Times New Roman" w:eastAsia="Times New Roman" w:hAnsi="Times New Roman" w:cs="Times New Roman"/>
          <w:i/>
          <w:color w:val="auto"/>
          <w:sz w:val="24"/>
          <w:szCs w:val="24"/>
          <w:lang w:val="uk-UA"/>
        </w:rPr>
      </w:pPr>
    </w:p>
    <w:p w14:paraId="624E4A46" w14:textId="77777777" w:rsidR="00A82E1E" w:rsidRPr="001D611F" w:rsidRDefault="00A82E1E" w:rsidP="00A82E1E">
      <w:pPr>
        <w:shd w:val="clear" w:color="auto" w:fill="FFFFFF"/>
        <w:spacing w:after="0" w:line="240" w:lineRule="auto"/>
        <w:ind w:firstLine="567"/>
        <w:mirrorIndents/>
        <w:jc w:val="both"/>
        <w:textAlignment w:val="baseline"/>
        <w:rPr>
          <w:rFonts w:ascii="Times New Roman" w:hAnsi="Times New Roman"/>
          <w:sz w:val="24"/>
          <w:szCs w:val="24"/>
        </w:rPr>
      </w:pPr>
    </w:p>
    <w:p w14:paraId="7084470E" w14:textId="77777777" w:rsidR="00A82E1E" w:rsidRPr="00B7357F" w:rsidRDefault="00A82E1E" w:rsidP="00A82E1E">
      <w:pPr>
        <w:pStyle w:val="ad"/>
        <w:numPr>
          <w:ilvl w:val="0"/>
          <w:numId w:val="12"/>
        </w:numPr>
        <w:shd w:val="clear" w:color="auto" w:fill="FFFFFF"/>
        <w:tabs>
          <w:tab w:val="left" w:pos="851"/>
        </w:tabs>
        <w:spacing w:after="0" w:line="240" w:lineRule="auto"/>
        <w:ind w:left="0" w:firstLine="567"/>
        <w:mirrorIndents/>
        <w:jc w:val="center"/>
        <w:textAlignment w:val="baseline"/>
        <w:rPr>
          <w:rFonts w:ascii="Times New Roman" w:hAnsi="Times New Roman"/>
          <w:b/>
          <w:sz w:val="24"/>
          <w:szCs w:val="24"/>
        </w:rPr>
      </w:pPr>
      <w:r w:rsidRPr="00B7357F">
        <w:rPr>
          <w:rFonts w:ascii="Times New Roman" w:hAnsi="Times New Roman"/>
          <w:b/>
          <w:sz w:val="24"/>
          <w:szCs w:val="24"/>
        </w:rPr>
        <w:t>Інші документи, що мають бути надані учасником у складі тендерної пропозиції</w:t>
      </w:r>
    </w:p>
    <w:p w14:paraId="1DA6C5F2" w14:textId="77777777" w:rsidR="00A82E1E" w:rsidRPr="001D611F" w:rsidRDefault="00A82E1E" w:rsidP="00A82E1E">
      <w:pPr>
        <w:spacing w:after="0" w:line="240" w:lineRule="auto"/>
        <w:ind w:firstLine="567"/>
        <w:mirrorIndents/>
        <w:jc w:val="both"/>
        <w:rPr>
          <w:rFonts w:ascii="Times New Roman" w:hAnsi="Times New Roman"/>
          <w:sz w:val="24"/>
          <w:szCs w:val="24"/>
        </w:rPr>
      </w:pPr>
    </w:p>
    <w:p w14:paraId="22049115" w14:textId="77777777" w:rsidR="00A82E1E" w:rsidRPr="001D611F" w:rsidRDefault="00A82E1E" w:rsidP="00A82E1E">
      <w:pPr>
        <w:spacing w:after="0" w:line="240" w:lineRule="auto"/>
        <w:ind w:firstLine="567"/>
        <w:jc w:val="both"/>
        <w:rPr>
          <w:rFonts w:ascii="Times New Roman" w:hAnsi="Times New Roman"/>
          <w:sz w:val="24"/>
          <w:szCs w:val="24"/>
        </w:rPr>
      </w:pPr>
      <w:bookmarkStart w:id="59" w:name="_Hlk28080965"/>
      <w:r w:rsidRPr="001D611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243EA700"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w:t>
      </w:r>
      <w:r>
        <w:rPr>
          <w:rFonts w:ascii="Times New Roman" w:hAnsi="Times New Roman"/>
          <w:sz w:val="24"/>
          <w:szCs w:val="24"/>
        </w:rPr>
        <w:t>і на основі модельного статуту;</w:t>
      </w:r>
    </w:p>
    <w:p w14:paraId="129972B6"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2.3. Копія паспорту завірена підписом учасника (для фізичних осіб, фізичних осіб-підп</w:t>
      </w:r>
      <w:r>
        <w:rPr>
          <w:rFonts w:ascii="Times New Roman" w:hAnsi="Times New Roman"/>
          <w:sz w:val="24"/>
          <w:szCs w:val="24"/>
        </w:rPr>
        <w:t>риємців).</w:t>
      </w:r>
    </w:p>
    <w:p w14:paraId="23D25D14"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2.4. Копія ідентифікаційного коду завірена підписом учасника (для фізичних ос</w:t>
      </w:r>
      <w:r>
        <w:rPr>
          <w:rFonts w:ascii="Times New Roman" w:hAnsi="Times New Roman"/>
          <w:sz w:val="24"/>
          <w:szCs w:val="24"/>
        </w:rPr>
        <w:t>іб, фізичних осіб-підприємців).</w:t>
      </w:r>
    </w:p>
    <w:p w14:paraId="58497B24" w14:textId="77777777" w:rsidR="00A82E1E" w:rsidRPr="00B7357F"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 xml:space="preserve">2.5. Перелік енергоефективних заходів, що планується запровадити за енергосервісним договором відповідно до Додатку </w:t>
      </w:r>
      <w:r>
        <w:rPr>
          <w:rFonts w:ascii="Times New Roman" w:hAnsi="Times New Roman"/>
          <w:sz w:val="24"/>
          <w:szCs w:val="24"/>
        </w:rPr>
        <w:t xml:space="preserve">№ </w:t>
      </w:r>
      <w:r w:rsidRPr="001D611F">
        <w:rPr>
          <w:rFonts w:ascii="Times New Roman" w:hAnsi="Times New Roman"/>
          <w:sz w:val="24"/>
          <w:szCs w:val="24"/>
        </w:rPr>
        <w:t>8 до тендерної документації.</w:t>
      </w:r>
    </w:p>
    <w:p w14:paraId="1605FABC" w14:textId="77777777" w:rsidR="00A82E1E" w:rsidRPr="001D611F"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9"/>
    </w:p>
    <w:p w14:paraId="7E70ABED" w14:textId="77777777" w:rsidR="00A82E1E" w:rsidRPr="001D611F" w:rsidRDefault="00A82E1E" w:rsidP="00A82E1E">
      <w:pPr>
        <w:spacing w:after="0" w:line="240" w:lineRule="auto"/>
        <w:ind w:firstLine="567"/>
        <w:jc w:val="both"/>
        <w:rPr>
          <w:rFonts w:ascii="Times New Roman" w:eastAsia="Times New Roman" w:hAnsi="Times New Roman"/>
          <w:sz w:val="24"/>
          <w:szCs w:val="24"/>
        </w:rPr>
      </w:pPr>
      <w:r w:rsidRPr="001D611F">
        <w:rPr>
          <w:rFonts w:ascii="Times New Roman" w:hAnsi="Times New Roman"/>
          <w:sz w:val="24"/>
          <w:szCs w:val="24"/>
        </w:rPr>
        <w:t>2.7.</w:t>
      </w:r>
      <w:r>
        <w:rPr>
          <w:rFonts w:ascii="Times New Roman" w:hAnsi="Times New Roman"/>
          <w:sz w:val="24"/>
          <w:szCs w:val="24"/>
        </w:rPr>
        <w:t xml:space="preserve"> </w:t>
      </w:r>
      <w:r w:rsidRPr="001D611F">
        <w:rPr>
          <w:rFonts w:ascii="Times New Roman" w:eastAsia="Times New Roman" w:hAnsi="Times New Roman"/>
          <w:sz w:val="24"/>
          <w:szCs w:val="24"/>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36D50BDD" w14:textId="65958794" w:rsidR="00A82E1E" w:rsidRPr="001D611F" w:rsidRDefault="00A82E1E" w:rsidP="005179AA">
      <w:pPr>
        <w:spacing w:after="0" w:line="240" w:lineRule="auto"/>
        <w:ind w:firstLine="567"/>
        <w:jc w:val="both"/>
        <w:rPr>
          <w:sz w:val="24"/>
          <w:szCs w:val="24"/>
        </w:rPr>
      </w:pPr>
      <w:r w:rsidRPr="001D611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2634F4A7"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sectPr w:rsidR="00A82E1E" w:rsidRPr="001D611F" w:rsidSect="005179AA">
          <w:pgSz w:w="11906" w:h="16838"/>
          <w:pgMar w:top="567" w:right="567" w:bottom="567" w:left="567" w:header="284" w:footer="708" w:gutter="0"/>
          <w:cols w:space="708"/>
          <w:docGrid w:linePitch="360"/>
        </w:sectPr>
      </w:pPr>
    </w:p>
    <w:p w14:paraId="589A7C90" w14:textId="77777777" w:rsidR="00A82E1E" w:rsidRPr="001D611F" w:rsidRDefault="00A82E1E" w:rsidP="00A82E1E">
      <w:pPr>
        <w:spacing w:after="0" w:line="240" w:lineRule="auto"/>
        <w:ind w:firstLine="567"/>
        <w:mirrorIndents/>
        <w:jc w:val="right"/>
        <w:rPr>
          <w:rFonts w:ascii="Times New Roman" w:hAnsi="Times New Roman"/>
          <w:b/>
          <w:iCs/>
          <w:sz w:val="24"/>
          <w:szCs w:val="24"/>
        </w:rPr>
      </w:pPr>
      <w:r w:rsidRPr="001D611F">
        <w:rPr>
          <w:rFonts w:ascii="Times New Roman" w:hAnsi="Times New Roman"/>
          <w:b/>
          <w:iCs/>
          <w:sz w:val="24"/>
          <w:szCs w:val="24"/>
        </w:rPr>
        <w:lastRenderedPageBreak/>
        <w:t>Додаток № 8</w:t>
      </w:r>
    </w:p>
    <w:p w14:paraId="39A98E9C" w14:textId="77777777" w:rsidR="00A82E1E" w:rsidRPr="001D611F" w:rsidRDefault="00A82E1E" w:rsidP="00A82E1E">
      <w:pPr>
        <w:spacing w:after="0" w:line="240" w:lineRule="auto"/>
        <w:ind w:firstLine="709"/>
        <w:jc w:val="right"/>
        <w:rPr>
          <w:rFonts w:ascii="Times New Roman" w:hAnsi="Times New Roman"/>
          <w:b/>
          <w:bCs/>
          <w:sz w:val="24"/>
          <w:szCs w:val="24"/>
        </w:rPr>
      </w:pPr>
      <w:r w:rsidRPr="006D7002">
        <w:rPr>
          <w:rFonts w:ascii="Times New Roman" w:hAnsi="Times New Roman"/>
          <w:b/>
          <w:bCs/>
          <w:sz w:val="24"/>
          <w:szCs w:val="24"/>
        </w:rPr>
        <w:t>до Тендерної документації</w:t>
      </w:r>
    </w:p>
    <w:p w14:paraId="38D0B889" w14:textId="77777777" w:rsidR="00A82E1E" w:rsidRPr="001D611F" w:rsidRDefault="00A82E1E" w:rsidP="00A82E1E">
      <w:pPr>
        <w:spacing w:after="0" w:line="240" w:lineRule="auto"/>
        <w:ind w:firstLine="567"/>
        <w:mirrorIndents/>
        <w:jc w:val="center"/>
        <w:rPr>
          <w:rFonts w:ascii="Times New Roman" w:hAnsi="Times New Roman"/>
          <w:iCs/>
          <w:sz w:val="24"/>
          <w:szCs w:val="24"/>
        </w:rPr>
      </w:pPr>
    </w:p>
    <w:p w14:paraId="3A442CA6" w14:textId="77777777" w:rsidR="00A82E1E" w:rsidRPr="00750AF3" w:rsidRDefault="00A82E1E" w:rsidP="00A82E1E">
      <w:pPr>
        <w:spacing w:after="0" w:line="240" w:lineRule="auto"/>
        <w:ind w:firstLine="567"/>
        <w:mirrorIndents/>
        <w:jc w:val="center"/>
        <w:rPr>
          <w:rFonts w:ascii="Times New Roman" w:hAnsi="Times New Roman"/>
          <w:b/>
          <w:iCs/>
          <w:sz w:val="24"/>
          <w:szCs w:val="24"/>
        </w:rPr>
      </w:pPr>
      <w:r w:rsidRPr="00750AF3">
        <w:rPr>
          <w:rFonts w:ascii="Times New Roman" w:hAnsi="Times New Roman"/>
          <w:b/>
          <w:iCs/>
          <w:sz w:val="24"/>
          <w:szCs w:val="24"/>
        </w:rPr>
        <w:t>Перелік енергоефективних заходів за енергосервісним договором</w:t>
      </w:r>
    </w:p>
    <w:p w14:paraId="64719DB7" w14:textId="77777777" w:rsidR="00A82E1E" w:rsidRPr="00750AF3" w:rsidRDefault="00A82E1E" w:rsidP="00A82E1E">
      <w:pPr>
        <w:spacing w:after="0" w:line="240" w:lineRule="auto"/>
        <w:ind w:firstLine="567"/>
        <w:jc w:val="center"/>
        <w:rPr>
          <w:rFonts w:ascii="Times New Roman" w:hAnsi="Times New Roman"/>
          <w:sz w:val="24"/>
          <w:szCs w:val="24"/>
        </w:rPr>
      </w:pPr>
    </w:p>
    <w:p w14:paraId="05640FFA"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6AC58B89"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75BC6545" w14:textId="141BB10E" w:rsidR="00A82E1E" w:rsidRPr="004E011E" w:rsidRDefault="00A82E1E" w:rsidP="00A82E1E">
      <w:pPr>
        <w:spacing w:after="0" w:line="240" w:lineRule="auto"/>
        <w:jc w:val="center"/>
        <w:rPr>
          <w:rFonts w:ascii="Times New Roman" w:hAnsi="Times New Roman"/>
          <w:b/>
          <w:sz w:val="24"/>
          <w:szCs w:val="24"/>
        </w:rPr>
      </w:pPr>
    </w:p>
    <w:p w14:paraId="57860891" w14:textId="77777777" w:rsidR="00A82E1E" w:rsidRPr="004E011E" w:rsidRDefault="00A82E1E" w:rsidP="00A82E1E">
      <w:pPr>
        <w:spacing w:after="0" w:line="240" w:lineRule="auto"/>
        <w:contextualSpacing/>
        <w:jc w:val="both"/>
        <w:rPr>
          <w:rFonts w:ascii="Times New Roman" w:eastAsia="Times New Roman" w:hAnsi="Times New Roman"/>
          <w:b/>
          <w:sz w:val="24"/>
          <w:szCs w:val="24"/>
        </w:rPr>
      </w:pPr>
    </w:p>
    <w:p w14:paraId="4C03904C" w14:textId="77777777" w:rsidR="00A82E1E" w:rsidRPr="00017C00" w:rsidRDefault="00A82E1E" w:rsidP="00A82E1E">
      <w:pPr>
        <w:spacing w:after="0" w:line="240" w:lineRule="auto"/>
        <w:ind w:firstLine="567"/>
        <w:jc w:val="center"/>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76"/>
        <w:gridCol w:w="3069"/>
        <w:gridCol w:w="2049"/>
        <w:gridCol w:w="1464"/>
        <w:gridCol w:w="1464"/>
        <w:gridCol w:w="1840"/>
      </w:tblGrid>
      <w:tr w:rsidR="00A82E1E" w:rsidRPr="001D611F" w14:paraId="79175EB6" w14:textId="77777777" w:rsidTr="005945DB">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FC3837C"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w:t>
            </w:r>
          </w:p>
          <w:p w14:paraId="4A97F7A6"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3047FB5" w14:textId="2580510E"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Найменування заходу*</w:t>
            </w:r>
          </w:p>
        </w:tc>
        <w:tc>
          <w:tcPr>
            <w:tcW w:w="952" w:type="pct"/>
            <w:tcBorders>
              <w:top w:val="single" w:sz="4" w:space="0" w:color="00000A"/>
              <w:left w:val="single" w:sz="4" w:space="0" w:color="00000A"/>
              <w:bottom w:val="single" w:sz="4" w:space="0" w:color="00000A"/>
              <w:right w:val="single" w:sz="4" w:space="0" w:color="00000A"/>
            </w:tcBorders>
            <w:hideMark/>
          </w:tcPr>
          <w:p w14:paraId="1EA42BE1" w14:textId="77777777" w:rsidR="00A82E1E" w:rsidRPr="001D611F" w:rsidRDefault="00A82E1E" w:rsidP="005945DB">
            <w:pPr>
              <w:spacing w:after="0" w:line="240" w:lineRule="auto"/>
              <w:ind w:hanging="29"/>
              <w:mirrorIndents/>
              <w:jc w:val="center"/>
              <w:rPr>
                <w:rFonts w:ascii="Times New Roman" w:hAnsi="Times New Roman"/>
                <w:bCs/>
                <w:sz w:val="24"/>
                <w:szCs w:val="24"/>
              </w:rPr>
            </w:pPr>
            <w:r w:rsidRPr="001D611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B342A83" w14:textId="77777777" w:rsidR="00A82E1E" w:rsidRPr="001D611F" w:rsidRDefault="00A82E1E" w:rsidP="005945DB">
            <w:pPr>
              <w:spacing w:after="0" w:line="240" w:lineRule="auto"/>
              <w:ind w:hanging="26"/>
              <w:mirrorIndents/>
              <w:jc w:val="center"/>
              <w:rPr>
                <w:rFonts w:ascii="Times New Roman" w:hAnsi="Times New Roman"/>
                <w:bCs/>
                <w:sz w:val="24"/>
                <w:szCs w:val="24"/>
              </w:rPr>
            </w:pPr>
            <w:r w:rsidRPr="001D611F">
              <w:rPr>
                <w:rFonts w:ascii="Times New Roman" w:hAnsi="Times New Roman"/>
                <w:bCs/>
                <w:sz w:val="24"/>
                <w:szCs w:val="24"/>
              </w:rPr>
              <w:t xml:space="preserve">Етапи </w:t>
            </w:r>
          </w:p>
          <w:p w14:paraId="3B4F99EA"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7D073EE" w14:textId="77777777" w:rsidR="00A82E1E" w:rsidRPr="001D611F" w:rsidRDefault="00A82E1E" w:rsidP="005945DB">
            <w:pPr>
              <w:spacing w:after="0" w:line="240" w:lineRule="auto"/>
              <w:ind w:hanging="28"/>
              <w:mirrorIndents/>
              <w:jc w:val="center"/>
              <w:rPr>
                <w:rFonts w:ascii="Times New Roman" w:hAnsi="Times New Roman"/>
                <w:bCs/>
                <w:sz w:val="24"/>
                <w:szCs w:val="24"/>
              </w:rPr>
            </w:pPr>
            <w:r w:rsidRPr="001D611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12FC6E12"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Умови впровадження*</w:t>
            </w:r>
          </w:p>
        </w:tc>
      </w:tr>
      <w:tr w:rsidR="00A82E1E" w:rsidRPr="001D611F" w14:paraId="318736AC" w14:textId="77777777" w:rsidTr="005945DB">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0995279"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4FDA43A"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71922EB7"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0172708"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3411DD1"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421D8CE" w14:textId="77777777" w:rsidR="00A82E1E" w:rsidRPr="001D611F" w:rsidRDefault="00A82E1E" w:rsidP="005945DB">
            <w:pPr>
              <w:spacing w:after="0" w:line="240" w:lineRule="auto"/>
              <w:ind w:hanging="5"/>
              <w:mirrorIndents/>
              <w:jc w:val="center"/>
              <w:rPr>
                <w:rFonts w:ascii="Times New Roman" w:hAnsi="Times New Roman"/>
                <w:bCs/>
                <w:sz w:val="24"/>
                <w:szCs w:val="24"/>
              </w:rPr>
            </w:pPr>
            <w:r w:rsidRPr="001D611F">
              <w:rPr>
                <w:rFonts w:ascii="Times New Roman" w:hAnsi="Times New Roman"/>
                <w:bCs/>
                <w:sz w:val="24"/>
                <w:szCs w:val="24"/>
              </w:rPr>
              <w:t>6</w:t>
            </w:r>
          </w:p>
        </w:tc>
      </w:tr>
      <w:tr w:rsidR="00A82E1E" w:rsidRPr="001D611F" w14:paraId="22729873" w14:textId="77777777" w:rsidTr="005945DB">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B49242D"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2FFD94F6"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2E48673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AABF47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1CDF9A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5F0657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7A760180"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4F290E"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74E6B72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20E4949"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91E4CD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A75927D"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B81B7D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559A9C4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C248244" w14:textId="77777777" w:rsidR="00A82E1E" w:rsidRPr="001D611F" w:rsidRDefault="00A82E1E" w:rsidP="005945DB">
            <w:pPr>
              <w:spacing w:after="0" w:line="240" w:lineRule="auto"/>
              <w:mirrorIndents/>
              <w:jc w:val="center"/>
              <w:rPr>
                <w:rFonts w:ascii="Times New Roman" w:hAnsi="Times New Roman"/>
                <w:bCs/>
                <w:sz w:val="24"/>
                <w:szCs w:val="24"/>
                <w:lang w:val="ru-RU"/>
              </w:rPr>
            </w:pPr>
            <w:r w:rsidRPr="001D611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3FA61A6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250E2D9"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41B867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F02185C"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6D63CD"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367B068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769D304"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21D11307"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CD3AD76"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FB2715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BB3F36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18D5823"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06EFD75D"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8B5BA97" w14:textId="77777777" w:rsidR="00A82E1E" w:rsidRPr="001D611F" w:rsidRDefault="00A82E1E" w:rsidP="005945DB">
            <w:pPr>
              <w:spacing w:after="0" w:line="240" w:lineRule="auto"/>
              <w:ind w:firstLine="567"/>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5EC3F50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E9B833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F05392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66F8B0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034716A"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2CB1795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3A25B4D2" w14:textId="77777777" w:rsidR="00A82E1E" w:rsidRPr="001D611F" w:rsidRDefault="00A82E1E" w:rsidP="005945DB">
            <w:pPr>
              <w:spacing w:after="0" w:line="240" w:lineRule="auto"/>
              <w:ind w:firstLine="567"/>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5396B24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743484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B37D15C"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76797E8"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C3B5ED3"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bl>
    <w:p w14:paraId="2F885998" w14:textId="77777777" w:rsidR="00A82E1E" w:rsidRPr="001D611F" w:rsidRDefault="00A82E1E" w:rsidP="00A82E1E">
      <w:pPr>
        <w:spacing w:after="0" w:line="240" w:lineRule="auto"/>
        <w:ind w:firstLine="567"/>
        <w:mirrorIndents/>
        <w:rPr>
          <w:rFonts w:ascii="Times New Roman" w:hAnsi="Times New Roman"/>
          <w:sz w:val="24"/>
          <w:szCs w:val="24"/>
        </w:rPr>
      </w:pPr>
      <w:r w:rsidRPr="001D611F">
        <w:rPr>
          <w:rFonts w:ascii="Times New Roman" w:hAnsi="Times New Roman"/>
          <w:sz w:val="24"/>
          <w:szCs w:val="24"/>
        </w:rPr>
        <w:t>__________</w:t>
      </w:r>
    </w:p>
    <w:p w14:paraId="1CE1DA09" w14:textId="77777777" w:rsidR="00A82E1E" w:rsidRPr="001D611F" w:rsidRDefault="00A82E1E" w:rsidP="00A82E1E">
      <w:pPr>
        <w:spacing w:after="0" w:line="240" w:lineRule="auto"/>
        <w:ind w:firstLine="567"/>
        <w:mirrorIndents/>
        <w:jc w:val="both"/>
        <w:rPr>
          <w:rFonts w:ascii="Times New Roman" w:hAnsi="Times New Roman"/>
          <w:sz w:val="24"/>
          <w:szCs w:val="24"/>
        </w:rPr>
      </w:pPr>
      <w:r w:rsidRPr="001D611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1B3A1E8C" w14:textId="77777777" w:rsidR="00A82E1E" w:rsidRPr="001D611F" w:rsidRDefault="00A82E1E" w:rsidP="00A82E1E">
      <w:pPr>
        <w:spacing w:after="0" w:line="240" w:lineRule="auto"/>
        <w:ind w:firstLine="567"/>
        <w:mirrorIndents/>
        <w:rPr>
          <w:rFonts w:ascii="Times New Roman" w:hAnsi="Times New Roman"/>
          <w:sz w:val="24"/>
          <w:szCs w:val="24"/>
        </w:rPr>
      </w:pPr>
    </w:p>
    <w:p w14:paraId="1FB29610" w14:textId="77777777" w:rsidR="00A82E1E" w:rsidRPr="001D611F" w:rsidRDefault="00A82E1E" w:rsidP="00A82E1E">
      <w:pPr>
        <w:spacing w:after="0" w:line="240" w:lineRule="auto"/>
        <w:ind w:firstLine="567"/>
        <w:mirrorIndents/>
        <w:rPr>
          <w:rFonts w:ascii="Times New Roman" w:hAnsi="Times New Roman"/>
          <w:sz w:val="24"/>
          <w:szCs w:val="24"/>
        </w:rPr>
      </w:pPr>
    </w:p>
    <w:p w14:paraId="213395F1" w14:textId="77777777" w:rsidR="00A82E1E" w:rsidRPr="001D611F" w:rsidRDefault="00A82E1E" w:rsidP="00A82E1E">
      <w:pPr>
        <w:spacing w:after="0" w:line="240" w:lineRule="auto"/>
        <w:ind w:firstLine="567"/>
        <w:rPr>
          <w:rFonts w:ascii="Times New Roman" w:hAnsi="Times New Roman"/>
          <w:b/>
          <w:sz w:val="24"/>
          <w:szCs w:val="24"/>
        </w:rPr>
      </w:pPr>
    </w:p>
    <w:p w14:paraId="530C05E2" w14:textId="77777777" w:rsidR="00A82E1E" w:rsidRPr="001D611F" w:rsidRDefault="00A82E1E" w:rsidP="00A82E1E">
      <w:pPr>
        <w:spacing w:after="0" w:line="240" w:lineRule="auto"/>
        <w:ind w:firstLine="567"/>
      </w:pPr>
    </w:p>
    <w:p w14:paraId="0F4A85F2"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p>
    <w:p w14:paraId="39015C65"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p>
    <w:p w14:paraId="04427379" w14:textId="77777777" w:rsidR="00A82E1E" w:rsidRPr="001D611F" w:rsidRDefault="00A82E1E" w:rsidP="00A82E1E">
      <w:pPr>
        <w:spacing w:after="0" w:line="240" w:lineRule="auto"/>
        <w:ind w:firstLine="567"/>
        <w:rPr>
          <w:rFonts w:ascii="Times New Roman" w:hAnsi="Times New Roman"/>
          <w:iCs/>
          <w:sz w:val="24"/>
          <w:szCs w:val="24"/>
        </w:rPr>
      </w:pPr>
    </w:p>
    <w:p w14:paraId="0454A833" w14:textId="77777777" w:rsidR="00A82E1E" w:rsidRDefault="00A82E1E" w:rsidP="00A82E1E">
      <w:pPr>
        <w:spacing w:after="0" w:line="240" w:lineRule="auto"/>
        <w:ind w:firstLine="567"/>
      </w:pPr>
    </w:p>
    <w:p w14:paraId="3EC56BB1" w14:textId="77777777" w:rsidR="00A82E1E" w:rsidRDefault="00A82E1E" w:rsidP="00A82E1E">
      <w:pPr>
        <w:spacing w:after="0" w:line="240" w:lineRule="auto"/>
        <w:ind w:firstLine="567"/>
      </w:pPr>
    </w:p>
    <w:p w14:paraId="2F3195C0" w14:textId="1F76F90E" w:rsidR="002C08DA" w:rsidRDefault="002C08DA">
      <w:pPr>
        <w:widowControl w:val="0"/>
        <w:spacing w:after="0" w:line="240" w:lineRule="auto"/>
        <w:jc w:val="both"/>
        <w:rPr>
          <w:rFonts w:ascii="Times New Roman" w:eastAsia="Times New Roman" w:hAnsi="Times New Roman" w:cs="Times New Roman"/>
          <w:sz w:val="24"/>
          <w:szCs w:val="24"/>
        </w:rPr>
      </w:pPr>
    </w:p>
    <w:sectPr w:rsidR="002C08DA" w:rsidSect="005179AA">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4D1A" w14:textId="77777777" w:rsidR="00CB7EBA" w:rsidRDefault="00CB7EBA">
      <w:pPr>
        <w:spacing w:after="0" w:line="240" w:lineRule="auto"/>
      </w:pPr>
      <w:r>
        <w:separator/>
      </w:r>
    </w:p>
  </w:endnote>
  <w:endnote w:type="continuationSeparator" w:id="0">
    <w:p w14:paraId="7166A363" w14:textId="77777777" w:rsidR="00CB7EBA" w:rsidRDefault="00CB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D34" w14:textId="77777777" w:rsidR="00D37A09" w:rsidRDefault="008B1F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EA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35DF" w14:textId="77777777" w:rsidR="00CB7EBA" w:rsidRDefault="00CB7EBA">
      <w:pPr>
        <w:spacing w:after="0" w:line="240" w:lineRule="auto"/>
      </w:pPr>
      <w:r>
        <w:separator/>
      </w:r>
    </w:p>
  </w:footnote>
  <w:footnote w:type="continuationSeparator" w:id="0">
    <w:p w14:paraId="23083697" w14:textId="77777777" w:rsidR="00CB7EBA" w:rsidRDefault="00CB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78A" w14:textId="460D9919" w:rsidR="00D37A09" w:rsidRDefault="00D37A09" w:rsidP="00801EA8">
    <w:pPr>
      <w:spacing w:line="240" w:lineRule="auto"/>
      <w:rPr>
        <w:rFonts w:ascii="Times New Roman" w:eastAsia="Times New Roman" w:hAnsi="Times New Roman" w:cs="Times New Roman"/>
        <w:b/>
        <w:i/>
        <w:color w:val="4A86E8"/>
        <w:sz w:val="28"/>
        <w:szCs w:val="28"/>
        <w:highlight w:val="white"/>
      </w:rPr>
    </w:pPr>
  </w:p>
  <w:p w14:paraId="01A5E0E2" w14:textId="77777777" w:rsidR="00D37A09" w:rsidRDefault="00D37A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80"/>
    <w:multiLevelType w:val="multilevel"/>
    <w:tmpl w:val="662899F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A56F1"/>
    <w:multiLevelType w:val="multilevel"/>
    <w:tmpl w:val="66D45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15:restartNumberingAfterBreak="0">
    <w:nsid w:val="11D71B5A"/>
    <w:multiLevelType w:val="hybridMultilevel"/>
    <w:tmpl w:val="2912E486"/>
    <w:lvl w:ilvl="0" w:tplc="C10A39C0">
      <w:start w:val="13"/>
      <w:numFmt w:val="bullet"/>
      <w:lvlText w:val="-"/>
      <w:lvlJc w:val="left"/>
      <w:pPr>
        <w:ind w:left="1010" w:hanging="360"/>
      </w:pPr>
      <w:rPr>
        <w:rFonts w:ascii="Times New Roman" w:eastAsia="Times New Roman" w:hAnsi="Times New Roman" w:cs="Times New Roman" w:hint="default"/>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abstractNum w:abstractNumId="4" w15:restartNumberingAfterBreak="0">
    <w:nsid w:val="1F6517AB"/>
    <w:multiLevelType w:val="hybridMultilevel"/>
    <w:tmpl w:val="D8AAA68E"/>
    <w:lvl w:ilvl="0" w:tplc="5E64A614">
      <w:start w:val="2"/>
      <w:numFmt w:val="decimal"/>
      <w:lvlText w:val="%1)"/>
      <w:lvlJc w:val="left"/>
      <w:pPr>
        <w:ind w:left="1009" w:hanging="360"/>
      </w:pPr>
      <w:rPr>
        <w:rFonts w:hint="default"/>
      </w:rPr>
    </w:lvl>
    <w:lvl w:ilvl="1" w:tplc="04220019" w:tentative="1">
      <w:start w:val="1"/>
      <w:numFmt w:val="lowerLetter"/>
      <w:lvlText w:val="%2."/>
      <w:lvlJc w:val="left"/>
      <w:pPr>
        <w:ind w:left="1729" w:hanging="360"/>
      </w:pPr>
    </w:lvl>
    <w:lvl w:ilvl="2" w:tplc="0422001B" w:tentative="1">
      <w:start w:val="1"/>
      <w:numFmt w:val="lowerRoman"/>
      <w:lvlText w:val="%3."/>
      <w:lvlJc w:val="right"/>
      <w:pPr>
        <w:ind w:left="2449" w:hanging="180"/>
      </w:pPr>
    </w:lvl>
    <w:lvl w:ilvl="3" w:tplc="0422000F" w:tentative="1">
      <w:start w:val="1"/>
      <w:numFmt w:val="decimal"/>
      <w:lvlText w:val="%4."/>
      <w:lvlJc w:val="left"/>
      <w:pPr>
        <w:ind w:left="3169" w:hanging="360"/>
      </w:pPr>
    </w:lvl>
    <w:lvl w:ilvl="4" w:tplc="04220019" w:tentative="1">
      <w:start w:val="1"/>
      <w:numFmt w:val="lowerLetter"/>
      <w:lvlText w:val="%5."/>
      <w:lvlJc w:val="left"/>
      <w:pPr>
        <w:ind w:left="3889" w:hanging="360"/>
      </w:pPr>
    </w:lvl>
    <w:lvl w:ilvl="5" w:tplc="0422001B" w:tentative="1">
      <w:start w:val="1"/>
      <w:numFmt w:val="lowerRoman"/>
      <w:lvlText w:val="%6."/>
      <w:lvlJc w:val="right"/>
      <w:pPr>
        <w:ind w:left="4609" w:hanging="180"/>
      </w:pPr>
    </w:lvl>
    <w:lvl w:ilvl="6" w:tplc="0422000F" w:tentative="1">
      <w:start w:val="1"/>
      <w:numFmt w:val="decimal"/>
      <w:lvlText w:val="%7."/>
      <w:lvlJc w:val="left"/>
      <w:pPr>
        <w:ind w:left="5329" w:hanging="360"/>
      </w:pPr>
    </w:lvl>
    <w:lvl w:ilvl="7" w:tplc="04220019" w:tentative="1">
      <w:start w:val="1"/>
      <w:numFmt w:val="lowerLetter"/>
      <w:lvlText w:val="%8."/>
      <w:lvlJc w:val="left"/>
      <w:pPr>
        <w:ind w:left="6049" w:hanging="360"/>
      </w:pPr>
    </w:lvl>
    <w:lvl w:ilvl="8" w:tplc="0422001B" w:tentative="1">
      <w:start w:val="1"/>
      <w:numFmt w:val="lowerRoman"/>
      <w:lvlText w:val="%9."/>
      <w:lvlJc w:val="right"/>
      <w:pPr>
        <w:ind w:left="6769" w:hanging="180"/>
      </w:pPr>
    </w:lvl>
  </w:abstractNum>
  <w:abstractNum w:abstractNumId="5" w15:restartNumberingAfterBreak="0">
    <w:nsid w:val="253A6D48"/>
    <w:multiLevelType w:val="multilevel"/>
    <w:tmpl w:val="776C0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9DC2481"/>
    <w:multiLevelType w:val="hybridMultilevel"/>
    <w:tmpl w:val="4C82AB02"/>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7" w15:restartNumberingAfterBreak="0">
    <w:nsid w:val="3A4E79A7"/>
    <w:multiLevelType w:val="multilevel"/>
    <w:tmpl w:val="3A4E79A7"/>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3F5E45D6"/>
    <w:multiLevelType w:val="hybridMultilevel"/>
    <w:tmpl w:val="E5E4DE90"/>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9" w15:restartNumberingAfterBreak="0">
    <w:nsid w:val="4329433C"/>
    <w:multiLevelType w:val="hybridMultilevel"/>
    <w:tmpl w:val="EFA89A36"/>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10" w15:restartNumberingAfterBreak="0">
    <w:nsid w:val="4B3A38B3"/>
    <w:multiLevelType w:val="multilevel"/>
    <w:tmpl w:val="C066AA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247BFE"/>
    <w:multiLevelType w:val="hybridMultilevel"/>
    <w:tmpl w:val="1D1E8680"/>
    <w:lvl w:ilvl="0" w:tplc="C10A39C0">
      <w:start w:val="13"/>
      <w:numFmt w:val="bullet"/>
      <w:lvlText w:val="-"/>
      <w:lvlJc w:val="left"/>
      <w:pPr>
        <w:ind w:left="1010" w:hanging="360"/>
      </w:pPr>
      <w:rPr>
        <w:rFonts w:ascii="Times New Roman" w:eastAsia="Times New Roman" w:hAnsi="Times New Roman" w:cs="Times New Roman" w:hint="default"/>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abstractNum w:abstractNumId="13"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74897BEE"/>
    <w:multiLevelType w:val="multilevel"/>
    <w:tmpl w:val="70645090"/>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CA0554"/>
    <w:multiLevelType w:val="multilevel"/>
    <w:tmpl w:val="2DC64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0"/>
  </w:num>
  <w:num w:numId="3">
    <w:abstractNumId w:val="5"/>
  </w:num>
  <w:num w:numId="4">
    <w:abstractNumId w:val="2"/>
  </w:num>
  <w:num w:numId="5">
    <w:abstractNumId w:val="3"/>
  </w:num>
  <w:num w:numId="6">
    <w:abstractNumId w:val="12"/>
  </w:num>
  <w:num w:numId="7">
    <w:abstractNumId w:val="4"/>
  </w:num>
  <w:num w:numId="8">
    <w:abstractNumId w:val="8"/>
  </w:num>
  <w:num w:numId="9">
    <w:abstractNumId w:val="9"/>
  </w:num>
  <w:num w:numId="10">
    <w:abstractNumId w:val="6"/>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9"/>
    <w:rsid w:val="0004210D"/>
    <w:rsid w:val="00043B52"/>
    <w:rsid w:val="00091196"/>
    <w:rsid w:val="00092C0D"/>
    <w:rsid w:val="000B425F"/>
    <w:rsid w:val="000C24F6"/>
    <w:rsid w:val="001B6CC0"/>
    <w:rsid w:val="001B6D3C"/>
    <w:rsid w:val="0020189A"/>
    <w:rsid w:val="002214D9"/>
    <w:rsid w:val="00240F9D"/>
    <w:rsid w:val="00243F1C"/>
    <w:rsid w:val="00280184"/>
    <w:rsid w:val="00286477"/>
    <w:rsid w:val="002C08DA"/>
    <w:rsid w:val="002C2B6C"/>
    <w:rsid w:val="002F06C5"/>
    <w:rsid w:val="003334FA"/>
    <w:rsid w:val="003575F0"/>
    <w:rsid w:val="003644E2"/>
    <w:rsid w:val="003C642B"/>
    <w:rsid w:val="0042507E"/>
    <w:rsid w:val="0042752D"/>
    <w:rsid w:val="00444A8A"/>
    <w:rsid w:val="004543AF"/>
    <w:rsid w:val="0045626F"/>
    <w:rsid w:val="0045796C"/>
    <w:rsid w:val="004E7C29"/>
    <w:rsid w:val="005179AA"/>
    <w:rsid w:val="005415F0"/>
    <w:rsid w:val="00566E2C"/>
    <w:rsid w:val="00592693"/>
    <w:rsid w:val="00592B59"/>
    <w:rsid w:val="005D61A8"/>
    <w:rsid w:val="00651C07"/>
    <w:rsid w:val="00664F02"/>
    <w:rsid w:val="006A71B7"/>
    <w:rsid w:val="006D465D"/>
    <w:rsid w:val="006D7411"/>
    <w:rsid w:val="00702700"/>
    <w:rsid w:val="00771554"/>
    <w:rsid w:val="007F5346"/>
    <w:rsid w:val="00801EA8"/>
    <w:rsid w:val="008713AA"/>
    <w:rsid w:val="008B1F80"/>
    <w:rsid w:val="008D0EDB"/>
    <w:rsid w:val="008E08E1"/>
    <w:rsid w:val="00905D91"/>
    <w:rsid w:val="00905DC0"/>
    <w:rsid w:val="00921BAF"/>
    <w:rsid w:val="00985AC2"/>
    <w:rsid w:val="009B3654"/>
    <w:rsid w:val="009D55D9"/>
    <w:rsid w:val="009E1601"/>
    <w:rsid w:val="009F055F"/>
    <w:rsid w:val="00A14F6A"/>
    <w:rsid w:val="00A556D0"/>
    <w:rsid w:val="00A82E1E"/>
    <w:rsid w:val="00A910F2"/>
    <w:rsid w:val="00A9759F"/>
    <w:rsid w:val="00B45FA3"/>
    <w:rsid w:val="00B759B9"/>
    <w:rsid w:val="00B7726F"/>
    <w:rsid w:val="00BC72F8"/>
    <w:rsid w:val="00BD00C7"/>
    <w:rsid w:val="00BF1F6F"/>
    <w:rsid w:val="00C17DAC"/>
    <w:rsid w:val="00C348F9"/>
    <w:rsid w:val="00CA7FF7"/>
    <w:rsid w:val="00CB7EBA"/>
    <w:rsid w:val="00CF62B5"/>
    <w:rsid w:val="00D37A09"/>
    <w:rsid w:val="00DA618D"/>
    <w:rsid w:val="00DB551E"/>
    <w:rsid w:val="00DD046A"/>
    <w:rsid w:val="00DE2D6D"/>
    <w:rsid w:val="00E24DD7"/>
    <w:rsid w:val="00E54FBD"/>
    <w:rsid w:val="00E8269E"/>
    <w:rsid w:val="00E90907"/>
    <w:rsid w:val="00EB51B2"/>
    <w:rsid w:val="00EC08D2"/>
    <w:rsid w:val="00EE37E7"/>
    <w:rsid w:val="00EE698E"/>
    <w:rsid w:val="00F54F13"/>
    <w:rsid w:val="00F562A6"/>
    <w:rsid w:val="00F6141C"/>
    <w:rsid w:val="00F6356C"/>
    <w:rsid w:val="00F70BD9"/>
    <w:rsid w:val="00FE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B0B4E"/>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1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EA8"/>
  </w:style>
  <w:style w:type="paragraph" w:styleId="a8">
    <w:name w:val="footer"/>
    <w:basedOn w:val="a"/>
    <w:link w:val="a9"/>
    <w:uiPriority w:val="99"/>
    <w:unhideWhenUsed/>
    <w:rsid w:val="00801E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EA8"/>
  </w:style>
  <w:style w:type="table" w:styleId="aa">
    <w:name w:val="Table Grid"/>
    <w:basedOn w:val="a1"/>
    <w:uiPriority w:val="39"/>
    <w:rsid w:val="0080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link w:val="10"/>
    <w:qFormat/>
    <w:rsid w:val="00801EA8"/>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0">
    <w:name w:val="Заголовок 1 Знак"/>
    <w:basedOn w:val="a0"/>
    <w:link w:val="11"/>
    <w:qFormat/>
    <w:rsid w:val="00801EA8"/>
    <w:rPr>
      <w:rFonts w:ascii="Times New Roman" w:eastAsia="Times New Roman" w:hAnsi="Times New Roman" w:cs="Times New Roman"/>
      <w:b/>
      <w:sz w:val="24"/>
      <w:szCs w:val="20"/>
    </w:rPr>
  </w:style>
  <w:style w:type="character" w:styleId="ab">
    <w:name w:val="Hyperlink"/>
    <w:basedOn w:val="a0"/>
    <w:uiPriority w:val="99"/>
    <w:unhideWhenUsed/>
    <w:qFormat/>
    <w:rsid w:val="00801EA8"/>
    <w:rPr>
      <w:color w:val="0000FF" w:themeColor="hyperlink"/>
      <w:u w:val="single"/>
    </w:rPr>
  </w:style>
  <w:style w:type="paragraph" w:customStyle="1" w:styleId="ac">
    <w:name w:val="Заглавие"/>
    <w:basedOn w:val="a"/>
    <w:uiPriority w:val="99"/>
    <w:qFormat/>
    <w:rsid w:val="00EB51B2"/>
    <w:pPr>
      <w:widowControl w:val="0"/>
      <w:spacing w:after="0" w:line="240" w:lineRule="auto"/>
      <w:ind w:left="320"/>
      <w:jc w:val="center"/>
    </w:pPr>
    <w:rPr>
      <w:rFonts w:ascii="Arial" w:eastAsia="Times New Roman" w:hAnsi="Arial" w:cs="Arial"/>
      <w:b/>
      <w:bCs/>
      <w:color w:val="00000A"/>
      <w:sz w:val="18"/>
      <w:szCs w:val="18"/>
      <w:lang w:eastAsia="en-US"/>
    </w:rPr>
  </w:style>
  <w:style w:type="paragraph" w:customStyle="1" w:styleId="rvps2">
    <w:name w:val="rvps2"/>
    <w:basedOn w:val="a"/>
    <w:qFormat/>
    <w:rsid w:val="001B6CC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List Paragraph"/>
    <w:basedOn w:val="a"/>
    <w:uiPriority w:val="34"/>
    <w:qFormat/>
    <w:rsid w:val="001B6CC0"/>
    <w:pPr>
      <w:spacing w:after="200" w:line="276" w:lineRule="auto"/>
      <w:ind w:left="720"/>
      <w:contextualSpacing/>
    </w:pPr>
    <w:rPr>
      <w:rFonts w:cs="Times New Roman"/>
      <w:lang w:eastAsia="en-US"/>
    </w:rPr>
  </w:style>
  <w:style w:type="paragraph" w:styleId="ae">
    <w:name w:val="Normal (Web)"/>
    <w:basedOn w:val="a"/>
    <w:qFormat/>
    <w:rsid w:val="001B6CC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qFormat/>
    <w:rsid w:val="001B6CC0"/>
    <w:pPr>
      <w:spacing w:line="276" w:lineRule="auto"/>
    </w:pPr>
    <w:rPr>
      <w:rFonts w:ascii="Arial" w:hAnsi="Arial" w:cs="Arial"/>
      <w:color w:val="000000"/>
      <w:lang w:val="ru-RU"/>
    </w:rPr>
  </w:style>
  <w:style w:type="paragraph" w:styleId="af">
    <w:name w:val="annotation text"/>
    <w:basedOn w:val="a"/>
    <w:link w:val="af0"/>
    <w:uiPriority w:val="99"/>
    <w:unhideWhenUsed/>
    <w:rsid w:val="001B6CC0"/>
    <w:pPr>
      <w:spacing w:after="3" w:line="240" w:lineRule="auto"/>
      <w:ind w:left="236" w:firstLine="698"/>
      <w:jc w:val="both"/>
    </w:pPr>
    <w:rPr>
      <w:rFonts w:ascii="Arial" w:eastAsia="Arial" w:hAnsi="Arial" w:cs="Arial"/>
      <w:color w:val="000000"/>
      <w:sz w:val="20"/>
      <w:szCs w:val="20"/>
      <w:lang w:eastAsia="uk-UA"/>
    </w:rPr>
  </w:style>
  <w:style w:type="character" w:customStyle="1" w:styleId="af0">
    <w:name w:val="Текст примечания Знак"/>
    <w:basedOn w:val="a0"/>
    <w:link w:val="af"/>
    <w:uiPriority w:val="99"/>
    <w:rsid w:val="001B6CC0"/>
    <w:rPr>
      <w:rFonts w:ascii="Arial" w:eastAsia="Arial" w:hAnsi="Arial" w:cs="Arial"/>
      <w:color w:val="000000"/>
      <w:sz w:val="20"/>
      <w:szCs w:val="20"/>
      <w:lang w:eastAsia="uk-UA"/>
    </w:rPr>
  </w:style>
  <w:style w:type="character" w:customStyle="1" w:styleId="rvts0">
    <w:name w:val="rvts0"/>
    <w:rsid w:val="001B6CC0"/>
  </w:style>
  <w:style w:type="character" w:styleId="af1">
    <w:name w:val="Strong"/>
    <w:qFormat/>
    <w:rsid w:val="001B6CC0"/>
    <w:rPr>
      <w:b/>
      <w:bCs/>
    </w:rPr>
  </w:style>
  <w:style w:type="paragraph" w:customStyle="1" w:styleId="Default">
    <w:name w:val="Default"/>
    <w:rsid w:val="001B6D3C"/>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apple-converted-space">
    <w:name w:val="apple-converted-space"/>
    <w:basedOn w:val="a0"/>
    <w:rsid w:val="001B6D3C"/>
  </w:style>
  <w:style w:type="character" w:styleId="af2">
    <w:name w:val="line number"/>
    <w:basedOn w:val="a0"/>
    <w:uiPriority w:val="99"/>
    <w:semiHidden/>
    <w:unhideWhenUsed/>
    <w:rsid w:val="00F6141C"/>
  </w:style>
  <w:style w:type="paragraph" w:customStyle="1" w:styleId="13">
    <w:name w:val="Абзац списка1"/>
    <w:basedOn w:val="a"/>
    <w:uiPriority w:val="99"/>
    <w:qFormat/>
    <w:rsid w:val="009E1601"/>
    <w:pPr>
      <w:spacing w:line="276" w:lineRule="auto"/>
      <w:ind w:left="720"/>
      <w:contextualSpacing/>
    </w:pPr>
    <w:rPr>
      <w:rFonts w:ascii="Arial" w:hAnsi="Arial" w:cs="Arial"/>
      <w:color w:val="000000"/>
      <w:lang w:val="ru-RU"/>
    </w:rPr>
  </w:style>
  <w:style w:type="character" w:customStyle="1" w:styleId="14">
    <w:name w:val="Заголовок №1_"/>
    <w:basedOn w:val="a0"/>
    <w:link w:val="15"/>
    <w:rsid w:val="003334FA"/>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16"/>
    <w:rsid w:val="003334FA"/>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3334FA"/>
    <w:pPr>
      <w:widowControl w:val="0"/>
      <w:shd w:val="clear" w:color="auto" w:fill="FFFFFF"/>
      <w:spacing w:after="330" w:line="240" w:lineRule="auto"/>
      <w:jc w:val="center"/>
      <w:outlineLvl w:val="0"/>
    </w:pPr>
    <w:rPr>
      <w:rFonts w:ascii="Times New Roman" w:eastAsia="Times New Roman" w:hAnsi="Times New Roman" w:cs="Times New Roman"/>
      <w:b/>
      <w:bCs/>
      <w:sz w:val="26"/>
      <w:szCs w:val="26"/>
    </w:rPr>
  </w:style>
  <w:style w:type="paragraph" w:customStyle="1" w:styleId="16">
    <w:name w:val="Основной текст1"/>
    <w:basedOn w:val="a"/>
    <w:link w:val="af3"/>
    <w:rsid w:val="003334FA"/>
    <w:pPr>
      <w:widowControl w:val="0"/>
      <w:shd w:val="clear" w:color="auto" w:fill="FFFFFF"/>
      <w:spacing w:after="0"/>
      <w:ind w:firstLine="400"/>
    </w:pPr>
    <w:rPr>
      <w:rFonts w:ascii="Times New Roman" w:eastAsia="Times New Roman" w:hAnsi="Times New Roman" w:cs="Times New Roman"/>
      <w:sz w:val="26"/>
      <w:szCs w:val="26"/>
    </w:rPr>
  </w:style>
  <w:style w:type="character" w:customStyle="1" w:styleId="af4">
    <w:name w:val="Подпись к таблице_"/>
    <w:basedOn w:val="a0"/>
    <w:link w:val="af5"/>
    <w:rsid w:val="003334FA"/>
    <w:rPr>
      <w:rFonts w:ascii="Times New Roman" w:eastAsia="Times New Roman" w:hAnsi="Times New Roman" w:cs="Times New Roman"/>
      <w:sz w:val="26"/>
      <w:szCs w:val="26"/>
      <w:shd w:val="clear" w:color="auto" w:fill="FFFFFF"/>
    </w:rPr>
  </w:style>
  <w:style w:type="paragraph" w:customStyle="1" w:styleId="af5">
    <w:name w:val="Подпись к таблице"/>
    <w:basedOn w:val="a"/>
    <w:link w:val="af4"/>
    <w:rsid w:val="003334FA"/>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20">
    <w:name w:val="Основной текст (2)_"/>
    <w:basedOn w:val="a0"/>
    <w:link w:val="21"/>
    <w:rsid w:val="00F6356C"/>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6356C"/>
    <w:pPr>
      <w:widowControl w:val="0"/>
      <w:shd w:val="clear" w:color="auto" w:fill="FFFFFF"/>
      <w:spacing w:after="0" w:line="257"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print"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24" Type="http://schemas.openxmlformats.org/officeDocument/2006/relationships/hyperlink" Target="http://zakon5.rada.gov.ua/laws/show/327-19/print1509539360469103"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image" Target="media/image2.png"/><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svitagsr@ukr.net" TargetMode="External"/><Relationship Id="rId14" Type="http://schemas.openxmlformats.org/officeDocument/2006/relationships/hyperlink" Target="http://zakon2.rada.gov.ua/laws/show/1197-18/print1382537400988893?test=HtkMfW9q574d431sZihX/hb.HI4dIs80msh8Ie6" TargetMode="External"/><Relationship Id="rId22" Type="http://schemas.openxmlformats.org/officeDocument/2006/relationships/hyperlink" Target="https://zakon.rada.gov.ua/laws/show/922-19/print"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2EC5D022-1929-4299-BD25-5F1B10D90E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45659</Words>
  <Characters>26027</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2024-02-16T07:29:00Z</cp:lastPrinted>
  <dcterms:created xsi:type="dcterms:W3CDTF">2024-03-20T12:33:00Z</dcterms:created>
  <dcterms:modified xsi:type="dcterms:W3CDTF">2024-04-12T13:27:00Z</dcterms:modified>
</cp:coreProperties>
</file>