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75" w:rsidRPr="00BA19B8" w:rsidRDefault="00633975" w:rsidP="00633975">
      <w:pPr>
        <w:ind w:left="320"/>
        <w:jc w:val="center"/>
        <w:rPr>
          <w:b/>
          <w:bCs/>
        </w:rPr>
      </w:pPr>
      <w:proofErr w:type="spellStart"/>
      <w:r w:rsidRPr="00BA19B8">
        <w:rPr>
          <w:b/>
          <w:color w:val="000000"/>
          <w:sz w:val="28"/>
          <w:szCs w:val="28"/>
          <w:lang w:eastAsia="uk-UA"/>
        </w:rPr>
        <w:t>Відділ</w:t>
      </w:r>
      <w:proofErr w:type="spellEnd"/>
      <w:r w:rsidRPr="00BA19B8">
        <w:rPr>
          <w:b/>
          <w:color w:val="000000"/>
          <w:sz w:val="28"/>
          <w:szCs w:val="28"/>
          <w:lang w:eastAsia="uk-UA"/>
        </w:rPr>
        <w:t xml:space="preserve"> </w:t>
      </w:r>
      <w:proofErr w:type="spellStart"/>
      <w:r w:rsidRPr="00BA19B8">
        <w:rPr>
          <w:b/>
          <w:color w:val="000000"/>
          <w:sz w:val="28"/>
          <w:szCs w:val="28"/>
          <w:lang w:eastAsia="uk-UA"/>
        </w:rPr>
        <w:t>освіти</w:t>
      </w:r>
      <w:proofErr w:type="spellEnd"/>
      <w:r w:rsidRPr="00BA19B8">
        <w:rPr>
          <w:b/>
          <w:color w:val="000000"/>
          <w:sz w:val="28"/>
          <w:szCs w:val="28"/>
          <w:lang w:eastAsia="uk-UA"/>
        </w:rPr>
        <w:t xml:space="preserve">, </w:t>
      </w:r>
      <w:proofErr w:type="spellStart"/>
      <w:proofErr w:type="gramStart"/>
      <w:r w:rsidRPr="00BA19B8">
        <w:rPr>
          <w:b/>
          <w:color w:val="000000"/>
          <w:sz w:val="28"/>
          <w:szCs w:val="28"/>
          <w:lang w:eastAsia="uk-UA"/>
        </w:rPr>
        <w:t>молод</w:t>
      </w:r>
      <w:proofErr w:type="gramEnd"/>
      <w:r w:rsidRPr="00BA19B8">
        <w:rPr>
          <w:b/>
          <w:color w:val="000000"/>
          <w:sz w:val="28"/>
          <w:szCs w:val="28"/>
          <w:lang w:eastAsia="uk-UA"/>
        </w:rPr>
        <w:t>і</w:t>
      </w:r>
      <w:proofErr w:type="spellEnd"/>
      <w:r w:rsidRPr="00BA19B8">
        <w:rPr>
          <w:b/>
          <w:color w:val="000000"/>
          <w:sz w:val="28"/>
          <w:szCs w:val="28"/>
          <w:lang w:eastAsia="uk-UA"/>
        </w:rPr>
        <w:t xml:space="preserve"> та спорту Ізяславської міської ради</w:t>
      </w:r>
    </w:p>
    <w:p w:rsidR="00633975" w:rsidRDefault="00633975" w:rsidP="00A46F3C">
      <w:pPr>
        <w:jc w:val="center"/>
        <w:rPr>
          <w:rFonts w:ascii="Times New Roman" w:hAnsi="Times New Roman" w:cs="Times New Roman"/>
          <w:b/>
          <w:highlight w:val="yellow"/>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633975" w:rsidRPr="000953FF" w:rsidTr="00633975">
        <w:tc>
          <w:tcPr>
            <w:tcW w:w="3931" w:type="dxa"/>
            <w:tcBorders>
              <w:top w:val="nil"/>
              <w:left w:val="nil"/>
              <w:bottom w:val="nil"/>
              <w:right w:val="nil"/>
            </w:tcBorders>
          </w:tcPr>
          <w:p w:rsidR="00633975" w:rsidRPr="000953FF" w:rsidRDefault="00633975" w:rsidP="00633975">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33975" w:rsidRPr="000953FF" w:rsidRDefault="00633975" w:rsidP="00633975">
            <w:pPr>
              <w:spacing w:line="264" w:lineRule="auto"/>
              <w:jc w:val="right"/>
              <w:rPr>
                <w:rFonts w:ascii="Times New Roman" w:hAnsi="Times New Roman" w:cs="Times New Roman"/>
                <w:b/>
                <w:bCs/>
                <w:noProof/>
                <w:lang w:val="uk-UA"/>
              </w:rPr>
            </w:pPr>
            <w:r w:rsidRPr="000953FF">
              <w:rPr>
                <w:rFonts w:ascii="Times New Roman" w:hAnsi="Times New Roman" w:cs="Times New Roman"/>
                <w:b/>
                <w:bCs/>
                <w:noProof/>
                <w:lang w:val="uk-UA"/>
              </w:rPr>
              <w:t xml:space="preserve">ЗАТВЕРДЖЕНО </w:t>
            </w:r>
          </w:p>
        </w:tc>
      </w:tr>
      <w:tr w:rsidR="00633975" w:rsidRPr="000953FF" w:rsidTr="00633975">
        <w:tc>
          <w:tcPr>
            <w:tcW w:w="3931" w:type="dxa"/>
            <w:tcBorders>
              <w:top w:val="nil"/>
              <w:left w:val="nil"/>
              <w:bottom w:val="nil"/>
              <w:right w:val="nil"/>
            </w:tcBorders>
          </w:tcPr>
          <w:p w:rsidR="00633975" w:rsidRPr="000953FF" w:rsidRDefault="00633975" w:rsidP="00633975">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33975" w:rsidRPr="000953FF" w:rsidRDefault="00633975" w:rsidP="00633975">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РІШЕННЯМ УПОВНОВАЖЕНОЇ ОСОБИ</w:t>
            </w:r>
          </w:p>
        </w:tc>
      </w:tr>
      <w:tr w:rsidR="00633975" w:rsidRPr="000953FF" w:rsidTr="00633975">
        <w:trPr>
          <w:trHeight w:val="448"/>
        </w:trPr>
        <w:tc>
          <w:tcPr>
            <w:tcW w:w="3931" w:type="dxa"/>
            <w:tcBorders>
              <w:top w:val="nil"/>
              <w:left w:val="nil"/>
              <w:bottom w:val="nil"/>
              <w:right w:val="nil"/>
            </w:tcBorders>
          </w:tcPr>
          <w:p w:rsidR="00633975" w:rsidRPr="000953FF" w:rsidRDefault="00633975" w:rsidP="00633975">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33975" w:rsidRDefault="00633975" w:rsidP="00633975">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ПРОТОКОЛ </w:t>
            </w:r>
            <w:r>
              <w:rPr>
                <w:rFonts w:ascii="Times New Roman" w:hAnsi="Times New Roman" w:cs="Times New Roman"/>
                <w:b/>
                <w:bCs/>
                <w:lang w:val="uk-UA"/>
              </w:rPr>
              <w:t>№ 354</w:t>
            </w:r>
          </w:p>
          <w:p w:rsidR="00633975" w:rsidRPr="000953FF" w:rsidRDefault="00633975" w:rsidP="00633975">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від </w:t>
            </w:r>
            <w:r>
              <w:rPr>
                <w:rFonts w:ascii="Times New Roman" w:hAnsi="Times New Roman" w:cs="Times New Roman"/>
                <w:b/>
                <w:bCs/>
                <w:lang w:val="uk-UA"/>
              </w:rPr>
              <w:t>06.12</w:t>
            </w:r>
            <w:r w:rsidRPr="000953FF">
              <w:rPr>
                <w:rFonts w:ascii="Times New Roman" w:hAnsi="Times New Roman" w:cs="Times New Roman"/>
                <w:b/>
                <w:bCs/>
                <w:lang w:val="uk-UA"/>
              </w:rPr>
              <w:t>.202</w:t>
            </w:r>
            <w:r>
              <w:rPr>
                <w:rFonts w:ascii="Times New Roman" w:hAnsi="Times New Roman" w:cs="Times New Roman"/>
                <w:b/>
                <w:bCs/>
                <w:lang w:val="uk-UA"/>
              </w:rPr>
              <w:t>3</w:t>
            </w:r>
          </w:p>
        </w:tc>
      </w:tr>
      <w:tr w:rsidR="00633975" w:rsidRPr="000953FF" w:rsidTr="00633975">
        <w:tc>
          <w:tcPr>
            <w:tcW w:w="3931" w:type="dxa"/>
            <w:tcBorders>
              <w:top w:val="nil"/>
              <w:left w:val="nil"/>
              <w:bottom w:val="nil"/>
              <w:right w:val="nil"/>
            </w:tcBorders>
          </w:tcPr>
          <w:p w:rsidR="00633975" w:rsidRPr="000953FF" w:rsidRDefault="00633975" w:rsidP="00633975">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33975" w:rsidRPr="000953FF" w:rsidRDefault="00633975" w:rsidP="00633975">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_____________________ </w:t>
            </w:r>
            <w:r w:rsidRPr="0029299B">
              <w:rPr>
                <w:rFonts w:ascii="Times New Roman" w:hAnsi="Times New Roman"/>
                <w:b/>
                <w:lang w:val="uk-UA"/>
              </w:rPr>
              <w:t>Олена АНДРІЙЧУК</w:t>
            </w:r>
          </w:p>
        </w:tc>
      </w:tr>
    </w:tbl>
    <w:p w:rsidR="00633975" w:rsidRPr="00475C06" w:rsidRDefault="00633975" w:rsidP="00633975">
      <w:pPr>
        <w:jc w:val="center"/>
        <w:rPr>
          <w:rFonts w:ascii="Times New Roman" w:hAnsi="Times New Roman" w:cs="Times New Roman"/>
          <w:b/>
          <w:bCs/>
          <w:sz w:val="38"/>
          <w:szCs w:val="38"/>
          <w:lang w:val="uk-UA"/>
        </w:rPr>
      </w:pPr>
    </w:p>
    <w:p w:rsidR="00180872" w:rsidRPr="00A62AB8" w:rsidRDefault="00180872" w:rsidP="00180872">
      <w:pPr>
        <w:ind w:left="320"/>
        <w:jc w:val="right"/>
        <w:rPr>
          <w:rFonts w:ascii="Times New Roman" w:hAnsi="Times New Roman" w:cs="Times New Roman"/>
          <w:b/>
          <w:bCs/>
          <w:lang w:val="uk-UA"/>
        </w:rPr>
      </w:pPr>
    </w:p>
    <w:tbl>
      <w:tblPr>
        <w:tblW w:w="10598" w:type="dxa"/>
        <w:tblInd w:w="-106" w:type="dxa"/>
        <w:tblLayout w:type="fixed"/>
        <w:tblLook w:val="0000"/>
      </w:tblPr>
      <w:tblGrid>
        <w:gridCol w:w="10598"/>
      </w:tblGrid>
      <w:tr w:rsidR="00180872" w:rsidRPr="00A62AB8" w:rsidTr="005738D7">
        <w:tc>
          <w:tcPr>
            <w:tcW w:w="10598" w:type="dxa"/>
          </w:tcPr>
          <w:p w:rsidR="00180872" w:rsidRPr="00A62AB8" w:rsidRDefault="00180872" w:rsidP="005738D7">
            <w:pPr>
              <w:jc w:val="center"/>
              <w:rPr>
                <w:rFonts w:ascii="Times New Roman" w:hAnsi="Times New Roman" w:cs="Times New Roman"/>
                <w:b/>
                <w:bCs/>
                <w:sz w:val="40"/>
                <w:szCs w:val="40"/>
                <w:lang w:val="uk-UA"/>
              </w:rPr>
            </w:pPr>
            <w:r w:rsidRPr="00A62AB8">
              <w:rPr>
                <w:rFonts w:ascii="Times New Roman" w:hAnsi="Times New Roman" w:cs="Times New Roman"/>
                <w:b/>
                <w:bCs/>
                <w:sz w:val="40"/>
                <w:szCs w:val="40"/>
                <w:lang w:val="uk-UA"/>
              </w:rPr>
              <w:t>ТЕНДЕРНА ДОКУМЕНТАЦІЯ</w:t>
            </w:r>
          </w:p>
          <w:p w:rsidR="00180872" w:rsidRPr="00A62AB8" w:rsidRDefault="00180872" w:rsidP="005738D7">
            <w:pPr>
              <w:jc w:val="center"/>
              <w:rPr>
                <w:rFonts w:ascii="Times New Roman" w:hAnsi="Times New Roman" w:cs="Times New Roman"/>
                <w:b/>
                <w:bCs/>
                <w:sz w:val="40"/>
                <w:szCs w:val="40"/>
                <w:lang w:val="uk-UA"/>
              </w:rPr>
            </w:pPr>
          </w:p>
        </w:tc>
      </w:tr>
      <w:tr w:rsidR="00180872" w:rsidRPr="00A62AB8" w:rsidTr="005738D7">
        <w:tc>
          <w:tcPr>
            <w:tcW w:w="10598" w:type="dxa"/>
          </w:tcPr>
          <w:p w:rsidR="00180872" w:rsidRPr="00A62AB8" w:rsidRDefault="00180872" w:rsidP="005738D7">
            <w:pPr>
              <w:jc w:val="center"/>
              <w:rPr>
                <w:rFonts w:ascii="Times New Roman" w:hAnsi="Times New Roman" w:cs="Times New Roman"/>
                <w:b/>
                <w:bCs/>
                <w:sz w:val="40"/>
                <w:szCs w:val="40"/>
                <w:lang w:val="uk-UA"/>
              </w:rPr>
            </w:pPr>
            <w:r w:rsidRPr="00A62AB8">
              <w:rPr>
                <w:rFonts w:ascii="Times New Roman" w:hAnsi="Times New Roman" w:cs="Times New Roman"/>
                <w:b/>
                <w:bCs/>
                <w:sz w:val="40"/>
                <w:szCs w:val="40"/>
                <w:lang w:val="uk-UA"/>
              </w:rPr>
              <w:t>для  процедури закупівлі</w:t>
            </w:r>
          </w:p>
          <w:p w:rsidR="00180872" w:rsidRPr="00A62AB8" w:rsidRDefault="00180872" w:rsidP="00180872">
            <w:pPr>
              <w:jc w:val="center"/>
              <w:rPr>
                <w:rFonts w:ascii="Times New Roman" w:hAnsi="Times New Roman" w:cs="Times New Roman"/>
                <w:b/>
                <w:bCs/>
                <w:sz w:val="40"/>
                <w:szCs w:val="40"/>
                <w:lang w:val="uk-UA"/>
              </w:rPr>
            </w:pPr>
            <w:r w:rsidRPr="00A62AB8">
              <w:rPr>
                <w:rFonts w:ascii="Times New Roman" w:hAnsi="Times New Roman" w:cs="Times New Roman"/>
                <w:b/>
                <w:bCs/>
                <w:sz w:val="40"/>
                <w:szCs w:val="40"/>
                <w:lang w:val="uk-UA"/>
              </w:rPr>
              <w:t>«ВІДКРИТІ ТОРГИ»</w:t>
            </w:r>
          </w:p>
        </w:tc>
      </w:tr>
    </w:tbl>
    <w:p w:rsidR="00180872" w:rsidRPr="00A62AB8" w:rsidRDefault="00180872" w:rsidP="00180872">
      <w:pPr>
        <w:ind w:left="320"/>
        <w:jc w:val="right"/>
        <w:rPr>
          <w:rFonts w:ascii="Times New Roman" w:hAnsi="Times New Roman" w:cs="Times New Roman"/>
          <w:b/>
          <w:bCs/>
          <w:lang w:val="uk-UA"/>
        </w:rPr>
      </w:pPr>
    </w:p>
    <w:p w:rsidR="00791732" w:rsidRPr="00633975" w:rsidRDefault="00791732" w:rsidP="00791732">
      <w:pPr>
        <w:jc w:val="center"/>
        <w:rPr>
          <w:rFonts w:ascii="Times New Roman" w:hAnsi="Times New Roman" w:cs="Times New Roman"/>
          <w:b/>
          <w:sz w:val="36"/>
          <w:szCs w:val="36"/>
          <w:lang w:val="uk-UA" w:eastAsia="en-US"/>
        </w:rPr>
      </w:pPr>
      <w:bookmarkStart w:id="0" w:name="_Hlk67397376"/>
      <w:r w:rsidRPr="00633975">
        <w:rPr>
          <w:rFonts w:ascii="Times New Roman" w:hAnsi="Times New Roman"/>
          <w:b/>
          <w:bCs/>
          <w:sz w:val="36"/>
          <w:szCs w:val="36"/>
          <w:lang w:val="uk-UA"/>
        </w:rPr>
        <w:t xml:space="preserve">код  </w:t>
      </w:r>
      <w:proofErr w:type="spellStart"/>
      <w:r w:rsidRPr="00633975">
        <w:rPr>
          <w:rFonts w:ascii="Times New Roman" w:hAnsi="Times New Roman"/>
          <w:b/>
          <w:bCs/>
          <w:sz w:val="36"/>
          <w:szCs w:val="36"/>
          <w:lang w:val="uk-UA"/>
        </w:rPr>
        <w:t>дк</w:t>
      </w:r>
      <w:proofErr w:type="spellEnd"/>
      <w:r w:rsidRPr="00633975">
        <w:rPr>
          <w:rFonts w:ascii="Times New Roman" w:hAnsi="Times New Roman"/>
          <w:b/>
          <w:bCs/>
          <w:sz w:val="36"/>
          <w:szCs w:val="36"/>
          <w:lang w:val="uk-UA"/>
        </w:rPr>
        <w:t xml:space="preserve"> 021:2015 - 39160000-1 "Шкільні меблі" (Придбання засобів навчання НУШ 5-6 класи </w:t>
      </w:r>
      <w:bookmarkEnd w:id="0"/>
      <w:r w:rsidRPr="00633975">
        <w:rPr>
          <w:rFonts w:ascii="Times New Roman" w:hAnsi="Times New Roman"/>
          <w:b/>
          <w:bCs/>
          <w:sz w:val="36"/>
          <w:szCs w:val="36"/>
          <w:lang w:val="uk-UA"/>
        </w:rPr>
        <w:t>)</w:t>
      </w:r>
    </w:p>
    <w:p w:rsidR="00180872" w:rsidRPr="00633975" w:rsidRDefault="00180872" w:rsidP="00180872">
      <w:pPr>
        <w:jc w:val="center"/>
        <w:rPr>
          <w:rFonts w:ascii="Times New Roman" w:hAnsi="Times New Roman" w:cs="Times New Roman"/>
          <w:b/>
          <w:bCs/>
          <w:sz w:val="36"/>
          <w:szCs w:val="36"/>
          <w:lang w:val="uk-UA" w:eastAsia="uk-UA"/>
        </w:rPr>
      </w:pPr>
    </w:p>
    <w:p w:rsidR="00180872" w:rsidRPr="00A62AB8" w:rsidRDefault="00180872" w:rsidP="00180872">
      <w:pPr>
        <w:jc w:val="center"/>
        <w:rPr>
          <w:rFonts w:ascii="Times New Roman" w:hAnsi="Times New Roman" w:cs="Times New Roman"/>
          <w:b/>
          <w:bCs/>
          <w:sz w:val="28"/>
          <w:szCs w:val="28"/>
          <w:lang w:val="uk-UA" w:eastAsia="uk-UA"/>
        </w:rPr>
      </w:pPr>
    </w:p>
    <w:p w:rsidR="00180872" w:rsidRPr="00A62AB8" w:rsidRDefault="00180872" w:rsidP="00180872">
      <w:pPr>
        <w:jc w:val="center"/>
        <w:rPr>
          <w:rFonts w:ascii="Times New Roman" w:hAnsi="Times New Roman" w:cs="Times New Roman"/>
          <w:b/>
          <w:bCs/>
          <w:sz w:val="28"/>
          <w:szCs w:val="28"/>
          <w:lang w:val="uk-UA" w:eastAsia="uk-UA"/>
        </w:rPr>
      </w:pPr>
    </w:p>
    <w:p w:rsidR="00180872" w:rsidRPr="00A62AB8" w:rsidRDefault="00180872" w:rsidP="00180872">
      <w:pPr>
        <w:jc w:val="center"/>
        <w:rPr>
          <w:rFonts w:ascii="Times New Roman" w:hAnsi="Times New Roman" w:cs="Times New Roman"/>
          <w:b/>
          <w:bCs/>
          <w:sz w:val="28"/>
          <w:szCs w:val="28"/>
          <w:lang w:val="uk-UA" w:eastAsia="uk-UA"/>
        </w:rPr>
      </w:pPr>
    </w:p>
    <w:p w:rsidR="00180872" w:rsidRPr="00A62AB8" w:rsidRDefault="00180872" w:rsidP="00180872">
      <w:pPr>
        <w:jc w:val="center"/>
        <w:rPr>
          <w:rFonts w:ascii="Times New Roman" w:hAnsi="Times New Roman" w:cs="Times New Roman"/>
          <w:b/>
          <w:bCs/>
          <w:sz w:val="28"/>
          <w:szCs w:val="28"/>
          <w:lang w:val="uk-UA" w:eastAsia="uk-UA"/>
        </w:rPr>
      </w:pPr>
    </w:p>
    <w:p w:rsidR="00180872" w:rsidRPr="00A62AB8" w:rsidRDefault="00180872" w:rsidP="00180872">
      <w:pPr>
        <w:jc w:val="center"/>
        <w:rPr>
          <w:rFonts w:ascii="Times New Roman" w:hAnsi="Times New Roman" w:cs="Times New Roman"/>
          <w:b/>
          <w:bCs/>
          <w:sz w:val="28"/>
          <w:szCs w:val="28"/>
          <w:lang w:val="uk-UA" w:eastAsia="uk-UA"/>
        </w:rPr>
      </w:pPr>
    </w:p>
    <w:p w:rsidR="00180872" w:rsidRPr="00A62AB8" w:rsidRDefault="00180872" w:rsidP="00180872">
      <w:pPr>
        <w:jc w:val="center"/>
        <w:rPr>
          <w:rFonts w:ascii="Times New Roman" w:hAnsi="Times New Roman" w:cs="Times New Roman"/>
          <w:b/>
          <w:bCs/>
          <w:sz w:val="28"/>
          <w:szCs w:val="28"/>
          <w:lang w:val="uk-UA" w:eastAsia="uk-UA"/>
        </w:rPr>
      </w:pPr>
    </w:p>
    <w:p w:rsidR="00180872" w:rsidRPr="00A62AB8" w:rsidRDefault="00180872" w:rsidP="00180872">
      <w:pPr>
        <w:jc w:val="center"/>
        <w:rPr>
          <w:rFonts w:ascii="Times New Roman" w:hAnsi="Times New Roman" w:cs="Times New Roman"/>
          <w:b/>
          <w:bCs/>
          <w:sz w:val="28"/>
          <w:szCs w:val="28"/>
          <w:lang w:val="uk-UA" w:eastAsia="uk-UA"/>
        </w:rPr>
      </w:pPr>
    </w:p>
    <w:p w:rsidR="00180872" w:rsidRDefault="00180872" w:rsidP="00180872">
      <w:pPr>
        <w:jc w:val="center"/>
        <w:rPr>
          <w:rFonts w:ascii="Times New Roman" w:hAnsi="Times New Roman" w:cs="Times New Roman"/>
          <w:b/>
          <w:bCs/>
          <w:sz w:val="28"/>
          <w:szCs w:val="28"/>
          <w:lang w:val="uk-UA" w:eastAsia="uk-UA"/>
        </w:rPr>
      </w:pPr>
    </w:p>
    <w:p w:rsidR="00191ACF" w:rsidRDefault="00191ACF" w:rsidP="00180872">
      <w:pPr>
        <w:jc w:val="center"/>
        <w:rPr>
          <w:rFonts w:ascii="Times New Roman" w:hAnsi="Times New Roman" w:cs="Times New Roman"/>
          <w:b/>
          <w:bCs/>
          <w:sz w:val="28"/>
          <w:szCs w:val="28"/>
          <w:lang w:val="uk-UA" w:eastAsia="uk-UA"/>
        </w:rPr>
      </w:pPr>
    </w:p>
    <w:p w:rsidR="00191ACF" w:rsidRDefault="00191ACF" w:rsidP="00180872">
      <w:pPr>
        <w:jc w:val="center"/>
        <w:rPr>
          <w:rFonts w:ascii="Times New Roman" w:hAnsi="Times New Roman" w:cs="Times New Roman"/>
          <w:b/>
          <w:bCs/>
          <w:sz w:val="28"/>
          <w:szCs w:val="28"/>
          <w:lang w:val="uk-UA" w:eastAsia="uk-UA"/>
        </w:rPr>
      </w:pPr>
    </w:p>
    <w:p w:rsidR="00191ACF" w:rsidRPr="00A62AB8" w:rsidRDefault="00191ACF" w:rsidP="00180872">
      <w:pPr>
        <w:jc w:val="center"/>
        <w:rPr>
          <w:rFonts w:ascii="Times New Roman" w:hAnsi="Times New Roman" w:cs="Times New Roman"/>
          <w:b/>
          <w:bCs/>
          <w:sz w:val="28"/>
          <w:szCs w:val="28"/>
          <w:lang w:val="uk-UA" w:eastAsia="uk-UA"/>
        </w:rPr>
      </w:pPr>
    </w:p>
    <w:p w:rsidR="0099650B" w:rsidRDefault="0099650B" w:rsidP="00556396">
      <w:pPr>
        <w:jc w:val="center"/>
        <w:rPr>
          <w:rFonts w:ascii="Times New Roman" w:hAnsi="Times New Roman" w:cs="Times New Roman"/>
          <w:b/>
          <w:bCs/>
          <w:color w:val="000000"/>
          <w:lang w:val="uk-UA"/>
        </w:rPr>
      </w:pPr>
    </w:p>
    <w:p w:rsidR="0099650B" w:rsidRDefault="0099650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FE0DFF" w:rsidRDefault="00FE0DFF" w:rsidP="00556396">
      <w:pPr>
        <w:jc w:val="center"/>
        <w:rPr>
          <w:rFonts w:ascii="Times New Roman" w:hAnsi="Times New Roman" w:cs="Times New Roman"/>
          <w:b/>
          <w:bCs/>
          <w:color w:val="000000"/>
          <w:lang w:val="uk-UA"/>
        </w:rPr>
      </w:pPr>
    </w:p>
    <w:p w:rsidR="00FE0DFF" w:rsidRDefault="00FE0DFF" w:rsidP="00556396">
      <w:pPr>
        <w:jc w:val="center"/>
        <w:rPr>
          <w:rFonts w:ascii="Times New Roman" w:hAnsi="Times New Roman" w:cs="Times New Roman"/>
          <w:b/>
          <w:bCs/>
          <w:color w:val="000000"/>
          <w:lang w:val="uk-UA"/>
        </w:rPr>
      </w:pPr>
    </w:p>
    <w:p w:rsidR="00FE0DFF" w:rsidRDefault="00FE0DFF" w:rsidP="00556396">
      <w:pPr>
        <w:jc w:val="center"/>
        <w:rPr>
          <w:rFonts w:ascii="Times New Roman" w:hAnsi="Times New Roman" w:cs="Times New Roman"/>
          <w:b/>
          <w:bCs/>
          <w:color w:val="000000"/>
          <w:lang w:val="uk-UA"/>
        </w:rPr>
      </w:pPr>
    </w:p>
    <w:p w:rsidR="00FE0DFF" w:rsidRDefault="00FE0DFF" w:rsidP="00633975">
      <w:pP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C6541B" w:rsidRDefault="00C6541B" w:rsidP="00556396">
      <w:pPr>
        <w:jc w:val="center"/>
        <w:rPr>
          <w:rFonts w:ascii="Times New Roman" w:hAnsi="Times New Roman" w:cs="Times New Roman"/>
          <w:b/>
          <w:bCs/>
          <w:color w:val="000000"/>
          <w:lang w:val="uk-UA"/>
        </w:rPr>
      </w:pPr>
    </w:p>
    <w:p w:rsidR="0099650B" w:rsidRDefault="0099650B" w:rsidP="00556396">
      <w:pPr>
        <w:jc w:val="center"/>
        <w:rPr>
          <w:rFonts w:ascii="Times New Roman" w:hAnsi="Times New Roman" w:cs="Times New Roman"/>
          <w:b/>
          <w:bCs/>
          <w:color w:val="000000"/>
          <w:lang w:val="uk-UA"/>
        </w:rPr>
      </w:pPr>
    </w:p>
    <w:p w:rsidR="00C277F6" w:rsidRDefault="00633975" w:rsidP="00180872">
      <w:pPr>
        <w:jc w:val="center"/>
        <w:rPr>
          <w:rFonts w:ascii="Times New Roman" w:hAnsi="Times New Roman" w:cs="Times New Roman"/>
          <w:b/>
          <w:bCs/>
          <w:color w:val="000000"/>
          <w:lang w:val="uk-UA"/>
        </w:rPr>
      </w:pPr>
      <w:r>
        <w:rPr>
          <w:rFonts w:ascii="Times New Roman" w:hAnsi="Times New Roman" w:cs="Times New Roman"/>
          <w:b/>
          <w:bCs/>
          <w:color w:val="000000"/>
          <w:lang w:val="uk-UA"/>
        </w:rPr>
        <w:t>м. Ізяслав 2023</w:t>
      </w:r>
    </w:p>
    <w:p w:rsidR="00633975" w:rsidRDefault="00633975" w:rsidP="00180872">
      <w:pPr>
        <w:jc w:val="center"/>
        <w:rPr>
          <w:rFonts w:ascii="Times New Roman" w:hAnsi="Times New Roman" w:cs="Times New Roman"/>
          <w:b/>
          <w:bCs/>
          <w:color w:val="000000"/>
          <w:lang w:val="uk-UA"/>
        </w:rPr>
      </w:pPr>
    </w:p>
    <w:p w:rsidR="00633975" w:rsidRDefault="00633975" w:rsidP="00180872">
      <w:pPr>
        <w:jc w:val="center"/>
        <w:rPr>
          <w:rFonts w:ascii="Times New Roman" w:hAnsi="Times New Roman" w:cs="Times New Roman"/>
          <w:b/>
          <w:bCs/>
          <w:color w:val="000000"/>
          <w:lang w:val="uk-UA"/>
        </w:rPr>
      </w:pPr>
    </w:p>
    <w:p w:rsidR="00633975" w:rsidRDefault="00633975" w:rsidP="00180872">
      <w:pPr>
        <w:jc w:val="center"/>
        <w:rPr>
          <w:rFonts w:ascii="Times New Roman" w:hAnsi="Times New Roman" w:cs="Times New Roman"/>
          <w:b/>
          <w:lang w:val="uk-UA"/>
        </w:rPr>
      </w:pPr>
    </w:p>
    <w:p w:rsidR="004F5BAA" w:rsidRPr="00A62AB8" w:rsidRDefault="004F5BAA" w:rsidP="00180872">
      <w:pPr>
        <w:jc w:val="center"/>
        <w:rPr>
          <w:rFonts w:ascii="Times New Roman" w:hAnsi="Times New Roman" w:cs="Times New Roman"/>
          <w:lang w:val="uk-UA"/>
        </w:rPr>
      </w:pPr>
      <w:r w:rsidRPr="00A62AB8">
        <w:rPr>
          <w:rFonts w:ascii="Times New Roman" w:hAnsi="Times New Roman" w:cs="Times New Roman"/>
          <w:b/>
          <w:lang w:val="uk-UA"/>
        </w:rPr>
        <w:t>Тендерна документація</w:t>
      </w:r>
    </w:p>
    <w:p w:rsidR="004F5BAA" w:rsidRPr="00A62AB8" w:rsidRDefault="004F5BAA" w:rsidP="004F5BAA">
      <w:pPr>
        <w:pStyle w:val="a6"/>
        <w:spacing w:before="0" w:after="0"/>
        <w:jc w:val="center"/>
        <w:rPr>
          <w:lang w:val="uk-UA"/>
        </w:rPr>
      </w:pPr>
      <w:r w:rsidRPr="00A62AB8">
        <w:rPr>
          <w:b/>
          <w:lang w:val="uk-UA"/>
        </w:rPr>
        <w:t>для процедури закупівлі «Відкриті торги з особливостями»</w:t>
      </w:r>
    </w:p>
    <w:tbl>
      <w:tblPr>
        <w:tblW w:w="11057" w:type="dxa"/>
        <w:tblInd w:w="15" w:type="dxa"/>
        <w:tblLayout w:type="fixed"/>
        <w:tblCellMar>
          <w:top w:w="15" w:type="dxa"/>
          <w:left w:w="15" w:type="dxa"/>
          <w:bottom w:w="15" w:type="dxa"/>
          <w:right w:w="15" w:type="dxa"/>
        </w:tblCellMar>
        <w:tblLook w:val="0000"/>
      </w:tblPr>
      <w:tblGrid>
        <w:gridCol w:w="3828"/>
        <w:gridCol w:w="6945"/>
        <w:gridCol w:w="284"/>
      </w:tblGrid>
      <w:tr w:rsidR="004F5BAA" w:rsidRPr="00A62AB8" w:rsidTr="00897461">
        <w:trPr>
          <w:gridAfter w:val="1"/>
          <w:wAfter w:w="284" w:type="dxa"/>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A62AB8" w:rsidRDefault="004F5BAA" w:rsidP="005738D7">
            <w:pPr>
              <w:pStyle w:val="a6"/>
              <w:spacing w:before="0" w:after="0"/>
              <w:jc w:val="center"/>
              <w:rPr>
                <w:lang w:val="uk-UA"/>
              </w:rPr>
            </w:pPr>
            <w:r w:rsidRPr="00A62AB8">
              <w:rPr>
                <w:lang w:val="uk-UA"/>
              </w:rPr>
              <w:t> </w:t>
            </w:r>
            <w:r w:rsidRPr="00A62AB8">
              <w:rPr>
                <w:b/>
                <w:bCs/>
                <w:lang w:val="uk-UA"/>
              </w:rPr>
              <w:t>I. Загальні положення</w:t>
            </w:r>
            <w:r w:rsidRPr="00A62AB8">
              <w:rPr>
                <w:lang w:val="uk-UA"/>
              </w:rPr>
              <w:t> </w:t>
            </w:r>
          </w:p>
        </w:tc>
      </w:tr>
      <w:tr w:rsidR="004F5BAA" w:rsidRPr="005738D7" w:rsidTr="00897461">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tcBorders>
            <w:shd w:val="clear" w:color="auto" w:fill="auto"/>
            <w:vAlign w:val="center"/>
          </w:tcPr>
          <w:p w:rsidR="004F5BAA" w:rsidRPr="00A62AB8" w:rsidRDefault="004F5BAA" w:rsidP="00897461">
            <w:pPr>
              <w:pStyle w:val="a6"/>
              <w:spacing w:before="0" w:after="0"/>
              <w:ind w:left="142" w:right="139"/>
              <w:jc w:val="both"/>
              <w:rPr>
                <w:lang w:val="uk-UA"/>
              </w:rPr>
            </w:pPr>
            <w:r w:rsidRPr="00A62AB8">
              <w:rPr>
                <w:b/>
                <w:bCs/>
                <w:lang w:val="uk-UA"/>
              </w:rPr>
              <w:t>1. Терміни, які вживаються в тендерній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7461" w:rsidRDefault="00897461" w:rsidP="000644EB">
            <w:pPr>
              <w:pStyle w:val="a6"/>
              <w:spacing w:before="0" w:after="0"/>
              <w:ind w:right="139"/>
              <w:jc w:val="both"/>
              <w:rPr>
                <w:lang w:val="uk-UA"/>
              </w:rPr>
            </w:pPr>
          </w:p>
          <w:p w:rsidR="00897461" w:rsidRDefault="00897461" w:rsidP="006E256F">
            <w:pPr>
              <w:pStyle w:val="a6"/>
              <w:spacing w:before="0" w:after="0"/>
              <w:ind w:left="144" w:right="139"/>
              <w:jc w:val="both"/>
              <w:rPr>
                <w:lang w:val="uk-UA"/>
              </w:rPr>
            </w:pPr>
            <w:r w:rsidRPr="000644EB">
              <w:rPr>
                <w:lang w:val="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–Особливості),Закону України «Про публічні закупівлі» (зі змінами, далі – Закон) та інших нормативних документів чинного законодавства </w:t>
            </w:r>
            <w:proofErr w:type="spellStart"/>
            <w:r w:rsidRPr="000644EB">
              <w:rPr>
                <w:lang w:val="uk-UA"/>
              </w:rPr>
              <w:t>України.Терміни</w:t>
            </w:r>
            <w:proofErr w:type="spellEnd"/>
            <w:r w:rsidRPr="000644EB">
              <w:rPr>
                <w:lang w:val="uk-UA"/>
              </w:rPr>
              <w:t xml:space="preserve"> вживаються у значенні, наведеному в Законі та постанові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w:t>
            </w:r>
            <w:proofErr w:type="spellStart"/>
            <w:r w:rsidRPr="000644EB">
              <w:t>Терміни</w:t>
            </w:r>
            <w:proofErr w:type="spellEnd"/>
            <w:r w:rsidRPr="000644EB">
              <w:t xml:space="preserve"> «резидент» та «нерезидент» </w:t>
            </w:r>
            <w:proofErr w:type="spellStart"/>
            <w:r w:rsidRPr="000644EB">
              <w:t>вживаються</w:t>
            </w:r>
            <w:proofErr w:type="spellEnd"/>
            <w:r w:rsidRPr="000644EB">
              <w:t xml:space="preserve"> у </w:t>
            </w:r>
            <w:proofErr w:type="spellStart"/>
            <w:r w:rsidRPr="000644EB">
              <w:t>значенні</w:t>
            </w:r>
            <w:proofErr w:type="spellEnd"/>
            <w:r w:rsidRPr="000644EB">
              <w:t xml:space="preserve"> резидент </w:t>
            </w:r>
            <w:proofErr w:type="spellStart"/>
            <w:r w:rsidRPr="000644EB">
              <w:t>України</w:t>
            </w:r>
            <w:proofErr w:type="spellEnd"/>
            <w:r w:rsidRPr="000644EB">
              <w:t xml:space="preserve"> та нерезидент </w:t>
            </w:r>
            <w:proofErr w:type="spellStart"/>
            <w:r w:rsidRPr="000644EB">
              <w:t>України</w:t>
            </w:r>
            <w:proofErr w:type="spellEnd"/>
            <w:r w:rsidRPr="000644EB">
              <w:t xml:space="preserve"> у </w:t>
            </w:r>
            <w:proofErr w:type="spellStart"/>
            <w:r w:rsidRPr="000644EB">
              <w:t>відповідності</w:t>
            </w:r>
            <w:proofErr w:type="spellEnd"/>
            <w:r w:rsidRPr="000644EB">
              <w:t xml:space="preserve"> до норм </w:t>
            </w:r>
            <w:proofErr w:type="spellStart"/>
            <w:r w:rsidRPr="000644EB">
              <w:t>Податкового</w:t>
            </w:r>
            <w:proofErr w:type="spellEnd"/>
            <w:r w:rsidRPr="000644EB">
              <w:t xml:space="preserve"> кодексу </w:t>
            </w:r>
            <w:proofErr w:type="spellStart"/>
            <w:r w:rsidRPr="000644EB">
              <w:t>України</w:t>
            </w:r>
            <w:proofErr w:type="spellEnd"/>
          </w:p>
          <w:p w:rsidR="00897461" w:rsidRPr="00A62AB8" w:rsidRDefault="00897461" w:rsidP="006E256F">
            <w:pPr>
              <w:pStyle w:val="a6"/>
              <w:spacing w:before="0" w:after="0"/>
              <w:ind w:left="144" w:right="139"/>
              <w:jc w:val="both"/>
              <w:rPr>
                <w:lang w:val="uk-UA"/>
              </w:rPr>
            </w:pPr>
          </w:p>
        </w:tc>
      </w:tr>
      <w:tr w:rsidR="004F5BAA" w:rsidRPr="00A62AB8" w:rsidTr="00897461">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tcBorders>
            <w:shd w:val="clear" w:color="auto" w:fill="auto"/>
            <w:vAlign w:val="center"/>
          </w:tcPr>
          <w:p w:rsidR="004F5BAA" w:rsidRPr="00A62AB8" w:rsidRDefault="004F5BAA" w:rsidP="00897461">
            <w:pPr>
              <w:pStyle w:val="a6"/>
              <w:spacing w:before="0" w:after="0"/>
              <w:ind w:left="142" w:right="139"/>
              <w:jc w:val="both"/>
              <w:rPr>
                <w:lang w:val="uk-UA"/>
              </w:rPr>
            </w:pPr>
            <w:r w:rsidRPr="00A62AB8">
              <w:rPr>
                <w:b/>
                <w:bCs/>
                <w:lang w:val="uk-UA"/>
              </w:rPr>
              <w:t>2. Інформація про замовника торгів</w:t>
            </w:r>
            <w:r w:rsidRPr="00A62AB8">
              <w:rPr>
                <w:lang w:val="uk-UA"/>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A62AB8" w:rsidRDefault="004F5BAA" w:rsidP="006E256F">
            <w:pPr>
              <w:pStyle w:val="a6"/>
              <w:spacing w:before="0" w:after="0"/>
              <w:ind w:left="144" w:right="139"/>
              <w:jc w:val="both"/>
              <w:rPr>
                <w:lang w:val="uk-UA"/>
              </w:rPr>
            </w:pPr>
            <w:r w:rsidRPr="00A62AB8">
              <w:rPr>
                <w:lang w:val="uk-UA"/>
              </w:rPr>
              <w:t>  </w:t>
            </w:r>
          </w:p>
        </w:tc>
      </w:tr>
      <w:tr w:rsidR="00633975" w:rsidRPr="00633975" w:rsidTr="00633975">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tcBorders>
            <w:shd w:val="clear" w:color="auto" w:fill="auto"/>
            <w:vAlign w:val="center"/>
          </w:tcPr>
          <w:p w:rsidR="00633975" w:rsidRPr="00633975" w:rsidRDefault="00633975" w:rsidP="00633975">
            <w:pPr>
              <w:pStyle w:val="a6"/>
              <w:spacing w:before="0" w:after="0"/>
              <w:jc w:val="both"/>
              <w:rPr>
                <w:b/>
                <w:lang w:val="uk-UA"/>
              </w:rPr>
            </w:pPr>
            <w:r w:rsidRPr="00633975">
              <w:rPr>
                <w:b/>
                <w:lang w:val="uk-UA"/>
              </w:rPr>
              <w:t>2.1. повне найменування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633975" w:rsidRPr="00BC7E16" w:rsidRDefault="00633975" w:rsidP="0063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BC7E16">
              <w:rPr>
                <w:color w:val="000000"/>
                <w:lang w:val="uk-UA"/>
              </w:rPr>
              <w:t xml:space="preserve">Відділ освіти, молоді та спорту </w:t>
            </w:r>
            <w:proofErr w:type="spellStart"/>
            <w:r w:rsidRPr="00BC7E16">
              <w:rPr>
                <w:color w:val="000000"/>
                <w:lang w:val="uk-UA"/>
              </w:rPr>
              <w:t>Ізяславської</w:t>
            </w:r>
            <w:proofErr w:type="spellEnd"/>
            <w:r w:rsidRPr="00BC7E16">
              <w:rPr>
                <w:color w:val="000000"/>
                <w:lang w:val="uk-UA"/>
              </w:rPr>
              <w:t xml:space="preserve"> міської ради </w:t>
            </w:r>
          </w:p>
          <w:p w:rsidR="00633975" w:rsidRPr="006A34CB" w:rsidRDefault="00633975" w:rsidP="0063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Код ЄДРПОУ 43944875</w:t>
            </w:r>
          </w:p>
        </w:tc>
      </w:tr>
      <w:tr w:rsidR="00633975" w:rsidRPr="00A62AB8" w:rsidTr="00633975">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tcBorders>
            <w:shd w:val="clear" w:color="auto" w:fill="auto"/>
            <w:vAlign w:val="center"/>
          </w:tcPr>
          <w:p w:rsidR="00633975" w:rsidRPr="00633975" w:rsidRDefault="00633975" w:rsidP="00633975">
            <w:pPr>
              <w:pStyle w:val="a6"/>
              <w:spacing w:before="0" w:after="0"/>
              <w:jc w:val="both"/>
              <w:rPr>
                <w:b/>
                <w:lang w:val="uk-UA"/>
              </w:rPr>
            </w:pPr>
            <w:r w:rsidRPr="00633975">
              <w:rPr>
                <w:b/>
                <w:lang w:val="uk-UA"/>
              </w:rPr>
              <w:t>2.2. місцезнаходження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633975" w:rsidRPr="00BA19B8" w:rsidRDefault="00633975" w:rsidP="0063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19B8">
              <w:rPr>
                <w:color w:val="000000"/>
                <w:sz w:val="22"/>
                <w:szCs w:val="22"/>
                <w:lang w:eastAsia="uk-UA"/>
              </w:rPr>
              <w:t xml:space="preserve">30300, </w:t>
            </w:r>
            <w:proofErr w:type="spellStart"/>
            <w:r w:rsidRPr="00BA19B8">
              <w:rPr>
                <w:color w:val="000000"/>
                <w:sz w:val="22"/>
                <w:szCs w:val="22"/>
                <w:lang w:eastAsia="uk-UA"/>
              </w:rPr>
              <w:t>Хмельницька</w:t>
            </w:r>
            <w:proofErr w:type="spellEnd"/>
            <w:r w:rsidRPr="00BA19B8">
              <w:rPr>
                <w:color w:val="000000"/>
                <w:sz w:val="22"/>
                <w:szCs w:val="22"/>
                <w:lang w:eastAsia="uk-UA"/>
              </w:rPr>
              <w:t xml:space="preserve"> область, </w:t>
            </w:r>
            <w:proofErr w:type="gramStart"/>
            <w:r w:rsidRPr="00BA19B8">
              <w:rPr>
                <w:color w:val="000000"/>
                <w:sz w:val="22"/>
                <w:szCs w:val="22"/>
                <w:lang w:eastAsia="uk-UA"/>
              </w:rPr>
              <w:t>м</w:t>
            </w:r>
            <w:proofErr w:type="gramEnd"/>
            <w:r w:rsidRPr="00BA19B8">
              <w:rPr>
                <w:color w:val="000000"/>
                <w:sz w:val="22"/>
                <w:szCs w:val="22"/>
                <w:lang w:eastAsia="uk-UA"/>
              </w:rPr>
              <w:t xml:space="preserve">. </w:t>
            </w:r>
            <w:proofErr w:type="spellStart"/>
            <w:r w:rsidRPr="00BA19B8">
              <w:rPr>
                <w:color w:val="000000"/>
                <w:sz w:val="22"/>
                <w:szCs w:val="22"/>
                <w:lang w:eastAsia="uk-UA"/>
              </w:rPr>
              <w:t>Ізяслав</w:t>
            </w:r>
            <w:proofErr w:type="spellEnd"/>
            <w:r w:rsidRPr="00BA19B8">
              <w:rPr>
                <w:color w:val="000000"/>
                <w:sz w:val="22"/>
                <w:szCs w:val="22"/>
                <w:lang w:eastAsia="uk-UA"/>
              </w:rPr>
              <w:t xml:space="preserve">,  </w:t>
            </w:r>
            <w:proofErr w:type="spellStart"/>
            <w:r w:rsidRPr="00BA19B8">
              <w:rPr>
                <w:color w:val="000000"/>
                <w:sz w:val="22"/>
                <w:szCs w:val="22"/>
                <w:lang w:eastAsia="uk-UA"/>
              </w:rPr>
              <w:t>вул</w:t>
            </w:r>
            <w:proofErr w:type="spellEnd"/>
            <w:r w:rsidRPr="00BA19B8">
              <w:rPr>
                <w:color w:val="000000"/>
                <w:sz w:val="22"/>
                <w:szCs w:val="22"/>
                <w:lang w:eastAsia="uk-UA"/>
              </w:rPr>
              <w:t xml:space="preserve">. </w:t>
            </w:r>
            <w:proofErr w:type="spellStart"/>
            <w:r w:rsidRPr="00BA19B8">
              <w:rPr>
                <w:color w:val="000000"/>
                <w:sz w:val="22"/>
                <w:szCs w:val="22"/>
                <w:lang w:eastAsia="uk-UA"/>
              </w:rPr>
              <w:t>Подільська</w:t>
            </w:r>
            <w:proofErr w:type="spellEnd"/>
            <w:r w:rsidRPr="00BA19B8">
              <w:rPr>
                <w:color w:val="000000"/>
                <w:sz w:val="22"/>
                <w:szCs w:val="22"/>
                <w:lang w:eastAsia="uk-UA"/>
              </w:rPr>
              <w:t>, 1</w:t>
            </w:r>
          </w:p>
        </w:tc>
      </w:tr>
      <w:tr w:rsidR="00633975" w:rsidRPr="00A62AB8" w:rsidTr="00897461">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tcBorders>
            <w:shd w:val="clear" w:color="auto" w:fill="auto"/>
            <w:vAlign w:val="center"/>
          </w:tcPr>
          <w:p w:rsidR="00633975" w:rsidRPr="00633975" w:rsidRDefault="00633975" w:rsidP="00633975">
            <w:pPr>
              <w:pStyle w:val="a6"/>
              <w:spacing w:before="0" w:after="0"/>
              <w:rPr>
                <w:b/>
                <w:lang w:val="uk-UA"/>
              </w:rPr>
            </w:pPr>
            <w:r w:rsidRPr="00633975">
              <w:rPr>
                <w:b/>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3975" w:rsidRDefault="00633975" w:rsidP="00633975">
            <w:pPr>
              <w:pStyle w:val="a6"/>
              <w:spacing w:before="0" w:after="0" w:line="264" w:lineRule="auto"/>
              <w:jc w:val="both"/>
              <w:rPr>
                <w:lang w:val="uk-UA"/>
              </w:rPr>
            </w:pPr>
            <w:proofErr w:type="spellStart"/>
            <w:r w:rsidRPr="00633975">
              <w:t>Провідний</w:t>
            </w:r>
            <w:proofErr w:type="spellEnd"/>
            <w:r w:rsidRPr="00633975">
              <w:t xml:space="preserve"> </w:t>
            </w:r>
            <w:proofErr w:type="spellStart"/>
            <w:r w:rsidRPr="00633975">
              <w:t>фахівець</w:t>
            </w:r>
            <w:proofErr w:type="spellEnd"/>
            <w:r w:rsidRPr="00633975">
              <w:t xml:space="preserve"> </w:t>
            </w:r>
            <w:proofErr w:type="spellStart"/>
            <w:r w:rsidRPr="00633975">
              <w:t>з</w:t>
            </w:r>
            <w:proofErr w:type="spellEnd"/>
            <w:r w:rsidRPr="00633975">
              <w:t xml:space="preserve"> </w:t>
            </w:r>
            <w:proofErr w:type="spellStart"/>
            <w:r w:rsidRPr="00633975">
              <w:t>публічних</w:t>
            </w:r>
            <w:proofErr w:type="spellEnd"/>
            <w:r w:rsidRPr="00633975">
              <w:t xml:space="preserve"> </w:t>
            </w:r>
            <w:proofErr w:type="spellStart"/>
            <w:r w:rsidRPr="00633975">
              <w:t>закупівель</w:t>
            </w:r>
            <w:proofErr w:type="spellEnd"/>
            <w:r w:rsidRPr="00633975">
              <w:t xml:space="preserve"> </w:t>
            </w:r>
          </w:p>
          <w:p w:rsidR="00633975" w:rsidRDefault="00633975" w:rsidP="00633975">
            <w:pPr>
              <w:pStyle w:val="a6"/>
              <w:spacing w:before="0" w:after="0" w:line="264" w:lineRule="auto"/>
              <w:jc w:val="both"/>
              <w:rPr>
                <w:lang w:val="uk-UA"/>
              </w:rPr>
            </w:pPr>
            <w:proofErr w:type="spellStart"/>
            <w:r>
              <w:t>Андрійчук</w:t>
            </w:r>
            <w:proofErr w:type="spellEnd"/>
            <w:r>
              <w:t xml:space="preserve"> </w:t>
            </w:r>
            <w:proofErr w:type="spellStart"/>
            <w:r>
              <w:t>Олена</w:t>
            </w:r>
            <w:proofErr w:type="spellEnd"/>
            <w:r>
              <w:t xml:space="preserve"> </w:t>
            </w:r>
            <w:proofErr w:type="spellStart"/>
            <w:r>
              <w:t>Олексіївна</w:t>
            </w:r>
            <w:proofErr w:type="spellEnd"/>
            <w:r>
              <w:t>,</w:t>
            </w:r>
            <w:r>
              <w:rPr>
                <w:lang w:val="uk-UA"/>
              </w:rPr>
              <w:t xml:space="preserve"> </w:t>
            </w:r>
            <w:r w:rsidRPr="00633975">
              <w:rPr>
                <w:lang w:val="uk-UA"/>
              </w:rPr>
              <w:t>уповноважена особа</w:t>
            </w:r>
            <w:r w:rsidRPr="00633975">
              <w:t xml:space="preserve">, </w:t>
            </w:r>
          </w:p>
          <w:p w:rsidR="00633975" w:rsidRDefault="00633975" w:rsidP="00633975">
            <w:pPr>
              <w:pStyle w:val="a6"/>
              <w:spacing w:before="0" w:after="0" w:line="264" w:lineRule="auto"/>
              <w:jc w:val="both"/>
              <w:rPr>
                <w:lang w:val="uk-UA"/>
              </w:rPr>
            </w:pPr>
            <w:proofErr w:type="spellStart"/>
            <w:r w:rsidRPr="00633975">
              <w:t>вул</w:t>
            </w:r>
            <w:proofErr w:type="spellEnd"/>
            <w:r w:rsidRPr="00633975">
              <w:t xml:space="preserve">. </w:t>
            </w:r>
            <w:proofErr w:type="spellStart"/>
            <w:r w:rsidRPr="00633975">
              <w:t>Подільська</w:t>
            </w:r>
            <w:proofErr w:type="spellEnd"/>
            <w:r w:rsidRPr="00633975">
              <w:t xml:space="preserve">, 1, м. </w:t>
            </w:r>
            <w:proofErr w:type="spellStart"/>
            <w:r w:rsidRPr="00633975">
              <w:t>Ізяслав</w:t>
            </w:r>
            <w:proofErr w:type="spellEnd"/>
            <w:r w:rsidRPr="00633975">
              <w:t xml:space="preserve">, </w:t>
            </w:r>
          </w:p>
          <w:p w:rsidR="00633975" w:rsidRDefault="00633975" w:rsidP="00633975">
            <w:pPr>
              <w:pStyle w:val="a6"/>
              <w:spacing w:before="0" w:after="0" w:line="264" w:lineRule="auto"/>
              <w:jc w:val="both"/>
              <w:rPr>
                <w:lang w:val="uk-UA"/>
              </w:rPr>
            </w:pPr>
            <w:proofErr w:type="spellStart"/>
            <w:r w:rsidRPr="00633975">
              <w:t>Хмельницька</w:t>
            </w:r>
            <w:proofErr w:type="spellEnd"/>
            <w:r w:rsidRPr="00633975">
              <w:t xml:space="preserve"> обл., 30300, </w:t>
            </w:r>
          </w:p>
          <w:p w:rsidR="00633975" w:rsidRDefault="00633975" w:rsidP="00633975">
            <w:pPr>
              <w:pStyle w:val="a6"/>
              <w:spacing w:before="0" w:after="0" w:line="264" w:lineRule="auto"/>
              <w:jc w:val="both"/>
              <w:rPr>
                <w:lang w:val="uk-UA"/>
              </w:rPr>
            </w:pPr>
            <w:hyperlink r:id="rId6" w:history="1">
              <w:r w:rsidRPr="00633975">
                <w:rPr>
                  <w:rStyle w:val="a3"/>
                  <w:lang w:val="en-US"/>
                </w:rPr>
                <w:t>voiztg</w:t>
              </w:r>
              <w:r w:rsidRPr="00633975">
                <w:rPr>
                  <w:rStyle w:val="a3"/>
                  <w:lang w:val="uk-UA"/>
                </w:rPr>
                <w:t>@</w:t>
              </w:r>
              <w:r w:rsidRPr="00633975">
                <w:rPr>
                  <w:rStyle w:val="a3"/>
                  <w:lang w:val="en-US"/>
                </w:rPr>
                <w:t>ukr</w:t>
              </w:r>
              <w:r w:rsidRPr="00633975">
                <w:rPr>
                  <w:rStyle w:val="a3"/>
                  <w:lang w:val="uk-UA"/>
                </w:rPr>
                <w:t>.</w:t>
              </w:r>
              <w:r w:rsidRPr="00633975">
                <w:rPr>
                  <w:rStyle w:val="a3"/>
                  <w:lang w:val="en-US"/>
                </w:rPr>
                <w:t>net</w:t>
              </w:r>
            </w:hyperlink>
            <w:r w:rsidRPr="00633975">
              <w:rPr>
                <w:lang w:val="uk-UA"/>
              </w:rPr>
              <w:t xml:space="preserve">; </w:t>
            </w:r>
            <w:hyperlink r:id="rId7" w:history="1">
              <w:r w:rsidRPr="00714C23">
                <w:rPr>
                  <w:rStyle w:val="a3"/>
                  <w:lang w:val="en-US"/>
                </w:rPr>
                <w:t>and</w:t>
              </w:r>
              <w:r w:rsidRPr="00633975">
                <w:rPr>
                  <w:rStyle w:val="a3"/>
                  <w:lang w:val="uk-UA"/>
                </w:rPr>
                <w:t>130666@</w:t>
              </w:r>
              <w:proofErr w:type="spellStart"/>
              <w:r w:rsidRPr="00714C23">
                <w:rPr>
                  <w:rStyle w:val="a3"/>
                  <w:lang w:val="en-US"/>
                </w:rPr>
                <w:t>ukr</w:t>
              </w:r>
              <w:proofErr w:type="spellEnd"/>
              <w:r w:rsidRPr="00633975">
                <w:rPr>
                  <w:rStyle w:val="a3"/>
                  <w:lang w:val="uk-UA"/>
                </w:rPr>
                <w:t>.</w:t>
              </w:r>
              <w:r w:rsidRPr="00714C23">
                <w:rPr>
                  <w:rStyle w:val="a3"/>
                  <w:lang w:val="en-US"/>
                </w:rPr>
                <w:t>net</w:t>
              </w:r>
            </w:hyperlink>
            <w:r w:rsidRPr="00633975">
              <w:rPr>
                <w:lang w:val="uk-UA"/>
              </w:rPr>
              <w:t xml:space="preserve"> </w:t>
            </w:r>
          </w:p>
          <w:p w:rsidR="00633975" w:rsidRPr="00633975" w:rsidRDefault="00633975" w:rsidP="00633975">
            <w:pPr>
              <w:pStyle w:val="a6"/>
              <w:spacing w:before="0" w:after="0" w:line="264" w:lineRule="auto"/>
              <w:jc w:val="both"/>
              <w:rPr>
                <w:lang w:val="uk-UA"/>
              </w:rPr>
            </w:pPr>
            <w:r w:rsidRPr="00633975">
              <w:t>тел.(03852) 4-11-79; 068-765-87-48</w:t>
            </w:r>
          </w:p>
        </w:tc>
      </w:tr>
      <w:tr w:rsidR="004F5BAA" w:rsidRPr="00A62AB8"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4F5BAA" w:rsidRPr="00A62AB8" w:rsidRDefault="004F5BAA" w:rsidP="00897461">
            <w:pPr>
              <w:pStyle w:val="a6"/>
              <w:spacing w:before="0" w:after="0"/>
              <w:ind w:left="142" w:right="281"/>
              <w:rPr>
                <w:lang w:val="uk-UA"/>
              </w:rPr>
            </w:pPr>
            <w:r w:rsidRPr="00A62AB8">
              <w:rPr>
                <w:b/>
                <w:bCs/>
                <w:lang w:val="uk-UA"/>
              </w:rPr>
              <w:t>3. Процедура закупівлі</w:t>
            </w:r>
            <w:r w:rsidRPr="00A62AB8">
              <w:rPr>
                <w:lang w:val="uk-UA"/>
              </w:rPr>
              <w:t>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633975" w:rsidRDefault="004F5BAA" w:rsidP="006E256F">
            <w:pPr>
              <w:pStyle w:val="a6"/>
              <w:spacing w:before="0" w:after="0"/>
              <w:ind w:left="144" w:right="139"/>
              <w:jc w:val="both"/>
              <w:rPr>
                <w:lang w:val="uk-UA"/>
              </w:rPr>
            </w:pPr>
            <w:r w:rsidRPr="00633975">
              <w:rPr>
                <w:lang w:val="uk-UA"/>
              </w:rPr>
              <w:t>3.1. Відкриті торги</w:t>
            </w:r>
            <w:r w:rsidR="0099650B" w:rsidRPr="00633975">
              <w:rPr>
                <w:lang w:val="uk-UA"/>
              </w:rPr>
              <w:t xml:space="preserve"> з особливостями</w:t>
            </w:r>
          </w:p>
        </w:tc>
      </w:tr>
      <w:tr w:rsidR="004F5BAA" w:rsidRPr="00A62AB8"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4F5BAA" w:rsidRPr="00A62AB8" w:rsidRDefault="004F5BAA" w:rsidP="00897461">
            <w:pPr>
              <w:pStyle w:val="a6"/>
              <w:spacing w:before="0" w:after="0"/>
              <w:ind w:left="142" w:right="281"/>
              <w:jc w:val="both"/>
              <w:rPr>
                <w:lang w:val="uk-UA"/>
              </w:rPr>
            </w:pPr>
            <w:r w:rsidRPr="00A62AB8">
              <w:rPr>
                <w:b/>
                <w:bCs/>
                <w:lang w:val="uk-UA"/>
              </w:rPr>
              <w:t>4. Інформація про предмет закупівлі</w:t>
            </w:r>
            <w:r w:rsidRPr="00A62AB8">
              <w:rPr>
                <w:lang w:val="uk-UA"/>
              </w:rPr>
              <w:t>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633975" w:rsidRDefault="004F5BAA" w:rsidP="006E256F">
            <w:pPr>
              <w:pStyle w:val="a6"/>
              <w:snapToGrid w:val="0"/>
              <w:spacing w:before="0" w:after="0"/>
              <w:ind w:left="144" w:right="139"/>
              <w:jc w:val="both"/>
              <w:rPr>
                <w:lang w:val="uk-UA"/>
              </w:rPr>
            </w:pPr>
          </w:p>
        </w:tc>
      </w:tr>
      <w:tr w:rsidR="000159C9" w:rsidRPr="00633975" w:rsidTr="00897461">
        <w:tblPrEx>
          <w:tblCellMar>
            <w:top w:w="0" w:type="dxa"/>
            <w:left w:w="0" w:type="dxa"/>
            <w:bottom w:w="0" w:type="dxa"/>
            <w:right w:w="0" w:type="dxa"/>
          </w:tblCellMar>
        </w:tblPrEx>
        <w:trPr>
          <w:gridAfter w:val="1"/>
          <w:wAfter w:w="284" w:type="dxa"/>
          <w:trHeight w:val="516"/>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897461">
            <w:pPr>
              <w:pStyle w:val="a6"/>
              <w:spacing w:before="0" w:after="0"/>
              <w:ind w:left="142" w:right="281"/>
              <w:jc w:val="both"/>
              <w:rPr>
                <w:lang w:val="uk-UA"/>
              </w:rPr>
            </w:pPr>
            <w:r w:rsidRPr="00A62AB8">
              <w:rPr>
                <w:lang w:val="uk-UA"/>
              </w:rPr>
              <w:t>4.1. назва предмета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159C9" w:rsidRPr="00791732" w:rsidRDefault="00791732" w:rsidP="00C277F6">
            <w:pPr>
              <w:shd w:val="clear" w:color="auto" w:fill="FFFFFF"/>
              <w:ind w:right="139"/>
              <w:jc w:val="both"/>
              <w:textAlignment w:val="baseline"/>
              <w:rPr>
                <w:b/>
                <w:lang w:val="uk-UA"/>
              </w:rPr>
            </w:pPr>
            <w:r w:rsidRPr="00791732">
              <w:rPr>
                <w:rFonts w:ascii="Times New Roman" w:hAnsi="Times New Roman"/>
                <w:b/>
                <w:sz w:val="20"/>
                <w:szCs w:val="20"/>
                <w:lang w:val="uk-UA"/>
              </w:rPr>
              <w:t xml:space="preserve">код  </w:t>
            </w:r>
            <w:proofErr w:type="spellStart"/>
            <w:r w:rsidRPr="00791732">
              <w:rPr>
                <w:rFonts w:ascii="Times New Roman" w:hAnsi="Times New Roman"/>
                <w:b/>
                <w:sz w:val="20"/>
                <w:szCs w:val="20"/>
                <w:lang w:val="uk-UA"/>
              </w:rPr>
              <w:t>дк</w:t>
            </w:r>
            <w:proofErr w:type="spellEnd"/>
            <w:r w:rsidRPr="00791732">
              <w:rPr>
                <w:rFonts w:ascii="Times New Roman" w:hAnsi="Times New Roman"/>
                <w:b/>
                <w:sz w:val="20"/>
                <w:szCs w:val="20"/>
                <w:lang w:val="uk-UA"/>
              </w:rPr>
              <w:t xml:space="preserve"> 021:2015 - 39160000-1 "Шкільні меблі" (Придбання засобів навчання НУШ 5-6 класи )</w:t>
            </w:r>
          </w:p>
        </w:tc>
      </w:tr>
      <w:tr w:rsidR="000159C9" w:rsidRPr="00A62AB8"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897461">
            <w:pPr>
              <w:pStyle w:val="a6"/>
              <w:spacing w:before="0" w:after="0"/>
              <w:ind w:left="142" w:right="281"/>
              <w:jc w:val="both"/>
              <w:rPr>
                <w:lang w:val="uk-UA"/>
              </w:rPr>
            </w:pPr>
            <w:r w:rsidRPr="00A62AB8">
              <w:rPr>
                <w:lang w:val="uk-UA"/>
              </w:rPr>
              <w:t>4.2. опис окремої частини (частин) предмета закупівлі (лота), щодо якої можуть бути подані тендерні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6E256F">
            <w:pPr>
              <w:pStyle w:val="a6"/>
              <w:snapToGrid w:val="0"/>
              <w:spacing w:before="0" w:after="0"/>
              <w:ind w:left="144" w:right="139"/>
              <w:jc w:val="both"/>
              <w:rPr>
                <w:lang w:val="uk-UA"/>
              </w:rPr>
            </w:pPr>
            <w:r w:rsidRPr="00A62AB8">
              <w:rPr>
                <w:lang w:val="uk-UA"/>
              </w:rPr>
              <w:t>Поділ предмета закупівлі на окремі частини (лоти) не передбачений.</w:t>
            </w:r>
          </w:p>
        </w:tc>
      </w:tr>
      <w:tr w:rsidR="000159C9" w:rsidRPr="00A62AB8"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897461">
            <w:pPr>
              <w:pStyle w:val="a6"/>
              <w:spacing w:before="0" w:after="0"/>
              <w:ind w:left="142" w:right="281"/>
              <w:jc w:val="both"/>
              <w:rPr>
                <w:lang w:val="uk-UA"/>
              </w:rPr>
            </w:pPr>
            <w:r w:rsidRPr="00A62AB8">
              <w:rPr>
                <w:lang w:val="uk-UA"/>
              </w:rPr>
              <w:t>4.3. місце та обсяг поставки товару</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Default="000159C9" w:rsidP="006E256F">
            <w:pPr>
              <w:pStyle w:val="a6"/>
              <w:snapToGrid w:val="0"/>
              <w:spacing w:before="0" w:after="0"/>
              <w:ind w:left="144" w:right="139"/>
              <w:jc w:val="both"/>
              <w:rPr>
                <w:b/>
                <w:color w:val="000000"/>
                <w:shd w:val="clear" w:color="auto" w:fill="FFFF00"/>
                <w:lang w:val="uk-UA"/>
              </w:rPr>
            </w:pPr>
            <w:r w:rsidRPr="00A62AB8">
              <w:rPr>
                <w:b/>
                <w:color w:val="000000"/>
                <w:lang w:val="uk-UA"/>
              </w:rPr>
              <w:t>Місце поставки</w:t>
            </w:r>
            <w:r w:rsidR="00633975">
              <w:rPr>
                <w:b/>
                <w:color w:val="000000"/>
                <w:lang w:val="uk-UA"/>
              </w:rPr>
              <w:t>: Склад Замовника: 30300 Хмельницька область, місто Ізяслав, вул.. Подільська, 1</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Білівського</w:t>
            </w:r>
            <w:proofErr w:type="spellEnd"/>
            <w:r w:rsidRPr="008C376E">
              <w:rPr>
                <w:color w:val="000000"/>
                <w:lang w:val="uk-UA"/>
              </w:rPr>
              <w:t xml:space="preserve"> ліцею</w:t>
            </w:r>
            <w:r>
              <w:rPr>
                <w:color w:val="000000"/>
                <w:lang w:val="uk-UA"/>
              </w:rPr>
              <w:t xml:space="preserve"> -1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Білогородського</w:t>
            </w:r>
            <w:proofErr w:type="spellEnd"/>
            <w:r w:rsidRPr="008C376E">
              <w:rPr>
                <w:color w:val="000000"/>
                <w:lang w:val="uk-UA"/>
              </w:rPr>
              <w:t xml:space="preserve"> ліцею</w:t>
            </w:r>
            <w:r>
              <w:rPr>
                <w:color w:val="000000"/>
                <w:lang w:val="uk-UA"/>
              </w:rPr>
              <w:t>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Клубівського</w:t>
            </w:r>
            <w:proofErr w:type="spellEnd"/>
            <w:r w:rsidRPr="008C376E">
              <w:rPr>
                <w:color w:val="000000"/>
                <w:lang w:val="uk-UA"/>
              </w:rPr>
              <w:t xml:space="preserve"> ліцею</w:t>
            </w:r>
            <w:r>
              <w:rPr>
                <w:color w:val="000000"/>
                <w:lang w:val="uk-UA"/>
              </w:rPr>
              <w:t>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Мислятинського</w:t>
            </w:r>
            <w:proofErr w:type="spellEnd"/>
            <w:r w:rsidRPr="008C376E">
              <w:rPr>
                <w:color w:val="000000"/>
                <w:lang w:val="uk-UA"/>
              </w:rPr>
              <w:t xml:space="preserve"> ліцею</w:t>
            </w:r>
            <w:r>
              <w:rPr>
                <w:color w:val="000000"/>
                <w:lang w:val="uk-UA"/>
              </w:rPr>
              <w:t>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Михлянського</w:t>
            </w:r>
            <w:proofErr w:type="spellEnd"/>
            <w:r w:rsidRPr="008C376E">
              <w:rPr>
                <w:color w:val="000000"/>
                <w:lang w:val="uk-UA"/>
              </w:rPr>
              <w:t xml:space="preserve"> ліцею</w:t>
            </w:r>
            <w:r>
              <w:rPr>
                <w:color w:val="000000"/>
                <w:lang w:val="uk-UA"/>
              </w:rPr>
              <w:t>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Михнівського</w:t>
            </w:r>
            <w:proofErr w:type="spellEnd"/>
            <w:r w:rsidRPr="008C376E">
              <w:rPr>
                <w:color w:val="000000"/>
                <w:lang w:val="uk-UA"/>
              </w:rPr>
              <w:t xml:space="preserve"> ліцею</w:t>
            </w:r>
            <w:r>
              <w:rPr>
                <w:color w:val="000000"/>
                <w:lang w:val="uk-UA"/>
              </w:rPr>
              <w:t>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лектзасобів навчання 5-6кл для </w:t>
            </w:r>
            <w:proofErr w:type="spellStart"/>
            <w:r w:rsidRPr="008C376E">
              <w:rPr>
                <w:color w:val="000000"/>
                <w:lang w:val="uk-UA"/>
              </w:rPr>
              <w:t>Радошвівського</w:t>
            </w:r>
            <w:proofErr w:type="spellEnd"/>
            <w:r w:rsidRPr="008C376E">
              <w:rPr>
                <w:color w:val="000000"/>
                <w:lang w:val="uk-UA"/>
              </w:rPr>
              <w:t xml:space="preserve"> ліцею</w:t>
            </w:r>
            <w:r>
              <w:rPr>
                <w:color w:val="000000"/>
                <w:lang w:val="uk-UA"/>
              </w:rPr>
              <w:t xml:space="preserve">1 </w:t>
            </w:r>
            <w:r>
              <w:rPr>
                <w:color w:val="000000"/>
                <w:lang w:val="uk-UA"/>
              </w:rPr>
              <w:lastRenderedPageBreak/>
              <w:t>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лектзасобів навчання 5-6кл для </w:t>
            </w:r>
            <w:proofErr w:type="spellStart"/>
            <w:r w:rsidRPr="008C376E">
              <w:rPr>
                <w:color w:val="000000"/>
                <w:lang w:val="uk-UA"/>
              </w:rPr>
              <w:t>Ізяславського</w:t>
            </w:r>
            <w:proofErr w:type="spellEnd"/>
            <w:r w:rsidRPr="008C376E">
              <w:rPr>
                <w:color w:val="000000"/>
                <w:lang w:val="uk-UA"/>
              </w:rPr>
              <w:t xml:space="preserve"> ліцею №1</w:t>
            </w:r>
            <w:r>
              <w:rPr>
                <w:color w:val="000000"/>
                <w:lang w:val="uk-UA"/>
              </w:rPr>
              <w:t>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Ізяславського</w:t>
            </w:r>
            <w:proofErr w:type="spellEnd"/>
            <w:r w:rsidRPr="008C376E">
              <w:rPr>
                <w:color w:val="000000"/>
                <w:lang w:val="uk-UA"/>
              </w:rPr>
              <w:t xml:space="preserve"> ліцею №2:</w:t>
            </w:r>
            <w:r>
              <w:rPr>
                <w:color w:val="000000"/>
                <w:lang w:val="uk-UA"/>
              </w:rPr>
              <w:t>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Ізяславського</w:t>
            </w:r>
            <w:proofErr w:type="spellEnd"/>
            <w:r w:rsidRPr="008C376E">
              <w:rPr>
                <w:color w:val="000000"/>
                <w:lang w:val="uk-UA"/>
              </w:rPr>
              <w:t xml:space="preserve"> ліцею №5</w:t>
            </w:r>
            <w:r>
              <w:rPr>
                <w:color w:val="000000"/>
                <w:lang w:val="uk-UA"/>
              </w:rPr>
              <w:t>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Ізяславської</w:t>
            </w:r>
            <w:proofErr w:type="spellEnd"/>
            <w:r w:rsidRPr="008C376E">
              <w:rPr>
                <w:color w:val="000000"/>
                <w:lang w:val="uk-UA"/>
              </w:rPr>
              <w:t xml:space="preserve"> гімназії №4:</w:t>
            </w:r>
            <w:r>
              <w:rPr>
                <w:color w:val="000000"/>
                <w:lang w:val="uk-UA"/>
              </w:rPr>
              <w:t>1 комплект</w:t>
            </w:r>
          </w:p>
          <w:p w:rsidR="008C376E" w:rsidRPr="008C376E" w:rsidRDefault="008C376E" w:rsidP="008C376E">
            <w:pPr>
              <w:pStyle w:val="a6"/>
              <w:snapToGrid w:val="0"/>
              <w:spacing w:before="0" w:after="0"/>
              <w:ind w:left="144" w:right="139"/>
              <w:jc w:val="both"/>
              <w:rPr>
                <w:color w:val="000000"/>
                <w:lang w:val="uk-UA"/>
              </w:rPr>
            </w:pPr>
            <w:r w:rsidRPr="008C376E">
              <w:rPr>
                <w:color w:val="000000"/>
                <w:lang w:val="uk-UA"/>
              </w:rPr>
              <w:t>Ком</w:t>
            </w:r>
            <w:r>
              <w:rPr>
                <w:color w:val="000000"/>
                <w:lang w:val="uk-UA"/>
              </w:rPr>
              <w:t>п</w:t>
            </w:r>
            <w:r w:rsidRPr="008C376E">
              <w:rPr>
                <w:color w:val="000000"/>
                <w:lang w:val="uk-UA"/>
              </w:rPr>
              <w:t xml:space="preserve">лект засобів навчання 5-6кл для </w:t>
            </w:r>
            <w:proofErr w:type="spellStart"/>
            <w:r w:rsidRPr="008C376E">
              <w:rPr>
                <w:color w:val="000000"/>
                <w:lang w:val="uk-UA"/>
              </w:rPr>
              <w:t>Ріпківської</w:t>
            </w:r>
            <w:proofErr w:type="spellEnd"/>
            <w:r w:rsidRPr="008C376E">
              <w:rPr>
                <w:color w:val="000000"/>
                <w:lang w:val="uk-UA"/>
              </w:rPr>
              <w:t xml:space="preserve"> гімназії</w:t>
            </w:r>
            <w:r>
              <w:rPr>
                <w:color w:val="000000"/>
                <w:lang w:val="uk-UA"/>
              </w:rPr>
              <w:t>1 комплект</w:t>
            </w:r>
          </w:p>
          <w:p w:rsidR="008C376E" w:rsidRPr="008C376E" w:rsidRDefault="008C376E" w:rsidP="008C376E">
            <w:pPr>
              <w:pStyle w:val="a6"/>
              <w:snapToGrid w:val="0"/>
              <w:spacing w:before="0" w:after="0"/>
              <w:ind w:right="139"/>
              <w:jc w:val="both"/>
              <w:rPr>
                <w:color w:val="000000"/>
                <w:lang w:val="uk-UA"/>
              </w:rPr>
            </w:pPr>
          </w:p>
          <w:p w:rsidR="001C0378" w:rsidRPr="00C277F6" w:rsidRDefault="005F5EDF" w:rsidP="00C277F6">
            <w:pPr>
              <w:ind w:left="144" w:right="139"/>
              <w:contextualSpacing/>
              <w:jc w:val="both"/>
              <w:rPr>
                <w:rFonts w:ascii="Times New Roman" w:eastAsia="Arial" w:hAnsi="Times New Roman"/>
                <w:b/>
                <w:bCs/>
                <w:color w:val="000000"/>
                <w:lang w:val="uk-UA" w:eastAsia="ru-RU"/>
              </w:rPr>
            </w:pPr>
            <w:r>
              <w:rPr>
                <w:rFonts w:ascii="Times New Roman" w:hAnsi="Times New Roman"/>
                <w:b/>
                <w:bCs/>
                <w:lang w:val="uk-UA"/>
              </w:rPr>
              <w:t xml:space="preserve">відповідно до </w:t>
            </w:r>
            <w:r w:rsidR="000C65A1">
              <w:rPr>
                <w:rFonts w:ascii="Times New Roman" w:hAnsi="Times New Roman"/>
                <w:b/>
                <w:bCs/>
                <w:lang w:val="uk-UA"/>
              </w:rPr>
              <w:t>найменування Додатку 1</w:t>
            </w:r>
          </w:p>
          <w:p w:rsidR="000159C9" w:rsidRPr="00A62AB8" w:rsidRDefault="000159C9" w:rsidP="00633975">
            <w:pPr>
              <w:ind w:right="139"/>
              <w:contextualSpacing/>
              <w:jc w:val="both"/>
              <w:rPr>
                <w:b/>
                <w:lang w:val="uk-UA" w:eastAsia="uk-UA"/>
              </w:rPr>
            </w:pPr>
            <w:r w:rsidRPr="0099650B">
              <w:t>Н</w:t>
            </w:r>
            <w:r w:rsidRPr="00A62AB8">
              <w:t xml:space="preserve">оменклатура, </w:t>
            </w:r>
            <w:proofErr w:type="spellStart"/>
            <w:r w:rsidRPr="00A62AB8">
              <w:t>асортимент</w:t>
            </w:r>
            <w:proofErr w:type="spellEnd"/>
            <w:r w:rsidR="00633975">
              <w:rPr>
                <w:lang w:val="uk-UA"/>
              </w:rPr>
              <w:t xml:space="preserve"> </w:t>
            </w:r>
            <w:proofErr w:type="spellStart"/>
            <w:r w:rsidRPr="00A62AB8">
              <w:t>одиниць</w:t>
            </w:r>
            <w:proofErr w:type="spellEnd"/>
            <w:r w:rsidR="00633975">
              <w:rPr>
                <w:lang w:val="uk-UA"/>
              </w:rPr>
              <w:t xml:space="preserve"> </w:t>
            </w:r>
            <w:proofErr w:type="spellStart"/>
            <w:r w:rsidRPr="00A62AB8">
              <w:t>зазначено</w:t>
            </w:r>
            <w:proofErr w:type="spellEnd"/>
            <w:r w:rsidRPr="00A62AB8">
              <w:t xml:space="preserve"> у </w:t>
            </w:r>
            <w:r w:rsidR="00633975">
              <w:rPr>
                <w:lang w:val="uk-UA"/>
              </w:rPr>
              <w:t>Д</w:t>
            </w:r>
            <w:proofErr w:type="spellStart"/>
            <w:r w:rsidRPr="00A62AB8">
              <w:t>одатку</w:t>
            </w:r>
            <w:proofErr w:type="spellEnd"/>
            <w:r w:rsidRPr="00A62AB8">
              <w:t xml:space="preserve"> 1 до </w:t>
            </w:r>
            <w:proofErr w:type="spellStart"/>
            <w:r w:rsidRPr="00A62AB8">
              <w:t>тендерної</w:t>
            </w:r>
            <w:proofErr w:type="spellEnd"/>
            <w:r w:rsidR="00633975">
              <w:rPr>
                <w:lang w:val="uk-UA"/>
              </w:rPr>
              <w:t xml:space="preserve"> </w:t>
            </w:r>
            <w:proofErr w:type="spellStart"/>
            <w:r w:rsidRPr="00A62AB8">
              <w:t>документації</w:t>
            </w:r>
            <w:proofErr w:type="spellEnd"/>
            <w:r w:rsidRPr="00A62AB8">
              <w:t xml:space="preserve"> «</w:t>
            </w:r>
            <w:proofErr w:type="spellStart"/>
            <w:r w:rsidRPr="00A62AB8">
              <w:t>Технічна</w:t>
            </w:r>
            <w:proofErr w:type="spellEnd"/>
            <w:r w:rsidR="00633975">
              <w:rPr>
                <w:lang w:val="uk-UA"/>
              </w:rPr>
              <w:t xml:space="preserve"> </w:t>
            </w:r>
            <w:proofErr w:type="spellStart"/>
            <w:r w:rsidRPr="00A62AB8">
              <w:t>специфікація</w:t>
            </w:r>
            <w:proofErr w:type="spellEnd"/>
            <w:r w:rsidRPr="00A62AB8">
              <w:t>»</w:t>
            </w:r>
          </w:p>
        </w:tc>
      </w:tr>
      <w:tr w:rsidR="000159C9" w:rsidRPr="00A62AB8"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lang w:val="uk-UA"/>
              </w:rPr>
            </w:pPr>
            <w:r w:rsidRPr="00A62AB8">
              <w:rPr>
                <w:lang w:val="uk-UA"/>
              </w:rPr>
              <w:lastRenderedPageBreak/>
              <w:t>4.4. строк поставки товару</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6E256F">
            <w:pPr>
              <w:widowControl/>
              <w:suppressAutoHyphens w:val="0"/>
              <w:autoSpaceDE/>
              <w:ind w:left="144" w:right="139"/>
              <w:jc w:val="both"/>
              <w:rPr>
                <w:rFonts w:ascii="Times New Roman" w:eastAsia="Arial" w:hAnsi="Times New Roman" w:cs="Times New Roman"/>
                <w:color w:val="000000"/>
                <w:lang w:val="uk-UA" w:eastAsia="ru-RU"/>
              </w:rPr>
            </w:pPr>
            <w:bookmarkStart w:id="1" w:name="_Hlk121987452"/>
            <w:r w:rsidRPr="00A62AB8">
              <w:rPr>
                <w:rFonts w:ascii="Times New Roman" w:eastAsia="Calibri" w:hAnsi="Times New Roman" w:cs="Times New Roman"/>
                <w:b/>
                <w:lang w:val="uk-UA" w:eastAsia="en-US"/>
              </w:rPr>
              <w:t xml:space="preserve">з дати підписання договору і  до </w:t>
            </w:r>
            <w:r w:rsidR="00AD2FD6">
              <w:rPr>
                <w:rFonts w:ascii="Times New Roman" w:eastAsia="Calibri" w:hAnsi="Times New Roman" w:cs="Times New Roman"/>
                <w:b/>
                <w:lang w:val="uk-UA" w:eastAsia="en-US"/>
              </w:rPr>
              <w:t>3</w:t>
            </w:r>
            <w:r w:rsidR="008D5E0F">
              <w:rPr>
                <w:rFonts w:ascii="Times New Roman" w:eastAsia="Calibri" w:hAnsi="Times New Roman" w:cs="Times New Roman"/>
                <w:b/>
                <w:lang w:val="uk-UA" w:eastAsia="en-US"/>
              </w:rPr>
              <w:t>1</w:t>
            </w:r>
            <w:r w:rsidR="00FD61CD" w:rsidRPr="00A62AB8">
              <w:rPr>
                <w:rFonts w:ascii="Times New Roman" w:eastAsia="Calibri" w:hAnsi="Times New Roman" w:cs="Times New Roman"/>
                <w:b/>
                <w:lang w:val="uk-UA" w:eastAsia="en-US"/>
              </w:rPr>
              <w:t>.</w:t>
            </w:r>
            <w:r w:rsidR="0099650B">
              <w:rPr>
                <w:rFonts w:ascii="Times New Roman" w:eastAsia="Calibri" w:hAnsi="Times New Roman" w:cs="Times New Roman"/>
                <w:b/>
                <w:lang w:val="uk-UA" w:eastAsia="en-US"/>
              </w:rPr>
              <w:t>12</w:t>
            </w:r>
            <w:r w:rsidR="00FD61CD" w:rsidRPr="00A62AB8">
              <w:rPr>
                <w:rFonts w:ascii="Times New Roman" w:eastAsia="Calibri" w:hAnsi="Times New Roman" w:cs="Times New Roman"/>
                <w:b/>
                <w:lang w:val="uk-UA" w:eastAsia="en-US"/>
              </w:rPr>
              <w:t>.</w:t>
            </w:r>
            <w:r w:rsidRPr="00A62AB8">
              <w:rPr>
                <w:rFonts w:ascii="Times New Roman" w:eastAsia="Calibri" w:hAnsi="Times New Roman" w:cs="Times New Roman"/>
                <w:b/>
                <w:lang w:val="uk-UA" w:eastAsia="en-US"/>
              </w:rPr>
              <w:t xml:space="preserve">2023 року, але  в будь якому випадку </w:t>
            </w:r>
            <w:r w:rsidRPr="00A62AB8">
              <w:rPr>
                <w:rFonts w:ascii="Times New Roman" w:eastAsia="Arial" w:hAnsi="Times New Roman" w:cs="Times New Roman"/>
                <w:color w:val="000000"/>
                <w:lang w:val="uk-UA" w:eastAsia="ru-RU"/>
              </w:rPr>
              <w:t>протягом 10 робочих днів з дня</w:t>
            </w:r>
            <w:r w:rsidR="00633975">
              <w:rPr>
                <w:rFonts w:ascii="Times New Roman" w:eastAsia="Arial" w:hAnsi="Times New Roman" w:cs="Times New Roman"/>
                <w:color w:val="000000"/>
                <w:lang w:val="uk-UA" w:eastAsia="ru-RU"/>
              </w:rPr>
              <w:t xml:space="preserve"> </w:t>
            </w:r>
            <w:proofErr w:type="spellStart"/>
            <w:r w:rsidRPr="00A62AB8">
              <w:rPr>
                <w:rFonts w:ascii="Times New Roman" w:eastAsia="Arial" w:hAnsi="Times New Roman" w:cs="Times New Roman"/>
                <w:color w:val="000000"/>
                <w:lang w:eastAsia="ru-RU"/>
              </w:rPr>
              <w:t>подання</w:t>
            </w:r>
            <w:proofErr w:type="spellEnd"/>
            <w:r w:rsidRPr="00A62AB8">
              <w:rPr>
                <w:rFonts w:ascii="Times New Roman" w:eastAsia="Arial" w:hAnsi="Times New Roman" w:cs="Times New Roman"/>
                <w:color w:val="000000"/>
                <w:lang w:eastAsia="ru-RU"/>
              </w:rPr>
              <w:t xml:space="preserve"> заявки на поставку товару</w:t>
            </w:r>
            <w:r w:rsidRPr="00A62AB8">
              <w:rPr>
                <w:rFonts w:ascii="Times New Roman" w:eastAsia="Arial" w:hAnsi="Times New Roman" w:cs="Times New Roman"/>
                <w:color w:val="000000"/>
                <w:lang w:val="uk-UA" w:eastAsia="ru-RU"/>
              </w:rPr>
              <w:t xml:space="preserve"> силами та за рахунок Постачальника з використанням залучених транспортних засобів. </w:t>
            </w:r>
          </w:p>
          <w:bookmarkEnd w:id="1"/>
          <w:p w:rsidR="000159C9" w:rsidRPr="00A62AB8" w:rsidRDefault="000159C9" w:rsidP="006E256F">
            <w:pPr>
              <w:suppressAutoHyphens w:val="0"/>
              <w:autoSpaceDE/>
              <w:ind w:left="144" w:right="139" w:hanging="2"/>
              <w:contextualSpacing/>
              <w:jc w:val="both"/>
              <w:rPr>
                <w:rFonts w:ascii="Times New Roman" w:eastAsia="Calibri" w:hAnsi="Times New Roman" w:cs="Times New Roman"/>
                <w:lang w:val="uk-UA" w:eastAsia="en-US"/>
              </w:rPr>
            </w:pPr>
            <w:r w:rsidRPr="00A62AB8">
              <w:rPr>
                <w:rFonts w:ascii="Times New Roman" w:eastAsia="Calibri" w:hAnsi="Times New Roman" w:cs="Times New Roman"/>
                <w:lang w:val="uk-UA" w:eastAsia="en-US"/>
              </w:rPr>
              <w:t>Початковий термін поставки товару визначатиметься у відповідності до дати укладення договору про закупівлю за результатами даних відкритих торгів.</w:t>
            </w:r>
          </w:p>
          <w:p w:rsidR="000159C9" w:rsidRPr="0099650B" w:rsidRDefault="000159C9" w:rsidP="006E256F">
            <w:pPr>
              <w:pStyle w:val="a6"/>
              <w:snapToGrid w:val="0"/>
              <w:spacing w:before="0" w:after="0"/>
              <w:ind w:left="144" w:right="139"/>
              <w:jc w:val="both"/>
            </w:pPr>
          </w:p>
        </w:tc>
      </w:tr>
      <w:tr w:rsidR="005738D7" w:rsidRPr="00A62AB8"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tcPr>
          <w:p w:rsidR="003F6009" w:rsidRPr="000644EB" w:rsidRDefault="003F6009" w:rsidP="003F6009">
            <w:pPr>
              <w:pStyle w:val="a6"/>
              <w:spacing w:before="0" w:after="0"/>
              <w:ind w:left="142"/>
              <w:jc w:val="both"/>
              <w:rPr>
                <w:lang w:val="uk-UA"/>
              </w:rPr>
            </w:pPr>
            <w:r w:rsidRPr="000644EB">
              <w:rPr>
                <w:lang w:val="uk-UA"/>
              </w:rPr>
              <w:t xml:space="preserve">4.5. </w:t>
            </w:r>
            <w:r w:rsidR="005738D7" w:rsidRPr="000644EB">
              <w:rPr>
                <w:lang w:val="uk-UA"/>
              </w:rPr>
              <w:t xml:space="preserve">Розмір </w:t>
            </w:r>
          </w:p>
          <w:p w:rsidR="003F6009" w:rsidRPr="000644EB" w:rsidRDefault="005738D7" w:rsidP="003F6009">
            <w:pPr>
              <w:pStyle w:val="a6"/>
              <w:spacing w:before="0" w:after="0"/>
              <w:ind w:left="142"/>
              <w:jc w:val="both"/>
              <w:rPr>
                <w:lang w:val="uk-UA"/>
              </w:rPr>
            </w:pPr>
            <w:r w:rsidRPr="000644EB">
              <w:rPr>
                <w:lang w:val="uk-UA"/>
              </w:rPr>
              <w:t xml:space="preserve">мінімального </w:t>
            </w:r>
          </w:p>
          <w:p w:rsidR="003F6009" w:rsidRPr="000644EB" w:rsidRDefault="005738D7" w:rsidP="003F6009">
            <w:pPr>
              <w:pStyle w:val="a6"/>
              <w:spacing w:before="0" w:after="0"/>
              <w:ind w:left="142"/>
              <w:jc w:val="both"/>
              <w:rPr>
                <w:lang w:val="uk-UA"/>
              </w:rPr>
            </w:pPr>
            <w:r w:rsidRPr="000644EB">
              <w:rPr>
                <w:lang w:val="uk-UA"/>
              </w:rPr>
              <w:t>кроку пониження ціни</w:t>
            </w:r>
          </w:p>
          <w:p w:rsidR="003F6009" w:rsidRPr="000644EB" w:rsidRDefault="003F6009" w:rsidP="003F6009">
            <w:pPr>
              <w:pStyle w:val="a6"/>
              <w:spacing w:before="0" w:after="0"/>
              <w:ind w:left="142"/>
              <w:jc w:val="both"/>
              <w:rPr>
                <w:lang w:val="uk-UA"/>
              </w:rPr>
            </w:pPr>
            <w:r w:rsidRPr="000644EB">
              <w:rPr>
                <w:lang w:val="uk-UA"/>
              </w:rPr>
              <w:t>під час електронного аукціону</w:t>
            </w:r>
          </w:p>
          <w:p w:rsidR="005738D7" w:rsidRPr="000644EB" w:rsidRDefault="005738D7" w:rsidP="005738D7">
            <w:pPr>
              <w:pStyle w:val="a6"/>
              <w:spacing w:before="0" w:after="0"/>
              <w:jc w:val="both"/>
              <w:rPr>
                <w:lang w:val="uk-UA"/>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5738D7" w:rsidRPr="000644EB" w:rsidRDefault="005738D7" w:rsidP="006E256F">
            <w:pPr>
              <w:widowControl/>
              <w:suppressAutoHyphens w:val="0"/>
              <w:autoSpaceDE/>
              <w:ind w:left="144" w:right="139"/>
              <w:jc w:val="both"/>
              <w:rPr>
                <w:rFonts w:ascii="Times New Roman" w:eastAsia="Calibri" w:hAnsi="Times New Roman" w:cs="Times New Roman"/>
                <w:b/>
                <w:lang w:val="uk-UA" w:eastAsia="en-US"/>
              </w:rPr>
            </w:pPr>
            <w:r w:rsidRPr="000644EB">
              <w:rPr>
                <w:lang w:val="uk-UA"/>
              </w:rPr>
              <w:t xml:space="preserve"> 0,5%</w:t>
            </w:r>
          </w:p>
        </w:tc>
      </w:tr>
      <w:tr w:rsidR="003F6009" w:rsidRPr="00633975" w:rsidTr="00897461">
        <w:tblPrEx>
          <w:tblCellMar>
            <w:top w:w="0" w:type="dxa"/>
            <w:left w:w="0" w:type="dxa"/>
            <w:bottom w:w="0" w:type="dxa"/>
            <w:right w:w="0" w:type="dxa"/>
          </w:tblCellMar>
        </w:tblPrEx>
        <w:trPr>
          <w:gridAfter w:val="1"/>
          <w:wAfter w:w="284" w:type="dxa"/>
          <w:trHeight w:val="2117"/>
        </w:trPr>
        <w:tc>
          <w:tcPr>
            <w:tcW w:w="3828" w:type="dxa"/>
            <w:tcBorders>
              <w:top w:val="single" w:sz="4" w:space="0" w:color="000000"/>
              <w:left w:val="single" w:sz="4" w:space="0" w:color="000000"/>
              <w:bottom w:val="single" w:sz="4" w:space="0" w:color="000000"/>
            </w:tcBorders>
            <w:shd w:val="clear" w:color="auto" w:fill="auto"/>
          </w:tcPr>
          <w:p w:rsidR="003F6009" w:rsidRPr="000644EB" w:rsidRDefault="003F6009" w:rsidP="003F6009">
            <w:pPr>
              <w:pStyle w:val="a6"/>
              <w:spacing w:before="0" w:after="0"/>
              <w:ind w:left="142" w:right="138" w:firstLine="142"/>
              <w:jc w:val="both"/>
              <w:rPr>
                <w:lang w:val="uk-UA"/>
              </w:rPr>
            </w:pPr>
            <w:r w:rsidRPr="000644EB">
              <w:rPr>
                <w:color w:val="000000"/>
                <w:lang w:val="uk-UA"/>
              </w:rPr>
              <w:t>4.6. інформацію про прийняття чи неприйняття до розгляду тендерної пропозиції, ціна якої є вищою, ніж очікувана вартість предмета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3F6009" w:rsidRPr="000644EB" w:rsidRDefault="003F6009" w:rsidP="006E256F">
            <w:pPr>
              <w:widowControl/>
              <w:suppressAutoHyphens w:val="0"/>
              <w:autoSpaceDE/>
              <w:ind w:left="144" w:right="139"/>
              <w:jc w:val="both"/>
              <w:rPr>
                <w:lang w:val="uk-UA"/>
              </w:rPr>
            </w:pPr>
            <w:r w:rsidRPr="000644EB">
              <w:rPr>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0159C9" w:rsidRPr="00633975"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0644EB" w:rsidRDefault="000159C9" w:rsidP="000159C9">
            <w:pPr>
              <w:pStyle w:val="a6"/>
              <w:spacing w:before="0" w:after="0"/>
              <w:rPr>
                <w:lang w:val="uk-UA"/>
              </w:rPr>
            </w:pPr>
            <w:r w:rsidRPr="000644EB">
              <w:rPr>
                <w:b/>
                <w:bCs/>
                <w:lang w:val="uk-UA"/>
              </w:rPr>
              <w:t>5. Недискримінація учасників</w:t>
            </w:r>
            <w:r w:rsidRPr="000644EB">
              <w:rPr>
                <w:lang w:val="uk-UA"/>
              </w:rPr>
              <w:t>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83D" w:rsidRPr="000644EB" w:rsidRDefault="000159C9" w:rsidP="000644EB">
            <w:pPr>
              <w:ind w:left="144" w:right="139"/>
              <w:jc w:val="both"/>
              <w:rPr>
                <w:rFonts w:ascii="Times New Roman" w:hAnsi="Times New Roman" w:cs="Times New Roman"/>
                <w:lang w:val="uk-UA"/>
              </w:rPr>
            </w:pPr>
            <w:r w:rsidRPr="000644EB">
              <w:rPr>
                <w:rFonts w:ascii="Times New Roman" w:hAnsi="Times New Roman" w:cs="Times New Roman"/>
                <w:lang w:val="uk-UA"/>
              </w:rPr>
              <w:t xml:space="preserve">1.5.1. </w:t>
            </w:r>
            <w:r w:rsidR="000C283D" w:rsidRPr="000644EB">
              <w:rPr>
                <w:rFonts w:ascii="Times New Roman" w:hAnsi="Times New Roman" w:cs="Times New Roman"/>
                <w:lang w:val="uk-UA"/>
              </w:rPr>
              <w:t xml:space="preserve">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 Документи, що надаються іноземною юридичною особою, мають бути легалізовані відповідно до законодавстваУкраїни. 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000C283D" w:rsidRPr="000644EB">
              <w:rPr>
                <w:rFonts w:ascii="Times New Roman" w:hAnsi="Times New Roman" w:cs="Times New Roman"/>
                <w:lang w:val="uk-UA"/>
              </w:rPr>
              <w:t>апостильовані</w:t>
            </w:r>
            <w:proofErr w:type="spellEnd"/>
            <w:r w:rsidR="000C283D" w:rsidRPr="000644EB">
              <w:rPr>
                <w:rFonts w:ascii="Times New Roman" w:hAnsi="Times New Roman" w:cs="Times New Roman"/>
                <w:lang w:val="uk-UA"/>
              </w:rPr>
              <w:t xml:space="preserve">. 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 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 у разі подання </w:t>
            </w:r>
            <w:bookmarkStart w:id="2" w:name="_GoBack"/>
            <w:r w:rsidR="000C283D" w:rsidRPr="000644EB">
              <w:rPr>
                <w:rFonts w:ascii="Times New Roman" w:hAnsi="Times New Roman" w:cs="Times New Roman"/>
                <w:lang w:val="uk-UA"/>
              </w:rPr>
              <w:t>аналог</w:t>
            </w:r>
            <w:bookmarkEnd w:id="2"/>
            <w:r w:rsidR="000C283D" w:rsidRPr="000644EB">
              <w:rPr>
                <w:rFonts w:ascii="Times New Roman" w:hAnsi="Times New Roman" w:cs="Times New Roman"/>
                <w:lang w:val="uk-UA"/>
              </w:rPr>
              <w:t xml:space="preserve">у документу (аналогічний документ, що за змістом </w:t>
            </w:r>
            <w:r w:rsidR="000C283D" w:rsidRPr="000644EB">
              <w:rPr>
                <w:rFonts w:ascii="Times New Roman" w:hAnsi="Times New Roman" w:cs="Times New Roman"/>
                <w:lang w:val="uk-UA"/>
              </w:rPr>
              <w:lastRenderedPageBreak/>
              <w:t>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p w:rsidR="000159C9" w:rsidRPr="000644EB" w:rsidRDefault="000159C9" w:rsidP="008F6C1D">
            <w:pPr>
              <w:ind w:left="144" w:right="139"/>
              <w:jc w:val="both"/>
              <w:rPr>
                <w:rFonts w:ascii="Times New Roman" w:hAnsi="Times New Roman" w:cs="Times New Roman"/>
                <w:lang w:val="uk-UA" w:eastAsia="ru-RU"/>
              </w:rPr>
            </w:pPr>
            <w:r w:rsidRPr="000644EB">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159C9" w:rsidRPr="000644EB" w:rsidRDefault="000159C9" w:rsidP="008F6C1D">
            <w:pPr>
              <w:ind w:left="144" w:right="139"/>
              <w:jc w:val="both"/>
              <w:rPr>
                <w:rFonts w:ascii="Times New Roman" w:hAnsi="Times New Roman" w:cs="Times New Roman"/>
                <w:lang w:val="uk-UA" w:eastAsia="ru-RU"/>
              </w:rPr>
            </w:pPr>
            <w:r w:rsidRPr="000644EB">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159C9" w:rsidRPr="000644EB" w:rsidRDefault="000159C9" w:rsidP="008F6C1D">
            <w:pPr>
              <w:ind w:left="144" w:right="139"/>
              <w:jc w:val="both"/>
              <w:rPr>
                <w:rFonts w:ascii="Times New Roman" w:hAnsi="Times New Roman" w:cs="Times New Roman"/>
                <w:lang w:val="uk-UA"/>
              </w:rPr>
            </w:pPr>
            <w:r w:rsidRPr="000644EB">
              <w:rPr>
                <w:rFonts w:ascii="Times New Roman" w:hAnsi="Times New Roman" w:cs="Times New Roman"/>
                <w:lang w:val="uk-UA" w:eastAsia="ru-RU"/>
              </w:rPr>
              <w:t xml:space="preserve">Відповідно до п.2 </w:t>
            </w:r>
            <w:r w:rsidRPr="000644EB">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44EB">
              <w:rPr>
                <w:rFonts w:ascii="Times New Roman" w:hAnsi="Times New Roman" w:cs="Times New Roman"/>
                <w:bCs/>
                <w:lang w:val="uk-UA"/>
              </w:rPr>
              <w:t>бенефіціарним</w:t>
            </w:r>
            <w:proofErr w:type="spellEnd"/>
            <w:r w:rsidRPr="000644EB">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59C9" w:rsidRPr="00A62AB8"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rPr>
                <w:lang w:val="uk-UA"/>
              </w:rPr>
            </w:pPr>
            <w:r w:rsidRPr="00A62AB8">
              <w:rPr>
                <w:b/>
                <w:bCs/>
                <w:lang w:val="uk-UA"/>
              </w:rPr>
              <w:lastRenderedPageBreak/>
              <w:t xml:space="preserve">6. </w:t>
            </w:r>
            <w:r w:rsidR="006444F2" w:rsidRPr="000644EB">
              <w:rPr>
                <w:b/>
                <w:bCs/>
                <w:lang w:val="uk-UA"/>
              </w:rPr>
              <w:t>Інформація</w:t>
            </w:r>
            <w:r w:rsidR="006444F2">
              <w:rPr>
                <w:b/>
                <w:bCs/>
                <w:lang w:val="uk-UA"/>
              </w:rPr>
              <w:t xml:space="preserve"> про в</w:t>
            </w:r>
            <w:r w:rsidRPr="00A62AB8">
              <w:rPr>
                <w:b/>
                <w:bCs/>
                <w:lang w:val="uk-UA"/>
              </w:rPr>
              <w:t>алют</w:t>
            </w:r>
            <w:r w:rsidR="006444F2">
              <w:rPr>
                <w:b/>
                <w:bCs/>
                <w:lang w:val="uk-UA"/>
              </w:rPr>
              <w:t>у</w:t>
            </w:r>
            <w:r w:rsidRPr="00A62AB8">
              <w:rPr>
                <w:b/>
                <w:bCs/>
                <w:lang w:val="uk-UA"/>
              </w:rPr>
              <w:t>, у якій повинн</w:t>
            </w:r>
            <w:r w:rsidR="006444F2">
              <w:rPr>
                <w:b/>
                <w:bCs/>
                <w:lang w:val="uk-UA"/>
              </w:rPr>
              <w:t>о</w:t>
            </w:r>
            <w:r w:rsidRPr="00A62AB8">
              <w:rPr>
                <w:b/>
                <w:bCs/>
                <w:lang w:val="uk-UA"/>
              </w:rPr>
              <w:t xml:space="preserve"> бути </w:t>
            </w:r>
            <w:r w:rsidR="006444F2">
              <w:rPr>
                <w:b/>
                <w:bCs/>
                <w:lang w:val="uk-UA"/>
              </w:rPr>
              <w:t xml:space="preserve">розраховано та </w:t>
            </w:r>
            <w:r w:rsidRPr="00A62AB8">
              <w:rPr>
                <w:b/>
                <w:bCs/>
                <w:lang w:val="uk-UA"/>
              </w:rPr>
              <w:t>зазначен</w:t>
            </w:r>
            <w:r w:rsidR="006444F2">
              <w:rPr>
                <w:b/>
                <w:bCs/>
                <w:lang w:val="uk-UA"/>
              </w:rPr>
              <w:t>о</w:t>
            </w:r>
            <w:r w:rsidRPr="00A62AB8">
              <w:rPr>
                <w:b/>
                <w:bCs/>
                <w:lang w:val="uk-UA"/>
              </w:rPr>
              <w:t xml:space="preserve"> цін</w:t>
            </w:r>
            <w:r w:rsidR="006444F2">
              <w:rPr>
                <w:b/>
                <w:bCs/>
                <w:lang w:val="uk-UA"/>
              </w:rPr>
              <w:t>у</w:t>
            </w:r>
            <w:r w:rsidRPr="00A62AB8">
              <w:rPr>
                <w:b/>
                <w:bCs/>
                <w:lang w:val="uk-UA"/>
              </w:rPr>
              <w:t xml:space="preserve"> тендерної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303411">
            <w:pPr>
              <w:pStyle w:val="a6"/>
              <w:spacing w:before="0" w:after="0"/>
              <w:ind w:left="144" w:right="139"/>
              <w:jc w:val="both"/>
              <w:rPr>
                <w:lang w:val="uk-UA"/>
              </w:rPr>
            </w:pPr>
            <w:r w:rsidRPr="00A62AB8">
              <w:rPr>
                <w:lang w:val="uk-UA"/>
              </w:rPr>
              <w:t>1.6.1. Валютою тендерної пропозиції є гривня.</w:t>
            </w:r>
          </w:p>
          <w:p w:rsidR="000159C9" w:rsidRPr="00A62AB8" w:rsidRDefault="000159C9" w:rsidP="00303411">
            <w:pPr>
              <w:pStyle w:val="a6"/>
              <w:spacing w:before="0" w:after="0"/>
              <w:ind w:left="144" w:right="139"/>
              <w:jc w:val="both"/>
              <w:rPr>
                <w:lang w:val="uk-UA"/>
              </w:rPr>
            </w:pPr>
            <w:r w:rsidRPr="00A62AB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0159C9" w:rsidRPr="00A62AB8" w:rsidRDefault="000159C9" w:rsidP="00303411">
            <w:pPr>
              <w:pStyle w:val="a6"/>
              <w:spacing w:before="0" w:after="0"/>
              <w:ind w:left="144" w:right="139"/>
              <w:jc w:val="both"/>
              <w:rPr>
                <w:lang w:val="uk-UA"/>
              </w:rPr>
            </w:pPr>
            <w:r w:rsidRPr="00A62AB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0159C9" w:rsidRPr="00A62AB8" w:rsidRDefault="000159C9" w:rsidP="00303411">
            <w:pPr>
              <w:pStyle w:val="a6"/>
              <w:spacing w:before="0" w:after="0"/>
              <w:ind w:left="144" w:right="139"/>
              <w:jc w:val="both"/>
              <w:rPr>
                <w:lang w:val="uk-UA"/>
              </w:rPr>
            </w:pPr>
            <w:proofErr w:type="spellStart"/>
            <w:r w:rsidRPr="00A62AB8">
              <w:rPr>
                <w:b/>
                <w:lang w:val="uk-UA"/>
              </w:rPr>
              <w:t>Цтгрн=ЦтдолхК</w:t>
            </w:r>
            <w:proofErr w:type="spellEnd"/>
            <w:r w:rsidRPr="00A62AB8">
              <w:rPr>
                <w:b/>
                <w:lang w:val="uk-UA"/>
              </w:rPr>
              <w:t>,</w:t>
            </w:r>
            <w:r w:rsidRPr="00A62AB8">
              <w:rPr>
                <w:lang w:val="uk-UA"/>
              </w:rPr>
              <w:t xml:space="preserve"> де </w:t>
            </w:r>
            <w:proofErr w:type="spellStart"/>
            <w:r w:rsidRPr="00A62AB8">
              <w:rPr>
                <w:lang w:val="uk-UA"/>
              </w:rPr>
              <w:t>Цтгрн-</w:t>
            </w:r>
            <w:proofErr w:type="spellEnd"/>
            <w:r w:rsidRPr="00A62AB8">
              <w:rPr>
                <w:lang w:val="uk-UA"/>
              </w:rPr>
              <w:t xml:space="preserve"> ціна за роботи в гривнях;</w:t>
            </w:r>
          </w:p>
          <w:p w:rsidR="000159C9" w:rsidRPr="00A62AB8" w:rsidRDefault="000159C9" w:rsidP="00303411">
            <w:pPr>
              <w:pStyle w:val="a6"/>
              <w:spacing w:before="0" w:after="0"/>
              <w:ind w:left="144" w:right="139"/>
              <w:jc w:val="both"/>
              <w:rPr>
                <w:lang w:val="uk-UA"/>
              </w:rPr>
            </w:pPr>
            <w:proofErr w:type="spellStart"/>
            <w:r w:rsidRPr="00A62AB8">
              <w:rPr>
                <w:lang w:val="uk-UA"/>
              </w:rPr>
              <w:t>Цтдол-</w:t>
            </w:r>
            <w:proofErr w:type="spellEnd"/>
            <w:r w:rsidRPr="00A62AB8">
              <w:rPr>
                <w:lang w:val="uk-UA"/>
              </w:rPr>
              <w:t xml:space="preserve"> ціна за роботи  в доларах США,ЄВРО згідно цінової пропозиції;</w:t>
            </w:r>
          </w:p>
          <w:p w:rsidR="000159C9" w:rsidRPr="00A62AB8" w:rsidRDefault="000159C9" w:rsidP="00303411">
            <w:pPr>
              <w:ind w:left="144" w:right="139"/>
              <w:jc w:val="both"/>
              <w:rPr>
                <w:rFonts w:ascii="Times New Roman" w:hAnsi="Times New Roman" w:cs="Times New Roman"/>
                <w:lang w:val="uk-UA"/>
              </w:rPr>
            </w:pPr>
            <w:r w:rsidRPr="00A62AB8">
              <w:rPr>
                <w:rFonts w:ascii="Times New Roman" w:hAnsi="Times New Roman" w:cs="Times New Roman"/>
                <w:lang w:val="uk-UA"/>
              </w:rPr>
              <w:t xml:space="preserve">К - офіційний курс гривні до долару США, ЄВРО, встановлений </w:t>
            </w:r>
            <w:r w:rsidRPr="00A62AB8">
              <w:rPr>
                <w:rFonts w:ascii="Times New Roman" w:hAnsi="Times New Roman" w:cs="Times New Roman"/>
                <w:lang w:val="uk-UA"/>
              </w:rPr>
              <w:lastRenderedPageBreak/>
              <w:t>Національним банком України на дату розкриття тендерних пропозицій.</w:t>
            </w:r>
          </w:p>
        </w:tc>
      </w:tr>
      <w:tr w:rsidR="000159C9" w:rsidRPr="00A62AB8"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6444F2">
            <w:pPr>
              <w:pStyle w:val="a6"/>
              <w:spacing w:before="0" w:after="0"/>
              <w:ind w:left="142" w:right="139"/>
              <w:jc w:val="both"/>
              <w:rPr>
                <w:lang w:val="uk-UA"/>
              </w:rPr>
            </w:pPr>
            <w:r w:rsidRPr="00A62AB8">
              <w:rPr>
                <w:b/>
                <w:bCs/>
                <w:lang w:val="uk-UA"/>
              </w:rPr>
              <w:lastRenderedPageBreak/>
              <w:t xml:space="preserve">7. </w:t>
            </w:r>
            <w:r w:rsidR="006444F2">
              <w:rPr>
                <w:b/>
                <w:bCs/>
                <w:lang w:val="uk-UA"/>
              </w:rPr>
              <w:t>Інформація про м</w:t>
            </w:r>
            <w:r w:rsidRPr="00A62AB8">
              <w:rPr>
                <w:b/>
                <w:bCs/>
                <w:lang w:val="uk-UA"/>
              </w:rPr>
              <w:t>ов</w:t>
            </w:r>
            <w:r w:rsidR="006444F2">
              <w:rPr>
                <w:b/>
                <w:bCs/>
                <w:lang w:val="uk-UA"/>
              </w:rPr>
              <w:t>у</w:t>
            </w:r>
            <w:r w:rsidRPr="00A62AB8">
              <w:rPr>
                <w:b/>
                <w:bCs/>
                <w:lang w:val="uk-UA"/>
              </w:rPr>
              <w:t xml:space="preserve"> (мови), якою (якими) повинні бути складен</w:t>
            </w:r>
            <w:r w:rsidR="006444F2">
              <w:rPr>
                <w:b/>
                <w:bCs/>
                <w:lang w:val="uk-UA"/>
              </w:rPr>
              <w:t>о</w:t>
            </w:r>
            <w:r w:rsidRPr="00A62AB8">
              <w:rPr>
                <w:b/>
                <w:bCs/>
                <w:lang w:val="uk-UA"/>
              </w:rPr>
              <w:t xml:space="preserve"> тендерні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159C9" w:rsidRPr="00A62AB8" w:rsidRDefault="000159C9" w:rsidP="000159C9">
            <w:pPr>
              <w:autoSpaceDN w:val="0"/>
              <w:ind w:firstLine="283"/>
              <w:jc w:val="both"/>
              <w:rPr>
                <w:rFonts w:ascii="Times New Roman" w:hAnsi="Times New Roman" w:cs="Times New Roman"/>
                <w:lang w:val="uk-UA"/>
              </w:rPr>
            </w:pPr>
            <w:r w:rsidRPr="00A62AB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159C9" w:rsidRPr="00A62AB8" w:rsidRDefault="000159C9" w:rsidP="000159C9">
            <w:pPr>
              <w:tabs>
                <w:tab w:val="left" w:pos="585"/>
              </w:tabs>
              <w:autoSpaceDN w:val="0"/>
              <w:ind w:firstLine="283"/>
              <w:jc w:val="both"/>
              <w:rPr>
                <w:rFonts w:ascii="Times New Roman" w:hAnsi="Times New Roman" w:cs="Times New Roman"/>
                <w:lang w:val="uk-UA"/>
              </w:rPr>
            </w:pPr>
            <w:r w:rsidRPr="00A62AB8">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0159C9" w:rsidRPr="00CA2178" w:rsidRDefault="000159C9" w:rsidP="000159C9">
            <w:pPr>
              <w:tabs>
                <w:tab w:val="left" w:pos="585"/>
              </w:tabs>
              <w:autoSpaceDN w:val="0"/>
              <w:ind w:firstLine="283"/>
              <w:jc w:val="both"/>
              <w:rPr>
                <w:rFonts w:ascii="Times New Roman" w:hAnsi="Times New Roman" w:cs="Times New Roman"/>
                <w:lang w:val="uk-UA"/>
              </w:rPr>
            </w:pPr>
            <w:r w:rsidRPr="00CA2178">
              <w:rPr>
                <w:rFonts w:ascii="Times New Roman" w:hAnsi="Times New Roman" w:cs="Times New Roman"/>
                <w:lang w:val="uk-UA"/>
              </w:rPr>
              <w:t>Всі інші документи</w:t>
            </w:r>
            <w:r w:rsidR="00CA2178" w:rsidRPr="00CA2178">
              <w:rPr>
                <w:rFonts w:ascii="Times New Roman" w:hAnsi="Times New Roman" w:cs="Times New Roman"/>
                <w:lang w:val="uk-UA"/>
              </w:rPr>
              <w:t xml:space="preserve"> (окрім тих що стосуються технічних якісних  характеристик товару)</w:t>
            </w:r>
            <w:r w:rsidRPr="00CA2178">
              <w:rPr>
                <w:rFonts w:ascii="Times New Roman" w:hAnsi="Times New Roman" w:cs="Times New Roman"/>
                <w:lang w:val="uk-UA"/>
              </w:rPr>
              <w:t xml:space="preserve"> що мають відношення до тендерної пропозиції, та не підготовлені безпосередньо учасником, мають бути складені українською мовою</w:t>
            </w:r>
            <w:r w:rsidR="00CA2178" w:rsidRPr="00CA2178">
              <w:rPr>
                <w:rFonts w:ascii="Times New Roman" w:hAnsi="Times New Roman" w:cs="Times New Roman"/>
                <w:lang w:val="uk-UA"/>
              </w:rPr>
              <w:t>.</w:t>
            </w:r>
          </w:p>
          <w:p w:rsidR="000159C9" w:rsidRPr="00A62AB8" w:rsidRDefault="000159C9" w:rsidP="000159C9">
            <w:pPr>
              <w:autoSpaceDN w:val="0"/>
              <w:ind w:firstLine="283"/>
              <w:jc w:val="both"/>
              <w:rPr>
                <w:rFonts w:ascii="Times New Roman" w:hAnsi="Times New Roman" w:cs="Times New Roman"/>
                <w:lang w:val="uk-UA"/>
              </w:rPr>
            </w:pPr>
            <w:r w:rsidRPr="00A62AB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159C9" w:rsidRPr="00A62AB8" w:rsidRDefault="000159C9" w:rsidP="000159C9">
            <w:pPr>
              <w:tabs>
                <w:tab w:val="left" w:pos="585"/>
              </w:tabs>
              <w:autoSpaceDN w:val="0"/>
              <w:ind w:firstLine="283"/>
              <w:jc w:val="both"/>
              <w:rPr>
                <w:rFonts w:ascii="Times New Roman" w:hAnsi="Times New Roman" w:cs="Times New Roman"/>
                <w:lang w:val="uk-UA"/>
              </w:rPr>
            </w:pPr>
            <w:r w:rsidRPr="00A62AB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159C9" w:rsidRPr="00A62AB8" w:rsidRDefault="000159C9" w:rsidP="000159C9">
            <w:pPr>
              <w:autoSpaceDN w:val="0"/>
              <w:ind w:firstLine="283"/>
              <w:jc w:val="both"/>
              <w:rPr>
                <w:rFonts w:ascii="Times New Roman" w:hAnsi="Times New Roman" w:cs="Times New Roman"/>
                <w:lang w:val="uk-UA"/>
              </w:rPr>
            </w:pPr>
            <w:r w:rsidRPr="00A62AB8">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159C9" w:rsidRPr="00A62AB8" w:rsidRDefault="000159C9" w:rsidP="000159C9">
            <w:pPr>
              <w:autoSpaceDN w:val="0"/>
              <w:ind w:right="22" w:firstLine="283"/>
              <w:jc w:val="both"/>
              <w:rPr>
                <w:rFonts w:ascii="Times New Roman" w:hAnsi="Times New Roman" w:cs="Times New Roman"/>
                <w:lang w:val="uk-UA"/>
              </w:rPr>
            </w:pPr>
            <w:r w:rsidRPr="00A62AB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62AB8">
              <w:rPr>
                <w:rFonts w:ascii="Times New Roman" w:hAnsi="Times New Roman" w:cs="Times New Roman"/>
                <w:lang w:val="uk-UA"/>
              </w:rPr>
              <w:t>Apostille</w:t>
            </w:r>
            <w:proofErr w:type="spellEnd"/>
            <w:r w:rsidRPr="00A62AB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159C9" w:rsidRPr="00A62AB8" w:rsidRDefault="000159C9" w:rsidP="000159C9">
            <w:pPr>
              <w:autoSpaceDN w:val="0"/>
              <w:ind w:right="22" w:firstLine="283"/>
              <w:jc w:val="both"/>
              <w:rPr>
                <w:rFonts w:ascii="Times New Roman" w:hAnsi="Times New Roman" w:cs="Times New Roman"/>
                <w:lang w:val="uk-UA"/>
              </w:rPr>
            </w:pPr>
            <w:r w:rsidRPr="00A62AB8">
              <w:rPr>
                <w:rFonts w:ascii="Times New Roman" w:hAnsi="Times New Roman" w:cs="Times New Roman"/>
                <w:lang w:val="uk-UA"/>
              </w:rPr>
              <w:t>Способи легалізації документів учасниками – нерезидентами України:</w:t>
            </w:r>
          </w:p>
          <w:p w:rsidR="000159C9" w:rsidRPr="00A62AB8" w:rsidRDefault="000159C9" w:rsidP="000159C9">
            <w:pPr>
              <w:autoSpaceDN w:val="0"/>
              <w:ind w:right="22" w:firstLine="283"/>
              <w:jc w:val="both"/>
              <w:rPr>
                <w:rFonts w:ascii="Times New Roman" w:hAnsi="Times New Roman" w:cs="Times New Roman"/>
                <w:lang w:val="uk-UA"/>
              </w:rPr>
            </w:pPr>
            <w:r w:rsidRPr="00A62AB8">
              <w:rPr>
                <w:rFonts w:ascii="Times New Roman" w:hAnsi="Times New Roman" w:cs="Times New Roman"/>
                <w:lang w:val="uk-UA"/>
              </w:rPr>
              <w:t xml:space="preserve">а) за спрощеною процедурою </w:t>
            </w:r>
            <w:proofErr w:type="spellStart"/>
            <w:r w:rsidRPr="00A62AB8">
              <w:rPr>
                <w:rFonts w:ascii="Times New Roman" w:hAnsi="Times New Roman" w:cs="Times New Roman"/>
                <w:lang w:val="uk-UA"/>
              </w:rPr>
              <w:t>проставлення</w:t>
            </w:r>
            <w:proofErr w:type="spellEnd"/>
            <w:r w:rsidRPr="00A62AB8">
              <w:rPr>
                <w:rFonts w:ascii="Times New Roman" w:hAnsi="Times New Roman" w:cs="Times New Roman"/>
                <w:lang w:val="uk-UA"/>
              </w:rPr>
              <w:t xml:space="preserve"> </w:t>
            </w:r>
            <w:proofErr w:type="spellStart"/>
            <w:r w:rsidRPr="00A62AB8">
              <w:rPr>
                <w:rFonts w:ascii="Times New Roman" w:hAnsi="Times New Roman" w:cs="Times New Roman"/>
                <w:lang w:val="uk-UA"/>
              </w:rPr>
              <w:t>Апостиля</w:t>
            </w:r>
            <w:proofErr w:type="spellEnd"/>
            <w:r w:rsidRPr="00A62AB8">
              <w:rPr>
                <w:rFonts w:ascii="Times New Roman" w:hAnsi="Times New Roman" w:cs="Times New Roman"/>
                <w:lang w:val="uk-UA"/>
              </w:rPr>
              <w:t xml:space="preserve"> (</w:t>
            </w:r>
            <w:proofErr w:type="spellStart"/>
            <w:r w:rsidRPr="00A62AB8">
              <w:rPr>
                <w:rFonts w:ascii="Times New Roman" w:hAnsi="Times New Roman" w:cs="Times New Roman"/>
                <w:lang w:val="uk-UA"/>
              </w:rPr>
              <w:t>Apostille</w:t>
            </w:r>
            <w:proofErr w:type="spellEnd"/>
            <w:r w:rsidRPr="00A62AB8">
              <w:rPr>
                <w:rFonts w:ascii="Times New Roman" w:hAnsi="Times New Roman" w:cs="Times New Roman"/>
                <w:lang w:val="uk-UA"/>
              </w:rPr>
              <w:t>) відповідно до статей 3 та 4 Гаазької Конвенції від 05.10.1961 або</w:t>
            </w:r>
          </w:p>
          <w:p w:rsidR="000159C9" w:rsidRPr="00A62AB8" w:rsidRDefault="000159C9" w:rsidP="000159C9">
            <w:pPr>
              <w:autoSpaceDN w:val="0"/>
              <w:ind w:right="22" w:firstLine="283"/>
              <w:jc w:val="both"/>
              <w:rPr>
                <w:rFonts w:ascii="Times New Roman" w:hAnsi="Times New Roman" w:cs="Times New Roman"/>
                <w:lang w:val="uk-UA"/>
              </w:rPr>
            </w:pPr>
            <w:r w:rsidRPr="00A62AB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0159C9" w:rsidRPr="00A62AB8" w:rsidRDefault="000159C9" w:rsidP="000159C9">
            <w:pPr>
              <w:jc w:val="both"/>
              <w:rPr>
                <w:rFonts w:ascii="Times New Roman" w:hAnsi="Times New Roman" w:cs="Times New Roman"/>
                <w:lang w:val="uk-UA"/>
              </w:rPr>
            </w:pPr>
            <w:r w:rsidRPr="00A62AB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159C9" w:rsidRPr="00A62AB8" w:rsidTr="00897461">
        <w:trPr>
          <w:gridAfter w:val="1"/>
          <w:wAfter w:w="284" w:type="dxa"/>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a6"/>
              <w:spacing w:before="0" w:after="0"/>
              <w:jc w:val="center"/>
              <w:rPr>
                <w:lang w:val="uk-UA"/>
              </w:rPr>
            </w:pPr>
            <w:r w:rsidRPr="00A62AB8">
              <w:rPr>
                <w:b/>
                <w:bCs/>
                <w:lang w:val="uk-UA"/>
              </w:rPr>
              <w:t>II. Порядок унесення змін та надання роз'яснень до тендерної документації</w:t>
            </w:r>
          </w:p>
        </w:tc>
      </w:tr>
      <w:tr w:rsidR="000159C9" w:rsidRPr="00A62AB8"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tabs>
                <w:tab w:val="left" w:pos="237"/>
              </w:tabs>
              <w:spacing w:before="0" w:after="0"/>
              <w:rPr>
                <w:lang w:val="uk-UA"/>
              </w:rPr>
            </w:pPr>
            <w:r w:rsidRPr="00A62AB8">
              <w:rPr>
                <w:b/>
                <w:bCs/>
                <w:lang w:val="uk-UA"/>
              </w:rPr>
              <w:t xml:space="preserve">1. Процедура надання роз'яснень </w:t>
            </w:r>
            <w:r w:rsidRPr="00A62AB8">
              <w:rPr>
                <w:b/>
                <w:bCs/>
                <w:lang w:val="uk-UA"/>
              </w:rPr>
              <w:lastRenderedPageBreak/>
              <w:t>щодо  тендерної документації</w:t>
            </w:r>
            <w:r w:rsidRPr="00A62AB8">
              <w:rPr>
                <w:lang w:val="uk-UA"/>
              </w:rPr>
              <w:t>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rvps2"/>
              <w:shd w:val="clear" w:color="auto" w:fill="FFFFFF"/>
              <w:spacing w:before="0" w:after="0"/>
              <w:jc w:val="both"/>
              <w:rPr>
                <w:lang w:val="uk-UA"/>
              </w:rPr>
            </w:pPr>
            <w:r w:rsidRPr="00A62AB8">
              <w:rPr>
                <w:lang w:val="uk-UA"/>
              </w:rPr>
              <w:lastRenderedPageBreak/>
              <w:t xml:space="preserve">2.1.1. Надання роз’яснень щодо тендерної документації та </w:t>
            </w:r>
            <w:r w:rsidRPr="00A62AB8">
              <w:rPr>
                <w:lang w:val="uk-UA"/>
              </w:rPr>
              <w:lastRenderedPageBreak/>
              <w:t>внесення змін до неї здійснюється замовником відповідно до пункту 54 Особливостей.</w:t>
            </w:r>
          </w:p>
          <w:p w:rsidR="000159C9" w:rsidRPr="00A62AB8" w:rsidRDefault="000159C9" w:rsidP="000159C9">
            <w:pPr>
              <w:pStyle w:val="rvps2"/>
              <w:shd w:val="clear" w:color="auto" w:fill="FFFFFF"/>
              <w:spacing w:before="0" w:after="0"/>
              <w:jc w:val="both"/>
              <w:rPr>
                <w:lang w:val="uk-UA"/>
              </w:rPr>
            </w:pPr>
            <w:r w:rsidRPr="00A62AB8">
              <w:rPr>
                <w:lang w:val="uk-UA"/>
              </w:rPr>
              <w:t xml:space="preserve">2.1.2. </w:t>
            </w:r>
            <w:r w:rsidRPr="00A62AB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159C9" w:rsidRPr="00A62AB8" w:rsidRDefault="000159C9" w:rsidP="000159C9">
            <w:pPr>
              <w:pStyle w:val="rvps2"/>
              <w:shd w:val="clear" w:color="auto" w:fill="FFFFFF"/>
              <w:spacing w:before="0" w:after="0"/>
              <w:jc w:val="both"/>
              <w:rPr>
                <w:lang w:val="uk-UA"/>
              </w:rPr>
            </w:pPr>
            <w:r w:rsidRPr="00A62AB8">
              <w:rPr>
                <w:lang w:val="uk-UA"/>
              </w:rPr>
              <w:t xml:space="preserve">2.1.3. </w:t>
            </w:r>
            <w:r w:rsidRPr="00A62AB8">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62AB8">
              <w:rPr>
                <w:lang w:val="uk-UA"/>
              </w:rPr>
              <w:t xml:space="preserve">. </w:t>
            </w:r>
          </w:p>
          <w:p w:rsidR="000159C9" w:rsidRPr="00A62AB8" w:rsidRDefault="000159C9" w:rsidP="000159C9">
            <w:pPr>
              <w:pStyle w:val="rvps2"/>
              <w:shd w:val="clear" w:color="auto" w:fill="FFFFFF"/>
              <w:spacing w:before="0" w:after="0"/>
              <w:jc w:val="both"/>
              <w:rPr>
                <w:lang w:val="uk-UA"/>
              </w:rPr>
            </w:pPr>
            <w:r w:rsidRPr="00A62AB8">
              <w:rPr>
                <w:lang w:val="uk-UA"/>
              </w:rPr>
              <w:t xml:space="preserve">2.1.4. </w:t>
            </w:r>
            <w:r w:rsidRPr="00A62AB8">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159C9" w:rsidRPr="00633975" w:rsidTr="00897461">
        <w:tblPrEx>
          <w:tblCellMar>
            <w:top w:w="0" w:type="dxa"/>
            <w:left w:w="0" w:type="dxa"/>
            <w:bottom w:w="0" w:type="dxa"/>
            <w:right w:w="0" w:type="dxa"/>
          </w:tblCellMar>
        </w:tblPrEx>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rPr>
                <w:lang w:val="uk-UA"/>
              </w:rPr>
            </w:pPr>
            <w:r w:rsidRPr="00A62AB8">
              <w:rPr>
                <w:b/>
                <w:bCs/>
                <w:lang w:val="uk-UA"/>
              </w:rPr>
              <w:lastRenderedPageBreak/>
              <w:t xml:space="preserve">2. </w:t>
            </w:r>
            <w:r w:rsidRPr="00A62AB8">
              <w:rPr>
                <w:b/>
                <w:lang w:val="uk-UA"/>
              </w:rPr>
              <w:t>Унесення змін до тендерної документації</w:t>
            </w:r>
            <w:r w:rsidRPr="00A62AB8">
              <w:rPr>
                <w:lang w:val="uk-UA"/>
              </w:rPr>
              <w:t>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rvps2"/>
              <w:shd w:val="clear" w:color="auto" w:fill="FFFFFF"/>
              <w:spacing w:before="0" w:after="0"/>
              <w:jc w:val="both"/>
              <w:rPr>
                <w:lang w:val="uk-UA"/>
              </w:rPr>
            </w:pPr>
            <w:r w:rsidRPr="00A62AB8">
              <w:rPr>
                <w:lang w:val="uk-UA"/>
              </w:rPr>
              <w:t xml:space="preserve">2.2.1. </w:t>
            </w:r>
            <w:r w:rsidRPr="00A62AB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A62AB8">
                <w:rPr>
                  <w:rStyle w:val="a3"/>
                  <w:color w:val="auto"/>
                  <w:shd w:val="clear" w:color="auto" w:fill="FFFFFF"/>
                  <w:lang w:val="uk-UA"/>
                </w:rPr>
                <w:t>статті</w:t>
              </w:r>
            </w:hyperlink>
            <w:hyperlink r:id="rId9" w:anchor="n960" w:tgtFrame="_blank" w:history="1">
              <w:r w:rsidRPr="00A62AB8">
                <w:rPr>
                  <w:rStyle w:val="a3"/>
                  <w:color w:val="auto"/>
                  <w:shd w:val="clear" w:color="auto" w:fill="FFFFFF"/>
                  <w:lang w:val="uk-UA"/>
                </w:rPr>
                <w:t> 8</w:t>
              </w:r>
            </w:hyperlink>
            <w:r w:rsidRPr="00A62AB8">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0159C9" w:rsidRPr="00A62AB8" w:rsidRDefault="000159C9" w:rsidP="000159C9">
            <w:pPr>
              <w:pStyle w:val="rvps2"/>
              <w:shd w:val="clear" w:color="auto" w:fill="FFFFFF"/>
              <w:spacing w:before="0" w:after="0"/>
              <w:jc w:val="both"/>
              <w:rPr>
                <w:lang w:val="uk-UA"/>
              </w:rPr>
            </w:pPr>
            <w:r w:rsidRPr="00A62AB8">
              <w:rPr>
                <w:lang w:val="uk-UA"/>
              </w:rPr>
              <w:t xml:space="preserve">2.2.2. </w:t>
            </w:r>
            <w:r w:rsidRPr="00A62AB8">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59C9" w:rsidRPr="00A62AB8" w:rsidRDefault="000159C9" w:rsidP="000159C9">
            <w:pPr>
              <w:pStyle w:val="rvps2"/>
              <w:shd w:val="clear" w:color="auto" w:fill="FFFFFF"/>
              <w:spacing w:before="0" w:after="0"/>
              <w:ind w:firstLine="450"/>
              <w:jc w:val="both"/>
              <w:rPr>
                <w:lang w:val="uk-UA" w:eastAsia="en-US"/>
              </w:rPr>
            </w:pPr>
            <w:r w:rsidRPr="00A62AB8">
              <w:rPr>
                <w:lang w:val="uk-UA"/>
              </w:rPr>
              <w:t xml:space="preserve">2.2.3. </w:t>
            </w:r>
            <w:r w:rsidRPr="00A62AB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0159C9" w:rsidRPr="00A62AB8" w:rsidRDefault="000159C9" w:rsidP="000159C9">
            <w:pPr>
              <w:pStyle w:val="rvps2"/>
              <w:shd w:val="clear" w:color="auto" w:fill="FFFFFF"/>
              <w:spacing w:before="0" w:after="0"/>
              <w:ind w:firstLine="450"/>
              <w:jc w:val="both"/>
              <w:rPr>
                <w:lang w:val="uk-UA" w:eastAsia="en-US"/>
              </w:rPr>
            </w:pPr>
            <w:r w:rsidRPr="00A62AB8">
              <w:rPr>
                <w:lang w:val="uk-UA"/>
              </w:rPr>
              <w:t xml:space="preserve">2.2.4. </w:t>
            </w:r>
            <w:r w:rsidRPr="00A62AB8">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2AB8">
              <w:rPr>
                <w:lang w:val="uk-UA" w:eastAsia="en-US"/>
              </w:rPr>
              <w:t>машинозчитувальному</w:t>
            </w:r>
            <w:proofErr w:type="spellEnd"/>
            <w:r w:rsidRPr="00A62AB8">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0159C9" w:rsidRPr="00A62AB8" w:rsidRDefault="000159C9" w:rsidP="000159C9">
            <w:pPr>
              <w:widowControl/>
              <w:shd w:val="clear" w:color="auto" w:fill="FFFFFF"/>
              <w:suppressAutoHyphens w:val="0"/>
              <w:autoSpaceDE/>
              <w:ind w:firstLine="450"/>
              <w:jc w:val="both"/>
              <w:rPr>
                <w:rFonts w:ascii="Times New Roman" w:hAnsi="Times New Roman" w:cs="Times New Roman"/>
                <w:lang w:val="uk-UA" w:eastAsia="en-US"/>
              </w:rPr>
            </w:pPr>
            <w:bookmarkStart w:id="3" w:name="n658"/>
            <w:bookmarkEnd w:id="3"/>
            <w:r w:rsidRPr="00A62AB8">
              <w:rPr>
                <w:lang w:val="uk-UA"/>
              </w:rPr>
              <w:t xml:space="preserve">2.2.5. </w:t>
            </w:r>
            <w:r w:rsidRPr="00A62AB8">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59C9" w:rsidRPr="00A62AB8" w:rsidRDefault="000159C9" w:rsidP="000159C9">
            <w:pPr>
              <w:widowControl/>
              <w:shd w:val="clear" w:color="auto" w:fill="FFFFFF"/>
              <w:suppressAutoHyphens w:val="0"/>
              <w:autoSpaceDE/>
              <w:ind w:firstLine="450"/>
              <w:jc w:val="both"/>
              <w:rPr>
                <w:lang w:val="uk-UA"/>
              </w:rPr>
            </w:pPr>
            <w:bookmarkStart w:id="4" w:name="n659"/>
            <w:bookmarkEnd w:id="4"/>
            <w:r w:rsidRPr="00A62AB8">
              <w:rPr>
                <w:lang w:val="uk-UA"/>
              </w:rPr>
              <w:t xml:space="preserve">2.2.6. </w:t>
            </w:r>
            <w:r w:rsidRPr="00A62AB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159C9" w:rsidRPr="00A62AB8" w:rsidTr="00897461">
        <w:trPr>
          <w:gridAfter w:val="1"/>
          <w:wAfter w:w="284" w:type="dxa"/>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a6"/>
              <w:spacing w:before="0" w:after="0"/>
              <w:jc w:val="center"/>
              <w:rPr>
                <w:lang w:val="uk-UA"/>
              </w:rPr>
            </w:pPr>
            <w:r w:rsidRPr="00A62AB8">
              <w:rPr>
                <w:b/>
                <w:bCs/>
                <w:lang w:val="uk-UA"/>
              </w:rPr>
              <w:t xml:space="preserve">III. </w:t>
            </w:r>
            <w:r w:rsidRPr="00A62AB8">
              <w:rPr>
                <w:b/>
                <w:lang w:val="uk-UA"/>
              </w:rPr>
              <w:t>Інструкція з підготовки тендерної пропозиції</w:t>
            </w:r>
          </w:p>
        </w:tc>
      </w:tr>
      <w:tr w:rsidR="000159C9" w:rsidRPr="00A62AB8" w:rsidTr="00A4081B">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rPr>
                <w:lang w:val="uk-UA"/>
              </w:rPr>
            </w:pPr>
            <w:r w:rsidRPr="00A62AB8">
              <w:rPr>
                <w:lang w:val="uk-UA"/>
              </w:rPr>
              <w:t> </w:t>
            </w:r>
            <w:r w:rsidRPr="00A62AB8">
              <w:rPr>
                <w:b/>
                <w:bCs/>
                <w:lang w:val="uk-UA"/>
              </w:rPr>
              <w:t xml:space="preserve">1. </w:t>
            </w:r>
            <w:r w:rsidRPr="00A62AB8">
              <w:rPr>
                <w:b/>
                <w:lang w:val="uk-UA"/>
              </w:rPr>
              <w:t>Зміст і спосіб подання тендерної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593" w:rsidRDefault="000159C9" w:rsidP="000159C9">
            <w:pPr>
              <w:pStyle w:val="a6"/>
              <w:spacing w:before="0" w:after="0"/>
              <w:jc w:val="both"/>
              <w:rPr>
                <w:shd w:val="clear" w:color="auto" w:fill="FFFFFF"/>
                <w:lang w:val="uk-UA"/>
              </w:rPr>
            </w:pPr>
            <w:r w:rsidRPr="00A62AB8">
              <w:rPr>
                <w:shd w:val="clear" w:color="auto" w:fill="FFFFFF"/>
                <w:lang w:val="uk-UA"/>
              </w:rPr>
              <w:t xml:space="preserve">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159C9" w:rsidRPr="00A62AB8" w:rsidRDefault="000159C9" w:rsidP="000159C9">
            <w:pPr>
              <w:pStyle w:val="a6"/>
              <w:spacing w:before="0" w:after="0"/>
              <w:jc w:val="both"/>
              <w:rPr>
                <w:lang w:val="uk-UA"/>
              </w:rPr>
            </w:pPr>
            <w:r w:rsidRPr="00A62AB8">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A62AB8">
              <w:rPr>
                <w:shd w:val="clear" w:color="auto" w:fill="FFFFFF"/>
                <w:lang w:val="uk-UA"/>
              </w:rPr>
              <w:lastRenderedPageBreak/>
              <w:t>документації, та шляхом завантаження необхідних документів, що вимагаються замовником у тендерній</w:t>
            </w:r>
            <w:r w:rsidRPr="00A62AB8">
              <w:rPr>
                <w:lang w:val="uk-UA"/>
              </w:rPr>
              <w:t xml:space="preserve">, а саме: </w:t>
            </w:r>
          </w:p>
          <w:p w:rsidR="000159C9" w:rsidRPr="00A62AB8" w:rsidRDefault="000159C9" w:rsidP="000159C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A62AB8">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w:t>
            </w:r>
            <w:r w:rsidR="008D5E0F">
              <w:rPr>
                <w:rFonts w:ascii="Times New Roman" w:eastAsia="Times New Roman" w:hAnsi="Times New Roman" w:cs="Times New Roman"/>
                <w:color w:val="auto"/>
                <w:sz w:val="24"/>
                <w:szCs w:val="24"/>
                <w:lang w:val="uk-UA"/>
              </w:rPr>
              <w:t>йним критеріям, згідно додатку 4</w:t>
            </w:r>
            <w:r w:rsidRPr="00A62AB8">
              <w:rPr>
                <w:rFonts w:ascii="Times New Roman" w:eastAsia="Times New Roman" w:hAnsi="Times New Roman" w:cs="Times New Roman"/>
                <w:color w:val="auto"/>
                <w:sz w:val="24"/>
                <w:szCs w:val="24"/>
                <w:lang w:val="uk-UA"/>
              </w:rPr>
              <w:t>;</w:t>
            </w:r>
          </w:p>
          <w:p w:rsidR="000159C9" w:rsidRPr="00A62AB8" w:rsidRDefault="000159C9" w:rsidP="000159C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A62AB8">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rsidR="000159C9" w:rsidRPr="00A62AB8" w:rsidRDefault="000159C9" w:rsidP="000159C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інформацією про відповідність технічним, якісним та кількісним характеристикам пред</w:t>
            </w:r>
            <w:r w:rsidR="008D5E0F">
              <w:rPr>
                <w:rFonts w:ascii="Times New Roman" w:eastAsia="Times New Roman" w:hAnsi="Times New Roman" w:cs="Times New Roman"/>
                <w:color w:val="auto"/>
                <w:sz w:val="24"/>
                <w:szCs w:val="24"/>
                <w:lang w:val="uk-UA"/>
              </w:rPr>
              <w:t>мета закупівлі, згідно додатку 1</w:t>
            </w:r>
            <w:r w:rsidRPr="00A62AB8">
              <w:rPr>
                <w:rFonts w:ascii="Times New Roman" w:eastAsia="Times New Roman" w:hAnsi="Times New Roman" w:cs="Times New Roman"/>
                <w:color w:val="auto"/>
                <w:sz w:val="24"/>
                <w:szCs w:val="24"/>
                <w:lang w:val="uk-UA"/>
              </w:rPr>
              <w:t xml:space="preserve">; </w:t>
            </w:r>
          </w:p>
          <w:p w:rsidR="000159C9" w:rsidRPr="00A62AB8" w:rsidRDefault="000159C9" w:rsidP="000159C9">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159C9" w:rsidRPr="00A62AB8" w:rsidRDefault="000159C9" w:rsidP="000159C9">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A62AB8">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rsidR="000159C9" w:rsidRPr="00A62AB8" w:rsidRDefault="000159C9" w:rsidP="000159C9">
            <w:pPr>
              <w:pStyle w:val="a6"/>
              <w:spacing w:before="0" w:after="0"/>
              <w:ind w:left="126" w:hanging="16"/>
              <w:jc w:val="both"/>
              <w:rPr>
                <w:lang w:val="uk-UA"/>
              </w:rPr>
            </w:pPr>
            <w:r w:rsidRPr="00A62AB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159C9" w:rsidRPr="00A62AB8" w:rsidRDefault="000159C9" w:rsidP="000159C9">
            <w:pPr>
              <w:pStyle w:val="a6"/>
              <w:spacing w:before="0" w:after="0"/>
              <w:jc w:val="both"/>
              <w:rPr>
                <w:lang w:val="uk-UA"/>
              </w:rPr>
            </w:pPr>
            <w:r w:rsidRPr="00A62AB8">
              <w:rPr>
                <w:lang w:val="uk-UA"/>
              </w:rPr>
              <w:t>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w:t>
            </w:r>
            <w:r w:rsidRPr="00C85593">
              <w:rPr>
                <w:sz w:val="22"/>
                <w:szCs w:val="22"/>
                <w:lang w:val="uk-UA"/>
              </w:rPr>
              <w:t xml:space="preserve">них копій документів, </w:t>
            </w:r>
            <w:r w:rsidRPr="00C85593">
              <w:rPr>
                <w:b/>
                <w:sz w:val="22"/>
                <w:szCs w:val="22"/>
                <w:u w:val="single"/>
                <w:lang w:val="uk-UA"/>
              </w:rPr>
              <w:t xml:space="preserve">у вигляді pdf-формату файлу. </w:t>
            </w:r>
          </w:p>
          <w:p w:rsidR="000159C9" w:rsidRPr="00A62AB8" w:rsidRDefault="000159C9" w:rsidP="000159C9">
            <w:pPr>
              <w:pStyle w:val="a6"/>
              <w:spacing w:before="0" w:after="0"/>
              <w:jc w:val="both"/>
              <w:rPr>
                <w:lang w:val="uk-UA"/>
              </w:rPr>
            </w:pPr>
            <w:r w:rsidRPr="00A62AB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0159C9" w:rsidRPr="00A62AB8" w:rsidRDefault="000159C9" w:rsidP="000159C9">
            <w:pPr>
              <w:pStyle w:val="a6"/>
              <w:spacing w:before="0" w:after="0"/>
              <w:jc w:val="both"/>
              <w:rPr>
                <w:lang w:val="uk-UA"/>
              </w:rPr>
            </w:pPr>
            <w:r w:rsidRPr="00A62AB8">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159C9" w:rsidRPr="00A62AB8" w:rsidRDefault="000159C9" w:rsidP="000159C9">
            <w:pPr>
              <w:ind w:hanging="21"/>
              <w:contextualSpacing/>
              <w:jc w:val="both"/>
              <w:rPr>
                <w:rFonts w:ascii="Times New Roman" w:hAnsi="Times New Roman" w:cs="Times New Roman"/>
                <w:lang w:val="uk-UA"/>
              </w:rPr>
            </w:pPr>
            <w:r w:rsidRPr="00A62AB8">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0159C9" w:rsidRPr="00A62AB8" w:rsidRDefault="000159C9" w:rsidP="000159C9">
            <w:pPr>
              <w:pStyle w:val="a6"/>
              <w:spacing w:before="0" w:after="0"/>
              <w:ind w:right="101"/>
              <w:jc w:val="both"/>
              <w:rPr>
                <w:lang w:val="uk-UA"/>
              </w:rPr>
            </w:pPr>
            <w:r w:rsidRPr="00A62AB8">
              <w:rPr>
                <w:lang w:val="uk-UA"/>
              </w:rPr>
              <w:t xml:space="preserve">3.1.5. </w:t>
            </w:r>
            <w:r w:rsidRPr="00A62AB8">
              <w:rPr>
                <w:b/>
                <w:lang w:val="uk-UA"/>
              </w:rPr>
              <w:t xml:space="preserve">Повноваження щодо підпису документів </w:t>
            </w:r>
            <w:r w:rsidRPr="00A62AB8">
              <w:rPr>
                <w:lang w:val="uk-UA"/>
              </w:rPr>
              <w:t xml:space="preserve">тендерної пропозиції учасника процедури закупівлі підтверджується: </w:t>
            </w:r>
          </w:p>
          <w:p w:rsidR="000159C9" w:rsidRPr="00A62AB8" w:rsidRDefault="000159C9" w:rsidP="000159C9">
            <w:pPr>
              <w:pStyle w:val="a6"/>
              <w:spacing w:before="0" w:after="0"/>
              <w:ind w:left="55" w:right="101"/>
              <w:jc w:val="both"/>
              <w:rPr>
                <w:lang w:val="uk-UA"/>
              </w:rPr>
            </w:pPr>
            <w:r w:rsidRPr="00A62AB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A62AB8">
              <w:rPr>
                <w:bCs/>
                <w:lang w:val="uk-UA"/>
              </w:rPr>
              <w:t>копія Статуту (для юридичних осіб)</w:t>
            </w:r>
            <w:r w:rsidRPr="00A62AB8">
              <w:rPr>
                <w:lang w:val="uk-UA"/>
              </w:rPr>
              <w:t>.</w:t>
            </w:r>
          </w:p>
          <w:p w:rsidR="000159C9" w:rsidRPr="00A62AB8" w:rsidRDefault="000159C9" w:rsidP="000159C9">
            <w:pPr>
              <w:pStyle w:val="a6"/>
              <w:spacing w:before="0" w:after="0"/>
              <w:ind w:right="99"/>
              <w:jc w:val="both"/>
              <w:rPr>
                <w:lang w:val="uk-UA"/>
              </w:rPr>
            </w:pPr>
            <w:r w:rsidRPr="00A62AB8">
              <w:rPr>
                <w:lang w:val="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0159C9" w:rsidRPr="00A62AB8" w:rsidRDefault="000159C9" w:rsidP="000159C9">
            <w:pPr>
              <w:pStyle w:val="a6"/>
              <w:spacing w:before="0" w:after="0"/>
              <w:jc w:val="both"/>
              <w:rPr>
                <w:lang w:val="uk-UA"/>
              </w:rPr>
            </w:pPr>
            <w:r w:rsidRPr="00A62AB8">
              <w:rPr>
                <w:lang w:val="uk-UA"/>
              </w:rPr>
              <w:t xml:space="preserve"> - для фізичних осіб-підприємців - копія свідоцтва про державну реєстрацію, виписку або витягу із ЄДР. </w:t>
            </w:r>
          </w:p>
          <w:p w:rsidR="000159C9" w:rsidRPr="00A62AB8" w:rsidRDefault="000159C9" w:rsidP="000159C9">
            <w:pPr>
              <w:pStyle w:val="a6"/>
              <w:spacing w:before="0" w:after="0"/>
              <w:jc w:val="both"/>
              <w:rPr>
                <w:lang w:val="uk-UA"/>
              </w:rPr>
            </w:pPr>
            <w:r w:rsidRPr="00A62AB8">
              <w:rPr>
                <w:lang w:val="uk-UA"/>
              </w:rPr>
              <w:t>- для іноземного учасника - завірений переклад витягу з торгового реєстру, тощо.</w:t>
            </w:r>
          </w:p>
          <w:p w:rsidR="000159C9" w:rsidRPr="00A62AB8" w:rsidRDefault="000159C9" w:rsidP="000159C9">
            <w:pPr>
              <w:ind w:hanging="21"/>
              <w:contextualSpacing/>
              <w:jc w:val="both"/>
              <w:rPr>
                <w:rFonts w:ascii="Times New Roman" w:hAnsi="Times New Roman" w:cs="Times New Roman"/>
                <w:lang w:val="uk-UA"/>
              </w:rPr>
            </w:pPr>
            <w:r w:rsidRPr="00A62AB8">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159C9" w:rsidRPr="00A62AB8" w:rsidRDefault="000159C9" w:rsidP="000159C9">
            <w:pPr>
              <w:ind w:hanging="21"/>
              <w:contextualSpacing/>
              <w:jc w:val="both"/>
              <w:rPr>
                <w:rFonts w:ascii="Times New Roman" w:hAnsi="Times New Roman" w:cs="Times New Roman"/>
                <w:lang w:val="uk-UA"/>
              </w:rPr>
            </w:pPr>
            <w:r w:rsidRPr="00A62AB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59C9" w:rsidRPr="00A62AB8" w:rsidRDefault="000159C9" w:rsidP="000159C9">
            <w:pPr>
              <w:pStyle w:val="a6"/>
              <w:spacing w:before="0" w:after="0"/>
              <w:jc w:val="both"/>
              <w:rPr>
                <w:lang w:val="uk-UA"/>
              </w:rPr>
            </w:pPr>
            <w:r w:rsidRPr="00A62AB8">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rsidR="000159C9" w:rsidRPr="00A62AB8" w:rsidRDefault="000159C9" w:rsidP="000159C9">
            <w:pPr>
              <w:pStyle w:val="a6"/>
              <w:spacing w:before="0" w:after="0"/>
              <w:jc w:val="both"/>
              <w:rPr>
                <w:lang w:val="uk-UA"/>
              </w:rPr>
            </w:pPr>
            <w:r w:rsidRPr="00A62AB8">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159C9" w:rsidRPr="00A62AB8" w:rsidRDefault="000159C9" w:rsidP="000159C9">
            <w:pPr>
              <w:pStyle w:val="a6"/>
              <w:spacing w:before="0" w:after="0"/>
              <w:jc w:val="both"/>
              <w:rPr>
                <w:lang w:val="uk-UA"/>
              </w:rPr>
            </w:pPr>
            <w:r w:rsidRPr="00A62AB8">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159C9" w:rsidRPr="00A62AB8" w:rsidTr="00A4081B">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rPr>
                <w:rFonts w:ascii="Times New Roman" w:hAnsi="Times New Roman" w:cs="Times New Roman"/>
                <w:b/>
                <w:lang w:val="uk-UA"/>
              </w:rPr>
            </w:pPr>
            <w:r w:rsidRPr="00A62AB8">
              <w:rPr>
                <w:rFonts w:ascii="Times New Roman" w:hAnsi="Times New Roman" w:cs="Times New Roman"/>
                <w:b/>
                <w:lang w:val="uk-UA"/>
              </w:rPr>
              <w:lastRenderedPageBreak/>
              <w:t>2. Розмір та умови надання забезпечення тендерних 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159C9" w:rsidRPr="00A62AB8" w:rsidRDefault="000159C9" w:rsidP="000159C9">
            <w:pPr>
              <w:tabs>
                <w:tab w:val="left" w:pos="1440"/>
              </w:tabs>
              <w:ind w:right="99"/>
              <w:jc w:val="both"/>
              <w:rPr>
                <w:rFonts w:ascii="Times New Roman" w:hAnsi="Times New Roman" w:cs="Times New Roman"/>
                <w:lang w:val="uk-UA"/>
              </w:rPr>
            </w:pPr>
            <w:r w:rsidRPr="00A62AB8">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0159C9" w:rsidRPr="00A62AB8" w:rsidTr="00A4081B">
        <w:trPr>
          <w:gridAfter w:val="1"/>
          <w:wAfter w:w="284" w:type="dxa"/>
          <w:trHeight w:val="259"/>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jc w:val="both"/>
              <w:rPr>
                <w:rFonts w:ascii="Times New Roman" w:hAnsi="Times New Roman" w:cs="Times New Roman"/>
                <w:b/>
                <w:lang w:val="uk-UA"/>
              </w:rPr>
            </w:pPr>
            <w:r w:rsidRPr="00A62AB8">
              <w:rPr>
                <w:rFonts w:ascii="Times New Roman" w:hAnsi="Times New Roman" w:cs="Times New Roman"/>
                <w:b/>
                <w:lang w:val="uk-UA"/>
              </w:rPr>
              <w:t>3. Умови повернення чи неповернення забезпечення тендерної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159C9" w:rsidRPr="00A62AB8" w:rsidRDefault="000159C9" w:rsidP="000159C9">
            <w:pPr>
              <w:suppressLineNumbers/>
              <w:autoSpaceDE/>
              <w:jc w:val="both"/>
              <w:rPr>
                <w:rFonts w:ascii="Times New Roman" w:hAnsi="Times New Roman" w:cs="Times New Roman"/>
                <w:lang w:val="uk-UA"/>
              </w:rPr>
            </w:pPr>
            <w:r w:rsidRPr="00A62AB8">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0159C9" w:rsidRPr="00A62AB8" w:rsidTr="00A4081B">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BC03DB" w:rsidRDefault="000159C9" w:rsidP="000159C9">
            <w:pPr>
              <w:pStyle w:val="a4"/>
              <w:spacing w:after="0"/>
              <w:jc w:val="both"/>
              <w:rPr>
                <w:rFonts w:ascii="Times New Roman" w:hAnsi="Times New Roman" w:cs="Times New Roman"/>
                <w:b/>
                <w:lang w:val="uk-UA"/>
              </w:rPr>
            </w:pPr>
            <w:r w:rsidRPr="00A62AB8">
              <w:rPr>
                <w:rFonts w:ascii="Times New Roman" w:hAnsi="Times New Roman" w:cs="Times New Roman"/>
                <w:b/>
                <w:bCs/>
                <w:lang w:val="uk-UA"/>
              </w:rPr>
              <w:t xml:space="preserve">4. </w:t>
            </w:r>
            <w:r w:rsidRPr="00A62AB8">
              <w:rPr>
                <w:rFonts w:ascii="Times New Roman" w:hAnsi="Times New Roman" w:cs="Times New Roman"/>
                <w:b/>
                <w:lang w:val="uk-UA"/>
              </w:rPr>
              <w:t xml:space="preserve">Строк </w:t>
            </w:r>
            <w:r w:rsidR="00BC03DB">
              <w:rPr>
                <w:rFonts w:ascii="Times New Roman" w:hAnsi="Times New Roman" w:cs="Times New Roman"/>
                <w:b/>
                <w:lang w:val="uk-UA"/>
              </w:rPr>
              <w:t xml:space="preserve">протягом якого дійсні тендерні пропозиції </w:t>
            </w:r>
          </w:p>
          <w:p w:rsidR="000159C9" w:rsidRPr="00A62AB8" w:rsidRDefault="000159C9" w:rsidP="000159C9">
            <w:pPr>
              <w:pStyle w:val="a4"/>
              <w:spacing w:after="0"/>
              <w:jc w:val="both"/>
              <w:rPr>
                <w:rFonts w:ascii="Times New Roman" w:hAnsi="Times New Roman" w:cs="Times New Roman"/>
                <w:lang w:val="uk-UA"/>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159C9" w:rsidRPr="00A62AB8" w:rsidRDefault="000159C9" w:rsidP="000159C9">
            <w:pPr>
              <w:pStyle w:val="22"/>
              <w:ind w:left="0" w:firstLine="0"/>
              <w:jc w:val="both"/>
              <w:rPr>
                <w:sz w:val="24"/>
                <w:szCs w:val="24"/>
                <w:lang w:val="uk-UA"/>
              </w:rPr>
            </w:pPr>
            <w:r w:rsidRPr="00A62AB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159C9" w:rsidRPr="00A62AB8" w:rsidRDefault="000159C9" w:rsidP="000159C9">
            <w:pPr>
              <w:pStyle w:val="22"/>
              <w:ind w:left="0" w:firstLine="0"/>
              <w:jc w:val="both"/>
              <w:rPr>
                <w:sz w:val="24"/>
                <w:szCs w:val="24"/>
                <w:lang w:val="uk-UA"/>
              </w:rPr>
            </w:pPr>
            <w:r w:rsidRPr="00A62AB8">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159C9" w:rsidRPr="00A62AB8" w:rsidRDefault="000159C9" w:rsidP="000159C9">
            <w:pPr>
              <w:pStyle w:val="22"/>
              <w:ind w:left="0" w:firstLine="0"/>
              <w:jc w:val="both"/>
              <w:rPr>
                <w:sz w:val="24"/>
                <w:szCs w:val="24"/>
                <w:lang w:val="uk-UA"/>
              </w:rPr>
            </w:pPr>
            <w:r w:rsidRPr="00A62AB8">
              <w:rPr>
                <w:sz w:val="24"/>
                <w:szCs w:val="24"/>
                <w:lang w:val="uk-UA"/>
              </w:rPr>
              <w:t>3.4.3. Учасник процедури закупівлі має право:</w:t>
            </w:r>
          </w:p>
          <w:p w:rsidR="000159C9" w:rsidRPr="00A62AB8" w:rsidRDefault="000159C9" w:rsidP="000159C9">
            <w:pPr>
              <w:pStyle w:val="22"/>
              <w:ind w:left="0" w:firstLine="0"/>
              <w:jc w:val="both"/>
              <w:rPr>
                <w:sz w:val="24"/>
                <w:szCs w:val="24"/>
                <w:lang w:val="uk-UA"/>
              </w:rPr>
            </w:pPr>
            <w:r w:rsidRPr="00A62AB8">
              <w:rPr>
                <w:sz w:val="24"/>
                <w:szCs w:val="24"/>
                <w:lang w:val="uk-UA"/>
              </w:rPr>
              <w:t>- відхилити таку вимогу, не втрачаючи при цьому наданого ним забезпечення тендерної пропозиції;</w:t>
            </w:r>
          </w:p>
          <w:p w:rsidR="000159C9" w:rsidRPr="00A62AB8" w:rsidRDefault="000159C9" w:rsidP="000159C9">
            <w:pPr>
              <w:pStyle w:val="22"/>
              <w:ind w:left="0" w:firstLine="0"/>
              <w:jc w:val="both"/>
              <w:rPr>
                <w:sz w:val="24"/>
                <w:szCs w:val="24"/>
                <w:lang w:val="uk-UA"/>
              </w:rPr>
            </w:pPr>
            <w:r w:rsidRPr="00A62AB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159C9" w:rsidRPr="00A62AB8" w:rsidRDefault="000159C9" w:rsidP="000159C9">
            <w:pPr>
              <w:pStyle w:val="22"/>
              <w:ind w:left="0" w:firstLine="0"/>
              <w:jc w:val="both"/>
              <w:rPr>
                <w:sz w:val="24"/>
                <w:szCs w:val="24"/>
                <w:lang w:val="uk-UA"/>
              </w:rPr>
            </w:pPr>
            <w:r w:rsidRPr="00A62AB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159C9" w:rsidRPr="00A62AB8" w:rsidRDefault="000159C9" w:rsidP="000159C9">
            <w:pPr>
              <w:pStyle w:val="22"/>
              <w:ind w:left="0" w:firstLine="0"/>
              <w:jc w:val="both"/>
              <w:rPr>
                <w:lang w:val="uk-UA"/>
              </w:rPr>
            </w:pPr>
            <w:r w:rsidRPr="00A62AB8">
              <w:rPr>
                <w:sz w:val="24"/>
                <w:szCs w:val="24"/>
                <w:lang w:val="uk-UA"/>
              </w:rPr>
              <w:t xml:space="preserve">3.4.5. Учасники, які не подовжують строк дії своїх забезпечень, </w:t>
            </w:r>
            <w:r w:rsidRPr="00A62AB8">
              <w:rPr>
                <w:sz w:val="24"/>
                <w:szCs w:val="24"/>
                <w:lang w:val="uk-UA"/>
              </w:rPr>
              <w:lastRenderedPageBreak/>
              <w:t>вважаються такими, що відхилили вимогу щодо продовження дії своїх пропозицій.</w:t>
            </w:r>
          </w:p>
        </w:tc>
      </w:tr>
      <w:tr w:rsidR="000159C9" w:rsidRPr="00A62AB8" w:rsidTr="00A4081B">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3A325D">
            <w:pPr>
              <w:pStyle w:val="a4"/>
              <w:spacing w:after="0"/>
              <w:rPr>
                <w:rFonts w:ascii="Times New Roman" w:hAnsi="Times New Roman" w:cs="Times New Roman"/>
                <w:lang w:val="uk-UA"/>
              </w:rPr>
            </w:pPr>
            <w:r w:rsidRPr="00A62AB8">
              <w:rPr>
                <w:rFonts w:ascii="Times New Roman" w:hAnsi="Times New Roman" w:cs="Times New Roman"/>
                <w:lang w:val="uk-UA"/>
              </w:rPr>
              <w:lastRenderedPageBreak/>
              <w:t> </w:t>
            </w:r>
            <w:r w:rsidRPr="00A62AB8">
              <w:rPr>
                <w:rFonts w:ascii="Times New Roman" w:hAnsi="Times New Roman" w:cs="Times New Roman"/>
                <w:b/>
                <w:bCs/>
                <w:lang w:val="uk-UA"/>
              </w:rPr>
              <w:t xml:space="preserve">5. </w:t>
            </w:r>
            <w:r w:rsidRPr="00A62AB8">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37BC3" w:rsidRPr="0099650B" w:rsidRDefault="000159C9" w:rsidP="00E37BC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olor w:val="000000"/>
                <w:lang w:val="uk-UA" w:eastAsia="ru-RU"/>
              </w:rPr>
            </w:pPr>
            <w:r w:rsidRPr="00A62AB8">
              <w:rPr>
                <w:rFonts w:ascii="Times New Roman" w:hAnsi="Times New Roman"/>
                <w:lang w:val="uk-UA"/>
              </w:rPr>
              <w:t>3.5.1. Замовник вимагає від учасників подання ними документально підтвердженої інформації про їх відповідність кваліфікаційним критеріям</w:t>
            </w:r>
            <w:r w:rsidR="00E37BC3" w:rsidRPr="00A62AB8">
              <w:rPr>
                <w:rFonts w:ascii="Times New Roman" w:hAnsi="Times New Roman"/>
                <w:lang w:val="uk-UA"/>
              </w:rPr>
              <w:t xml:space="preserve">, </w:t>
            </w:r>
            <w:r w:rsidR="00E37BC3" w:rsidRPr="0099650B">
              <w:rPr>
                <w:rFonts w:ascii="Times New Roman" w:hAnsi="Times New Roman"/>
                <w:color w:val="000000"/>
                <w:lang w:val="uk-UA" w:eastAsia="ru-RU"/>
              </w:rPr>
              <w:t>а саме:</w:t>
            </w:r>
          </w:p>
          <w:p w:rsidR="00E37BC3" w:rsidRPr="00BC03DB" w:rsidRDefault="00E37BC3" w:rsidP="00E37BC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olor w:val="000000"/>
                <w:lang w:val="uk-UA" w:eastAsia="ru-RU"/>
              </w:rPr>
            </w:pPr>
            <w:r w:rsidRPr="00A62AB8">
              <w:rPr>
                <w:rFonts w:ascii="Times New Roman" w:hAnsi="Times New Roman"/>
                <w:color w:val="000000"/>
                <w:lang w:eastAsia="ru-RU"/>
              </w:rPr>
              <w:t xml:space="preserve">1) </w:t>
            </w:r>
            <w:bookmarkStart w:id="5" w:name="n1255"/>
            <w:bookmarkEnd w:id="5"/>
            <w:r w:rsidRPr="00BC03DB">
              <w:rPr>
                <w:rFonts w:ascii="Times New Roman" w:hAnsi="Times New Roman"/>
                <w:color w:val="000000"/>
                <w:lang w:val="uk-UA" w:eastAsia="ru-RU"/>
              </w:rPr>
              <w:t>наявність обладнання, матеріально-технічної бази та технологій</w:t>
            </w:r>
            <w:r w:rsidR="000222F8">
              <w:rPr>
                <w:rFonts w:ascii="Times New Roman" w:hAnsi="Times New Roman"/>
                <w:lang w:val="uk-UA"/>
              </w:rPr>
              <w:t xml:space="preserve"> (Додаток 4)</w:t>
            </w:r>
            <w:r w:rsidRPr="00BC03DB">
              <w:rPr>
                <w:rFonts w:ascii="Times New Roman" w:hAnsi="Times New Roman"/>
                <w:color w:val="000000"/>
                <w:lang w:val="uk-UA" w:eastAsia="ru-RU"/>
              </w:rPr>
              <w:t>;</w:t>
            </w:r>
          </w:p>
          <w:p w:rsidR="00E37BC3" w:rsidRPr="00BC03DB" w:rsidRDefault="00E37BC3" w:rsidP="00E37BC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olor w:val="000000"/>
                <w:lang w:val="uk-UA" w:eastAsia="ru-RU"/>
              </w:rPr>
            </w:pPr>
            <w:r w:rsidRPr="00BC03DB">
              <w:rPr>
                <w:rFonts w:ascii="Times New Roman" w:hAnsi="Times New Roman"/>
                <w:color w:val="000000"/>
                <w:lang w:val="uk-UA" w:eastAsia="ru-RU"/>
              </w:rPr>
              <w:t>2) наявність працівників відповідної кваліфікації, які мають необхідні знання та досвід;</w:t>
            </w:r>
          </w:p>
          <w:p w:rsidR="00E37BC3" w:rsidRPr="00BC03DB" w:rsidRDefault="00E37BC3" w:rsidP="00E37BC3">
            <w:pPr>
              <w:pStyle w:val="rvps2"/>
              <w:shd w:val="clear" w:color="auto" w:fill="FFFFFF"/>
              <w:spacing w:before="0" w:after="0"/>
              <w:jc w:val="both"/>
              <w:rPr>
                <w:color w:val="000000"/>
                <w:lang w:val="uk-UA"/>
              </w:rPr>
            </w:pPr>
            <w:r w:rsidRPr="00BC03DB">
              <w:rPr>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37BC3" w:rsidRPr="00BC03DB" w:rsidRDefault="00E37BC3" w:rsidP="000644EB">
            <w:pPr>
              <w:pStyle w:val="rvps2"/>
              <w:shd w:val="clear" w:color="auto" w:fill="FFFFFF"/>
              <w:spacing w:before="0" w:after="0"/>
              <w:jc w:val="both"/>
              <w:rPr>
                <w:lang w:val="uk-UA"/>
              </w:rPr>
            </w:pPr>
            <w:r w:rsidRPr="00BC03DB">
              <w:rPr>
                <w:color w:val="000000"/>
                <w:lang w:val="uk-UA"/>
              </w:rPr>
              <w:t xml:space="preserve">3.5.2. </w:t>
            </w:r>
            <w:r w:rsidRPr="00BC03DB">
              <w:rPr>
                <w:lang w:val="uk-UA"/>
              </w:rPr>
              <w:t xml:space="preserve">Для підтвердження відповідності учасника кваліфікаційним критеріям, останній повинен надати у </w:t>
            </w:r>
            <w:r w:rsidRPr="00BC03DB">
              <w:rPr>
                <w:color w:val="000000"/>
                <w:lang w:val="uk-UA"/>
              </w:rPr>
              <w:t xml:space="preserve">порядку згідно п. 1.3 цієї документації всі документи згідно </w:t>
            </w:r>
            <w:r w:rsidRPr="00BC03DB">
              <w:rPr>
                <w:lang w:val="uk-UA"/>
              </w:rPr>
              <w:t xml:space="preserve">переліку, вказаного нижче, а саме:  </w:t>
            </w:r>
          </w:p>
          <w:p w:rsidR="00E37BC3" w:rsidRPr="00BC03DB" w:rsidRDefault="00E37BC3" w:rsidP="00E37BC3">
            <w:pPr>
              <w:jc w:val="both"/>
              <w:rPr>
                <w:rFonts w:ascii="Times New Roman" w:hAnsi="Times New Roman"/>
                <w:lang w:val="uk-UA" w:eastAsia="uk-UA"/>
              </w:rPr>
            </w:pPr>
            <w:r w:rsidRPr="00BC03DB">
              <w:rPr>
                <w:rFonts w:ascii="Times New Roman" w:hAnsi="Times New Roman"/>
                <w:lang w:val="uk-UA" w:eastAsia="uk-UA"/>
              </w:rPr>
              <w:t>3.5.</w:t>
            </w:r>
            <w:r w:rsidR="000644EB">
              <w:rPr>
                <w:rFonts w:ascii="Times New Roman" w:hAnsi="Times New Roman"/>
                <w:lang w:val="uk-UA" w:eastAsia="uk-UA"/>
              </w:rPr>
              <w:t>3</w:t>
            </w:r>
            <w:r w:rsidRPr="00BC03DB">
              <w:rPr>
                <w:rFonts w:ascii="Times New Roman" w:hAnsi="Times New Roman"/>
                <w:lang w:val="uk-UA" w:eastAsia="uk-UA"/>
              </w:rPr>
              <w:t>. довідка в довільній формі, що  підтверджує  наявність в Учасника процедури закупівлі працівників відповідної кваліфікації, які мають необхідні знання та досвід.</w:t>
            </w:r>
          </w:p>
          <w:p w:rsidR="000159C9" w:rsidRPr="00BC03DB" w:rsidRDefault="00E37BC3" w:rsidP="00E37BC3">
            <w:pPr>
              <w:pStyle w:val="21"/>
              <w:spacing w:after="0" w:line="240" w:lineRule="auto"/>
              <w:ind w:left="0"/>
              <w:jc w:val="both"/>
              <w:rPr>
                <w:rFonts w:ascii="Times New Roman" w:hAnsi="Times New Roman"/>
                <w:lang w:val="uk-UA"/>
              </w:rPr>
            </w:pPr>
            <w:r w:rsidRPr="00BC03DB">
              <w:rPr>
                <w:rFonts w:ascii="Times New Roman" w:hAnsi="Times New Roman"/>
                <w:sz w:val="24"/>
                <w:szCs w:val="24"/>
                <w:lang w:val="uk-UA"/>
              </w:rPr>
              <w:t>3.5.</w:t>
            </w:r>
            <w:r w:rsidR="000644EB">
              <w:rPr>
                <w:rFonts w:ascii="Times New Roman" w:hAnsi="Times New Roman"/>
                <w:sz w:val="24"/>
                <w:szCs w:val="24"/>
                <w:lang w:val="uk-UA"/>
              </w:rPr>
              <w:t>4</w:t>
            </w:r>
            <w:r w:rsidR="000159C9" w:rsidRPr="00BC03DB">
              <w:rPr>
                <w:rFonts w:ascii="Times New Roman" w:hAnsi="Times New Roman"/>
                <w:b/>
                <w:bCs/>
                <w:sz w:val="24"/>
                <w:szCs w:val="24"/>
                <w:lang w:val="uk-UA"/>
              </w:rPr>
              <w:t xml:space="preserve">. </w:t>
            </w:r>
            <w:r w:rsidR="000159C9" w:rsidRPr="00BC03DB">
              <w:rPr>
                <w:rFonts w:ascii="Times New Roman" w:hAnsi="Times New Roman"/>
                <w:sz w:val="24"/>
                <w:szCs w:val="24"/>
                <w:lang w:val="uk-UA"/>
              </w:rPr>
              <w:t xml:space="preserve">Підстави для відмови в участі у процедурі закупівлі зазначені у </w:t>
            </w:r>
            <w:r w:rsidR="000222F8">
              <w:rPr>
                <w:rFonts w:ascii="Times New Roman" w:hAnsi="Times New Roman"/>
                <w:sz w:val="24"/>
                <w:szCs w:val="24"/>
                <w:lang w:val="uk-UA"/>
              </w:rPr>
              <w:t>Д</w:t>
            </w:r>
            <w:r w:rsidR="000159C9" w:rsidRPr="00BC03DB">
              <w:rPr>
                <w:rFonts w:ascii="Times New Roman" w:hAnsi="Times New Roman"/>
                <w:sz w:val="24"/>
                <w:szCs w:val="24"/>
                <w:lang w:val="uk-UA"/>
              </w:rPr>
              <w:t xml:space="preserve">одатку 2 до </w:t>
            </w:r>
            <w:r w:rsidR="000222F8">
              <w:rPr>
                <w:rFonts w:ascii="Times New Roman" w:hAnsi="Times New Roman"/>
                <w:sz w:val="24"/>
                <w:szCs w:val="24"/>
                <w:lang w:val="uk-UA"/>
              </w:rPr>
              <w:t xml:space="preserve">тендерної </w:t>
            </w:r>
            <w:r w:rsidR="000159C9" w:rsidRPr="00BC03DB">
              <w:rPr>
                <w:rFonts w:ascii="Times New Roman" w:hAnsi="Times New Roman"/>
                <w:sz w:val="24"/>
                <w:szCs w:val="24"/>
                <w:lang w:val="uk-UA"/>
              </w:rPr>
              <w:t>документації.</w:t>
            </w:r>
          </w:p>
          <w:p w:rsidR="000159C9" w:rsidRPr="00A62AB8" w:rsidRDefault="000159C9" w:rsidP="000159C9">
            <w:pPr>
              <w:pStyle w:val="rvps2"/>
              <w:shd w:val="clear" w:color="auto" w:fill="FFFFFF"/>
              <w:spacing w:before="0" w:after="0"/>
              <w:jc w:val="both"/>
              <w:rPr>
                <w:lang w:val="uk-UA"/>
              </w:rPr>
            </w:pPr>
            <w:r w:rsidRPr="00A62AB8">
              <w:rPr>
                <w:lang w:val="uk-UA"/>
              </w:rPr>
              <w:t>3.5.</w:t>
            </w:r>
            <w:r w:rsidR="000644EB">
              <w:rPr>
                <w:lang w:val="uk-UA"/>
              </w:rPr>
              <w:t>5</w:t>
            </w:r>
            <w:r w:rsidRPr="00A62AB8">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0159C9" w:rsidRPr="00A62AB8" w:rsidRDefault="00E37BC3" w:rsidP="000159C9">
            <w:pPr>
              <w:tabs>
                <w:tab w:val="left" w:pos="1080"/>
                <w:tab w:val="left" w:pos="10381"/>
              </w:tabs>
              <w:jc w:val="both"/>
              <w:rPr>
                <w:rFonts w:ascii="Times New Roman" w:hAnsi="Times New Roman" w:cs="Times New Roman"/>
                <w:lang w:val="uk-UA"/>
              </w:rPr>
            </w:pPr>
            <w:r w:rsidRPr="00A62AB8">
              <w:rPr>
                <w:rFonts w:ascii="Times New Roman" w:hAnsi="Times New Roman" w:cs="Times New Roman"/>
                <w:bCs/>
                <w:lang w:val="uk-UA"/>
              </w:rPr>
              <w:t>3.5.</w:t>
            </w:r>
            <w:r w:rsidR="000644EB">
              <w:rPr>
                <w:rFonts w:ascii="Times New Roman" w:hAnsi="Times New Roman" w:cs="Times New Roman"/>
                <w:bCs/>
                <w:lang w:val="uk-UA"/>
              </w:rPr>
              <w:t>6</w:t>
            </w:r>
            <w:r w:rsidR="000159C9" w:rsidRPr="00A62AB8">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159C9" w:rsidRPr="00A62AB8" w:rsidRDefault="000159C9" w:rsidP="000159C9">
            <w:pPr>
              <w:tabs>
                <w:tab w:val="left" w:pos="1080"/>
                <w:tab w:val="left" w:pos="10381"/>
              </w:tabs>
              <w:jc w:val="both"/>
              <w:rPr>
                <w:rFonts w:ascii="Times New Roman" w:hAnsi="Times New Roman" w:cs="Times New Roman"/>
                <w:lang w:val="uk-UA"/>
              </w:rPr>
            </w:pPr>
            <w:r w:rsidRPr="00A62AB8">
              <w:rPr>
                <w:rFonts w:ascii="Times New Roman" w:hAnsi="Times New Roman" w:cs="Times New Roman"/>
                <w:lang w:val="uk-UA"/>
              </w:rPr>
              <w:t>3.5.</w:t>
            </w:r>
            <w:r w:rsidR="000644EB">
              <w:rPr>
                <w:rFonts w:ascii="Times New Roman" w:hAnsi="Times New Roman" w:cs="Times New Roman"/>
                <w:lang w:val="uk-UA"/>
              </w:rPr>
              <w:t>7</w:t>
            </w:r>
            <w:r w:rsidRPr="00A62AB8">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159C9" w:rsidRPr="00A62AB8" w:rsidRDefault="000159C9" w:rsidP="00E37BC3">
            <w:pPr>
              <w:tabs>
                <w:tab w:val="left" w:pos="1080"/>
                <w:tab w:val="left" w:pos="10381"/>
              </w:tabs>
              <w:jc w:val="both"/>
              <w:rPr>
                <w:rFonts w:ascii="Times New Roman" w:hAnsi="Times New Roman" w:cs="Times New Roman"/>
                <w:lang w:val="uk-UA"/>
              </w:rPr>
            </w:pPr>
            <w:r w:rsidRPr="00A62AB8">
              <w:rPr>
                <w:rFonts w:ascii="Times New Roman" w:hAnsi="Times New Roman" w:cs="Times New Roman"/>
                <w:lang w:val="uk-UA"/>
              </w:rPr>
              <w:t>3.5.</w:t>
            </w:r>
            <w:r w:rsidR="000644EB">
              <w:rPr>
                <w:rFonts w:ascii="Times New Roman" w:hAnsi="Times New Roman" w:cs="Times New Roman"/>
                <w:lang w:val="uk-UA"/>
              </w:rPr>
              <w:t>8</w:t>
            </w:r>
            <w:r w:rsidRPr="00A62AB8">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159C9" w:rsidRPr="00A62AB8" w:rsidTr="00A4081B">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4"/>
              <w:spacing w:after="0"/>
              <w:rPr>
                <w:rFonts w:ascii="Times New Roman" w:hAnsi="Times New Roman" w:cs="Times New Roman"/>
                <w:lang w:val="uk-UA"/>
              </w:rPr>
            </w:pPr>
            <w:r w:rsidRPr="00A62AB8">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FE0DFF" w:rsidRDefault="000159C9" w:rsidP="001E124C">
            <w:pPr>
              <w:tabs>
                <w:tab w:val="left" w:pos="711"/>
                <w:tab w:val="left" w:pos="10381"/>
              </w:tabs>
              <w:jc w:val="both"/>
              <w:rPr>
                <w:rFonts w:ascii="Times New Roman" w:hAnsi="Times New Roman" w:cs="Times New Roman"/>
                <w:lang w:val="uk-UA"/>
              </w:rPr>
            </w:pPr>
            <w:r w:rsidRPr="00A62AB8">
              <w:rPr>
                <w:rFonts w:ascii="Times New Roman" w:hAnsi="Times New Roman" w:cs="Times New Roman"/>
                <w:lang w:val="uk-UA"/>
              </w:rPr>
              <w:t xml:space="preserve">3.6.1. </w:t>
            </w:r>
            <w:r w:rsidR="00791732" w:rsidRPr="00791732">
              <w:rPr>
                <w:rFonts w:ascii="Times New Roman" w:hAnsi="Times New Roman" w:cs="Times New Roman"/>
                <w:lang w:val="uk-UA"/>
              </w:rPr>
              <w:t xml:space="preserve">код  </w:t>
            </w:r>
            <w:proofErr w:type="spellStart"/>
            <w:r w:rsidR="00791732" w:rsidRPr="00791732">
              <w:rPr>
                <w:rFonts w:ascii="Times New Roman" w:hAnsi="Times New Roman" w:cs="Times New Roman"/>
                <w:lang w:val="uk-UA"/>
              </w:rPr>
              <w:t>дк</w:t>
            </w:r>
            <w:proofErr w:type="spellEnd"/>
            <w:r w:rsidR="00791732" w:rsidRPr="00791732">
              <w:rPr>
                <w:rFonts w:ascii="Times New Roman" w:hAnsi="Times New Roman" w:cs="Times New Roman"/>
                <w:lang w:val="uk-UA"/>
              </w:rPr>
              <w:t xml:space="preserve"> 021:2015 - 39160000-1 "Шкільні меблі" (Придбання засобів навчання НУШ 5-6 класи )</w:t>
            </w:r>
          </w:p>
          <w:p w:rsidR="000159C9" w:rsidRPr="00A62AB8" w:rsidRDefault="000159C9" w:rsidP="001E124C">
            <w:pPr>
              <w:tabs>
                <w:tab w:val="left" w:pos="711"/>
                <w:tab w:val="left" w:pos="10381"/>
              </w:tabs>
              <w:jc w:val="both"/>
              <w:rPr>
                <w:rFonts w:ascii="Times New Roman" w:hAnsi="Times New Roman" w:cs="Times New Roman"/>
                <w:spacing w:val="1"/>
                <w:lang w:val="uk-UA"/>
              </w:rPr>
            </w:pPr>
            <w:r w:rsidRPr="00A62AB8">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C069A5">
              <w:rPr>
                <w:rFonts w:ascii="Times New Roman" w:hAnsi="Times New Roman" w:cs="Times New Roman"/>
                <w:spacing w:val="1"/>
                <w:lang w:val="uk-UA"/>
              </w:rPr>
              <w:t>Д</w:t>
            </w:r>
            <w:r w:rsidRPr="00A62AB8">
              <w:rPr>
                <w:rFonts w:ascii="Times New Roman" w:hAnsi="Times New Roman" w:cs="Times New Roman"/>
                <w:spacing w:val="1"/>
                <w:lang w:val="uk-UA"/>
              </w:rPr>
              <w:t xml:space="preserve">одатку </w:t>
            </w:r>
            <w:r w:rsidR="003A325D" w:rsidRPr="00A62AB8">
              <w:rPr>
                <w:rFonts w:ascii="Times New Roman" w:hAnsi="Times New Roman" w:cs="Times New Roman"/>
                <w:spacing w:val="1"/>
                <w:lang w:val="uk-UA"/>
              </w:rPr>
              <w:t>1 «</w:t>
            </w:r>
            <w:r w:rsidR="003A325D" w:rsidRPr="0099650B">
              <w:rPr>
                <w:rFonts w:ascii="Times New Roman" w:hAnsi="Times New Roman"/>
                <w:b/>
                <w:lang w:val="uk-UA" w:bidi="en-US"/>
              </w:rPr>
              <w:t>Технічна специфікація</w:t>
            </w:r>
            <w:r w:rsidR="003A325D" w:rsidRPr="00A62AB8">
              <w:rPr>
                <w:rFonts w:ascii="Times New Roman" w:hAnsi="Times New Roman"/>
                <w:b/>
                <w:lang w:val="uk-UA" w:bidi="en-US"/>
              </w:rPr>
              <w:t>»</w:t>
            </w:r>
            <w:r w:rsidRPr="00A62AB8">
              <w:rPr>
                <w:rFonts w:ascii="Times New Roman" w:hAnsi="Times New Roman" w:cs="Times New Roman"/>
                <w:spacing w:val="1"/>
                <w:lang w:val="uk-UA"/>
              </w:rPr>
              <w:t>.</w:t>
            </w:r>
          </w:p>
          <w:p w:rsidR="000159C9" w:rsidRPr="00A62AB8" w:rsidRDefault="000159C9" w:rsidP="000159C9">
            <w:pPr>
              <w:jc w:val="both"/>
              <w:rPr>
                <w:rFonts w:ascii="Times New Roman" w:hAnsi="Times New Roman" w:cs="Times New Roman"/>
                <w:lang w:val="uk-UA" w:eastAsia="ru-RU"/>
              </w:rPr>
            </w:pPr>
            <w:r w:rsidRPr="00A62AB8">
              <w:rPr>
                <w:rFonts w:ascii="Times New Roman" w:hAnsi="Times New Roman" w:cs="Times New Roman"/>
                <w:bCs/>
                <w:lang w:val="uk-UA"/>
              </w:rPr>
              <w:t xml:space="preserve">3.6.2. </w:t>
            </w:r>
            <w:r w:rsidRPr="00A62AB8">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159C9" w:rsidRPr="00A62AB8" w:rsidRDefault="000159C9" w:rsidP="000159C9">
            <w:pPr>
              <w:jc w:val="both"/>
              <w:rPr>
                <w:rFonts w:ascii="Times New Roman" w:eastAsia="Calibri" w:hAnsi="Times New Roman" w:cs="Times New Roman"/>
                <w:lang w:val="uk-UA" w:eastAsia="ru-RU"/>
              </w:rPr>
            </w:pPr>
            <w:r w:rsidRPr="00A62AB8">
              <w:rPr>
                <w:rFonts w:ascii="Times New Roman" w:hAnsi="Times New Roman" w:cs="Times New Roman"/>
                <w:lang w:val="uk-UA" w:eastAsia="ru-RU"/>
              </w:rPr>
              <w:t xml:space="preserve">Маркування, протоколи випробувань та сертифікати повинні бути видані органами з оцінки відповідності, компетентність яких </w:t>
            </w:r>
            <w:r w:rsidRPr="00A62AB8">
              <w:rPr>
                <w:rFonts w:ascii="Times New Roman" w:hAnsi="Times New Roman" w:cs="Times New Roman"/>
                <w:lang w:val="uk-UA" w:eastAsia="ru-RU"/>
              </w:rPr>
              <w:lastRenderedPageBreak/>
              <w:t>підтверджена шляхом акредитації або іншим способом, визначеним законодавством.</w:t>
            </w:r>
          </w:p>
        </w:tc>
      </w:tr>
      <w:tr w:rsidR="000159C9" w:rsidRPr="00633975" w:rsidTr="00A4081B">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4"/>
              <w:spacing w:after="0"/>
              <w:jc w:val="both"/>
              <w:rPr>
                <w:rFonts w:ascii="Times New Roman" w:hAnsi="Times New Roman" w:cs="Times New Roman"/>
                <w:lang w:val="uk-UA"/>
              </w:rPr>
            </w:pPr>
            <w:r w:rsidRPr="00A62AB8">
              <w:rPr>
                <w:rFonts w:ascii="Times New Roman" w:hAnsi="Times New Roman" w:cs="Times New Roman"/>
                <w:b/>
                <w:bCs/>
                <w:lang w:val="uk-UA"/>
              </w:rPr>
              <w:lastRenderedPageBreak/>
              <w:t xml:space="preserve">7. </w:t>
            </w:r>
            <w:r w:rsidRPr="00A62AB8">
              <w:rPr>
                <w:rFonts w:ascii="Times New Roman" w:hAnsi="Times New Roman" w:cs="Times New Roman"/>
                <w:b/>
                <w:lang w:val="uk-UA"/>
              </w:rPr>
              <w:t>Унесення змін або відкликання тендерної пропозиції учасником</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159C9" w:rsidRPr="00A62AB8" w:rsidRDefault="000159C9" w:rsidP="000159C9">
            <w:pPr>
              <w:jc w:val="both"/>
              <w:rPr>
                <w:rFonts w:ascii="Times New Roman" w:hAnsi="Times New Roman" w:cs="Times New Roman"/>
                <w:lang w:val="uk-UA"/>
              </w:rPr>
            </w:pPr>
            <w:r w:rsidRPr="00A62AB8">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0159C9" w:rsidRPr="00A62AB8" w:rsidRDefault="000159C9" w:rsidP="000159C9">
            <w:pPr>
              <w:jc w:val="both"/>
              <w:rPr>
                <w:rFonts w:ascii="Times New Roman" w:hAnsi="Times New Roman" w:cs="Times New Roman"/>
                <w:lang w:val="uk-UA"/>
              </w:rPr>
            </w:pPr>
            <w:r w:rsidRPr="00A62AB8">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159C9" w:rsidRPr="00A62AB8" w:rsidTr="00897461">
        <w:tblPrEx>
          <w:tblCellMar>
            <w:top w:w="0" w:type="dxa"/>
            <w:left w:w="0" w:type="dxa"/>
            <w:bottom w:w="0" w:type="dxa"/>
            <w:right w:w="0" w:type="dxa"/>
          </w:tblCellMar>
        </w:tblPrEx>
        <w:trPr>
          <w:gridAfter w:val="1"/>
          <w:wAfter w:w="284" w:type="dxa"/>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a6"/>
              <w:spacing w:before="0" w:after="0"/>
              <w:jc w:val="center"/>
              <w:rPr>
                <w:lang w:val="uk-UA"/>
              </w:rPr>
            </w:pPr>
            <w:r w:rsidRPr="00A62AB8">
              <w:rPr>
                <w:lang w:val="uk-UA"/>
              </w:rPr>
              <w:t> </w:t>
            </w:r>
            <w:r w:rsidRPr="00A62AB8">
              <w:rPr>
                <w:b/>
                <w:bCs/>
                <w:lang w:val="uk-UA"/>
              </w:rPr>
              <w:t>IV. Подання та розкриття тендерних пропозицій</w:t>
            </w:r>
            <w:r w:rsidRPr="00A62AB8">
              <w:rPr>
                <w:lang w:val="uk-UA"/>
              </w:rPr>
              <w:t> </w:t>
            </w:r>
          </w:p>
        </w:tc>
      </w:tr>
      <w:tr w:rsidR="000159C9" w:rsidRPr="00A62AB8"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lang w:val="uk-UA"/>
              </w:rPr>
            </w:pPr>
            <w:r w:rsidRPr="00A62AB8">
              <w:rPr>
                <w:b/>
                <w:lang w:val="uk-UA"/>
              </w:rPr>
              <w:t>1. Кінцевий строк подання тендерних 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a6"/>
              <w:spacing w:before="0" w:after="0"/>
              <w:jc w:val="both"/>
              <w:rPr>
                <w:lang w:val="uk-UA"/>
              </w:rPr>
            </w:pPr>
            <w:r w:rsidRPr="00A62AB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159C9" w:rsidRPr="00633975" w:rsidRDefault="000159C9" w:rsidP="000159C9">
            <w:pPr>
              <w:pStyle w:val="a6"/>
              <w:spacing w:before="0" w:after="0"/>
              <w:rPr>
                <w:b/>
                <w:lang w:val="uk-UA"/>
              </w:rPr>
            </w:pPr>
            <w:r w:rsidRPr="00A62AB8">
              <w:rPr>
                <w:lang w:val="uk-UA"/>
              </w:rPr>
              <w:t>Кінцевий строк подання тендерних пропозицій</w:t>
            </w:r>
            <w:r w:rsidR="00633975">
              <w:rPr>
                <w:lang w:val="uk-UA"/>
              </w:rPr>
              <w:t xml:space="preserve">: </w:t>
            </w:r>
            <w:r w:rsidR="00633975" w:rsidRPr="00633975">
              <w:rPr>
                <w:b/>
                <w:lang w:val="uk-UA"/>
              </w:rPr>
              <w:t>14.12.2023р. до 00:00 год.</w:t>
            </w:r>
          </w:p>
          <w:p w:rsidR="000159C9" w:rsidRPr="00A62AB8" w:rsidRDefault="000159C9" w:rsidP="000159C9">
            <w:pPr>
              <w:pStyle w:val="LO-normal1"/>
              <w:spacing w:line="240" w:lineRule="auto"/>
              <w:ind w:right="113"/>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159C9" w:rsidRPr="00A62AB8" w:rsidRDefault="000159C9" w:rsidP="000159C9">
            <w:pPr>
              <w:pStyle w:val="LO-normal1"/>
              <w:widowControl w:val="0"/>
              <w:spacing w:line="240" w:lineRule="auto"/>
              <w:ind w:right="113"/>
              <w:jc w:val="both"/>
              <w:rPr>
                <w:rFonts w:ascii="Times New Roman" w:hAnsi="Times New Roman" w:cs="Times New Roman"/>
                <w:color w:val="auto"/>
                <w:lang w:val="uk-UA"/>
              </w:rPr>
            </w:pPr>
            <w:r w:rsidRPr="00A62AB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0159C9" w:rsidRPr="00633975"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b/>
                <w:lang w:val="uk-UA"/>
              </w:rPr>
            </w:pPr>
            <w:r w:rsidRPr="00A62AB8">
              <w:rPr>
                <w:b/>
                <w:lang w:val="uk-UA"/>
              </w:rPr>
              <w:t xml:space="preserve">2. Порядок проведення </w:t>
            </w:r>
            <w:r w:rsidRPr="00A62AB8">
              <w:rPr>
                <w:b/>
                <w:shd w:val="clear" w:color="auto" w:fill="FFFFFF"/>
                <w:lang w:val="uk-UA"/>
              </w:rPr>
              <w:t>електронного аукціону</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LO-normal1"/>
              <w:spacing w:line="240" w:lineRule="auto"/>
              <w:ind w:right="113"/>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5"/>
            <w:bookmarkEnd w:id="6"/>
            <w:r w:rsidRPr="00A62AB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6"/>
            <w:bookmarkEnd w:id="7"/>
            <w:r w:rsidRPr="00A62AB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7"/>
            <w:bookmarkEnd w:id="8"/>
            <w:r w:rsidRPr="00A62AB8">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8"/>
            <w:bookmarkEnd w:id="9"/>
            <w:r w:rsidRPr="00A62AB8">
              <w:rPr>
                <w:rFonts w:ascii="Times New Roman" w:eastAsia="Times New Roman" w:hAnsi="Times New Roman" w:cs="Times New Roman"/>
                <w:color w:val="auto"/>
                <w:sz w:val="24"/>
                <w:szCs w:val="24"/>
                <w:lang w:val="uk-UA"/>
              </w:rPr>
              <w:lastRenderedPageBreak/>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4"/>
            <w:bookmarkEnd w:id="10"/>
            <w:r w:rsidRPr="00A62AB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5"/>
            <w:bookmarkEnd w:id="11"/>
            <w:r w:rsidRPr="00A62AB8">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0159C9" w:rsidRPr="00A62AB8" w:rsidRDefault="000159C9" w:rsidP="000159C9">
            <w:pPr>
              <w:pStyle w:val="rvps2"/>
              <w:shd w:val="clear" w:color="auto" w:fill="FFFFFF"/>
              <w:spacing w:before="0" w:after="0"/>
              <w:jc w:val="both"/>
              <w:rPr>
                <w:lang w:val="uk-UA"/>
              </w:rPr>
            </w:pPr>
            <w:bookmarkStart w:id="12" w:name="n1566"/>
            <w:bookmarkEnd w:id="12"/>
            <w:r w:rsidRPr="00A62AB8">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7"/>
            <w:bookmarkEnd w:id="13"/>
            <w:r w:rsidRPr="00A62AB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8"/>
            <w:bookmarkEnd w:id="14"/>
            <w:r w:rsidRPr="00A62AB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0159C9" w:rsidRPr="00A62AB8" w:rsidRDefault="000159C9" w:rsidP="000159C9">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9"/>
            <w:bookmarkEnd w:id="15"/>
            <w:r w:rsidRPr="00A62AB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0159C9" w:rsidRPr="00A62AB8" w:rsidRDefault="000159C9" w:rsidP="000159C9">
            <w:pPr>
              <w:pStyle w:val="a6"/>
              <w:spacing w:before="0" w:after="0"/>
              <w:jc w:val="both"/>
              <w:rPr>
                <w:lang w:val="uk-UA"/>
              </w:rPr>
            </w:pPr>
            <w:r w:rsidRPr="00A62AB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159C9" w:rsidRPr="00A62AB8" w:rsidRDefault="000159C9" w:rsidP="000159C9">
            <w:pPr>
              <w:pStyle w:val="a6"/>
              <w:spacing w:before="0" w:after="0"/>
              <w:jc w:val="both"/>
              <w:rPr>
                <w:lang w:val="uk-UA"/>
              </w:rPr>
            </w:pPr>
            <w:r w:rsidRPr="00A62AB8">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0159C9" w:rsidRPr="00A62AB8" w:rsidRDefault="000159C9" w:rsidP="000159C9">
            <w:pPr>
              <w:pStyle w:val="a6"/>
              <w:spacing w:before="0" w:after="0"/>
              <w:jc w:val="both"/>
              <w:rPr>
                <w:lang w:val="uk-UA"/>
              </w:rPr>
            </w:pPr>
            <w:r w:rsidRPr="00A62AB8">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0159C9" w:rsidRPr="00A62AB8" w:rsidRDefault="000159C9" w:rsidP="000159C9">
            <w:pPr>
              <w:pStyle w:val="a6"/>
              <w:spacing w:before="0" w:after="0"/>
              <w:jc w:val="both"/>
              <w:rPr>
                <w:lang w:val="uk-UA"/>
              </w:rPr>
            </w:pPr>
            <w:r w:rsidRPr="00A62AB8">
              <w:rPr>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sidRPr="00A62AB8">
              <w:rPr>
                <w:lang w:val="uk-UA"/>
              </w:rPr>
              <w:lastRenderedPageBreak/>
              <w:t>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0159C9" w:rsidRPr="00A62AB8"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b/>
                <w:lang w:val="uk-UA"/>
              </w:rPr>
            </w:pPr>
            <w:r w:rsidRPr="00A62AB8">
              <w:rPr>
                <w:b/>
                <w:lang w:val="uk-UA"/>
              </w:rPr>
              <w:lastRenderedPageBreak/>
              <w:t>3. Дата та час розкриття тендерної 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59C9" w:rsidRPr="00A62AB8" w:rsidRDefault="000159C9" w:rsidP="000159C9">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62AB8">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A62AB8">
                <w:rPr>
                  <w:rFonts w:ascii="Times New Roman" w:eastAsia="Times New Roman" w:hAnsi="Times New Roman" w:cs="Times New Roman"/>
                  <w:color w:val="auto"/>
                  <w:sz w:val="24"/>
                  <w:szCs w:val="24"/>
                  <w:lang w:val="uk-UA"/>
                </w:rPr>
                <w:t>статті 16</w:t>
              </w:r>
            </w:hyperlink>
            <w:r w:rsidRPr="00A62AB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A62AB8">
                <w:rPr>
                  <w:rFonts w:ascii="Times New Roman" w:eastAsia="Times New Roman" w:hAnsi="Times New Roman" w:cs="Times New Roman"/>
                  <w:color w:val="auto"/>
                  <w:sz w:val="24"/>
                  <w:szCs w:val="24"/>
                  <w:lang w:val="uk-UA"/>
                </w:rPr>
                <w:t>пунктом 47</w:t>
              </w:r>
            </w:hyperlink>
            <w:r w:rsidRPr="00A62AB8">
              <w:rPr>
                <w:rFonts w:ascii="Times New Roman" w:eastAsia="Times New Roman" w:hAnsi="Times New Roman" w:cs="Times New Roman"/>
                <w:color w:val="auto"/>
                <w:sz w:val="24"/>
                <w:szCs w:val="24"/>
                <w:lang w:val="uk-UA"/>
              </w:rPr>
              <w:t> цих особливостей.</w:t>
            </w:r>
          </w:p>
          <w:p w:rsidR="000159C9" w:rsidRPr="00A62AB8" w:rsidRDefault="000159C9" w:rsidP="000159C9">
            <w:pPr>
              <w:pStyle w:val="LO-normal1"/>
              <w:tabs>
                <w:tab w:val="left" w:pos="1125"/>
              </w:tabs>
              <w:spacing w:line="240" w:lineRule="auto"/>
              <w:ind w:right="113"/>
              <w:jc w:val="both"/>
              <w:rPr>
                <w:rFonts w:ascii="Times New Roman" w:hAnsi="Times New Roman" w:cs="Times New Roman"/>
                <w:color w:val="auto"/>
                <w:lang w:val="uk-UA"/>
              </w:rPr>
            </w:pPr>
            <w:r w:rsidRPr="00A62AB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159C9" w:rsidRPr="00A62AB8" w:rsidTr="00897461">
        <w:tblPrEx>
          <w:tblCellMar>
            <w:top w:w="0" w:type="dxa"/>
            <w:left w:w="0" w:type="dxa"/>
            <w:bottom w:w="0" w:type="dxa"/>
            <w:right w:w="0" w:type="dxa"/>
          </w:tblCellMar>
        </w:tblPrEx>
        <w:trPr>
          <w:gridAfter w:val="1"/>
          <w:wAfter w:w="284" w:type="dxa"/>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a6"/>
              <w:spacing w:before="0" w:after="0"/>
              <w:jc w:val="center"/>
              <w:rPr>
                <w:lang w:val="uk-UA"/>
              </w:rPr>
            </w:pPr>
            <w:r w:rsidRPr="00A62AB8">
              <w:rPr>
                <w:lang w:val="uk-UA"/>
              </w:rPr>
              <w:t> </w:t>
            </w:r>
            <w:r w:rsidRPr="00A62AB8">
              <w:rPr>
                <w:b/>
                <w:bCs/>
                <w:lang w:val="uk-UA"/>
              </w:rPr>
              <w:t xml:space="preserve">V. </w:t>
            </w:r>
            <w:r w:rsidRPr="00A62AB8">
              <w:rPr>
                <w:b/>
                <w:lang w:val="uk-UA"/>
              </w:rPr>
              <w:t>Розгляд та оцінка тендерних пропозицій</w:t>
            </w:r>
          </w:p>
        </w:tc>
      </w:tr>
      <w:tr w:rsidR="000159C9" w:rsidRPr="00633975"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lang w:val="uk-UA"/>
              </w:rPr>
            </w:pPr>
            <w:r w:rsidRPr="00A62AB8">
              <w:rPr>
                <w:lang w:val="uk-UA"/>
              </w:rPr>
              <w:t> </w:t>
            </w:r>
            <w:r w:rsidRPr="00A62AB8">
              <w:rPr>
                <w:b/>
                <w:bCs/>
                <w:lang w:val="uk-UA"/>
              </w:rPr>
              <w:t xml:space="preserve">1. </w:t>
            </w:r>
            <w:r w:rsidRPr="00A62AB8">
              <w:rPr>
                <w:b/>
                <w:lang w:val="uk-UA"/>
              </w:rPr>
              <w:t>Перелік критеріїв оцінки та методика оцінки тендерних пропозицій із зазначенням питомої ваги кожного критерію</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jc w:val="both"/>
              <w:rPr>
                <w:rFonts w:ascii="Times New Roman" w:hAnsi="Times New Roman" w:cs="Times New Roman"/>
                <w:shd w:val="clear" w:color="auto" w:fill="FFFFFF"/>
                <w:lang w:val="uk-UA"/>
              </w:rPr>
            </w:pPr>
            <w:r w:rsidRPr="00A62AB8">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0159C9" w:rsidRPr="00A62AB8" w:rsidRDefault="000159C9" w:rsidP="000159C9">
            <w:pPr>
              <w:jc w:val="both"/>
              <w:rPr>
                <w:rFonts w:ascii="Times New Roman" w:hAnsi="Times New Roman" w:cs="Times New Roman"/>
                <w:shd w:val="clear" w:color="auto" w:fill="FFFFFF"/>
                <w:lang w:val="uk-UA"/>
              </w:rPr>
            </w:pPr>
            <w:r w:rsidRPr="00A62AB8">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0159C9" w:rsidRPr="00A62AB8" w:rsidRDefault="000159C9" w:rsidP="000159C9">
            <w:pPr>
              <w:jc w:val="both"/>
              <w:rPr>
                <w:rFonts w:ascii="Times New Roman" w:hAnsi="Times New Roman" w:cs="Times New Roman"/>
                <w:lang w:val="uk-UA"/>
              </w:rPr>
            </w:pPr>
            <w:r w:rsidRPr="00A62AB8">
              <w:rPr>
                <w:rFonts w:ascii="Times New Roman" w:hAnsi="Times New Roman" w:cs="Times New Roman"/>
                <w:shd w:val="clear" w:color="auto" w:fill="FFFFFF"/>
                <w:lang w:val="uk-UA"/>
              </w:rPr>
              <w:t>5.1.3. Критеріями оцінки є ціна;.</w:t>
            </w:r>
          </w:p>
          <w:p w:rsidR="000159C9" w:rsidRPr="00A62AB8" w:rsidRDefault="000159C9" w:rsidP="000159C9">
            <w:pPr>
              <w:numPr>
                <w:ilvl w:val="0"/>
                <w:numId w:val="4"/>
              </w:numPr>
              <w:tabs>
                <w:tab w:val="clear" w:pos="-76"/>
                <w:tab w:val="num" w:pos="644"/>
              </w:tabs>
              <w:ind w:left="51"/>
              <w:jc w:val="both"/>
              <w:rPr>
                <w:rFonts w:ascii="Times New Roman" w:hAnsi="Times New Roman" w:cs="Times New Roman"/>
                <w:lang w:val="uk-UA"/>
              </w:rPr>
            </w:pPr>
            <w:r w:rsidRPr="00A62AB8">
              <w:rPr>
                <w:rFonts w:ascii="Times New Roman" w:hAnsi="Times New Roman" w:cs="Times New Roman"/>
                <w:b/>
                <w:lang w:val="uk-UA"/>
              </w:rPr>
              <w:t>Ціна</w:t>
            </w:r>
            <w:r w:rsidRPr="00A62AB8">
              <w:rPr>
                <w:rFonts w:ascii="Times New Roman" w:hAnsi="Times New Roman" w:cs="Times New Roman"/>
                <w:lang w:val="uk-UA"/>
              </w:rPr>
              <w:t xml:space="preserve"> - </w:t>
            </w:r>
            <w:r w:rsidRPr="00A62AB8">
              <w:rPr>
                <w:rFonts w:ascii="Times New Roman" w:hAnsi="Times New Roman" w:cs="Times New Roman"/>
                <w:b/>
                <w:lang w:val="uk-UA"/>
              </w:rPr>
              <w:t xml:space="preserve">питома вага критерію складає 100 відсотків. </w:t>
            </w:r>
            <w:r w:rsidRPr="00A62AB8">
              <w:rPr>
                <w:rFonts w:ascii="Times New Roman" w:hAnsi="Times New Roman" w:cs="Times New Roman"/>
                <w:bCs/>
                <w:lang w:val="uk-UA"/>
              </w:rPr>
              <w:t xml:space="preserve">Ціна </w:t>
            </w:r>
            <w:r w:rsidRPr="00A62AB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0159C9" w:rsidRPr="00A62AB8" w:rsidRDefault="000159C9" w:rsidP="000159C9">
            <w:pPr>
              <w:numPr>
                <w:ilvl w:val="0"/>
                <w:numId w:val="4"/>
              </w:numPr>
              <w:tabs>
                <w:tab w:val="clear" w:pos="-76"/>
                <w:tab w:val="num" w:pos="644"/>
              </w:tabs>
              <w:ind w:left="51"/>
              <w:jc w:val="both"/>
              <w:rPr>
                <w:rFonts w:ascii="Times New Roman" w:hAnsi="Times New Roman" w:cs="Times New Roman"/>
                <w:shd w:val="clear" w:color="auto" w:fill="FFFFFF"/>
                <w:lang w:val="uk-UA"/>
              </w:rPr>
            </w:pPr>
            <w:r w:rsidRPr="00A62AB8">
              <w:rPr>
                <w:rFonts w:ascii="Times New Roman" w:hAnsi="Times New Roman" w:cs="Times New Roman"/>
                <w:lang w:val="uk-UA"/>
              </w:rPr>
              <w:t xml:space="preserve">5.1.4. </w:t>
            </w:r>
            <w:r w:rsidRPr="00A62AB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159C9" w:rsidRPr="00A62AB8"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lang w:val="uk-UA"/>
              </w:rPr>
            </w:pPr>
            <w:r w:rsidRPr="00A62AB8">
              <w:rPr>
                <w:b/>
                <w:lang w:val="uk-UA"/>
              </w:rPr>
              <w:t>2. Розгляд тендерних 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2" w:anchor="n1513" w:tgtFrame="_blank" w:history="1">
              <w:r w:rsidRPr="00A62AB8">
                <w:rPr>
                  <w:shd w:val="clear" w:color="auto" w:fill="FFFFFF"/>
                  <w:lang w:val="uk-UA"/>
                </w:rPr>
                <w:t>другої</w:t>
              </w:r>
            </w:hyperlink>
            <w:r w:rsidRPr="00A62AB8">
              <w:rPr>
                <w:shd w:val="clear" w:color="auto" w:fill="FFFFFF"/>
                <w:lang w:val="uk-UA"/>
              </w:rPr>
              <w:t>, </w:t>
            </w:r>
            <w:hyperlink r:id="rId13" w:anchor="n1524" w:tgtFrame="_blank" w:history="1">
              <w:r w:rsidRPr="00A62AB8">
                <w:rPr>
                  <w:shd w:val="clear" w:color="auto" w:fill="FFFFFF"/>
                  <w:lang w:val="uk-UA"/>
                </w:rPr>
                <w:t>п’ятої - дев’ятої</w:t>
              </w:r>
            </w:hyperlink>
            <w:r w:rsidRPr="00A62AB8">
              <w:rPr>
                <w:shd w:val="clear" w:color="auto" w:fill="FFFFFF"/>
                <w:lang w:val="uk-UA"/>
              </w:rPr>
              <w:t>, </w:t>
            </w:r>
            <w:hyperlink r:id="rId14" w:anchor="n1531" w:tgtFrame="_blank" w:history="1">
              <w:r w:rsidRPr="00A62AB8">
                <w:rPr>
                  <w:shd w:val="clear" w:color="auto" w:fill="FFFFFF"/>
                  <w:lang w:val="uk-UA"/>
                </w:rPr>
                <w:t>дванадцятої</w:t>
              </w:r>
            </w:hyperlink>
            <w:r w:rsidRPr="00A62AB8">
              <w:rPr>
                <w:shd w:val="clear" w:color="auto" w:fill="FFFFFF"/>
                <w:lang w:val="uk-UA"/>
              </w:rPr>
              <w:t>, </w:t>
            </w:r>
            <w:hyperlink r:id="rId15" w:anchor="n1553" w:tgtFrame="_blank" w:history="1">
              <w:r w:rsidRPr="00A62AB8">
                <w:rPr>
                  <w:shd w:val="clear" w:color="auto" w:fill="FFFFFF"/>
                  <w:lang w:val="uk-UA"/>
                </w:rPr>
                <w:t>шістнадцятої</w:t>
              </w:r>
            </w:hyperlink>
            <w:r w:rsidRPr="00A62AB8">
              <w:rPr>
                <w:shd w:val="clear" w:color="auto" w:fill="FFFFFF"/>
                <w:lang w:val="uk-UA"/>
              </w:rPr>
              <w:t>, </w:t>
            </w:r>
            <w:hyperlink r:id="rId16" w:anchor="n1543" w:tgtFrame="_blank" w:history="1">
              <w:r w:rsidRPr="00A62AB8">
                <w:rPr>
                  <w:shd w:val="clear" w:color="auto" w:fill="FFFFFF"/>
                  <w:lang w:val="uk-UA"/>
                </w:rPr>
                <w:t>абзацу першого</w:t>
              </w:r>
            </w:hyperlink>
            <w:r w:rsidRPr="00A62AB8">
              <w:rPr>
                <w:shd w:val="clear" w:color="auto" w:fill="FFFFFF"/>
                <w:lang w:val="uk-UA"/>
              </w:rPr>
              <w:t> частини чотирнадцятої, абзаців </w:t>
            </w:r>
            <w:hyperlink r:id="rId17" w:anchor="n1550" w:tgtFrame="_blank" w:history="1">
              <w:r w:rsidRPr="00A62AB8">
                <w:rPr>
                  <w:shd w:val="clear" w:color="auto" w:fill="FFFFFF"/>
                  <w:lang w:val="uk-UA"/>
                </w:rPr>
                <w:t>другого</w:t>
              </w:r>
            </w:hyperlink>
            <w:r w:rsidRPr="00A62AB8">
              <w:rPr>
                <w:shd w:val="clear" w:color="auto" w:fill="FFFFFF"/>
                <w:lang w:val="uk-UA"/>
              </w:rPr>
              <w:t> і </w:t>
            </w:r>
            <w:hyperlink r:id="rId18" w:anchor="n1551" w:tgtFrame="_blank" w:history="1">
              <w:r w:rsidRPr="00A62AB8">
                <w:rPr>
                  <w:shd w:val="clear" w:color="auto" w:fill="FFFFFF"/>
                  <w:lang w:val="uk-UA"/>
                </w:rPr>
                <w:t>третього</w:t>
              </w:r>
            </w:hyperlink>
            <w:r w:rsidRPr="00A62AB8">
              <w:rPr>
                <w:shd w:val="clear" w:color="auto" w:fill="FFFFFF"/>
                <w:lang w:val="uk-UA"/>
              </w:rPr>
              <w:t> частини п’ятнадцятої статті 29 Закону не застосовуються) з урахуванням положень </w:t>
            </w:r>
            <w:hyperlink r:id="rId19" w:anchor="n588" w:history="1">
              <w:r w:rsidRPr="00A62AB8">
                <w:rPr>
                  <w:shd w:val="clear" w:color="auto" w:fill="FFFFFF"/>
                  <w:lang w:val="uk-UA"/>
                </w:rPr>
                <w:t>пункту 43</w:t>
              </w:r>
            </w:hyperlink>
            <w:r w:rsidRPr="00A62AB8">
              <w:rPr>
                <w:shd w:val="clear" w:color="auto" w:fill="FFFFFF"/>
                <w:lang w:val="uk-UA"/>
              </w:rPr>
              <w:t> цих особливостей.</w:t>
            </w:r>
          </w:p>
          <w:p w:rsidR="000159C9" w:rsidRPr="00A62AB8" w:rsidRDefault="000159C9" w:rsidP="000159C9">
            <w:pPr>
              <w:pStyle w:val="rvps2"/>
              <w:shd w:val="clear" w:color="auto" w:fill="FFFFFF"/>
              <w:spacing w:before="0" w:after="0"/>
              <w:jc w:val="both"/>
              <w:rPr>
                <w:shd w:val="clear" w:color="auto" w:fill="FFFFFF"/>
                <w:lang w:val="uk-UA"/>
              </w:rPr>
            </w:pPr>
            <w:bookmarkStart w:id="16" w:name="n580"/>
            <w:bookmarkEnd w:id="16"/>
            <w:r w:rsidRPr="00A62AB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lastRenderedPageBreak/>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59C9" w:rsidRPr="00A62AB8" w:rsidRDefault="000159C9" w:rsidP="000159C9">
            <w:pPr>
              <w:contextualSpacing/>
              <w:jc w:val="both"/>
              <w:rPr>
                <w:rFonts w:ascii="Times New Roman" w:hAnsi="Times New Roman" w:cs="Times New Roman"/>
                <w:lang w:val="uk-UA" w:eastAsia="uk-UA"/>
              </w:rPr>
            </w:pPr>
            <w:r w:rsidRPr="00A62AB8">
              <w:rPr>
                <w:shd w:val="clear" w:color="auto" w:fill="FFFFFF"/>
                <w:lang w:val="uk-UA"/>
              </w:rPr>
              <w:t xml:space="preserve">5.2.6. </w:t>
            </w:r>
            <w:r w:rsidRPr="00A62AB8">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159C9" w:rsidRPr="00A62AB8" w:rsidRDefault="000159C9" w:rsidP="000159C9">
            <w:pPr>
              <w:pStyle w:val="rvps2"/>
              <w:shd w:val="clear" w:color="auto" w:fill="FFFFFF"/>
              <w:spacing w:before="0" w:after="0"/>
              <w:jc w:val="both"/>
              <w:rPr>
                <w:shd w:val="clear" w:color="auto" w:fill="FFFFFF"/>
                <w:lang w:val="uk-UA"/>
              </w:rPr>
            </w:pPr>
            <w:r w:rsidRPr="00A62AB8">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5.2.7. Обґрунтування аномально низької тендерної пропозиції може містити інформацію про:</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 отримання учасником процедури закупівлі державної допомоги згідно із законодавством.</w:t>
            </w:r>
          </w:p>
          <w:p w:rsidR="000159C9" w:rsidRPr="00A62AB8" w:rsidRDefault="000159C9" w:rsidP="000159C9">
            <w:pPr>
              <w:widowControl/>
              <w:shd w:val="clear" w:color="auto" w:fill="FFFFFF"/>
              <w:suppressAutoHyphens w:val="0"/>
              <w:jc w:val="both"/>
              <w:rPr>
                <w:shd w:val="clear" w:color="auto" w:fill="FFFFFF"/>
                <w:lang w:val="uk-UA"/>
              </w:rPr>
            </w:pPr>
            <w:r w:rsidRPr="00A62AB8">
              <w:rPr>
                <w:shd w:val="clear" w:color="auto" w:fill="FFFFFF"/>
                <w:lang w:val="uk-UA"/>
              </w:rPr>
              <w:t xml:space="preserve">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A62AB8">
              <w:rPr>
                <w:shd w:val="clear" w:color="auto" w:fill="FFFFFF"/>
                <w:lang w:val="uk-UA"/>
              </w:rPr>
              <w:lastRenderedPageBreak/>
              <w:t>закупівель.</w:t>
            </w:r>
          </w:p>
          <w:p w:rsidR="000159C9" w:rsidRPr="00A62AB8" w:rsidRDefault="000159C9" w:rsidP="000159C9">
            <w:pPr>
              <w:widowControl/>
              <w:shd w:val="clear" w:color="auto" w:fill="FFFFFF"/>
              <w:suppressAutoHyphens w:val="0"/>
              <w:jc w:val="both"/>
              <w:rPr>
                <w:shd w:val="clear" w:color="auto" w:fill="FFFFFF"/>
                <w:lang w:val="uk-UA"/>
              </w:rPr>
            </w:pPr>
            <w:r w:rsidRPr="00A62AB8">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59C9" w:rsidRPr="00A62AB8" w:rsidRDefault="000159C9" w:rsidP="000159C9">
            <w:pPr>
              <w:widowControl/>
              <w:shd w:val="clear" w:color="auto" w:fill="FFFFFF"/>
              <w:suppressAutoHyphens w:val="0"/>
              <w:jc w:val="both"/>
              <w:rPr>
                <w:shd w:val="clear" w:color="auto" w:fill="FFFFFF"/>
                <w:lang w:val="uk-UA"/>
              </w:rPr>
            </w:pPr>
            <w:r w:rsidRPr="00A62AB8">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59C9" w:rsidRPr="00A62AB8" w:rsidRDefault="000159C9" w:rsidP="000159C9">
            <w:pPr>
              <w:pStyle w:val="rvps2"/>
              <w:shd w:val="clear" w:color="auto" w:fill="FFFFFF"/>
              <w:spacing w:before="0" w:after="0"/>
              <w:jc w:val="both"/>
              <w:rPr>
                <w:lang w:val="uk-UA" w:eastAsia="uk-UA"/>
              </w:rPr>
            </w:pPr>
            <w:r w:rsidRPr="00A62AB8">
              <w:rPr>
                <w:lang w:val="uk-UA" w:eastAsia="uk-UA"/>
              </w:rPr>
              <w:t xml:space="preserve">5.2.11. Замовник розглядає подані тендерні пропозиції з урахуванням виправлення або </w:t>
            </w:r>
            <w:proofErr w:type="spellStart"/>
            <w:r w:rsidRPr="00A62AB8">
              <w:rPr>
                <w:lang w:val="uk-UA" w:eastAsia="uk-UA"/>
              </w:rPr>
              <w:t>невиправлення</w:t>
            </w:r>
            <w:proofErr w:type="spellEnd"/>
            <w:r w:rsidRPr="00A62AB8">
              <w:rPr>
                <w:lang w:val="uk-UA" w:eastAsia="uk-UA"/>
              </w:rPr>
              <w:t xml:space="preserve"> учасниками виявлених невідповідностей.</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59C9" w:rsidRPr="00A62AB8" w:rsidRDefault="000159C9" w:rsidP="000159C9">
            <w:pPr>
              <w:pStyle w:val="rvps2"/>
              <w:shd w:val="clear" w:color="auto" w:fill="FFFFFF"/>
              <w:spacing w:before="0" w:after="0"/>
              <w:jc w:val="both"/>
              <w:rPr>
                <w:shd w:val="clear" w:color="auto" w:fill="FFFFFF"/>
                <w:lang w:val="uk-UA"/>
              </w:rPr>
            </w:pPr>
            <w:r w:rsidRPr="00A62AB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0159C9" w:rsidRPr="00633975"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rPr>
                <w:lang w:val="uk-UA"/>
              </w:rPr>
            </w:pPr>
            <w:r w:rsidRPr="00A62AB8">
              <w:rPr>
                <w:lang w:val="uk-UA"/>
              </w:rPr>
              <w:lastRenderedPageBreak/>
              <w:t> </w:t>
            </w:r>
            <w:r w:rsidRPr="00A62AB8">
              <w:rPr>
                <w:b/>
                <w:bCs/>
                <w:lang w:val="uk-UA"/>
              </w:rPr>
              <w:t xml:space="preserve">3. </w:t>
            </w:r>
            <w:r w:rsidRPr="00A62AB8">
              <w:rPr>
                <w:b/>
                <w:lang w:val="uk-UA"/>
              </w:rPr>
              <w:t>Відхилення тендерних 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159C9" w:rsidRPr="00A62AB8" w:rsidRDefault="000159C9" w:rsidP="000159C9">
            <w:pPr>
              <w:pStyle w:val="a6"/>
              <w:spacing w:before="0" w:after="0"/>
              <w:jc w:val="both"/>
              <w:rPr>
                <w:bCs/>
                <w:lang w:val="uk-UA"/>
              </w:rPr>
            </w:pPr>
            <w:r w:rsidRPr="00A62AB8">
              <w:rPr>
                <w:lang w:val="uk-UA"/>
              </w:rPr>
              <w:t xml:space="preserve">5.3.1. </w:t>
            </w:r>
            <w:r w:rsidRPr="00A62AB8">
              <w:rPr>
                <w:bCs/>
                <w:lang w:val="uk-UA"/>
              </w:rPr>
              <w:t>Замовник відхиляє тендерну пропозицію із зазначенням аргументації в електронній системі закупівель у разі, коли:</w:t>
            </w:r>
          </w:p>
          <w:p w:rsidR="000159C9" w:rsidRPr="00A62AB8" w:rsidRDefault="000159C9" w:rsidP="000159C9">
            <w:pPr>
              <w:pStyle w:val="a6"/>
              <w:spacing w:before="0" w:after="0"/>
              <w:jc w:val="both"/>
              <w:rPr>
                <w:b/>
                <w:bCs/>
                <w:lang w:val="uk-UA"/>
              </w:rPr>
            </w:pPr>
            <w:r w:rsidRPr="00A62AB8">
              <w:rPr>
                <w:b/>
                <w:bCs/>
                <w:lang w:val="uk-UA"/>
              </w:rPr>
              <w:t>1) учасник процедури закупівлі:</w:t>
            </w:r>
          </w:p>
          <w:p w:rsidR="000159C9" w:rsidRPr="00A62AB8" w:rsidRDefault="000159C9" w:rsidP="000159C9">
            <w:pPr>
              <w:pStyle w:val="a6"/>
              <w:spacing w:before="0" w:after="0"/>
              <w:jc w:val="both"/>
              <w:rPr>
                <w:bCs/>
                <w:lang w:val="uk-UA"/>
              </w:rPr>
            </w:pPr>
            <w:r w:rsidRPr="00A62AB8">
              <w:rPr>
                <w:bCs/>
                <w:lang w:val="uk-UA"/>
              </w:rPr>
              <w:t>підпадає під підстави, встановлені пунктом 47 цих особливостей;</w:t>
            </w:r>
          </w:p>
          <w:p w:rsidR="000159C9" w:rsidRPr="00A62AB8" w:rsidRDefault="000159C9" w:rsidP="000159C9">
            <w:pPr>
              <w:pStyle w:val="a6"/>
              <w:spacing w:before="0" w:after="0"/>
              <w:jc w:val="both"/>
              <w:rPr>
                <w:bCs/>
                <w:lang w:val="uk-UA"/>
              </w:rPr>
            </w:pPr>
            <w:r w:rsidRPr="00A62AB8">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59C9" w:rsidRPr="00A62AB8" w:rsidRDefault="000159C9" w:rsidP="000159C9">
            <w:pPr>
              <w:pStyle w:val="a6"/>
              <w:spacing w:before="0" w:after="0"/>
              <w:jc w:val="both"/>
              <w:rPr>
                <w:bCs/>
                <w:lang w:val="uk-UA"/>
              </w:rPr>
            </w:pPr>
            <w:r w:rsidRPr="00A62AB8">
              <w:rPr>
                <w:bCs/>
                <w:lang w:val="uk-UA"/>
              </w:rPr>
              <w:lastRenderedPageBreak/>
              <w:t>не надав забезпечення тендерної пропозиції, якщо таке забезпечення вимагалося замовником;</w:t>
            </w:r>
          </w:p>
          <w:p w:rsidR="000159C9" w:rsidRPr="00A62AB8" w:rsidRDefault="000159C9" w:rsidP="000159C9">
            <w:pPr>
              <w:pStyle w:val="a6"/>
              <w:spacing w:before="0" w:after="0"/>
              <w:jc w:val="both"/>
              <w:rPr>
                <w:bCs/>
                <w:lang w:val="uk-UA"/>
              </w:rPr>
            </w:pPr>
            <w:r w:rsidRPr="00A62AB8">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59C9" w:rsidRPr="00A62AB8" w:rsidRDefault="000159C9" w:rsidP="000159C9">
            <w:pPr>
              <w:pStyle w:val="a6"/>
              <w:spacing w:before="0" w:after="0"/>
              <w:jc w:val="both"/>
              <w:rPr>
                <w:bCs/>
                <w:lang w:val="uk-UA"/>
              </w:rPr>
            </w:pPr>
            <w:r w:rsidRPr="00A62AB8">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59C9" w:rsidRPr="00A62AB8" w:rsidRDefault="000159C9" w:rsidP="000159C9">
            <w:pPr>
              <w:pStyle w:val="a6"/>
              <w:spacing w:before="0" w:after="0"/>
              <w:jc w:val="both"/>
              <w:rPr>
                <w:bCs/>
                <w:lang w:val="uk-UA"/>
              </w:rPr>
            </w:pPr>
            <w:r w:rsidRPr="00A62AB8">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0159C9" w:rsidRPr="00A62AB8" w:rsidRDefault="000159C9" w:rsidP="000159C9">
            <w:pPr>
              <w:pStyle w:val="a6"/>
              <w:spacing w:before="0" w:after="0"/>
              <w:jc w:val="both"/>
              <w:rPr>
                <w:bCs/>
                <w:lang w:val="uk-UA"/>
              </w:rPr>
            </w:pPr>
            <w:r w:rsidRPr="00A62AB8">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62AB8">
              <w:rPr>
                <w:bCs/>
                <w:lang w:val="uk-UA"/>
              </w:rPr>
              <w:t>бенефіціарним</w:t>
            </w:r>
            <w:proofErr w:type="spellEnd"/>
            <w:r w:rsidRPr="00A62AB8">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59C9" w:rsidRPr="00A62AB8" w:rsidRDefault="000159C9" w:rsidP="000159C9">
            <w:pPr>
              <w:pStyle w:val="a6"/>
              <w:spacing w:before="0" w:after="0"/>
              <w:jc w:val="both"/>
              <w:rPr>
                <w:b/>
                <w:bCs/>
                <w:lang w:val="uk-UA"/>
              </w:rPr>
            </w:pPr>
            <w:r w:rsidRPr="00A62AB8">
              <w:rPr>
                <w:b/>
                <w:bCs/>
                <w:lang w:val="uk-UA"/>
              </w:rPr>
              <w:t>2) тендерна пропозиція:</w:t>
            </w:r>
          </w:p>
          <w:p w:rsidR="000159C9" w:rsidRPr="00A62AB8" w:rsidRDefault="000159C9" w:rsidP="000159C9">
            <w:pPr>
              <w:pStyle w:val="a6"/>
              <w:spacing w:before="0" w:after="0"/>
              <w:jc w:val="both"/>
              <w:rPr>
                <w:bCs/>
                <w:lang w:val="uk-UA"/>
              </w:rPr>
            </w:pPr>
            <w:r w:rsidRPr="00A62AB8">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159C9" w:rsidRPr="00A62AB8" w:rsidRDefault="000159C9" w:rsidP="000159C9">
            <w:pPr>
              <w:pStyle w:val="a6"/>
              <w:spacing w:before="0" w:after="0"/>
              <w:jc w:val="both"/>
              <w:rPr>
                <w:bCs/>
                <w:lang w:val="uk-UA"/>
              </w:rPr>
            </w:pPr>
            <w:r w:rsidRPr="00A62AB8">
              <w:rPr>
                <w:bCs/>
                <w:lang w:val="uk-UA"/>
              </w:rPr>
              <w:t>є такою, строк дії якої закінчився;</w:t>
            </w:r>
          </w:p>
          <w:p w:rsidR="000159C9" w:rsidRPr="00A62AB8" w:rsidRDefault="000159C9" w:rsidP="000159C9">
            <w:pPr>
              <w:pStyle w:val="a6"/>
              <w:spacing w:before="0" w:after="0"/>
              <w:jc w:val="both"/>
              <w:rPr>
                <w:bCs/>
                <w:lang w:val="uk-UA"/>
              </w:rPr>
            </w:pPr>
            <w:r w:rsidRPr="00A62AB8">
              <w:rPr>
                <w:bCs/>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A62AB8">
              <w:rPr>
                <w:bCs/>
                <w:lang w:val="uk-UA"/>
              </w:rPr>
              <w:lastRenderedPageBreak/>
              <w:t>відсоток перевищення є більшим, ніж зазначений замовником в тендерній документації;</w:t>
            </w:r>
          </w:p>
          <w:p w:rsidR="000159C9" w:rsidRPr="00A62AB8" w:rsidRDefault="000159C9" w:rsidP="000159C9">
            <w:pPr>
              <w:pStyle w:val="a6"/>
              <w:spacing w:before="0" w:after="0"/>
              <w:jc w:val="both"/>
              <w:rPr>
                <w:bCs/>
                <w:lang w:val="uk-UA"/>
              </w:rPr>
            </w:pPr>
            <w:r w:rsidRPr="00A62AB8">
              <w:rPr>
                <w:bCs/>
                <w:lang w:val="uk-UA"/>
              </w:rPr>
              <w:t>не відповідає вимогам, установленим у тендерній документації відповідно до абзацу першого частини третьої статті 22 Закону;</w:t>
            </w:r>
          </w:p>
          <w:p w:rsidR="000159C9" w:rsidRPr="00A62AB8" w:rsidRDefault="000159C9" w:rsidP="000159C9">
            <w:pPr>
              <w:pStyle w:val="a6"/>
              <w:spacing w:before="0" w:after="0"/>
              <w:jc w:val="both"/>
              <w:rPr>
                <w:b/>
                <w:bCs/>
                <w:lang w:val="uk-UA"/>
              </w:rPr>
            </w:pPr>
            <w:r w:rsidRPr="00A62AB8">
              <w:rPr>
                <w:b/>
                <w:bCs/>
                <w:lang w:val="uk-UA"/>
              </w:rPr>
              <w:t>3) переможець процедури закупівлі:</w:t>
            </w:r>
          </w:p>
          <w:p w:rsidR="000159C9" w:rsidRPr="00A62AB8" w:rsidRDefault="000159C9" w:rsidP="000159C9">
            <w:pPr>
              <w:pStyle w:val="a6"/>
              <w:spacing w:before="0" w:after="0"/>
              <w:jc w:val="both"/>
              <w:rPr>
                <w:bCs/>
                <w:lang w:val="uk-UA"/>
              </w:rPr>
            </w:pPr>
            <w:r w:rsidRPr="00A62AB8">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159C9" w:rsidRPr="00A62AB8" w:rsidRDefault="000159C9" w:rsidP="000159C9">
            <w:pPr>
              <w:pStyle w:val="a6"/>
              <w:spacing w:before="0" w:after="0"/>
              <w:jc w:val="both"/>
              <w:rPr>
                <w:bCs/>
                <w:lang w:val="uk-UA"/>
              </w:rPr>
            </w:pPr>
            <w:r w:rsidRPr="00A62AB8">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59C9" w:rsidRPr="00A62AB8" w:rsidRDefault="000159C9" w:rsidP="000159C9">
            <w:pPr>
              <w:pStyle w:val="a6"/>
              <w:spacing w:before="0" w:after="0"/>
              <w:jc w:val="both"/>
              <w:rPr>
                <w:bCs/>
                <w:lang w:val="uk-UA"/>
              </w:rPr>
            </w:pPr>
            <w:r w:rsidRPr="00A62AB8">
              <w:rPr>
                <w:bCs/>
                <w:lang w:val="uk-UA"/>
              </w:rPr>
              <w:t>не надав забезпечення виконання договору про закупівлю, якщо таке забезпечення вимагалося замовником;</w:t>
            </w:r>
          </w:p>
          <w:p w:rsidR="000159C9" w:rsidRPr="00A62AB8" w:rsidRDefault="000159C9" w:rsidP="000159C9">
            <w:pPr>
              <w:pStyle w:val="a6"/>
              <w:spacing w:before="0" w:after="0"/>
              <w:jc w:val="both"/>
              <w:rPr>
                <w:bCs/>
                <w:lang w:val="uk-UA"/>
              </w:rPr>
            </w:pPr>
            <w:r w:rsidRPr="00A62AB8">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59C9" w:rsidRPr="00A62AB8" w:rsidRDefault="000159C9" w:rsidP="000159C9">
            <w:pPr>
              <w:pStyle w:val="a6"/>
              <w:spacing w:before="0" w:after="0"/>
              <w:jc w:val="both"/>
              <w:rPr>
                <w:bCs/>
                <w:lang w:val="uk-UA"/>
              </w:rPr>
            </w:pPr>
            <w:r w:rsidRPr="00A62AB8">
              <w:rPr>
                <w:bCs/>
                <w:lang w:val="uk-UA"/>
              </w:rPr>
              <w:t>5.3.2. Замовник може відхилити тендерну пропозицію із зазначенням аргументації в електронній системі закупівель у разі, коли:</w:t>
            </w:r>
          </w:p>
          <w:p w:rsidR="000159C9" w:rsidRPr="00A62AB8" w:rsidRDefault="000159C9" w:rsidP="000159C9">
            <w:pPr>
              <w:pStyle w:val="a6"/>
              <w:spacing w:before="0" w:after="0"/>
              <w:jc w:val="both"/>
              <w:rPr>
                <w:bCs/>
                <w:lang w:val="uk-UA"/>
              </w:rPr>
            </w:pPr>
            <w:r w:rsidRPr="00A62AB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59C9" w:rsidRPr="00A62AB8" w:rsidRDefault="000159C9" w:rsidP="000159C9">
            <w:pPr>
              <w:pStyle w:val="a6"/>
              <w:spacing w:before="0" w:after="0"/>
              <w:jc w:val="both"/>
              <w:rPr>
                <w:bCs/>
                <w:lang w:val="uk-UA"/>
              </w:rPr>
            </w:pPr>
            <w:r w:rsidRPr="00A62AB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59C9" w:rsidRPr="00A62AB8" w:rsidRDefault="000159C9" w:rsidP="000159C9">
            <w:pPr>
              <w:pStyle w:val="a6"/>
              <w:spacing w:before="0" w:after="0"/>
              <w:jc w:val="both"/>
              <w:rPr>
                <w:bCs/>
                <w:lang w:val="uk-UA"/>
              </w:rPr>
            </w:pPr>
            <w:r w:rsidRPr="00A62AB8">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59C9" w:rsidRPr="00A62AB8" w:rsidRDefault="000159C9" w:rsidP="000159C9">
            <w:pPr>
              <w:pStyle w:val="a6"/>
              <w:spacing w:before="0" w:after="0"/>
              <w:jc w:val="both"/>
              <w:rPr>
                <w:bCs/>
                <w:lang w:val="uk-UA"/>
              </w:rPr>
            </w:pPr>
            <w:r w:rsidRPr="00A62AB8">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59C9" w:rsidRPr="00633975"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rPr>
                <w:b/>
                <w:lang w:val="uk-UA"/>
              </w:rPr>
            </w:pPr>
            <w:r w:rsidRPr="00A62AB8">
              <w:rPr>
                <w:b/>
                <w:lang w:val="uk-UA"/>
              </w:rPr>
              <w:lastRenderedPageBreak/>
              <w:t>4. Опис та приклади формальних (несуттєвих) помилок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159C9" w:rsidRPr="00A62AB8" w:rsidRDefault="000159C9" w:rsidP="000159C9">
            <w:pPr>
              <w:jc w:val="both"/>
              <w:rPr>
                <w:rFonts w:ascii="Times New Roman" w:hAnsi="Times New Roman" w:cs="Times New Roman"/>
                <w:lang w:val="uk-UA"/>
              </w:rPr>
            </w:pPr>
            <w:r w:rsidRPr="00A62AB8">
              <w:rPr>
                <w:rFonts w:ascii="Times New Roman" w:hAnsi="Times New Roman" w:cs="Times New Roman"/>
                <w:lang w:val="uk-UA"/>
              </w:rPr>
              <w:t xml:space="preserve">5.4.1. </w:t>
            </w:r>
            <w:r w:rsidRPr="00A62AB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0159C9" w:rsidRPr="00A62AB8" w:rsidRDefault="000159C9" w:rsidP="000159C9">
            <w:pPr>
              <w:jc w:val="both"/>
              <w:rPr>
                <w:rFonts w:ascii="Times New Roman" w:hAnsi="Times New Roman" w:cs="Times New Roman"/>
                <w:lang w:val="uk-UA"/>
              </w:rPr>
            </w:pPr>
            <w:r w:rsidRPr="00A62AB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62AB8">
              <w:rPr>
                <w:rFonts w:ascii="Times New Roman" w:hAnsi="Times New Roman" w:cs="Times New Roman"/>
                <w:lang w:val="uk-UA" w:eastAsia="ru-RU"/>
              </w:rPr>
              <w:t>до яких відносяться, зокрема.</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uk-UA"/>
              </w:rPr>
              <w:t xml:space="preserve">Відповідно до Переліку формальних помилок, затвердженим </w:t>
            </w:r>
            <w:r w:rsidRPr="00A62AB8">
              <w:rPr>
                <w:rFonts w:ascii="Times New Roman" w:hAnsi="Times New Roman" w:cs="Times New Roman"/>
                <w:lang w:val="uk-UA" w:eastAsia="uk-UA"/>
              </w:rPr>
              <w:lastRenderedPageBreak/>
              <w:t>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159C9" w:rsidRPr="00A62AB8" w:rsidRDefault="000159C9" w:rsidP="000159C9">
            <w:pPr>
              <w:ind w:left="40" w:right="120" w:hanging="20"/>
              <w:jc w:val="both"/>
              <w:rPr>
                <w:rFonts w:ascii="Times New Roman" w:hAnsi="Times New Roman" w:cs="Times New Roman"/>
                <w:lang w:val="uk-UA"/>
              </w:rPr>
            </w:pPr>
            <w:r w:rsidRPr="00A62AB8">
              <w:rPr>
                <w:rFonts w:ascii="Times New Roman" w:hAnsi="Times New Roman" w:cs="Times New Roman"/>
                <w:lang w:val="uk-UA" w:eastAsia="uk-UA"/>
              </w:rPr>
              <w:t>До формальних (несуттєвих) помилок відносяться:</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 уживання великої літери;</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 уживання розділових знаків та відмінювання слів у реченні;</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 використання слова або мовного звороту, запозичених з іншої мови;</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 застосування правил переносу частини слова з рядка в рядок;</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 написання слів разом та/або окремо, та/або через дефіс;</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w:t>
            </w:r>
            <w:r w:rsidRPr="00A62AB8">
              <w:rPr>
                <w:rFonts w:ascii="Times New Roman" w:hAnsi="Times New Roman" w:cs="Times New Roman"/>
                <w:lang w:val="uk-UA" w:eastAsia="ru-RU"/>
              </w:rPr>
              <w:lastRenderedPageBreak/>
              <w:t>не підтверджені (наприклад, переклад документа завізований перекладачем тощо).</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59C9" w:rsidRPr="00A62AB8" w:rsidRDefault="000159C9" w:rsidP="000159C9">
            <w:pPr>
              <w:ind w:right="113"/>
              <w:jc w:val="both"/>
              <w:rPr>
                <w:rFonts w:ascii="Times New Roman" w:hAnsi="Times New Roman" w:cs="Times New Roman"/>
                <w:lang w:val="uk-UA"/>
              </w:rPr>
            </w:pPr>
            <w:r w:rsidRPr="00A62AB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59C9" w:rsidRPr="00A62AB8" w:rsidRDefault="000159C9" w:rsidP="000159C9">
            <w:pPr>
              <w:pStyle w:val="a6"/>
              <w:suppressAutoHyphens w:val="0"/>
              <w:spacing w:before="0" w:after="0"/>
              <w:jc w:val="both"/>
              <w:rPr>
                <w:lang w:val="uk-UA" w:eastAsia="ru-RU"/>
              </w:rPr>
            </w:pPr>
            <w:r w:rsidRPr="00A62AB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59C9" w:rsidRPr="00A62AB8"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A62AB8">
              <w:rPr>
                <w:rFonts w:ascii="Times New Roman" w:hAnsi="Times New Roman" w:cs="Times New Roman"/>
                <w:b/>
                <w:bCs/>
                <w:lang w:val="uk-UA" w:eastAsia="ru-RU"/>
              </w:rPr>
              <w:t>Приклади формальних помилок:</w:t>
            </w:r>
          </w:p>
          <w:p w:rsidR="000159C9" w:rsidRPr="00A62AB8"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62AB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59C9" w:rsidRPr="00A62AB8"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62AB8">
              <w:rPr>
                <w:rFonts w:ascii="Times New Roman" w:hAnsi="Times New Roman" w:cs="Times New Roman"/>
                <w:lang w:val="uk-UA" w:eastAsia="ru-RU"/>
              </w:rPr>
              <w:t>-  «</w:t>
            </w:r>
            <w:proofErr w:type="spellStart"/>
            <w:r w:rsidRPr="00A62AB8">
              <w:rPr>
                <w:rFonts w:ascii="Times New Roman" w:hAnsi="Times New Roman" w:cs="Times New Roman"/>
                <w:lang w:val="uk-UA" w:eastAsia="ru-RU"/>
              </w:rPr>
              <w:t>м.київ</w:t>
            </w:r>
            <w:proofErr w:type="spellEnd"/>
            <w:r w:rsidRPr="00A62AB8">
              <w:rPr>
                <w:rFonts w:ascii="Times New Roman" w:hAnsi="Times New Roman" w:cs="Times New Roman"/>
                <w:lang w:val="uk-UA" w:eastAsia="ru-RU"/>
              </w:rPr>
              <w:t>» замість «</w:t>
            </w:r>
            <w:proofErr w:type="spellStart"/>
            <w:r w:rsidRPr="00A62AB8">
              <w:rPr>
                <w:rFonts w:ascii="Times New Roman" w:hAnsi="Times New Roman" w:cs="Times New Roman"/>
                <w:lang w:val="uk-UA" w:eastAsia="ru-RU"/>
              </w:rPr>
              <w:t>м.Київ</w:t>
            </w:r>
            <w:proofErr w:type="spellEnd"/>
            <w:r w:rsidRPr="00A62AB8">
              <w:rPr>
                <w:rFonts w:ascii="Times New Roman" w:hAnsi="Times New Roman" w:cs="Times New Roman"/>
                <w:lang w:val="uk-UA" w:eastAsia="ru-RU"/>
              </w:rPr>
              <w:t>»;</w:t>
            </w:r>
          </w:p>
          <w:p w:rsidR="000159C9" w:rsidRPr="00A62AB8"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62AB8">
              <w:rPr>
                <w:rFonts w:ascii="Times New Roman" w:hAnsi="Times New Roman" w:cs="Times New Roman"/>
                <w:lang w:val="uk-UA" w:eastAsia="ru-RU"/>
              </w:rPr>
              <w:t>- «поряд -</w:t>
            </w:r>
            <w:proofErr w:type="spellStart"/>
            <w:r w:rsidRPr="00A62AB8">
              <w:rPr>
                <w:rFonts w:ascii="Times New Roman" w:hAnsi="Times New Roman" w:cs="Times New Roman"/>
                <w:lang w:val="uk-UA" w:eastAsia="ru-RU"/>
              </w:rPr>
              <w:t>ок</w:t>
            </w:r>
            <w:proofErr w:type="spellEnd"/>
            <w:r w:rsidRPr="00A62AB8">
              <w:rPr>
                <w:rFonts w:ascii="Times New Roman" w:hAnsi="Times New Roman" w:cs="Times New Roman"/>
                <w:lang w:val="uk-UA" w:eastAsia="ru-RU"/>
              </w:rPr>
              <w:t>» замість «</w:t>
            </w:r>
            <w:proofErr w:type="spellStart"/>
            <w:r w:rsidRPr="00A62AB8">
              <w:rPr>
                <w:rFonts w:ascii="Times New Roman" w:hAnsi="Times New Roman" w:cs="Times New Roman"/>
                <w:lang w:val="uk-UA" w:eastAsia="ru-RU"/>
              </w:rPr>
              <w:t>поря</w:t>
            </w:r>
            <w:proofErr w:type="spellEnd"/>
            <w:r w:rsidRPr="00A62AB8">
              <w:rPr>
                <w:rFonts w:ascii="Times New Roman" w:hAnsi="Times New Roman" w:cs="Times New Roman"/>
                <w:lang w:val="uk-UA" w:eastAsia="ru-RU"/>
              </w:rPr>
              <w:t xml:space="preserve"> – док»;</w:t>
            </w:r>
          </w:p>
          <w:p w:rsidR="000159C9" w:rsidRPr="00A62AB8"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62AB8">
              <w:rPr>
                <w:rFonts w:ascii="Times New Roman" w:hAnsi="Times New Roman" w:cs="Times New Roman"/>
                <w:lang w:val="uk-UA" w:eastAsia="ru-RU"/>
              </w:rPr>
              <w:t>- «</w:t>
            </w:r>
            <w:proofErr w:type="spellStart"/>
            <w:r w:rsidRPr="00A62AB8">
              <w:rPr>
                <w:rFonts w:ascii="Times New Roman" w:hAnsi="Times New Roman" w:cs="Times New Roman"/>
                <w:lang w:val="uk-UA" w:eastAsia="ru-RU"/>
              </w:rPr>
              <w:t>ненадається</w:t>
            </w:r>
            <w:proofErr w:type="spellEnd"/>
            <w:r w:rsidRPr="00A62AB8">
              <w:rPr>
                <w:rFonts w:ascii="Times New Roman" w:hAnsi="Times New Roman" w:cs="Times New Roman"/>
                <w:lang w:val="uk-UA" w:eastAsia="ru-RU"/>
              </w:rPr>
              <w:t>» замість «не надається»»;</w:t>
            </w:r>
          </w:p>
          <w:p w:rsidR="000159C9" w:rsidRPr="00A62AB8" w:rsidRDefault="000159C9" w:rsidP="000159C9">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62AB8">
              <w:rPr>
                <w:rFonts w:ascii="Times New Roman" w:hAnsi="Times New Roman" w:cs="Times New Roman"/>
                <w:lang w:val="uk-UA" w:eastAsia="ru-RU"/>
              </w:rPr>
              <w:t>- «______________№_____________» замість «14.08.2020 №320/13/14-01»</w:t>
            </w:r>
          </w:p>
          <w:p w:rsidR="000159C9" w:rsidRPr="00A62AB8" w:rsidRDefault="000159C9" w:rsidP="000159C9">
            <w:pPr>
              <w:pStyle w:val="a6"/>
              <w:suppressAutoHyphens w:val="0"/>
              <w:spacing w:before="0" w:after="0"/>
              <w:jc w:val="both"/>
              <w:rPr>
                <w:lang w:val="uk-UA"/>
              </w:rPr>
            </w:pPr>
            <w:r w:rsidRPr="00A62AB8">
              <w:rPr>
                <w:lang w:val="uk-UA" w:eastAsia="ru-RU"/>
              </w:rPr>
              <w:t>- учасник розмістив (завантажив) документ у форматі «JPG» замість  документа у форматі «</w:t>
            </w:r>
            <w:proofErr w:type="spellStart"/>
            <w:r w:rsidRPr="00A62AB8">
              <w:rPr>
                <w:lang w:val="uk-UA" w:eastAsia="ru-RU"/>
              </w:rPr>
              <w:t>pdf</w:t>
            </w:r>
            <w:proofErr w:type="spellEnd"/>
            <w:r w:rsidRPr="00A62AB8">
              <w:rPr>
                <w:lang w:val="uk-UA" w:eastAsia="ru-RU"/>
              </w:rPr>
              <w:t>» (</w:t>
            </w:r>
            <w:proofErr w:type="spellStart"/>
            <w:r w:rsidRPr="00A62AB8">
              <w:rPr>
                <w:lang w:val="uk-UA" w:eastAsia="ru-RU"/>
              </w:rPr>
              <w:t>PortableDocumentFormat</w:t>
            </w:r>
            <w:proofErr w:type="spellEnd"/>
            <w:r w:rsidRPr="00A62AB8">
              <w:rPr>
                <w:lang w:val="uk-UA" w:eastAsia="ru-RU"/>
              </w:rPr>
              <w:t>)».</w:t>
            </w:r>
          </w:p>
        </w:tc>
      </w:tr>
      <w:tr w:rsidR="000159C9" w:rsidRPr="00A62AB8"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lang w:val="uk-UA"/>
              </w:rPr>
            </w:pPr>
            <w:r w:rsidRPr="00A62AB8">
              <w:rPr>
                <w:lang w:val="uk-UA"/>
              </w:rPr>
              <w:lastRenderedPageBreak/>
              <w:t> </w:t>
            </w:r>
            <w:r w:rsidRPr="00A62AB8">
              <w:rPr>
                <w:b/>
                <w:bCs/>
                <w:lang w:val="uk-UA"/>
              </w:rPr>
              <w:t>5. Інша інформація</w:t>
            </w:r>
            <w:r w:rsidRPr="00A62AB8">
              <w:rPr>
                <w:lang w:val="uk-UA"/>
              </w:rPr>
              <w:t>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tabs>
                <w:tab w:val="left" w:pos="1080"/>
              </w:tabs>
              <w:jc w:val="both"/>
              <w:rPr>
                <w:rFonts w:ascii="Times New Roman" w:hAnsi="Times New Roman" w:cs="Times New Roman"/>
                <w:lang w:val="uk-UA"/>
              </w:rPr>
            </w:pPr>
            <w:r w:rsidRPr="00A62AB8">
              <w:rPr>
                <w:rFonts w:ascii="Times New Roman" w:hAnsi="Times New Roman" w:cs="Times New Roman"/>
                <w:shd w:val="clear" w:color="auto" w:fill="FFFFFF"/>
                <w:lang w:val="uk-UA"/>
              </w:rPr>
              <w:t xml:space="preserve">5.5.1. </w:t>
            </w:r>
            <w:r w:rsidRPr="00A62AB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0159C9" w:rsidRPr="00A62AB8" w:rsidRDefault="000159C9" w:rsidP="000159C9">
            <w:pPr>
              <w:tabs>
                <w:tab w:val="left" w:pos="1080"/>
              </w:tabs>
              <w:jc w:val="both"/>
              <w:rPr>
                <w:rFonts w:ascii="Times New Roman" w:hAnsi="Times New Roman" w:cs="Times New Roman"/>
                <w:lang w:val="uk-UA"/>
              </w:rPr>
            </w:pPr>
            <w:r w:rsidRPr="00A62AB8">
              <w:rPr>
                <w:rFonts w:ascii="Times New Roman" w:hAnsi="Times New Roman" w:cs="Times New Roman"/>
                <w:shd w:val="clear" w:color="auto" w:fill="FFFFFF"/>
                <w:lang w:val="uk-UA"/>
              </w:rPr>
              <w:t xml:space="preserve">5.5.2. </w:t>
            </w:r>
            <w:r w:rsidRPr="00A62AB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159C9" w:rsidRPr="00A62AB8" w:rsidRDefault="000159C9" w:rsidP="000159C9">
            <w:pPr>
              <w:tabs>
                <w:tab w:val="left" w:pos="1080"/>
              </w:tabs>
              <w:jc w:val="both"/>
              <w:rPr>
                <w:rFonts w:ascii="Times New Roman" w:hAnsi="Times New Roman" w:cs="Times New Roman"/>
                <w:lang w:val="uk-UA"/>
              </w:rPr>
            </w:pPr>
            <w:r w:rsidRPr="00A62AB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0159C9" w:rsidRPr="00A62AB8" w:rsidRDefault="000159C9" w:rsidP="000159C9">
            <w:pPr>
              <w:tabs>
                <w:tab w:val="left" w:pos="1080"/>
              </w:tabs>
              <w:jc w:val="both"/>
              <w:rPr>
                <w:rFonts w:ascii="Times New Roman" w:hAnsi="Times New Roman" w:cs="Times New Roman"/>
                <w:lang w:val="uk-UA"/>
              </w:rPr>
            </w:pPr>
            <w:r w:rsidRPr="00A62AB8">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0159C9" w:rsidRPr="00A62AB8" w:rsidRDefault="000159C9" w:rsidP="000159C9">
            <w:pPr>
              <w:tabs>
                <w:tab w:val="left" w:pos="1080"/>
              </w:tabs>
              <w:jc w:val="both"/>
              <w:rPr>
                <w:rFonts w:ascii="Times New Roman" w:hAnsi="Times New Roman" w:cs="Times New Roman"/>
                <w:lang w:val="uk-UA"/>
              </w:rPr>
            </w:pPr>
          </w:p>
        </w:tc>
      </w:tr>
      <w:tr w:rsidR="000159C9" w:rsidRPr="00A62AB8" w:rsidTr="00897461">
        <w:trPr>
          <w:gridAfter w:val="1"/>
          <w:wAfter w:w="284" w:type="dxa"/>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pStyle w:val="a6"/>
              <w:spacing w:before="0" w:after="0"/>
              <w:jc w:val="center"/>
              <w:rPr>
                <w:lang w:val="uk-UA"/>
              </w:rPr>
            </w:pPr>
            <w:r w:rsidRPr="00A62AB8">
              <w:rPr>
                <w:b/>
                <w:lang w:val="uk-UA"/>
              </w:rPr>
              <w:t>VI. Результати торгів та укладання договору про закупівлю</w:t>
            </w:r>
          </w:p>
        </w:tc>
      </w:tr>
      <w:tr w:rsidR="000159C9" w:rsidRPr="00A62AB8"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lang w:val="uk-UA"/>
              </w:rPr>
            </w:pPr>
            <w:r w:rsidRPr="00A62AB8">
              <w:rPr>
                <w:lang w:val="uk-UA"/>
              </w:rPr>
              <w:t> </w:t>
            </w:r>
            <w:r w:rsidRPr="00A62AB8">
              <w:rPr>
                <w:b/>
                <w:bCs/>
                <w:lang w:val="uk-UA"/>
              </w:rPr>
              <w:t>1. Відміна замовником торгів чи визнання їх такими, що не відбулися</w:t>
            </w:r>
            <w:r w:rsidRPr="00A62AB8">
              <w:rPr>
                <w:lang w:val="uk-UA"/>
              </w:rPr>
              <w:t>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6.1.1 Замовник відміняє відкриті торги у разі:</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1) відсутності подальшої потреби в закупівлі товарів, робіт чи послуг;</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 xml:space="preserve">3) скорочення обсягу видатків на здійснення закупівлі товарів, </w:t>
            </w:r>
            <w:r w:rsidRPr="00A62AB8">
              <w:rPr>
                <w:rFonts w:ascii="Times New Roman" w:hAnsi="Times New Roman" w:cs="Times New Roman"/>
                <w:lang w:val="uk-UA" w:eastAsia="uk-UA"/>
              </w:rPr>
              <w:lastRenderedPageBreak/>
              <w:t>робіт чи послуг;</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6.1.5. Відкриті торги можуть бути відмінені частково (за лотом).</w:t>
            </w:r>
          </w:p>
          <w:p w:rsidR="000159C9" w:rsidRPr="00A62AB8" w:rsidRDefault="000159C9" w:rsidP="000159C9">
            <w:pPr>
              <w:contextualSpacing/>
              <w:jc w:val="both"/>
              <w:rPr>
                <w:rFonts w:ascii="Times New Roman" w:hAnsi="Times New Roman" w:cs="Times New Roman"/>
                <w:lang w:val="uk-UA" w:eastAsia="uk-UA"/>
              </w:rPr>
            </w:pPr>
            <w:r w:rsidRPr="00A62AB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0159C9" w:rsidRPr="00A62AB8"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b/>
                <w:bCs/>
                <w:lang w:val="uk-UA"/>
              </w:rPr>
            </w:pPr>
            <w:r w:rsidRPr="00A62AB8">
              <w:rPr>
                <w:b/>
                <w:bCs/>
                <w:lang w:val="uk-UA"/>
              </w:rPr>
              <w:lastRenderedPageBreak/>
              <w:t>2. Повідомлення про намір укласти договір</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jc w:val="both"/>
              <w:rPr>
                <w:rFonts w:ascii="Times New Roman" w:hAnsi="Times New Roman" w:cs="Times New Roman"/>
                <w:lang w:val="uk-UA" w:eastAsia="uk-UA"/>
              </w:rPr>
            </w:pPr>
            <w:r w:rsidRPr="00A62AB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0159C9" w:rsidRPr="00A62AB8" w:rsidRDefault="000159C9" w:rsidP="000159C9">
            <w:pPr>
              <w:jc w:val="both"/>
              <w:rPr>
                <w:rFonts w:ascii="Times New Roman" w:hAnsi="Times New Roman" w:cs="Times New Roman"/>
                <w:lang w:val="uk-UA" w:eastAsia="uk-UA"/>
              </w:rPr>
            </w:pPr>
            <w:r w:rsidRPr="00A62AB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159C9" w:rsidRPr="00A62AB8" w:rsidRDefault="000159C9" w:rsidP="000159C9">
            <w:pPr>
              <w:jc w:val="both"/>
              <w:rPr>
                <w:rFonts w:ascii="Times New Roman" w:hAnsi="Times New Roman" w:cs="Times New Roman"/>
                <w:lang w:val="uk-UA" w:eastAsia="uk-UA"/>
              </w:rPr>
            </w:pPr>
            <w:r w:rsidRPr="00A62AB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159C9" w:rsidRPr="00A62AB8"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lang w:val="uk-UA"/>
              </w:rPr>
            </w:pPr>
            <w:r w:rsidRPr="00A62AB8">
              <w:rPr>
                <w:lang w:val="uk-UA"/>
              </w:rPr>
              <w:t>3</w:t>
            </w:r>
            <w:r w:rsidRPr="00A62AB8">
              <w:rPr>
                <w:b/>
                <w:bCs/>
                <w:lang w:val="uk-UA"/>
              </w:rPr>
              <w:t xml:space="preserve">. </w:t>
            </w:r>
            <w:r w:rsidRPr="00A62AB8">
              <w:rPr>
                <w:b/>
                <w:lang w:val="uk-UA"/>
              </w:rPr>
              <w:t>Строк укладання договору</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jc w:val="both"/>
              <w:rPr>
                <w:rFonts w:ascii="Times New Roman" w:hAnsi="Times New Roman" w:cs="Times New Roman"/>
                <w:lang w:val="uk-UA" w:eastAsia="uk-UA"/>
              </w:rPr>
            </w:pPr>
            <w:r w:rsidRPr="00A62AB8">
              <w:rPr>
                <w:rFonts w:ascii="Times New Roman" w:hAnsi="Times New Roman" w:cs="Times New Roman"/>
                <w:lang w:val="uk-UA" w:eastAsia="uk-UA"/>
              </w:rPr>
              <w:t xml:space="preserve">6.3.1. </w:t>
            </w:r>
            <w:r w:rsidRPr="00A62AB8">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62AB8">
              <w:rPr>
                <w:rFonts w:ascii="Times New Roman" w:hAnsi="Times New Roman" w:cs="Times New Roman"/>
                <w:lang w:val="uk-UA" w:eastAsia="uk-UA"/>
              </w:rPr>
              <w:t xml:space="preserve">. </w:t>
            </w:r>
          </w:p>
          <w:p w:rsidR="000159C9" w:rsidRPr="00A62AB8" w:rsidRDefault="000159C9" w:rsidP="000159C9">
            <w:pPr>
              <w:jc w:val="both"/>
              <w:rPr>
                <w:rFonts w:ascii="Times New Roman" w:hAnsi="Times New Roman" w:cs="Times New Roman"/>
                <w:lang w:val="uk-UA" w:eastAsia="uk-UA"/>
              </w:rPr>
            </w:pPr>
            <w:r w:rsidRPr="00A62AB8">
              <w:rPr>
                <w:rFonts w:ascii="Times New Roman" w:hAnsi="Times New Roman" w:cs="Times New Roman"/>
                <w:lang w:val="uk-UA" w:eastAsia="uk-UA"/>
              </w:rPr>
              <w:t xml:space="preserve">6.3.2. </w:t>
            </w:r>
            <w:r w:rsidRPr="00A62AB8">
              <w:rPr>
                <w:shd w:val="clear" w:color="auto" w:fill="FFFFFF"/>
                <w:lang w:val="uk-UA"/>
              </w:rPr>
              <w:t>У випадку обґрунтованої необхідності строк для укладення договору може бути продовжений до 60 днів.</w:t>
            </w:r>
            <w:r w:rsidRPr="00A62AB8">
              <w:rPr>
                <w:rFonts w:ascii="Times New Roman" w:hAnsi="Times New Roman" w:cs="Times New Roman"/>
                <w:lang w:val="uk-UA" w:eastAsia="uk-UA"/>
              </w:rPr>
              <w:t xml:space="preserve">. </w:t>
            </w:r>
          </w:p>
          <w:p w:rsidR="000159C9" w:rsidRPr="00A62AB8" w:rsidRDefault="000159C9" w:rsidP="000159C9">
            <w:pPr>
              <w:jc w:val="both"/>
              <w:rPr>
                <w:rFonts w:ascii="Times New Roman" w:hAnsi="Times New Roman" w:cs="Times New Roman"/>
                <w:lang w:val="uk-UA" w:eastAsia="uk-UA"/>
              </w:rPr>
            </w:pPr>
            <w:r w:rsidRPr="00A62AB8">
              <w:rPr>
                <w:rFonts w:ascii="Times New Roman" w:hAnsi="Times New Roman" w:cs="Times New Roman"/>
                <w:lang w:val="uk-UA" w:eastAsia="uk-UA"/>
              </w:rPr>
              <w:t xml:space="preserve">6.3.3. </w:t>
            </w:r>
            <w:r w:rsidRPr="00A62AB8">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62AB8">
              <w:rPr>
                <w:rFonts w:ascii="Times New Roman" w:hAnsi="Times New Roman" w:cs="Times New Roman"/>
                <w:lang w:val="uk-UA" w:eastAsia="uk-UA"/>
              </w:rPr>
              <w:t>я.</w:t>
            </w:r>
          </w:p>
          <w:p w:rsidR="000159C9" w:rsidRPr="00A62AB8" w:rsidRDefault="000159C9" w:rsidP="000159C9">
            <w:pPr>
              <w:jc w:val="both"/>
              <w:rPr>
                <w:rFonts w:ascii="Times New Roman" w:hAnsi="Times New Roman" w:cs="Times New Roman"/>
                <w:lang w:val="uk-UA" w:eastAsia="uk-UA"/>
              </w:rPr>
            </w:pPr>
            <w:r w:rsidRPr="00A62AB8">
              <w:rPr>
                <w:rFonts w:ascii="Times New Roman" w:hAnsi="Times New Roman" w:cs="Times New Roman"/>
                <w:lang w:val="uk-UA" w:eastAsia="uk-UA"/>
              </w:rPr>
              <w:t xml:space="preserve">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Pr="00A62AB8">
              <w:rPr>
                <w:rFonts w:ascii="Times New Roman" w:hAnsi="Times New Roman" w:cs="Times New Roman"/>
                <w:lang w:val="uk-UA" w:eastAsia="uk-UA"/>
              </w:rPr>
              <w:lastRenderedPageBreak/>
              <w:t>49 Особливостей.</w:t>
            </w:r>
          </w:p>
          <w:p w:rsidR="000159C9" w:rsidRPr="00A62AB8" w:rsidRDefault="000159C9" w:rsidP="000159C9">
            <w:pPr>
              <w:pStyle w:val="a6"/>
              <w:spacing w:before="0" w:after="0"/>
              <w:jc w:val="both"/>
              <w:rPr>
                <w:lang w:val="uk-UA" w:eastAsia="uk-UA"/>
              </w:rPr>
            </w:pPr>
            <w:r w:rsidRPr="00A62AB8">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159C9" w:rsidRPr="00A62AB8" w:rsidRDefault="000159C9" w:rsidP="000159C9">
            <w:pPr>
              <w:pStyle w:val="a6"/>
              <w:spacing w:before="0" w:after="0"/>
              <w:jc w:val="both"/>
              <w:rPr>
                <w:lang w:val="uk-UA"/>
              </w:rPr>
            </w:pPr>
            <w:r w:rsidRPr="00A62AB8">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59C9" w:rsidRPr="00A62AB8" w:rsidTr="00897461">
        <w:trPr>
          <w:gridAfter w:val="1"/>
          <w:wAfter w:w="284" w:type="dxa"/>
          <w:trHeight w:val="962"/>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jc w:val="both"/>
              <w:rPr>
                <w:rFonts w:ascii="Times New Roman" w:hAnsi="Times New Roman" w:cs="Times New Roman"/>
                <w:lang w:val="uk-UA"/>
              </w:rPr>
            </w:pPr>
            <w:r w:rsidRPr="00A62AB8">
              <w:rPr>
                <w:rFonts w:ascii="Times New Roman" w:hAnsi="Times New Roman" w:cs="Times New Roman"/>
                <w:b/>
                <w:lang w:val="uk-UA"/>
              </w:rPr>
              <w:lastRenderedPageBreak/>
              <w:t>3. Проект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jc w:val="both"/>
              <w:rPr>
                <w:rFonts w:ascii="Times New Roman" w:hAnsi="Times New Roman" w:cs="Times New Roman"/>
                <w:lang w:val="uk-UA"/>
              </w:rPr>
            </w:pPr>
            <w:r w:rsidRPr="00A62AB8">
              <w:rPr>
                <w:rFonts w:ascii="Times New Roman" w:hAnsi="Times New Roman" w:cs="Times New Roman"/>
                <w:lang w:val="uk-UA"/>
              </w:rPr>
              <w:t>6.3.1. Проект договору про за</w:t>
            </w:r>
            <w:r w:rsidR="003A325D" w:rsidRPr="00A62AB8">
              <w:rPr>
                <w:rFonts w:ascii="Times New Roman" w:hAnsi="Times New Roman" w:cs="Times New Roman"/>
                <w:lang w:val="uk-UA"/>
              </w:rPr>
              <w:t>купівлю передбачений у Додатку 3</w:t>
            </w:r>
            <w:r w:rsidRPr="00A62AB8">
              <w:rPr>
                <w:rFonts w:ascii="Times New Roman" w:hAnsi="Times New Roman" w:cs="Times New Roman"/>
                <w:lang w:val="uk-UA"/>
              </w:rPr>
              <w:t xml:space="preserve">. </w:t>
            </w:r>
          </w:p>
        </w:tc>
      </w:tr>
      <w:tr w:rsidR="000159C9" w:rsidRPr="00633975"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jc w:val="both"/>
              <w:rPr>
                <w:lang w:val="uk-UA"/>
              </w:rPr>
            </w:pPr>
            <w:r w:rsidRPr="00A62AB8">
              <w:rPr>
                <w:lang w:val="uk-UA"/>
              </w:rPr>
              <w:t> </w:t>
            </w:r>
            <w:r w:rsidRPr="00A62AB8">
              <w:rPr>
                <w:b/>
                <w:bCs/>
                <w:lang w:val="uk-UA"/>
              </w:rPr>
              <w:t>4</w:t>
            </w:r>
            <w:r w:rsidRPr="00A62AB8">
              <w:rPr>
                <w:b/>
                <w:lang w:val="uk-UA"/>
              </w:rPr>
              <w:t>. Істотні умови, що обов’язково включаються до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 визначення грошового еквівалента зобов’язання в іноземній валюті;</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159C9" w:rsidRPr="00A62AB8" w:rsidRDefault="000159C9" w:rsidP="000159C9">
            <w:pPr>
              <w:snapToGrid w:val="0"/>
              <w:jc w:val="both"/>
              <w:rPr>
                <w:rFonts w:ascii="Times New Roman" w:hAnsi="Times New Roman" w:cs="Times New Roman"/>
                <w:lang w:val="uk-UA"/>
              </w:rPr>
            </w:pPr>
            <w:r w:rsidRPr="00A62AB8">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2AB8">
              <w:rPr>
                <w:rFonts w:ascii="Times New Roman" w:hAnsi="Times New Roman" w:cs="Times New Roman"/>
                <w:lang w:val="uk-UA"/>
              </w:rPr>
              <w:t>Platts</w:t>
            </w:r>
            <w:proofErr w:type="spellEnd"/>
            <w:r w:rsidRPr="00A62AB8">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0159C9" w:rsidRPr="00633975"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rPr>
                <w:lang w:val="uk-UA"/>
              </w:rPr>
            </w:pPr>
            <w:r w:rsidRPr="00A62AB8">
              <w:rPr>
                <w:b/>
                <w:bCs/>
                <w:lang w:val="uk-UA"/>
              </w:rPr>
              <w:t>5. Дії замовника при відмові переможця торгів підписати договір про закупівлю</w:t>
            </w:r>
            <w:r w:rsidRPr="00A62AB8">
              <w:rPr>
                <w:lang w:val="uk-UA"/>
              </w:rPr>
              <w:t>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9C9" w:rsidRPr="00A62AB8" w:rsidRDefault="000159C9" w:rsidP="000159C9">
            <w:pPr>
              <w:ind w:left="91" w:right="34"/>
              <w:jc w:val="both"/>
              <w:rPr>
                <w:rFonts w:ascii="Times New Roman" w:eastAsia="Calibri" w:hAnsi="Times New Roman" w:cs="Times New Roman"/>
                <w:lang w:val="uk-UA" w:eastAsia="en-US"/>
              </w:rPr>
            </w:pPr>
            <w:r w:rsidRPr="00A62AB8">
              <w:rPr>
                <w:rFonts w:ascii="Times New Roman" w:hAnsi="Times New Roman" w:cs="Times New Roman"/>
                <w:lang w:val="uk-UA"/>
              </w:rPr>
              <w:t xml:space="preserve">6.5.1. </w:t>
            </w:r>
            <w:r w:rsidRPr="00A62AB8">
              <w:rPr>
                <w:rFonts w:ascii="Times New Roman" w:eastAsia="Calibri" w:hAnsi="Times New Roman" w:cs="Times New Roman"/>
                <w:lang w:val="uk-UA" w:eastAsia="en-US"/>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w:t>
            </w:r>
            <w:r w:rsidRPr="00A62AB8">
              <w:rPr>
                <w:rFonts w:ascii="Times New Roman" w:eastAsia="Calibri" w:hAnsi="Times New Roman" w:cs="Times New Roman"/>
                <w:lang w:val="uk-UA" w:eastAsia="en-US"/>
              </w:rPr>
              <w:lastRenderedPageBreak/>
              <w:t>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0159C9" w:rsidRPr="00A62AB8" w:rsidRDefault="000159C9" w:rsidP="000159C9">
            <w:pPr>
              <w:ind w:left="91" w:right="34"/>
              <w:jc w:val="both"/>
              <w:rPr>
                <w:rFonts w:ascii="Times New Roman" w:hAnsi="Times New Roman" w:cs="Times New Roman"/>
                <w:lang w:val="uk-UA"/>
              </w:rPr>
            </w:pPr>
            <w:r w:rsidRPr="00A62AB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0159C9" w:rsidRPr="00A62AB8" w:rsidRDefault="000159C9" w:rsidP="000159C9">
            <w:pPr>
              <w:ind w:firstLine="340"/>
              <w:jc w:val="both"/>
              <w:rPr>
                <w:rFonts w:ascii="Times New Roman" w:hAnsi="Times New Roman" w:cs="Times New Roman"/>
                <w:lang w:val="uk-UA"/>
              </w:rPr>
            </w:pPr>
            <w:r w:rsidRPr="00A62AB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0159C9" w:rsidRPr="00A62AB8" w:rsidRDefault="000159C9" w:rsidP="000159C9">
            <w:pPr>
              <w:ind w:firstLine="340"/>
              <w:jc w:val="both"/>
              <w:rPr>
                <w:rFonts w:ascii="Times New Roman" w:hAnsi="Times New Roman" w:cs="Times New Roman"/>
                <w:lang w:val="uk-UA"/>
              </w:rPr>
            </w:pPr>
            <w:r w:rsidRPr="00A62AB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0159C9" w:rsidRPr="00A62AB8" w:rsidRDefault="000159C9" w:rsidP="000159C9">
            <w:pPr>
              <w:ind w:firstLine="340"/>
              <w:jc w:val="both"/>
              <w:rPr>
                <w:rFonts w:ascii="Times New Roman" w:hAnsi="Times New Roman" w:cs="Times New Roman"/>
                <w:lang w:val="uk-UA"/>
              </w:rPr>
            </w:pPr>
            <w:r w:rsidRPr="00A62AB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159C9" w:rsidRPr="00A62AB8" w:rsidTr="00897461">
        <w:trPr>
          <w:gridAfter w:val="1"/>
          <w:wAfter w:w="284" w:type="dxa"/>
        </w:trPr>
        <w:tc>
          <w:tcPr>
            <w:tcW w:w="3828" w:type="dxa"/>
            <w:tcBorders>
              <w:top w:val="single" w:sz="4" w:space="0" w:color="000000"/>
              <w:left w:val="single" w:sz="4" w:space="0" w:color="000000"/>
              <w:bottom w:val="single" w:sz="4" w:space="0" w:color="000000"/>
            </w:tcBorders>
            <w:shd w:val="clear" w:color="auto" w:fill="auto"/>
            <w:vAlign w:val="center"/>
          </w:tcPr>
          <w:p w:rsidR="000159C9" w:rsidRPr="00A62AB8" w:rsidRDefault="000159C9" w:rsidP="000159C9">
            <w:pPr>
              <w:pStyle w:val="a6"/>
              <w:spacing w:before="0" w:after="0"/>
              <w:rPr>
                <w:lang w:val="uk-UA"/>
              </w:rPr>
            </w:pPr>
            <w:r w:rsidRPr="00A62AB8">
              <w:rPr>
                <w:b/>
                <w:lang w:val="uk-UA"/>
              </w:rPr>
              <w:lastRenderedPageBreak/>
              <w:t>6</w:t>
            </w:r>
            <w:r w:rsidRPr="00A62AB8">
              <w:rPr>
                <w:b/>
                <w:bCs/>
                <w:lang w:val="uk-UA"/>
              </w:rPr>
              <w:t>. Розмір, вид, строк та умови надання, повернення та неповернення забезпечення виконання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159C9" w:rsidRPr="00A62AB8" w:rsidRDefault="000159C9" w:rsidP="000159C9">
            <w:pPr>
              <w:rPr>
                <w:rFonts w:ascii="Times New Roman" w:hAnsi="Times New Roman" w:cs="Times New Roman"/>
                <w:lang w:val="uk-UA"/>
              </w:rPr>
            </w:pPr>
            <w:r w:rsidRPr="00A62AB8">
              <w:rPr>
                <w:rFonts w:ascii="Times New Roman" w:hAnsi="Times New Roman" w:cs="Times New Roman"/>
                <w:lang w:val="uk-UA"/>
              </w:rPr>
              <w:t>6.6.1. Замовником не вимагається забезпечення виконання договору про закупівлю.</w:t>
            </w:r>
          </w:p>
        </w:tc>
      </w:tr>
    </w:tbl>
    <w:p w:rsidR="007077E0" w:rsidRPr="00A62AB8" w:rsidRDefault="007077E0" w:rsidP="007077E0">
      <w:pPr>
        <w:rPr>
          <w:rFonts w:ascii="Times New Roman" w:hAnsi="Times New Roman" w:cs="Times New Roman"/>
          <w:lang w:val="uk-UA"/>
        </w:rPr>
      </w:pPr>
      <w:bookmarkStart w:id="17" w:name="OLE_LINK31_%2525D0%252594%2525D0%2525BE%"/>
      <w:bookmarkEnd w:id="17"/>
    </w:p>
    <w:p w:rsidR="007077E0" w:rsidRPr="00A62AB8" w:rsidRDefault="007077E0" w:rsidP="007077E0">
      <w:pPr>
        <w:rPr>
          <w:rFonts w:ascii="Times New Roman" w:hAnsi="Times New Roman" w:cs="Times New Roman"/>
          <w:lang w:val="uk-UA"/>
        </w:rPr>
      </w:pPr>
      <w:r w:rsidRPr="00A62AB8">
        <w:rPr>
          <w:rFonts w:ascii="Times New Roman" w:hAnsi="Times New Roman" w:cs="Times New Roman"/>
          <w:lang w:val="uk-UA"/>
        </w:rPr>
        <w:t>Додатки:</w:t>
      </w:r>
    </w:p>
    <w:p w:rsidR="003A325D" w:rsidRPr="00A62AB8" w:rsidRDefault="007077E0" w:rsidP="003A325D">
      <w:pPr>
        <w:pBdr>
          <w:top w:val="none" w:sz="4" w:space="0" w:color="000000"/>
          <w:left w:val="none" w:sz="4" w:space="0" w:color="000000"/>
          <w:bottom w:val="none" w:sz="4" w:space="0" w:color="000000"/>
          <w:right w:val="none" w:sz="4" w:space="0" w:color="000000"/>
          <w:between w:val="none" w:sz="4" w:space="0" w:color="000000"/>
        </w:pBdr>
        <w:tabs>
          <w:tab w:val="left" w:pos="855"/>
        </w:tabs>
        <w:jc w:val="both"/>
        <w:rPr>
          <w:rFonts w:ascii="Times New Roman" w:hAnsi="Times New Roman"/>
          <w:lang w:bidi="en-US"/>
        </w:rPr>
      </w:pPr>
      <w:r w:rsidRPr="00A62AB8">
        <w:rPr>
          <w:rFonts w:ascii="Times New Roman" w:hAnsi="Times New Roman" w:cs="Times New Roman"/>
          <w:lang w:val="uk-UA"/>
        </w:rPr>
        <w:t>1.</w:t>
      </w:r>
      <w:proofErr w:type="spellStart"/>
      <w:r w:rsidR="003A325D" w:rsidRPr="00A62AB8">
        <w:rPr>
          <w:rFonts w:ascii="Times New Roman" w:hAnsi="Times New Roman"/>
          <w:lang w:bidi="en-US"/>
        </w:rPr>
        <w:t>Додаток</w:t>
      </w:r>
      <w:proofErr w:type="spellEnd"/>
      <w:r w:rsidR="003A325D" w:rsidRPr="00A62AB8">
        <w:rPr>
          <w:rFonts w:ascii="Times New Roman" w:hAnsi="Times New Roman"/>
          <w:lang w:bidi="en-US"/>
        </w:rPr>
        <w:t xml:space="preserve"> 1 до </w:t>
      </w:r>
      <w:proofErr w:type="spellStart"/>
      <w:r w:rsidR="003A325D" w:rsidRPr="00A62AB8">
        <w:rPr>
          <w:rFonts w:ascii="Times New Roman" w:hAnsi="Times New Roman"/>
          <w:lang w:bidi="en-US"/>
        </w:rPr>
        <w:t>тендерноїдокументації</w:t>
      </w:r>
      <w:proofErr w:type="spellEnd"/>
      <w:r w:rsidR="003A325D" w:rsidRPr="00A62AB8">
        <w:rPr>
          <w:rFonts w:ascii="Times New Roman" w:hAnsi="Times New Roman"/>
          <w:lang w:bidi="en-US"/>
        </w:rPr>
        <w:t xml:space="preserve"> (</w:t>
      </w:r>
      <w:proofErr w:type="spellStart"/>
      <w:r w:rsidR="003A325D" w:rsidRPr="00A62AB8">
        <w:rPr>
          <w:rFonts w:ascii="Times New Roman" w:hAnsi="Times New Roman"/>
          <w:lang w:bidi="en-US"/>
        </w:rPr>
        <w:t>Технічнаспецифікація</w:t>
      </w:r>
      <w:proofErr w:type="spellEnd"/>
      <w:r w:rsidR="003A325D" w:rsidRPr="00A62AB8">
        <w:rPr>
          <w:rFonts w:ascii="Times New Roman" w:hAnsi="Times New Roman"/>
          <w:lang w:bidi="en-US"/>
        </w:rPr>
        <w:t>)</w:t>
      </w:r>
    </w:p>
    <w:p w:rsidR="003A325D" w:rsidRPr="00A62AB8" w:rsidRDefault="003A325D" w:rsidP="003A325D">
      <w:pPr>
        <w:pStyle w:val="21"/>
        <w:spacing w:after="0" w:line="240" w:lineRule="auto"/>
        <w:ind w:left="0"/>
        <w:jc w:val="both"/>
        <w:rPr>
          <w:rFonts w:ascii="Times New Roman" w:hAnsi="Times New Roman"/>
          <w:bCs/>
          <w:sz w:val="24"/>
          <w:szCs w:val="24"/>
          <w:lang w:val="uk-UA"/>
        </w:rPr>
      </w:pPr>
      <w:r w:rsidRPr="00A62AB8">
        <w:rPr>
          <w:rFonts w:ascii="Times New Roman" w:hAnsi="Times New Roman"/>
          <w:sz w:val="24"/>
          <w:szCs w:val="24"/>
          <w:lang w:bidi="en-US"/>
        </w:rPr>
        <w:t xml:space="preserve">2.Додаток </w:t>
      </w:r>
      <w:r w:rsidRPr="00A62AB8">
        <w:rPr>
          <w:rFonts w:ascii="Times New Roman" w:hAnsi="Times New Roman"/>
          <w:sz w:val="24"/>
          <w:szCs w:val="24"/>
          <w:lang w:val="uk-UA" w:bidi="en-US"/>
        </w:rPr>
        <w:t>2</w:t>
      </w:r>
      <w:r w:rsidRPr="00A62AB8">
        <w:rPr>
          <w:rFonts w:ascii="Times New Roman" w:hAnsi="Times New Roman"/>
          <w:sz w:val="24"/>
          <w:szCs w:val="24"/>
          <w:lang w:bidi="en-US"/>
        </w:rPr>
        <w:t xml:space="preserve"> до </w:t>
      </w:r>
      <w:proofErr w:type="spellStart"/>
      <w:r w:rsidRPr="00A62AB8">
        <w:rPr>
          <w:rFonts w:ascii="Times New Roman" w:hAnsi="Times New Roman"/>
          <w:sz w:val="24"/>
          <w:szCs w:val="24"/>
          <w:lang w:bidi="en-US"/>
        </w:rPr>
        <w:t>тендерноїдокументації</w:t>
      </w:r>
      <w:proofErr w:type="spellEnd"/>
      <w:r w:rsidRPr="00A62AB8">
        <w:rPr>
          <w:rFonts w:ascii="Times New Roman" w:hAnsi="Times New Roman"/>
          <w:sz w:val="24"/>
          <w:szCs w:val="24"/>
          <w:lang w:val="uk-UA" w:bidi="en-US"/>
        </w:rPr>
        <w:t xml:space="preserve"> (</w:t>
      </w:r>
      <w:r w:rsidRPr="00A62AB8">
        <w:rPr>
          <w:rFonts w:ascii="Times New Roman" w:hAnsi="Times New Roman"/>
          <w:bCs/>
          <w:sz w:val="24"/>
          <w:szCs w:val="24"/>
          <w:lang w:val="uk-UA"/>
        </w:rPr>
        <w:t xml:space="preserve">Інформація про відсутність </w:t>
      </w:r>
      <w:proofErr w:type="gramStart"/>
      <w:r w:rsidRPr="00A62AB8">
        <w:rPr>
          <w:rFonts w:ascii="Times New Roman" w:hAnsi="Times New Roman"/>
          <w:bCs/>
          <w:sz w:val="24"/>
          <w:szCs w:val="24"/>
          <w:lang w:val="uk-UA"/>
        </w:rPr>
        <w:t>п</w:t>
      </w:r>
      <w:proofErr w:type="gramEnd"/>
      <w:r w:rsidRPr="00A62AB8">
        <w:rPr>
          <w:rFonts w:ascii="Times New Roman" w:hAnsi="Times New Roman"/>
          <w:bCs/>
          <w:sz w:val="24"/>
          <w:szCs w:val="24"/>
          <w:lang w:val="uk-UA"/>
        </w:rPr>
        <w:t>ідстав для відхилення тендерної пропозиції учасника, встановлених пунктом 47 Особливостей</w:t>
      </w:r>
      <w:r w:rsidRPr="00A62AB8">
        <w:rPr>
          <w:rFonts w:ascii="Times New Roman" w:hAnsi="Times New Roman"/>
          <w:sz w:val="24"/>
          <w:szCs w:val="24"/>
          <w:lang w:val="uk-UA" w:bidi="en-US"/>
        </w:rPr>
        <w:t xml:space="preserve"> )</w:t>
      </w:r>
    </w:p>
    <w:p w:rsidR="00096127" w:rsidRPr="00FD61CD" w:rsidRDefault="003A325D" w:rsidP="00FD61CD">
      <w:pPr>
        <w:pBdr>
          <w:top w:val="none" w:sz="4" w:space="0" w:color="000000"/>
          <w:left w:val="none" w:sz="4" w:space="0" w:color="000000"/>
          <w:bottom w:val="none" w:sz="4" w:space="0" w:color="000000"/>
          <w:right w:val="none" w:sz="4" w:space="0" w:color="000000"/>
          <w:between w:val="none" w:sz="4" w:space="0" w:color="000000"/>
        </w:pBdr>
        <w:tabs>
          <w:tab w:val="left" w:pos="855"/>
        </w:tabs>
        <w:jc w:val="both"/>
        <w:rPr>
          <w:rFonts w:ascii="Times New Roman" w:hAnsi="Times New Roman" w:cs="Times New Roman"/>
          <w:lang w:val="uk-UA"/>
        </w:rPr>
      </w:pPr>
      <w:r w:rsidRPr="00A62AB8">
        <w:rPr>
          <w:rFonts w:ascii="Times New Roman" w:hAnsi="Times New Roman"/>
          <w:lang w:val="uk-UA" w:bidi="en-US"/>
        </w:rPr>
        <w:t>3.</w:t>
      </w:r>
      <w:proofErr w:type="spellStart"/>
      <w:r w:rsidRPr="00A62AB8">
        <w:rPr>
          <w:rFonts w:ascii="Times New Roman" w:hAnsi="Times New Roman"/>
          <w:lang w:bidi="en-US"/>
        </w:rPr>
        <w:t>Додаток</w:t>
      </w:r>
      <w:proofErr w:type="spellEnd"/>
      <w:r w:rsidRPr="00A62AB8">
        <w:rPr>
          <w:rFonts w:ascii="Times New Roman" w:hAnsi="Times New Roman"/>
          <w:lang w:val="uk-UA" w:bidi="en-US"/>
        </w:rPr>
        <w:t>3</w:t>
      </w:r>
      <w:r w:rsidRPr="00A62AB8">
        <w:rPr>
          <w:rFonts w:ascii="Times New Roman" w:hAnsi="Times New Roman"/>
          <w:lang w:bidi="en-US"/>
        </w:rPr>
        <w:t xml:space="preserve"> до </w:t>
      </w:r>
      <w:proofErr w:type="spellStart"/>
      <w:r w:rsidRPr="00A62AB8">
        <w:rPr>
          <w:rFonts w:ascii="Times New Roman" w:hAnsi="Times New Roman"/>
          <w:lang w:bidi="en-US"/>
        </w:rPr>
        <w:t>тендерноїдокументації</w:t>
      </w:r>
      <w:proofErr w:type="spellEnd"/>
      <w:r w:rsidRPr="00A62AB8">
        <w:rPr>
          <w:rFonts w:ascii="Times New Roman" w:hAnsi="Times New Roman"/>
          <w:lang w:bidi="en-US"/>
        </w:rPr>
        <w:t xml:space="preserve"> (Проект договору про </w:t>
      </w:r>
      <w:proofErr w:type="spellStart"/>
      <w:r w:rsidRPr="00A62AB8">
        <w:rPr>
          <w:rFonts w:ascii="Times New Roman" w:hAnsi="Times New Roman"/>
          <w:lang w:bidi="en-US"/>
        </w:rPr>
        <w:t>закупівлю</w:t>
      </w:r>
      <w:proofErr w:type="spellEnd"/>
      <w:r w:rsidRPr="00A62AB8">
        <w:rPr>
          <w:rFonts w:ascii="Times New Roman" w:hAnsi="Times New Roman"/>
          <w:lang w:bidi="en-US"/>
        </w:rPr>
        <w:t>)</w:t>
      </w:r>
      <w:r w:rsidR="00FD61CD" w:rsidRPr="00A62AB8">
        <w:rPr>
          <w:rFonts w:ascii="Times New Roman" w:hAnsi="Times New Roman"/>
          <w:lang w:val="uk-UA" w:bidi="en-US"/>
        </w:rPr>
        <w:t>.</w:t>
      </w:r>
    </w:p>
    <w:sectPr w:rsidR="00096127" w:rsidRPr="00FD61CD" w:rsidSect="004F5BAA">
      <w:type w:val="continuous"/>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F2A4F"/>
    <w:multiLevelType w:val="hybridMultilevel"/>
    <w:tmpl w:val="DE6A2584"/>
    <w:lvl w:ilvl="0" w:tplc="2698D9E6">
      <w:start w:val="3"/>
      <w:numFmt w:val="bullet"/>
      <w:lvlText w:val="-"/>
      <w:lvlJc w:val="left"/>
      <w:pPr>
        <w:ind w:left="2940" w:hanging="360"/>
      </w:pPr>
      <w:rPr>
        <w:rFonts w:ascii="Times New Roman" w:eastAsia="Times New Roman"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7"/>
  </w:num>
  <w:num w:numId="8">
    <w:abstractNumId w:val="8"/>
  </w:num>
  <w:num w:numId="9">
    <w:abstractNumId w:val="18"/>
  </w:num>
  <w:num w:numId="10">
    <w:abstractNumId w:val="15"/>
  </w:num>
  <w:num w:numId="11">
    <w:abstractNumId w:val="24"/>
  </w:num>
  <w:num w:numId="12">
    <w:abstractNumId w:val="9"/>
  </w:num>
  <w:num w:numId="13">
    <w:abstractNumId w:val="17"/>
  </w:num>
  <w:num w:numId="14">
    <w:abstractNumId w:val="23"/>
  </w:num>
  <w:num w:numId="15">
    <w:abstractNumId w:val="14"/>
  </w:num>
  <w:num w:numId="16">
    <w:abstractNumId w:val="16"/>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59C9"/>
    <w:rsid w:val="00016683"/>
    <w:rsid w:val="00020E85"/>
    <w:rsid w:val="00021DD3"/>
    <w:rsid w:val="000222F8"/>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4EB"/>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283D"/>
    <w:rsid w:val="000C3B72"/>
    <w:rsid w:val="000C43BE"/>
    <w:rsid w:val="000C60D6"/>
    <w:rsid w:val="000C65A1"/>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D75"/>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0872"/>
    <w:rsid w:val="001824B6"/>
    <w:rsid w:val="001848D1"/>
    <w:rsid w:val="00184D4F"/>
    <w:rsid w:val="00185464"/>
    <w:rsid w:val="0018548B"/>
    <w:rsid w:val="00185F4F"/>
    <w:rsid w:val="00186492"/>
    <w:rsid w:val="00191581"/>
    <w:rsid w:val="00191ACF"/>
    <w:rsid w:val="001921BF"/>
    <w:rsid w:val="00192DC8"/>
    <w:rsid w:val="00193776"/>
    <w:rsid w:val="00194AA4"/>
    <w:rsid w:val="00196100"/>
    <w:rsid w:val="0019616C"/>
    <w:rsid w:val="00196474"/>
    <w:rsid w:val="001A00F3"/>
    <w:rsid w:val="001A08DF"/>
    <w:rsid w:val="001A15FE"/>
    <w:rsid w:val="001A2C89"/>
    <w:rsid w:val="001A3F5C"/>
    <w:rsid w:val="001A3F9A"/>
    <w:rsid w:val="001A4040"/>
    <w:rsid w:val="001A4349"/>
    <w:rsid w:val="001A4610"/>
    <w:rsid w:val="001A5296"/>
    <w:rsid w:val="001A5584"/>
    <w:rsid w:val="001A57C0"/>
    <w:rsid w:val="001A6813"/>
    <w:rsid w:val="001A718B"/>
    <w:rsid w:val="001B0330"/>
    <w:rsid w:val="001B1E55"/>
    <w:rsid w:val="001B40D1"/>
    <w:rsid w:val="001B5999"/>
    <w:rsid w:val="001B609C"/>
    <w:rsid w:val="001B60EB"/>
    <w:rsid w:val="001C0378"/>
    <w:rsid w:val="001C17E9"/>
    <w:rsid w:val="001C2CA1"/>
    <w:rsid w:val="001C37B9"/>
    <w:rsid w:val="001C5AEF"/>
    <w:rsid w:val="001C6F4E"/>
    <w:rsid w:val="001D0D70"/>
    <w:rsid w:val="001D0E0F"/>
    <w:rsid w:val="001D329A"/>
    <w:rsid w:val="001D4850"/>
    <w:rsid w:val="001D49F1"/>
    <w:rsid w:val="001D79AD"/>
    <w:rsid w:val="001E0E14"/>
    <w:rsid w:val="001E124C"/>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4D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BB1"/>
    <w:rsid w:val="002C7ED9"/>
    <w:rsid w:val="002D1E08"/>
    <w:rsid w:val="002D2A18"/>
    <w:rsid w:val="002D31D1"/>
    <w:rsid w:val="002D3A3F"/>
    <w:rsid w:val="002D3BE3"/>
    <w:rsid w:val="002D3F37"/>
    <w:rsid w:val="002D5733"/>
    <w:rsid w:val="002D5A6C"/>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411"/>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6C50"/>
    <w:rsid w:val="003577F6"/>
    <w:rsid w:val="00357A03"/>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325D"/>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8B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09"/>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331D"/>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71A"/>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56396"/>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8D7"/>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4919"/>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5EDF"/>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3BA4"/>
    <w:rsid w:val="00624AFE"/>
    <w:rsid w:val="0062517A"/>
    <w:rsid w:val="0063021A"/>
    <w:rsid w:val="00630378"/>
    <w:rsid w:val="00633975"/>
    <w:rsid w:val="006344B4"/>
    <w:rsid w:val="006345E2"/>
    <w:rsid w:val="00634C2E"/>
    <w:rsid w:val="006360BE"/>
    <w:rsid w:val="006364EC"/>
    <w:rsid w:val="006364EF"/>
    <w:rsid w:val="00641D65"/>
    <w:rsid w:val="00641DFB"/>
    <w:rsid w:val="006424F1"/>
    <w:rsid w:val="0064312F"/>
    <w:rsid w:val="00643A3C"/>
    <w:rsid w:val="006440C5"/>
    <w:rsid w:val="006444F2"/>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3E1"/>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A5E"/>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56F"/>
    <w:rsid w:val="006E2784"/>
    <w:rsid w:val="006E2970"/>
    <w:rsid w:val="006E5BD3"/>
    <w:rsid w:val="006E5C92"/>
    <w:rsid w:val="006E5FE6"/>
    <w:rsid w:val="006E6239"/>
    <w:rsid w:val="006E67AF"/>
    <w:rsid w:val="006E70A1"/>
    <w:rsid w:val="006E71E9"/>
    <w:rsid w:val="006E79E5"/>
    <w:rsid w:val="006F315E"/>
    <w:rsid w:val="006F51A0"/>
    <w:rsid w:val="006F5205"/>
    <w:rsid w:val="006F583B"/>
    <w:rsid w:val="006F60E4"/>
    <w:rsid w:val="006F7D52"/>
    <w:rsid w:val="0070133B"/>
    <w:rsid w:val="00702C2D"/>
    <w:rsid w:val="00703D76"/>
    <w:rsid w:val="00703DEB"/>
    <w:rsid w:val="00705AC5"/>
    <w:rsid w:val="007066AA"/>
    <w:rsid w:val="00706FE2"/>
    <w:rsid w:val="007077E0"/>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732"/>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97461"/>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377"/>
    <w:rsid w:val="008B64F6"/>
    <w:rsid w:val="008B72FC"/>
    <w:rsid w:val="008C0EAA"/>
    <w:rsid w:val="008C1FAC"/>
    <w:rsid w:val="008C376E"/>
    <w:rsid w:val="008C3A19"/>
    <w:rsid w:val="008C43BD"/>
    <w:rsid w:val="008C4A66"/>
    <w:rsid w:val="008C715A"/>
    <w:rsid w:val="008D06D2"/>
    <w:rsid w:val="008D08E1"/>
    <w:rsid w:val="008D0A60"/>
    <w:rsid w:val="008D1BB2"/>
    <w:rsid w:val="008D2D8A"/>
    <w:rsid w:val="008D3030"/>
    <w:rsid w:val="008D32FA"/>
    <w:rsid w:val="008D4A0D"/>
    <w:rsid w:val="008D5E0F"/>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6C1D"/>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268F"/>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50B"/>
    <w:rsid w:val="0099666F"/>
    <w:rsid w:val="00996B77"/>
    <w:rsid w:val="009A06D9"/>
    <w:rsid w:val="009A0C98"/>
    <w:rsid w:val="009A241C"/>
    <w:rsid w:val="009A347D"/>
    <w:rsid w:val="009A413D"/>
    <w:rsid w:val="009A5140"/>
    <w:rsid w:val="009A5889"/>
    <w:rsid w:val="009A7633"/>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E7A4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081B"/>
    <w:rsid w:val="00A42411"/>
    <w:rsid w:val="00A427E1"/>
    <w:rsid w:val="00A42834"/>
    <w:rsid w:val="00A43A2D"/>
    <w:rsid w:val="00A43BDE"/>
    <w:rsid w:val="00A44F06"/>
    <w:rsid w:val="00A45012"/>
    <w:rsid w:val="00A455C2"/>
    <w:rsid w:val="00A457DD"/>
    <w:rsid w:val="00A4597D"/>
    <w:rsid w:val="00A459F7"/>
    <w:rsid w:val="00A45FA1"/>
    <w:rsid w:val="00A46F3C"/>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2AB8"/>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2FD6"/>
    <w:rsid w:val="00AD432B"/>
    <w:rsid w:val="00AD594B"/>
    <w:rsid w:val="00AD6A48"/>
    <w:rsid w:val="00AD7939"/>
    <w:rsid w:val="00AE0541"/>
    <w:rsid w:val="00AE18E0"/>
    <w:rsid w:val="00AE1C28"/>
    <w:rsid w:val="00AE5904"/>
    <w:rsid w:val="00AE66AF"/>
    <w:rsid w:val="00AE6CC0"/>
    <w:rsid w:val="00AE7AC7"/>
    <w:rsid w:val="00AE7B30"/>
    <w:rsid w:val="00AF1C41"/>
    <w:rsid w:val="00AF3060"/>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4B2"/>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03DB"/>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069A5"/>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7F6"/>
    <w:rsid w:val="00C278DC"/>
    <w:rsid w:val="00C27FE1"/>
    <w:rsid w:val="00C30818"/>
    <w:rsid w:val="00C30A8A"/>
    <w:rsid w:val="00C30D27"/>
    <w:rsid w:val="00C326C2"/>
    <w:rsid w:val="00C32F21"/>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541B"/>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593"/>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178"/>
    <w:rsid w:val="00CA2553"/>
    <w:rsid w:val="00CA2E91"/>
    <w:rsid w:val="00CA32A7"/>
    <w:rsid w:val="00CA4EF8"/>
    <w:rsid w:val="00CA5189"/>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45D3"/>
    <w:rsid w:val="00D949A8"/>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37BC3"/>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6179"/>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1CD"/>
    <w:rsid w:val="00FD65EB"/>
    <w:rsid w:val="00FE02F7"/>
    <w:rsid w:val="00FE0DFF"/>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Обычный (Интернет) Знак, Знак17 Знак,Знак17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Default">
    <w:name w:val="Default"/>
    <w:rsid w:val="0018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47100201">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64092420">
      <w:bodyDiv w:val="1"/>
      <w:marLeft w:val="0"/>
      <w:marRight w:val="0"/>
      <w:marTop w:val="0"/>
      <w:marBottom w:val="0"/>
      <w:divBdr>
        <w:top w:val="none" w:sz="0" w:space="0" w:color="auto"/>
        <w:left w:val="none" w:sz="0" w:space="0" w:color="auto"/>
        <w:bottom w:val="none" w:sz="0" w:space="0" w:color="auto"/>
        <w:right w:val="none" w:sz="0" w:space="0" w:color="auto"/>
      </w:divBdr>
    </w:div>
    <w:div w:id="675116563">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783964942">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0698916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46384139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587806356">
      <w:bodyDiv w:val="1"/>
      <w:marLeft w:val="0"/>
      <w:marRight w:val="0"/>
      <w:marTop w:val="0"/>
      <w:marBottom w:val="0"/>
      <w:divBdr>
        <w:top w:val="none" w:sz="0" w:space="0" w:color="auto"/>
        <w:left w:val="none" w:sz="0" w:space="0" w:color="auto"/>
        <w:bottom w:val="none" w:sz="0" w:space="0" w:color="auto"/>
        <w:right w:val="none" w:sz="0" w:space="0" w:color="auto"/>
      </w:divBdr>
    </w:div>
    <w:div w:id="1699046205">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34195423">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nd130666@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voiztg@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3231-76C7-4752-87F1-4B0E2A1D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9322</Words>
  <Characters>53136</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62334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2023-03-29T13:11:00Z</cp:lastPrinted>
  <dcterms:created xsi:type="dcterms:W3CDTF">2023-12-06T17:19:00Z</dcterms:created>
  <dcterms:modified xsi:type="dcterms:W3CDTF">2023-12-06T18:33:00Z</dcterms:modified>
</cp:coreProperties>
</file>