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E" w:rsidRPr="0012683E" w:rsidRDefault="0012683E" w:rsidP="0012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Оголошення</w:t>
      </w:r>
    </w:p>
    <w:p w:rsidR="0012683E" w:rsidRPr="0012683E" w:rsidRDefault="0012683E" w:rsidP="0012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 проведення спрощеної закупівлі </w:t>
      </w:r>
    </w:p>
    <w:p w:rsidR="0012683E" w:rsidRPr="0012683E" w:rsidRDefault="0012683E" w:rsidP="0012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35AD" w:rsidRPr="00517757" w:rsidRDefault="000535AD" w:rsidP="000535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lang w:val="uk-UA"/>
        </w:rPr>
      </w:pPr>
      <w:bookmarkStart w:id="0" w:name="n47"/>
      <w:bookmarkEnd w:id="0"/>
      <w:r w:rsidRPr="00517757">
        <w:rPr>
          <w:color w:val="000000"/>
          <w:lang w:val="uk-UA"/>
        </w:rPr>
        <w:t>1.</w:t>
      </w:r>
      <w:r w:rsidRPr="00517757">
        <w:rPr>
          <w:bCs/>
          <w:color w:val="000000"/>
          <w:lang w:val="uk-UA"/>
        </w:rPr>
        <w:t>Найменування</w:t>
      </w:r>
      <w:r w:rsidRPr="00517757">
        <w:rPr>
          <w:color w:val="000000"/>
          <w:lang w:val="uk-UA"/>
        </w:rPr>
        <w:t xml:space="preserve">, </w:t>
      </w:r>
      <w:r w:rsidRPr="00517757">
        <w:rPr>
          <w:bCs/>
          <w:color w:val="000000"/>
          <w:lang w:val="uk-UA"/>
        </w:rPr>
        <w:t>місцезнаходження</w:t>
      </w:r>
      <w:r w:rsidRPr="00517757">
        <w:rPr>
          <w:color w:val="000000"/>
          <w:lang w:val="uk-UA"/>
        </w:rPr>
        <w:t xml:space="preserve"> та </w:t>
      </w:r>
      <w:r w:rsidRPr="00517757">
        <w:rPr>
          <w:bCs/>
          <w:color w:val="000000"/>
          <w:lang w:val="uk-UA"/>
        </w:rPr>
        <w:t>ідентифікаційний код</w:t>
      </w:r>
      <w:r w:rsidRPr="00517757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517757">
        <w:rPr>
          <w:bCs/>
          <w:color w:val="000000"/>
          <w:lang w:val="uk-UA"/>
        </w:rPr>
        <w:t>категорія:</w:t>
      </w:r>
    </w:p>
    <w:p w:rsidR="000535AD" w:rsidRDefault="000535AD" w:rsidP="000535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b/>
          <w:lang w:val="uk-UA"/>
        </w:rPr>
      </w:pPr>
      <w:r>
        <w:rPr>
          <w:color w:val="000000"/>
          <w:lang w:val="uk-UA"/>
        </w:rPr>
        <w:t>1.1. Н</w:t>
      </w:r>
      <w:r w:rsidRPr="00B64972">
        <w:rPr>
          <w:color w:val="000000"/>
          <w:lang w:val="uk-UA"/>
        </w:rPr>
        <w:t xml:space="preserve">айменування замовника: </w:t>
      </w:r>
      <w:r w:rsidRPr="003418ED">
        <w:rPr>
          <w:b/>
          <w:lang w:val="uk-UA"/>
        </w:rPr>
        <w:t>Державна установа «Центр охорони здоров’я Державної кримінально – виконавчої служби України», 04050, м. Київ, вул. Ю. Іллєнка, 81, код ЄДРПОУ 41713679</w:t>
      </w:r>
    </w:p>
    <w:p w:rsidR="000535AD" w:rsidRPr="00A4356E" w:rsidRDefault="000535AD" w:rsidP="000535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b/>
          <w:spacing w:val="-4"/>
          <w:bdr w:val="none" w:sz="0" w:space="0" w:color="auto" w:frame="1"/>
          <w:lang w:val="uk-UA"/>
        </w:rPr>
      </w:pPr>
      <w:r w:rsidRPr="00A4356E">
        <w:rPr>
          <w:b/>
          <w:lang w:val="uk-UA"/>
        </w:rPr>
        <w:t xml:space="preserve"> (Філія Державної  установи «Центр охорони здоров’я Державної кримінально-виконавчої служби України» у Дніпропетровській та Донецькій областях).</w:t>
      </w:r>
    </w:p>
    <w:p w:rsidR="000535AD" w:rsidRDefault="000535AD" w:rsidP="000535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>
        <w:rPr>
          <w:color w:val="000000"/>
          <w:lang w:val="uk-UA"/>
        </w:rPr>
        <w:t>2</w:t>
      </w:r>
      <w:r w:rsidRPr="00B6497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М</w:t>
      </w:r>
      <w:r w:rsidRPr="00B64972">
        <w:rPr>
          <w:color w:val="000000"/>
          <w:lang w:val="uk-UA"/>
        </w:rPr>
        <w:t>ісцезнаходження замовника:</w:t>
      </w:r>
      <w:r w:rsidRPr="00A4356E">
        <w:rPr>
          <w:rFonts w:eastAsia="Calibri"/>
          <w:b/>
          <w:lang w:val="uk-UA" w:eastAsia="uk-UA"/>
        </w:rPr>
        <w:t xml:space="preserve">49070, Україна, Дніпропетровська  область, м. Дніпро,  </w:t>
      </w:r>
      <w:r w:rsidRPr="00A4356E">
        <w:rPr>
          <w:b/>
          <w:spacing w:val="-4"/>
          <w:bdr w:val="none" w:sz="0" w:space="0" w:color="auto" w:frame="1"/>
          <w:lang w:val="uk-UA"/>
        </w:rPr>
        <w:t>вул. Короленка, 4.</w:t>
      </w:r>
    </w:p>
    <w:p w:rsidR="000535AD" w:rsidRPr="00A4356E" w:rsidRDefault="000535AD" w:rsidP="000535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b/>
          <w:lang w:val="uk-UA"/>
        </w:rPr>
      </w:pPr>
      <w:r>
        <w:rPr>
          <w:color w:val="000000"/>
          <w:lang w:val="uk-UA"/>
        </w:rPr>
        <w:t>1</w:t>
      </w:r>
      <w:r w:rsidRPr="00B64972">
        <w:rPr>
          <w:color w:val="000000"/>
          <w:lang w:val="uk-UA"/>
        </w:rPr>
        <w:t>.</w:t>
      </w:r>
      <w:r>
        <w:rPr>
          <w:color w:val="000000"/>
          <w:lang w:val="uk-UA"/>
        </w:rPr>
        <w:t>3</w:t>
      </w:r>
      <w:r w:rsidRPr="00B64972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І</w:t>
      </w:r>
      <w:r w:rsidRPr="00B64972">
        <w:rPr>
          <w:color w:val="000000"/>
          <w:lang w:val="uk-UA"/>
        </w:rPr>
        <w:t>дентифікаційний код замовника</w:t>
      </w:r>
      <w:r>
        <w:rPr>
          <w:color w:val="000000"/>
          <w:lang w:val="uk-UA"/>
        </w:rPr>
        <w:t xml:space="preserve">: </w:t>
      </w:r>
      <w:r w:rsidRPr="00A4356E">
        <w:rPr>
          <w:b/>
          <w:lang w:val="uk-UA"/>
        </w:rPr>
        <w:t>42378567.</w:t>
      </w:r>
    </w:p>
    <w:p w:rsidR="000535AD" w:rsidRPr="00AD3335" w:rsidRDefault="000535AD" w:rsidP="000535AD">
      <w:pPr>
        <w:tabs>
          <w:tab w:val="left" w:pos="2160"/>
          <w:tab w:val="left" w:pos="3600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33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2. </w:t>
      </w:r>
      <w:r w:rsidRPr="00AD3335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val="uk-UA" w:eastAsia="ru-RU"/>
        </w:rPr>
        <w:t>Категорія замовника:</w:t>
      </w:r>
      <w:r w:rsidRPr="00AD3335">
        <w:rPr>
          <w:rFonts w:ascii="Times New Roman" w:eastAsia="Times New Roman" w:hAnsi="Times New Roman" w:cs="Times New Roman"/>
          <w:b/>
          <w:spacing w:val="-4"/>
          <w:sz w:val="24"/>
          <w:szCs w:val="24"/>
          <w:bdr w:val="none" w:sz="0" w:space="0" w:color="auto" w:frame="1"/>
          <w:lang w:val="uk-UA" w:eastAsia="ru-RU"/>
        </w:rPr>
        <w:t xml:space="preserve"> відповідно до п. 3 ч. 1 ст. 2 Закону України «Про публічні закупівлі»</w:t>
      </w:r>
      <w:r w:rsidRPr="00AD3335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val="uk-UA" w:eastAsia="ru-RU"/>
        </w:rPr>
        <w:t>.</w:t>
      </w:r>
    </w:p>
    <w:p w:rsidR="000535AD" w:rsidRDefault="000535AD" w:rsidP="000535AD">
      <w:pPr>
        <w:suppressAutoHyphens/>
        <w:autoSpaceDE w:val="0"/>
        <w:spacing w:before="60"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910D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Контактні особи замовника, відповідальні за організацію та проведення спрощених закупівель товарів, робіт та послуг, уповноважені здійснювати зв’язок з учасниками: Костіна Юлія Петрівна, уповноважена особа (телефон 095 029 14 71), e-</w:t>
      </w:r>
      <w:proofErr w:type="spellStart"/>
      <w:r w:rsidRPr="00910D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mаil</w:t>
      </w:r>
      <w:proofErr w:type="spellEnd"/>
      <w:r w:rsidRPr="00910D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6" w:history="1">
        <w:r w:rsidRPr="00910D83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meddneprdpts@ukr.net</w:t>
        </w:r>
      </w:hyperlink>
    </w:p>
    <w:p w:rsidR="0012683E" w:rsidRPr="0012683E" w:rsidRDefault="0012683E" w:rsidP="0012683E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</w:t>
      </w:r>
      <w:r w:rsidRPr="00126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закупівлі:</w:t>
      </w:r>
    </w:p>
    <w:p w:rsidR="0012683E" w:rsidRPr="0012683E" w:rsidRDefault="0012683E" w:rsidP="0012683E">
      <w:pPr>
        <w:suppressAutoHyphens/>
        <w:autoSpaceDE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послуги </w:t>
      </w:r>
      <w:r w:rsidR="00927734"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</w:t>
      </w:r>
      <w:r w:rsidR="000904B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27734"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централізованої охорони Майна Замовника на Об’єкті з реагуванням наряду поліції охорони та </w:t>
      </w:r>
      <w:r w:rsidR="00927734" w:rsidRPr="00601AE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спостереження за станом </w:t>
      </w:r>
      <w:r w:rsidR="0092773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ручних </w:t>
      </w:r>
      <w:r w:rsidR="00927734" w:rsidRPr="00601AE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систем тривожної сигналізації та технічне обслуговування </w:t>
      </w:r>
      <w:r w:rsidR="00927734"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Сигналізації на цьому Об’єкті, що розташований за адресою: м.</w:t>
      </w:r>
      <w:r w:rsidR="0092773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Дніпро, вул.</w:t>
      </w:r>
      <w:r w:rsidR="009537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2773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Моссаковського, 13</w:t>
      </w:r>
      <w:r w:rsidR="00927734"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</w:t>
      </w:r>
    </w:p>
    <w:p w:rsidR="0012683E" w:rsidRPr="0012683E" w:rsidRDefault="0012683E" w:rsidP="0012683E">
      <w:pPr>
        <w:suppressAutoHyphens/>
        <w:autoSpaceDE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Код </w:t>
      </w:r>
      <w:proofErr w:type="spellStart"/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</w:t>
      </w:r>
      <w:proofErr w:type="spellEnd"/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021:2015 – 79710000-4 «Охоронні послуги»</w:t>
      </w:r>
    </w:p>
    <w:p w:rsidR="0012683E" w:rsidRPr="0012683E" w:rsidRDefault="0012683E" w:rsidP="0012683E">
      <w:pPr>
        <w:suppressAutoHyphens/>
        <w:autoSpaceDE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 Інформація про технічні, якісні та інші характеристики предме</w:t>
      </w: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закупівлі: </w:t>
      </w:r>
      <w:r w:rsidRPr="0012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згідно з Додатком 2</w:t>
      </w:r>
    </w:p>
    <w:p w:rsidR="0012683E" w:rsidRPr="0012683E" w:rsidRDefault="0012683E" w:rsidP="0012683E">
      <w:pPr>
        <w:widowControl w:val="0"/>
        <w:tabs>
          <w:tab w:val="left" w:pos="4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Кількість та місце поставки товарів або обсяг і місце виконання робіт чи надання послуг: </w:t>
      </w:r>
      <w:r w:rsidRPr="0012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r w:rsidRPr="0012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гідно з Додатком 2, за адресою: </w:t>
      </w: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Дніпро, вул.</w:t>
      </w:r>
      <w:r w:rsidR="00953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E1C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Моссаковського, 13</w:t>
      </w: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д.</w:t>
      </w: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 Строк надання послуг: </w:t>
      </w: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A427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</w:t>
      </w:r>
      <w:r w:rsidR="002839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A427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2839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.2022</w:t>
      </w: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 Умови оплати: </w:t>
      </w:r>
      <w:r w:rsidR="009537B8" w:rsidRPr="00126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післяплата</w:t>
      </w:r>
      <w:r w:rsidR="00ED58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100% протягом 20</w:t>
      </w:r>
      <w:r w:rsidRPr="00126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календарних днів після підписання Акту </w:t>
      </w:r>
      <w:r w:rsidR="0029496B" w:rsidRPr="00294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приймання наданих послуг</w:t>
      </w:r>
      <w:r w:rsidRPr="00126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2683E" w:rsidRPr="00283902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9. Очікувана вартість предмета закупівлі: </w:t>
      </w:r>
      <w:r w:rsidR="00A42713" w:rsidRPr="00A4271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10</w:t>
      </w:r>
      <w:r w:rsidR="00817983" w:rsidRPr="00A4271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 </w:t>
      </w:r>
      <w:r w:rsidR="00A42713" w:rsidRPr="00A4271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000</w:t>
      </w:r>
      <w:r w:rsidR="00817983" w:rsidRPr="00A4271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,</w:t>
      </w:r>
      <w:r w:rsidR="00283902" w:rsidRPr="00283902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00</w:t>
      </w:r>
      <w:r w:rsidR="0081798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 xml:space="preserve"> </w:t>
      </w:r>
      <w:proofErr w:type="spellStart"/>
      <w:r w:rsidR="0081798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грн</w:t>
      </w:r>
      <w:proofErr w:type="spellEnd"/>
      <w:r w:rsidR="00A4271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 xml:space="preserve"> (</w:t>
      </w:r>
      <w:r w:rsidR="00A42713" w:rsidRPr="00A4271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дес</w:t>
      </w:r>
      <w:r w:rsidR="00283902" w:rsidRPr="00A42713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 xml:space="preserve">ять </w:t>
      </w:r>
      <w:r w:rsidR="00283902" w:rsidRPr="00283902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тис</w:t>
      </w:r>
      <w:r w:rsidR="002839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яч грив</w:t>
      </w:r>
      <w:r w:rsidR="00A4271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е</w:t>
      </w:r>
      <w:r w:rsidR="002839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н</w:t>
      </w:r>
      <w:r w:rsidR="00A42713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ь</w:t>
      </w:r>
      <w:r w:rsidR="00283902" w:rsidRPr="00283902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 xml:space="preserve"> 00 копійок</w:t>
      </w:r>
      <w:r w:rsidR="0028390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)</w:t>
      </w:r>
    </w:p>
    <w:p w:rsidR="0012683E" w:rsidRPr="0012683E" w:rsidRDefault="0012683E" w:rsidP="001268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2683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10. </w:t>
      </w:r>
      <w:r w:rsidRPr="00126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Джерело фінансування:</w:t>
      </w:r>
      <w:r w:rsidRPr="00126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Державний бюджет України</w:t>
      </w:r>
      <w:r w:rsidRPr="00126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2683E" w:rsidRPr="003B7B33" w:rsidRDefault="0012683E" w:rsidP="001268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2683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11. Період уточнення інформації про </w:t>
      </w:r>
      <w:r w:rsidRPr="003B7B3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закупівлю – </w:t>
      </w:r>
      <w:r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до  </w:t>
      </w:r>
      <w:r w:rsidR="00D222D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29</w:t>
      </w:r>
      <w:r w:rsidR="000535AD"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.0</w:t>
      </w:r>
      <w:r w:rsidR="00D222D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7</w:t>
      </w:r>
      <w:r w:rsidR="000535AD"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.2022</w:t>
      </w:r>
      <w:r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12683E" w:rsidRPr="0012683E" w:rsidRDefault="0012683E" w:rsidP="001268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B7B3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12. Кінцевий строк подання пропозицій</w:t>
      </w:r>
      <w:r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– до  </w:t>
      </w:r>
      <w:r w:rsidR="00D222D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05</w:t>
      </w:r>
      <w:r w:rsidR="000535AD"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.0</w:t>
      </w:r>
      <w:r w:rsidR="00D222D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8</w:t>
      </w:r>
      <w:r w:rsidR="000535AD"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.2022</w:t>
      </w:r>
      <w:r w:rsidRPr="003B7B33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 xml:space="preserve">13. Перелік критеріїв та методика оцінки пропозицій із зазначенням питомої ваги критеріїв - </w:t>
      </w:r>
      <w:r w:rsidRPr="0012683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оцінка пропозицій Учасників здійснюється за єдиним критерієм – ціна пропозиції</w:t>
      </w:r>
      <w:r w:rsidRPr="001268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 xml:space="preserve">14. Розмір та умови надання забезпечення пропозицій учасників – </w:t>
      </w:r>
      <w:r w:rsidRPr="0012683E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</w:t>
      </w:r>
      <w:r w:rsidRPr="001268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 xml:space="preserve">15. Розмір та умови надання забезпечення виконання договору про закупівлю – </w:t>
      </w:r>
      <w:r w:rsidRPr="0012683E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</w:t>
      </w:r>
      <w:r w:rsidRPr="001268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pacing w:val="-4"/>
          <w:sz w:val="24"/>
          <w:szCs w:val="24"/>
          <w:lang w:val="uk-UA"/>
        </w:rPr>
        <w:t>18. Розмір мінімального кроку пониження ціни під час електронного аукціону</w:t>
      </w: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(в межах від 0,5% до 3% або в грошових одиницях очікуваної вартості закупівлі)</w:t>
      </w:r>
      <w:r w:rsidRPr="0012683E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: </w:t>
      </w:r>
      <w:bookmarkStart w:id="1" w:name="_GoBack"/>
      <w:bookmarkEnd w:id="1"/>
      <w:r w:rsidR="001A5296" w:rsidRPr="001A5296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50</w:t>
      </w:r>
      <w:r w:rsidRPr="0012683E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,00 </w:t>
      </w:r>
      <w:proofErr w:type="spellStart"/>
      <w:r w:rsidRPr="0012683E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грн</w:t>
      </w:r>
      <w:proofErr w:type="spellEnd"/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12683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Інша інформація </w:t>
      </w:r>
    </w:p>
    <w:p w:rsidR="0012683E" w:rsidRPr="0012683E" w:rsidRDefault="0012683E" w:rsidP="0012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uk-UA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оголошені, вживаються у значенні, наведеному в Законі.</w:t>
      </w:r>
    </w:p>
    <w:p w:rsidR="0012683E" w:rsidRPr="0012683E" w:rsidRDefault="0012683E" w:rsidP="0012683E">
      <w:pPr>
        <w:spacing w:after="0" w:line="240" w:lineRule="auto"/>
        <w:ind w:left="40" w:firstLine="60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uk-UA"/>
        </w:rPr>
        <w:t>Кожен учасник має право подати тільки одну пропозицію.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uk-UA"/>
        </w:rPr>
        <w:t>Вимоги до кваліфікації учасників та спосіб їх підтвердження. </w:t>
      </w: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Пропозиції подаються в системі електронних закупівель шляхом заповнення електронної форми та завантаження електронних копій документів, що вимагаються згідно з цим оголошенням.</w:t>
      </w: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 повинен надати в електронному (сканованому) вигляді у складі своєї пропозиції наступні документи.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 Відомості про учасника, що </w:t>
      </w:r>
      <w:r w:rsidRPr="0012683E">
        <w:rPr>
          <w:rFonts w:ascii="Times New Roman" w:hAnsi="Times New Roman" w:cs="Times New Roman"/>
          <w:sz w:val="24"/>
          <w:szCs w:val="24"/>
          <w:lang w:val="uk-UA"/>
        </w:rPr>
        <w:t>складаються за формою, наведеною</w:t>
      </w:r>
      <w:r w:rsidRPr="001268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</w:t>
      </w:r>
      <w:r w:rsidRPr="0012683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додатку 1 </w:t>
      </w:r>
      <w:r w:rsidRPr="0012683E">
        <w:rPr>
          <w:rFonts w:ascii="Times New Roman" w:hAnsi="Times New Roman" w:cs="Times New Roman"/>
          <w:sz w:val="24"/>
          <w:szCs w:val="24"/>
          <w:lang w:val="uk-UA" w:eastAsia="uk-UA"/>
        </w:rPr>
        <w:t>до оголошення.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uk-UA"/>
        </w:rPr>
        <w:t>2. </w:t>
      </w: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 або витяг з Єдиного державного реєстру юридичних осіб та фізичних осіб-підприємців.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Копія довідки про присвоєння ідентифікаційного коду та паспорту (для учасників - фізичних осіб).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3. Копія Свідоцтва про реєстрацію платника податку на додану вартість (або Витяг з реєстру платників податків на додану вартість) або копія Свідоцтва про сплату єдиного податку (або витягу з реєстру платників єдиного податку).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 xml:space="preserve">4. Установчий документ чинний на дату подання пропозиції учасником (статут, або модельний статут, або установчий договір, або засновницький договір, або положення з усіма додатками), що відповідає чинному законодавству України та/або опис реєстратора або довідку з відповідним пошуковим кодом результатів надання адміністративної послуги на </w:t>
      </w:r>
      <w:proofErr w:type="spellStart"/>
      <w:r w:rsidRPr="0012683E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12683E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юстиції України (офіційний сайт пошуку: https://usr.minjust.gov.ua/ua/freesearch)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5. </w:t>
      </w:r>
      <w:r w:rsidRPr="0012683E">
        <w:rPr>
          <w:rFonts w:ascii="Times New Roman" w:hAnsi="Times New Roman" w:cs="Times New Roman"/>
          <w:sz w:val="24"/>
          <w:szCs w:val="24"/>
          <w:lang w:val="uk-UA"/>
        </w:rPr>
        <w:t>Копія дозволу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 України.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12683E">
        <w:rPr>
          <w:rFonts w:ascii="Times New Roman" w:hAnsi="Times New Roman" w:cs="Times New Roman"/>
          <w:sz w:val="24"/>
          <w:szCs w:val="24"/>
          <w:lang w:val="uk-UA"/>
        </w:rPr>
        <w:t>Копію</w:t>
      </w: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(ї) документа(</w:t>
      </w:r>
      <w:proofErr w:type="spellStart"/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), що підтверджують повноваження посадової особи або представника учасника процедури закупівлі щодо підпису документів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7.  Лист-погодження Учасника з проектом Договору, що міститься в Додатку 3 до Оголошення.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8. Довідку у довільній формі, що містить інформацію  про наявність працівників відповідної кваліфікації, які мають необхідні знання та досвід.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9. Довідку у довільній формі про наявність обладнання та матеріально – технічної бази.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.  Довідку у довільній формі, що містить інформацію про виконаний аналогічний</w:t>
      </w:r>
      <w:r w:rsidR="002839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договір із зазначенням номеру та дати договору, предмету договору, найменування, адреси, ЄДРПОУ контрагента, його контактних осіб (прізвище та контактний телефон). Для підтвердження вказаної у довідці інформації учасник повинен надати копію виконаного договору, копії документів, що підтверджують виконання договору (акти здачі – приймання наданих послуг тощо).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11. Копію сертифікату відповідності на послуги з проектування, монтування,  технічного обслуговування  та ремонту систем охоронної сигналізації.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firstLine="32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Якщо форми вищезазначених документів, які вимагаються у складі пропозиції, не передбачені для Учасника законодавством України, Учасник повинен надати довідку у довільній формі про те, що ці документи не подаються, з посиланням на відповідні норми законодавства України. </w:t>
      </w:r>
    </w:p>
    <w:p w:rsidR="0012683E" w:rsidRPr="0012683E" w:rsidRDefault="0012683E" w:rsidP="0012683E">
      <w:pPr>
        <w:spacing w:after="0" w:line="240" w:lineRule="auto"/>
        <w:ind w:firstLine="7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ru-RU"/>
        </w:rPr>
        <w:t>У випадку невідповідності наданих документів вимогам Замовника або у випадку надання документів не в повному обсязі до завершення прийому пропозицій, Учасника буде дискваліфіковано на підставі невідповідності умовам Закупівлі.</w:t>
      </w:r>
    </w:p>
    <w:p w:rsidR="0012683E" w:rsidRPr="0012683E" w:rsidRDefault="0012683E" w:rsidP="00126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2683E">
        <w:rPr>
          <w:rFonts w:ascii="Times New Roman" w:eastAsia="Calibri" w:hAnsi="Times New Roman" w:cs="Times New Roman"/>
          <w:sz w:val="24"/>
          <w:szCs w:val="24"/>
          <w:lang w:val="uk-UA"/>
        </w:rPr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Замовник має право звернутися за підтвердженням інформації, наданої Учасником, до органів державної влади, підприємств, установ, організацій, відповідно до їх компетенції.</w:t>
      </w: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Усі документи повинні мати чіткий вигляд (тексту, печатки, підпису і та ін.). У разі якщо інформація на сканованій копії буде недоступна до перегляду (зображення буде не чітке, текст буде видно не в повному обсязі), така пропозиція Учасника буде відхилена через невідповідність умовам закупівлі.</w:t>
      </w: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 xml:space="preserve">Не вважається невідповідністю та не призведе до відхилення пропозиції наявність формальних (несуттєвих) помилок, що пов’язані з оформленням пропозиції і не впливають на її зміст. Перелік формальних помилок, затверджений наказом Мінекономіки від 15.04.2020 </w:t>
      </w:r>
      <w:r w:rsidRPr="0012683E">
        <w:rPr>
          <w:rFonts w:ascii="Times New Roman" w:hAnsi="Times New Roman" w:cs="Times New Roman"/>
          <w:sz w:val="24"/>
          <w:szCs w:val="24"/>
          <w:lang w:val="uk-UA"/>
        </w:rPr>
        <w:br/>
        <w:t>№ 710, який зареєстрований в Мінюсті 29.07.2020 за № 715/34998.</w:t>
      </w: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Пропозиція повинна відповідати вимогам, зазначеним Замовником під час оголошення закупівлі.</w:t>
      </w: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pacing w:val="-6"/>
          <w:sz w:val="24"/>
          <w:szCs w:val="24"/>
          <w:lang w:val="uk-UA"/>
        </w:rPr>
        <w:t>У разі наявності факту зазначення у пропозиції будь-якої недостовірної інформації, що є суттєвою при визначенні результатів процедури закупівлі, Замовник відхиляє пропозицію такого Учасника.</w:t>
      </w: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Всі документи та інформація, що готуються Учасником, викладаються українською мовою крім тих випадків, коли використання букв і символів української мови призводить до її спотворення. </w:t>
      </w:r>
    </w:p>
    <w:p w:rsidR="0012683E" w:rsidRPr="0012683E" w:rsidRDefault="0012683E" w:rsidP="00126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Замовник, не є платником ПДВ. Порівняння пропозицій учасників буде проводитися за загальною вартістю пропозиції, що вказана учасником, в незалежності від системи оподаткування, до якої він відноситься.</w:t>
      </w:r>
    </w:p>
    <w:p w:rsidR="0012683E" w:rsidRPr="0012683E" w:rsidRDefault="0012683E" w:rsidP="00126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Відхилення пропозиції учасника:</w:t>
      </w:r>
    </w:p>
    <w:p w:rsidR="0012683E" w:rsidRPr="0012683E" w:rsidRDefault="0012683E" w:rsidP="001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Замовник відхиляє пропозицію в разі, якщо: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1) 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2) учасник не надав забезпечення пропозиції, якщо таке забезпечення вимагалося замовником;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3) учасник, який визначений переможцем спрощеної закупівлі, відмовився від укладення договору про закупівлю;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4) якщо учасник протягом одного року до дати оприлюднення оголошення про проведення спрощеної закупівлі відмовився від підписання договору про закупі</w:t>
      </w:r>
      <w:r w:rsidR="002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влю (у тому числі через не уклад</w:t>
      </w:r>
      <w:r w:rsidR="002F2B65"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ання</w:t>
      </w: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12683E" w:rsidRPr="0012683E" w:rsidRDefault="0012683E" w:rsidP="001268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 вважається невідповідністю та не призведе до відхилення пропозиції наявність формальних (несуттєвих) помилок, що пов’язані з оформленням пропозиції і не впливають на її зміст. Перелік формальних помилок, затверджений наказом Мінекономіки від 15.04.2020 </w:t>
      </w:r>
    </w:p>
    <w:p w:rsidR="0012683E" w:rsidRPr="0012683E" w:rsidRDefault="0012683E" w:rsidP="0012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ru-RU"/>
        </w:rPr>
        <w:t>№ 710, який зареєстрований в Мінюсті 29.07.2020 за № 715/34998.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Відміна закупівлі:</w:t>
      </w:r>
    </w:p>
    <w:p w:rsidR="0012683E" w:rsidRPr="0012683E" w:rsidRDefault="0012683E" w:rsidP="001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Замовник відміняє спрощену закупівлю в разі: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1) відсутності подальшої потреби в закупівлі товарів, робіт і послуг;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2) неможливості усунення порушень, що виникли через виявлені порушення законодавства з питань публічних закупівель;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3) скорочення видатків на здійснення закупівлі товарів, робіт і послуг.</w:t>
      </w:r>
    </w:p>
    <w:p w:rsidR="0012683E" w:rsidRPr="0012683E" w:rsidRDefault="0012683E" w:rsidP="001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Спрощена закупівля автоматично відміняється електронною системою закупівель у разі: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1) відхилення всіх пропозицій згідно з частиною 13 статті 14 Закону;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2) відсутності пропозицій учасників для участі в ній.</w:t>
      </w:r>
    </w:p>
    <w:p w:rsidR="0012683E" w:rsidRPr="0012683E" w:rsidRDefault="0012683E" w:rsidP="00126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Спрощена закупівля може бути відмінена частково (за лотом).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Повідомлення про відміну закупівлі оприлюднюється в електронній системі закупівель: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замовником </w:t>
      </w:r>
      <w:r w:rsidRPr="0012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протягом одного робочого дня</w:t>
      </w: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дня прийняття замовником відповідного рішення;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електронною системою закупівель</w:t>
      </w:r>
      <w:r w:rsidR="0028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2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протягом одного робочого дня</w:t>
      </w: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дня </w:t>
      </w:r>
      <w:r w:rsidRPr="0012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автоматичної </w:t>
      </w: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Строк укладання договору: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12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не пізніше ніж через 20 днів</w:t>
      </w: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дня прийняття рішення про намір укласти договір про закупівлю. 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Договір про закупівлю укладається згідно з вимогами статті 41 Закону. 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12683E" w:rsidRPr="0012683E" w:rsidRDefault="0012683E" w:rsidP="00126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укладення договору.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Проект Договору про закупівлю викладено в Додатку 3 до цього Оголошення.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lang w:val="uk-UA"/>
        </w:rPr>
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hAnsi="Times New Roman" w:cs="Times New Roman"/>
          <w:sz w:val="24"/>
          <w:szCs w:val="24"/>
          <w:lang w:val="uk-UA" w:eastAsia="ru-RU"/>
        </w:rPr>
        <w:t>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закупівлю, що є Додатком 3 до цього Оголошення, та надсилається переможцю у спосіб, обраний замовником. Переможець повинен підписати 2 примірники договору у строки, визначені частиною 3 цього розділу та у день підписання передати замовнику один примірник договору. Не підписання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 передбачені п. 3 ч. 13 ст.14 Закону (З</w:t>
      </w:r>
      <w:r w:rsidRPr="0012683E">
        <w:rPr>
          <w:rFonts w:ascii="Times New Roman" w:hAnsi="Times New Roman" w:cs="Times New Roman"/>
          <w:b/>
          <w:sz w:val="24"/>
          <w:szCs w:val="24"/>
          <w:lang w:val="uk-UA" w:eastAsia="ru-RU"/>
        </w:rPr>
        <w:t>амовник відхиляє пропозицію в разі</w:t>
      </w:r>
      <w:r w:rsidRPr="0012683E">
        <w:rPr>
          <w:rFonts w:ascii="Times New Roman" w:hAnsi="Times New Roman" w:cs="Times New Roman"/>
          <w:sz w:val="24"/>
          <w:szCs w:val="24"/>
          <w:lang w:val="uk-UA" w:eastAsia="ru-RU"/>
        </w:rPr>
        <w:t>, якщо: учасник, який визначений переможцем спрощеної закупівлі, відмовився від укладення договору про закупівлю).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2683E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Переможець процедури закупівлі під час укладення договору про закупівлю повинен надати: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763"/>
      <w:bookmarkEnd w:id="2"/>
      <w:r w:rsidRPr="0012683E">
        <w:rPr>
          <w:rFonts w:ascii="Times New Roman" w:hAnsi="Times New Roman" w:cs="Times New Roman"/>
          <w:sz w:val="24"/>
          <w:szCs w:val="24"/>
          <w:lang w:val="uk-UA"/>
        </w:rPr>
        <w:t>1) відповідну інформацію про право підписання договору про закупівлю;</w:t>
      </w:r>
    </w:p>
    <w:p w:rsidR="0012683E" w:rsidRPr="0012683E" w:rsidRDefault="0012683E" w:rsidP="0012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1764"/>
      <w:bookmarkEnd w:id="3"/>
      <w:r w:rsidRPr="0012683E">
        <w:rPr>
          <w:rFonts w:ascii="Times New Roman" w:hAnsi="Times New Roman" w:cs="Times New Roman"/>
          <w:sz w:val="24"/>
          <w:szCs w:val="24"/>
          <w:lang w:val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12683E" w:rsidRPr="0012683E" w:rsidRDefault="0012683E" w:rsidP="001268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:rsidR="0012683E" w:rsidRPr="0012683E" w:rsidRDefault="0012683E" w:rsidP="00126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№ 1 – Відомості про учасника;</w:t>
      </w:r>
    </w:p>
    <w:p w:rsidR="0012683E" w:rsidRPr="0012683E" w:rsidRDefault="00B04A73" w:rsidP="00126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  <w:r w:rsidR="0012683E"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683E"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2 – Вимоги до предмета закупівлі (і</w:t>
      </w:r>
      <w:r w:rsidR="0012683E" w:rsidRPr="0012683E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нформація про технічні, якісні та інші характеристики).</w:t>
      </w:r>
    </w:p>
    <w:p w:rsidR="0012683E" w:rsidRPr="0012683E" w:rsidRDefault="0012683E" w:rsidP="00126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№ 3 – Про</w:t>
      </w:r>
      <w:r w:rsidR="00D00C09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12683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 договору 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Оголошення про проведення спрощеної закупівлі</w:t>
      </w: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УЧАСНИКА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(повне та скорочене) учасника ____________________________________________________________________________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Організаційно-правова форма ____________________________________________________________________________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суб’єкта господарювання (суб’єкт </w:t>
      </w:r>
      <w:proofErr w:type="spellStart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мікро-</w:t>
      </w:r>
      <w:proofErr w:type="spellEnd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малого, середнього, великого підприємництва) ____________________________________________________________________________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 державної реєстрації ____________________________________________________________________________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і дата реєстрації ____________________________________________________________________________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 ____________________________________________________________________________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ІПН 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учасника 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ім'я по батькові, посада і номер телефону для контактів керівника та бухгалтера учасника:_____________________________________________________________________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Засновники/кінцеві </w:t>
      </w:r>
      <w:proofErr w:type="spellStart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бенефіціарні</w:t>
      </w:r>
      <w:proofErr w:type="spellEnd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власники_________________________________________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(-и) банку (</w:t>
      </w:r>
      <w:proofErr w:type="spellStart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-ів</w:t>
      </w:r>
      <w:proofErr w:type="spellEnd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______________________________________________________________________________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(-и) банку (</w:t>
      </w:r>
      <w:proofErr w:type="spellStart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)_______________________________________________________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 / факс банку (</w:t>
      </w:r>
      <w:proofErr w:type="spellStart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-ів</w:t>
      </w:r>
      <w:proofErr w:type="spellEnd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рахунку (</w:t>
      </w:r>
      <w:proofErr w:type="spellStart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банку_________________________________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Дані про представника учасника, що підписує документи тендерної пропозиції та/або договір: Посада ______________________________ П.І.Б.___________________________________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Число, місяць і рік народження 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паспорт: серія _________ номер ______________ виданий _______________ р.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ким виданий паспорт ________________________________________________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учасник гарантує достовірність поданих відомостей та отримання їх щодо вищевказаних працівників відповідно до вимог ЗУ «Про захист персональних даних» з урахуванням їх згоди на обробку персональних даних.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відомості, що надаються Учасником повинні містити всю вищенаведену інформацію.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заповнення                                           підпис                                         П.І.Б</w:t>
      </w: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Оголошення про проведення спрощеної закупівлі</w:t>
      </w: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83E" w:rsidRPr="0012683E" w:rsidRDefault="0012683E" w:rsidP="001268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75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670"/>
        <w:gridCol w:w="87"/>
      </w:tblGrid>
      <w:tr w:rsidR="0012683E" w:rsidRPr="0012683E" w:rsidTr="00CA53E2">
        <w:trPr>
          <w:trHeight w:val="4457"/>
          <w:jc w:val="center"/>
        </w:trPr>
        <w:tc>
          <w:tcPr>
            <w:tcW w:w="10670" w:type="dxa"/>
            <w:shd w:val="clear" w:color="auto" w:fill="auto"/>
          </w:tcPr>
          <w:p w:rsidR="0012683E" w:rsidRPr="0012683E" w:rsidRDefault="0012683E" w:rsidP="0012683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</w:p>
          <w:p w:rsidR="0012683E" w:rsidRPr="0012683E" w:rsidRDefault="0012683E" w:rsidP="0012683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Вимоги до предмета закупівлі 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(інформація про технічні, якісні та інші характеристики) 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</w:p>
          <w:p w:rsidR="0012683E" w:rsidRPr="0012683E" w:rsidRDefault="0012683E" w:rsidP="0012683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ru-RU"/>
              </w:rPr>
            </w:pPr>
          </w:p>
          <w:p w:rsidR="0012683E" w:rsidRPr="0012683E" w:rsidRDefault="0012683E" w:rsidP="0012683E">
            <w:pPr>
              <w:keepLines/>
              <w:spacing w:after="0" w:line="240" w:lineRule="auto"/>
              <w:ind w:left="1961" w:hanging="198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6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Предмет закупівлі: </w:t>
            </w:r>
            <w:r w:rsidRPr="00126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послуги з</w:t>
            </w:r>
            <w:r w:rsidR="00A112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26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централізованої охорони Майна Замовника на Об’єкті з реагуванням наряду поліції охорони та обслуговування Сигналізації на цьому Об’єкті, що розташований за адресою: м. Дніпро, вул.</w:t>
            </w:r>
            <w:r w:rsidR="00A112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268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Моссаковського, 13-д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ind w:left="1961" w:hanging="19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2683E" w:rsidRPr="0012683E" w:rsidRDefault="0012683E" w:rsidP="0012683E">
            <w:pPr>
              <w:keepLines/>
              <w:spacing w:after="0" w:line="240" w:lineRule="auto"/>
              <w:ind w:left="1961" w:hanging="19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26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26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021:2015 – 79710000-4 «Охоронні послуги»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ind w:left="1961" w:hanging="19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2683E" w:rsidRPr="0012683E" w:rsidRDefault="0012683E" w:rsidP="0012683E">
            <w:pPr>
              <w:keepLines/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1. Термін виконання: до </w:t>
            </w:r>
            <w:r w:rsidR="00DA11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31.12</w:t>
            </w: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.202</w:t>
            </w:r>
            <w:r w:rsidR="000904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2</w:t>
            </w: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2. Якість надання послуг повинна відповідати умовам зазначеним у Законі України «Про охоронну діяльність» від 22.03.2012 № 4616-VI.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3. Оплата: післяплата  100% протягом </w:t>
            </w:r>
            <w:r w:rsidR="00062D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2</w:t>
            </w: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0 календарних днів після підписання Акту </w:t>
            </w:r>
            <w:r w:rsidR="0029496B" w:rsidRPr="002949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приймання наданих послуг</w:t>
            </w: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  <w:p w:rsidR="000904BE" w:rsidRPr="0012683E" w:rsidRDefault="0012683E" w:rsidP="000904BE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4. </w:t>
            </w:r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 Наявність у учасника торгів  службового автомобільного транспорту, рік випуску яких не перевищує три роки. Всі автомобілі обладнані </w:t>
            </w:r>
            <w:proofErr w:type="spellStart"/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світлогучномовними</w:t>
            </w:r>
            <w:proofErr w:type="spellEnd"/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 приладами синього кольору, засобами радіозв’язку та мають </w:t>
            </w:r>
            <w:proofErr w:type="spellStart"/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кольоровографічні</w:t>
            </w:r>
            <w:proofErr w:type="spellEnd"/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 схеми та надписи. До складу наряду реагування повинні залучатись співробітники, що пройшли </w:t>
            </w:r>
            <w:proofErr w:type="spellStart"/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спецнавчання</w:t>
            </w:r>
            <w:proofErr w:type="spellEnd"/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 за фахом, вони повинні бути одягнені у спецодяг за сезоном та екіпіровані: спеціальним засобами активної оборони, засобами особистої безпеки (бронежилет не нижче 3-го класу захисту, захисний шолом), засобами радіозв’язку</w:t>
            </w:r>
            <w:r w:rsidR="000904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.</w:t>
            </w:r>
            <w:r w:rsidR="000904BE"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 xml:space="preserve"> </w:t>
            </w:r>
          </w:p>
          <w:p w:rsidR="000904BE" w:rsidRPr="0012683E" w:rsidRDefault="000904BE" w:rsidP="000904BE">
            <w:pPr>
              <w:keepLines/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5. Співробітники нарядів реагування повинні мати визначені Законом України права та повноваження на застосування фізичної сили, спеціальних засобів для попередження протиправних дії правопорушників.</w:t>
            </w:r>
          </w:p>
          <w:p w:rsidR="000904BE" w:rsidRPr="0012683E" w:rsidRDefault="000904BE" w:rsidP="000904BE">
            <w:pPr>
              <w:keepLines/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6. Забезпечення конфіденційності договірних відносин по охороні об’єкта, що належить Замовнику, нерозголошення персоналом учасника торгів стороннім особам відомостей щодо об’єкта, його технічних, вартісних та інших характеристик.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  <w:r w:rsidRPr="001268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7. Послуги повинні надаватись щоденно, цілодобово, без перерв та вихідних</w:t>
            </w:r>
          </w:p>
          <w:p w:rsidR="0012683E" w:rsidRPr="0012683E" w:rsidRDefault="0012683E" w:rsidP="0012683E">
            <w:pPr>
              <w:keepLines/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  <w:p w:rsidR="0012683E" w:rsidRPr="0012683E" w:rsidRDefault="0012683E" w:rsidP="0012683E">
            <w:pPr>
              <w:keepLines/>
              <w:spacing w:after="0" w:line="240" w:lineRule="auto"/>
              <w:ind w:left="1961" w:hanging="19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2683E" w:rsidRPr="0012683E" w:rsidRDefault="0012683E" w:rsidP="0012683E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87" w:type="dxa"/>
          </w:tcPr>
          <w:p w:rsidR="0012683E" w:rsidRPr="0012683E" w:rsidRDefault="0012683E" w:rsidP="001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12683E" w:rsidRPr="0012683E" w:rsidRDefault="0012683E" w:rsidP="0012683E">
      <w:pPr>
        <w:rPr>
          <w:lang w:val="uk-UA"/>
        </w:rPr>
      </w:pPr>
    </w:p>
    <w:p w:rsidR="0012683E" w:rsidRPr="0012683E" w:rsidRDefault="0012683E" w:rsidP="0012683E">
      <w:pPr>
        <w:rPr>
          <w:lang w:val="uk-UA"/>
        </w:rPr>
      </w:pPr>
    </w:p>
    <w:p w:rsidR="0012683E" w:rsidRPr="0012683E" w:rsidRDefault="0012683E" w:rsidP="0012683E">
      <w:pPr>
        <w:rPr>
          <w:lang w:val="uk-UA"/>
        </w:rPr>
      </w:pPr>
    </w:p>
    <w:p w:rsidR="0012683E" w:rsidRPr="0012683E" w:rsidRDefault="0012683E" w:rsidP="0012683E"/>
    <w:p w:rsidR="00D73771" w:rsidRDefault="00D73771"/>
    <w:sectPr w:rsidR="00D73771" w:rsidSect="00077B0E">
      <w:headerReference w:type="even" r:id="rId7"/>
      <w:headerReference w:type="default" r:id="rId8"/>
      <w:pgSz w:w="11906" w:h="16838"/>
      <w:pgMar w:top="709" w:right="746" w:bottom="567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C6" w:rsidRDefault="00C267C6" w:rsidP="007874CD">
      <w:pPr>
        <w:spacing w:after="0" w:line="240" w:lineRule="auto"/>
      </w:pPr>
      <w:r>
        <w:separator/>
      </w:r>
    </w:p>
  </w:endnote>
  <w:endnote w:type="continuationSeparator" w:id="0">
    <w:p w:rsidR="00C267C6" w:rsidRDefault="00C267C6" w:rsidP="0078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C6" w:rsidRDefault="00C267C6" w:rsidP="007874CD">
      <w:pPr>
        <w:spacing w:after="0" w:line="240" w:lineRule="auto"/>
      </w:pPr>
      <w:r>
        <w:separator/>
      </w:r>
    </w:p>
  </w:footnote>
  <w:footnote w:type="continuationSeparator" w:id="0">
    <w:p w:rsidR="00C267C6" w:rsidRDefault="00C267C6" w:rsidP="0078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0E" w:rsidRDefault="008B095F" w:rsidP="00F957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B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70E" w:rsidRDefault="00C26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495498"/>
      <w:docPartObj>
        <w:docPartGallery w:val="Page Numbers (Top of Page)"/>
        <w:docPartUnique/>
      </w:docPartObj>
    </w:sdtPr>
    <w:sdtContent>
      <w:p w:rsidR="00077B0E" w:rsidRDefault="008B095F">
        <w:pPr>
          <w:pStyle w:val="a3"/>
          <w:jc w:val="center"/>
        </w:pPr>
        <w:r>
          <w:fldChar w:fldCharType="begin"/>
        </w:r>
        <w:r w:rsidR="00915B4E">
          <w:instrText>PAGE   \* MERGEFORMAT</w:instrText>
        </w:r>
        <w:r>
          <w:fldChar w:fldCharType="separate"/>
        </w:r>
        <w:r w:rsidR="00DA1115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83E"/>
    <w:rsid w:val="000535AD"/>
    <w:rsid w:val="00062D1D"/>
    <w:rsid w:val="00067FB1"/>
    <w:rsid w:val="000904BE"/>
    <w:rsid w:val="00116E62"/>
    <w:rsid w:val="0012683E"/>
    <w:rsid w:val="001838D9"/>
    <w:rsid w:val="001A5296"/>
    <w:rsid w:val="0024244B"/>
    <w:rsid w:val="00283902"/>
    <w:rsid w:val="0029496B"/>
    <w:rsid w:val="002F2B65"/>
    <w:rsid w:val="003B7B33"/>
    <w:rsid w:val="003E4544"/>
    <w:rsid w:val="003F367B"/>
    <w:rsid w:val="004525D3"/>
    <w:rsid w:val="00457FFE"/>
    <w:rsid w:val="004C460C"/>
    <w:rsid w:val="00510D0E"/>
    <w:rsid w:val="00581DF5"/>
    <w:rsid w:val="006443A6"/>
    <w:rsid w:val="006C084B"/>
    <w:rsid w:val="007212F9"/>
    <w:rsid w:val="007217F7"/>
    <w:rsid w:val="00761FB9"/>
    <w:rsid w:val="007874CD"/>
    <w:rsid w:val="00817983"/>
    <w:rsid w:val="008B095F"/>
    <w:rsid w:val="008F1468"/>
    <w:rsid w:val="00915B4E"/>
    <w:rsid w:val="00927734"/>
    <w:rsid w:val="009537B8"/>
    <w:rsid w:val="00953CE7"/>
    <w:rsid w:val="009D799A"/>
    <w:rsid w:val="00A11250"/>
    <w:rsid w:val="00A42713"/>
    <w:rsid w:val="00AB1D2D"/>
    <w:rsid w:val="00AB66E6"/>
    <w:rsid w:val="00B04A73"/>
    <w:rsid w:val="00C267C6"/>
    <w:rsid w:val="00C53658"/>
    <w:rsid w:val="00D00C09"/>
    <w:rsid w:val="00D222DA"/>
    <w:rsid w:val="00D73771"/>
    <w:rsid w:val="00DA1115"/>
    <w:rsid w:val="00E01B3A"/>
    <w:rsid w:val="00E921BB"/>
    <w:rsid w:val="00ED5860"/>
    <w:rsid w:val="00EE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83E"/>
  </w:style>
  <w:style w:type="character" w:styleId="a5">
    <w:name w:val="page number"/>
    <w:basedOn w:val="a0"/>
    <w:rsid w:val="0012683E"/>
  </w:style>
  <w:style w:type="paragraph" w:customStyle="1" w:styleId="rvps2">
    <w:name w:val="rvps2"/>
    <w:basedOn w:val="a"/>
    <w:qFormat/>
    <w:rsid w:val="0005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35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dneprdpts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10603</Words>
  <Characters>6044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dcterms:created xsi:type="dcterms:W3CDTF">2022-02-03T07:14:00Z</dcterms:created>
  <dcterms:modified xsi:type="dcterms:W3CDTF">2022-07-25T09:40:00Z</dcterms:modified>
</cp:coreProperties>
</file>