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932E"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 xml:space="preserve">УПРАВЛІННЯ ДОРОЖНЬОГО ГОСПОДАРСТВА </w:t>
      </w:r>
    </w:p>
    <w:p w14:paraId="16621452"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ОДЕСЬКОЇ МІСЬКОЇ РАДИ</w:t>
      </w:r>
    </w:p>
    <w:p w14:paraId="4BB241A4" w14:textId="77777777" w:rsidR="00E95BCD" w:rsidRPr="00E95BCD" w:rsidRDefault="00E95BCD" w:rsidP="00E95BCD">
      <w:pPr>
        <w:spacing w:after="0" w:line="240" w:lineRule="auto"/>
        <w:jc w:val="center"/>
        <w:rPr>
          <w:rFonts w:ascii="Arial Narrow" w:eastAsia="Times New Roman" w:hAnsi="Arial Narrow" w:cs="Times New Roman"/>
          <w:b/>
          <w:caps/>
          <w:sz w:val="32"/>
          <w:szCs w:val="32"/>
          <w:lang w:val="uk-UA" w:eastAsia="x-none"/>
        </w:rPr>
      </w:pPr>
    </w:p>
    <w:tbl>
      <w:tblPr>
        <w:tblW w:w="10490" w:type="dxa"/>
        <w:tblLook w:val="04A0" w:firstRow="1" w:lastRow="0" w:firstColumn="1" w:lastColumn="0" w:noHBand="0" w:noVBand="1"/>
      </w:tblPr>
      <w:tblGrid>
        <w:gridCol w:w="4928"/>
        <w:gridCol w:w="5562"/>
      </w:tblGrid>
      <w:tr w:rsidR="00E95BCD" w:rsidRPr="00E95BCD" w14:paraId="1F2F32F2" w14:textId="77777777" w:rsidTr="00AB56AF">
        <w:tc>
          <w:tcPr>
            <w:tcW w:w="4928" w:type="dxa"/>
            <w:shd w:val="clear" w:color="auto" w:fill="auto"/>
          </w:tcPr>
          <w:p w14:paraId="108CFEBB"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0C1510B9" w14:textId="10846D86"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r w:rsidRPr="00E95BCD">
              <w:rPr>
                <w:rFonts w:ascii="Times New Roman" w:eastAsia="Times New Roman" w:hAnsi="Times New Roman" w:cs="Times New Roman"/>
                <w:b/>
                <w:sz w:val="24"/>
                <w:szCs w:val="20"/>
                <w:lang w:val="uk-UA" w:eastAsia="x-none"/>
              </w:rPr>
              <w:t xml:space="preserve">      </w:t>
            </w:r>
            <w:r w:rsidR="00AB56AF">
              <w:rPr>
                <w:rFonts w:ascii="Times New Roman" w:eastAsia="Times New Roman" w:hAnsi="Times New Roman" w:cs="Times New Roman"/>
                <w:b/>
                <w:sz w:val="24"/>
                <w:szCs w:val="20"/>
                <w:lang w:val="uk-UA" w:eastAsia="x-none"/>
              </w:rPr>
              <w:t xml:space="preserve">                            </w:t>
            </w:r>
            <w:r w:rsidRPr="00E95BCD">
              <w:rPr>
                <w:rFonts w:ascii="Times New Roman" w:eastAsia="Times New Roman" w:hAnsi="Times New Roman" w:cs="Times New Roman"/>
                <w:b/>
                <w:sz w:val="24"/>
                <w:szCs w:val="20"/>
                <w:lang w:val="uk-UA" w:eastAsia="x-none"/>
              </w:rPr>
              <w:t>«ЗАТВЕРДЖЕНО»</w:t>
            </w:r>
          </w:p>
        </w:tc>
      </w:tr>
      <w:tr w:rsidR="00E95BCD" w:rsidRPr="00E95BCD" w14:paraId="166BE176" w14:textId="77777777" w:rsidTr="00AB56AF">
        <w:tc>
          <w:tcPr>
            <w:tcW w:w="4928" w:type="dxa"/>
            <w:shd w:val="clear" w:color="auto" w:fill="auto"/>
          </w:tcPr>
          <w:p w14:paraId="70C2280E"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63879F7D"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p>
        </w:tc>
        <w:tc>
          <w:tcPr>
            <w:tcW w:w="5562" w:type="dxa"/>
            <w:shd w:val="clear" w:color="auto" w:fill="auto"/>
          </w:tcPr>
          <w:p w14:paraId="64FE68BB" w14:textId="2ADEDF7A" w:rsidR="00E95BCD" w:rsidRPr="00ED5891" w:rsidRDefault="00AB56AF" w:rsidP="00AB56AF">
            <w:pPr>
              <w:spacing w:after="0" w:line="240" w:lineRule="auto"/>
              <w:ind w:right="-563"/>
              <w:outlineLvl w:val="0"/>
              <w:rPr>
                <w:rFonts w:ascii="Times New Roman" w:eastAsia="Times New Roman" w:hAnsi="Times New Roman" w:cs="Times New Roman"/>
                <w:b/>
                <w:sz w:val="24"/>
                <w:szCs w:val="20"/>
                <w:lang w:val="ru-RU" w:eastAsia="x-none"/>
              </w:rPr>
            </w:pPr>
            <w:r>
              <w:rPr>
                <w:rFonts w:ascii="Times New Roman" w:eastAsia="Times New Roman" w:hAnsi="Times New Roman" w:cs="Times New Roman"/>
                <w:b/>
                <w:sz w:val="24"/>
                <w:szCs w:val="20"/>
                <w:lang w:val="uk-UA" w:eastAsia="x-none"/>
              </w:rPr>
              <w:t xml:space="preserve">                             </w:t>
            </w:r>
            <w:r w:rsidR="00E95BCD" w:rsidRPr="00E95BCD">
              <w:rPr>
                <w:rFonts w:ascii="Times New Roman" w:eastAsia="Times New Roman" w:hAnsi="Times New Roman" w:cs="Times New Roman"/>
                <w:b/>
                <w:sz w:val="24"/>
                <w:szCs w:val="20"/>
                <w:lang w:val="uk-UA" w:eastAsia="x-none"/>
              </w:rPr>
              <w:t xml:space="preserve">Протокольне рішення № </w:t>
            </w:r>
            <w:r w:rsidR="00227DC9">
              <w:rPr>
                <w:rFonts w:ascii="Times New Roman" w:eastAsia="Times New Roman" w:hAnsi="Times New Roman" w:cs="Times New Roman"/>
                <w:b/>
                <w:sz w:val="24"/>
                <w:szCs w:val="20"/>
                <w:lang w:val="uk-UA" w:eastAsia="x-none"/>
              </w:rPr>
              <w:t>4</w:t>
            </w:r>
            <w:r w:rsidR="00ED5891" w:rsidRPr="00ED5891">
              <w:rPr>
                <w:rFonts w:ascii="Times New Roman" w:eastAsia="Times New Roman" w:hAnsi="Times New Roman" w:cs="Times New Roman"/>
                <w:b/>
                <w:sz w:val="24"/>
                <w:szCs w:val="20"/>
                <w:lang w:val="ru-RU" w:eastAsia="x-none"/>
              </w:rPr>
              <w:t>8</w:t>
            </w:r>
          </w:p>
          <w:p w14:paraId="0F04C479" w14:textId="274B1BDF" w:rsidR="00E95BCD" w:rsidRPr="00E95BCD" w:rsidRDefault="00AB56AF" w:rsidP="00AB56AF">
            <w:pPr>
              <w:spacing w:after="0" w:line="240" w:lineRule="auto"/>
              <w:ind w:right="-563"/>
              <w:outlineLvl w:val="0"/>
              <w:rPr>
                <w:rFonts w:ascii="Times New Roman" w:eastAsia="Times New Roman" w:hAnsi="Times New Roman" w:cs="Times New Roman"/>
                <w:b/>
                <w:sz w:val="24"/>
                <w:szCs w:val="20"/>
                <w:lang w:val="uk-UA" w:eastAsia="x-none"/>
              </w:rPr>
            </w:pPr>
            <w:r>
              <w:rPr>
                <w:rFonts w:ascii="Times New Roman" w:eastAsia="Times New Roman" w:hAnsi="Times New Roman" w:cs="Times New Roman"/>
                <w:b/>
                <w:sz w:val="24"/>
                <w:szCs w:val="20"/>
                <w:lang w:val="uk-UA" w:eastAsia="x-none"/>
              </w:rPr>
              <w:t xml:space="preserve">                             </w:t>
            </w:r>
            <w:r w:rsidR="00E95BCD" w:rsidRPr="00E95BCD">
              <w:rPr>
                <w:rFonts w:ascii="Times New Roman" w:eastAsia="Times New Roman" w:hAnsi="Times New Roman" w:cs="Times New Roman"/>
                <w:b/>
                <w:sz w:val="24"/>
                <w:szCs w:val="20"/>
                <w:lang w:val="uk-UA" w:eastAsia="x-none"/>
              </w:rPr>
              <w:t>від «</w:t>
            </w:r>
            <w:r w:rsidR="00B07384">
              <w:rPr>
                <w:rFonts w:ascii="Times New Roman" w:eastAsia="Times New Roman" w:hAnsi="Times New Roman" w:cs="Times New Roman"/>
                <w:b/>
                <w:sz w:val="24"/>
                <w:szCs w:val="20"/>
                <w:lang w:val="uk-UA" w:eastAsia="x-none"/>
              </w:rPr>
              <w:t>2</w:t>
            </w:r>
            <w:r w:rsidR="00ED5891">
              <w:rPr>
                <w:rFonts w:ascii="Times New Roman" w:eastAsia="Times New Roman" w:hAnsi="Times New Roman" w:cs="Times New Roman"/>
                <w:b/>
                <w:sz w:val="24"/>
                <w:szCs w:val="20"/>
                <w:lang w:val="en-US" w:eastAsia="x-none"/>
              </w:rPr>
              <w:t>6</w:t>
            </w:r>
            <w:r w:rsidR="00E95BCD" w:rsidRPr="00E95BCD">
              <w:rPr>
                <w:rFonts w:ascii="Times New Roman" w:eastAsia="Times New Roman" w:hAnsi="Times New Roman" w:cs="Times New Roman"/>
                <w:b/>
                <w:sz w:val="24"/>
                <w:szCs w:val="20"/>
                <w:lang w:val="uk-UA" w:eastAsia="x-none"/>
              </w:rPr>
              <w:t xml:space="preserve">» </w:t>
            </w:r>
            <w:r w:rsidR="00227DC9">
              <w:rPr>
                <w:rFonts w:ascii="Times New Roman" w:eastAsia="Times New Roman" w:hAnsi="Times New Roman" w:cs="Times New Roman"/>
                <w:b/>
                <w:sz w:val="24"/>
                <w:szCs w:val="20"/>
                <w:lang w:val="uk-UA" w:eastAsia="x-none"/>
              </w:rPr>
              <w:t>жовтня</w:t>
            </w:r>
            <w:r w:rsidR="00E95BCD" w:rsidRPr="00E95BCD">
              <w:rPr>
                <w:rFonts w:ascii="Times New Roman" w:eastAsia="Times New Roman" w:hAnsi="Times New Roman" w:cs="Times New Roman"/>
                <w:b/>
                <w:sz w:val="24"/>
                <w:szCs w:val="20"/>
                <w:lang w:val="uk-UA" w:eastAsia="x-none"/>
              </w:rPr>
              <w:t xml:space="preserve"> 202</w:t>
            </w:r>
            <w:r w:rsidR="00CE2947">
              <w:rPr>
                <w:rFonts w:ascii="Times New Roman" w:eastAsia="Times New Roman" w:hAnsi="Times New Roman" w:cs="Times New Roman"/>
                <w:b/>
                <w:sz w:val="24"/>
                <w:szCs w:val="20"/>
                <w:lang w:val="uk-UA" w:eastAsia="x-none"/>
              </w:rPr>
              <w:t>3</w:t>
            </w:r>
            <w:r w:rsidR="00E95BCD" w:rsidRPr="00E95BCD">
              <w:rPr>
                <w:rFonts w:ascii="Times New Roman" w:eastAsia="Times New Roman" w:hAnsi="Times New Roman" w:cs="Times New Roman"/>
                <w:b/>
                <w:sz w:val="24"/>
                <w:szCs w:val="20"/>
                <w:lang w:val="uk-UA" w:eastAsia="x-none"/>
              </w:rPr>
              <w:t xml:space="preserve"> року </w:t>
            </w:r>
          </w:p>
          <w:p w14:paraId="44F21712" w14:textId="77777777"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p>
        </w:tc>
      </w:tr>
      <w:tr w:rsidR="00E95BCD" w:rsidRPr="00E95BCD" w14:paraId="3FE7029D" w14:textId="77777777" w:rsidTr="00AB56AF">
        <w:tc>
          <w:tcPr>
            <w:tcW w:w="4928" w:type="dxa"/>
            <w:shd w:val="clear" w:color="auto" w:fill="auto"/>
          </w:tcPr>
          <w:p w14:paraId="43B5302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190427AD" w14:textId="24826918"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Pr>
                <w:rFonts w:ascii="Times New Roman" w:eastAsia="Times New Roman" w:hAnsi="Times New Roman" w:cs="Times New Roman"/>
                <w:b/>
                <w:color w:val="000000"/>
                <w:sz w:val="24"/>
                <w:szCs w:val="20"/>
                <w:lang w:val="uk-UA" w:eastAsia="x-none"/>
              </w:rPr>
              <w:t xml:space="preserve">                             </w:t>
            </w:r>
            <w:r w:rsidR="00E95BCD" w:rsidRPr="00E95BCD">
              <w:rPr>
                <w:rFonts w:ascii="Times New Roman" w:eastAsia="Times New Roman" w:hAnsi="Times New Roman" w:cs="Times New Roman"/>
                <w:b/>
                <w:color w:val="000000"/>
                <w:sz w:val="24"/>
                <w:szCs w:val="20"/>
                <w:lang w:val="uk-UA" w:eastAsia="x-none"/>
              </w:rPr>
              <w:t xml:space="preserve">Уповноважена особа, </w:t>
            </w:r>
          </w:p>
          <w:p w14:paraId="4F72C87A" w14:textId="7676C18F"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Pr>
                <w:rFonts w:ascii="Times New Roman" w:eastAsia="Times New Roman" w:hAnsi="Times New Roman" w:cs="Times New Roman"/>
                <w:b/>
                <w:color w:val="000000"/>
                <w:sz w:val="24"/>
                <w:szCs w:val="20"/>
                <w:lang w:val="uk-UA" w:eastAsia="x-none"/>
              </w:rPr>
              <w:t xml:space="preserve">                             </w:t>
            </w:r>
            <w:r w:rsidR="00E95BCD" w:rsidRPr="00E95BCD">
              <w:rPr>
                <w:rFonts w:ascii="Times New Roman" w:eastAsia="Times New Roman" w:hAnsi="Times New Roman" w:cs="Times New Roman"/>
                <w:b/>
                <w:color w:val="000000"/>
                <w:sz w:val="24"/>
                <w:szCs w:val="20"/>
                <w:lang w:val="uk-UA" w:eastAsia="x-none"/>
              </w:rPr>
              <w:t>фахівець з публічних закупівель</w:t>
            </w:r>
          </w:p>
          <w:p w14:paraId="6A8BC032" w14:textId="77777777"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p>
          <w:p w14:paraId="0E592485" w14:textId="096E4B5B"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E95BCD">
              <w:rPr>
                <w:rFonts w:ascii="Times New Roman" w:eastAsia="Times New Roman" w:hAnsi="Times New Roman" w:cs="Times New Roman"/>
                <w:b/>
                <w:color w:val="000000"/>
                <w:sz w:val="24"/>
                <w:szCs w:val="20"/>
                <w:lang w:val="uk-UA" w:eastAsia="x-none"/>
              </w:rPr>
              <w:t xml:space="preserve"> </w:t>
            </w:r>
            <w:r w:rsidR="00AB56AF">
              <w:rPr>
                <w:rFonts w:ascii="Times New Roman" w:eastAsia="Times New Roman" w:hAnsi="Times New Roman" w:cs="Times New Roman"/>
                <w:b/>
                <w:color w:val="000000"/>
                <w:sz w:val="24"/>
                <w:szCs w:val="20"/>
                <w:lang w:val="uk-UA" w:eastAsia="x-none"/>
              </w:rPr>
              <w:t xml:space="preserve">                            </w:t>
            </w:r>
            <w:r w:rsidRPr="00E95BCD">
              <w:rPr>
                <w:rFonts w:ascii="Times New Roman" w:eastAsia="Times New Roman" w:hAnsi="Times New Roman" w:cs="Times New Roman"/>
                <w:b/>
                <w:color w:val="000000"/>
                <w:sz w:val="24"/>
                <w:szCs w:val="20"/>
                <w:lang w:val="uk-UA" w:eastAsia="x-none"/>
              </w:rPr>
              <w:t xml:space="preserve">_____________ </w:t>
            </w:r>
            <w:proofErr w:type="spellStart"/>
            <w:r w:rsidRPr="00E95BCD">
              <w:rPr>
                <w:rFonts w:ascii="Times New Roman" w:eastAsia="Times New Roman" w:hAnsi="Times New Roman" w:cs="Times New Roman"/>
                <w:b/>
                <w:color w:val="000000"/>
                <w:sz w:val="24"/>
                <w:szCs w:val="20"/>
                <w:lang w:val="uk-UA" w:eastAsia="x-none"/>
              </w:rPr>
              <w:t>Дєлієргієв</w:t>
            </w:r>
            <w:proofErr w:type="spellEnd"/>
            <w:r w:rsidRPr="00E95BCD">
              <w:rPr>
                <w:rFonts w:ascii="Times New Roman" w:eastAsia="Times New Roman" w:hAnsi="Times New Roman" w:cs="Times New Roman"/>
                <w:b/>
                <w:color w:val="000000"/>
                <w:sz w:val="24"/>
                <w:szCs w:val="20"/>
                <w:lang w:val="uk-UA" w:eastAsia="x-none"/>
              </w:rPr>
              <w:t xml:space="preserve"> Г.Г. </w:t>
            </w:r>
          </w:p>
          <w:p w14:paraId="0CDAC5E8" w14:textId="3EC8B39B" w:rsidR="00E95BCD" w:rsidRPr="00AB56AF" w:rsidRDefault="00E95BCD" w:rsidP="00AB56AF">
            <w:pPr>
              <w:spacing w:after="0" w:line="240" w:lineRule="auto"/>
              <w:ind w:right="-563"/>
              <w:outlineLvl w:val="0"/>
              <w:rPr>
                <w:rFonts w:ascii="Times New Roman" w:eastAsia="Times New Roman" w:hAnsi="Times New Roman" w:cs="Times New Roman"/>
                <w:b/>
                <w:color w:val="000000"/>
                <w:sz w:val="16"/>
                <w:szCs w:val="16"/>
                <w:lang w:val="uk-UA" w:eastAsia="x-none"/>
              </w:rPr>
            </w:pPr>
            <w:r w:rsidRPr="00E95BCD">
              <w:rPr>
                <w:rFonts w:ascii="Times New Roman" w:eastAsia="Times New Roman" w:hAnsi="Times New Roman" w:cs="Times New Roman"/>
                <w:b/>
                <w:color w:val="000000"/>
                <w:sz w:val="24"/>
                <w:szCs w:val="20"/>
                <w:lang w:val="uk-UA" w:eastAsia="x-none"/>
              </w:rPr>
              <w:t xml:space="preserve">           </w:t>
            </w:r>
            <w:r w:rsidR="00AB56AF">
              <w:rPr>
                <w:rFonts w:ascii="Times New Roman" w:eastAsia="Times New Roman" w:hAnsi="Times New Roman" w:cs="Times New Roman"/>
                <w:b/>
                <w:color w:val="000000"/>
                <w:sz w:val="24"/>
                <w:szCs w:val="20"/>
                <w:lang w:val="uk-UA" w:eastAsia="x-none"/>
              </w:rPr>
              <w:t xml:space="preserve">                  </w:t>
            </w:r>
            <w:r w:rsidR="00AB56AF" w:rsidRPr="00AB56AF">
              <w:rPr>
                <w:rFonts w:ascii="Times New Roman" w:eastAsia="Times New Roman" w:hAnsi="Times New Roman" w:cs="Times New Roman"/>
                <w:b/>
                <w:color w:val="000000"/>
                <w:sz w:val="16"/>
                <w:szCs w:val="16"/>
                <w:lang w:val="uk-UA" w:eastAsia="x-none"/>
              </w:rPr>
              <w:t xml:space="preserve">м. п. </w:t>
            </w:r>
            <w:r w:rsidR="00AB56AF">
              <w:rPr>
                <w:rFonts w:ascii="Times New Roman" w:eastAsia="Times New Roman" w:hAnsi="Times New Roman" w:cs="Times New Roman"/>
                <w:b/>
                <w:color w:val="000000"/>
                <w:sz w:val="16"/>
                <w:szCs w:val="16"/>
                <w:lang w:val="uk-UA" w:eastAsia="x-none"/>
              </w:rPr>
              <w:t xml:space="preserve">         </w:t>
            </w:r>
            <w:r w:rsidRPr="00AB56AF">
              <w:rPr>
                <w:rFonts w:ascii="Times New Roman" w:eastAsia="Times New Roman" w:hAnsi="Times New Roman" w:cs="Times New Roman"/>
                <w:b/>
                <w:color w:val="000000"/>
                <w:sz w:val="16"/>
                <w:szCs w:val="16"/>
                <w:lang w:val="uk-UA" w:eastAsia="x-none"/>
              </w:rPr>
              <w:t xml:space="preserve">(підпис) </w:t>
            </w:r>
          </w:p>
        </w:tc>
      </w:tr>
    </w:tbl>
    <w:p w14:paraId="1C5C16C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13E1BC2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z w:val="24"/>
          <w:szCs w:val="24"/>
          <w:lang w:val="uk-UA" w:eastAsia="ru-RU"/>
        </w:rPr>
      </w:pPr>
    </w:p>
    <w:p w14:paraId="55FC46C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p>
    <w:p w14:paraId="4A3386D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36"/>
          <w:szCs w:val="36"/>
          <w:lang w:val="uk-UA" w:eastAsia="ru-RU"/>
        </w:rPr>
        <w:t>ТЕНДЕРНА ДОКУМЕНТАЦІЯ</w:t>
      </w:r>
    </w:p>
    <w:p w14:paraId="35C81A47"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E95BCD">
        <w:rPr>
          <w:rFonts w:ascii="Times New Roman" w:eastAsia="Times New Roman" w:hAnsi="Times New Roman" w:cs="Times New Roman CYR"/>
          <w:b/>
          <w:sz w:val="28"/>
          <w:szCs w:val="28"/>
          <w:lang w:val="uk-UA" w:eastAsia="ru-RU"/>
        </w:rPr>
        <w:t>НА ЗАКУПІВЛЮ ПОСЛУГ</w:t>
      </w:r>
    </w:p>
    <w:p w14:paraId="58A4F68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E95BCD">
        <w:rPr>
          <w:rFonts w:ascii="Times New Roman" w:eastAsia="Times New Roman" w:hAnsi="Times New Roman" w:cs="Times New Roman CYR"/>
          <w:b/>
          <w:sz w:val="28"/>
          <w:szCs w:val="28"/>
          <w:lang w:val="uk-UA" w:eastAsia="ru-RU"/>
        </w:rPr>
        <w:t>ЗА ПРОЦЕДУРОЮ ВІДКРИТІ ТОРГИ З ОСОБЛИВОСТЯМИ</w:t>
      </w:r>
    </w:p>
    <w:p w14:paraId="4B925FA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96B5B03" w14:textId="77777777" w:rsidR="00E95BCD" w:rsidRPr="00E95BCD" w:rsidRDefault="00E95BCD" w:rsidP="00E95BCD">
      <w:pPr>
        <w:widowControl w:val="0"/>
        <w:autoSpaceDE w:val="0"/>
        <w:autoSpaceDN w:val="0"/>
        <w:adjustRightInd w:val="0"/>
        <w:spacing w:after="0" w:line="240" w:lineRule="auto"/>
        <w:ind w:firstLine="450"/>
        <w:contextualSpacing/>
        <w:jc w:val="center"/>
        <w:rPr>
          <w:rFonts w:ascii="Times New Roman" w:eastAsia="Times New Roman" w:hAnsi="Times New Roman" w:cs="Times New Roman CYR"/>
          <w:b/>
          <w:color w:val="000000"/>
          <w:sz w:val="28"/>
          <w:szCs w:val="28"/>
          <w:lang w:val="uk-UA" w:eastAsia="ru-RU"/>
        </w:rPr>
      </w:pPr>
    </w:p>
    <w:p w14:paraId="368F4C6B"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CYR"/>
          <w:b/>
          <w:sz w:val="28"/>
          <w:szCs w:val="28"/>
          <w:lang w:val="uk-UA" w:eastAsia="ru-RU"/>
        </w:rPr>
      </w:pPr>
    </w:p>
    <w:p w14:paraId="130645B3" w14:textId="7E8949DD" w:rsidR="008A6636" w:rsidRPr="00227DC9" w:rsidRDefault="00E95BCD" w:rsidP="00B72AC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r w:rsidRPr="00227DC9">
        <w:rPr>
          <w:rFonts w:ascii="Times New Roman" w:eastAsia="Times New Roman" w:hAnsi="Times New Roman" w:cs="Times New Roman"/>
          <w:b/>
          <w:bCs/>
          <w:sz w:val="32"/>
          <w:szCs w:val="32"/>
          <w:lang w:val="uk-UA" w:eastAsia="ru-RU"/>
        </w:rPr>
        <w:t>«</w:t>
      </w:r>
      <w:r w:rsidR="00ED5891" w:rsidRPr="00ED5891">
        <w:rPr>
          <w:rFonts w:ascii="Times New Roman" w:hAnsi="Times New Roman" w:cs="Times New Roman"/>
          <w:b/>
          <w:bCs/>
          <w:sz w:val="32"/>
          <w:szCs w:val="32"/>
          <w:lang w:val="uk-UA"/>
        </w:rPr>
        <w:t>Відновні роботи (поточний ремонт) вулиць і доріг комунальної власності м. Одеси, згідно до переліку № 6/2023</w:t>
      </w:r>
      <w:r w:rsidR="00574A31" w:rsidRPr="00227DC9">
        <w:rPr>
          <w:rFonts w:ascii="Times New Roman" w:eastAsia="Times New Roman" w:hAnsi="Times New Roman" w:cs="Times New Roman"/>
          <w:b/>
          <w:bCs/>
          <w:sz w:val="32"/>
          <w:szCs w:val="32"/>
          <w:lang w:val="uk-UA" w:eastAsia="ru-RU"/>
        </w:rPr>
        <w:t>»</w:t>
      </w:r>
    </w:p>
    <w:p w14:paraId="4E927F69" w14:textId="77777777" w:rsidR="00E01663" w:rsidRPr="00E01663" w:rsidRDefault="00E01663" w:rsidP="00E01663">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p>
    <w:p w14:paraId="72ACA4FD" w14:textId="77777777" w:rsidR="008A6636" w:rsidRPr="008A6636" w:rsidRDefault="008A6636" w:rsidP="008A663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8A6636">
        <w:rPr>
          <w:rFonts w:ascii="Times New Roman" w:eastAsia="Times New Roman" w:hAnsi="Times New Roman" w:cs="Times New Roman"/>
          <w:b/>
          <w:bCs/>
          <w:sz w:val="24"/>
          <w:szCs w:val="24"/>
          <w:lang w:val="uk-UA" w:eastAsia="ru-RU"/>
        </w:rPr>
        <w:t>ДК 021:2015 – 50230000 – 6 «Послуги з ремонту, технічного обслуговування дорожньої інфраструктури і пов’язаного обладнання та супутні послуги»</w:t>
      </w:r>
    </w:p>
    <w:p w14:paraId="14E4D16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6"/>
          <w:szCs w:val="36"/>
          <w:lang w:val="uk-UA" w:eastAsia="ru-RU"/>
        </w:rPr>
      </w:pPr>
    </w:p>
    <w:p w14:paraId="5F63028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36"/>
          <w:szCs w:val="36"/>
          <w:lang w:val="uk-UA" w:eastAsia="ru-RU"/>
        </w:rPr>
      </w:pPr>
    </w:p>
    <w:p w14:paraId="746456D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86494F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5B3317A"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67DF1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389A661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164AC41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D5264E0"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napToGrid w:val="0"/>
          <w:sz w:val="28"/>
          <w:szCs w:val="28"/>
          <w:lang w:val="uk-UA" w:eastAsia="ru-RU"/>
        </w:rPr>
      </w:pPr>
    </w:p>
    <w:p w14:paraId="6CF4C52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53B887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7EDF77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F3C8F9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8B188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2DC275C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182C183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4E8F963" w14:textId="77777777" w:rsidR="00574A31" w:rsidRDefault="00574A3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5CF214DF"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7BA56AF4" w14:textId="77777777" w:rsidR="00ED5891" w:rsidRDefault="00ED589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7E0F354B" w14:textId="77777777" w:rsidR="00B72ACE" w:rsidRDefault="00B72ACE"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2B5995F2" w14:textId="068140CF"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27A00125" w14:textId="77777777" w:rsidR="002B11F3" w:rsidRDefault="002B11F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6EA92102" w14:textId="34C501F6"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r w:rsidRPr="00E95BCD">
        <w:rPr>
          <w:rFonts w:ascii="Times New Roman" w:eastAsia="Times New Roman" w:hAnsi="Times New Roman" w:cs="Times New Roman CYR"/>
          <w:b/>
          <w:sz w:val="28"/>
          <w:szCs w:val="28"/>
          <w:lang w:val="uk-UA" w:eastAsia="ru-RU"/>
        </w:rPr>
        <w:t>м. Одеса</w:t>
      </w:r>
      <w:r w:rsidRPr="00E95BCD">
        <w:rPr>
          <w:rFonts w:ascii="Times New Roman" w:eastAsia="Times New Roman" w:hAnsi="Times New Roman" w:cs="Times New Roman CYR"/>
          <w:b/>
          <w:snapToGrid w:val="0"/>
          <w:sz w:val="28"/>
          <w:szCs w:val="28"/>
          <w:lang w:val="uk-UA" w:eastAsia="ru-RU"/>
        </w:rPr>
        <w:t>- 202</w:t>
      </w:r>
      <w:r w:rsidR="00CE2947">
        <w:rPr>
          <w:rFonts w:ascii="Times New Roman" w:eastAsia="Times New Roman" w:hAnsi="Times New Roman" w:cs="Times New Roman CYR"/>
          <w:b/>
          <w:snapToGrid w:val="0"/>
          <w:sz w:val="28"/>
          <w:szCs w:val="28"/>
          <w:lang w:val="uk-UA" w:eastAsia="ru-RU"/>
        </w:rPr>
        <w:t>3</w:t>
      </w:r>
      <w:r w:rsidRPr="00E95BCD">
        <w:rPr>
          <w:rFonts w:ascii="Times New Roman" w:eastAsia="Times New Roman" w:hAnsi="Times New Roman" w:cs="Times New Roman CYR"/>
          <w:b/>
          <w:snapToGrid w:val="0"/>
          <w:sz w:val="28"/>
          <w:szCs w:val="28"/>
          <w:lang w:val="uk-UA" w:eastAsia="ru-RU"/>
        </w:rPr>
        <w:t xml:space="preserve"> р.</w:t>
      </w:r>
    </w:p>
    <w:p w14:paraId="3D7C5185" w14:textId="78B3F539"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sz w:val="24"/>
          <w:szCs w:val="24"/>
          <w:lang w:val="uk-UA" w:eastAsia="ru-RU"/>
        </w:rPr>
        <w:lastRenderedPageBreak/>
        <w:t xml:space="preserve">      </w:t>
      </w:r>
      <w:r w:rsidRPr="00E95BCD">
        <w:rPr>
          <w:rFonts w:ascii="Times New Roman CYR" w:eastAsia="Times New Roman" w:hAnsi="Times New Roman CYR" w:cs="Times New Roman CYR"/>
          <w:color w:val="000000"/>
          <w:sz w:val="24"/>
          <w:szCs w:val="24"/>
          <w:lang w:val="uk-UA" w:eastAsia="uk-UA"/>
        </w:rPr>
        <w:t xml:space="preserve">Тендерну документацію розроблено </w:t>
      </w:r>
      <w:r w:rsidRPr="00E95BCD">
        <w:rPr>
          <w:rFonts w:ascii="Times New Roman" w:eastAsia="Times New Roman" w:hAnsi="Times New Roman" w:cs="Times New Roman"/>
          <w:sz w:val="24"/>
          <w:szCs w:val="24"/>
          <w:lang w:val="uk-UA" w:eastAsia="ru-RU"/>
        </w:rPr>
        <w:t>керуючись</w:t>
      </w:r>
      <w:r w:rsidRPr="00E95BCD">
        <w:rPr>
          <w:rFonts w:ascii="Times New Roman CYR" w:eastAsia="Times New Roman" w:hAnsi="Times New Roman CYR" w:cs="Times New Roman CYR"/>
          <w:color w:val="000000"/>
          <w:sz w:val="24"/>
          <w:szCs w:val="24"/>
          <w:lang w:val="uk-UA" w:eastAsia="uk-UA"/>
        </w:rPr>
        <w:t xml:space="preserve"> нормами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Про публічні закупівлі</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7" w:tgtFrame="_blank" w:history="1">
        <w:r w:rsidRPr="00E95BCD">
          <w:rPr>
            <w:rFonts w:ascii="Times New Roman CYR" w:eastAsia="Times New Roman" w:hAnsi="Times New Roman CYR" w:cs="Times New Roman CYR"/>
            <w:color w:val="000000"/>
            <w:sz w:val="24"/>
            <w:szCs w:val="24"/>
            <w:bdr w:val="none" w:sz="0" w:space="0" w:color="auto" w:frame="1"/>
            <w:lang w:val="uk-UA" w:eastAsia="uk-UA"/>
          </w:rPr>
          <w:t>Закону</w:t>
        </w:r>
      </w:hyperlink>
      <w:r w:rsidRPr="00E95BCD">
        <w:rPr>
          <w:rFonts w:ascii="Times New Roman CYR" w:eastAsia="Times New Roman" w:hAnsi="Times New Roman CYR" w:cs="Times New Roman CYR"/>
          <w:color w:val="000000"/>
          <w:sz w:val="24"/>
          <w:szCs w:val="24"/>
          <w:bdr w:val="none" w:sz="0" w:space="0" w:color="auto" w:frame="1"/>
          <w:lang w:val="uk-UA" w:eastAsia="uk-UA"/>
        </w:rPr>
        <w:t xml:space="preserve"> України «Про публічні закупівлі» (далі – Закон)</w:t>
      </w:r>
      <w:r w:rsidRPr="00E95BCD">
        <w:rPr>
          <w:rFonts w:ascii="Times New Roman CYR" w:eastAsia="Times New Roman" w:hAnsi="Times New Roman CYR" w:cs="Times New Roman CYR"/>
          <w:color w:val="000000"/>
          <w:sz w:val="24"/>
          <w:szCs w:val="24"/>
          <w:lang w:val="uk-UA" w:eastAsia="uk-UA"/>
        </w:rPr>
        <w:t>, та інших нормативних документів чинного законодавства у сфері публічних закупівель.</w:t>
      </w:r>
    </w:p>
    <w:tbl>
      <w:tblPr>
        <w:tblW w:w="10573" w:type="dxa"/>
        <w:tblInd w:w="-72" w:type="dxa"/>
        <w:tblLayout w:type="fixed"/>
        <w:tblLook w:val="01E0" w:firstRow="1" w:lastRow="1" w:firstColumn="1" w:lastColumn="1" w:noHBand="0" w:noVBand="0"/>
      </w:tblPr>
      <w:tblGrid>
        <w:gridCol w:w="747"/>
        <w:gridCol w:w="2410"/>
        <w:gridCol w:w="7416"/>
      </w:tblGrid>
      <w:tr w:rsidR="00E95BCD" w:rsidRPr="00E95BCD" w14:paraId="1DE2A2C7" w14:textId="77777777" w:rsidTr="003B3A98">
        <w:tc>
          <w:tcPr>
            <w:tcW w:w="747" w:type="dxa"/>
            <w:tcBorders>
              <w:top w:val="single" w:sz="4" w:space="0" w:color="auto"/>
              <w:left w:val="single" w:sz="4" w:space="0" w:color="auto"/>
              <w:bottom w:val="single" w:sz="4" w:space="0" w:color="auto"/>
              <w:right w:val="single" w:sz="4" w:space="0" w:color="auto"/>
            </w:tcBorders>
          </w:tcPr>
          <w:p w14:paraId="6550292A"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w:t>
            </w:r>
          </w:p>
        </w:tc>
        <w:tc>
          <w:tcPr>
            <w:tcW w:w="9781" w:type="dxa"/>
            <w:gridSpan w:val="2"/>
            <w:tcBorders>
              <w:top w:val="single" w:sz="4" w:space="0" w:color="auto"/>
              <w:left w:val="single" w:sz="4" w:space="0" w:color="auto"/>
              <w:bottom w:val="single" w:sz="4" w:space="0" w:color="auto"/>
              <w:right w:val="single" w:sz="4" w:space="0" w:color="auto"/>
            </w:tcBorders>
          </w:tcPr>
          <w:p w14:paraId="4F4825E5"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Загальні положення</w:t>
            </w:r>
          </w:p>
        </w:tc>
      </w:tr>
      <w:tr w:rsidR="00E95BCD" w:rsidRPr="00E95BCD" w14:paraId="4CA8A097" w14:textId="77777777" w:rsidTr="003B3A98">
        <w:tc>
          <w:tcPr>
            <w:tcW w:w="747" w:type="dxa"/>
            <w:tcBorders>
              <w:top w:val="single" w:sz="4" w:space="0" w:color="auto"/>
              <w:left w:val="single" w:sz="4" w:space="0" w:color="auto"/>
              <w:bottom w:val="single" w:sz="4" w:space="0" w:color="auto"/>
              <w:right w:val="single" w:sz="4" w:space="0" w:color="auto"/>
            </w:tcBorders>
          </w:tcPr>
          <w:p w14:paraId="1A8B64F1"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70AC3150"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2</w:t>
            </w:r>
          </w:p>
        </w:tc>
        <w:tc>
          <w:tcPr>
            <w:tcW w:w="7371" w:type="dxa"/>
            <w:tcBorders>
              <w:top w:val="single" w:sz="4" w:space="0" w:color="auto"/>
              <w:left w:val="single" w:sz="4" w:space="0" w:color="auto"/>
              <w:bottom w:val="single" w:sz="4" w:space="0" w:color="auto"/>
              <w:right w:val="single" w:sz="4" w:space="0" w:color="auto"/>
            </w:tcBorders>
          </w:tcPr>
          <w:p w14:paraId="18ECBA02"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3</w:t>
            </w:r>
          </w:p>
        </w:tc>
      </w:tr>
      <w:tr w:rsidR="00E95BCD" w:rsidRPr="00E95BCD" w14:paraId="41EAFDDE" w14:textId="77777777" w:rsidTr="003B3A98">
        <w:trPr>
          <w:trHeight w:val="1189"/>
        </w:trPr>
        <w:tc>
          <w:tcPr>
            <w:tcW w:w="747" w:type="dxa"/>
            <w:tcBorders>
              <w:top w:val="single" w:sz="4" w:space="0" w:color="auto"/>
              <w:left w:val="single" w:sz="4" w:space="0" w:color="auto"/>
              <w:bottom w:val="single" w:sz="4" w:space="0" w:color="auto"/>
              <w:right w:val="single" w:sz="4" w:space="0" w:color="auto"/>
            </w:tcBorders>
          </w:tcPr>
          <w:p w14:paraId="7C258D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7BB26B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71C8DD9E"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color w:val="000000"/>
                <w:sz w:val="24"/>
                <w:szCs w:val="24"/>
                <w:lang w:val="uk-UA" w:eastAsia="uk-UA"/>
              </w:rPr>
              <w:t xml:space="preserve">Терміни та вимоги вживаються в значеннях та редакціях, визначених Законом </w:t>
            </w:r>
            <w:r w:rsidRPr="00E95BCD">
              <w:rPr>
                <w:rFonts w:ascii="Times New Roman CYR" w:eastAsia="Times New Roman" w:hAnsi="Times New Roman CYR" w:cs="Times New Roman CYR"/>
                <w:color w:val="000000"/>
                <w:sz w:val="24"/>
                <w:szCs w:val="24"/>
                <w:bdr w:val="none" w:sz="0" w:space="0" w:color="auto" w:frame="1"/>
                <w:lang w:val="uk-UA" w:eastAsia="uk-UA"/>
              </w:rPr>
              <w:t xml:space="preserve">України «Про публічні закупівлі» </w:t>
            </w:r>
            <w:r w:rsidRPr="00E95BCD">
              <w:rPr>
                <w:rFonts w:ascii="Times New Roman CYR" w:eastAsia="Times New Roman" w:hAnsi="Times New Roman CYR" w:cs="Times New Roman CYR"/>
                <w:color w:val="000000"/>
                <w:sz w:val="24"/>
                <w:szCs w:val="24"/>
                <w:lang w:val="uk-UA" w:eastAsia="uk-UA"/>
              </w:rPr>
              <w:t>та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w:t>
            </w:r>
          </w:p>
        </w:tc>
      </w:tr>
      <w:tr w:rsidR="00E95BCD" w:rsidRPr="00E95BCD" w14:paraId="0D96F2F6" w14:textId="77777777" w:rsidTr="003B3A98">
        <w:tc>
          <w:tcPr>
            <w:tcW w:w="747" w:type="dxa"/>
            <w:tcBorders>
              <w:top w:val="single" w:sz="4" w:space="0" w:color="auto"/>
              <w:left w:val="single" w:sz="4" w:space="0" w:color="auto"/>
              <w:bottom w:val="single" w:sz="4" w:space="0" w:color="auto"/>
              <w:right w:val="single" w:sz="4" w:space="0" w:color="auto"/>
            </w:tcBorders>
          </w:tcPr>
          <w:p w14:paraId="6F1A171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56F3FD2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6944C06D"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i/>
                <w:sz w:val="24"/>
                <w:szCs w:val="24"/>
                <w:lang w:val="uk-UA" w:eastAsia="ru-RU"/>
              </w:rPr>
            </w:pPr>
          </w:p>
        </w:tc>
      </w:tr>
      <w:tr w:rsidR="00E95BCD" w:rsidRPr="00E95BCD" w14:paraId="506B637A" w14:textId="77777777" w:rsidTr="003B3A98">
        <w:tc>
          <w:tcPr>
            <w:tcW w:w="747" w:type="dxa"/>
            <w:tcBorders>
              <w:top w:val="single" w:sz="4" w:space="0" w:color="auto"/>
              <w:left w:val="single" w:sz="4" w:space="0" w:color="auto"/>
              <w:bottom w:val="single" w:sz="4" w:space="0" w:color="auto"/>
              <w:right w:val="single" w:sz="4" w:space="0" w:color="auto"/>
            </w:tcBorders>
          </w:tcPr>
          <w:p w14:paraId="72F3874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0399ACAD"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14:paraId="39822252"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121212"/>
                <w:sz w:val="24"/>
                <w:szCs w:val="24"/>
                <w:lang w:val="uk-UA" w:eastAsia="ru-RU"/>
              </w:rPr>
              <w:t>Управління дорожнього господарства Одеської міської ради</w:t>
            </w:r>
          </w:p>
        </w:tc>
      </w:tr>
      <w:tr w:rsidR="00E95BCD" w:rsidRPr="00E95BCD" w14:paraId="1AFC0A5D" w14:textId="77777777" w:rsidTr="003B3A98">
        <w:tc>
          <w:tcPr>
            <w:tcW w:w="747" w:type="dxa"/>
            <w:tcBorders>
              <w:top w:val="single" w:sz="4" w:space="0" w:color="auto"/>
              <w:left w:val="single" w:sz="4" w:space="0" w:color="auto"/>
              <w:bottom w:val="single" w:sz="4" w:space="0" w:color="auto"/>
              <w:right w:val="single" w:sz="4" w:space="0" w:color="auto"/>
            </w:tcBorders>
          </w:tcPr>
          <w:p w14:paraId="42D4284C"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601AB17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14:paraId="7B1620FA"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roofErr w:type="gramStart"/>
            <w:r w:rsidRPr="00E95BCD">
              <w:rPr>
                <w:rFonts w:ascii="Times New Roman" w:eastAsia="Times New Roman" w:hAnsi="Times New Roman" w:cs="Times New Roman"/>
                <w:color w:val="121212"/>
                <w:sz w:val="24"/>
                <w:szCs w:val="24"/>
                <w:lang w:val="ru-RU" w:eastAsia="ru-RU"/>
              </w:rPr>
              <w:t>65078</w:t>
            </w:r>
            <w:r w:rsidRPr="00E95BCD">
              <w:rPr>
                <w:rFonts w:ascii="Times New Roman" w:eastAsia="Times New Roman" w:hAnsi="Times New Roman" w:cs="Times New Roman"/>
                <w:color w:val="121212"/>
                <w:sz w:val="24"/>
                <w:szCs w:val="24"/>
                <w:lang w:val="uk-UA" w:eastAsia="ru-RU"/>
              </w:rPr>
              <w:t>,  м.</w:t>
            </w:r>
            <w:proofErr w:type="gramEnd"/>
            <w:r w:rsidRPr="00E95BCD">
              <w:rPr>
                <w:rFonts w:ascii="Times New Roman" w:eastAsia="Times New Roman" w:hAnsi="Times New Roman" w:cs="Times New Roman"/>
                <w:color w:val="121212"/>
                <w:sz w:val="24"/>
                <w:szCs w:val="24"/>
                <w:lang w:val="uk-UA" w:eastAsia="ru-RU"/>
              </w:rPr>
              <w:t xml:space="preserve"> Одеса, вул. Генерала Петрова, 22, </w:t>
            </w:r>
            <w:proofErr w:type="spellStart"/>
            <w:r w:rsidRPr="00E95BCD">
              <w:rPr>
                <w:rFonts w:ascii="Times New Roman" w:eastAsia="Times New Roman" w:hAnsi="Times New Roman" w:cs="Times New Roman"/>
                <w:color w:val="121212"/>
                <w:sz w:val="24"/>
                <w:szCs w:val="24"/>
                <w:lang w:val="uk-UA" w:eastAsia="ru-RU"/>
              </w:rPr>
              <w:t>каб</w:t>
            </w:r>
            <w:proofErr w:type="spellEnd"/>
            <w:r w:rsidRPr="00E95BCD">
              <w:rPr>
                <w:rFonts w:ascii="Times New Roman" w:eastAsia="Times New Roman" w:hAnsi="Times New Roman" w:cs="Times New Roman"/>
                <w:color w:val="121212"/>
                <w:sz w:val="24"/>
                <w:szCs w:val="24"/>
                <w:lang w:val="uk-UA" w:eastAsia="ru-RU"/>
              </w:rPr>
              <w:t>.  № 402</w:t>
            </w:r>
          </w:p>
        </w:tc>
      </w:tr>
      <w:tr w:rsidR="00E95BCD" w:rsidRPr="00E95BCD" w14:paraId="2F5DD38B" w14:textId="77777777" w:rsidTr="003B3A98">
        <w:tc>
          <w:tcPr>
            <w:tcW w:w="747" w:type="dxa"/>
            <w:tcBorders>
              <w:top w:val="single" w:sz="4" w:space="0" w:color="auto"/>
              <w:left w:val="single" w:sz="4" w:space="0" w:color="auto"/>
              <w:bottom w:val="single" w:sz="4" w:space="0" w:color="auto"/>
              <w:right w:val="single" w:sz="4" w:space="0" w:color="auto"/>
            </w:tcBorders>
          </w:tcPr>
          <w:p w14:paraId="522648DB"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1C5E6CE"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7371" w:type="dxa"/>
            <w:tcBorders>
              <w:top w:val="single" w:sz="4" w:space="0" w:color="auto"/>
              <w:left w:val="single" w:sz="4" w:space="0" w:color="auto"/>
              <w:bottom w:val="single" w:sz="4" w:space="0" w:color="auto"/>
              <w:right w:val="single" w:sz="4" w:space="0" w:color="auto"/>
            </w:tcBorders>
            <w:vAlign w:val="center"/>
          </w:tcPr>
          <w:p w14:paraId="4034403B"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uk-UA" w:eastAsia="ru-RU"/>
              </w:rPr>
            </w:pPr>
            <w:proofErr w:type="spellStart"/>
            <w:r w:rsidRPr="00E95BCD">
              <w:rPr>
                <w:rFonts w:ascii="Times New Roman" w:eastAsia="Times New Roman" w:hAnsi="Times New Roman" w:cs="Times New Roman"/>
                <w:sz w:val="24"/>
                <w:szCs w:val="24"/>
                <w:lang w:val="uk-UA" w:eastAsia="ru-RU"/>
              </w:rPr>
              <w:t>Дєлієргієв</w:t>
            </w:r>
            <w:proofErr w:type="spellEnd"/>
            <w:r w:rsidRPr="00E95BCD">
              <w:rPr>
                <w:rFonts w:ascii="Times New Roman" w:eastAsia="Times New Roman" w:hAnsi="Times New Roman" w:cs="Times New Roman"/>
                <w:sz w:val="24"/>
                <w:szCs w:val="24"/>
                <w:lang w:val="uk-UA" w:eastAsia="ru-RU"/>
              </w:rPr>
              <w:t xml:space="preserve"> Геннадій Георгійович, фахівець з публічних закупівель Управління дорожнього господарства Одеської міської ради,</w:t>
            </w:r>
          </w:p>
          <w:p w14:paraId="2F90F7A5"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ru-RU" w:eastAsia="ru-RU"/>
              </w:rPr>
            </w:pPr>
            <w:r w:rsidRPr="00E95BCD">
              <w:rPr>
                <w:rFonts w:ascii="Times New Roman" w:eastAsia="Times New Roman" w:hAnsi="Times New Roman" w:cs="Times New Roman"/>
                <w:sz w:val="24"/>
                <w:szCs w:val="24"/>
                <w:lang w:val="uk-UA" w:eastAsia="ru-RU"/>
              </w:rPr>
              <w:t xml:space="preserve"> вул. Генерала Петрова, 22,  м. Одеса, 65078</w:t>
            </w:r>
          </w:p>
          <w:p w14:paraId="6779311B" w14:textId="77777777" w:rsidR="00E95BCD" w:rsidRPr="00E95BCD" w:rsidRDefault="00E95BCD" w:rsidP="00E95BCD">
            <w:pPr>
              <w:tabs>
                <w:tab w:val="left" w:pos="10076"/>
                <w:tab w:val="left" w:pos="10992"/>
                <w:tab w:val="left" w:pos="11908"/>
                <w:tab w:val="left" w:pos="12824"/>
                <w:tab w:val="left" w:pos="13740"/>
                <w:tab w:val="left" w:pos="14656"/>
              </w:tabs>
              <w:spacing w:after="0" w:line="240" w:lineRule="auto"/>
              <w:ind w:firstLine="34"/>
              <w:jc w:val="both"/>
              <w:rPr>
                <w:rFonts w:ascii="Times New Roman" w:eastAsia="Courier New" w:hAnsi="Times New Roman" w:cs="Times New Roman"/>
                <w:sz w:val="24"/>
                <w:szCs w:val="24"/>
                <w:lang w:val="en-US" w:eastAsia="ru-RU"/>
              </w:rPr>
            </w:pPr>
            <w:proofErr w:type="spellStart"/>
            <w:r w:rsidRPr="00E95BCD">
              <w:rPr>
                <w:rFonts w:ascii="Times New Roman" w:eastAsia="Courier New" w:hAnsi="Times New Roman" w:cs="Times New Roman"/>
                <w:sz w:val="24"/>
                <w:szCs w:val="24"/>
                <w:lang w:val="uk-UA" w:eastAsia="x-none"/>
              </w:rPr>
              <w:t>тел</w:t>
            </w:r>
            <w:proofErr w:type="spellEnd"/>
            <w:r w:rsidRPr="00E95BCD">
              <w:rPr>
                <w:rFonts w:ascii="Times New Roman" w:eastAsia="Courier New" w:hAnsi="Times New Roman" w:cs="Times New Roman"/>
                <w:sz w:val="24"/>
                <w:szCs w:val="24"/>
                <w:lang w:val="uk-UA" w:eastAsia="x-none"/>
              </w:rPr>
              <w:t>./факс: (0482) 32-99-63, E-</w:t>
            </w:r>
            <w:proofErr w:type="spellStart"/>
            <w:r w:rsidRPr="00E95BCD">
              <w:rPr>
                <w:rFonts w:ascii="Times New Roman" w:eastAsia="Courier New" w:hAnsi="Times New Roman" w:cs="Times New Roman"/>
                <w:sz w:val="24"/>
                <w:szCs w:val="24"/>
                <w:lang w:val="uk-UA" w:eastAsia="x-none"/>
              </w:rPr>
              <w:t>mail</w:t>
            </w:r>
            <w:proofErr w:type="spellEnd"/>
            <w:r w:rsidRPr="00E95BCD">
              <w:rPr>
                <w:rFonts w:ascii="Times New Roman" w:eastAsia="Courier New" w:hAnsi="Times New Roman" w:cs="Times New Roman"/>
                <w:sz w:val="24"/>
                <w:szCs w:val="24"/>
                <w:lang w:val="uk-UA" w:eastAsia="x-none"/>
              </w:rPr>
              <w:t xml:space="preserve"> :</w:t>
            </w:r>
            <w:proofErr w:type="spellStart"/>
            <w:r w:rsidRPr="00E95BCD">
              <w:rPr>
                <w:rFonts w:ascii="Times New Roman" w:eastAsia="Courier New" w:hAnsi="Times New Roman" w:cs="Times New Roman"/>
                <w:sz w:val="24"/>
                <w:szCs w:val="24"/>
                <w:lang w:val="en-US" w:eastAsia="x-none"/>
              </w:rPr>
              <w:t>udh</w:t>
            </w:r>
            <w:proofErr w:type="spellEnd"/>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omr</w:t>
            </w:r>
            <w:r w:rsidRPr="00E95BCD">
              <w:rPr>
                <w:rFonts w:ascii="Times New Roman" w:eastAsia="Courier New" w:hAnsi="Times New Roman" w:cs="Times New Roman"/>
                <w:sz w:val="24"/>
                <w:szCs w:val="24"/>
                <w:lang w:val="x-none" w:eastAsia="x-none"/>
              </w:rPr>
              <w:t>.</w:t>
            </w:r>
            <w:proofErr w:type="spellStart"/>
            <w:r w:rsidRPr="00E95BCD">
              <w:rPr>
                <w:rFonts w:ascii="Times New Roman" w:eastAsia="Courier New" w:hAnsi="Times New Roman" w:cs="Times New Roman"/>
                <w:sz w:val="24"/>
                <w:szCs w:val="24"/>
                <w:lang w:val="en-US" w:eastAsia="x-none"/>
              </w:rPr>
              <w:t>odessa</w:t>
            </w:r>
            <w:proofErr w:type="spellEnd"/>
            <w:r w:rsidRPr="00E95BCD">
              <w:rPr>
                <w:rFonts w:ascii="Times New Roman" w:eastAsia="Courier New" w:hAnsi="Times New Roman" w:cs="Times New Roman"/>
                <w:sz w:val="24"/>
                <w:szCs w:val="24"/>
                <w:lang w:val="x-none" w:eastAsia="x-none"/>
              </w:rPr>
              <w:t>.</w:t>
            </w:r>
            <w:proofErr w:type="spellStart"/>
            <w:r w:rsidRPr="00E95BCD">
              <w:rPr>
                <w:rFonts w:ascii="Times New Roman" w:eastAsia="Courier New" w:hAnsi="Times New Roman" w:cs="Times New Roman"/>
                <w:sz w:val="24"/>
                <w:szCs w:val="24"/>
                <w:lang w:val="en-US" w:eastAsia="x-none"/>
              </w:rPr>
              <w:t>ua</w:t>
            </w:r>
            <w:proofErr w:type="spellEnd"/>
          </w:p>
        </w:tc>
      </w:tr>
      <w:tr w:rsidR="00E95BCD" w:rsidRPr="00E95BCD" w14:paraId="14454537" w14:textId="77777777" w:rsidTr="003B3A98">
        <w:tc>
          <w:tcPr>
            <w:tcW w:w="747" w:type="dxa"/>
            <w:tcBorders>
              <w:top w:val="single" w:sz="4" w:space="0" w:color="auto"/>
              <w:left w:val="single" w:sz="4" w:space="0" w:color="auto"/>
              <w:bottom w:val="single" w:sz="4" w:space="0" w:color="auto"/>
              <w:right w:val="single" w:sz="4" w:space="0" w:color="auto"/>
            </w:tcBorders>
          </w:tcPr>
          <w:p w14:paraId="3D89433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55E3F53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2542F1DC" w14:textId="576B4AB2"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відкриті торги </w:t>
            </w:r>
          </w:p>
        </w:tc>
      </w:tr>
      <w:tr w:rsidR="00E95BCD" w:rsidRPr="00E95BCD" w14:paraId="43B84012" w14:textId="77777777" w:rsidTr="003B3A98">
        <w:tc>
          <w:tcPr>
            <w:tcW w:w="747" w:type="dxa"/>
            <w:tcBorders>
              <w:top w:val="single" w:sz="4" w:space="0" w:color="auto"/>
              <w:left w:val="single" w:sz="4" w:space="0" w:color="auto"/>
              <w:bottom w:val="single" w:sz="4" w:space="0" w:color="auto"/>
              <w:right w:val="single" w:sz="4" w:space="0" w:color="auto"/>
            </w:tcBorders>
          </w:tcPr>
          <w:p w14:paraId="407CFC9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15F3DE4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w:t>
            </w:r>
            <w:r w:rsidRPr="00E95BCD">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b/>
                <w:sz w:val="24"/>
                <w:szCs w:val="24"/>
                <w:lang w:val="uk-UA" w:eastAsia="ru-RU"/>
              </w:rPr>
              <w:t>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47A29844"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tc>
      </w:tr>
      <w:tr w:rsidR="00E95BCD" w:rsidRPr="00E95BCD" w14:paraId="101B03C7" w14:textId="77777777" w:rsidTr="003B3A98">
        <w:tc>
          <w:tcPr>
            <w:tcW w:w="747" w:type="dxa"/>
            <w:tcBorders>
              <w:top w:val="single" w:sz="4" w:space="0" w:color="auto"/>
              <w:left w:val="single" w:sz="4" w:space="0" w:color="auto"/>
              <w:bottom w:val="single" w:sz="4" w:space="0" w:color="auto"/>
              <w:right w:val="single" w:sz="4" w:space="0" w:color="auto"/>
            </w:tcBorders>
          </w:tcPr>
          <w:p w14:paraId="0E7EC470"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3042C49F"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50ACCC00" w14:textId="5E1F22E7" w:rsidR="00E95BCD" w:rsidRPr="00E95BCD" w:rsidRDefault="00227DC9" w:rsidP="002B11F3">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227DC9">
              <w:rPr>
                <w:rFonts w:ascii="Times New Roman" w:hAnsi="Times New Roman" w:cs="Times New Roman"/>
                <w:b/>
                <w:bCs/>
                <w:sz w:val="24"/>
                <w:szCs w:val="24"/>
                <w:lang w:val="uk-UA"/>
              </w:rPr>
              <w:t>«</w:t>
            </w:r>
            <w:r w:rsidR="00ED5891" w:rsidRPr="00ED5891">
              <w:rPr>
                <w:rFonts w:ascii="Times New Roman" w:hAnsi="Times New Roman" w:cs="Times New Roman"/>
                <w:b/>
                <w:bCs/>
                <w:sz w:val="24"/>
                <w:szCs w:val="24"/>
                <w:lang w:val="uk-UA"/>
              </w:rPr>
              <w:t>Відновні роботи (поточний ремонт) вулиць і доріг комунальної власності м. Одеси, згідно до переліку № 6/2023</w:t>
            </w:r>
            <w:r w:rsidRPr="00227DC9">
              <w:rPr>
                <w:rFonts w:ascii="Times New Roman" w:hAnsi="Times New Roman" w:cs="Times New Roman"/>
                <w:b/>
                <w:bCs/>
                <w:sz w:val="24"/>
                <w:szCs w:val="24"/>
                <w:lang w:val="uk-UA"/>
              </w:rPr>
              <w:t xml:space="preserve">» </w:t>
            </w:r>
            <w:r w:rsidR="008A6636" w:rsidRPr="008A6636">
              <w:rPr>
                <w:rFonts w:ascii="Times New Roman CYR" w:eastAsia="Times New Roman" w:hAnsi="Times New Roman CYR" w:cs="Times New Roman CYR"/>
                <w:sz w:val="24"/>
                <w:szCs w:val="24"/>
                <w:lang w:val="uk-UA" w:eastAsia="ru-RU"/>
              </w:rPr>
              <w:t>ДК 021:2015 – 50230000 – 6 «Послуги з ремонту, технічного обслуговування дорожньої інфраструктури і пов’язаного обладнання та супутні послуги»</w:t>
            </w:r>
          </w:p>
        </w:tc>
      </w:tr>
      <w:tr w:rsidR="00E95BCD" w:rsidRPr="00E95BCD" w14:paraId="3E7FDEBB" w14:textId="77777777" w:rsidTr="003B3A98">
        <w:tc>
          <w:tcPr>
            <w:tcW w:w="747" w:type="dxa"/>
            <w:tcBorders>
              <w:top w:val="single" w:sz="4" w:space="0" w:color="auto"/>
              <w:left w:val="single" w:sz="4" w:space="0" w:color="auto"/>
              <w:bottom w:val="single" w:sz="4" w:space="0" w:color="auto"/>
              <w:right w:val="single" w:sz="4" w:space="0" w:color="auto"/>
            </w:tcBorders>
          </w:tcPr>
          <w:p w14:paraId="776CB2B8"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0113D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506B469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highlight w:val="yellow"/>
                <w:lang w:val="uk-UA" w:eastAsia="ru-RU"/>
              </w:rPr>
            </w:pPr>
            <w:r w:rsidRPr="00E95BCD">
              <w:rPr>
                <w:rFonts w:ascii="Times New Roman CYR" w:eastAsia="Times New Roman" w:hAnsi="Times New Roman CYR" w:cs="Times New Roman CYR"/>
                <w:sz w:val="24"/>
                <w:szCs w:val="24"/>
                <w:lang w:val="uk-UA" w:eastAsia="ru-RU"/>
              </w:rPr>
              <w:t>Предмет закупівлі подається в цілому без розподілу на окремі частини предмету закупівлі (лоти).</w:t>
            </w:r>
          </w:p>
        </w:tc>
      </w:tr>
      <w:tr w:rsidR="00E95BCD" w:rsidRPr="00E95BCD" w14:paraId="4B1101F1" w14:textId="77777777" w:rsidTr="003B3A98">
        <w:tc>
          <w:tcPr>
            <w:tcW w:w="747" w:type="dxa"/>
            <w:tcBorders>
              <w:top w:val="single" w:sz="4" w:space="0" w:color="auto"/>
              <w:left w:val="single" w:sz="4" w:space="0" w:color="auto"/>
              <w:bottom w:val="single" w:sz="4" w:space="0" w:color="auto"/>
              <w:right w:val="single" w:sz="4" w:space="0" w:color="auto"/>
            </w:tcBorders>
          </w:tcPr>
          <w:p w14:paraId="4A907789"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346A72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7371" w:type="dxa"/>
            <w:tcBorders>
              <w:top w:val="single" w:sz="4" w:space="0" w:color="auto"/>
              <w:left w:val="single" w:sz="4" w:space="0" w:color="auto"/>
              <w:bottom w:val="single" w:sz="4" w:space="0" w:color="auto"/>
              <w:right w:val="single" w:sz="4" w:space="0" w:color="auto"/>
            </w:tcBorders>
            <w:vAlign w:val="center"/>
          </w:tcPr>
          <w:p w14:paraId="1AFFB03C" w14:textId="4AA54535" w:rsidR="00B72ACE" w:rsidRPr="00227DC9" w:rsidRDefault="00E95BCD" w:rsidP="00E95BCD">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sz w:val="24"/>
                <w:szCs w:val="24"/>
                <w:lang w:val="uk-UA" w:eastAsia="ru-RU"/>
              </w:rPr>
              <w:t>м. Одеса,</w:t>
            </w:r>
            <w:r w:rsidRPr="00E95BCD">
              <w:rPr>
                <w:rFonts w:ascii="Times New Roman" w:eastAsia="Times New Roman" w:hAnsi="Times New Roman" w:cs="Times New Roman"/>
                <w:bCs/>
                <w:sz w:val="24"/>
                <w:szCs w:val="24"/>
                <w:lang w:val="uk-UA" w:eastAsia="ru-RU"/>
              </w:rPr>
              <w:t xml:space="preserve"> </w:t>
            </w:r>
            <w:r w:rsidR="00ED5891" w:rsidRPr="00ED5891">
              <w:rPr>
                <w:rFonts w:ascii="Times New Roman" w:eastAsia="Times New Roman" w:hAnsi="Times New Roman" w:cs="Times New Roman"/>
                <w:bCs/>
                <w:sz w:val="24"/>
                <w:szCs w:val="24"/>
                <w:lang w:val="uk-UA" w:eastAsia="ru-RU"/>
              </w:rPr>
              <w:t>згідно до переліку № 6/2023</w:t>
            </w:r>
            <w:r w:rsidR="00B72ACE" w:rsidRPr="00227DC9">
              <w:rPr>
                <w:rFonts w:ascii="Times New Roman" w:eastAsia="Times New Roman" w:hAnsi="Times New Roman" w:cs="Times New Roman"/>
                <w:bCs/>
                <w:sz w:val="24"/>
                <w:szCs w:val="24"/>
                <w:lang w:val="uk-UA" w:eastAsia="ru-RU"/>
              </w:rPr>
              <w:t>.</w:t>
            </w:r>
          </w:p>
          <w:p w14:paraId="68882C1B" w14:textId="1CC77406"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val="uk-UA" w:eastAsia="ru-RU"/>
              </w:rPr>
            </w:pPr>
            <w:r w:rsidRPr="00227DC9">
              <w:rPr>
                <w:rFonts w:ascii="Times New Roman" w:eastAsia="Times New Roman" w:hAnsi="Times New Roman" w:cs="Times New Roman"/>
                <w:bCs/>
                <w:sz w:val="24"/>
                <w:szCs w:val="24"/>
                <w:lang w:val="uk-UA" w:eastAsia="ru-RU"/>
              </w:rPr>
              <w:t>1 послуга</w:t>
            </w:r>
            <w:r w:rsidR="00574A31" w:rsidRPr="00227DC9">
              <w:rPr>
                <w:rFonts w:ascii="Times New Roman" w:eastAsia="Times New Roman" w:hAnsi="Times New Roman" w:cs="Times New Roman"/>
                <w:bCs/>
                <w:sz w:val="24"/>
                <w:szCs w:val="24"/>
                <w:lang w:val="uk-UA" w:eastAsia="ru-RU"/>
              </w:rPr>
              <w:t xml:space="preserve"> згідно переліку</w:t>
            </w:r>
            <w:r w:rsidRPr="00227DC9">
              <w:rPr>
                <w:rFonts w:ascii="Times New Roman" w:eastAsia="Times New Roman" w:hAnsi="Times New Roman" w:cs="Times New Roman"/>
                <w:bCs/>
                <w:sz w:val="24"/>
                <w:szCs w:val="24"/>
                <w:lang w:val="uk-UA" w:eastAsia="ru-RU"/>
              </w:rPr>
              <w:t xml:space="preserve"> (</w:t>
            </w:r>
            <w:r w:rsidR="00AF59EF" w:rsidRPr="00227DC9">
              <w:rPr>
                <w:rFonts w:ascii="Times New Roman" w:eastAsia="Times New Roman" w:hAnsi="Times New Roman" w:cs="Times New Roman"/>
                <w:sz w:val="24"/>
                <w:szCs w:val="24"/>
                <w:lang w:val="uk-UA" w:eastAsia="ru-RU"/>
              </w:rPr>
              <w:t xml:space="preserve">площа покриття, що підлягає відновним роботам складає </w:t>
            </w:r>
            <w:r w:rsidR="00ED5891" w:rsidRPr="00ED5891">
              <w:rPr>
                <w:rFonts w:ascii="Times New Roman" w:eastAsia="Times New Roman" w:hAnsi="Times New Roman" w:cs="Times New Roman"/>
                <w:b/>
                <w:bCs/>
                <w:sz w:val="24"/>
                <w:szCs w:val="24"/>
                <w:lang w:val="uk-UA" w:eastAsia="ru-RU"/>
              </w:rPr>
              <w:t xml:space="preserve">8 360 </w:t>
            </w:r>
            <w:r w:rsidR="00AF59EF" w:rsidRPr="00227DC9">
              <w:rPr>
                <w:rFonts w:ascii="Times New Roman" w:eastAsia="Times New Roman" w:hAnsi="Times New Roman" w:cs="Times New Roman"/>
                <w:b/>
                <w:bCs/>
                <w:sz w:val="24"/>
                <w:szCs w:val="24"/>
                <w:lang w:val="uk-UA" w:eastAsia="ru-RU"/>
              </w:rPr>
              <w:t>м²</w:t>
            </w:r>
            <w:r w:rsidRPr="00227DC9">
              <w:rPr>
                <w:rFonts w:ascii="Times New Roman" w:eastAsia="Times New Roman" w:hAnsi="Times New Roman" w:cs="Times New Roman"/>
                <w:sz w:val="24"/>
                <w:szCs w:val="24"/>
                <w:lang w:val="uk-UA" w:eastAsia="ru-RU"/>
              </w:rPr>
              <w:t xml:space="preserve">) </w:t>
            </w:r>
          </w:p>
        </w:tc>
      </w:tr>
      <w:tr w:rsidR="00E95BCD" w:rsidRPr="00E95BCD" w14:paraId="7470E955" w14:textId="77777777" w:rsidTr="003B3A98">
        <w:tc>
          <w:tcPr>
            <w:tcW w:w="747" w:type="dxa"/>
            <w:tcBorders>
              <w:top w:val="single" w:sz="4" w:space="0" w:color="auto"/>
              <w:left w:val="single" w:sz="4" w:space="0" w:color="auto"/>
              <w:bottom w:val="single" w:sz="4" w:space="0" w:color="auto"/>
              <w:right w:val="single" w:sz="4" w:space="0" w:color="auto"/>
            </w:tcBorders>
          </w:tcPr>
          <w:p w14:paraId="668457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b/>
                <w:sz w:val="24"/>
                <w:szCs w:val="24"/>
                <w:lang w:val="uk-UA" w:eastAsia="ru-RU"/>
              </w:rPr>
              <w:t>4.4</w:t>
            </w:r>
          </w:p>
        </w:tc>
        <w:tc>
          <w:tcPr>
            <w:tcW w:w="2410" w:type="dxa"/>
            <w:tcBorders>
              <w:top w:val="single" w:sz="4" w:space="0" w:color="auto"/>
              <w:left w:val="single" w:sz="4" w:space="0" w:color="auto"/>
              <w:bottom w:val="single" w:sz="4" w:space="0" w:color="auto"/>
              <w:right w:val="single" w:sz="4" w:space="0" w:color="auto"/>
            </w:tcBorders>
          </w:tcPr>
          <w:p w14:paraId="7E138D1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u w:val="single"/>
                <w:lang w:val="uk-UA" w:eastAsia="ru-RU"/>
              </w:rPr>
              <w:t xml:space="preserve"> строк</w:t>
            </w:r>
            <w:r w:rsidRPr="00E95BCD">
              <w:rPr>
                <w:rFonts w:ascii="Times New Roman" w:eastAsia="Times New Roman" w:hAnsi="Times New Roman" w:cs="Times New Roman"/>
                <w:sz w:val="24"/>
                <w:szCs w:val="24"/>
                <w:lang w:val="uk-UA" w:eastAsia="ru-RU"/>
              </w:rPr>
              <w:t xml:space="preserve"> поставки товарів (</w:t>
            </w:r>
            <w:r w:rsidRPr="00E95BCD">
              <w:rPr>
                <w:rFonts w:ascii="Times New Roman" w:eastAsia="Times New Roman" w:hAnsi="Times New Roman" w:cs="Times New Roman"/>
                <w:sz w:val="24"/>
                <w:szCs w:val="24"/>
                <w:u w:val="single"/>
                <w:lang w:val="uk-UA" w:eastAsia="ru-RU"/>
              </w:rPr>
              <w:t>надання послуг</w:t>
            </w:r>
            <w:r w:rsidRPr="00E95BCD">
              <w:rPr>
                <w:rFonts w:ascii="Times New Roman" w:eastAsia="Times New Roman" w:hAnsi="Times New Roman" w:cs="Times New Roman"/>
                <w:sz w:val="24"/>
                <w:szCs w:val="24"/>
                <w:lang w:val="uk-UA" w:eastAsia="ru-RU"/>
              </w:rPr>
              <w:t>, виконання</w:t>
            </w:r>
            <w:r w:rsidRPr="00E95BCD">
              <w:rPr>
                <w:rFonts w:ascii="Times New Roman" w:eastAsia="Times New Roman" w:hAnsi="Times New Roman" w:cs="Times New Roman"/>
                <w:sz w:val="24"/>
                <w:szCs w:val="24"/>
                <w:u w:val="single"/>
                <w:lang w:val="uk-UA" w:eastAsia="ru-RU"/>
              </w:rPr>
              <w:t xml:space="preserve"> </w:t>
            </w:r>
            <w:r w:rsidRPr="00E95BCD">
              <w:rPr>
                <w:rFonts w:ascii="Times New Roman" w:eastAsia="Times New Roman" w:hAnsi="Times New Roman" w:cs="Times New Roman"/>
                <w:sz w:val="24"/>
                <w:szCs w:val="24"/>
                <w:lang w:val="uk-UA" w:eastAsia="ru-RU"/>
              </w:rPr>
              <w:t>робіт):</w:t>
            </w:r>
          </w:p>
        </w:tc>
        <w:tc>
          <w:tcPr>
            <w:tcW w:w="7371" w:type="dxa"/>
            <w:tcBorders>
              <w:top w:val="single" w:sz="4" w:space="0" w:color="auto"/>
              <w:left w:val="single" w:sz="4" w:space="0" w:color="auto"/>
              <w:bottom w:val="single" w:sz="4" w:space="0" w:color="auto"/>
              <w:right w:val="single" w:sz="4" w:space="0" w:color="auto"/>
            </w:tcBorders>
            <w:vAlign w:val="center"/>
          </w:tcPr>
          <w:p w14:paraId="4F185B3C" w14:textId="1CD2A73D" w:rsidR="00E95BCD" w:rsidRPr="00E95BCD" w:rsidRDefault="00E95BCD" w:rsidP="00DB5682">
            <w:pPr>
              <w:widowControl w:val="0"/>
              <w:tabs>
                <w:tab w:val="left" w:pos="2160"/>
                <w:tab w:val="left" w:pos="3600"/>
              </w:tabs>
              <w:autoSpaceDE w:val="0"/>
              <w:autoSpaceDN w:val="0"/>
              <w:adjustRightInd w:val="0"/>
              <w:spacing w:after="0" w:line="240" w:lineRule="auto"/>
              <w:ind w:firstLine="208"/>
              <w:jc w:val="both"/>
              <w:rPr>
                <w:rFonts w:ascii="Times New Roman" w:eastAsia="Times New Roman" w:hAnsi="Times New Roman" w:cs="Times New Roman"/>
                <w:color w:val="FF0000"/>
                <w:sz w:val="24"/>
                <w:szCs w:val="24"/>
                <w:highlight w:val="cyan"/>
                <w:lang w:val="uk-UA" w:eastAsia="ru-RU"/>
              </w:rPr>
            </w:pPr>
            <w:r w:rsidRPr="00E95BCD">
              <w:rPr>
                <w:rFonts w:ascii="Times New Roman" w:eastAsia="Times New Roman" w:hAnsi="Times New Roman" w:cs="Times New Roman CYR"/>
                <w:sz w:val="24"/>
                <w:szCs w:val="24"/>
                <w:lang w:val="uk-UA" w:eastAsia="ru-RU"/>
              </w:rPr>
              <w:t>Строк надання послуг до 31.12.202</w:t>
            </w:r>
            <w:r w:rsidR="00CE2947">
              <w:rPr>
                <w:rFonts w:ascii="Times New Roman" w:eastAsia="Times New Roman" w:hAnsi="Times New Roman" w:cs="Times New Roman CYR"/>
                <w:sz w:val="24"/>
                <w:szCs w:val="24"/>
                <w:lang w:val="uk-UA" w:eastAsia="ru-RU"/>
              </w:rPr>
              <w:t>3</w:t>
            </w:r>
            <w:r w:rsidRPr="00E95BCD">
              <w:rPr>
                <w:rFonts w:ascii="Times New Roman" w:eastAsia="Times New Roman" w:hAnsi="Times New Roman" w:cs="Times New Roman CYR"/>
                <w:sz w:val="24"/>
                <w:szCs w:val="24"/>
                <w:lang w:val="uk-UA" w:eastAsia="ru-RU"/>
              </w:rPr>
              <w:t xml:space="preserve"> року, але в будь-якому випадку до повного їх виконання.</w:t>
            </w:r>
          </w:p>
        </w:tc>
      </w:tr>
      <w:tr w:rsidR="00E95BCD" w:rsidRPr="00E95BCD" w14:paraId="56574BD6" w14:textId="77777777" w:rsidTr="003B3A98">
        <w:tc>
          <w:tcPr>
            <w:tcW w:w="747" w:type="dxa"/>
            <w:tcBorders>
              <w:top w:val="single" w:sz="4" w:space="0" w:color="auto"/>
              <w:left w:val="single" w:sz="4" w:space="0" w:color="auto"/>
              <w:bottom w:val="single" w:sz="4" w:space="0" w:color="auto"/>
              <w:right w:val="single" w:sz="4" w:space="0" w:color="auto"/>
            </w:tcBorders>
          </w:tcPr>
          <w:p w14:paraId="2AB448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6143DE1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14:paraId="6DF808C5" w14:textId="77777777" w:rsidR="002B11F3" w:rsidRPr="002B11F3"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2B11F3">
              <w:rPr>
                <w:rFonts w:ascii="Times New Roman CYR" w:eastAsia="Times New Roman" w:hAnsi="Times New Roman CYR" w:cs="Times New Roman CYR"/>
                <w:sz w:val="24"/>
                <w:szCs w:val="24"/>
                <w:bdr w:val="none" w:sz="0" w:space="0" w:color="auto" w:frame="1"/>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14:paraId="5F755C4F" w14:textId="77777777" w:rsidR="002B11F3" w:rsidRPr="002B11F3"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2B11F3">
              <w:rPr>
                <w:rFonts w:ascii="Times New Roman CYR" w:eastAsia="Times New Roman" w:hAnsi="Times New Roman CYR" w:cs="Times New Roman CYR"/>
                <w:sz w:val="24"/>
                <w:szCs w:val="24"/>
                <w:bdr w:val="none" w:sz="0" w:space="0" w:color="auto" w:frame="1"/>
                <w:lang w:val="uk-UA" w:eastAsia="ru-RU"/>
              </w:rPr>
              <w:t xml:space="preserve">Забороняється: </w:t>
            </w:r>
          </w:p>
          <w:p w14:paraId="34632E86" w14:textId="77777777" w:rsidR="002B11F3" w:rsidRPr="002B11F3"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2B11F3">
              <w:rPr>
                <w:rFonts w:ascii="Times New Roman CYR" w:eastAsia="Times New Roman" w:hAnsi="Times New Roman CYR" w:cs="Times New Roman CYR"/>
                <w:sz w:val="24"/>
                <w:szCs w:val="24"/>
                <w:bdr w:val="none" w:sz="0" w:space="0" w:color="auto" w:frame="1"/>
                <w:lang w:val="uk-UA" w:eastAsia="ru-RU"/>
              </w:rPr>
              <w:t>-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5BFC8CC4" w14:textId="77777777" w:rsidR="002B11F3" w:rsidRPr="002B11F3"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2B11F3">
              <w:rPr>
                <w:rFonts w:ascii="Times New Roman CYR" w:eastAsia="Times New Roman" w:hAnsi="Times New Roman CYR" w:cs="Times New Roman CYR"/>
                <w:sz w:val="24"/>
                <w:szCs w:val="24"/>
                <w:bdr w:val="none" w:sz="0" w:space="0" w:color="auto" w:frame="1"/>
                <w:lang w:val="uk-UA" w:eastAsia="ru-RU"/>
              </w:rPr>
              <w:lastRenderedPageBreak/>
              <w:t xml:space="preserve">-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2B11F3">
              <w:rPr>
                <w:rFonts w:ascii="Times New Roman CYR" w:eastAsia="Times New Roman" w:hAnsi="Times New Roman CYR" w:cs="Times New Roman CYR"/>
                <w:sz w:val="24"/>
                <w:szCs w:val="24"/>
                <w:bdr w:val="none" w:sz="0" w:space="0" w:color="auto" w:frame="1"/>
                <w:lang w:val="uk-UA" w:eastAsia="ru-RU"/>
              </w:rPr>
              <w:t>бенефіціарним</w:t>
            </w:r>
            <w:proofErr w:type="spellEnd"/>
            <w:r w:rsidRPr="002B11F3">
              <w:rPr>
                <w:rFonts w:ascii="Times New Roman CYR" w:eastAsia="Times New Roman" w:hAnsi="Times New Roman CYR" w:cs="Times New Roman CYR"/>
                <w:sz w:val="24"/>
                <w:szCs w:val="24"/>
                <w:bdr w:val="none" w:sz="0" w:space="0" w:color="auto" w:frame="1"/>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02B11CFD" w14:textId="77777777" w:rsidR="002B11F3" w:rsidRPr="002B11F3"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2B11F3">
              <w:rPr>
                <w:rFonts w:ascii="Times New Roman CYR" w:eastAsia="Times New Roman" w:hAnsi="Times New Roman CYR" w:cs="Times New Roman CYR"/>
                <w:sz w:val="24"/>
                <w:szCs w:val="24"/>
                <w:bdr w:val="none" w:sz="0" w:space="0" w:color="auto" w:frame="1"/>
                <w:lang w:val="uk-UA" w:eastAsia="ru-RU"/>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5FB1CAF5" w14:textId="77777777" w:rsidR="002B11F3" w:rsidRPr="002B11F3"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2B11F3">
              <w:rPr>
                <w:rFonts w:ascii="Times New Roman CYR" w:eastAsia="Times New Roman" w:hAnsi="Times New Roman CYR" w:cs="Times New Roman CYR"/>
                <w:sz w:val="24"/>
                <w:szCs w:val="24"/>
                <w:bdr w:val="none" w:sz="0" w:space="0" w:color="auto" w:frame="1"/>
                <w:lang w:val="uk-UA" w:eastAsia="ru-RU"/>
              </w:rPr>
              <w:t>-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14:paraId="42C409EC" w14:textId="77777777" w:rsidR="002B11F3" w:rsidRPr="002B11F3"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2B11F3">
              <w:rPr>
                <w:rFonts w:ascii="Times New Roman CYR" w:eastAsia="Times New Roman" w:hAnsi="Times New Roman CYR" w:cs="Times New Roman CYR"/>
                <w:sz w:val="24"/>
                <w:szCs w:val="24"/>
                <w:bdr w:val="none" w:sz="0" w:space="0" w:color="auto" w:frame="1"/>
                <w:lang w:val="uk-UA" w:eastAsia="ru-RU"/>
              </w:rPr>
              <w:t>Замовники забезпечують вільний доступ усіх учасників до інформації про закупівлю, передбаченої Законом та Особливостями.</w:t>
            </w:r>
          </w:p>
          <w:p w14:paraId="75BD894F" w14:textId="77777777" w:rsidR="002B11F3" w:rsidRPr="002B11F3"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2B11F3">
              <w:rPr>
                <w:rFonts w:ascii="Times New Roman CYR" w:eastAsia="Times New Roman" w:hAnsi="Times New Roman CYR" w:cs="Times New Roman CYR"/>
                <w:sz w:val="24"/>
                <w:szCs w:val="24"/>
                <w:bdr w:val="none" w:sz="0" w:space="0" w:color="auto" w:frame="1"/>
                <w:lang w:val="uk-UA" w:eastAsia="ru-RU"/>
              </w:rPr>
              <w:t>Відповідно до вимог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03498F18" w14:textId="77777777" w:rsidR="002B11F3" w:rsidRPr="002B11F3"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2B11F3">
              <w:rPr>
                <w:rFonts w:ascii="Times New Roman CYR" w:eastAsia="Times New Roman" w:hAnsi="Times New Roman CYR" w:cs="Times New Roman CYR"/>
                <w:sz w:val="24"/>
                <w:szCs w:val="24"/>
                <w:bdr w:val="none" w:sz="0" w:space="0" w:color="auto" w:frame="1"/>
                <w:lang w:val="uk-UA" w:eastAsia="ru-RU"/>
              </w:rPr>
              <w:t>До об’єднання учасників належать (далі по тексту – Учасник (Об’єднання учасників)):</w:t>
            </w:r>
          </w:p>
          <w:p w14:paraId="380334B5" w14:textId="77777777" w:rsidR="002B11F3" w:rsidRPr="002B11F3"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2B11F3">
              <w:rPr>
                <w:rFonts w:ascii="Times New Roman CYR" w:eastAsia="Times New Roman" w:hAnsi="Times New Roman CYR" w:cs="Times New Roman CYR"/>
                <w:sz w:val="24"/>
                <w:szCs w:val="24"/>
                <w:bdr w:val="none" w:sz="0" w:space="0" w:color="auto" w:frame="1"/>
                <w:lang w:val="uk-UA" w:eastAsia="ru-RU"/>
              </w:rPr>
              <w:t>- окрема юридична особа, створена шляхом об’єднання юридичних осіб - резидентів;</w:t>
            </w:r>
          </w:p>
          <w:p w14:paraId="6E09C4F1" w14:textId="77777777" w:rsidR="002B11F3" w:rsidRPr="002B11F3"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2B11F3">
              <w:rPr>
                <w:rFonts w:ascii="Times New Roman CYR" w:eastAsia="Times New Roman" w:hAnsi="Times New Roman CYR" w:cs="Times New Roman CYR"/>
                <w:sz w:val="24"/>
                <w:szCs w:val="24"/>
                <w:bdr w:val="none" w:sz="0" w:space="0" w:color="auto" w:frame="1"/>
                <w:lang w:val="uk-UA" w:eastAsia="ru-RU"/>
              </w:rPr>
              <w:t>- окрема юридична особа, створена шляхом об’єднання юридичних осіб (резидентів та нерезидентів);</w:t>
            </w:r>
          </w:p>
          <w:p w14:paraId="03AB1BD4" w14:textId="07D54372" w:rsidR="00E95BCD" w:rsidRPr="00E95BCD"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highlight w:val="yellow"/>
                <w:lang w:val="uk-UA" w:eastAsia="ru-RU"/>
              </w:rPr>
            </w:pPr>
            <w:r w:rsidRPr="002B11F3">
              <w:rPr>
                <w:rFonts w:ascii="Times New Roman CYR" w:eastAsia="Times New Roman" w:hAnsi="Times New Roman CYR" w:cs="Times New Roman CYR"/>
                <w:sz w:val="24"/>
                <w:szCs w:val="24"/>
                <w:bdr w:val="none" w:sz="0" w:space="0" w:color="auto" w:frame="1"/>
                <w:lang w:val="uk-UA" w:eastAsia="ru-RU"/>
              </w:rPr>
              <w:t>- об’єднання юридичних осіб - нерезидентів із створенням або без створення окремої юридичної особи.</w:t>
            </w:r>
          </w:p>
        </w:tc>
      </w:tr>
      <w:tr w:rsidR="00E95BCD" w:rsidRPr="00E95BCD" w14:paraId="4FBF3F1E" w14:textId="77777777" w:rsidTr="003B3A98">
        <w:tc>
          <w:tcPr>
            <w:tcW w:w="747" w:type="dxa"/>
            <w:tcBorders>
              <w:top w:val="single" w:sz="4" w:space="0" w:color="auto"/>
              <w:left w:val="single" w:sz="4" w:space="0" w:color="auto"/>
              <w:bottom w:val="single" w:sz="4" w:space="0" w:color="auto"/>
              <w:right w:val="single" w:sz="4" w:space="0" w:color="auto"/>
            </w:tcBorders>
          </w:tcPr>
          <w:p w14:paraId="6E0536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6. </w:t>
            </w:r>
          </w:p>
        </w:tc>
        <w:tc>
          <w:tcPr>
            <w:tcW w:w="2410" w:type="dxa"/>
            <w:tcBorders>
              <w:top w:val="single" w:sz="4" w:space="0" w:color="auto"/>
              <w:left w:val="single" w:sz="4" w:space="0" w:color="auto"/>
              <w:bottom w:val="single" w:sz="4" w:space="0" w:color="auto"/>
              <w:right w:val="single" w:sz="4" w:space="0" w:color="auto"/>
            </w:tcBorders>
          </w:tcPr>
          <w:p w14:paraId="5919B27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49E03CE5" w14:textId="77777777" w:rsidR="00E95BCD" w:rsidRPr="00E95BCD" w:rsidRDefault="00E95BCD" w:rsidP="00DB5682">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ru-RU"/>
              </w:rPr>
              <w:t>Валютою пропозиції є національна валюта України – гривня.</w:t>
            </w:r>
            <w:r w:rsidRPr="00E95BCD">
              <w:rPr>
                <w:rFonts w:ascii="Times New Roman" w:eastAsia="Times New Roman" w:hAnsi="Times New Roman" w:cs="Times New Roman CYR"/>
                <w:sz w:val="24"/>
                <w:szCs w:val="24"/>
                <w:lang w:val="uk-UA" w:eastAsia="ru-RU"/>
              </w:rPr>
              <w:t xml:space="preserve"> Розрахунки за надані послуги здійснюватимуться у національній валюті України – гривні, згідно з Договором.</w:t>
            </w:r>
          </w:p>
          <w:p w14:paraId="3A8D09D7" w14:textId="70F40EED" w:rsidR="00E95BCD" w:rsidRPr="00E95BCD" w:rsidRDefault="00E95BCD" w:rsidP="00E95BCD">
            <w:pPr>
              <w:widowControl w:val="0"/>
              <w:tabs>
                <w:tab w:val="left" w:pos="2160"/>
                <w:tab w:val="left" w:pos="3600"/>
              </w:tabs>
              <w:autoSpaceDE w:val="0"/>
              <w:autoSpaceDN w:val="0"/>
              <w:adjustRightInd w:val="0"/>
              <w:spacing w:after="0" w:line="240" w:lineRule="auto"/>
              <w:ind w:firstLine="34"/>
              <w:jc w:val="both"/>
              <w:rPr>
                <w:rFonts w:ascii="Times New Roman CYR" w:eastAsia="Times New Roman" w:hAnsi="Times New Roman CYR" w:cs="Times New Roman CYR"/>
                <w:sz w:val="24"/>
                <w:szCs w:val="24"/>
                <w:bdr w:val="none" w:sz="0" w:space="0" w:color="auto" w:frame="1"/>
                <w:lang w:val="uk-UA" w:eastAsia="ru-RU"/>
              </w:rPr>
            </w:pPr>
            <w:r w:rsidRPr="00E95BCD">
              <w:rPr>
                <w:rFonts w:ascii="Times New Roman" w:eastAsia="Times New Roman" w:hAnsi="Times New Roman" w:cs="Times New Roman CYR"/>
                <w:sz w:val="24"/>
                <w:szCs w:val="24"/>
                <w:lang w:val="uk-UA" w:eastAsia="ru-RU"/>
              </w:rPr>
              <w:t xml:space="preserve">  </w:t>
            </w:r>
          </w:p>
        </w:tc>
      </w:tr>
      <w:tr w:rsidR="00E95BCD" w:rsidRPr="00E95BCD" w14:paraId="42B64D68" w14:textId="77777777" w:rsidTr="003B3A98">
        <w:tc>
          <w:tcPr>
            <w:tcW w:w="747" w:type="dxa"/>
            <w:tcBorders>
              <w:top w:val="single" w:sz="4" w:space="0" w:color="auto"/>
              <w:left w:val="single" w:sz="4" w:space="0" w:color="auto"/>
              <w:bottom w:val="single" w:sz="4" w:space="0" w:color="auto"/>
              <w:right w:val="single" w:sz="4" w:space="0" w:color="auto"/>
            </w:tcBorders>
          </w:tcPr>
          <w:p w14:paraId="76E53CB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7. </w:t>
            </w:r>
          </w:p>
        </w:tc>
        <w:tc>
          <w:tcPr>
            <w:tcW w:w="2410" w:type="dxa"/>
            <w:tcBorders>
              <w:top w:val="single" w:sz="4" w:space="0" w:color="auto"/>
              <w:left w:val="single" w:sz="4" w:space="0" w:color="auto"/>
              <w:bottom w:val="single" w:sz="4" w:space="0" w:color="auto"/>
              <w:right w:val="single" w:sz="4" w:space="0" w:color="auto"/>
            </w:tcBorders>
          </w:tcPr>
          <w:p w14:paraId="5356F1A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w:t>
            </w:r>
          </w:p>
          <w:p w14:paraId="49815DE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мову (мови),  якою</w:t>
            </w:r>
          </w:p>
          <w:p w14:paraId="02FD00C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(якими) повинно  бути  </w:t>
            </w:r>
          </w:p>
          <w:p w14:paraId="3F1478B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6334A763"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w:t>
            </w:r>
          </w:p>
          <w:p w14:paraId="760670AE"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eastAsia="ru-RU"/>
              </w:rPr>
              <w:t xml:space="preserve">Всі документи, що готуються учасником безпосередньо до участі у процедурі закупівель викладаються українською мовою. </w:t>
            </w:r>
          </w:p>
          <w:p w14:paraId="701DBCBE" w14:textId="77777777" w:rsidR="00DB5682" w:rsidRPr="00E95BCD" w:rsidRDefault="00DB5682" w:rsidP="00DB5682">
            <w:pPr>
              <w:spacing w:after="0" w:line="240" w:lineRule="auto"/>
              <w:ind w:firstLine="2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E95BCD">
              <w:rPr>
                <w:rFonts w:ascii="Times New Roman" w:eastAsia="Times New Roman" w:hAnsi="Times New Roman" w:cs="Times New Roman"/>
                <w:sz w:val="24"/>
                <w:szCs w:val="24"/>
                <w:lang w:val="uk-UA"/>
              </w:rPr>
              <w:t>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FDEB6D7" w14:textId="77777777" w:rsidR="00DB5682"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lastRenderedPageBreak/>
              <w:t xml:space="preserve">У разі надання документів складених  мовою іншою ніж українська мова, за виключенням вимог абзацу </w:t>
            </w:r>
            <w:r>
              <w:rPr>
                <w:rFonts w:ascii="Times New Roman" w:eastAsia="Times New Roman" w:hAnsi="Times New Roman" w:cs="Times New Roman"/>
                <w:sz w:val="24"/>
                <w:szCs w:val="24"/>
                <w:lang w:val="uk-UA"/>
              </w:rPr>
              <w:t>3</w:t>
            </w:r>
            <w:r w:rsidRPr="00E95BCD">
              <w:rPr>
                <w:rFonts w:ascii="Times New Roman" w:eastAsia="Times New Roman" w:hAnsi="Times New Roman" w:cs="Times New Roman"/>
                <w:sz w:val="24"/>
                <w:szCs w:val="24"/>
                <w:lang w:val="uk-UA"/>
              </w:rPr>
              <w:t xml:space="preserve"> пункту 7 даного розділу, </w:t>
            </w:r>
            <w:r w:rsidRPr="005633D7">
              <w:rPr>
                <w:rFonts w:ascii="Times New Roman" w:eastAsia="Times New Roman" w:hAnsi="Times New Roman" w:cs="Times New Roman"/>
                <w:sz w:val="24"/>
                <w:szCs w:val="24"/>
                <w:lang w:val="uk-UA"/>
              </w:rPr>
              <w:t xml:space="preserve"> такі документи повинні супроводжуватися перекладом українською мовою, переклад/справжність підпису перекладача </w:t>
            </w:r>
            <w:r w:rsidRPr="005633D7">
              <w:rPr>
                <w:rFonts w:ascii="Times New Roman" w:eastAsia="Times New Roman" w:hAnsi="Times New Roman" w:cs="Times New Roman"/>
                <w:sz w:val="24"/>
                <w:szCs w:val="24"/>
                <w:lang w:val="uk-UA" w:eastAsia="ru-RU"/>
              </w:rPr>
              <w:t>засвідчується нотаріально</w:t>
            </w:r>
            <w:r w:rsidRPr="005633D7">
              <w:rPr>
                <w:rFonts w:ascii="Times New Roman" w:eastAsia="Times New Roman" w:hAnsi="Times New Roman" w:cs="Times New Roman"/>
                <w:sz w:val="24"/>
                <w:szCs w:val="24"/>
                <w:lang w:val="uk-UA"/>
              </w:rPr>
              <w:t xml:space="preserve"> або повинен бути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E192CA5" w14:textId="77777777" w:rsidR="00DB5682" w:rsidRPr="00E95BCD"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Тексти повинні бути автентичними, визначальним є текст, викладений українською мовою.</w:t>
            </w:r>
          </w:p>
          <w:p w14:paraId="5D23D52F" w14:textId="18C9CD09" w:rsidR="00E95BCD" w:rsidRPr="00DB5682" w:rsidRDefault="00DB5682" w:rsidP="00DB5682">
            <w:pPr>
              <w:spacing w:after="0" w:line="240" w:lineRule="auto"/>
              <w:ind w:firstLine="208"/>
              <w:jc w:val="both"/>
              <w:rPr>
                <w:rFonts w:ascii="Times New Roman CYR" w:eastAsia="Times New Roman" w:hAnsi="Times New Roman CYR" w:cs="Times New Roman CYR"/>
                <w:color w:val="FF0000"/>
                <w:sz w:val="24"/>
                <w:szCs w:val="24"/>
                <w:lang w:eastAsia="ru-RU"/>
              </w:rPr>
            </w:pPr>
            <w:r w:rsidRPr="00E95BCD">
              <w:rPr>
                <w:rFonts w:ascii="Times New Roman CYR" w:eastAsia="Times New Roman" w:hAnsi="Times New Roman CYR" w:cs="Times New Roman CYR"/>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E95BCD" w:rsidRPr="00E95BCD" w14:paraId="2658A9A3" w14:textId="77777777" w:rsidTr="003B3A98">
        <w:tc>
          <w:tcPr>
            <w:tcW w:w="10528" w:type="dxa"/>
            <w:gridSpan w:val="3"/>
            <w:tcBorders>
              <w:top w:val="single" w:sz="4" w:space="0" w:color="auto"/>
              <w:left w:val="single" w:sz="4" w:space="0" w:color="auto"/>
              <w:bottom w:val="single" w:sz="4" w:space="0" w:color="auto"/>
              <w:right w:val="single" w:sz="4" w:space="0" w:color="auto"/>
            </w:tcBorders>
          </w:tcPr>
          <w:p w14:paraId="66C466BF"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sz w:val="24"/>
                <w:szCs w:val="24"/>
                <w:lang w:val="uk-UA" w:eastAsia="ru-RU"/>
              </w:rPr>
            </w:pPr>
          </w:p>
          <w:p w14:paraId="17A690AB"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Порядок унесення змін та надання роз’яснень до тендерної документації</w:t>
            </w:r>
          </w:p>
          <w:p w14:paraId="6C08BD72"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CYR" w:eastAsia="Times New Roman" w:hAnsi="Times New Roman CYR" w:cs="Times New Roman CYR"/>
                <w:color w:val="FF0000"/>
                <w:sz w:val="24"/>
                <w:szCs w:val="24"/>
                <w:lang w:val="uk-UA" w:eastAsia="ru-RU"/>
              </w:rPr>
            </w:pPr>
          </w:p>
        </w:tc>
      </w:tr>
      <w:tr w:rsidR="00E95BCD" w:rsidRPr="00E95BCD" w14:paraId="60FA300D" w14:textId="77777777" w:rsidTr="003B3A98">
        <w:tc>
          <w:tcPr>
            <w:tcW w:w="747" w:type="dxa"/>
            <w:tcBorders>
              <w:top w:val="single" w:sz="4" w:space="0" w:color="auto"/>
              <w:left w:val="single" w:sz="4" w:space="0" w:color="auto"/>
              <w:bottom w:val="single" w:sz="4" w:space="0" w:color="auto"/>
              <w:right w:val="single" w:sz="4" w:space="0" w:color="auto"/>
            </w:tcBorders>
          </w:tcPr>
          <w:p w14:paraId="3270A95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271DEB6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14:paraId="41DD15CD"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599A4093"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F281D56" w14:textId="133EBBBE"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E95BCD" w:rsidRPr="00E95BCD" w14:paraId="4B959317" w14:textId="77777777" w:rsidTr="003B3A98">
        <w:tc>
          <w:tcPr>
            <w:tcW w:w="747" w:type="dxa"/>
            <w:tcBorders>
              <w:top w:val="single" w:sz="4" w:space="0" w:color="auto"/>
              <w:left w:val="single" w:sz="4" w:space="0" w:color="auto"/>
              <w:bottom w:val="single" w:sz="4" w:space="0" w:color="auto"/>
              <w:right w:val="single" w:sz="4" w:space="0" w:color="auto"/>
            </w:tcBorders>
          </w:tcPr>
          <w:p w14:paraId="79124B5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4DE0788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Внесення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14:paraId="377BE679" w14:textId="77777777" w:rsidR="00E95BCD" w:rsidRPr="00E95BCD" w:rsidRDefault="00E95BCD" w:rsidP="001B15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95BCD">
              <w:rPr>
                <w:rFonts w:ascii="Times New Roman" w:eastAsia="Times New Roman" w:hAnsi="Times New Roman" w:cs="Times New Roman"/>
                <w:sz w:val="24"/>
                <w:szCs w:val="24"/>
                <w:lang w:val="uk-UA" w:eastAsia="ru-RU"/>
              </w:rPr>
              <w:t>внести</w:t>
            </w:r>
            <w:proofErr w:type="spellEnd"/>
            <w:r w:rsidRPr="00E95BCD">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0A1D5D8" w14:textId="19EF8DB1" w:rsidR="00E95BCD" w:rsidRPr="00E95BCD" w:rsidRDefault="00E95BCD" w:rsidP="00A1326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95BCD">
              <w:rPr>
                <w:rFonts w:ascii="Times New Roman" w:eastAsia="Times New Roman" w:hAnsi="Times New Roman" w:cs="Times New Roman"/>
                <w:sz w:val="24"/>
                <w:szCs w:val="24"/>
                <w:lang w:val="uk-UA" w:eastAsia="ru-RU"/>
              </w:rPr>
              <w:t>машинозчитувальному</w:t>
            </w:r>
            <w:proofErr w:type="spellEnd"/>
            <w:r w:rsidRPr="00E95BCD">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95BCD" w:rsidRPr="00E95BCD" w14:paraId="195F6D92" w14:textId="77777777" w:rsidTr="003B3A98">
        <w:tc>
          <w:tcPr>
            <w:tcW w:w="10528" w:type="dxa"/>
            <w:gridSpan w:val="3"/>
            <w:tcBorders>
              <w:top w:val="single" w:sz="4" w:space="0" w:color="auto"/>
              <w:left w:val="single" w:sz="4" w:space="0" w:color="auto"/>
              <w:bottom w:val="single" w:sz="4" w:space="0" w:color="auto"/>
              <w:right w:val="single" w:sz="4" w:space="0" w:color="auto"/>
            </w:tcBorders>
          </w:tcPr>
          <w:p w14:paraId="4438A81B"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p w14:paraId="4C95E9FA"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Інструкція з підготовки тендерної пропозиції</w:t>
            </w:r>
          </w:p>
          <w:p w14:paraId="2E3DF15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highlight w:val="cyan"/>
                <w:lang w:val="uk-UA" w:eastAsia="ru-RU"/>
              </w:rPr>
            </w:pPr>
          </w:p>
        </w:tc>
      </w:tr>
      <w:tr w:rsidR="00E95BCD" w:rsidRPr="00E95BCD" w14:paraId="41BB6CA2" w14:textId="77777777" w:rsidTr="003B3A98">
        <w:tc>
          <w:tcPr>
            <w:tcW w:w="747" w:type="dxa"/>
            <w:tcBorders>
              <w:top w:val="single" w:sz="4" w:space="0" w:color="auto"/>
              <w:left w:val="single" w:sz="4" w:space="0" w:color="auto"/>
              <w:bottom w:val="single" w:sz="4" w:space="0" w:color="auto"/>
              <w:right w:val="single" w:sz="4" w:space="0" w:color="auto"/>
            </w:tcBorders>
          </w:tcPr>
          <w:p w14:paraId="7CFB35E7"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1. </w:t>
            </w:r>
          </w:p>
        </w:tc>
        <w:tc>
          <w:tcPr>
            <w:tcW w:w="2410" w:type="dxa"/>
            <w:tcBorders>
              <w:top w:val="single" w:sz="4" w:space="0" w:color="auto"/>
              <w:left w:val="single" w:sz="4" w:space="0" w:color="auto"/>
              <w:bottom w:val="single" w:sz="4" w:space="0" w:color="auto"/>
              <w:right w:val="single" w:sz="4" w:space="0" w:color="auto"/>
            </w:tcBorders>
          </w:tcPr>
          <w:p w14:paraId="4C4FE42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2FF0116B" w14:textId="1FC61A6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00EE0657">
              <w:rPr>
                <w:rFonts w:ascii="Times New Roman CYR" w:eastAsia="Times New Roman" w:hAnsi="Times New Roman CYR" w:cs="Times New Roman CYR"/>
                <w:sz w:val="24"/>
                <w:szCs w:val="24"/>
                <w:lang w:val="uk-UA" w:eastAsia="ru-RU"/>
              </w:rPr>
              <w:t xml:space="preserve">п. </w:t>
            </w:r>
            <w:r w:rsidR="00EE0657" w:rsidRPr="00B07384">
              <w:rPr>
                <w:rFonts w:ascii="Times New Roman CYR" w:eastAsia="Times New Roman" w:hAnsi="Times New Roman CYR" w:cs="Times New Roman CYR"/>
                <w:sz w:val="24"/>
                <w:szCs w:val="24"/>
                <w:lang w:val="uk-UA" w:eastAsia="ru-RU"/>
              </w:rPr>
              <w:t>4</w:t>
            </w:r>
            <w:r w:rsidR="00AC0927" w:rsidRPr="00B07384">
              <w:rPr>
                <w:rFonts w:ascii="Times New Roman CYR" w:eastAsia="Times New Roman" w:hAnsi="Times New Roman CYR" w:cs="Times New Roman CYR"/>
                <w:sz w:val="24"/>
                <w:szCs w:val="24"/>
                <w:lang w:val="uk-UA" w:eastAsia="ru-RU"/>
              </w:rPr>
              <w:t>7</w:t>
            </w:r>
            <w:r w:rsidR="00EE0657">
              <w:rPr>
                <w:rFonts w:ascii="Times New Roman CYR" w:eastAsia="Times New Roman" w:hAnsi="Times New Roman CYR" w:cs="Times New Roman CYR"/>
                <w:sz w:val="24"/>
                <w:szCs w:val="24"/>
                <w:lang w:val="uk-UA" w:eastAsia="ru-RU"/>
              </w:rPr>
              <w:t xml:space="preserve"> Особливостей</w:t>
            </w:r>
            <w:r w:rsidRPr="00E95BCD">
              <w:rPr>
                <w:rFonts w:ascii="Times New Roman CYR" w:eastAsia="Times New Roman" w:hAnsi="Times New Roman CYR" w:cs="Times New Roman CYR"/>
                <w:sz w:val="24"/>
                <w:szCs w:val="24"/>
                <w:lang w:val="uk-UA"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641BCE1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та документами, що підтверджують відповідність учасника кваліфікаційним критеріям; </w:t>
            </w:r>
          </w:p>
          <w:p w14:paraId="19BEBD4C" w14:textId="1AA71B2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щодо відповідності учасника вимогам, визначеним у </w:t>
            </w:r>
            <w:r w:rsidR="00EE0657">
              <w:rPr>
                <w:rFonts w:ascii="Times New Roman CYR" w:eastAsia="Times New Roman" w:hAnsi="Times New Roman CYR" w:cs="Times New Roman CYR"/>
                <w:sz w:val="24"/>
                <w:szCs w:val="24"/>
                <w:lang w:val="uk-UA" w:eastAsia="ru-RU"/>
              </w:rPr>
              <w:t xml:space="preserve">п. </w:t>
            </w:r>
            <w:r w:rsidR="00AC0927" w:rsidRPr="00B07384">
              <w:rPr>
                <w:rFonts w:ascii="Times New Roman CYR" w:eastAsia="Times New Roman" w:hAnsi="Times New Roman CYR" w:cs="Times New Roman CYR"/>
                <w:sz w:val="24"/>
                <w:szCs w:val="24"/>
                <w:lang w:val="uk-UA" w:eastAsia="ru-RU"/>
              </w:rPr>
              <w:t>47</w:t>
            </w:r>
            <w:r w:rsidR="00EE0657">
              <w:rPr>
                <w:rFonts w:ascii="Times New Roman CYR" w:eastAsia="Times New Roman" w:hAnsi="Times New Roman CYR" w:cs="Times New Roman CYR"/>
                <w:sz w:val="24"/>
                <w:szCs w:val="24"/>
                <w:lang w:val="uk-UA" w:eastAsia="ru-RU"/>
              </w:rPr>
              <w:t xml:space="preserve"> Особливостей</w:t>
            </w:r>
            <w:r w:rsidRPr="00E95BCD">
              <w:rPr>
                <w:rFonts w:ascii="Times New Roman CYR" w:eastAsia="Times New Roman" w:hAnsi="Times New Roman CYR" w:cs="Times New Roman CYR"/>
                <w:sz w:val="24"/>
                <w:szCs w:val="24"/>
                <w:lang w:val="uk-UA" w:eastAsia="ru-RU"/>
              </w:rPr>
              <w:t xml:space="preserve">; </w:t>
            </w:r>
          </w:p>
          <w:p w14:paraId="4570DE2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послуг, без зазначення вартості окремих складових послуг (у разі потреби (плани, креслення, малюнки чи опис предмета закупівлі) яка наведена у </w:t>
            </w:r>
            <w:r w:rsidRPr="00FF57F7">
              <w:rPr>
                <w:rFonts w:ascii="Times New Roman CYR" w:eastAsia="Times New Roman" w:hAnsi="Times New Roman CYR" w:cs="Times New Roman CYR"/>
                <w:sz w:val="24"/>
                <w:szCs w:val="24"/>
                <w:lang w:val="uk-UA" w:eastAsia="ru-RU"/>
              </w:rPr>
              <w:t>Додатку № 3;</w:t>
            </w:r>
          </w:p>
          <w:p w14:paraId="160689CF" w14:textId="77777777" w:rsidR="00E95BCD" w:rsidRPr="00FF57F7"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F57F7">
              <w:rPr>
                <w:rFonts w:ascii="Times New Roman CYR" w:eastAsia="Times New Roman" w:hAnsi="Times New Roman CYR" w:cs="Times New Roman CYR"/>
                <w:sz w:val="24"/>
                <w:szCs w:val="24"/>
                <w:lang w:val="uk-UA" w:eastAsia="ru-RU"/>
              </w:rPr>
              <w:t>- тендерна форма «Пропозиція» за формою, яка наведена у Додатку № 4;</w:t>
            </w:r>
          </w:p>
          <w:p w14:paraId="13E17A4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C1DCD5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2E5B55A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субпідрядника (субпідрядників) за формою, яка наведена у </w:t>
            </w:r>
            <w:r w:rsidRPr="00C84E6D">
              <w:rPr>
                <w:rFonts w:ascii="Times New Roman CYR" w:eastAsia="Times New Roman" w:hAnsi="Times New Roman CYR" w:cs="Times New Roman CYR"/>
                <w:sz w:val="24"/>
                <w:szCs w:val="24"/>
                <w:lang w:val="uk-UA" w:eastAsia="ru-RU"/>
              </w:rPr>
              <w:t>Додатку № 5;</w:t>
            </w:r>
          </w:p>
          <w:p w14:paraId="2ED6A85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7C0497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3022B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95BCD">
              <w:rPr>
                <w:rFonts w:ascii="Times New Roman CYR" w:eastAsia="Times New Roman" w:hAnsi="Times New Roman CYR" w:cs="Times New Roman CYR"/>
                <w:sz w:val="24"/>
                <w:szCs w:val="24"/>
                <w:lang w:val="uk-UA" w:eastAsia="ru-RU"/>
              </w:rPr>
              <w:t>скан</w:t>
            </w:r>
            <w:proofErr w:type="spellEnd"/>
            <w:r w:rsidRPr="00E95BCD">
              <w:rPr>
                <w:rFonts w:ascii="Times New Roman CYR" w:eastAsia="Times New Roman" w:hAnsi="Times New Roman CYR" w:cs="Times New Roman CYR"/>
                <w:sz w:val="24"/>
                <w:szCs w:val="24"/>
                <w:lang w:val="uk-UA" w:eastAsia="ru-RU"/>
              </w:rPr>
              <w:t xml:space="preserve">-копій придатних для </w:t>
            </w:r>
            <w:proofErr w:type="spellStart"/>
            <w:r w:rsidRPr="00E95BCD">
              <w:rPr>
                <w:rFonts w:ascii="Times New Roman CYR" w:eastAsia="Times New Roman" w:hAnsi="Times New Roman CYR" w:cs="Times New Roman CYR"/>
                <w:sz w:val="24"/>
                <w:szCs w:val="24"/>
                <w:lang w:val="uk-UA" w:eastAsia="ru-RU"/>
              </w:rPr>
              <w:t>машинозчитування</w:t>
            </w:r>
            <w:proofErr w:type="spellEnd"/>
            <w:r w:rsidRPr="00E95BCD">
              <w:rPr>
                <w:rFonts w:ascii="Times New Roman CYR" w:eastAsia="Times New Roman" w:hAnsi="Times New Roman CYR" w:cs="Times New Roman CYR"/>
                <w:sz w:val="24"/>
                <w:szCs w:val="24"/>
                <w:lang w:val="uk-UA" w:eastAsia="ru-RU"/>
              </w:rPr>
              <w:t xml:space="preserve"> (файли з розширенням «..</w:t>
            </w:r>
            <w:proofErr w:type="spellStart"/>
            <w:r w:rsidRPr="00E95BCD">
              <w:rPr>
                <w:rFonts w:ascii="Times New Roman CYR" w:eastAsia="Times New Roman" w:hAnsi="Times New Roman CYR" w:cs="Times New Roman CYR"/>
                <w:sz w:val="24"/>
                <w:szCs w:val="24"/>
                <w:lang w:val="uk-UA" w:eastAsia="ru-RU"/>
              </w:rPr>
              <w:t>pdf</w:t>
            </w:r>
            <w:proofErr w:type="spellEnd"/>
            <w:r w:rsidRPr="00E95BCD">
              <w:rPr>
                <w:rFonts w:ascii="Times New Roman CYR" w:eastAsia="Times New Roman" w:hAnsi="Times New Roman CYR" w:cs="Times New Roman CYR"/>
                <w:sz w:val="24"/>
                <w:szCs w:val="24"/>
                <w:lang w:val="uk-UA" w:eastAsia="ru-RU"/>
              </w:rPr>
              <w:t>.», «..</w:t>
            </w:r>
            <w:proofErr w:type="spellStart"/>
            <w:r w:rsidRPr="00E95BCD">
              <w:rPr>
                <w:rFonts w:ascii="Times New Roman CYR" w:eastAsia="Times New Roman" w:hAnsi="Times New Roman CYR" w:cs="Times New Roman CYR"/>
                <w:sz w:val="24"/>
                <w:szCs w:val="24"/>
                <w:lang w:val="uk-UA" w:eastAsia="ru-RU"/>
              </w:rPr>
              <w:t>jpeg</w:t>
            </w:r>
            <w:proofErr w:type="spellEnd"/>
            <w:r w:rsidRPr="00E95BCD">
              <w:rPr>
                <w:rFonts w:ascii="Times New Roman CYR" w:eastAsia="Times New Roman" w:hAnsi="Times New Roman CYR" w:cs="Times New Roman CYR"/>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95BCD">
              <w:rPr>
                <w:rFonts w:ascii="Times New Roman CYR" w:eastAsia="Times New Roman" w:hAnsi="Times New Roman CYR" w:cs="Times New Roman CYR"/>
                <w:sz w:val="24"/>
                <w:szCs w:val="24"/>
                <w:lang w:val="uk-UA" w:eastAsia="ru-RU"/>
              </w:rPr>
              <w:t>скан</w:t>
            </w:r>
            <w:proofErr w:type="spellEnd"/>
            <w:r w:rsidRPr="00E95BCD">
              <w:rPr>
                <w:rFonts w:ascii="Times New Roman CYR" w:eastAsia="Times New Roman" w:hAnsi="Times New Roman CYR" w:cs="Times New Roman CYR"/>
                <w:sz w:val="24"/>
                <w:szCs w:val="24"/>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CAFB63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E95BCD">
              <w:rPr>
                <w:rFonts w:ascii="Times New Roman" w:eastAsia="Times New Roman" w:hAnsi="Times New Roman" w:cs="Times New Roman"/>
                <w:color w:val="000000"/>
                <w:sz w:val="24"/>
                <w:szCs w:val="24"/>
                <w:lang w:val="uk-UA" w:eastAsia="ru-RU"/>
              </w:rPr>
              <w:t>удосконалений електронний підпис (УЕП) або кваліфікований електронний підпис (КЕП)</w:t>
            </w:r>
            <w:r w:rsidRPr="00E95BCD">
              <w:rPr>
                <w:rFonts w:ascii="Times New Roman" w:eastAsia="Times New Roman" w:hAnsi="Times New Roman" w:cs="Times New Roman"/>
                <w:b/>
                <w:bCs/>
                <w:color w:val="000000"/>
                <w:sz w:val="24"/>
                <w:szCs w:val="24"/>
                <w:lang w:val="uk-UA" w:eastAsia="ru-RU"/>
              </w:rPr>
              <w:t xml:space="preserve"> </w:t>
            </w:r>
            <w:r w:rsidRPr="00E95BCD">
              <w:rPr>
                <w:rFonts w:ascii="Times New Roman CYR" w:eastAsia="Times New Roman" w:hAnsi="Times New Roman CYR" w:cs="Times New Roman CYR"/>
                <w:sz w:val="24"/>
                <w:szCs w:val="24"/>
                <w:lang w:val="uk-UA"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2BEF4F7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1) документи мають бути чіткими та розбірливими для читання; </w:t>
            </w:r>
          </w:p>
          <w:p w14:paraId="16C8C4F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2F39738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4A10D6A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якщо ж пропозиція містить і скановані, і електронні документи, потрібно накласти УЕП або КЕП на тендерну</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 xml:space="preserve">пропозицію в цілому та на кожен електронний документ окремо. </w:t>
            </w:r>
          </w:p>
          <w:p w14:paraId="0308C19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 xml:space="preserve">Винятки: </w:t>
            </w:r>
          </w:p>
          <w:p w14:paraId="01F81C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2668F42D"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236C1EE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5E9B3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9E92B7" w14:textId="7AE19C3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перевіряє УЕП або КЕП учасника на сайті центрального </w:t>
            </w:r>
            <w:proofErr w:type="spellStart"/>
            <w:r w:rsidRPr="00E95BCD">
              <w:rPr>
                <w:rFonts w:ascii="Times New Roman CYR" w:eastAsia="Times New Roman" w:hAnsi="Times New Roman CYR" w:cs="Times New Roman CYR"/>
                <w:sz w:val="24"/>
                <w:szCs w:val="24"/>
                <w:lang w:val="uk-UA" w:eastAsia="ru-RU"/>
              </w:rPr>
              <w:t>засвідчувального</w:t>
            </w:r>
            <w:proofErr w:type="spellEnd"/>
            <w:r w:rsidRPr="00E95BCD">
              <w:rPr>
                <w:rFonts w:ascii="Times New Roman CYR" w:eastAsia="Times New Roman" w:hAnsi="Times New Roman CYR" w:cs="Times New Roman CYR"/>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6B6F706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(Об’єднання учасників), у складі пропозиції додатково надається:</w:t>
            </w:r>
          </w:p>
          <w:p w14:paraId="2D37743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 про створення такого об'єднання (статуту, положення, тощо)</w:t>
            </w:r>
          </w:p>
          <w:p w14:paraId="4371106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закупівлю</w:t>
            </w:r>
          </w:p>
          <w:p w14:paraId="638F3DB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14:paraId="0940AB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14:paraId="11068C7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 нерезидентом, у складі пропозиції надається:</w:t>
            </w:r>
          </w:p>
          <w:p w14:paraId="4346DCA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14:paraId="108B304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інформаційна довідка, у довільній формі, яка видана керівництвом </w:t>
            </w:r>
            <w:r w:rsidRPr="00E95BCD">
              <w:rPr>
                <w:rFonts w:ascii="Times New Roman CYR" w:eastAsia="Times New Roman" w:hAnsi="Times New Roman CYR" w:cs="Times New Roman CYR"/>
                <w:sz w:val="24"/>
                <w:szCs w:val="24"/>
                <w:lang w:val="uk-UA" w:eastAsia="ru-RU"/>
              </w:rPr>
              <w:lastRenderedPageBreak/>
              <w:t>(виконавчим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6C8168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0515AAE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установчі документи (статут, положення, тощо) на підставі яких діє представництво (філія, відділення, тощо)</w:t>
            </w:r>
          </w:p>
          <w:p w14:paraId="2B4A93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7047E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14:paraId="3274D56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через представництво).</w:t>
            </w:r>
          </w:p>
          <w:p w14:paraId="15D8B16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14:paraId="351A79B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документи пропозиції подаються у вигляді сканованих копій з оригіналів документів.</w:t>
            </w:r>
          </w:p>
          <w:p w14:paraId="6F15A85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14:paraId="2CE85DA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95D011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FFED4A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u w:val="single"/>
                <w:lang w:val="uk-UA" w:eastAsia="ru-RU"/>
              </w:rPr>
            </w:pPr>
            <w:r w:rsidRPr="00E95BCD">
              <w:rPr>
                <w:rFonts w:ascii="Times New Roman CYR" w:eastAsia="Times New Roman" w:hAnsi="Times New Roman CYR" w:cs="Times New Roman CYR"/>
                <w:sz w:val="24"/>
                <w:szCs w:val="24"/>
                <w:u w:val="single"/>
                <w:lang w:val="uk-UA"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FC3B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14:paraId="6974D35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w:t>
            </w:r>
            <w:r w:rsidRPr="00E95BCD">
              <w:rPr>
                <w:rFonts w:ascii="Times New Roman CYR" w:eastAsia="Times New Roman" w:hAnsi="Times New Roman CYR" w:cs="Times New Roman CYR"/>
                <w:sz w:val="24"/>
                <w:szCs w:val="24"/>
                <w:lang w:val="uk-UA" w:eastAsia="ru-RU"/>
              </w:rPr>
              <w:lastRenderedPageBreak/>
              <w:t>даних, а також їх обробку, несе виключно учасник закупівлі, що подав пропозицію.</w:t>
            </w:r>
          </w:p>
          <w:p w14:paraId="41DBCA5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Учасники при поданні пропозиції повинні враховувати норми:</w:t>
            </w:r>
          </w:p>
          <w:p w14:paraId="30EEDE82" w14:textId="77777777" w:rsidR="00FB7F3E" w:rsidRPr="00FB7F3E" w:rsidRDefault="00E95BCD"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00FB7F3E" w:rsidRPr="00FB7F3E">
              <w:rPr>
                <w:rFonts w:ascii="Times New Roman CYR" w:eastAsia="Times New Roman" w:hAnsi="Times New Roman CYR" w:cs="Times New Roman CYR"/>
                <w:sz w:val="24"/>
                <w:szCs w:val="24"/>
                <w:lang w:val="uk-UA" w:eastAsia="ru-RU"/>
              </w:rPr>
              <w:t>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6DADF0B" w14:textId="77777777"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5AB7D38" w14:textId="77777777"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A96FED8" w14:textId="77777777" w:rsidR="00AC0927"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 xml:space="preserve">А також враховувати, що в Україні </w:t>
            </w:r>
            <w:r w:rsidR="00AC0927" w:rsidRPr="00B07384">
              <w:rPr>
                <w:rFonts w:ascii="Times New Roman CYR" w:eastAsia="Times New Roman" w:hAnsi="Times New Roman CYR" w:cs="Times New Roman CYR"/>
                <w:sz w:val="24"/>
                <w:szCs w:val="24"/>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AC0927" w:rsidRPr="00B07384">
              <w:rPr>
                <w:rFonts w:ascii="Times New Roman CYR" w:eastAsia="Times New Roman" w:hAnsi="Times New Roman CYR" w:cs="Times New Roman CYR"/>
                <w:sz w:val="24"/>
                <w:szCs w:val="24"/>
                <w:lang w:val="uk-UA" w:eastAsia="ru-RU"/>
              </w:rPr>
              <w:t>бенефіціарним</w:t>
            </w:r>
            <w:proofErr w:type="spellEnd"/>
            <w:r w:rsidR="00AC0927" w:rsidRPr="00B07384">
              <w:rPr>
                <w:rFonts w:ascii="Times New Roman CYR" w:eastAsia="Times New Roman" w:hAnsi="Times New Roman CYR" w:cs="Times New Roman CYR"/>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C0927" w:rsidRPr="00FB7F3E">
              <w:rPr>
                <w:rFonts w:ascii="Times New Roman CYR" w:eastAsia="Times New Roman" w:hAnsi="Times New Roman CYR" w:cs="Times New Roman CYR"/>
                <w:sz w:val="24"/>
                <w:szCs w:val="24"/>
                <w:lang w:val="uk-UA" w:eastAsia="ru-RU"/>
              </w:rPr>
              <w:t xml:space="preserve"> </w:t>
            </w:r>
          </w:p>
          <w:p w14:paraId="27EDD4AE" w14:textId="008BB478" w:rsid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 xml:space="preserve">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w:t>
            </w:r>
            <w:r w:rsidRPr="00B07384">
              <w:rPr>
                <w:rFonts w:ascii="Times New Roman CYR" w:eastAsia="Times New Roman" w:hAnsi="Times New Roman CYR" w:cs="Times New Roman CYR"/>
                <w:sz w:val="24"/>
                <w:szCs w:val="24"/>
                <w:lang w:val="uk-UA" w:eastAsia="ru-RU"/>
              </w:rPr>
              <w:t>пункту 4</w:t>
            </w:r>
            <w:r w:rsidR="00AC0927" w:rsidRPr="00B07384">
              <w:rPr>
                <w:rFonts w:ascii="Times New Roman CYR" w:eastAsia="Times New Roman" w:hAnsi="Times New Roman CYR" w:cs="Times New Roman CYR"/>
                <w:sz w:val="24"/>
                <w:szCs w:val="24"/>
                <w:lang w:val="uk-UA" w:eastAsia="ru-RU"/>
              </w:rPr>
              <w:t>4</w:t>
            </w:r>
            <w:r w:rsidRPr="00FB7F3E">
              <w:rPr>
                <w:rFonts w:ascii="Times New Roman CYR" w:eastAsia="Times New Roman" w:hAnsi="Times New Roman CYR" w:cs="Times New Roman CYR"/>
                <w:sz w:val="24"/>
                <w:szCs w:val="24"/>
                <w:lang w:val="uk-UA" w:eastAsia="ru-RU"/>
              </w:rPr>
              <w:t xml:space="preserve"> Особливостей.</w:t>
            </w:r>
          </w:p>
          <w:p w14:paraId="4259B876" w14:textId="5B98EE4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Формальні (несуттєві) помилки, що пов</w:t>
            </w:r>
            <w:r w:rsidR="00AF59EF">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14:paraId="07066116" w14:textId="76373C9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П</w:t>
            </w:r>
            <w:r w:rsidR="008C67D0">
              <w:rPr>
                <w:rFonts w:ascii="Times New Roman CYR" w:eastAsia="Times New Roman" w:hAnsi="Times New Roman CYR" w:cs="Times New Roman CYR"/>
                <w:sz w:val="24"/>
                <w:szCs w:val="24"/>
                <w:lang w:val="uk-UA" w:eastAsia="ru-RU"/>
              </w:rPr>
              <w:t>ерелік</w:t>
            </w:r>
            <w:r w:rsidRPr="00E95BCD">
              <w:rPr>
                <w:rFonts w:ascii="Times New Roman CYR" w:eastAsia="Times New Roman" w:hAnsi="Times New Roman CYR" w:cs="Times New Roman CYR"/>
                <w:sz w:val="24"/>
                <w:szCs w:val="24"/>
                <w:lang w:val="uk-UA" w:eastAsia="ru-RU"/>
              </w:rPr>
              <w:t xml:space="preserve"> формальних помилок</w:t>
            </w:r>
            <w:r w:rsidR="008C67D0">
              <w:rPr>
                <w:rFonts w:ascii="Times New Roman CYR" w:eastAsia="Times New Roman" w:hAnsi="Times New Roman CYR" w:cs="Times New Roman CYR"/>
                <w:sz w:val="24"/>
                <w:szCs w:val="24"/>
                <w:lang w:val="uk-UA" w:eastAsia="ru-RU"/>
              </w:rPr>
              <w:t>:</w:t>
            </w:r>
          </w:p>
          <w:p w14:paraId="1AC730C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6A72D7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уживання великої літери;</w:t>
            </w:r>
          </w:p>
          <w:p w14:paraId="3687182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уживання розділових знаків та відмінювання слів у реченні;</w:t>
            </w:r>
          </w:p>
          <w:p w14:paraId="77B64A4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використання слова або </w:t>
            </w:r>
            <w:proofErr w:type="spellStart"/>
            <w:r w:rsidRPr="00E95BCD">
              <w:rPr>
                <w:rFonts w:ascii="Times New Roman CYR" w:eastAsia="Times New Roman" w:hAnsi="Times New Roman CYR" w:cs="Times New Roman CYR"/>
                <w:sz w:val="24"/>
                <w:szCs w:val="24"/>
                <w:lang w:val="uk-UA" w:eastAsia="ru-RU"/>
              </w:rPr>
              <w:t>мовного</w:t>
            </w:r>
            <w:proofErr w:type="spellEnd"/>
            <w:r w:rsidRPr="00E95BCD">
              <w:rPr>
                <w:rFonts w:ascii="Times New Roman CYR" w:eastAsia="Times New Roman" w:hAnsi="Times New Roman CYR" w:cs="Times New Roman CYR"/>
                <w:sz w:val="24"/>
                <w:szCs w:val="24"/>
                <w:lang w:val="uk-UA" w:eastAsia="ru-RU"/>
              </w:rPr>
              <w:t xml:space="preserve"> звороту, запозичених з іншої мови;</w:t>
            </w:r>
          </w:p>
          <w:p w14:paraId="274DB71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764AC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застосування правил переносу частини слова з рядка в рядок;</w:t>
            </w:r>
          </w:p>
          <w:p w14:paraId="341F37B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написання слів разом та/або окремо, та/або через дефіс;</w:t>
            </w:r>
          </w:p>
          <w:p w14:paraId="2CAA354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CB136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w:t>
            </w:r>
            <w:r w:rsidRPr="00E95BCD">
              <w:rPr>
                <w:rFonts w:ascii="Times New Roman CYR" w:eastAsia="Times New Roman" w:hAnsi="Times New Roman CYR" w:cs="Times New Roman CYR"/>
                <w:sz w:val="24"/>
                <w:szCs w:val="24"/>
                <w:lang w:val="uk-UA" w:eastAsia="ru-RU"/>
              </w:rPr>
              <w:lastRenderedPageBreak/>
              <w:t>до її спотворення та/або не стосується характеристики предмета закупівлі, кваліфікаційних критеріїв до учасника процедури закупівлі.</w:t>
            </w:r>
          </w:p>
          <w:p w14:paraId="41B32C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B5A66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BDDA1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649D4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F3002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5A40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6002D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59A3E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F2D9A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94764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355483" w14:textId="77777777" w:rsidR="00A13262" w:rsidRDefault="00E95BCD" w:rsidP="00A13262">
            <w:pPr>
              <w:widowControl w:val="0"/>
              <w:tabs>
                <w:tab w:val="left" w:pos="646"/>
              </w:tabs>
              <w:autoSpaceDE w:val="0"/>
              <w:autoSpaceDN w:val="0"/>
              <w:adjustRightInd w:val="0"/>
              <w:spacing w:after="0" w:line="240" w:lineRule="exact"/>
              <w:ind w:firstLine="198"/>
              <w:jc w:val="both"/>
            </w:pPr>
            <w:r w:rsidRPr="00E95BCD">
              <w:rPr>
                <w:rFonts w:ascii="Times New Roman CYR" w:eastAsia="Times New Roman" w:hAnsi="Times New Roman CYR" w:cs="Times New Roman CYR"/>
                <w:sz w:val="24"/>
                <w:szCs w:val="24"/>
                <w:lang w:val="uk-UA"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00A13262">
              <w:t xml:space="preserve"> </w:t>
            </w:r>
          </w:p>
          <w:p w14:paraId="5D9A59F7" w14:textId="7573A2B1"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57A4528"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3EBBBCA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Приклади формальних (несуттєвих) помилок:</w:t>
            </w:r>
          </w:p>
          <w:p w14:paraId="4340A064"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незавірення</w:t>
            </w:r>
            <w:proofErr w:type="spellEnd"/>
            <w:r w:rsidRPr="00A13262">
              <w:rPr>
                <w:rFonts w:ascii="Times New Roman CYR" w:eastAsia="Times New Roman" w:hAnsi="Times New Roman CYR" w:cs="Times New Roman CYR"/>
                <w:sz w:val="24"/>
                <w:szCs w:val="24"/>
                <w:lang w:val="uk-UA" w:eastAsia="ru-RU"/>
              </w:rPr>
              <w:t xml:space="preserve"> окремої сторінки (сторінок) підписом та/або печаткою (за наявності) учасника торгів;</w:t>
            </w:r>
          </w:p>
          <w:p w14:paraId="2155FAB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 неправильне (неповне) завірення та/або </w:t>
            </w:r>
            <w:proofErr w:type="spellStart"/>
            <w:r w:rsidRPr="00A13262">
              <w:rPr>
                <w:rFonts w:ascii="Times New Roman CYR" w:eastAsia="Times New Roman" w:hAnsi="Times New Roman CYR" w:cs="Times New Roman CYR"/>
                <w:sz w:val="24"/>
                <w:szCs w:val="24"/>
                <w:lang w:val="uk-UA" w:eastAsia="ru-RU"/>
              </w:rPr>
              <w:t>незавірення</w:t>
            </w:r>
            <w:proofErr w:type="spellEnd"/>
            <w:r w:rsidRPr="00A13262">
              <w:rPr>
                <w:rFonts w:ascii="Times New Roman CYR" w:eastAsia="Times New Roman" w:hAnsi="Times New Roman CYR" w:cs="Times New Roman CYR"/>
                <w:sz w:val="24"/>
                <w:szCs w:val="24"/>
                <w:lang w:val="uk-UA" w:eastAsia="ru-RU"/>
              </w:rPr>
              <w:t xml:space="preserve"> учасником копії документа згідно з вимогами тендерної документації;</w:t>
            </w:r>
          </w:p>
          <w:p w14:paraId="7A80F96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0ECCEF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w:t>
            </w:r>
            <w:r w:rsidRPr="00A13262">
              <w:rPr>
                <w:rFonts w:ascii="Times New Roman CYR" w:eastAsia="Times New Roman" w:hAnsi="Times New Roman CYR" w:cs="Times New Roman CYR"/>
                <w:sz w:val="24"/>
                <w:szCs w:val="24"/>
                <w:lang w:val="uk-UA" w:eastAsia="ru-RU"/>
              </w:rPr>
              <w:lastRenderedPageBreak/>
              <w:t>тендерної пропозиції учасника;</w:t>
            </w:r>
          </w:p>
          <w:p w14:paraId="57CCBEF5"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неповне або неправильне нумерування сторінок пропозиції, якщо учасник підтверджує, що таку помилку він допустив механічно;</w:t>
            </w:r>
          </w:p>
          <w:p w14:paraId="64C6A60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A13262">
              <w:rPr>
                <w:rFonts w:ascii="Times New Roman CYR" w:eastAsia="Times New Roman" w:hAnsi="Times New Roman CYR" w:cs="Times New Roman CYR"/>
                <w:sz w:val="24"/>
                <w:szCs w:val="24"/>
                <w:lang w:val="uk-UA" w:eastAsia="ru-RU"/>
              </w:rPr>
              <w:t>сленгових</w:t>
            </w:r>
            <w:proofErr w:type="spellEnd"/>
            <w:r w:rsidRPr="00A13262">
              <w:rPr>
                <w:rFonts w:ascii="Times New Roman CYR" w:eastAsia="Times New Roman" w:hAnsi="Times New Roman CYR" w:cs="Times New Roman CYR"/>
                <w:sz w:val="24"/>
                <w:szCs w:val="24"/>
                <w:lang w:val="uk-UA" w:eastAsia="ru-RU"/>
              </w:rPr>
              <w:t xml:space="preserve"> слів; або технічних помилок);</w:t>
            </w:r>
          </w:p>
          <w:p w14:paraId="33DD33E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14:paraId="481C6C46"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зміна розширення сканованого(</w:t>
            </w:r>
            <w:proofErr w:type="spellStart"/>
            <w:r w:rsidRPr="00A13262">
              <w:rPr>
                <w:rFonts w:ascii="Times New Roman CYR" w:eastAsia="Times New Roman" w:hAnsi="Times New Roman CYR" w:cs="Times New Roman CYR"/>
                <w:sz w:val="24"/>
                <w:szCs w:val="24"/>
                <w:lang w:val="uk-UA" w:eastAsia="ru-RU"/>
              </w:rPr>
              <w:t>их</w:t>
            </w:r>
            <w:proofErr w:type="spellEnd"/>
            <w:r w:rsidRPr="00A13262">
              <w:rPr>
                <w:rFonts w:ascii="Times New Roman CYR" w:eastAsia="Times New Roman" w:hAnsi="Times New Roman CYR" w:cs="Times New Roman CYR"/>
                <w:sz w:val="24"/>
                <w:szCs w:val="24"/>
                <w:lang w:val="uk-UA" w:eastAsia="ru-RU"/>
              </w:rPr>
              <w:t>) файлу(</w:t>
            </w:r>
            <w:proofErr w:type="spellStart"/>
            <w:r w:rsidRPr="00A13262">
              <w:rPr>
                <w:rFonts w:ascii="Times New Roman CYR" w:eastAsia="Times New Roman" w:hAnsi="Times New Roman CYR" w:cs="Times New Roman CYR"/>
                <w:sz w:val="24"/>
                <w:szCs w:val="24"/>
                <w:lang w:val="uk-UA" w:eastAsia="ru-RU"/>
              </w:rPr>
              <w:t>ів</w:t>
            </w:r>
            <w:proofErr w:type="spellEnd"/>
            <w:r w:rsidRPr="00A13262">
              <w:rPr>
                <w:rFonts w:ascii="Times New Roman CYR" w:eastAsia="Times New Roman" w:hAnsi="Times New Roman CYR" w:cs="Times New Roman CYR"/>
                <w:sz w:val="24"/>
                <w:szCs w:val="24"/>
                <w:lang w:val="uk-UA" w:eastAsia="ru-RU"/>
              </w:rPr>
              <w:t>) PDF (</w:t>
            </w:r>
            <w:proofErr w:type="spellStart"/>
            <w:r w:rsidRPr="00A13262">
              <w:rPr>
                <w:rFonts w:ascii="Times New Roman CYR" w:eastAsia="Times New Roman" w:hAnsi="Times New Roman CYR" w:cs="Times New Roman CYR"/>
                <w:sz w:val="24"/>
                <w:szCs w:val="24"/>
                <w:lang w:val="uk-UA" w:eastAsia="ru-RU"/>
              </w:rPr>
              <w:t>Portable</w:t>
            </w:r>
            <w:proofErr w:type="spellEnd"/>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Document</w:t>
            </w:r>
            <w:proofErr w:type="spellEnd"/>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Format</w:t>
            </w:r>
            <w:proofErr w:type="spellEnd"/>
            <w:r w:rsidRPr="00A13262">
              <w:rPr>
                <w:rFonts w:ascii="Times New Roman CYR" w:eastAsia="Times New Roman" w:hAnsi="Times New Roman CYR" w:cs="Times New Roman CYR"/>
                <w:sz w:val="24"/>
                <w:szCs w:val="24"/>
                <w:lang w:val="uk-UA" w:eastAsia="ru-RU"/>
              </w:rPr>
              <w:t>) в результаті накладання  КЕП/ УЕП.</w:t>
            </w:r>
          </w:p>
          <w:p w14:paraId="057286FC"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Замовник не зобов’язаний допускати до оцінки тендерні пропозиції, що містять інші помилки ніж перелічені вище.</w:t>
            </w:r>
          </w:p>
          <w:p w14:paraId="5F36508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i/>
                <w:iCs/>
                <w:sz w:val="24"/>
                <w:szCs w:val="24"/>
                <w:lang w:val="uk-UA" w:eastAsia="ru-RU"/>
              </w:rPr>
              <w:t>* ця вимога не стосується Учасників, які здійснюють діяльність без печатки згідно з чинним законодавством.</w:t>
            </w:r>
            <w:r w:rsidRPr="00E95BCD">
              <w:rPr>
                <w:rFonts w:ascii="Times New Roman CYR" w:eastAsia="Times New Roman" w:hAnsi="Times New Roman CYR" w:cs="Times New Roman CYR"/>
                <w:sz w:val="24"/>
                <w:szCs w:val="24"/>
                <w:lang w:val="uk-UA" w:eastAsia="ru-RU"/>
              </w:rPr>
              <w:t xml:space="preserve">          .          </w:t>
            </w:r>
          </w:p>
        </w:tc>
      </w:tr>
      <w:tr w:rsidR="00E95BCD" w:rsidRPr="00E95BCD" w14:paraId="1010A0D9" w14:textId="77777777" w:rsidTr="003B3A98">
        <w:tc>
          <w:tcPr>
            <w:tcW w:w="747" w:type="dxa"/>
            <w:tcBorders>
              <w:top w:val="single" w:sz="4" w:space="0" w:color="auto"/>
              <w:left w:val="single" w:sz="4" w:space="0" w:color="auto"/>
              <w:bottom w:val="single" w:sz="4" w:space="0" w:color="auto"/>
              <w:right w:val="single" w:sz="4" w:space="0" w:color="auto"/>
            </w:tcBorders>
          </w:tcPr>
          <w:p w14:paraId="4E4361C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0A0B3B2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BEA2169" w14:textId="77777777" w:rsidR="00E95BCD" w:rsidRPr="00E95BCD" w:rsidRDefault="00E95BCD" w:rsidP="00E95BCD">
            <w:pPr>
              <w:widowControl w:val="0"/>
              <w:spacing w:after="96" w:line="240" w:lineRule="auto"/>
              <w:ind w:left="34" w:right="113" w:firstLine="425"/>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30BB55C6" w14:textId="77777777" w:rsidTr="003B3A98">
        <w:tc>
          <w:tcPr>
            <w:tcW w:w="747" w:type="dxa"/>
            <w:tcBorders>
              <w:top w:val="single" w:sz="4" w:space="0" w:color="auto"/>
              <w:left w:val="single" w:sz="4" w:space="0" w:color="auto"/>
              <w:bottom w:val="single" w:sz="4" w:space="0" w:color="auto"/>
              <w:right w:val="single" w:sz="4" w:space="0" w:color="auto"/>
            </w:tcBorders>
          </w:tcPr>
          <w:p w14:paraId="68F7674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7642868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712EF008" w14:textId="77777777" w:rsidR="00E95BCD" w:rsidRPr="00E95BCD" w:rsidRDefault="00E95BCD" w:rsidP="00E95BCD">
            <w:pPr>
              <w:widowControl w:val="0"/>
              <w:spacing w:before="72" w:after="72" w:line="240" w:lineRule="auto"/>
              <w:ind w:left="34" w:firstLine="425"/>
              <w:jc w:val="both"/>
              <w:rPr>
                <w:rFonts w:ascii="Times New Roman" w:eastAsia="Arial"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0113768D" w14:textId="77777777" w:rsidTr="003B3A98">
        <w:tc>
          <w:tcPr>
            <w:tcW w:w="747" w:type="dxa"/>
            <w:tcBorders>
              <w:top w:val="single" w:sz="4" w:space="0" w:color="auto"/>
              <w:left w:val="single" w:sz="4" w:space="0" w:color="auto"/>
              <w:bottom w:val="single" w:sz="4" w:space="0" w:color="auto"/>
              <w:right w:val="single" w:sz="4" w:space="0" w:color="auto"/>
            </w:tcBorders>
          </w:tcPr>
          <w:p w14:paraId="1DD651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21249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14:paraId="7CFE7473" w14:textId="7A37F889"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Тендерні пропозиції вважаються дійсними </w:t>
            </w:r>
            <w:r w:rsidR="00A13262">
              <w:rPr>
                <w:rFonts w:ascii="Times New Roman" w:eastAsia="Times New Roman" w:hAnsi="Times New Roman" w:cs="Times New Roman"/>
                <w:sz w:val="24"/>
                <w:szCs w:val="24"/>
                <w:lang w:val="uk-UA" w:eastAsia="ru-RU"/>
              </w:rPr>
              <w:t>протягом</w:t>
            </w:r>
            <w:r w:rsidRPr="00E95BCD">
              <w:rPr>
                <w:rFonts w:ascii="Times New Roman" w:eastAsia="Times New Roman" w:hAnsi="Times New Roman" w:cs="Times New Roman"/>
                <w:sz w:val="24"/>
                <w:szCs w:val="24"/>
                <w:lang w:val="uk-UA" w:eastAsia="ru-RU"/>
              </w:rPr>
              <w:t xml:space="preserve"> 90 днів з дати кінцевого строку подання тендерних пропозицій.</w:t>
            </w:r>
          </w:p>
          <w:p w14:paraId="48C666F3" w14:textId="77777777"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14:paraId="7E6845D3" w14:textId="77777777"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відхилити таку вимогу, не втрачаючи при цьому наданого ним забезпечення тендерної пропозиції; </w:t>
            </w:r>
          </w:p>
          <w:p w14:paraId="302B1D65" w14:textId="0CCC51EC" w:rsidR="00E95BCD" w:rsidRPr="00FB7F3E" w:rsidRDefault="00FB7F3E" w:rsidP="00FB7F3E">
            <w:pPr>
              <w:spacing w:after="0" w:line="240" w:lineRule="auto"/>
              <w:jc w:val="both"/>
            </w:pPr>
            <w:r w:rsidRPr="00E95BCD">
              <w:rPr>
                <w:rFonts w:ascii="Times New Roman" w:eastAsia="Times New Roman" w:hAnsi="Times New Roman" w:cs="Times New Roman"/>
                <w:sz w:val="24"/>
                <w:szCs w:val="24"/>
                <w:lang w:val="uk-UA" w:eastAsia="ru-RU"/>
              </w:rPr>
              <w:t>- погодитися з вимогою та продовжити строк дії поданої ним тендерної пропозиції та наданого забезпечення тендерної пропозиції</w:t>
            </w:r>
            <w:r w:rsidR="00E95BCD" w:rsidRPr="00E95BCD">
              <w:rPr>
                <w:rFonts w:ascii="Times New Roman" w:eastAsia="Times New Roman" w:hAnsi="Times New Roman" w:cs="Times New Roman"/>
                <w:sz w:val="24"/>
                <w:szCs w:val="24"/>
                <w:lang w:val="uk-UA" w:eastAsia="ru-RU"/>
              </w:rPr>
              <w:t>.</w:t>
            </w:r>
          </w:p>
        </w:tc>
      </w:tr>
      <w:tr w:rsidR="00E95BCD" w:rsidRPr="00E95BCD" w14:paraId="79BBA2DD" w14:textId="77777777" w:rsidTr="003B3A98">
        <w:tc>
          <w:tcPr>
            <w:tcW w:w="747" w:type="dxa"/>
            <w:tcBorders>
              <w:top w:val="single" w:sz="4" w:space="0" w:color="auto"/>
              <w:left w:val="single" w:sz="4" w:space="0" w:color="auto"/>
              <w:bottom w:val="single" w:sz="4" w:space="0" w:color="auto"/>
              <w:right w:val="single" w:sz="4" w:space="0" w:color="auto"/>
            </w:tcBorders>
          </w:tcPr>
          <w:p w14:paraId="62B79D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9331286" w14:textId="2C118566"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Кваліфікаційні критерії до учасників та вимоги, установлені </w:t>
            </w:r>
            <w:r w:rsidR="008C67D0" w:rsidRPr="008C67D0">
              <w:rPr>
                <w:rFonts w:ascii="Times New Roman" w:eastAsia="Times New Roman" w:hAnsi="Times New Roman" w:cs="Times New Roman"/>
                <w:b/>
                <w:sz w:val="24"/>
                <w:szCs w:val="24"/>
                <w:lang w:val="uk-UA" w:eastAsia="ru-RU"/>
              </w:rPr>
              <w:t xml:space="preserve">пунктом </w:t>
            </w:r>
            <w:r w:rsidR="00737704" w:rsidRPr="00B07384">
              <w:rPr>
                <w:rFonts w:ascii="Times New Roman CYR" w:eastAsia="Times New Roman" w:hAnsi="Times New Roman CYR" w:cs="Times New Roman CYR"/>
                <w:b/>
                <w:bCs/>
                <w:sz w:val="24"/>
                <w:szCs w:val="24"/>
                <w:lang w:val="uk-UA" w:eastAsia="ru-RU"/>
              </w:rPr>
              <w:t>47</w:t>
            </w:r>
            <w:r w:rsidR="008C67D0" w:rsidRPr="00737704">
              <w:rPr>
                <w:rFonts w:ascii="Times New Roman" w:eastAsia="Times New Roman" w:hAnsi="Times New Roman" w:cs="Times New Roman"/>
                <w:b/>
                <w:bCs/>
                <w:sz w:val="24"/>
                <w:szCs w:val="24"/>
                <w:lang w:val="uk-UA" w:eastAsia="ru-RU"/>
              </w:rPr>
              <w:t xml:space="preserve"> </w:t>
            </w:r>
            <w:r w:rsidR="008C67D0" w:rsidRPr="008C67D0">
              <w:rPr>
                <w:rFonts w:ascii="Times New Roman" w:eastAsia="Times New Roman" w:hAnsi="Times New Roman" w:cs="Times New Roman"/>
                <w:b/>
                <w:sz w:val="24"/>
                <w:szCs w:val="24"/>
                <w:lang w:val="uk-UA" w:eastAsia="ru-RU"/>
              </w:rPr>
              <w:t>Особливостей</w:t>
            </w:r>
          </w:p>
        </w:tc>
        <w:tc>
          <w:tcPr>
            <w:tcW w:w="7371" w:type="dxa"/>
            <w:tcBorders>
              <w:top w:val="single" w:sz="4" w:space="0" w:color="auto"/>
              <w:left w:val="single" w:sz="4" w:space="0" w:color="auto"/>
              <w:bottom w:val="single" w:sz="4" w:space="0" w:color="auto"/>
              <w:right w:val="single" w:sz="4" w:space="0" w:color="auto"/>
            </w:tcBorders>
          </w:tcPr>
          <w:p w14:paraId="5F6DD359" w14:textId="2FA84A4E" w:rsidR="008C67D0"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Замовником визначені кваліфікаційні критерії до учасників відповідно до статті 16 Закону</w:t>
            </w:r>
            <w:r w:rsidR="00A13262">
              <w:rPr>
                <w:rFonts w:ascii="Times New Roman CYR" w:eastAsia="Times New Roman" w:hAnsi="Times New Roman CYR" w:cs="Times New Roman CYR"/>
                <w:sz w:val="24"/>
                <w:szCs w:val="24"/>
                <w:lang w:val="uk-UA" w:eastAsia="ru-RU"/>
              </w:rPr>
              <w:t xml:space="preserve"> </w:t>
            </w:r>
            <w:r w:rsidR="00737704" w:rsidRPr="00B07384">
              <w:rPr>
                <w:rFonts w:ascii="Times New Roman CYR" w:eastAsia="Times New Roman" w:hAnsi="Times New Roman CYR" w:cs="Times New Roman CYR"/>
                <w:sz w:val="24"/>
                <w:szCs w:val="24"/>
                <w:lang w:val="uk-UA" w:eastAsia="ru-RU"/>
              </w:rPr>
              <w:t xml:space="preserve">з урахуванням положень Особливостей </w:t>
            </w:r>
            <w:r w:rsidR="00A13262" w:rsidRPr="00B07384">
              <w:rPr>
                <w:rFonts w:ascii="Times New Roman CYR" w:eastAsia="Times New Roman" w:hAnsi="Times New Roman CYR" w:cs="Times New Roman CYR"/>
                <w:sz w:val="24"/>
                <w:szCs w:val="24"/>
                <w:lang w:val="uk-UA" w:eastAsia="ru-RU"/>
              </w:rPr>
              <w:t xml:space="preserve">та </w:t>
            </w:r>
            <w:r w:rsidRPr="00B07384">
              <w:rPr>
                <w:rFonts w:ascii="Times New Roman CYR" w:eastAsia="Times New Roman" w:hAnsi="Times New Roman CYR" w:cs="Times New Roman CYR"/>
                <w:sz w:val="24"/>
                <w:szCs w:val="24"/>
                <w:lang w:val="uk-UA" w:eastAsia="ru-RU"/>
              </w:rPr>
              <w:t xml:space="preserve">вимоги, встановлені </w:t>
            </w:r>
            <w:r w:rsidR="008C67D0" w:rsidRPr="00B07384">
              <w:rPr>
                <w:rFonts w:ascii="Times New Roman CYR" w:eastAsia="Times New Roman" w:hAnsi="Times New Roman CYR" w:cs="Times New Roman CYR"/>
                <w:sz w:val="24"/>
                <w:szCs w:val="24"/>
                <w:lang w:val="uk-UA" w:eastAsia="ru-RU"/>
              </w:rPr>
              <w:t>пунктом 4</w:t>
            </w:r>
            <w:r w:rsidR="00737704" w:rsidRPr="00B07384">
              <w:rPr>
                <w:rFonts w:ascii="Times New Roman CYR" w:eastAsia="Times New Roman" w:hAnsi="Times New Roman CYR" w:cs="Times New Roman CYR"/>
                <w:sz w:val="24"/>
                <w:szCs w:val="24"/>
                <w:lang w:val="uk-UA" w:eastAsia="ru-RU"/>
              </w:rPr>
              <w:t>7</w:t>
            </w:r>
            <w:r w:rsidR="008C67D0" w:rsidRPr="00B07384">
              <w:rPr>
                <w:rFonts w:ascii="Times New Roman CYR" w:eastAsia="Times New Roman" w:hAnsi="Times New Roman CYR" w:cs="Times New Roman CYR"/>
                <w:sz w:val="24"/>
                <w:szCs w:val="24"/>
                <w:lang w:val="uk-UA" w:eastAsia="ru-RU"/>
              </w:rPr>
              <w:t xml:space="preserve"> Особливостей</w:t>
            </w:r>
            <w:r w:rsidR="008C67D0" w:rsidRPr="008C67D0">
              <w:rPr>
                <w:rFonts w:ascii="Times New Roman CYR" w:eastAsia="Times New Roman" w:hAnsi="Times New Roman CYR" w:cs="Times New Roman CYR"/>
                <w:sz w:val="24"/>
                <w:szCs w:val="24"/>
                <w:lang w:val="uk-UA" w:eastAsia="ru-RU"/>
              </w:rPr>
              <w:t>.</w:t>
            </w:r>
          </w:p>
          <w:p w14:paraId="650D9524" w14:textId="4BE65C40"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FF57F7">
              <w:rPr>
                <w:rFonts w:ascii="Times New Roman CYR" w:eastAsia="Times New Roman" w:hAnsi="Times New Roman CYR" w:cs="Times New Roman CYR"/>
                <w:b/>
                <w:sz w:val="24"/>
                <w:szCs w:val="24"/>
                <w:lang w:val="uk-UA" w:eastAsia="ru-RU"/>
              </w:rPr>
              <w:t xml:space="preserve">Додаток № 1, </w:t>
            </w:r>
            <w:r w:rsidRPr="00E95BCD">
              <w:rPr>
                <w:rFonts w:ascii="Times New Roman CYR" w:eastAsia="Times New Roman" w:hAnsi="Times New Roman CYR" w:cs="Times New Roman CYR"/>
                <w:sz w:val="24"/>
                <w:szCs w:val="24"/>
                <w:lang w:val="uk-UA" w:eastAsia="ru-RU"/>
              </w:rPr>
              <w:t>з урахуванням:</w:t>
            </w:r>
            <w:r w:rsidRPr="00E95BCD">
              <w:rPr>
                <w:rFonts w:ascii="Times New Roman CYR" w:eastAsia="Times New Roman" w:hAnsi="Times New Roman CYR" w:cs="Times New Roman CYR"/>
                <w:b/>
                <w:sz w:val="24"/>
                <w:szCs w:val="24"/>
                <w:lang w:val="uk-UA" w:eastAsia="ru-RU"/>
              </w:rPr>
              <w:t xml:space="preserve"> </w:t>
            </w:r>
          </w:p>
          <w:p w14:paraId="551F77E5" w14:textId="77777777"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14:paraId="334762A9" w14:textId="5F45EE30"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учасники торгів</w:t>
            </w:r>
            <w:r w:rsidR="00AF59EF">
              <w:rPr>
                <w:rFonts w:ascii="Times New Roman CYR" w:eastAsia="Times New Roman" w:hAnsi="Times New Roman CYR" w:cs="Times New Roman CYR"/>
                <w:sz w:val="24"/>
                <w:szCs w:val="24"/>
                <w:lang w:val="uk-UA" w:eastAsia="ru-RU"/>
              </w:rPr>
              <w:t xml:space="preserve"> </w:t>
            </w:r>
            <w:r w:rsidR="00B07384" w:rsidRPr="00B07384">
              <w:rPr>
                <w:rFonts w:ascii="Times New Roman CYR" w:eastAsia="Times New Roman" w:hAnsi="Times New Roman CYR" w:cs="Times New Roman CYR"/>
                <w:sz w:val="24"/>
                <w:szCs w:val="24"/>
                <w:lang w:val="uk-UA" w:eastAsia="ru-RU"/>
              </w:rPr>
              <w:t>–</w:t>
            </w:r>
            <w:r w:rsidR="00AF59EF">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14:paraId="54A0B866"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E95BCD">
              <w:rPr>
                <w:rFonts w:ascii="Times New Roman CYR" w:eastAsia="Times New Roman" w:hAnsi="Times New Roman CYR" w:cs="Times New Roman CYR"/>
                <w:sz w:val="24"/>
                <w:szCs w:val="24"/>
                <w:lang w:val="uk-UA" w:eastAsia="ru-RU"/>
              </w:rPr>
              <w:t xml:space="preserve"> </w:t>
            </w:r>
          </w:p>
          <w:p w14:paraId="34CEF414"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w:eastAsia="Times New Roman" w:hAnsi="Times New Roman" w:cs="Times New Roman"/>
                <w:iCs/>
                <w:sz w:val="24"/>
                <w:szCs w:val="24"/>
                <w:lang w:val="uk-UA"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w:t>
            </w:r>
            <w:r w:rsidRPr="00E95BCD">
              <w:rPr>
                <w:rFonts w:ascii="Times New Roman CYR" w:eastAsia="Times New Roman" w:hAnsi="Times New Roman CYR" w:cs="Times New Roman CYR"/>
                <w:iCs/>
                <w:sz w:val="24"/>
                <w:szCs w:val="24"/>
                <w:lang w:val="uk-UA" w:eastAsia="ru-RU"/>
              </w:rPr>
              <w:t>еспроможність подати всю інформацію, що вимагається тендерною документацією буде віднесена на ризик учасника;</w:t>
            </w:r>
          </w:p>
          <w:p w14:paraId="027660A3"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 xml:space="preserve">- відсутність документів, що не передбачені законодавством для </w:t>
            </w:r>
            <w:r w:rsidRPr="00E95BCD">
              <w:rPr>
                <w:rFonts w:ascii="Times New Roman CYR" w:eastAsia="Times New Roman" w:hAnsi="Times New Roman CYR" w:cs="Times New Roman CYR"/>
                <w:iCs/>
                <w:sz w:val="24"/>
                <w:szCs w:val="24"/>
                <w:lang w:val="uk-UA" w:eastAsia="ru-RU"/>
              </w:rPr>
              <w:lastRenderedPageBreak/>
              <w:t>учасників юридичних, фізичних осіб, у тому числі фізичних осіб підприємців, у складі пропозиції не може бути підставою для її відхилення.</w:t>
            </w:r>
          </w:p>
          <w:p w14:paraId="1265F7A1" w14:textId="78251A3D"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З метою підтвердження таких кваліфікаційних критеріїв, як наявність обладнання, матеріально</w:t>
            </w:r>
            <w:r w:rsidR="00AF59EF">
              <w:rPr>
                <w:rFonts w:ascii="Times New Roman CYR" w:eastAsia="Times New Roman" w:hAnsi="Times New Roman CYR" w:cs="Times New Roman CYR"/>
                <w:iCs/>
                <w:sz w:val="24"/>
                <w:szCs w:val="24"/>
                <w:lang w:val="uk-UA" w:eastAsia="ru-RU"/>
              </w:rPr>
              <w:t xml:space="preserve"> </w:t>
            </w:r>
            <w:r w:rsidR="00B07384" w:rsidRPr="00B07384">
              <w:rPr>
                <w:rFonts w:ascii="Times New Roman CYR" w:eastAsia="Times New Roman" w:hAnsi="Times New Roman CYR" w:cs="Times New Roman CYR"/>
                <w:iCs/>
                <w:sz w:val="24"/>
                <w:szCs w:val="24"/>
                <w:lang w:val="uk-UA" w:eastAsia="ru-RU"/>
              </w:rPr>
              <w:t>–</w:t>
            </w:r>
            <w:r w:rsidR="00AF59EF">
              <w:rPr>
                <w:rFonts w:ascii="Times New Roman CYR" w:eastAsia="Times New Roman" w:hAnsi="Times New Roman CYR" w:cs="Times New Roman CYR"/>
                <w:iCs/>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6CD9879F" w14:textId="3E3E5A2A"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У разі участі об</w:t>
            </w:r>
            <w:r w:rsidR="00B07384">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2FC997"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755AADA" w14:textId="32E601FD"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w:t>
            </w:r>
            <w:r w:rsidR="00B07384" w:rsidRPr="00B07384">
              <w:rPr>
                <w:rFonts w:ascii="Times New Roman CYR" w:eastAsia="Times New Roman" w:hAnsi="Times New Roman CYR" w:cs="Times New Roman CYR"/>
                <w:iCs/>
                <w:sz w:val="24"/>
                <w:szCs w:val="24"/>
                <w:lang w:val="uk-UA" w:eastAsia="ru-RU"/>
              </w:rPr>
              <w:t xml:space="preserve"> – </w:t>
            </w:r>
            <w:r w:rsidRPr="00B07384">
              <w:rPr>
                <w:rFonts w:ascii="Times New Roman CYR" w:eastAsia="Times New Roman" w:hAnsi="Times New Roman CYR" w:cs="Times New Roman CYR"/>
                <w:iCs/>
                <w:sz w:val="24"/>
                <w:szCs w:val="24"/>
                <w:lang w:val="uk-UA" w:eastAsia="ru-RU"/>
              </w:rPr>
              <w:t>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8856EB"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 xml:space="preserve">2) відомості про юридичну особу, яка є учасником процедури закупівлі, </w:t>
            </w:r>
            <w:proofErr w:type="spellStart"/>
            <w:r w:rsidRPr="00B07384">
              <w:rPr>
                <w:rFonts w:ascii="Times New Roman CYR" w:eastAsia="Times New Roman" w:hAnsi="Times New Roman CYR" w:cs="Times New Roman CYR"/>
                <w:iCs/>
                <w:sz w:val="24"/>
                <w:szCs w:val="24"/>
                <w:lang w:val="uk-UA" w:eastAsia="ru-RU"/>
              </w:rPr>
              <w:t>внесено</w:t>
            </w:r>
            <w:proofErr w:type="spellEnd"/>
            <w:r w:rsidRPr="00B07384">
              <w:rPr>
                <w:rFonts w:ascii="Times New Roman CYR" w:eastAsia="Times New Roman" w:hAnsi="Times New Roman CYR" w:cs="Times New Roman CYR"/>
                <w:iCs/>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757B5A85"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4CA8C3" w14:textId="6FA2C3EB"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B07384" w:rsidRPr="00B07384">
              <w:rPr>
                <w:rFonts w:ascii="Times New Roman CYR" w:eastAsia="Times New Roman" w:hAnsi="Times New Roman CYR" w:cs="Times New Roman CYR"/>
                <w:iCs/>
                <w:sz w:val="24"/>
                <w:szCs w:val="24"/>
                <w:lang w:val="uk-UA" w:eastAsia="ru-RU"/>
              </w:rPr>
              <w:t>«</w:t>
            </w:r>
            <w:r w:rsidRPr="00B07384">
              <w:rPr>
                <w:rFonts w:ascii="Times New Roman CYR" w:eastAsia="Times New Roman" w:hAnsi="Times New Roman CYR" w:cs="Times New Roman CYR"/>
                <w:iCs/>
                <w:sz w:val="24"/>
                <w:szCs w:val="24"/>
                <w:lang w:val="uk-UA" w:eastAsia="ru-RU"/>
              </w:rPr>
              <w:t>Про захист економічної конкуренції</w:t>
            </w:r>
            <w:r w:rsidR="00B07384" w:rsidRPr="00B07384">
              <w:rPr>
                <w:rFonts w:ascii="Times New Roman CYR" w:eastAsia="Times New Roman" w:hAnsi="Times New Roman CYR" w:cs="Times New Roman CYR"/>
                <w:iCs/>
                <w:sz w:val="24"/>
                <w:szCs w:val="24"/>
                <w:lang w:val="uk-UA" w:eastAsia="ru-RU"/>
              </w:rPr>
              <w:t>»</w:t>
            </w:r>
            <w:r w:rsidRPr="00B07384">
              <w:rPr>
                <w:rFonts w:ascii="Times New Roman CYR" w:eastAsia="Times New Roman" w:hAnsi="Times New Roman CYR" w:cs="Times New Roman CYR"/>
                <w:iCs/>
                <w:sz w:val="24"/>
                <w:szCs w:val="24"/>
                <w:lang w:val="uk-UA" w:eastAsia="ru-RU"/>
              </w:rPr>
              <w:t xml:space="preserve">, у вигляді вчинення </w:t>
            </w:r>
            <w:proofErr w:type="spellStart"/>
            <w:r w:rsidRPr="00B07384">
              <w:rPr>
                <w:rFonts w:ascii="Times New Roman CYR" w:eastAsia="Times New Roman" w:hAnsi="Times New Roman CYR" w:cs="Times New Roman CYR"/>
                <w:iCs/>
                <w:sz w:val="24"/>
                <w:szCs w:val="24"/>
                <w:lang w:val="uk-UA" w:eastAsia="ru-RU"/>
              </w:rPr>
              <w:t>антиконкурентних</w:t>
            </w:r>
            <w:proofErr w:type="spellEnd"/>
            <w:r w:rsidRPr="00B07384">
              <w:rPr>
                <w:rFonts w:ascii="Times New Roman CYR" w:eastAsia="Times New Roman" w:hAnsi="Times New Roman CYR" w:cs="Times New Roman CYR"/>
                <w:iCs/>
                <w:sz w:val="24"/>
                <w:szCs w:val="24"/>
                <w:lang w:val="uk-UA" w:eastAsia="ru-RU"/>
              </w:rPr>
              <w:t xml:space="preserve"> узгоджених дій, що стосуються спотворення результатів тендерів;</w:t>
            </w:r>
          </w:p>
          <w:p w14:paraId="4FF311D6"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002625"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C42665"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01B912"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2425D337" w14:textId="7C9F716E"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B07384" w:rsidRPr="00B07384">
              <w:rPr>
                <w:rFonts w:ascii="Times New Roman CYR" w:eastAsia="Times New Roman" w:hAnsi="Times New Roman CYR" w:cs="Times New Roman CYR"/>
                <w:iCs/>
                <w:sz w:val="24"/>
                <w:szCs w:val="24"/>
                <w:lang w:val="uk-UA" w:eastAsia="ru-RU"/>
              </w:rPr>
              <w:t>«</w:t>
            </w:r>
            <w:r w:rsidRPr="00B07384">
              <w:rPr>
                <w:rFonts w:ascii="Times New Roman CYR" w:eastAsia="Times New Roman" w:hAnsi="Times New Roman CYR" w:cs="Times New Roman CYR"/>
                <w:iCs/>
                <w:sz w:val="24"/>
                <w:szCs w:val="24"/>
                <w:lang w:val="uk-UA" w:eastAsia="ru-RU"/>
              </w:rPr>
              <w:t>Про державну реєстрацію юридичних осіб, фізичних осіб — підприємців та громадських формувань</w:t>
            </w:r>
            <w:r w:rsidR="00B07384" w:rsidRPr="00B07384">
              <w:rPr>
                <w:rFonts w:ascii="Times New Roman CYR" w:eastAsia="Times New Roman" w:hAnsi="Times New Roman CYR" w:cs="Times New Roman CYR"/>
                <w:iCs/>
                <w:sz w:val="24"/>
                <w:szCs w:val="24"/>
                <w:lang w:val="uk-UA" w:eastAsia="ru-RU"/>
              </w:rPr>
              <w:t>»</w:t>
            </w:r>
            <w:r w:rsidRPr="00B07384">
              <w:rPr>
                <w:rFonts w:ascii="Times New Roman CYR" w:eastAsia="Times New Roman" w:hAnsi="Times New Roman CYR" w:cs="Times New Roman CYR"/>
                <w:iCs/>
                <w:sz w:val="24"/>
                <w:szCs w:val="24"/>
                <w:lang w:val="uk-UA" w:eastAsia="ru-RU"/>
              </w:rPr>
              <w:t xml:space="preserve"> (крім нерезидентів);</w:t>
            </w:r>
          </w:p>
          <w:p w14:paraId="5A249934"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3C7556C" w14:textId="77777777" w:rsidR="002B11F3" w:rsidRPr="002B11F3" w:rsidRDefault="00731CE0" w:rsidP="002B11F3">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 xml:space="preserve">11) </w:t>
            </w:r>
            <w:r w:rsidR="002B11F3" w:rsidRPr="002B11F3">
              <w:rPr>
                <w:rFonts w:ascii="Times New Roman CYR" w:eastAsia="Times New Roman" w:hAnsi="Times New Roman CYR" w:cs="Times New Roman CYR"/>
                <w:iCs/>
                <w:sz w:val="24"/>
                <w:szCs w:val="24"/>
                <w:lang w:val="uk-UA" w:eastAsia="ru-RU"/>
              </w:rPr>
              <w:t xml:space="preserve">учасник процедури закупівлі або кінцевий </w:t>
            </w:r>
            <w:proofErr w:type="spellStart"/>
            <w:r w:rsidR="002B11F3" w:rsidRPr="002B11F3">
              <w:rPr>
                <w:rFonts w:ascii="Times New Roman CYR" w:eastAsia="Times New Roman" w:hAnsi="Times New Roman CYR" w:cs="Times New Roman CYR"/>
                <w:iCs/>
                <w:sz w:val="24"/>
                <w:szCs w:val="24"/>
                <w:lang w:val="uk-UA" w:eastAsia="ru-RU"/>
              </w:rPr>
              <w:t>бенефіціарний</w:t>
            </w:r>
            <w:proofErr w:type="spellEnd"/>
            <w:r w:rsidR="002B11F3" w:rsidRPr="002B11F3">
              <w:rPr>
                <w:rFonts w:ascii="Times New Roman CYR" w:eastAsia="Times New Roman" w:hAnsi="Times New Roman CYR" w:cs="Times New Roman CYR"/>
                <w:iCs/>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829C4A4" w14:textId="2124E07C"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69BFE9"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4F4430E" w14:textId="56752181"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B07384" w:rsidRPr="00B07384">
              <w:rPr>
                <w:rFonts w:ascii="Times New Roman CYR" w:eastAsia="Times New Roman" w:hAnsi="Times New Roman CYR" w:cs="Times New Roman CYR"/>
                <w:iCs/>
                <w:sz w:val="24"/>
                <w:szCs w:val="24"/>
                <w:lang w:val="uk-UA" w:eastAsia="ru-RU"/>
              </w:rPr>
              <w:t>«</w:t>
            </w:r>
            <w:r w:rsidRPr="00B07384">
              <w:rPr>
                <w:rFonts w:ascii="Times New Roman CYR" w:eastAsia="Times New Roman" w:hAnsi="Times New Roman CYR" w:cs="Times New Roman CYR"/>
                <w:iCs/>
                <w:sz w:val="24"/>
                <w:szCs w:val="24"/>
                <w:lang w:val="uk-UA" w:eastAsia="ru-RU"/>
              </w:rPr>
              <w:t>Про доступ до публічної інформації</w:t>
            </w:r>
            <w:r w:rsidR="00B07384" w:rsidRPr="00B07384">
              <w:rPr>
                <w:rFonts w:ascii="Times New Roman CYR" w:eastAsia="Times New Roman" w:hAnsi="Times New Roman CYR" w:cs="Times New Roman CYR"/>
                <w:iCs/>
                <w:sz w:val="24"/>
                <w:szCs w:val="24"/>
                <w:lang w:val="uk-UA" w:eastAsia="ru-RU"/>
              </w:rPr>
              <w:t>»</w:t>
            </w:r>
            <w:r w:rsidRPr="00B07384">
              <w:rPr>
                <w:rFonts w:ascii="Times New Roman CYR" w:eastAsia="Times New Roman" w:hAnsi="Times New Roman CYR" w:cs="Times New Roman CYR"/>
                <w:i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9BD6233"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6D30F1" w14:textId="41D33616"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w:t>
            </w:r>
            <w:r w:rsidR="00B07384" w:rsidRPr="00B07384">
              <w:rPr>
                <w:rFonts w:ascii="Times New Roman CYR" w:eastAsia="Times New Roman" w:hAnsi="Times New Roman CYR" w:cs="Times New Roman CYR"/>
                <w:iCs/>
                <w:sz w:val="24"/>
                <w:szCs w:val="24"/>
                <w:lang w:val="uk-UA" w:eastAsia="ru-RU"/>
              </w:rPr>
              <w:t xml:space="preserve"> – </w:t>
            </w:r>
            <w:r w:rsidRPr="00B07384">
              <w:rPr>
                <w:rFonts w:ascii="Times New Roman CYR" w:eastAsia="Times New Roman" w:hAnsi="Times New Roman CYR" w:cs="Times New Roman CYR"/>
                <w:iCs/>
                <w:sz w:val="24"/>
                <w:szCs w:val="24"/>
                <w:lang w:val="uk-UA" w:eastAsia="ru-RU"/>
              </w:rPr>
              <w:t xml:space="preserve">яких документів, що підтверджують відсутність підстав, визначених у цьому пункті (крім абзацу чотирнадцятого цього пункту), крім </w:t>
            </w:r>
            <w:r w:rsidRPr="00B07384">
              <w:rPr>
                <w:rFonts w:ascii="Times New Roman CYR" w:eastAsia="Times New Roman" w:hAnsi="Times New Roman CYR" w:cs="Times New Roman CYR"/>
                <w:iCs/>
                <w:sz w:val="24"/>
                <w:szCs w:val="24"/>
                <w:lang w:val="uk-UA" w:eastAsia="ru-RU"/>
              </w:rPr>
              <w:lastRenderedPageBreak/>
              <w:t>самостійного декларування відсутності таких підстав учасником процедури закупівлі відповідно до абзацу шістнадцятого цього пункту.</w:t>
            </w:r>
          </w:p>
          <w:p w14:paraId="64FB7566"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DD3C0D2" w14:textId="77777777" w:rsidR="00731CE0" w:rsidRPr="00E95BCD"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ED26D65" w14:textId="30CFD98F" w:rsidR="00E95BCD" w:rsidRPr="00E95BCD" w:rsidRDefault="00E95BCD" w:rsidP="00497315">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Інформація щодо відсутності підстав, визначених </w:t>
            </w:r>
            <w:r w:rsidR="00F73840">
              <w:rPr>
                <w:rFonts w:ascii="Times New Roman" w:eastAsia="Times New Roman" w:hAnsi="Times New Roman" w:cs="Times New Roman"/>
                <w:sz w:val="24"/>
                <w:szCs w:val="24"/>
                <w:lang w:val="uk-UA" w:eastAsia="ru-RU"/>
              </w:rPr>
              <w:t xml:space="preserve">п. </w:t>
            </w:r>
            <w:r w:rsidR="00F73840" w:rsidRPr="00B07384">
              <w:rPr>
                <w:rFonts w:ascii="Times New Roman" w:eastAsia="Times New Roman" w:hAnsi="Times New Roman" w:cs="Times New Roman"/>
                <w:sz w:val="24"/>
                <w:szCs w:val="24"/>
                <w:lang w:val="uk-UA" w:eastAsia="ru-RU"/>
              </w:rPr>
              <w:t>4</w:t>
            </w:r>
            <w:r w:rsidR="000321E9" w:rsidRPr="00B07384">
              <w:rPr>
                <w:rFonts w:ascii="Times New Roman" w:eastAsia="Times New Roman" w:hAnsi="Times New Roman" w:cs="Times New Roman"/>
                <w:sz w:val="24"/>
                <w:szCs w:val="24"/>
                <w:lang w:val="uk-UA" w:eastAsia="ru-RU"/>
              </w:rPr>
              <w:t>7</w:t>
            </w:r>
            <w:r w:rsidR="00F73840">
              <w:rPr>
                <w:rFonts w:ascii="Times New Roman" w:eastAsia="Times New Roman" w:hAnsi="Times New Roman" w:cs="Times New Roman"/>
                <w:sz w:val="24"/>
                <w:szCs w:val="24"/>
                <w:lang w:val="uk-UA" w:eastAsia="ru-RU"/>
              </w:rPr>
              <w:t xml:space="preserve"> Особливостей </w:t>
            </w:r>
            <w:r w:rsidRPr="00E95BCD">
              <w:rPr>
                <w:rFonts w:ascii="Times New Roman" w:eastAsia="Times New Roman" w:hAnsi="Times New Roman" w:cs="Times New Roman"/>
                <w:sz w:val="24"/>
                <w:szCs w:val="24"/>
                <w:lang w:val="uk-UA" w:eastAsia="ru-RU"/>
              </w:rPr>
              <w:t xml:space="preserve">надається згідно з </w:t>
            </w:r>
            <w:r w:rsidRPr="00FF57F7">
              <w:rPr>
                <w:rFonts w:ascii="Times New Roman" w:eastAsia="Times New Roman" w:hAnsi="Times New Roman" w:cs="Times New Roman"/>
                <w:b/>
                <w:bCs/>
                <w:sz w:val="24"/>
                <w:szCs w:val="24"/>
                <w:lang w:val="uk-UA" w:eastAsia="ru-RU"/>
              </w:rPr>
              <w:t>Додатком № 2</w:t>
            </w:r>
            <w:r w:rsidRPr="00FF57F7">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до тендерної документації.</w:t>
            </w:r>
          </w:p>
        </w:tc>
      </w:tr>
      <w:tr w:rsidR="00E95BCD" w:rsidRPr="00E95BCD" w14:paraId="32CB147F" w14:textId="77777777" w:rsidTr="003B3A98">
        <w:tc>
          <w:tcPr>
            <w:tcW w:w="747" w:type="dxa"/>
            <w:tcBorders>
              <w:top w:val="single" w:sz="4" w:space="0" w:color="auto"/>
              <w:left w:val="single" w:sz="4" w:space="0" w:color="auto"/>
              <w:bottom w:val="single" w:sz="4" w:space="0" w:color="auto"/>
              <w:right w:val="single" w:sz="4" w:space="0" w:color="auto"/>
            </w:tcBorders>
          </w:tcPr>
          <w:p w14:paraId="2E63FD0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01663">
              <w:rPr>
                <w:rFonts w:ascii="Times New Roman" w:eastAsia="Times New Roman" w:hAnsi="Times New Roman" w:cs="Times New Roman"/>
                <w:b/>
                <w:sz w:val="24"/>
                <w:szCs w:val="24"/>
                <w:lang w:val="uk-UA" w:eastAsia="ru-RU"/>
              </w:rPr>
              <w:lastRenderedPageBreak/>
              <w:t>6.</w:t>
            </w:r>
            <w:r w:rsidRPr="00E95BCD">
              <w:rPr>
                <w:rFonts w:ascii="Times New Roman" w:eastAsia="Times New Roman" w:hAnsi="Times New Roman" w:cs="Times New Roman"/>
                <w:b/>
                <w:sz w:val="24"/>
                <w:szCs w:val="24"/>
                <w:lang w:val="uk-UA" w:eastAsia="ru-RU"/>
              </w:rPr>
              <w:t xml:space="preserve"> </w:t>
            </w:r>
          </w:p>
          <w:p w14:paraId="4CEFFD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2DD12B5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p w14:paraId="4C78DA6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Якщо у технічному</w:t>
            </w:r>
            <w:r w:rsidRPr="00E95BCD">
              <w:rPr>
                <w:rFonts w:ascii="Times New Roman" w:eastAsia="Times New Roman" w:hAnsi="Times New Roman" w:cs="Times New Roman CYR"/>
                <w:sz w:val="24"/>
                <w:szCs w:val="24"/>
                <w:lang w:val="uk-UA" w:eastAsia="ru-RU"/>
              </w:rPr>
              <w:t xml:space="preserve"> завданні цієї Документації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tc>
        <w:tc>
          <w:tcPr>
            <w:tcW w:w="7371" w:type="dxa"/>
            <w:tcBorders>
              <w:top w:val="single" w:sz="4" w:space="0" w:color="auto"/>
              <w:left w:val="single" w:sz="4" w:space="0" w:color="auto"/>
              <w:bottom w:val="single" w:sz="4" w:space="0" w:color="auto"/>
              <w:right w:val="single" w:sz="4" w:space="0" w:color="auto"/>
            </w:tcBorders>
          </w:tcPr>
          <w:p w14:paraId="535FC942"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14:paraId="1CB8BE06"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Ціна тендерної пропозиції.</w:t>
            </w:r>
          </w:p>
          <w:p w14:paraId="765EA5DF" w14:textId="4B053662"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Ціна пропозиції Учасника означає суму, за яку Учасник передбачає виконати замовлення на виконання всіх видів та обсягів робіт</w:t>
            </w:r>
            <w:r w:rsidR="00566B69"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передбачених технічною специфікацією (технічним завданням)  до тендерної документації Замовника</w:t>
            </w:r>
            <w:r w:rsidRPr="00E95BCD">
              <w:rPr>
                <w:rFonts w:ascii="Times New Roman" w:eastAsia="Times New Roman" w:hAnsi="Times New Roman" w:cs="Times New Roman CYR"/>
                <w:sz w:val="24"/>
                <w:szCs w:val="24"/>
                <w:lang w:val="uk-UA" w:eastAsia="ru-RU"/>
              </w:rPr>
              <w:t>.</w:t>
            </w:r>
          </w:p>
          <w:p w14:paraId="713AD459" w14:textId="3F9A561A" w:rsidR="008B2C35"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855A2">
              <w:rPr>
                <w:rFonts w:ascii="Times New Roman" w:eastAsia="Times New Roman" w:hAnsi="Times New Roman" w:cs="Times New Roman CYR"/>
                <w:sz w:val="24"/>
                <w:szCs w:val="24"/>
                <w:lang w:val="uk-UA" w:eastAsia="ru-RU"/>
              </w:rPr>
              <w:t xml:space="preserve">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w:t>
            </w:r>
          </w:p>
          <w:p w14:paraId="27B7219D" w14:textId="34B8C05B" w:rsidR="00E855A2" w:rsidRPr="00E01663" w:rsidRDefault="00E855A2" w:rsidP="00E95BCD">
            <w:pPr>
              <w:widowControl w:val="0"/>
              <w:autoSpaceDE w:val="0"/>
              <w:autoSpaceDN w:val="0"/>
              <w:adjustRightInd w:val="0"/>
              <w:spacing w:after="0" w:line="240" w:lineRule="auto"/>
              <w:ind w:left="34" w:right="85" w:firstLine="142"/>
              <w:jc w:val="both"/>
              <w:rPr>
                <w:rFonts w:ascii="Times New Roman" w:hAnsi="Times New Roman" w:cs="Times New Roman"/>
                <w:sz w:val="24"/>
                <w:szCs w:val="24"/>
                <w:lang w:val="uk-UA"/>
              </w:rPr>
            </w:pPr>
            <w:r w:rsidRPr="00E01663">
              <w:rPr>
                <w:rFonts w:ascii="Times New Roman" w:hAnsi="Times New Roman" w:cs="Times New Roman"/>
                <w:sz w:val="24"/>
                <w:szCs w:val="24"/>
                <w:lang w:val="uk-UA"/>
              </w:rPr>
              <w:t xml:space="preserve">Ціна пропозиції учасника процедури закупівлі (договірна ціна) розраховується на підставі нормативної потреби в трудових і матеріально-технічних ресурсах, необхідних для здійснення </w:t>
            </w:r>
            <w:r w:rsidR="008B2C35" w:rsidRPr="00E01663">
              <w:rPr>
                <w:rFonts w:ascii="Times New Roman" w:eastAsia="Times New Roman" w:hAnsi="Times New Roman" w:cs="Times New Roman CYR"/>
                <w:sz w:val="24"/>
                <w:szCs w:val="24"/>
                <w:lang w:val="uk-UA" w:eastAsia="ru-RU"/>
              </w:rPr>
              <w:t>всіх видів та обсягів робіт</w:t>
            </w:r>
            <w:r w:rsidR="00805C7D" w:rsidRPr="00E01663">
              <w:rPr>
                <w:rFonts w:ascii="Times New Roman" w:eastAsia="Times New Roman" w:hAnsi="Times New Roman" w:cs="Times New Roman CYR"/>
                <w:sz w:val="24"/>
                <w:szCs w:val="24"/>
                <w:lang w:val="uk-UA" w:eastAsia="ru-RU"/>
              </w:rPr>
              <w:t xml:space="preserve"> (послуг)</w:t>
            </w:r>
            <w:r w:rsidR="008B2C35" w:rsidRPr="00E01663">
              <w:rPr>
                <w:rFonts w:ascii="Times New Roman" w:eastAsia="Times New Roman" w:hAnsi="Times New Roman" w:cs="Times New Roman CYR"/>
                <w:sz w:val="24"/>
                <w:szCs w:val="24"/>
                <w:lang w:val="uk-UA" w:eastAsia="ru-RU"/>
              </w:rPr>
              <w:t xml:space="preserve"> по об’єкту, передбачених технічною специфікацією  (технічним завданням)  до тендерної документації Замовника</w:t>
            </w:r>
            <w:r w:rsidRPr="00E01663">
              <w:rPr>
                <w:rFonts w:ascii="Times New Roman" w:hAnsi="Times New Roman" w:cs="Times New Roman"/>
                <w:sz w:val="24"/>
                <w:szCs w:val="24"/>
                <w:lang w:val="uk-UA"/>
              </w:rPr>
              <w:t xml:space="preserve">, та поточних цін на них або з використанням укрупнених показників вартості робіт, обсяги та види яких передбачені </w:t>
            </w:r>
            <w:r w:rsidR="008B2C35" w:rsidRPr="00E01663">
              <w:rPr>
                <w:rFonts w:ascii="Times New Roman" w:hAnsi="Times New Roman" w:cs="Times New Roman"/>
                <w:sz w:val="24"/>
                <w:szCs w:val="24"/>
                <w:lang w:val="uk-UA"/>
              </w:rPr>
              <w:t xml:space="preserve">у </w:t>
            </w:r>
            <w:r w:rsidR="008B2C35" w:rsidRPr="00E01663">
              <w:rPr>
                <w:rFonts w:ascii="Times New Roman" w:eastAsia="Times New Roman" w:hAnsi="Times New Roman" w:cs="Times New Roman CYR"/>
                <w:sz w:val="24"/>
                <w:szCs w:val="24"/>
                <w:lang w:val="uk-UA" w:eastAsia="ru-RU"/>
              </w:rPr>
              <w:t>технічній специфікації  (технічному завданні)  до тендерної документації Замовника</w:t>
            </w:r>
            <w:r w:rsidRPr="00E01663">
              <w:rPr>
                <w:rFonts w:ascii="Times New Roman" w:hAnsi="Times New Roman" w:cs="Times New Roman"/>
                <w:sz w:val="24"/>
                <w:szCs w:val="24"/>
                <w:lang w:val="uk-UA"/>
              </w:rPr>
              <w:t>. Укрупнені показники вартості робіт можуть розраховуватись ресурсним методом з використанням діючих РЕКН або УКН.</w:t>
            </w:r>
          </w:p>
          <w:p w14:paraId="7DAFBA48" w14:textId="77777777" w:rsidR="00E01663" w:rsidRDefault="00E855A2" w:rsidP="00E01663">
            <w:pPr>
              <w:pStyle w:val="aff5"/>
              <w:ind w:left="0" w:firstLine="567"/>
              <w:contextualSpacing w:val="0"/>
              <w:jc w:val="both"/>
              <w:rPr>
                <w:lang w:val="uk-UA"/>
              </w:rPr>
            </w:pPr>
            <w:r w:rsidRPr="00E01663">
              <w:rPr>
                <w:rFonts w:ascii="Times New Roman" w:hAnsi="Times New Roman" w:cs="Times New Roman"/>
                <w:lang w:val="uk-UA"/>
              </w:rPr>
              <w:t>Ціна пропозиції учасника процедури закупівлі (договірна ціна) формується на підставі вартості підрядних робіт</w:t>
            </w:r>
            <w:r w:rsidR="00805C7D" w:rsidRPr="00E01663">
              <w:rPr>
                <w:rFonts w:ascii="Times New Roman" w:hAnsi="Times New Roman" w:cs="Times New Roman"/>
                <w:lang w:val="uk-UA"/>
              </w:rPr>
              <w:t xml:space="preserve"> (послуг)</w:t>
            </w:r>
            <w:r w:rsidRPr="00E01663">
              <w:rPr>
                <w:rFonts w:ascii="Times New Roman" w:hAnsi="Times New Roman" w:cs="Times New Roman"/>
                <w:lang w:val="uk-UA"/>
              </w:rPr>
              <w:t>, до складу яких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w:t>
            </w:r>
            <w:r w:rsidR="008B2C35" w:rsidRPr="00E01663">
              <w:rPr>
                <w:rFonts w:ascii="Times New Roman" w:hAnsi="Times New Roman" w:cs="Times New Roman"/>
                <w:lang w:val="uk-UA"/>
              </w:rPr>
              <w:t xml:space="preserve"> </w:t>
            </w:r>
            <w:r w:rsidR="008B2C35" w:rsidRPr="00E01663">
              <w:rPr>
                <w:lang w:val="uk-UA"/>
              </w:rPr>
              <w:t>Форму договірної ціни наведено у додатку 30 Настанови, у разі визначення вартості за укрупненими показниками вартості робіт використовується форма договірної ціни, що наведена в додатку 31 Настанови.</w:t>
            </w:r>
          </w:p>
          <w:p w14:paraId="492B44C8" w14:textId="728544DD" w:rsidR="00E95BCD" w:rsidRPr="00E01663" w:rsidRDefault="00E95BCD" w:rsidP="00E01663">
            <w:pPr>
              <w:pStyle w:val="aff5"/>
              <w:ind w:left="0" w:firstLine="567"/>
              <w:contextualSpacing w:val="0"/>
              <w:jc w:val="both"/>
              <w:rPr>
                <w:rFonts w:ascii="Times New Roman" w:hAnsi="Times New Roman"/>
                <w:lang w:val="uk-UA"/>
              </w:rPr>
            </w:pPr>
            <w:r w:rsidRPr="00E01663">
              <w:rPr>
                <w:rFonts w:ascii="Times New Roman" w:hAnsi="Times New Roman"/>
                <w:lang w:val="uk-UA"/>
              </w:rPr>
              <w:t>В ціні пропозиції Учасник визначає вартість усіх запропонованих до виконання обсягів робіт</w:t>
            </w:r>
            <w:r w:rsidR="00805C7D" w:rsidRPr="00E01663">
              <w:rPr>
                <w:rFonts w:ascii="Times New Roman" w:hAnsi="Times New Roman"/>
                <w:lang w:val="uk-UA"/>
              </w:rPr>
              <w:t xml:space="preserve"> (послуг)</w:t>
            </w:r>
            <w:r w:rsidRPr="00E01663">
              <w:rPr>
                <w:rFonts w:ascii="Times New Roman" w:hAnsi="Times New Roman"/>
                <w:lang w:val="uk-UA"/>
              </w:rPr>
              <w:t xml:space="preserve"> з урахуванням  обсягів, що виконуються  субпідрядними організаціями. </w:t>
            </w:r>
          </w:p>
          <w:p w14:paraId="15CD53C3" w14:textId="1EF28DD1" w:rsidR="008B2C35" w:rsidRPr="00E01663" w:rsidRDefault="008B2C35" w:rsidP="008B2C35">
            <w:pPr>
              <w:widowControl w:val="0"/>
              <w:autoSpaceDE w:val="0"/>
              <w:autoSpaceDN w:val="0"/>
              <w:adjustRightInd w:val="0"/>
              <w:spacing w:after="0" w:line="240" w:lineRule="auto"/>
              <w:ind w:left="34" w:right="85"/>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 xml:space="preserve">Вартість експлуатації будівельних машин та механізмів у складі прямих витрат учасник процедури закупівлі визначає виходячи з </w:t>
            </w:r>
            <w:r w:rsidRPr="00E01663">
              <w:rPr>
                <w:rFonts w:ascii="Times New Roman" w:eastAsia="Times New Roman" w:hAnsi="Times New Roman" w:cs="Times New Roman CYR"/>
                <w:sz w:val="24"/>
                <w:szCs w:val="24"/>
                <w:lang w:val="uk-UA" w:eastAsia="ru-RU"/>
              </w:rPr>
              <w:lastRenderedPageBreak/>
              <w:t>нормативного часу роботи машин, необхідного для виконання обсягу робіт</w:t>
            </w:r>
            <w:r w:rsidR="00805C7D"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що пропонується, та вартості експлуатації машин за одиницю часу їх застосування (машино-година) в поточних цінах з урахуванням положень Настанови.</w:t>
            </w:r>
          </w:p>
          <w:p w14:paraId="23CABFD2" w14:textId="0F2B7D98" w:rsidR="008B2C35" w:rsidRPr="00E01663" w:rsidRDefault="008B2C35" w:rsidP="00CC5812">
            <w:pPr>
              <w:widowControl w:val="0"/>
              <w:autoSpaceDE w:val="0"/>
              <w:autoSpaceDN w:val="0"/>
              <w:adjustRightInd w:val="0"/>
              <w:spacing w:after="0" w:line="240" w:lineRule="auto"/>
              <w:ind w:left="34" w:right="85" w:firstLine="33"/>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Нормативний час роботи будівельних машин та механізмів визначається на підставі РЕКН та обсягів робіт</w:t>
            </w:r>
            <w:r w:rsidR="00805C7D"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які пропонуються до виконання.</w:t>
            </w:r>
          </w:p>
          <w:p w14:paraId="6490CDE0" w14:textId="2B0EB4C6" w:rsidR="00CC5812" w:rsidRPr="00E01663" w:rsidRDefault="00E01663" w:rsidP="00CC5812">
            <w:pPr>
              <w:spacing w:after="0"/>
              <w:jc w:val="both"/>
              <w:rPr>
                <w:rFonts w:ascii="Times New Roman" w:hAnsi="Times New Roman" w:cs="Times New Roman"/>
                <w:sz w:val="24"/>
                <w:szCs w:val="24"/>
                <w:lang w:val="uk-UA"/>
              </w:rPr>
            </w:pPr>
            <w:r>
              <w:rPr>
                <w:rFonts w:ascii="Times New Roman" w:hAnsi="Times New Roman" w:cs="Times New Roman"/>
                <w:color w:val="4472C4" w:themeColor="accent1"/>
                <w:sz w:val="24"/>
                <w:szCs w:val="24"/>
                <w:lang w:val="uk-UA"/>
              </w:rPr>
              <w:t xml:space="preserve">        </w:t>
            </w:r>
            <w:r w:rsidR="009A6765" w:rsidRPr="00E01663">
              <w:rPr>
                <w:rFonts w:ascii="Times New Roman" w:hAnsi="Times New Roman" w:cs="Times New Roman"/>
                <w:sz w:val="24"/>
                <w:szCs w:val="24"/>
                <w:lang w:val="uk-UA"/>
              </w:rPr>
              <w:t xml:space="preserve">Загальновиробничі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w:t>
            </w:r>
            <w:proofErr w:type="spellStart"/>
            <w:r w:rsidR="009A6765" w:rsidRPr="00E01663">
              <w:rPr>
                <w:rFonts w:ascii="Times New Roman" w:hAnsi="Times New Roman" w:cs="Times New Roman"/>
                <w:sz w:val="24"/>
                <w:szCs w:val="24"/>
                <w:lang w:val="uk-UA"/>
              </w:rPr>
              <w:t>Мінрегіону</w:t>
            </w:r>
            <w:proofErr w:type="spellEnd"/>
            <w:r w:rsidR="009A6765" w:rsidRPr="00E01663">
              <w:rPr>
                <w:rFonts w:ascii="Times New Roman" w:hAnsi="Times New Roman" w:cs="Times New Roman"/>
                <w:sz w:val="24"/>
                <w:szCs w:val="24"/>
                <w:lang w:val="uk-UA"/>
              </w:rPr>
              <w:t xml:space="preserve"> від 31.12.2010 № 573, і переліку загальновиробничих витрат, наведених в додатку 10 до Настанови.  У складі ціни пропозиції учасника процедури закупівлі (договірної ціни) загальновиробничі витрати обчислюються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до Настанови</w:t>
            </w:r>
            <w:r w:rsidR="00805C7D" w:rsidRPr="00E01663">
              <w:rPr>
                <w:rFonts w:ascii="Times New Roman" w:hAnsi="Times New Roman" w:cs="Times New Roman"/>
                <w:sz w:val="24"/>
                <w:szCs w:val="24"/>
                <w:lang w:val="uk-UA"/>
              </w:rPr>
              <w:t>.</w:t>
            </w:r>
          </w:p>
          <w:p w14:paraId="33FEF083" w14:textId="2DD55FAE" w:rsidR="00E01663" w:rsidRDefault="009A6765" w:rsidP="00E01663">
            <w:pPr>
              <w:spacing w:after="0"/>
              <w:jc w:val="both"/>
              <w:rPr>
                <w:rFonts w:ascii="Times New Roman" w:hAnsi="Times New Roman" w:cs="Times New Roman"/>
                <w:sz w:val="24"/>
                <w:szCs w:val="24"/>
                <w:lang w:val="uk-UA"/>
              </w:rPr>
            </w:pPr>
            <w:r w:rsidRPr="009A6765">
              <w:rPr>
                <w:rFonts w:ascii="Times New Roman" w:hAnsi="Times New Roman" w:cs="Times New Roman"/>
                <w:color w:val="4472C4" w:themeColor="accent1"/>
                <w:lang w:val="uk-UA"/>
              </w:rPr>
              <w:t xml:space="preserve">    </w:t>
            </w:r>
            <w:r w:rsidRPr="00E01663">
              <w:rPr>
                <w:rFonts w:ascii="Times New Roman" w:hAnsi="Times New Roman" w:cs="Times New Roman"/>
                <w:sz w:val="24"/>
                <w:szCs w:val="24"/>
                <w:lang w:val="uk-UA"/>
              </w:rPr>
              <w:t xml:space="preserve">Адміністративні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w:t>
            </w:r>
            <w:proofErr w:type="spellStart"/>
            <w:r w:rsidRPr="00E01663">
              <w:rPr>
                <w:rFonts w:ascii="Times New Roman" w:hAnsi="Times New Roman" w:cs="Times New Roman"/>
                <w:sz w:val="24"/>
                <w:szCs w:val="24"/>
                <w:lang w:val="uk-UA"/>
              </w:rPr>
              <w:t>Мінрегіону</w:t>
            </w:r>
            <w:proofErr w:type="spellEnd"/>
            <w:r w:rsidRPr="00E01663">
              <w:rPr>
                <w:rFonts w:ascii="Times New Roman" w:hAnsi="Times New Roman" w:cs="Times New Roman"/>
                <w:sz w:val="24"/>
                <w:szCs w:val="24"/>
                <w:lang w:val="uk-UA"/>
              </w:rPr>
              <w:t xml:space="preserve"> від 31.12.2010 № 573, і переліку адміністративних витрат, наведених у додатку 26 до Настанови.</w:t>
            </w:r>
            <w:r w:rsidRPr="00E01663">
              <w:rPr>
                <w:rFonts w:ascii="Times New Roman" w:hAnsi="Times New Roman" w:cs="Times New Roman"/>
                <w:sz w:val="24"/>
                <w:szCs w:val="24"/>
              </w:rPr>
              <w:t xml:space="preserve"> </w:t>
            </w:r>
            <w:r w:rsidRPr="00E01663">
              <w:rPr>
                <w:rFonts w:ascii="Times New Roman" w:hAnsi="Times New Roman" w:cs="Times New Roman"/>
                <w:sz w:val="24"/>
                <w:szCs w:val="24"/>
                <w:lang w:val="uk-UA"/>
              </w:rPr>
              <w:t>У складі ціни пропозиції учасника процедури закупівлі (договірної ціни) адміністративні витрати включаються за показниками, визначеними розрахунково</w:t>
            </w:r>
            <w:r w:rsidR="00B07384">
              <w:rPr>
                <w:rFonts w:ascii="Times New Roman" w:hAnsi="Times New Roman" w:cs="Times New Roman"/>
                <w:sz w:val="24"/>
                <w:szCs w:val="24"/>
                <w:lang w:val="uk-UA"/>
              </w:rPr>
              <w:t xml:space="preserve"> </w:t>
            </w:r>
            <w:r w:rsidR="00B07384" w:rsidRPr="00B07384">
              <w:rPr>
                <w:rFonts w:ascii="Times New Roman" w:hAnsi="Times New Roman" w:cs="Times New Roman"/>
                <w:sz w:val="24"/>
                <w:szCs w:val="24"/>
                <w:lang w:val="uk-UA"/>
              </w:rPr>
              <w:t>–</w:t>
            </w:r>
            <w:r w:rsidR="00B07384">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Додатку 26 до Настанови. У ціні пропозиції учасника процедури закупівлі (договірній ціні)</w:t>
            </w:r>
            <w:r w:rsidR="00CC5812" w:rsidRPr="00E01663">
              <w:rPr>
                <w:rFonts w:ascii="Times New Roman" w:hAnsi="Times New Roman" w:cs="Times New Roman"/>
                <w:sz w:val="24"/>
                <w:szCs w:val="24"/>
                <w:lang w:val="uk-UA"/>
              </w:rPr>
              <w:t>.</w:t>
            </w:r>
            <w:r w:rsidRPr="00E01663">
              <w:rPr>
                <w:rFonts w:ascii="Times New Roman" w:hAnsi="Times New Roman" w:cs="Times New Roman"/>
                <w:sz w:val="24"/>
                <w:szCs w:val="24"/>
                <w:lang w:val="uk-UA"/>
              </w:rPr>
              <w:t xml:space="preserve"> враховується економічно обґрунтований прибуток, який планується отримати від виконання робіт</w:t>
            </w:r>
            <w:r w:rsidR="00CA0733" w:rsidRPr="00E01663">
              <w:rPr>
                <w:rFonts w:ascii="Times New Roman" w:hAnsi="Times New Roman" w:cs="Times New Roman"/>
                <w:sz w:val="24"/>
                <w:szCs w:val="24"/>
                <w:lang w:val="uk-UA"/>
              </w:rPr>
              <w:t xml:space="preserve"> (послуг)</w:t>
            </w:r>
            <w:r w:rsidRPr="00E01663">
              <w:rPr>
                <w:rFonts w:ascii="Times New Roman" w:hAnsi="Times New Roman" w:cs="Times New Roman"/>
                <w:sz w:val="24"/>
                <w:szCs w:val="24"/>
                <w:lang w:val="uk-UA"/>
              </w:rPr>
              <w:t xml:space="preserve"> на об’єкті</w:t>
            </w:r>
            <w:r w:rsidR="00CA0733" w:rsidRPr="00E01663">
              <w:rPr>
                <w:rFonts w:ascii="Times New Roman" w:hAnsi="Times New Roman" w:cs="Times New Roman"/>
                <w:sz w:val="24"/>
                <w:szCs w:val="24"/>
                <w:lang w:val="uk-UA"/>
              </w:rPr>
              <w:t xml:space="preserve"> ремонту</w:t>
            </w:r>
            <w:r w:rsidRPr="00E01663">
              <w:rPr>
                <w:rFonts w:ascii="Times New Roman" w:hAnsi="Times New Roman" w:cs="Times New Roman"/>
                <w:sz w:val="24"/>
                <w:szCs w:val="24"/>
                <w:lang w:val="uk-UA"/>
              </w:rPr>
              <w:t>, який не може перевищувати 15 % від суми прямих і загальновиробничих витрат.</w:t>
            </w:r>
          </w:p>
          <w:p w14:paraId="1D793174" w14:textId="6051136B" w:rsidR="00E95BCD" w:rsidRDefault="00E01663" w:rsidP="00E01663">
            <w:pPr>
              <w:spacing w:after="240"/>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xml:space="preserve">     </w:t>
            </w:r>
            <w:r w:rsidR="00E95BCD" w:rsidRPr="00E95BCD">
              <w:rPr>
                <w:rFonts w:ascii="Times New Roman" w:eastAsia="Times New Roman" w:hAnsi="Times New Roman" w:cs="Times New Roman CYR"/>
                <w:sz w:val="24"/>
                <w:szCs w:val="24"/>
                <w:lang w:val="uk-UA" w:eastAsia="ru-RU"/>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14:paraId="7E73773B" w14:textId="7D1CC871" w:rsidR="008A6636" w:rsidRPr="00E95BCD" w:rsidRDefault="008A663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8A6636">
              <w:rPr>
                <w:rFonts w:ascii="Times New Roman" w:eastAsia="Times New Roman" w:hAnsi="Times New Roman" w:cs="Times New Roman CYR"/>
                <w:sz w:val="24"/>
                <w:szCs w:val="24"/>
                <w:lang w:val="uk-UA" w:eastAsia="ru-RU"/>
              </w:rPr>
              <w:t>Учасник при розрахунку ціни пропозиції не має права включати в ціну будь – 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r>
              <w:rPr>
                <w:rFonts w:ascii="Times New Roman" w:eastAsia="Times New Roman" w:hAnsi="Times New Roman" w:cs="Times New Roman CYR"/>
                <w:sz w:val="24"/>
                <w:szCs w:val="24"/>
                <w:lang w:val="uk-UA" w:eastAsia="ru-RU"/>
              </w:rPr>
              <w:t>.</w:t>
            </w:r>
          </w:p>
          <w:p w14:paraId="4D6B023C" w14:textId="1A9DC70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Вид договірної ціни – тверда. Розрахунок договірної ціни  бажано здійснювати Учасникам у програмному комплексі АВК</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5 (поточна редакція), в якому враховані останні зміни в галузевих стандартах з ціноутворення.</w:t>
            </w:r>
          </w:p>
          <w:p w14:paraId="1D41A27F" w14:textId="760A6CE8"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Договірна ціна, за яку учасник згоден виконати замовлення, </w:t>
            </w:r>
            <w:r w:rsidRPr="00E95BCD">
              <w:rPr>
                <w:rFonts w:ascii="Times New Roman" w:eastAsia="Times New Roman" w:hAnsi="Times New Roman" w:cs="Times New Roman CYR"/>
                <w:sz w:val="24"/>
                <w:szCs w:val="24"/>
                <w:lang w:val="uk-UA" w:eastAsia="ru-RU"/>
              </w:rPr>
              <w:lastRenderedPageBreak/>
              <w:t xml:space="preserve">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w:t>
            </w:r>
            <w:r w:rsidR="00AF59EF">
              <w:rPr>
                <w:rFonts w:ascii="Times New Roman" w:eastAsia="Times New Roman" w:hAnsi="Times New Roman" w:cs="Times New Roman CYR"/>
                <w:sz w:val="24"/>
                <w:szCs w:val="24"/>
                <w:lang w:val="uk-UA" w:eastAsia="ru-RU"/>
              </w:rPr>
              <w:t>ї</w:t>
            </w:r>
            <w:r w:rsidRPr="00E95BCD">
              <w:rPr>
                <w:rFonts w:ascii="Times New Roman" w:eastAsia="Times New Roman" w:hAnsi="Times New Roman" w:cs="Times New Roman CYR"/>
                <w:sz w:val="24"/>
                <w:szCs w:val="24"/>
                <w:lang w:val="uk-UA" w:eastAsia="ru-RU"/>
              </w:rPr>
              <w:t>х виконання, технології виконання робіт, використання сертифікованих конкретних матеріалів, виробів і конструкцій та якості будівельно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043123D0" w14:textId="693BA26B"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362006">
              <w:rPr>
                <w:rFonts w:ascii="Times New Roman" w:eastAsia="Times New Roman" w:hAnsi="Times New Roman" w:cs="Times New Roman CYR"/>
                <w:color w:val="4472C4" w:themeColor="accent1"/>
                <w:sz w:val="24"/>
                <w:szCs w:val="24"/>
                <w:lang w:val="uk-UA" w:eastAsia="ru-RU"/>
              </w:rPr>
              <w:t xml:space="preserve">    </w:t>
            </w:r>
            <w:r w:rsidRPr="00E01663">
              <w:rPr>
                <w:rFonts w:ascii="Times New Roman" w:eastAsia="Times New Roman" w:hAnsi="Times New Roman" w:cs="Times New Roman CYR"/>
                <w:sz w:val="24"/>
                <w:szCs w:val="24"/>
                <w:lang w:val="uk-UA" w:eastAsia="ru-RU"/>
              </w:rPr>
              <w:t>Заробітна плата в складі прямих витрат розраховується учасником процедури закупівлі на підставі нормативних трудовитрат на певний обсяг робіт</w:t>
            </w:r>
            <w:r w:rsidR="00CA0733"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xml:space="preserve"> і вартості людино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Pr="00E01663">
              <w:rPr>
                <w:rFonts w:ascii="Times New Roman" w:eastAsia="Times New Roman" w:hAnsi="Times New Roman" w:cs="Times New Roman CYR"/>
                <w:sz w:val="24"/>
                <w:szCs w:val="24"/>
                <w:lang w:val="uk-UA" w:eastAsia="ru-RU"/>
              </w:rPr>
              <w:t>години середнього нормативного розряду цих робіт</w:t>
            </w:r>
            <w:r w:rsidR="00CA0733"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xml:space="preserve">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w:t>
            </w:r>
          </w:p>
          <w:p w14:paraId="21552F19" w14:textId="0D04EF48"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Середній нормативний розряд по видах робіт для ланки робітників</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будівельників і монтажників приймається за КНУ РЕКН, а для ланки робітників, зайнятих на керуванні та обслуговуванні будівельних машин і механізмів, — за КНУ РКНЕМ.</w:t>
            </w:r>
          </w:p>
          <w:p w14:paraId="03ECB5FC" w14:textId="1A6088E2" w:rsidR="00362006" w:rsidRPr="00E01663" w:rsidRDefault="0036200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Вартість людино</w:t>
            </w:r>
            <w:r w:rsidR="00E01663" w:rsidRPr="00E01663">
              <w:rPr>
                <w:rFonts w:ascii="Times New Roman" w:eastAsia="Times New Roman" w:hAnsi="Times New Roman" w:cs="Times New Roman CYR"/>
                <w:sz w:val="24"/>
                <w:szCs w:val="24"/>
                <w:lang w:val="uk-UA" w:eastAsia="ru-RU"/>
              </w:rPr>
              <w:t xml:space="preserve"> – </w:t>
            </w:r>
            <w:r w:rsidRPr="00E01663">
              <w:rPr>
                <w:rFonts w:ascii="Times New Roman" w:eastAsia="Times New Roman" w:hAnsi="Times New Roman" w:cs="Times New Roman CYR"/>
                <w:sz w:val="24"/>
                <w:szCs w:val="24"/>
                <w:lang w:val="uk-UA" w:eastAsia="ru-RU"/>
              </w:rPr>
              <w:t>години, яка відповідає середньому нормативному розрядові робіт</w:t>
            </w:r>
            <w:r w:rsidR="00CA0733"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xml:space="preserve"> або за видами робіт</w:t>
            </w:r>
            <w:r w:rsidR="00CA0733"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або по об’єкту</w:t>
            </w:r>
            <w:r w:rsidR="00CA0733" w:rsidRPr="00E01663">
              <w:rPr>
                <w:rFonts w:ascii="Times New Roman" w:eastAsia="Times New Roman" w:hAnsi="Times New Roman" w:cs="Times New Roman CYR"/>
                <w:sz w:val="24"/>
                <w:szCs w:val="24"/>
                <w:lang w:val="uk-UA" w:eastAsia="ru-RU"/>
              </w:rPr>
              <w:t xml:space="preserve"> ремонту </w:t>
            </w:r>
            <w:r w:rsidRPr="00E01663">
              <w:rPr>
                <w:rFonts w:ascii="Times New Roman" w:eastAsia="Times New Roman" w:hAnsi="Times New Roman" w:cs="Times New Roman CYR"/>
                <w:sz w:val="24"/>
                <w:szCs w:val="24"/>
                <w:lang w:val="uk-UA" w:eastAsia="ru-RU"/>
              </w:rPr>
              <w:t>в цілому, визначається виходячи з середньомісячної заробітної плати на одного працівника в режимі повної зайнятості, яку учасник процедури закупівлі планує отримувати на об’єкті замовлення,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соціального захисту, соціального діалогу.</w:t>
            </w:r>
          </w:p>
          <w:p w14:paraId="3BE6F378" w14:textId="77777777" w:rsidR="00E01663" w:rsidRDefault="00EE59EA" w:rsidP="00E01663">
            <w:pPr>
              <w:pStyle w:val="aff5"/>
              <w:ind w:left="0" w:firstLine="567"/>
              <w:contextualSpacing w:val="0"/>
              <w:jc w:val="both"/>
              <w:rPr>
                <w:lang w:val="uk-UA"/>
              </w:rPr>
            </w:pPr>
            <w:r w:rsidRPr="00E01663">
              <w:rPr>
                <w:lang w:val="uk-UA"/>
              </w:rPr>
              <w:t>Дефектний акт та д</w:t>
            </w:r>
            <w:r w:rsidR="00362006" w:rsidRPr="00E01663">
              <w:rPr>
                <w:lang w:val="uk-UA"/>
              </w:rPr>
              <w:t>оговірна цін</w:t>
            </w:r>
            <w:r w:rsidRPr="00E01663">
              <w:rPr>
                <w:lang w:val="uk-UA"/>
              </w:rPr>
              <w:t>а</w:t>
            </w:r>
            <w:r w:rsidR="00362006" w:rsidRPr="00E01663">
              <w:rPr>
                <w:lang w:val="uk-UA"/>
              </w:rPr>
              <w:t xml:space="preserve"> у формі наведеній у додатку 30 Настанови, а у разі визначення вартості за укрупненими показниками вартості робіт, у формі наведеній у додатку 31 Настанови, нада</w:t>
            </w:r>
            <w:r w:rsidRPr="00E01663">
              <w:rPr>
                <w:lang w:val="uk-UA"/>
              </w:rPr>
              <w:t>ю</w:t>
            </w:r>
            <w:r w:rsidR="00362006" w:rsidRPr="00E01663">
              <w:rPr>
                <w:lang w:val="uk-UA"/>
              </w:rPr>
              <w:t>ться учасником у складі пропозиції.</w:t>
            </w:r>
          </w:p>
          <w:p w14:paraId="273E00B3" w14:textId="799EDB0E" w:rsidR="00E01663" w:rsidRPr="006A18FF" w:rsidRDefault="00DD0915" w:rsidP="00E01663">
            <w:pPr>
              <w:pStyle w:val="aff5"/>
              <w:ind w:left="0" w:firstLine="567"/>
              <w:contextualSpacing w:val="0"/>
              <w:jc w:val="both"/>
              <w:rPr>
                <w:rFonts w:ascii="Times New Roman" w:hAnsi="Times New Roman"/>
                <w:lang w:val="uk-UA"/>
              </w:rPr>
            </w:pPr>
            <w:r w:rsidRPr="006A18FF">
              <w:rPr>
                <w:rFonts w:ascii="Times New Roman" w:hAnsi="Times New Roman"/>
                <w:lang w:val="uk-UA"/>
              </w:rPr>
              <w:t xml:space="preserve">Замовник залишає за собою право на перевірку у переможця закупівлі, усіх розрахунків договірної ціни, які є її складовими та визначені </w:t>
            </w:r>
            <w:r w:rsidR="00CA0733" w:rsidRPr="006A18FF">
              <w:rPr>
                <w:rFonts w:ascii="Times New Roman" w:hAnsi="Times New Roman"/>
                <w:lang w:val="uk-UA"/>
              </w:rPr>
              <w:t>Настановою</w:t>
            </w:r>
            <w:r w:rsidRPr="006A18FF">
              <w:rPr>
                <w:rFonts w:ascii="Times New Roman" w:hAnsi="Times New Roman"/>
                <w:lang w:val="uk-UA"/>
              </w:rPr>
              <w:t>,  розрахованих в програмному комплексі «Автоматизований випуск кошторисів» АВК</w:t>
            </w:r>
            <w:r w:rsidR="00E01663" w:rsidRPr="006A18FF">
              <w:rPr>
                <w:rFonts w:ascii="Times New Roman" w:hAnsi="Times New Roman"/>
                <w:lang w:val="uk-UA"/>
              </w:rPr>
              <w:t xml:space="preserve"> – </w:t>
            </w:r>
            <w:r w:rsidRPr="006A18FF">
              <w:rPr>
                <w:rFonts w:ascii="Times New Roman" w:hAnsi="Times New Roman"/>
                <w:lang w:val="uk-UA"/>
              </w:rPr>
              <w:t>5, або у програмному комплексі, який взаємодіє з ним в частині передачі вартісних показників при визначенні  вартості об’єкта</w:t>
            </w:r>
            <w:r w:rsidR="00CA0733" w:rsidRPr="006A18FF">
              <w:rPr>
                <w:rFonts w:ascii="Times New Roman" w:hAnsi="Times New Roman"/>
                <w:lang w:val="uk-UA"/>
              </w:rPr>
              <w:t xml:space="preserve"> ремонту</w:t>
            </w:r>
            <w:r w:rsidRPr="006A18FF">
              <w:rPr>
                <w:rFonts w:ascii="Times New Roman" w:hAnsi="Times New Roman"/>
                <w:lang w:val="uk-UA"/>
              </w:rPr>
              <w:t xml:space="preserve"> та передачі  кошторисної документації та розрахунків договірних цін, </w:t>
            </w:r>
            <w:r w:rsidR="00E01663" w:rsidRPr="006A18FF">
              <w:rPr>
                <w:rFonts w:ascii="Times New Roman" w:hAnsi="Times New Roman"/>
                <w:lang w:val="uk-UA"/>
              </w:rPr>
              <w:t>у тому числі</w:t>
            </w:r>
            <w:r w:rsidRPr="006A18FF">
              <w:rPr>
                <w:rFonts w:ascii="Times New Roman" w:hAnsi="Times New Roman"/>
                <w:lang w:val="uk-UA"/>
              </w:rPr>
              <w:t>:</w:t>
            </w:r>
          </w:p>
          <w:p w14:paraId="1A1BF757" w14:textId="7AA2A99D" w:rsidR="00E01663" w:rsidRPr="00E01663" w:rsidRDefault="006A18FF" w:rsidP="006A18FF">
            <w:pPr>
              <w:pStyle w:val="aff5"/>
              <w:ind w:left="0" w:firstLine="567"/>
              <w:contextualSpacing w:val="0"/>
              <w:jc w:val="both"/>
              <w:rPr>
                <w:rFonts w:ascii="Times New Roman" w:eastAsia="Calibri" w:hAnsi="Times New Roman" w:cs="Times New Roman"/>
                <w:lang w:val="uk-UA"/>
                <w14:ligatures w14:val="standardContextual"/>
              </w:rPr>
            </w:pPr>
            <w:r w:rsidRPr="006A18FF">
              <w:rPr>
                <w:rFonts w:ascii="Times New Roman" w:eastAsia="Calibri" w:hAnsi="Times New Roman" w:cs="Times New Roman"/>
                <w:lang w:val="uk-UA"/>
                <w14:ligatures w14:val="standardContextual"/>
              </w:rPr>
              <w:t xml:space="preserve">а) </w:t>
            </w:r>
            <w:r w:rsidR="00E01663" w:rsidRPr="00E01663">
              <w:rPr>
                <w:rFonts w:ascii="Times New Roman" w:eastAsia="Calibri" w:hAnsi="Times New Roman" w:cs="Times New Roman"/>
                <w:lang w:val="uk-UA"/>
                <w14:ligatures w14:val="standardContextual"/>
              </w:rPr>
              <w:t>Договірна ціна у формі наведеній у додатку 30 Настанови</w:t>
            </w:r>
            <w:r w:rsidR="00E01663" w:rsidRPr="006A18FF">
              <w:rPr>
                <w:rFonts w:ascii="Times New Roman" w:eastAsia="Calibri" w:hAnsi="Times New Roman" w:cs="Times New Roman"/>
                <w:lang w:val="uk-UA"/>
                <w14:ligatures w14:val="standardContextual"/>
              </w:rPr>
              <w:t>:</w:t>
            </w:r>
          </w:p>
          <w:p w14:paraId="3DEC7576" w14:textId="5268FA74" w:rsidR="00E01663" w:rsidRPr="00E01663" w:rsidRDefault="00E01663" w:rsidP="006A18FF">
            <w:pPr>
              <w:widowControl w:val="0"/>
              <w:autoSpaceDE w:val="0"/>
              <w:autoSpaceDN w:val="0"/>
              <w:adjustRightInd w:val="0"/>
              <w:spacing w:after="0" w:line="240" w:lineRule="auto"/>
              <w:ind w:left="34" w:right="85"/>
              <w:jc w:val="both"/>
              <w:rPr>
                <w:rFonts w:ascii="Times New Roman" w:eastAsia="Calibri" w:hAnsi="Times New Roman" w:cs="Times New Roman"/>
                <w:sz w:val="24"/>
                <w:szCs w:val="24"/>
                <w:lang w:val="uk-UA" w:eastAsia="ru-RU"/>
                <w14:ligatures w14:val="standardContextual"/>
              </w:rPr>
            </w:pPr>
            <w:r w:rsidRPr="006A18FF">
              <w:rPr>
                <w:rFonts w:ascii="Times New Roman" w:eastAsia="Times New Roman" w:hAnsi="Times New Roman" w:cs="Times New Roman"/>
                <w:sz w:val="24"/>
                <w:szCs w:val="24"/>
                <w:lang w:val="uk-UA" w:eastAsia="ru-RU"/>
                <w14:ligatures w14:val="standardContextual"/>
              </w:rPr>
              <w:t>–</w:t>
            </w:r>
            <w:r w:rsidRPr="00E01663">
              <w:rPr>
                <w:rFonts w:ascii="Times New Roman" w:eastAsia="Times New Roman" w:hAnsi="Times New Roman" w:cs="Times New Roman"/>
                <w:sz w:val="24"/>
                <w:szCs w:val="24"/>
                <w:lang w:val="uk-UA" w:eastAsia="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Локальний кошторис за формою наведеною у Додатку 1 до Настанови (пункт 3.11);</w:t>
            </w:r>
          </w:p>
          <w:p w14:paraId="3362F3D4" w14:textId="3F2E15CD"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6A18FF">
              <w:rPr>
                <w:rFonts w:ascii="Times New Roman" w:eastAsia="Calibri" w:hAnsi="Times New Roman" w:cs="Times New Roman"/>
                <w:sz w:val="24"/>
                <w:szCs w:val="24"/>
                <w:lang w:val="uk-UA" w:eastAsia="ru-RU"/>
                <w14:ligatures w14:val="standardContextual"/>
              </w:rPr>
              <w:t>–</w:t>
            </w:r>
            <w:r w:rsidRPr="00E01663">
              <w:rPr>
                <w:rFonts w:ascii="Times New Roman" w:eastAsia="Calibri" w:hAnsi="Times New Roman" w:cs="Times New Roman"/>
                <w:sz w:val="24"/>
                <w:szCs w:val="24"/>
                <w:lang w:val="uk-UA" w:eastAsia="ru-RU"/>
                <w14:ligatures w14:val="standardContextual"/>
              </w:rPr>
              <w:t xml:space="preserve"> Відомість ресурсів до локального кошторису за формою наведеною у</w:t>
            </w:r>
            <w:r w:rsidRPr="00E01663">
              <w:rPr>
                <w:rFonts w:ascii="Times New Roman" w:eastAsia="Calibri" w:hAnsi="Times New Roman" w:cs="Times New Roman"/>
                <w:sz w:val="24"/>
                <w:szCs w:val="24"/>
                <w:lang w:val="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Додатку 4 до Настанови (пункт 3.21);</w:t>
            </w:r>
          </w:p>
          <w:p w14:paraId="7630DC30" w14:textId="1587DFE4"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14:ligatures w14:val="standardContextual"/>
              </w:rPr>
            </w:pPr>
            <w:r w:rsidRPr="006A18FF">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pacing w:val="-3"/>
                <w:sz w:val="24"/>
                <w:szCs w:val="24"/>
                <w:lang w:val="uk-UA"/>
                <w14:ligatures w14:val="standardContextual"/>
              </w:rPr>
              <w:t>Розрахунок загальновиробничих витрат до локального кошторису</w:t>
            </w:r>
            <w:r w:rsidR="006A18FF" w:rsidRPr="006A18FF">
              <w:rPr>
                <w:rFonts w:ascii="Times New Roman" w:eastAsia="Calibri" w:hAnsi="Times New Roman" w:cs="Times New Roman"/>
                <w:spacing w:val="-3"/>
                <w:sz w:val="24"/>
                <w:szCs w:val="24"/>
                <w:lang w:val="uk-UA"/>
                <w14:ligatures w14:val="standardContextual"/>
              </w:rPr>
              <w:t>;</w:t>
            </w:r>
          </w:p>
          <w:p w14:paraId="4B7C04EA" w14:textId="54F09951"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6A18FF">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 xml:space="preserve">Розрахунок  коштів на покриття </w:t>
            </w:r>
            <w:r w:rsidR="006A18FF" w:rsidRPr="006A18FF">
              <w:rPr>
                <w:rFonts w:ascii="Times New Roman" w:eastAsia="Calibri" w:hAnsi="Times New Roman" w:cs="Times New Roman"/>
                <w:sz w:val="24"/>
                <w:szCs w:val="24"/>
                <w:lang w:val="uk-UA" w:eastAsia="ru-RU"/>
                <w14:ligatures w14:val="standardContextual"/>
              </w:rPr>
              <w:t>адміністративних</w:t>
            </w:r>
            <w:r w:rsidRPr="00E01663">
              <w:rPr>
                <w:rFonts w:ascii="Times New Roman" w:eastAsia="Calibri" w:hAnsi="Times New Roman" w:cs="Times New Roman"/>
                <w:sz w:val="24"/>
                <w:szCs w:val="24"/>
                <w:lang w:val="uk-UA" w:eastAsia="ru-RU"/>
                <w14:ligatures w14:val="standardContextual"/>
              </w:rPr>
              <w:t xml:space="preserve"> витрат</w:t>
            </w:r>
            <w:r w:rsidR="006A18FF" w:rsidRPr="006A18FF">
              <w:rPr>
                <w:rFonts w:ascii="Times New Roman" w:eastAsia="Calibri" w:hAnsi="Times New Roman" w:cs="Times New Roman"/>
                <w:sz w:val="24"/>
                <w:szCs w:val="24"/>
                <w:lang w:val="uk-UA" w:eastAsia="ru-RU"/>
                <w14:ligatures w14:val="standardContextual"/>
              </w:rPr>
              <w:t>;</w:t>
            </w:r>
          </w:p>
          <w:p w14:paraId="6FD55900" w14:textId="6B4E65C7"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ru-RU"/>
                <w14:ligatures w14:val="standardContextual"/>
              </w:rPr>
            </w:pPr>
            <w:r w:rsidRPr="006A18FF">
              <w:rPr>
                <w:rFonts w:ascii="Times New Roman" w:eastAsia="Calibri" w:hAnsi="Times New Roman" w:cs="Times New Roman"/>
                <w:sz w:val="24"/>
                <w:szCs w:val="24"/>
                <w:lang w:val="uk-UA" w:eastAsia="ru-RU"/>
                <w14:ligatures w14:val="standardContextual"/>
              </w:rPr>
              <w:t>–</w:t>
            </w:r>
            <w:r w:rsidRPr="00E01663">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pacing w:val="-3"/>
                <w:sz w:val="24"/>
                <w:szCs w:val="24"/>
                <w:lang w:val="uk-UA"/>
                <w14:ligatures w14:val="standardContextual"/>
              </w:rPr>
              <w:t>Розрахунок прибутку</w:t>
            </w:r>
            <w:r w:rsidR="006A18FF" w:rsidRPr="006A18FF">
              <w:rPr>
                <w:rFonts w:ascii="Times New Roman" w:eastAsia="Calibri" w:hAnsi="Times New Roman" w:cs="Times New Roman"/>
                <w:spacing w:val="-3"/>
                <w:sz w:val="24"/>
                <w:szCs w:val="24"/>
                <w:lang w:val="uk-UA"/>
                <w14:ligatures w14:val="standardContextual"/>
              </w:rPr>
              <w:t>.</w:t>
            </w:r>
          </w:p>
          <w:p w14:paraId="66C44697" w14:textId="09BF7D1F" w:rsidR="00E01663" w:rsidRPr="00E01663" w:rsidRDefault="006A18FF" w:rsidP="00E01663">
            <w:pPr>
              <w:widowControl w:val="0"/>
              <w:autoSpaceDE w:val="0"/>
              <w:autoSpaceDN w:val="0"/>
              <w:adjustRightInd w:val="0"/>
              <w:spacing w:after="0" w:line="240" w:lineRule="auto"/>
              <w:ind w:left="34" w:right="85" w:firstLine="142"/>
              <w:rPr>
                <w:rFonts w:ascii="Times New Roman" w:eastAsia="Calibri" w:hAnsi="Times New Roman" w:cs="Times New Roman"/>
                <w:sz w:val="24"/>
                <w:szCs w:val="24"/>
                <w:lang w:val="uk-UA"/>
                <w14:ligatures w14:val="standardContextual"/>
              </w:rPr>
            </w:pPr>
            <w:r>
              <w:rPr>
                <w:rFonts w:ascii="Times New Roman" w:eastAsia="Calibri" w:hAnsi="Times New Roman" w:cs="Times New Roman"/>
                <w:sz w:val="24"/>
                <w:szCs w:val="24"/>
                <w:lang w:val="uk-UA"/>
                <w14:ligatures w14:val="standardContextual"/>
              </w:rPr>
              <w:t xml:space="preserve">     </w:t>
            </w:r>
            <w:r w:rsidRPr="006A18FF">
              <w:rPr>
                <w:rFonts w:ascii="Times New Roman" w:eastAsia="Calibri" w:hAnsi="Times New Roman" w:cs="Times New Roman"/>
                <w:sz w:val="24"/>
                <w:szCs w:val="24"/>
                <w:lang w:val="uk-UA"/>
                <w14:ligatures w14:val="standardContextual"/>
              </w:rPr>
              <w:t xml:space="preserve">б) </w:t>
            </w:r>
            <w:r w:rsidR="00E01663" w:rsidRPr="00E01663">
              <w:rPr>
                <w:rFonts w:ascii="Times New Roman" w:eastAsia="Calibri" w:hAnsi="Times New Roman" w:cs="Times New Roman"/>
                <w:sz w:val="24"/>
                <w:szCs w:val="24"/>
                <w:lang w:val="uk-UA"/>
                <w14:ligatures w14:val="standardContextual"/>
              </w:rPr>
              <w:t>Договірна ціна у формі наведеній у додатку 31 Настанови</w:t>
            </w:r>
            <w:r w:rsidRPr="006A18FF">
              <w:rPr>
                <w:rFonts w:ascii="Times New Roman" w:eastAsia="Calibri" w:hAnsi="Times New Roman" w:cs="Times New Roman"/>
                <w:sz w:val="24"/>
                <w:szCs w:val="24"/>
                <w:lang w:val="uk-UA"/>
                <w14:ligatures w14:val="standardContextual"/>
              </w:rPr>
              <w:t>:</w:t>
            </w:r>
          </w:p>
          <w:p w14:paraId="4BDE9983" w14:textId="77777777" w:rsidR="006A18FF" w:rsidRDefault="00E01663"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rPr>
                <w:rFonts w:ascii="Times New Roman" w:eastAsia="Calibri" w:hAnsi="Times New Roman" w:cs="Times New Roman"/>
                <w:spacing w:val="-3"/>
                <w:sz w:val="24"/>
                <w:szCs w:val="24"/>
                <w:lang w:val="uk-UA"/>
                <w14:ligatures w14:val="standardContextual"/>
              </w:rPr>
            </w:pPr>
            <w:r w:rsidRPr="006A18FF">
              <w:rPr>
                <w:rFonts w:ascii="Times New Roman" w:eastAsia="Calibri" w:hAnsi="Times New Roman" w:cs="Times New Roman"/>
                <w:spacing w:val="-3"/>
                <w:sz w:val="24"/>
                <w:szCs w:val="24"/>
                <w:lang w:val="uk-UA"/>
                <w14:ligatures w14:val="standardContextual"/>
              </w:rPr>
              <w:t>–</w:t>
            </w:r>
            <w:r w:rsidRPr="00E01663">
              <w:rPr>
                <w:rFonts w:ascii="Times New Roman" w:eastAsia="Calibri" w:hAnsi="Times New Roman" w:cs="Times New Roman"/>
                <w:spacing w:val="-3"/>
                <w:sz w:val="24"/>
                <w:szCs w:val="24"/>
                <w:lang w:val="uk-UA"/>
                <w14:ligatures w14:val="standardContextual"/>
              </w:rPr>
              <w:t xml:space="preserve"> Структура укрупнених показників вартості позицій договірної ціни</w:t>
            </w:r>
            <w:r w:rsidR="006A18FF" w:rsidRPr="006A18FF">
              <w:rPr>
                <w:rFonts w:ascii="Times New Roman" w:eastAsia="Calibri" w:hAnsi="Times New Roman" w:cs="Times New Roman"/>
                <w:spacing w:val="-3"/>
                <w:sz w:val="24"/>
                <w:szCs w:val="24"/>
                <w:lang w:val="uk-UA"/>
                <w14:ligatures w14:val="standardContextual"/>
              </w:rPr>
              <w:t>.</w:t>
            </w:r>
            <w:r w:rsidRPr="00E01663">
              <w:rPr>
                <w:rFonts w:ascii="Times New Roman" w:eastAsia="Calibri" w:hAnsi="Times New Roman" w:cs="Times New Roman"/>
                <w:spacing w:val="-3"/>
                <w:sz w:val="24"/>
                <w:szCs w:val="24"/>
                <w:lang w:val="uk-UA"/>
                <w14:ligatures w14:val="standardContextual"/>
              </w:rPr>
              <w:t xml:space="preserve"> </w:t>
            </w:r>
            <w:r w:rsidR="006A18FF">
              <w:rPr>
                <w:rFonts w:ascii="Times New Roman" w:eastAsia="Calibri" w:hAnsi="Times New Roman" w:cs="Times New Roman"/>
                <w:spacing w:val="-3"/>
                <w:sz w:val="24"/>
                <w:szCs w:val="24"/>
                <w:lang w:val="uk-UA"/>
                <w14:ligatures w14:val="standardContextual"/>
              </w:rPr>
              <w:t xml:space="preserve">   </w:t>
            </w:r>
          </w:p>
          <w:p w14:paraId="35A7E98F" w14:textId="380A1095" w:rsidR="00E95BCD" w:rsidRPr="00E95BCD" w:rsidRDefault="006A18FF"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jc w:val="both"/>
              <w:rPr>
                <w:rFonts w:ascii="Times New Roman" w:eastAsia="Times New Roman" w:hAnsi="Times New Roman" w:cs="Times New Roman CYR"/>
                <w:sz w:val="24"/>
                <w:szCs w:val="24"/>
                <w:lang w:val="uk-UA" w:eastAsia="ru-RU"/>
              </w:rPr>
            </w:pPr>
            <w:r>
              <w:rPr>
                <w:rFonts w:ascii="Times New Roman" w:eastAsia="Calibri" w:hAnsi="Times New Roman" w:cs="Times New Roman"/>
                <w:spacing w:val="-3"/>
                <w:sz w:val="24"/>
                <w:szCs w:val="24"/>
                <w:lang w:val="uk-UA"/>
                <w14:ligatures w14:val="standardContextual"/>
              </w:rPr>
              <w:lastRenderedPageBreak/>
              <w:t xml:space="preserve">       </w:t>
            </w:r>
            <w:r w:rsidR="00E95BCD" w:rsidRPr="00E95BCD">
              <w:rPr>
                <w:rFonts w:ascii="Times New Roman" w:eastAsia="Times New Roman" w:hAnsi="Times New Roman" w:cs="Times New Roman CYR"/>
                <w:sz w:val="24"/>
                <w:szCs w:val="24"/>
                <w:lang w:val="uk-UA"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05B7D39E" w14:textId="551B0B9F"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Учасник повинен надати послуги, якість яких відповідає умовам чинного законодавства, нормативно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правовим актам з питань дотримання вимог санітарних норм та охорони праці та навколишнього природного середовища (захисту довкілля).</w:t>
            </w:r>
          </w:p>
          <w:p w14:paraId="783DFE81"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Під час надання послуг необхідно застосовувати заходи із захисту довкілля, зокрема:</w:t>
            </w:r>
          </w:p>
          <w:p w14:paraId="7D599E36"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не допускати розливу нафтопродуктів, мастил та інших хімічних речовин на ґрунт, асфальтове покриття;</w:t>
            </w:r>
          </w:p>
          <w:p w14:paraId="7217677D"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під час експлуатації автотранспорту викид відпрацьованих газів не повинен перевищувати допустимі норми;</w:t>
            </w:r>
          </w:p>
          <w:p w14:paraId="06EA199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  не допускати складування сміття у несанкціонованих місцях; </w:t>
            </w:r>
          </w:p>
          <w:p w14:paraId="5DE3FD48"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компенсувати шкоду, заподіяну в разі забруднення або іншого негативного впливу на природне середовище.</w:t>
            </w:r>
          </w:p>
          <w:p w14:paraId="0E78AE0B"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Для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46B98B47"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Способом документального підтвердження Учасником застосовування зазначених вище заходів із захисту довкілля під час надання послуг є довідка, складена Учасником у довільній формі, в якій Учасник гарантує застосування цих заходів.</w:t>
            </w:r>
          </w:p>
          <w:p w14:paraId="5720EDDF" w14:textId="012CF4C0"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w:t>
            </w:r>
            <w:r w:rsidR="007E4D5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язані:</w:t>
            </w:r>
          </w:p>
          <w:p w14:paraId="25525E01"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0" w:name="n164"/>
            <w:bookmarkStart w:id="1" w:name="n165"/>
            <w:bookmarkEnd w:id="0"/>
            <w:bookmarkEnd w:id="1"/>
            <w:r w:rsidRPr="00E95BCD">
              <w:rPr>
                <w:rFonts w:ascii="Times New Roman" w:eastAsia="Times New Roman" w:hAnsi="Times New Roman" w:cs="Times New Roman CYR"/>
                <w:sz w:val="24"/>
                <w:szCs w:val="24"/>
                <w:lang w:val="uk-UA" w:eastAsia="ru-RU"/>
              </w:rPr>
              <w:t xml:space="preserve">- </w:t>
            </w:r>
            <w:hyperlink r:id="rId8" w:anchor="n134" w:tgtFrame="_blank" w:history="1">
              <w:r w:rsidRPr="00E95BCD">
                <w:rPr>
                  <w:rFonts w:ascii="Times New Roman" w:eastAsia="Times New Roman" w:hAnsi="Times New Roman" w:cs="Times New Roman CYR"/>
                  <w:sz w:val="24"/>
                  <w:szCs w:val="24"/>
                  <w:lang w:val="uk-UA" w:eastAsia="ru-RU"/>
                </w:rPr>
                <w:t>при виникненні умов, що створюють загрозу безпеці дорожнього руху, здійснювати заходи для своєчасної заборони або обмеження руху</w:t>
              </w:r>
            </w:hyperlink>
            <w:r w:rsidRPr="00E95BCD">
              <w:rPr>
                <w:rFonts w:ascii="Times New Roman" w:eastAsia="Times New Roman" w:hAnsi="Times New Roman" w:cs="Times New Roman CYR"/>
                <w:sz w:val="24"/>
                <w:szCs w:val="24"/>
                <w:lang w:val="uk-UA" w:eastAsia="ru-RU"/>
              </w:rPr>
              <w:t>, а також відновлення безпечних умов для руху;</w:t>
            </w:r>
          </w:p>
          <w:p w14:paraId="63ED059B"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2" w:name="n166"/>
            <w:bookmarkEnd w:id="2"/>
            <w:r w:rsidRPr="00E95BCD">
              <w:rPr>
                <w:rFonts w:ascii="Times New Roman" w:eastAsia="Times New Roman" w:hAnsi="Times New Roman" w:cs="Times New Roman CYR"/>
                <w:sz w:val="24"/>
                <w:szCs w:val="24"/>
                <w:lang w:val="uk-UA" w:eastAsia="ru-RU"/>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16FD02D2"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3" w:name="n167"/>
            <w:bookmarkEnd w:id="3"/>
            <w:r w:rsidRPr="00E95BCD">
              <w:rPr>
                <w:rFonts w:ascii="Times New Roman" w:eastAsia="Times New Roman" w:hAnsi="Times New Roman" w:cs="Times New Roman CYR"/>
                <w:sz w:val="24"/>
                <w:szCs w:val="24"/>
                <w:lang w:val="uk-UA" w:eastAsia="ru-RU"/>
              </w:rPr>
              <w:t>-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14:paraId="03620144" w14:textId="4B57F70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4" w:name="n168"/>
            <w:bookmarkEnd w:id="4"/>
            <w:r w:rsidRPr="00E95BCD">
              <w:rPr>
                <w:rFonts w:ascii="Times New Roman" w:eastAsia="Times New Roman" w:hAnsi="Times New Roman" w:cs="Times New Roman CYR"/>
                <w:sz w:val="24"/>
                <w:szCs w:val="24"/>
                <w:lang w:val="uk-UA" w:eastAsia="ru-RU"/>
              </w:rPr>
              <w:t xml:space="preserve">- по закінченні робіт на дорозі, вулиці, залізничному переїзді негайно привести їх у </w:t>
            </w:r>
            <w:r w:rsidR="007E4D53" w:rsidRPr="007E4D53">
              <w:rPr>
                <w:rFonts w:ascii="Times New Roman" w:eastAsia="Times New Roman" w:hAnsi="Times New Roman" w:cs="Times New Roman CYR"/>
                <w:sz w:val="24"/>
                <w:szCs w:val="24"/>
                <w:lang w:val="uk-UA" w:eastAsia="ru-RU"/>
              </w:rPr>
              <w:t>с</w:t>
            </w:r>
            <w:r w:rsidRPr="00E95BCD">
              <w:rPr>
                <w:rFonts w:ascii="Times New Roman" w:eastAsia="Times New Roman" w:hAnsi="Times New Roman" w:cs="Times New Roman CYR"/>
                <w:sz w:val="24"/>
                <w:szCs w:val="24"/>
                <w:lang w:val="uk-UA" w:eastAsia="ru-RU"/>
              </w:rPr>
              <w:t>тан, що забезпечує безперешкодний і безпечний рух транспортних засобів і пішоходів, та впорядкувати зони відчуження;</w:t>
            </w:r>
          </w:p>
          <w:p w14:paraId="61D75269"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5" w:name="n169"/>
            <w:bookmarkEnd w:id="5"/>
            <w:r w:rsidRPr="00E95BCD">
              <w:rPr>
                <w:rFonts w:ascii="Times New Roman" w:eastAsia="Times New Roman" w:hAnsi="Times New Roman" w:cs="Times New Roman CYR"/>
                <w:sz w:val="24"/>
                <w:szCs w:val="24"/>
                <w:lang w:val="uk-UA" w:eastAsia="ru-RU"/>
              </w:rP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1C8175A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6" w:name="n170"/>
            <w:bookmarkEnd w:id="6"/>
            <w:r w:rsidRPr="00E95BCD">
              <w:rPr>
                <w:rFonts w:ascii="Times New Roman" w:eastAsia="Times New Roman" w:hAnsi="Times New Roman" w:cs="Times New Roman CYR"/>
                <w:sz w:val="24"/>
                <w:szCs w:val="24"/>
                <w:lang w:val="uk-UA" w:eastAsia="ru-RU"/>
              </w:rPr>
              <w:t>- обладнувати їх технічними засобами регулювання дорожнього руху, тощо.</w:t>
            </w:r>
          </w:p>
          <w:p w14:paraId="2D8AD2D8" w14:textId="08AD8B6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Технічні засоби -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14:paraId="41C7802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lastRenderedPageBreak/>
              <w:t> 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1D8B8620"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Дорожні знаки застосовуються відповідно до цих Правил і повинні відповідати вимогам національного стандарту.</w:t>
            </w:r>
          </w:p>
          <w:p w14:paraId="0CA5311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7" w:name="n1372"/>
            <w:bookmarkEnd w:id="7"/>
            <w:r w:rsidRPr="00E95BCD">
              <w:rPr>
                <w:rFonts w:ascii="Times New Roman" w:eastAsia="Times New Roman" w:hAnsi="Times New Roman" w:cs="Times New Roman CYR"/>
                <w:sz w:val="24"/>
                <w:szCs w:val="24"/>
                <w:lang w:val="uk-UA" w:eastAsia="ru-RU"/>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14:paraId="38586944" w14:textId="7ED11A3A"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ru-RU" w:eastAsia="ru-RU"/>
              </w:rPr>
            </w:pPr>
            <w:r w:rsidRPr="00E95BCD">
              <w:rPr>
                <w:rFonts w:ascii="Times New Roman" w:eastAsia="Times New Roman" w:hAnsi="Times New Roman" w:cs="Times New Roman CYR"/>
                <w:sz w:val="24"/>
                <w:szCs w:val="24"/>
                <w:lang w:val="uk-UA" w:eastAsia="ru-RU"/>
              </w:rPr>
              <w:t xml:space="preserve">Інформація щодо обсягу </w:t>
            </w:r>
            <w:r w:rsidR="007E4D53">
              <w:rPr>
                <w:rFonts w:ascii="Times New Roman" w:eastAsia="Times New Roman" w:hAnsi="Times New Roman" w:cs="Times New Roman CYR"/>
                <w:sz w:val="24"/>
                <w:szCs w:val="24"/>
                <w:lang w:val="uk-UA" w:eastAsia="ru-RU"/>
              </w:rPr>
              <w:t>послуг</w:t>
            </w:r>
            <w:r w:rsidRPr="00E95BCD">
              <w:rPr>
                <w:rFonts w:ascii="Times New Roman" w:eastAsia="Times New Roman" w:hAnsi="Times New Roman" w:cs="Times New Roman CYR"/>
                <w:sz w:val="24"/>
                <w:szCs w:val="24"/>
                <w:lang w:val="uk-UA" w:eastAsia="ru-RU"/>
              </w:rPr>
              <w:t xml:space="preserve"> згідно з технічної </w:t>
            </w:r>
            <w:r w:rsidR="00E24AB8" w:rsidRPr="00E95BCD">
              <w:rPr>
                <w:rFonts w:ascii="Times New Roman" w:eastAsia="Times New Roman" w:hAnsi="Times New Roman" w:cs="Times New Roman CYR"/>
                <w:sz w:val="24"/>
                <w:szCs w:val="24"/>
                <w:lang w:val="uk-UA" w:eastAsia="ru-RU"/>
              </w:rPr>
              <w:t>специфікац</w:t>
            </w:r>
            <w:r w:rsidR="00E24AB8">
              <w:rPr>
                <w:rFonts w:ascii="Times New Roman" w:eastAsia="Times New Roman" w:hAnsi="Times New Roman" w:cs="Times New Roman CYR"/>
                <w:sz w:val="24"/>
                <w:szCs w:val="24"/>
                <w:lang w:val="uk-UA" w:eastAsia="ru-RU"/>
              </w:rPr>
              <w:t>іє</w:t>
            </w:r>
            <w:r w:rsidR="00E24AB8" w:rsidRPr="00E95BCD">
              <w:rPr>
                <w:rFonts w:ascii="Times New Roman" w:eastAsia="Times New Roman" w:hAnsi="Times New Roman" w:cs="Times New Roman CYR"/>
                <w:sz w:val="24"/>
                <w:szCs w:val="24"/>
                <w:lang w:val="uk-UA" w:eastAsia="ru-RU"/>
              </w:rPr>
              <w:t>ю</w:t>
            </w:r>
            <w:r w:rsidRPr="00E95BCD">
              <w:rPr>
                <w:rFonts w:ascii="Times New Roman" w:eastAsia="Times New Roman" w:hAnsi="Times New Roman" w:cs="Times New Roman CYR"/>
                <w:sz w:val="24"/>
                <w:szCs w:val="24"/>
                <w:lang w:val="uk-UA" w:eastAsia="ru-RU"/>
              </w:rPr>
              <w:t xml:space="preserve"> (технічним завданням) до </w:t>
            </w:r>
            <w:r w:rsidR="00E24AB8" w:rsidRPr="00E95BCD">
              <w:rPr>
                <w:rFonts w:ascii="Times New Roman" w:eastAsia="Times New Roman" w:hAnsi="Times New Roman" w:cs="Times New Roman CYR"/>
                <w:sz w:val="24"/>
                <w:szCs w:val="24"/>
                <w:lang w:val="uk-UA" w:eastAsia="ru-RU"/>
              </w:rPr>
              <w:t>тендерної</w:t>
            </w:r>
            <w:r w:rsidRPr="00E95BCD">
              <w:rPr>
                <w:rFonts w:ascii="Times New Roman" w:eastAsia="Times New Roman" w:hAnsi="Times New Roman" w:cs="Times New Roman CYR"/>
                <w:sz w:val="24"/>
                <w:szCs w:val="24"/>
                <w:lang w:val="uk-UA" w:eastAsia="ru-RU"/>
              </w:rPr>
              <w:t xml:space="preserve"> документації </w:t>
            </w:r>
            <w:r w:rsidR="00E01663" w:rsidRPr="00E0166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 xml:space="preserve"> </w:t>
            </w:r>
            <w:r w:rsidRPr="00FF57F7">
              <w:rPr>
                <w:rFonts w:ascii="Times New Roman" w:eastAsia="Times New Roman" w:hAnsi="Times New Roman" w:cs="Times New Roman CYR"/>
                <w:b/>
                <w:bCs/>
                <w:sz w:val="24"/>
                <w:szCs w:val="24"/>
                <w:lang w:val="uk-UA" w:eastAsia="ru-RU"/>
              </w:rPr>
              <w:t>Додаток № 3</w:t>
            </w:r>
            <w:r w:rsidRPr="00FF57F7">
              <w:rPr>
                <w:rFonts w:ascii="Times New Roman" w:eastAsia="Times New Roman" w:hAnsi="Times New Roman" w:cs="Times New Roman CYR"/>
                <w:sz w:val="24"/>
                <w:szCs w:val="24"/>
                <w:lang w:val="ru-RU" w:eastAsia="ru-RU"/>
              </w:rPr>
              <w:t>.</w:t>
            </w:r>
          </w:p>
        </w:tc>
      </w:tr>
      <w:tr w:rsidR="00E95BCD" w:rsidRPr="00E95BCD" w14:paraId="48EE0CF1" w14:textId="77777777" w:rsidTr="003B3A98">
        <w:tc>
          <w:tcPr>
            <w:tcW w:w="747" w:type="dxa"/>
            <w:tcBorders>
              <w:top w:val="single" w:sz="4" w:space="0" w:color="auto"/>
              <w:left w:val="single" w:sz="4" w:space="0" w:color="auto"/>
              <w:bottom w:val="single" w:sz="4" w:space="0" w:color="auto"/>
              <w:right w:val="single" w:sz="4" w:space="0" w:color="auto"/>
            </w:tcBorders>
          </w:tcPr>
          <w:p w14:paraId="33DE07D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67E02D7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Інформація про субпідрядника </w:t>
            </w:r>
          </w:p>
          <w:p w14:paraId="1E3DA81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 випадку закупівлі робіт чи послуг)</w:t>
            </w:r>
          </w:p>
        </w:tc>
        <w:tc>
          <w:tcPr>
            <w:tcW w:w="7371" w:type="dxa"/>
            <w:tcBorders>
              <w:top w:val="single" w:sz="4" w:space="0" w:color="auto"/>
              <w:left w:val="single" w:sz="4" w:space="0" w:color="auto"/>
              <w:bottom w:val="single" w:sz="4" w:space="0" w:color="auto"/>
              <w:right w:val="single" w:sz="4" w:space="0" w:color="auto"/>
            </w:tcBorders>
          </w:tcPr>
          <w:p w14:paraId="3E6757F9" w14:textId="77777777" w:rsidR="00E95BCD" w:rsidRPr="00D13F53"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
                <w:color w:val="FF0000"/>
                <w:sz w:val="24"/>
                <w:szCs w:val="24"/>
                <w:lang w:val="uk-UA" w:eastAsia="ru-RU"/>
              </w:rPr>
            </w:pPr>
            <w:r w:rsidRPr="00E95BCD">
              <w:rPr>
                <w:rFonts w:ascii="Times New Roman" w:eastAsia="Times New Roman" w:hAnsi="Times New Roman" w:cs="Times New Roman CYR"/>
                <w:sz w:val="24"/>
                <w:szCs w:val="24"/>
                <w:lang w:val="uk-UA"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надання послуг у обсязі не менше ніж 20 відсотків від вартості договору про закупівлю та надає інформацію за формою, яка наведена у</w:t>
            </w:r>
            <w:r w:rsidRPr="00E95BCD">
              <w:rPr>
                <w:rFonts w:ascii="Times New Roman" w:eastAsia="Times New Roman" w:hAnsi="Times New Roman" w:cs="Times New Roman CYR"/>
                <w:b/>
                <w:sz w:val="24"/>
                <w:szCs w:val="24"/>
                <w:lang w:val="uk-UA" w:eastAsia="ru-RU"/>
              </w:rPr>
              <w:t xml:space="preserve"> </w:t>
            </w:r>
            <w:r w:rsidRPr="00FF57F7">
              <w:rPr>
                <w:rFonts w:ascii="Times New Roman" w:eastAsia="Times New Roman" w:hAnsi="Times New Roman" w:cs="Times New Roman CYR"/>
                <w:b/>
                <w:sz w:val="24"/>
                <w:szCs w:val="24"/>
                <w:lang w:val="uk-UA" w:eastAsia="ru-RU"/>
              </w:rPr>
              <w:t>Додатках №1,</w:t>
            </w:r>
            <w:r w:rsidRPr="00D13F53">
              <w:rPr>
                <w:rFonts w:ascii="Times New Roman" w:eastAsia="Times New Roman" w:hAnsi="Times New Roman" w:cs="Times New Roman CYR"/>
                <w:b/>
                <w:color w:val="FF0000"/>
                <w:sz w:val="24"/>
                <w:szCs w:val="24"/>
                <w:lang w:val="uk-UA" w:eastAsia="ru-RU"/>
              </w:rPr>
              <w:t xml:space="preserve"> </w:t>
            </w:r>
            <w:r w:rsidRPr="00FF57F7">
              <w:rPr>
                <w:rFonts w:ascii="Times New Roman" w:eastAsia="Times New Roman" w:hAnsi="Times New Roman" w:cs="Times New Roman CYR"/>
                <w:b/>
                <w:sz w:val="24"/>
                <w:szCs w:val="24"/>
                <w:lang w:val="uk-UA" w:eastAsia="ru-RU"/>
              </w:rPr>
              <w:t xml:space="preserve">№2, </w:t>
            </w:r>
            <w:r w:rsidRPr="00C84E6D">
              <w:rPr>
                <w:rFonts w:ascii="Times New Roman" w:eastAsia="Times New Roman" w:hAnsi="Times New Roman" w:cs="Times New Roman CYR"/>
                <w:b/>
                <w:sz w:val="24"/>
                <w:szCs w:val="24"/>
                <w:lang w:val="uk-UA" w:eastAsia="ru-RU"/>
              </w:rPr>
              <w:t xml:space="preserve">№5. </w:t>
            </w:r>
          </w:p>
          <w:p w14:paraId="1DA6B37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14:paraId="1F3FA510"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найменування субпідрядника;</w:t>
            </w:r>
          </w:p>
          <w:p w14:paraId="67AC1F91"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його місцезнаходження;</w:t>
            </w:r>
          </w:p>
          <w:p w14:paraId="5143E5D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код за ЄДРПОУ;</w:t>
            </w:r>
          </w:p>
          <w:p w14:paraId="34D4BBED" w14:textId="55B94AA4"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 xml:space="preserve">-   види робіт, які передбачається доручити </w:t>
            </w:r>
            <w:r w:rsidR="00F73840" w:rsidRPr="00E95BCD">
              <w:rPr>
                <w:rFonts w:ascii="Times New Roman" w:eastAsia="Times New Roman" w:hAnsi="Times New Roman" w:cs="Times New Roman CYR"/>
                <w:bCs/>
                <w:sz w:val="24"/>
                <w:szCs w:val="24"/>
                <w:lang w:val="uk-UA" w:eastAsia="ru-RU"/>
              </w:rPr>
              <w:t>субпідряднику</w:t>
            </w:r>
            <w:r w:rsidRPr="00E95BCD">
              <w:rPr>
                <w:rFonts w:ascii="Times New Roman" w:eastAsia="Times New Roman" w:hAnsi="Times New Roman" w:cs="Times New Roman CYR"/>
                <w:bCs/>
                <w:sz w:val="24"/>
                <w:szCs w:val="24"/>
                <w:lang w:val="uk-UA" w:eastAsia="ru-RU"/>
              </w:rPr>
              <w:t xml:space="preserve">/ співвиконавцю, орієнтовану вартість робіт </w:t>
            </w:r>
            <w:r w:rsidR="00F73840" w:rsidRPr="00E95BCD">
              <w:rPr>
                <w:rFonts w:ascii="Times New Roman" w:eastAsia="Times New Roman" w:hAnsi="Times New Roman" w:cs="Times New Roman CYR"/>
                <w:bCs/>
                <w:sz w:val="24"/>
                <w:szCs w:val="24"/>
                <w:lang w:val="uk-UA" w:eastAsia="ru-RU"/>
              </w:rPr>
              <w:t>субпідрядника</w:t>
            </w:r>
            <w:r w:rsidRPr="00E95BCD">
              <w:rPr>
                <w:rFonts w:ascii="Times New Roman" w:eastAsia="Times New Roman" w:hAnsi="Times New Roman" w:cs="Times New Roman CYR"/>
                <w:bCs/>
                <w:sz w:val="24"/>
                <w:szCs w:val="24"/>
                <w:lang w:val="uk-UA" w:eastAsia="ru-RU"/>
              </w:rPr>
              <w:t>/співвиконавця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бути чинними).</w:t>
            </w:r>
          </w:p>
          <w:p w14:paraId="603A38A1" w14:textId="77777777" w:rsidR="00E95BCD" w:rsidRPr="00C84E6D" w:rsidRDefault="00E95BCD" w:rsidP="00E95BCD">
            <w:pPr>
              <w:spacing w:after="0" w:line="240" w:lineRule="auto"/>
              <w:jc w:val="both"/>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w:sz w:val="24"/>
                <w:szCs w:val="24"/>
                <w:lang w:val="uk-UA" w:eastAsia="ru-RU"/>
              </w:rPr>
              <w:t xml:space="preserve">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 - учасника про намір надати всі послуги самостійно або залучити субпідрядні організації в обсязі, що не перевищує 20 відсотків від </w:t>
            </w:r>
            <w:r w:rsidRPr="00E95BCD">
              <w:rPr>
                <w:rFonts w:ascii="Times New Roman" w:eastAsia="Times New Roman" w:hAnsi="Times New Roman" w:cs="Calibri"/>
                <w:sz w:val="24"/>
                <w:szCs w:val="24"/>
                <w:lang w:val="uk-UA" w:eastAsia="ru-RU"/>
              </w:rPr>
              <w:t>вартості договору про закупівлю</w:t>
            </w:r>
            <w:r w:rsidRPr="00E95BCD">
              <w:rPr>
                <w:rFonts w:ascii="Times New Roman" w:eastAsia="Times New Roman" w:hAnsi="Times New Roman" w:cs="Times New Roman CYR"/>
                <w:sz w:val="24"/>
                <w:szCs w:val="24"/>
                <w:lang w:val="uk-UA" w:eastAsia="ru-RU"/>
              </w:rPr>
              <w:t xml:space="preserve"> за формою, яка наведена у</w:t>
            </w:r>
            <w:r w:rsidRPr="00E95BCD">
              <w:rPr>
                <w:rFonts w:ascii="Times New Roman" w:eastAsia="Times New Roman" w:hAnsi="Times New Roman" w:cs="Times New Roman CYR"/>
                <w:b/>
                <w:sz w:val="24"/>
                <w:szCs w:val="24"/>
                <w:lang w:val="uk-UA" w:eastAsia="ru-RU"/>
              </w:rPr>
              <w:t xml:space="preserve"> </w:t>
            </w:r>
            <w:r w:rsidRPr="00C84E6D">
              <w:rPr>
                <w:rFonts w:ascii="Times New Roman" w:eastAsia="Times New Roman" w:hAnsi="Times New Roman" w:cs="Times New Roman CYR"/>
                <w:b/>
                <w:sz w:val="24"/>
                <w:szCs w:val="24"/>
                <w:lang w:val="uk-UA" w:eastAsia="ru-RU"/>
              </w:rPr>
              <w:t>Додатку № 5.</w:t>
            </w:r>
          </w:p>
          <w:p w14:paraId="349B67E8" w14:textId="77777777" w:rsidR="00E95BCD" w:rsidRPr="00E95BCD" w:rsidRDefault="00E95BCD" w:rsidP="00E95BCD">
            <w:pPr>
              <w:spacing w:after="0" w:line="240" w:lineRule="auto"/>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Також, Учасник у складі тендерної пропозиції в залежності від видів робіт/послуг надає лист-згоду Субпідрядника(</w:t>
            </w:r>
            <w:proofErr w:type="spellStart"/>
            <w:r w:rsidRPr="00E95BCD">
              <w:rPr>
                <w:rFonts w:ascii="Times New Roman" w:eastAsia="Times New Roman" w:hAnsi="Times New Roman" w:cs="Times New Roman CYR"/>
                <w:sz w:val="24"/>
                <w:szCs w:val="24"/>
                <w:lang w:val="uk-UA" w:eastAsia="ru-RU"/>
              </w:rPr>
              <w:t>ів</w:t>
            </w:r>
            <w:proofErr w:type="spellEnd"/>
            <w:r w:rsidRPr="00E95BCD">
              <w:rPr>
                <w:rFonts w:ascii="Times New Roman" w:eastAsia="Times New Roman" w:hAnsi="Times New Roman" w:cs="Times New Roman CYR"/>
                <w:sz w:val="24"/>
                <w:szCs w:val="24"/>
                <w:lang w:val="uk-UA" w:eastAsia="ru-RU"/>
              </w:rPr>
              <w:t>)/ співвиконавця(</w:t>
            </w:r>
            <w:proofErr w:type="spellStart"/>
            <w:r w:rsidRPr="00E95BCD">
              <w:rPr>
                <w:rFonts w:ascii="Times New Roman" w:eastAsia="Times New Roman" w:hAnsi="Times New Roman" w:cs="Times New Roman CYR"/>
                <w:sz w:val="24"/>
                <w:szCs w:val="24"/>
                <w:lang w:val="uk-UA" w:eastAsia="ru-RU"/>
              </w:rPr>
              <w:t>ів</w:t>
            </w:r>
            <w:proofErr w:type="spellEnd"/>
            <w:r w:rsidRPr="00E95BCD">
              <w:rPr>
                <w:rFonts w:ascii="Times New Roman" w:eastAsia="Times New Roman" w:hAnsi="Times New Roman" w:cs="Times New Roman CYR"/>
                <w:sz w:val="24"/>
                <w:szCs w:val="24"/>
                <w:lang w:val="uk-UA" w:eastAsia="ru-RU"/>
              </w:rPr>
              <w:t>) на виконання робіт/надання послуг, до яких Учасник планує його залучати, у довільній формі.</w:t>
            </w:r>
          </w:p>
        </w:tc>
      </w:tr>
      <w:tr w:rsidR="00E95BCD" w:rsidRPr="00E95BCD" w14:paraId="6AB9709B" w14:textId="77777777" w:rsidTr="003B3A98">
        <w:tc>
          <w:tcPr>
            <w:tcW w:w="747" w:type="dxa"/>
            <w:tcBorders>
              <w:top w:val="single" w:sz="4" w:space="0" w:color="auto"/>
              <w:left w:val="single" w:sz="4" w:space="0" w:color="auto"/>
              <w:bottom w:val="single" w:sz="4" w:space="0" w:color="auto"/>
              <w:right w:val="single" w:sz="4" w:space="0" w:color="auto"/>
            </w:tcBorders>
          </w:tcPr>
          <w:p w14:paraId="6F7355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t xml:space="preserve">8. </w:t>
            </w:r>
          </w:p>
        </w:tc>
        <w:tc>
          <w:tcPr>
            <w:tcW w:w="2410" w:type="dxa"/>
            <w:tcBorders>
              <w:top w:val="single" w:sz="4" w:space="0" w:color="auto"/>
              <w:left w:val="single" w:sz="4" w:space="0" w:color="auto"/>
              <w:bottom w:val="single" w:sz="4" w:space="0" w:color="auto"/>
              <w:right w:val="single" w:sz="4" w:space="0" w:color="auto"/>
            </w:tcBorders>
          </w:tcPr>
          <w:p w14:paraId="369DB1A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t xml:space="preserve">Внесення змін або відкликання тендерної пропозиції </w:t>
            </w:r>
            <w:r w:rsidRPr="00E95BCD">
              <w:rPr>
                <w:rFonts w:ascii="Times New Roman" w:eastAsia="Times New Roman" w:hAnsi="Times New Roman" w:cs="Times New Roman"/>
                <w:b/>
                <w:sz w:val="24"/>
                <w:szCs w:val="24"/>
                <w:lang w:val="uk-UA" w:eastAsia="ru-RU"/>
              </w:rPr>
              <w:lastRenderedPageBreak/>
              <w:t>учасником</w:t>
            </w:r>
          </w:p>
        </w:tc>
        <w:tc>
          <w:tcPr>
            <w:tcW w:w="7371" w:type="dxa"/>
            <w:tcBorders>
              <w:top w:val="single" w:sz="4" w:space="0" w:color="auto"/>
              <w:left w:val="single" w:sz="4" w:space="0" w:color="auto"/>
              <w:bottom w:val="single" w:sz="4" w:space="0" w:color="auto"/>
              <w:right w:val="single" w:sz="4" w:space="0" w:color="auto"/>
            </w:tcBorders>
          </w:tcPr>
          <w:p w14:paraId="1FEF1817" w14:textId="77777777" w:rsidR="007A3FD1" w:rsidRDefault="00E95BCD"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CYR"/>
                <w:sz w:val="24"/>
                <w:szCs w:val="24"/>
                <w:lang w:val="uk-UA" w:eastAsia="ru-RU"/>
              </w:rPr>
              <w:lastRenderedPageBreak/>
              <w:t xml:space="preserve">Учасник процедури закупівлі має право </w:t>
            </w:r>
            <w:proofErr w:type="spellStart"/>
            <w:r w:rsidRPr="00E95BCD">
              <w:rPr>
                <w:rFonts w:ascii="Times New Roman" w:eastAsia="Times New Roman" w:hAnsi="Times New Roman" w:cs="Times New Roman CYR"/>
                <w:sz w:val="24"/>
                <w:szCs w:val="24"/>
                <w:lang w:val="uk-UA" w:eastAsia="ru-RU"/>
              </w:rPr>
              <w:t>внести</w:t>
            </w:r>
            <w:proofErr w:type="spellEnd"/>
            <w:r w:rsidRPr="00E95BCD">
              <w:rPr>
                <w:rFonts w:ascii="Times New Roman" w:eastAsia="Times New Roman" w:hAnsi="Times New Roman" w:cs="Times New Roman CYR"/>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E95BCD">
              <w:rPr>
                <w:rFonts w:ascii="Times New Roman" w:eastAsia="Times New Roman" w:hAnsi="Times New Roman" w:cs="Times New Roman CYR"/>
                <w:sz w:val="24"/>
                <w:szCs w:val="24"/>
                <w:lang w:val="uk-UA" w:eastAsia="ru-RU"/>
              </w:rPr>
              <w:lastRenderedPageBreak/>
              <w:t>якщо вони отримані електронною системою закупівель до закінчення кінцевого строку подання тендерних пропозицій.</w:t>
            </w:r>
            <w:r w:rsidR="007A3FD1" w:rsidRPr="00C67429">
              <w:rPr>
                <w:rFonts w:ascii="Times New Roman" w:eastAsia="Times New Roman" w:hAnsi="Times New Roman" w:cs="Times New Roman"/>
                <w:sz w:val="24"/>
                <w:szCs w:val="24"/>
                <w:lang w:val="uk-UA" w:eastAsia="zh-CN"/>
              </w:rPr>
              <w:t xml:space="preserve"> </w:t>
            </w:r>
          </w:p>
          <w:p w14:paraId="5CF34330" w14:textId="4C8B880C" w:rsidR="007A3FD1" w:rsidRPr="00C67429" w:rsidRDefault="007A3FD1"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67429">
              <w:rPr>
                <w:rFonts w:ascii="Times New Roman" w:eastAsia="Times New Roman" w:hAnsi="Times New Roman" w:cs="Times New Roman"/>
                <w:sz w:val="24"/>
                <w:szCs w:val="24"/>
                <w:lang w:val="uk-UA" w:eastAsia="zh-CN"/>
              </w:rPr>
              <w:t>невідповідностей</w:t>
            </w:r>
            <w:proofErr w:type="spellEnd"/>
            <w:r w:rsidRPr="00C67429">
              <w:rPr>
                <w:rFonts w:ascii="Times New Roman" w:eastAsia="Times New Roman" w:hAnsi="Times New Roman" w:cs="Times New Roman"/>
                <w:sz w:val="24"/>
                <w:szCs w:val="24"/>
                <w:lang w:val="uk-UA" w:eastAsia="zh-CN"/>
              </w:rPr>
              <w:t xml:space="preserve"> в електронній системі закупівель.</w:t>
            </w:r>
          </w:p>
          <w:p w14:paraId="2EDE7EEF"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B86427" w14:textId="7D5849A5" w:rsid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w:t>
            </w:r>
            <w:proofErr w:type="spellStart"/>
            <w:r w:rsidRPr="00E95BCD">
              <w:rPr>
                <w:rFonts w:ascii="Times New Roman" w:eastAsia="Times New Roman" w:hAnsi="Times New Roman" w:cs="Times New Roman CYR"/>
                <w:sz w:val="24"/>
                <w:szCs w:val="24"/>
                <w:lang w:val="uk-UA" w:eastAsia="ru-RU"/>
              </w:rPr>
              <w:t>невиправлення</w:t>
            </w:r>
            <w:proofErr w:type="spellEnd"/>
            <w:r w:rsidRPr="00E95BCD">
              <w:rPr>
                <w:rFonts w:ascii="Times New Roman" w:eastAsia="Times New Roman" w:hAnsi="Times New Roman" w:cs="Times New Roman CYR"/>
                <w:sz w:val="24"/>
                <w:szCs w:val="24"/>
                <w:lang w:val="uk-UA" w:eastAsia="ru-RU"/>
              </w:rPr>
              <w:t xml:space="preserve"> учасниками виявлених </w:t>
            </w:r>
            <w:proofErr w:type="spellStart"/>
            <w:r w:rsidRPr="00E95BCD">
              <w:rPr>
                <w:rFonts w:ascii="Times New Roman" w:eastAsia="Times New Roman" w:hAnsi="Times New Roman" w:cs="Times New Roman CYR"/>
                <w:sz w:val="24"/>
                <w:szCs w:val="24"/>
                <w:lang w:val="uk-UA" w:eastAsia="ru-RU"/>
              </w:rPr>
              <w:t>невідповідностей</w:t>
            </w:r>
            <w:proofErr w:type="spellEnd"/>
            <w:r w:rsidRPr="00E95BCD">
              <w:rPr>
                <w:rFonts w:ascii="Times New Roman" w:eastAsia="Times New Roman" w:hAnsi="Times New Roman" w:cs="Times New Roman CYR"/>
                <w:sz w:val="24"/>
                <w:szCs w:val="24"/>
                <w:lang w:val="uk-UA" w:eastAsia="ru-RU"/>
              </w:rPr>
              <w:t>.</w:t>
            </w:r>
          </w:p>
          <w:p w14:paraId="379C1117" w14:textId="77777777" w:rsidR="00DD0915" w:rsidRDefault="00DD0915" w:rsidP="00DD0915">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67429">
              <w:rPr>
                <w:rFonts w:ascii="Times New Roman" w:eastAsia="Times New Roman" w:hAnsi="Times New Roman" w:cs="Times New Roman"/>
                <w:sz w:val="24"/>
                <w:szCs w:val="24"/>
                <w:lang w:val="uk-UA" w:eastAsia="zh-CN"/>
              </w:rPr>
              <w:t>невідповідностей</w:t>
            </w:r>
            <w:proofErr w:type="spellEnd"/>
            <w:r w:rsidRPr="00C67429">
              <w:rPr>
                <w:rFonts w:ascii="Times New Roman" w:eastAsia="Times New Roman" w:hAnsi="Times New Roman" w:cs="Times New Roman"/>
                <w:sz w:val="24"/>
                <w:szCs w:val="24"/>
                <w:lang w:val="uk-UA" w:eastAsia="zh-C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0E2F8F" w14:textId="794865A3" w:rsidR="00DD0915" w:rsidRPr="00E95BCD" w:rsidRDefault="00DD0915" w:rsidP="00DD0915">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95BCD">
              <w:rPr>
                <w:rFonts w:ascii="Times New Roman" w:eastAsia="Times New Roman" w:hAnsi="Times New Roman" w:cs="Times New Roman"/>
                <w:sz w:val="24"/>
                <w:szCs w:val="24"/>
                <w:lang w:val="uk-UA" w:eastAsia="zh-CN"/>
              </w:rPr>
              <w:t>невідповідностей</w:t>
            </w:r>
            <w:proofErr w:type="spellEnd"/>
            <w:r w:rsidRPr="00E95BCD">
              <w:rPr>
                <w:rFonts w:ascii="Times New Roman" w:eastAsia="Times New Roman" w:hAnsi="Times New Roman" w:cs="Times New Roman"/>
                <w:sz w:val="24"/>
                <w:szCs w:val="24"/>
                <w:lang w:val="uk-UA" w:eastAsia="zh-CN"/>
              </w:rPr>
              <w:t>.</w:t>
            </w:r>
          </w:p>
          <w:p w14:paraId="44E6F10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CYR" w:eastAsia="Times New Roman" w:hAnsi="Times New Roman CYR" w:cs="Times New Roman CYR"/>
                <w:sz w:val="24"/>
                <w:szCs w:val="24"/>
                <w:lang w:val="uk-UA" w:eastAsia="ru-RU"/>
              </w:rPr>
            </w:pPr>
          </w:p>
        </w:tc>
      </w:tr>
      <w:tr w:rsidR="00E95BCD" w:rsidRPr="00E95BCD" w14:paraId="3728CF0E" w14:textId="77777777" w:rsidTr="003B3A98">
        <w:tc>
          <w:tcPr>
            <w:tcW w:w="10528" w:type="dxa"/>
            <w:gridSpan w:val="3"/>
            <w:tcBorders>
              <w:top w:val="single" w:sz="4" w:space="0" w:color="auto"/>
              <w:left w:val="single" w:sz="4" w:space="0" w:color="auto"/>
              <w:bottom w:val="single" w:sz="4" w:space="0" w:color="auto"/>
              <w:right w:val="single" w:sz="4" w:space="0" w:color="auto"/>
            </w:tcBorders>
          </w:tcPr>
          <w:p w14:paraId="6721ED0E"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p>
          <w:p w14:paraId="1B9030DE" w14:textId="77777777" w:rsidR="00E95BCD" w:rsidRPr="00E95BCD" w:rsidRDefault="00E95BCD" w:rsidP="00E95BCD">
            <w:pPr>
              <w:widowControl w:val="0"/>
              <w:autoSpaceDE w:val="0"/>
              <w:autoSpaceDN w:val="0"/>
              <w:adjustRightInd w:val="0"/>
              <w:spacing w:after="0" w:line="240" w:lineRule="auto"/>
              <w:ind w:right="85"/>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Подання та розкриття тендерної пропозиції</w:t>
            </w:r>
          </w:p>
          <w:p w14:paraId="05AF7504" w14:textId="77777777" w:rsidR="00E95BCD" w:rsidRPr="00E95BCD" w:rsidRDefault="00E95BCD" w:rsidP="00E95BCD">
            <w:pPr>
              <w:widowControl w:val="0"/>
              <w:autoSpaceDE w:val="0"/>
              <w:autoSpaceDN w:val="0"/>
              <w:adjustRightInd w:val="0"/>
              <w:spacing w:after="0" w:line="240" w:lineRule="auto"/>
              <w:ind w:right="85"/>
              <w:jc w:val="both"/>
              <w:rPr>
                <w:rFonts w:ascii="Times New Roman" w:eastAsia="Times New Roman" w:hAnsi="Times New Roman" w:cs="Times New Roman CYR"/>
                <w:b/>
                <w:sz w:val="24"/>
                <w:szCs w:val="24"/>
                <w:lang w:val="uk-UA" w:eastAsia="ru-RU"/>
              </w:rPr>
            </w:pPr>
          </w:p>
        </w:tc>
      </w:tr>
      <w:tr w:rsidR="00E95BCD" w:rsidRPr="00E95BCD" w14:paraId="51EAF7F6" w14:textId="77777777" w:rsidTr="003B3A98">
        <w:tc>
          <w:tcPr>
            <w:tcW w:w="747" w:type="dxa"/>
            <w:tcBorders>
              <w:top w:val="single" w:sz="4" w:space="0" w:color="auto"/>
              <w:left w:val="single" w:sz="4" w:space="0" w:color="auto"/>
              <w:bottom w:val="single" w:sz="4" w:space="0" w:color="auto"/>
              <w:right w:val="single" w:sz="4" w:space="0" w:color="auto"/>
            </w:tcBorders>
          </w:tcPr>
          <w:p w14:paraId="339C133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059927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5F7DE44A" w14:textId="77777777"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b/>
                <w:sz w:val="24"/>
                <w:szCs w:val="24"/>
                <w:highlight w:val="cyan"/>
                <w:lang w:val="uk-UA" w:eastAsia="ru-RU"/>
              </w:rPr>
            </w:pPr>
          </w:p>
          <w:p w14:paraId="7BABCE89" w14:textId="25543549" w:rsidR="00E95BCD" w:rsidRPr="00B72ACE" w:rsidRDefault="00E95BCD" w:rsidP="00E95BCD">
            <w:pPr>
              <w:spacing w:after="0" w:line="240" w:lineRule="auto"/>
              <w:ind w:left="252"/>
              <w:jc w:val="both"/>
              <w:rPr>
                <w:rFonts w:ascii="Times New Roman" w:eastAsia="Times New Roman" w:hAnsi="Times New Roman" w:cs="Times New Roman"/>
                <w:b/>
                <w:sz w:val="24"/>
                <w:szCs w:val="24"/>
                <w:lang w:val="uk-UA" w:eastAsia="ru-RU"/>
              </w:rPr>
            </w:pPr>
            <w:r w:rsidRPr="00B72ACE">
              <w:rPr>
                <w:rFonts w:ascii="Times New Roman" w:eastAsia="Times New Roman" w:hAnsi="Times New Roman" w:cs="Times New Roman"/>
                <w:b/>
                <w:sz w:val="24"/>
                <w:szCs w:val="24"/>
                <w:lang w:val="uk-UA" w:eastAsia="ru-RU"/>
              </w:rPr>
              <w:t xml:space="preserve">Дата: </w:t>
            </w:r>
            <w:r w:rsidR="00227DC9" w:rsidRPr="00227DC9">
              <w:rPr>
                <w:rFonts w:ascii="Times New Roman" w:eastAsia="Times New Roman" w:hAnsi="Times New Roman" w:cs="Times New Roman"/>
                <w:b/>
                <w:sz w:val="24"/>
                <w:szCs w:val="24"/>
                <w:lang w:val="uk-UA" w:eastAsia="ru-RU"/>
              </w:rPr>
              <w:t>0</w:t>
            </w:r>
            <w:r w:rsidR="00ED5891">
              <w:rPr>
                <w:rFonts w:ascii="Times New Roman" w:eastAsia="Times New Roman" w:hAnsi="Times New Roman" w:cs="Times New Roman"/>
                <w:b/>
                <w:sz w:val="24"/>
                <w:szCs w:val="24"/>
                <w:lang w:val="en-US" w:eastAsia="ru-RU"/>
              </w:rPr>
              <w:t>3</w:t>
            </w:r>
            <w:r w:rsidRPr="00227DC9">
              <w:rPr>
                <w:rFonts w:ascii="Times New Roman" w:eastAsia="Times New Roman" w:hAnsi="Times New Roman" w:cs="Times New Roman"/>
                <w:b/>
                <w:sz w:val="24"/>
                <w:szCs w:val="24"/>
                <w:lang w:val="uk-UA" w:eastAsia="ru-RU"/>
              </w:rPr>
              <w:t xml:space="preserve">. </w:t>
            </w:r>
            <w:r w:rsidR="00476608" w:rsidRPr="00227DC9">
              <w:rPr>
                <w:rFonts w:ascii="Times New Roman" w:eastAsia="Times New Roman" w:hAnsi="Times New Roman" w:cs="Times New Roman"/>
                <w:b/>
                <w:sz w:val="24"/>
                <w:szCs w:val="24"/>
                <w:lang w:val="uk-UA" w:eastAsia="ru-RU"/>
              </w:rPr>
              <w:t>1</w:t>
            </w:r>
            <w:r w:rsidR="00227DC9" w:rsidRPr="00227DC9">
              <w:rPr>
                <w:rFonts w:ascii="Times New Roman" w:eastAsia="Times New Roman" w:hAnsi="Times New Roman" w:cs="Times New Roman"/>
                <w:b/>
                <w:sz w:val="24"/>
                <w:szCs w:val="24"/>
                <w:lang w:val="uk-UA" w:eastAsia="ru-RU"/>
              </w:rPr>
              <w:t>1</w:t>
            </w:r>
            <w:r w:rsidRPr="00227DC9">
              <w:rPr>
                <w:rFonts w:ascii="Times New Roman" w:eastAsia="Times New Roman" w:hAnsi="Times New Roman" w:cs="Times New Roman"/>
                <w:b/>
                <w:sz w:val="24"/>
                <w:szCs w:val="24"/>
                <w:lang w:val="uk-UA" w:eastAsia="x-none"/>
              </w:rPr>
              <w:t>. 202</w:t>
            </w:r>
            <w:r w:rsidR="00460188" w:rsidRPr="00227DC9">
              <w:rPr>
                <w:rFonts w:ascii="Times New Roman" w:eastAsia="Times New Roman" w:hAnsi="Times New Roman" w:cs="Times New Roman"/>
                <w:b/>
                <w:sz w:val="24"/>
                <w:szCs w:val="24"/>
                <w:lang w:val="uk-UA" w:eastAsia="x-none"/>
              </w:rPr>
              <w:t>3</w:t>
            </w:r>
            <w:r w:rsidRPr="00227DC9">
              <w:rPr>
                <w:rFonts w:ascii="Times New Roman" w:eastAsia="Times New Roman" w:hAnsi="Times New Roman" w:cs="Times New Roman"/>
                <w:sz w:val="24"/>
                <w:szCs w:val="24"/>
                <w:lang w:val="uk-UA" w:eastAsia="x-none"/>
              </w:rPr>
              <w:t xml:space="preserve"> </w:t>
            </w:r>
            <w:r w:rsidRPr="00B07384">
              <w:rPr>
                <w:rFonts w:ascii="Times New Roman" w:eastAsia="Times New Roman" w:hAnsi="Times New Roman" w:cs="Times New Roman"/>
                <w:b/>
                <w:sz w:val="24"/>
                <w:szCs w:val="24"/>
                <w:lang w:val="uk-UA" w:eastAsia="ru-RU"/>
              </w:rPr>
              <w:t>року</w:t>
            </w:r>
            <w:r w:rsidRPr="00B72ACE">
              <w:rPr>
                <w:rFonts w:ascii="Times New Roman" w:eastAsia="Times New Roman" w:hAnsi="Times New Roman" w:cs="Times New Roman"/>
                <w:b/>
                <w:sz w:val="24"/>
                <w:szCs w:val="24"/>
                <w:lang w:val="uk-UA" w:eastAsia="ru-RU"/>
              </w:rPr>
              <w:t xml:space="preserve">. </w:t>
            </w:r>
          </w:p>
          <w:p w14:paraId="091F4DF1" w14:textId="77777777" w:rsidR="00E95BCD" w:rsidRPr="00E95BCD" w:rsidRDefault="00E95BCD" w:rsidP="00E95BCD">
            <w:pPr>
              <w:spacing w:after="0" w:line="240" w:lineRule="auto"/>
              <w:ind w:left="252"/>
              <w:jc w:val="both"/>
              <w:rPr>
                <w:rFonts w:ascii="Times New Roman" w:eastAsia="Times New Roman" w:hAnsi="Times New Roman" w:cs="Times New Roman"/>
                <w:sz w:val="24"/>
                <w:szCs w:val="24"/>
                <w:lang w:val="uk-UA" w:eastAsia="x-none"/>
              </w:rPr>
            </w:pPr>
            <w:r w:rsidRPr="00E95BCD">
              <w:rPr>
                <w:rFonts w:ascii="Times New Roman" w:eastAsia="Times New Roman" w:hAnsi="Times New Roman" w:cs="Times New Roman"/>
                <w:sz w:val="24"/>
                <w:szCs w:val="24"/>
                <w:lang w:val="uk-UA" w:eastAsia="x-none"/>
              </w:rPr>
              <w:t>Отримана тендерна пропозиція автоматично вноситься до реєстру;</w:t>
            </w:r>
          </w:p>
          <w:p w14:paraId="10FDC6E2"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2C385A5"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CYR"/>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95BCD" w:rsidRPr="00E95BCD" w14:paraId="68AB4172" w14:textId="77777777" w:rsidTr="003B3A98">
        <w:tc>
          <w:tcPr>
            <w:tcW w:w="747" w:type="dxa"/>
            <w:tcBorders>
              <w:top w:val="single" w:sz="4" w:space="0" w:color="auto"/>
              <w:left w:val="single" w:sz="4" w:space="0" w:color="auto"/>
              <w:bottom w:val="single" w:sz="4" w:space="0" w:color="auto"/>
              <w:right w:val="single" w:sz="4" w:space="0" w:color="auto"/>
            </w:tcBorders>
          </w:tcPr>
          <w:p w14:paraId="3E377D4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71CE99C8"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Дата та час </w:t>
            </w:r>
            <w:r w:rsidRPr="00E95BCD">
              <w:rPr>
                <w:rFonts w:ascii="Times New Roman" w:eastAsia="Times New Roman" w:hAnsi="Times New Roman" w:cs="Times New Roman"/>
                <w:b/>
                <w:sz w:val="24"/>
                <w:szCs w:val="24"/>
                <w:lang w:val="uk-UA" w:eastAsia="ru-RU"/>
              </w:rPr>
              <w:lastRenderedPageBreak/>
              <w:t>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4493CB8" w14:textId="40ADCE2A" w:rsidR="00E95BCD" w:rsidRPr="00E95BCD" w:rsidRDefault="000321E9"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highlight w:val="cyan"/>
                <w:bdr w:val="none" w:sz="0" w:space="0" w:color="auto" w:frame="1"/>
                <w:lang w:val="uk-UA" w:eastAsia="ru-RU"/>
              </w:rPr>
            </w:pPr>
            <w:r w:rsidRPr="00B07384">
              <w:rPr>
                <w:rFonts w:ascii="Times New Roman" w:eastAsia="Times New Roman" w:hAnsi="Times New Roman" w:cs="Times New Roman"/>
                <w:bCs/>
                <w:sz w:val="24"/>
                <w:szCs w:val="24"/>
                <w:lang w:val="uk-UA"/>
              </w:rPr>
              <w:lastRenderedPageBreak/>
              <w:t xml:space="preserve">Дата і час розкриття тендерних пропозицій, дата і час проведення </w:t>
            </w:r>
            <w:r w:rsidRPr="00B07384">
              <w:rPr>
                <w:rFonts w:ascii="Times New Roman" w:eastAsia="Times New Roman" w:hAnsi="Times New Roman" w:cs="Times New Roman"/>
                <w:bCs/>
                <w:sz w:val="24"/>
                <w:szCs w:val="24"/>
                <w:lang w:val="uk-UA"/>
              </w:rPr>
              <w:lastRenderedPageBreak/>
              <w:t>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95BCD" w:rsidRPr="00E95BCD" w14:paraId="08DCA67D" w14:textId="77777777" w:rsidTr="003B3A98">
        <w:tc>
          <w:tcPr>
            <w:tcW w:w="10528" w:type="dxa"/>
            <w:gridSpan w:val="3"/>
            <w:tcBorders>
              <w:top w:val="single" w:sz="4" w:space="0" w:color="auto"/>
              <w:left w:val="single" w:sz="4" w:space="0" w:color="auto"/>
              <w:bottom w:val="single" w:sz="4" w:space="0" w:color="auto"/>
              <w:right w:val="single" w:sz="4" w:space="0" w:color="auto"/>
            </w:tcBorders>
          </w:tcPr>
          <w:p w14:paraId="0CFAB41E"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sz w:val="24"/>
                <w:szCs w:val="24"/>
                <w:bdr w:val="none" w:sz="0" w:space="0" w:color="auto" w:frame="1"/>
                <w:lang w:val="uk-UA" w:eastAsia="ru-RU"/>
              </w:rPr>
            </w:pPr>
            <w:r w:rsidRPr="00E95BCD">
              <w:rPr>
                <w:rFonts w:ascii="Times New Roman" w:eastAsia="Times New Roman" w:hAnsi="Times New Roman" w:cs="Times New Roman"/>
                <w:b/>
                <w:sz w:val="24"/>
                <w:szCs w:val="24"/>
                <w:lang w:val="uk-UA" w:eastAsia="ru-RU"/>
              </w:rPr>
              <w:lastRenderedPageBreak/>
              <w:t>Оцінка тендерної пропозиції</w:t>
            </w:r>
          </w:p>
        </w:tc>
      </w:tr>
      <w:tr w:rsidR="00E95BCD" w:rsidRPr="00E95BCD" w14:paraId="09500477" w14:textId="77777777" w:rsidTr="003B3A98">
        <w:tc>
          <w:tcPr>
            <w:tcW w:w="747" w:type="dxa"/>
            <w:tcBorders>
              <w:top w:val="single" w:sz="4" w:space="0" w:color="auto"/>
              <w:left w:val="single" w:sz="4" w:space="0" w:color="auto"/>
              <w:bottom w:val="single" w:sz="4" w:space="0" w:color="auto"/>
              <w:right w:val="single" w:sz="4" w:space="0" w:color="auto"/>
            </w:tcBorders>
          </w:tcPr>
          <w:p w14:paraId="13EBB6B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54CE6CB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14:paraId="034DF8A2" w14:textId="77777777" w:rsidR="000770B6" w:rsidRPr="00B07384" w:rsidRDefault="000770B6" w:rsidP="000770B6">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bCs/>
                <w:sz w:val="24"/>
                <w:szCs w:val="24"/>
                <w:lang w:val="uk-UA"/>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E2E871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Єдиним критерієм оцінки тендерних пропозицій є ціна (із врахуванням ПДВ). Питома вага критерію оцінки ціна є 100%.</w:t>
            </w:r>
          </w:p>
          <w:p w14:paraId="2A009369" w14:textId="3F6C031D"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зв’язку з застосуванням єдиного критерію «Ціна», методика оцінки не передбачається.</w:t>
            </w:r>
            <w:r w:rsidRPr="00E95BCD">
              <w:rPr>
                <w:rFonts w:ascii="Times New Roman CYR" w:eastAsia="Times New Roman" w:hAnsi="Times New Roman CYR" w:cs="Times New Roman CYR"/>
                <w:sz w:val="24"/>
                <w:szCs w:val="24"/>
                <w:lang w:val="ru-RU" w:eastAsia="ru-RU"/>
              </w:rPr>
              <w:t xml:space="preserve"> </w:t>
            </w:r>
            <w:r w:rsidR="00460188" w:rsidRPr="00460188">
              <w:rPr>
                <w:rFonts w:ascii="Times New Roman CYR" w:eastAsia="Times New Roman" w:hAnsi="Times New Roman CYR" w:cs="Times New Roman CYR"/>
                <w:sz w:val="24"/>
                <w:szCs w:val="24"/>
                <w:lang w:val="uk-UA" w:eastAsia="ru-RU"/>
              </w:rPr>
              <w:t>Оцінка</w:t>
            </w:r>
            <w:r w:rsidRPr="00E95BCD">
              <w:rPr>
                <w:rFonts w:ascii="Times New Roman" w:eastAsia="Times New Roman" w:hAnsi="Times New Roman" w:cs="Times New Roman"/>
                <w:sz w:val="24"/>
                <w:szCs w:val="24"/>
                <w:lang w:val="uk-UA" w:eastAsia="zh-CN"/>
              </w:rPr>
              <w:t xml:space="preserve"> тендерних пропозицій проводиться автоматично електронною системою закупівель</w:t>
            </w:r>
            <w:r w:rsidR="00586FA4">
              <w:rPr>
                <w:rFonts w:ascii="Times New Roman" w:eastAsia="Times New Roman" w:hAnsi="Times New Roman" w:cs="Times New Roman"/>
                <w:sz w:val="24"/>
                <w:szCs w:val="24"/>
                <w:lang w:val="uk-UA" w:eastAsia="zh-CN"/>
              </w:rPr>
              <w:t>.</w:t>
            </w:r>
            <w:r w:rsidRPr="00E95BCD">
              <w:rPr>
                <w:rFonts w:ascii="Times New Roman" w:eastAsia="Times New Roman" w:hAnsi="Times New Roman" w:cs="Times New Roman"/>
                <w:sz w:val="24"/>
                <w:szCs w:val="24"/>
                <w:bdr w:val="none" w:sz="0" w:space="0" w:color="auto" w:frame="1"/>
                <w:lang w:val="uk-UA" w:eastAsia="ru-RU"/>
              </w:rPr>
              <w:t xml:space="preserve">   </w:t>
            </w:r>
          </w:p>
          <w:p w14:paraId="7D0B5554"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6D57BC4" w14:textId="56BCB869" w:rsid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w:t>
            </w:r>
            <w:r w:rsidR="000625B9">
              <w:rPr>
                <w:rFonts w:ascii="Times New Roman" w:eastAsia="Times New Roman" w:hAnsi="Times New Roman" w:cs="Times New Roman"/>
                <w:sz w:val="24"/>
                <w:szCs w:val="24"/>
                <w:lang w:val="uk-UA" w:eastAsia="zh-CN"/>
              </w:rPr>
              <w:t>3</w:t>
            </w:r>
            <w:r w:rsidRPr="00E95BCD">
              <w:rPr>
                <w:rFonts w:ascii="Times New Roman" w:eastAsia="Times New Roman" w:hAnsi="Times New Roman" w:cs="Times New Roman"/>
                <w:sz w:val="24"/>
                <w:szCs w:val="24"/>
                <w:lang w:val="uk-UA" w:eastAsia="zh-CN"/>
              </w:rPr>
              <w:t xml:space="preserve"> Особливостей. </w:t>
            </w:r>
          </w:p>
          <w:p w14:paraId="48337AD4" w14:textId="77777777" w:rsidR="000F539A" w:rsidRPr="00B07384"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bCs/>
                <w:sz w:val="24"/>
                <w:szCs w:val="24"/>
                <w:lang w:val="uk-UA"/>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14:paraId="79FBF8CB" w14:textId="77777777" w:rsidR="000F539A" w:rsidRPr="00B07384"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bCs/>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52848585" w14:textId="77777777" w:rsidR="000F539A" w:rsidRPr="00B07384"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bCs/>
                <w:sz w:val="24"/>
                <w:szCs w:val="24"/>
                <w:lang w:val="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w:t>
            </w:r>
            <w:r w:rsidRPr="00B07384">
              <w:rPr>
                <w:rFonts w:ascii="Times New Roman" w:eastAsia="Times New Roman" w:hAnsi="Times New Roman" w:cs="Times New Roman"/>
                <w:bCs/>
                <w:sz w:val="24"/>
                <w:szCs w:val="24"/>
                <w:lang w:val="uk-UA"/>
              </w:rPr>
              <w:lastRenderedPageBreak/>
              <w:t>компетенції.</w:t>
            </w:r>
          </w:p>
          <w:p w14:paraId="4103303C" w14:textId="0B86128F" w:rsidR="000F539A" w:rsidRPr="00B07384"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bCs/>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w:t>
            </w:r>
            <w:r w:rsidR="00B07384">
              <w:rPr>
                <w:rFonts w:ascii="Times New Roman" w:eastAsia="Times New Roman" w:hAnsi="Times New Roman" w:cs="Times New Roman"/>
                <w:bCs/>
                <w:sz w:val="24"/>
                <w:szCs w:val="24"/>
                <w:lang w:val="uk-UA"/>
              </w:rPr>
              <w:t xml:space="preserve"> </w:t>
            </w:r>
            <w:r w:rsidR="00B07384" w:rsidRPr="00B07384">
              <w:rPr>
                <w:rFonts w:ascii="Times New Roman" w:eastAsia="Times New Roman" w:hAnsi="Times New Roman" w:cs="Times New Roman"/>
                <w:bCs/>
                <w:sz w:val="24"/>
                <w:szCs w:val="24"/>
                <w:lang w:val="uk-UA"/>
              </w:rPr>
              <w:t>–</w:t>
            </w:r>
            <w:r w:rsidR="00B07384">
              <w:rPr>
                <w:rFonts w:ascii="Times New Roman" w:eastAsia="Times New Roman" w:hAnsi="Times New Roman" w:cs="Times New Roman"/>
                <w:bCs/>
                <w:sz w:val="24"/>
                <w:szCs w:val="24"/>
                <w:lang w:val="uk-UA"/>
              </w:rPr>
              <w:t xml:space="preserve"> </w:t>
            </w:r>
            <w:r w:rsidRPr="00B07384">
              <w:rPr>
                <w:rFonts w:ascii="Times New Roman" w:eastAsia="Times New Roman" w:hAnsi="Times New Roman" w:cs="Times New Roman"/>
                <w:bCs/>
                <w:sz w:val="24"/>
                <w:szCs w:val="24"/>
                <w:lang w:val="uk-UA"/>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F79A50"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1AE7A709"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FFD20C"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829DEAA"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p>
        </w:tc>
      </w:tr>
      <w:tr w:rsidR="00E95BCD" w:rsidRPr="00E95BCD" w14:paraId="357B97E7" w14:textId="77777777" w:rsidTr="003B3A98">
        <w:tc>
          <w:tcPr>
            <w:tcW w:w="747" w:type="dxa"/>
            <w:tcBorders>
              <w:top w:val="single" w:sz="4" w:space="0" w:color="auto"/>
              <w:left w:val="single" w:sz="4" w:space="0" w:color="auto"/>
              <w:bottom w:val="single" w:sz="4" w:space="0" w:color="auto"/>
              <w:right w:val="single" w:sz="4" w:space="0" w:color="auto"/>
            </w:tcBorders>
          </w:tcPr>
          <w:p w14:paraId="5DC8018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5CEE752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Інша інформація</w:t>
            </w:r>
          </w:p>
        </w:tc>
        <w:tc>
          <w:tcPr>
            <w:tcW w:w="7371" w:type="dxa"/>
            <w:tcBorders>
              <w:top w:val="single" w:sz="4" w:space="0" w:color="auto"/>
              <w:left w:val="single" w:sz="4" w:space="0" w:color="auto"/>
              <w:bottom w:val="single" w:sz="4" w:space="0" w:color="auto"/>
              <w:right w:val="single" w:sz="4" w:space="0" w:color="auto"/>
            </w:tcBorders>
          </w:tcPr>
          <w:p w14:paraId="21156C43" w14:textId="7E24A3EC" w:rsidR="00464A15" w:rsidRPr="00B07384" w:rsidRDefault="00464A15" w:rsidP="00464A15">
            <w:pPr>
              <w:suppressAutoHyphens/>
              <w:spacing w:after="0" w:line="240" w:lineRule="auto"/>
              <w:ind w:firstLine="176"/>
              <w:jc w:val="both"/>
              <w:rPr>
                <w:rFonts w:ascii="Times New Roman" w:eastAsia="Times New Roman" w:hAnsi="Times New Roman" w:cs="Times New Roman"/>
                <w:sz w:val="24"/>
                <w:szCs w:val="24"/>
                <w:lang w:val="uk-UA" w:eastAsia="zh-CN"/>
              </w:rPr>
            </w:pPr>
            <w:r w:rsidRPr="00B07384">
              <w:rPr>
                <w:rFonts w:ascii="Times New Roman" w:eastAsia="Times New Roman" w:hAnsi="Times New Roman" w:cs="Times New Roman"/>
                <w:sz w:val="24"/>
                <w:szCs w:val="24"/>
                <w:lang w:val="uk-UA" w:eastAsia="zh-CN"/>
              </w:rPr>
              <w:t>Переможець торгів протягом чотирьох днів з дати</w:t>
            </w:r>
            <w:r w:rsidR="00AC7C17" w:rsidRPr="00B07384">
              <w:rPr>
                <w:rFonts w:ascii="Times New Roman" w:eastAsia="Times New Roman" w:hAnsi="Times New Roman" w:cs="Times New Roman"/>
                <w:bCs/>
                <w:sz w:val="24"/>
                <w:szCs w:val="24"/>
                <w:lang w:val="uk-UA" w:eastAsia="ru-RU"/>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00AC7C17" w:rsidRPr="00B07384">
              <w:rPr>
                <w:rFonts w:ascii="Times New Roman" w:eastAsia="Times New Roman" w:hAnsi="Times New Roman" w:cs="Times New Roman"/>
                <w:sz w:val="24"/>
                <w:szCs w:val="24"/>
                <w:lang w:val="uk-UA" w:eastAsia="zh-CN"/>
              </w:rPr>
              <w:t xml:space="preserve"> </w:t>
            </w:r>
            <w:r w:rsidRPr="00B07384">
              <w:rPr>
                <w:rFonts w:ascii="Times New Roman" w:eastAsia="Times New Roman" w:hAnsi="Times New Roman" w:cs="Times New Roman"/>
                <w:sz w:val="24"/>
                <w:szCs w:val="24"/>
                <w:lang w:val="uk-UA" w:eastAsia="zh-CN"/>
              </w:rPr>
              <w:t xml:space="preserve">Договірну ціну визначену </w:t>
            </w:r>
            <w:r w:rsidR="00AC7C17" w:rsidRPr="00B07384">
              <w:rPr>
                <w:rFonts w:ascii="Times New Roman" w:eastAsia="Times New Roman" w:hAnsi="Times New Roman" w:cs="Times New Roman"/>
                <w:sz w:val="24"/>
                <w:szCs w:val="24"/>
                <w:lang w:val="uk-UA" w:eastAsia="zh-CN"/>
              </w:rPr>
              <w:t xml:space="preserve">за результатами проведеного аукціону та складену у </w:t>
            </w:r>
            <w:r w:rsidRPr="00B07384">
              <w:rPr>
                <w:rFonts w:ascii="Times New Roman" w:eastAsia="Times New Roman" w:hAnsi="Times New Roman" w:cs="Times New Roman"/>
                <w:sz w:val="24"/>
                <w:szCs w:val="24"/>
                <w:lang w:val="uk-UA" w:eastAsia="zh-CN"/>
              </w:rPr>
              <w:t>відповідно</w:t>
            </w:r>
            <w:r w:rsidR="00AC7C17" w:rsidRPr="00B07384">
              <w:rPr>
                <w:rFonts w:ascii="Times New Roman" w:eastAsia="Times New Roman" w:hAnsi="Times New Roman" w:cs="Times New Roman"/>
                <w:sz w:val="24"/>
                <w:szCs w:val="24"/>
                <w:lang w:val="uk-UA" w:eastAsia="zh-CN"/>
              </w:rPr>
              <w:t>сті</w:t>
            </w:r>
            <w:r w:rsidRPr="00B07384">
              <w:rPr>
                <w:rFonts w:ascii="Times New Roman" w:eastAsia="Times New Roman" w:hAnsi="Times New Roman" w:cs="Times New Roman"/>
                <w:sz w:val="24"/>
                <w:szCs w:val="24"/>
                <w:lang w:val="uk-UA" w:eastAsia="zh-CN"/>
              </w:rPr>
              <w:t xml:space="preserve"> до вимог п. 6 розділу </w:t>
            </w:r>
            <w:r w:rsidR="00AC7C17" w:rsidRPr="00B07384">
              <w:rPr>
                <w:rFonts w:ascii="Times New Roman" w:eastAsia="Times New Roman" w:hAnsi="Times New Roman" w:cs="Times New Roman"/>
                <w:sz w:val="24"/>
                <w:szCs w:val="24"/>
                <w:lang w:val="uk-UA" w:eastAsia="zh-CN"/>
              </w:rPr>
              <w:t>«</w:t>
            </w:r>
            <w:r w:rsidRPr="00B07384">
              <w:rPr>
                <w:rFonts w:ascii="Times New Roman" w:eastAsia="Times New Roman" w:hAnsi="Times New Roman" w:cs="Times New Roman"/>
                <w:sz w:val="24"/>
                <w:szCs w:val="24"/>
                <w:lang w:val="uk-UA" w:eastAsia="zh-CN"/>
              </w:rPr>
              <w:t>Інструкції з підготовки тендерної пропозиції</w:t>
            </w:r>
            <w:r w:rsidR="00AC7C17" w:rsidRPr="00B07384">
              <w:rPr>
                <w:rFonts w:ascii="Times New Roman" w:eastAsia="Times New Roman" w:hAnsi="Times New Roman" w:cs="Times New Roman"/>
                <w:sz w:val="24"/>
                <w:szCs w:val="24"/>
                <w:lang w:val="uk-UA" w:eastAsia="zh-CN"/>
              </w:rPr>
              <w:t>» тендерної документації.</w:t>
            </w:r>
          </w:p>
          <w:p w14:paraId="18454BDA" w14:textId="7DA5E097" w:rsidR="00E95BCD" w:rsidRPr="0088003C" w:rsidRDefault="00464A15" w:rsidP="00AC7C17">
            <w:pPr>
              <w:suppressAutoHyphens/>
              <w:spacing w:after="0" w:line="240" w:lineRule="auto"/>
              <w:ind w:firstLine="176"/>
              <w:jc w:val="both"/>
              <w:rPr>
                <w:rFonts w:ascii="Times New Roman" w:eastAsia="Times New Roman" w:hAnsi="Times New Roman" w:cs="Times New Roman"/>
                <w:sz w:val="24"/>
                <w:szCs w:val="24"/>
                <w:highlight w:val="yellow"/>
                <w:lang w:val="uk-UA" w:eastAsia="zh-CN"/>
              </w:rPr>
            </w:pPr>
            <w:r w:rsidRPr="00B07384">
              <w:rPr>
                <w:rFonts w:ascii="Times New Roman" w:eastAsia="Times New Roman" w:hAnsi="Times New Roman" w:cs="Times New Roman"/>
                <w:sz w:val="24"/>
                <w:szCs w:val="24"/>
                <w:lang w:val="uk-UA" w:eastAsia="zh-CN"/>
              </w:rPr>
              <w:t>Несвоєчасне надання вищезазначених документів або їх невідповідність вимогам визначеним тендерною документацією буде розглянут</w:t>
            </w:r>
            <w:r w:rsidR="0088003C" w:rsidRPr="00B07384">
              <w:rPr>
                <w:rFonts w:ascii="Times New Roman" w:eastAsia="Times New Roman" w:hAnsi="Times New Roman" w:cs="Times New Roman"/>
                <w:sz w:val="24"/>
                <w:szCs w:val="24"/>
                <w:lang w:val="uk-UA" w:eastAsia="zh-CN"/>
              </w:rPr>
              <w:t>а</w:t>
            </w:r>
            <w:r w:rsidRPr="00B07384">
              <w:rPr>
                <w:rFonts w:ascii="Times New Roman" w:eastAsia="Times New Roman" w:hAnsi="Times New Roman" w:cs="Times New Roman"/>
                <w:sz w:val="24"/>
                <w:szCs w:val="24"/>
                <w:lang w:val="uk-UA" w:eastAsia="zh-CN"/>
              </w:rPr>
              <w:t xml:space="preserve"> Замовником, як відмова від підписання договору про закупівлю відповідно до вимог тендерної документації або укладення договору про закупівлю та така пропозиція буде відхилена.</w:t>
            </w:r>
          </w:p>
        </w:tc>
      </w:tr>
      <w:tr w:rsidR="00E95BCD" w:rsidRPr="00E95BCD" w14:paraId="09C74D85" w14:textId="77777777" w:rsidTr="003B3A98">
        <w:tc>
          <w:tcPr>
            <w:tcW w:w="747" w:type="dxa"/>
            <w:tcBorders>
              <w:top w:val="single" w:sz="4" w:space="0" w:color="auto"/>
              <w:left w:val="single" w:sz="4" w:space="0" w:color="auto"/>
              <w:bottom w:val="single" w:sz="4" w:space="0" w:color="auto"/>
              <w:right w:val="single" w:sz="4" w:space="0" w:color="auto"/>
            </w:tcBorders>
          </w:tcPr>
          <w:p w14:paraId="617F4B1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8" w:name="_Hlk131509661"/>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6B717B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14:paraId="3124F844"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72552589"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1) учасник процедури закупівлі:</w:t>
            </w:r>
          </w:p>
          <w:p w14:paraId="478DFAFF"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підпадає під підстави, встановлені пунктом 47 Особливостей;</w:t>
            </w:r>
          </w:p>
          <w:p w14:paraId="2CE2D6CA"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556C82B"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3D49E9B8"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76608">
              <w:rPr>
                <w:rFonts w:ascii="Times New Roman" w:hAnsi="Times New Roman" w:cs="Times New Roman"/>
                <w:sz w:val="24"/>
                <w:szCs w:val="24"/>
                <w:lang w:val="uk-UA"/>
              </w:rPr>
              <w:t>невідповідностей</w:t>
            </w:r>
            <w:proofErr w:type="spellEnd"/>
            <w:r w:rsidRPr="00476608">
              <w:rPr>
                <w:rFonts w:ascii="Times New Roman" w:hAnsi="Times New Roman" w:cs="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76608">
              <w:rPr>
                <w:rFonts w:ascii="Times New Roman" w:hAnsi="Times New Roman" w:cs="Times New Roman"/>
                <w:sz w:val="24"/>
                <w:szCs w:val="24"/>
                <w:lang w:val="uk-UA"/>
              </w:rPr>
              <w:t>невідповідностей</w:t>
            </w:r>
            <w:proofErr w:type="spellEnd"/>
            <w:r w:rsidRPr="00476608">
              <w:rPr>
                <w:rFonts w:ascii="Times New Roman" w:hAnsi="Times New Roman" w:cs="Times New Roman"/>
                <w:sz w:val="24"/>
                <w:szCs w:val="24"/>
                <w:lang w:val="uk-UA"/>
              </w:rPr>
              <w:t>;</w:t>
            </w:r>
          </w:p>
          <w:p w14:paraId="5798185A"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w:t>
            </w:r>
            <w:r w:rsidRPr="00476608">
              <w:rPr>
                <w:rFonts w:ascii="Times New Roman" w:hAnsi="Times New Roman" w:cs="Times New Roman"/>
                <w:sz w:val="24"/>
                <w:szCs w:val="24"/>
                <w:lang w:val="uk-UA"/>
              </w:rPr>
              <w:lastRenderedPageBreak/>
              <w:t>чотирнадцятої статті 29 Закону/абзацом дев’ятим пункту 37 Особливостей;</w:t>
            </w:r>
          </w:p>
          <w:p w14:paraId="00EB0CBD"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14:paraId="5454728B"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76608">
              <w:rPr>
                <w:rFonts w:ascii="Times New Roman" w:hAnsi="Times New Roman" w:cs="Times New Roman"/>
                <w:sz w:val="24"/>
                <w:szCs w:val="24"/>
                <w:lang w:val="uk-UA"/>
              </w:rPr>
              <w:t>бенефіціарним</w:t>
            </w:r>
            <w:proofErr w:type="spellEnd"/>
            <w:r w:rsidRPr="00476608">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6BB2E11"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2) тендерна пропозиція:</w:t>
            </w:r>
          </w:p>
          <w:p w14:paraId="15E312E0"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357E6E7"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 є такою, строк дії якої закінчився;</w:t>
            </w:r>
          </w:p>
          <w:p w14:paraId="1E42095B"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6DAEF0"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18DD26F3"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3) переможець процедури закупівлі:</w:t>
            </w:r>
          </w:p>
          <w:p w14:paraId="772BF21E"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BF471CA"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BBE4D31"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6EA41F8C"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95B3A64"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BDBE3F9"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C59289"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F936BC3"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2B5777" w14:textId="2599D116" w:rsidR="00E95BCD" w:rsidRPr="00E95BCD" w:rsidRDefault="00476608" w:rsidP="00476608">
            <w:pPr>
              <w:spacing w:after="0" w:line="240" w:lineRule="auto"/>
              <w:ind w:firstLine="208"/>
              <w:jc w:val="both"/>
              <w:rPr>
                <w:rFonts w:ascii="Times New Roman" w:eastAsia="Times New Roman" w:hAnsi="Times New Roman" w:cs="Times New Roman"/>
                <w:sz w:val="24"/>
                <w:szCs w:val="24"/>
                <w:highlight w:val="yellow"/>
                <w:lang w:val="uk-UA" w:eastAsia="zh-CN"/>
              </w:rPr>
            </w:pPr>
            <w:r w:rsidRPr="00476608">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bookmarkEnd w:id="8"/>
      <w:tr w:rsidR="00E95BCD" w:rsidRPr="00E95BCD" w14:paraId="76FBB85D" w14:textId="77777777" w:rsidTr="003B3A98">
        <w:tc>
          <w:tcPr>
            <w:tcW w:w="10528" w:type="dxa"/>
            <w:gridSpan w:val="3"/>
            <w:tcBorders>
              <w:top w:val="single" w:sz="4" w:space="0" w:color="auto"/>
              <w:left w:val="single" w:sz="4" w:space="0" w:color="auto"/>
              <w:bottom w:val="single" w:sz="4" w:space="0" w:color="auto"/>
              <w:right w:val="single" w:sz="4" w:space="0" w:color="auto"/>
            </w:tcBorders>
          </w:tcPr>
          <w:p w14:paraId="3DF5A043"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p w14:paraId="131205FB" w14:textId="77777777" w:rsidR="00E95BCD" w:rsidRPr="00E95BCD" w:rsidRDefault="00E95BCD" w:rsidP="00E95BCD">
            <w:pPr>
              <w:suppressAutoHyphens/>
              <w:spacing w:after="0" w:line="240" w:lineRule="auto"/>
              <w:jc w:val="center"/>
              <w:rPr>
                <w:rFonts w:ascii="Times New Roman" w:eastAsia="Times New Roman" w:hAnsi="Times New Roman" w:cs="Times New Roman"/>
                <w:b/>
                <w:sz w:val="24"/>
                <w:szCs w:val="24"/>
                <w:lang w:val="uk-UA" w:eastAsia="zh-CN"/>
              </w:rPr>
            </w:pPr>
            <w:r w:rsidRPr="00E95BCD">
              <w:rPr>
                <w:rFonts w:ascii="Times New Roman" w:eastAsia="Times New Roman" w:hAnsi="Times New Roman" w:cs="Times New Roman"/>
                <w:b/>
                <w:sz w:val="24"/>
                <w:szCs w:val="24"/>
                <w:lang w:val="uk-UA" w:eastAsia="zh-CN"/>
              </w:rPr>
              <w:t>Результати торгів та укладання договору про закупівлю</w:t>
            </w:r>
          </w:p>
          <w:p w14:paraId="357C2748"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tc>
      </w:tr>
      <w:tr w:rsidR="00476608" w:rsidRPr="00E95BCD" w14:paraId="32FC5F02" w14:textId="77777777" w:rsidTr="003B3A98">
        <w:tc>
          <w:tcPr>
            <w:tcW w:w="747" w:type="dxa"/>
            <w:tcBorders>
              <w:top w:val="single" w:sz="4" w:space="0" w:color="auto"/>
              <w:left w:val="single" w:sz="4" w:space="0" w:color="auto"/>
              <w:bottom w:val="single" w:sz="4" w:space="0" w:color="auto"/>
              <w:right w:val="single" w:sz="4" w:space="0" w:color="auto"/>
            </w:tcBorders>
          </w:tcPr>
          <w:p w14:paraId="31DCC55E" w14:textId="77777777" w:rsidR="00476608" w:rsidRPr="00E95BCD" w:rsidRDefault="00476608" w:rsidP="00476608">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9" w:name="_Hlk131532922"/>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right w:val="single" w:sz="4" w:space="0" w:color="auto"/>
            </w:tcBorders>
          </w:tcPr>
          <w:p w14:paraId="7D8C6B1B" w14:textId="77777777" w:rsidR="00476608" w:rsidRPr="00E95BCD" w:rsidRDefault="00476608" w:rsidP="00476608">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Відміна замовником торгів чи визнання їх такими, що не відбулися</w:t>
            </w:r>
          </w:p>
        </w:tc>
        <w:tc>
          <w:tcPr>
            <w:tcW w:w="7416" w:type="dxa"/>
            <w:tcBorders>
              <w:top w:val="single" w:sz="4" w:space="0" w:color="auto"/>
              <w:left w:val="single" w:sz="4" w:space="0" w:color="auto"/>
              <w:bottom w:val="single" w:sz="4" w:space="0" w:color="auto"/>
              <w:right w:val="single" w:sz="4" w:space="0" w:color="auto"/>
            </w:tcBorders>
          </w:tcPr>
          <w:p w14:paraId="6023F1EE" w14:textId="77777777" w:rsidR="00476608" w:rsidRPr="00D75048" w:rsidRDefault="00476608" w:rsidP="00476608">
            <w:pPr>
              <w:pStyle w:val="rvps2"/>
              <w:shd w:val="clear" w:color="auto" w:fill="FFFFFF"/>
              <w:spacing w:before="0" w:beforeAutospacing="0" w:after="0" w:afterAutospacing="0"/>
              <w:ind w:firstLine="208"/>
              <w:jc w:val="both"/>
              <w:rPr>
                <w:color w:val="333333"/>
                <w:lang w:val="uk-UA"/>
              </w:rPr>
            </w:pPr>
            <w:r w:rsidRPr="00D75048">
              <w:rPr>
                <w:color w:val="333333"/>
                <w:lang w:val="uk-UA"/>
              </w:rPr>
              <w:t>Замовник відміняє відкриті торги у разі:</w:t>
            </w:r>
            <w:bookmarkStart w:id="10" w:name="n174"/>
            <w:bookmarkEnd w:id="10"/>
          </w:p>
          <w:p w14:paraId="5E051C50" w14:textId="77777777" w:rsidR="00476608" w:rsidRPr="00D75048" w:rsidRDefault="00476608" w:rsidP="00476608">
            <w:pPr>
              <w:pStyle w:val="rvps2"/>
              <w:shd w:val="clear" w:color="auto" w:fill="FFFFFF"/>
              <w:spacing w:before="0" w:beforeAutospacing="0" w:after="0" w:afterAutospacing="0"/>
              <w:ind w:firstLine="208"/>
              <w:jc w:val="both"/>
              <w:rPr>
                <w:color w:val="333333"/>
                <w:lang w:val="uk-UA"/>
              </w:rPr>
            </w:pPr>
            <w:r w:rsidRPr="00D75048">
              <w:rPr>
                <w:color w:val="333333"/>
                <w:lang w:val="uk-UA"/>
              </w:rPr>
              <w:t>1) відсутності подальшої потреби в закупівлі товарів, робіт чи послуг;</w:t>
            </w:r>
          </w:p>
          <w:p w14:paraId="051C15A3" w14:textId="77777777" w:rsidR="00476608" w:rsidRPr="00D75048" w:rsidRDefault="00476608" w:rsidP="00476608">
            <w:pPr>
              <w:pStyle w:val="rvps2"/>
              <w:shd w:val="clear" w:color="auto" w:fill="FFFFFF"/>
              <w:spacing w:before="0" w:beforeAutospacing="0" w:after="0" w:afterAutospacing="0"/>
              <w:ind w:firstLine="208"/>
              <w:jc w:val="both"/>
              <w:rPr>
                <w:color w:val="333333"/>
                <w:lang w:val="uk-UA"/>
              </w:rPr>
            </w:pPr>
            <w:bookmarkStart w:id="11" w:name="n175"/>
            <w:bookmarkEnd w:id="11"/>
            <w:r w:rsidRPr="00D75048">
              <w:rPr>
                <w:color w:val="33333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176C943" w14:textId="77777777" w:rsidR="00476608" w:rsidRPr="00D75048" w:rsidRDefault="00476608" w:rsidP="00476608">
            <w:pPr>
              <w:pStyle w:val="rvps2"/>
              <w:shd w:val="clear" w:color="auto" w:fill="FFFFFF"/>
              <w:spacing w:before="0" w:beforeAutospacing="0" w:after="0" w:afterAutospacing="0"/>
              <w:ind w:firstLine="208"/>
              <w:jc w:val="both"/>
              <w:rPr>
                <w:color w:val="333333"/>
                <w:lang w:val="uk-UA"/>
              </w:rPr>
            </w:pPr>
            <w:bookmarkStart w:id="12" w:name="n176"/>
            <w:bookmarkEnd w:id="12"/>
            <w:r w:rsidRPr="00D75048">
              <w:rPr>
                <w:color w:val="333333"/>
                <w:lang w:val="uk-UA"/>
              </w:rPr>
              <w:t>3) скорочення обсягу видатків на здійснення закупівлі товарів, робіт чи послуг;</w:t>
            </w:r>
          </w:p>
          <w:p w14:paraId="6513C7E9" w14:textId="77777777" w:rsidR="00476608" w:rsidRPr="00D75048" w:rsidRDefault="00476608" w:rsidP="00476608">
            <w:pPr>
              <w:pStyle w:val="rvps2"/>
              <w:shd w:val="clear" w:color="auto" w:fill="FFFFFF"/>
              <w:spacing w:before="0" w:beforeAutospacing="0" w:after="0" w:afterAutospacing="0"/>
              <w:ind w:firstLine="208"/>
              <w:jc w:val="both"/>
              <w:rPr>
                <w:color w:val="333333"/>
                <w:lang w:val="uk-UA"/>
              </w:rPr>
            </w:pPr>
            <w:bookmarkStart w:id="13" w:name="n177"/>
            <w:bookmarkEnd w:id="13"/>
            <w:r w:rsidRPr="00D75048">
              <w:rPr>
                <w:color w:val="333333"/>
                <w:lang w:val="uk-UA"/>
              </w:rPr>
              <w:t>4) коли здійснення закупівлі стало неможливим внаслідок дії обставин непереборної сили.</w:t>
            </w:r>
          </w:p>
          <w:p w14:paraId="42E914CE" w14:textId="77777777" w:rsidR="00476608" w:rsidRPr="00D75048" w:rsidRDefault="00476608" w:rsidP="00476608">
            <w:pPr>
              <w:pStyle w:val="rvps2"/>
              <w:shd w:val="clear" w:color="auto" w:fill="FFFFFF"/>
              <w:spacing w:before="0" w:beforeAutospacing="0" w:after="0" w:afterAutospacing="0"/>
              <w:ind w:firstLine="208"/>
              <w:jc w:val="both"/>
              <w:rPr>
                <w:color w:val="333333"/>
                <w:lang w:val="uk-UA"/>
              </w:rPr>
            </w:pPr>
            <w:bookmarkStart w:id="14" w:name="n178"/>
            <w:bookmarkEnd w:id="14"/>
            <w:r w:rsidRPr="00D75048">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2CFF08A" w14:textId="77777777" w:rsidR="00476608" w:rsidRPr="00D75048" w:rsidRDefault="00476608" w:rsidP="00476608">
            <w:pPr>
              <w:pStyle w:val="rvps2"/>
              <w:shd w:val="clear" w:color="auto" w:fill="FFFFFF"/>
              <w:spacing w:before="0" w:beforeAutospacing="0" w:after="0" w:afterAutospacing="0"/>
              <w:ind w:firstLine="208"/>
              <w:jc w:val="both"/>
              <w:rPr>
                <w:color w:val="333333"/>
                <w:lang w:val="uk-UA"/>
              </w:rPr>
            </w:pPr>
            <w:bookmarkStart w:id="15" w:name="n179"/>
            <w:bookmarkEnd w:id="15"/>
            <w:r w:rsidRPr="00D75048">
              <w:rPr>
                <w:color w:val="333333"/>
                <w:lang w:val="uk-UA"/>
              </w:rPr>
              <w:t>Відкриті торги автоматично відміняються електронною системою закупівель у разі:</w:t>
            </w:r>
          </w:p>
          <w:p w14:paraId="7E4B9F78" w14:textId="77777777" w:rsidR="00476608" w:rsidRPr="00D75048" w:rsidRDefault="00476608" w:rsidP="00476608">
            <w:pPr>
              <w:pStyle w:val="rvps2"/>
              <w:shd w:val="clear" w:color="auto" w:fill="FFFFFF"/>
              <w:spacing w:before="0" w:beforeAutospacing="0" w:after="0" w:afterAutospacing="0"/>
              <w:ind w:firstLine="208"/>
              <w:jc w:val="both"/>
              <w:rPr>
                <w:color w:val="333333"/>
                <w:lang w:val="uk-UA"/>
              </w:rPr>
            </w:pPr>
            <w:bookmarkStart w:id="16" w:name="n180"/>
            <w:bookmarkEnd w:id="16"/>
            <w:r w:rsidRPr="00D75048">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631A76C" w14:textId="77777777" w:rsidR="00476608" w:rsidRPr="00D75048" w:rsidRDefault="00476608" w:rsidP="00476608">
            <w:pPr>
              <w:pStyle w:val="rvps2"/>
              <w:shd w:val="clear" w:color="auto" w:fill="FFFFFF"/>
              <w:spacing w:before="0" w:beforeAutospacing="0" w:after="0" w:afterAutospacing="0"/>
              <w:ind w:firstLine="208"/>
              <w:jc w:val="both"/>
              <w:rPr>
                <w:color w:val="333333"/>
                <w:lang w:val="uk-UA"/>
              </w:rPr>
            </w:pPr>
            <w:bookmarkStart w:id="17" w:name="n181"/>
            <w:bookmarkEnd w:id="17"/>
            <w:r w:rsidRPr="00D75048">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9F0A923" w14:textId="77777777" w:rsidR="00476608" w:rsidRPr="00D75048" w:rsidRDefault="00476608" w:rsidP="00476608">
            <w:pPr>
              <w:pStyle w:val="rvps2"/>
              <w:shd w:val="clear" w:color="auto" w:fill="FFFFFF"/>
              <w:spacing w:before="0" w:beforeAutospacing="0" w:after="0" w:afterAutospacing="0"/>
              <w:ind w:firstLine="208"/>
              <w:jc w:val="both"/>
              <w:rPr>
                <w:color w:val="333333"/>
                <w:lang w:val="uk-UA"/>
              </w:rPr>
            </w:pPr>
            <w:bookmarkStart w:id="18" w:name="n182"/>
            <w:bookmarkEnd w:id="18"/>
            <w:r w:rsidRPr="00D75048">
              <w:rPr>
                <w:color w:val="333333"/>
                <w:lang w:val="uk-U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D75048">
              <w:rPr>
                <w:color w:val="333333"/>
                <w:lang w:val="uk-UA"/>
              </w:rPr>
              <w:lastRenderedPageBreak/>
              <w:t>визначених цим пунктом, оприлюднюється інформація про відміну відкритих торгів.</w:t>
            </w:r>
          </w:p>
          <w:p w14:paraId="17E7CEFC" w14:textId="10956175" w:rsidR="00476608" w:rsidRPr="00476608" w:rsidRDefault="00476608" w:rsidP="00476608">
            <w:pPr>
              <w:spacing w:after="0" w:line="240" w:lineRule="auto"/>
              <w:ind w:firstLine="208"/>
              <w:jc w:val="both"/>
              <w:rPr>
                <w:highlight w:val="yellow"/>
                <w:lang w:val="uk-UA" w:eastAsia="zh-CN"/>
              </w:rPr>
            </w:pPr>
            <w:bookmarkStart w:id="19" w:name="n183"/>
            <w:bookmarkStart w:id="20" w:name="n184"/>
            <w:bookmarkEnd w:id="19"/>
            <w:bookmarkEnd w:id="20"/>
            <w:r w:rsidRPr="00476608">
              <w:rPr>
                <w:rFonts w:ascii="Times New Roman" w:hAnsi="Times New Roman" w:cs="Times New Roman"/>
                <w:color w:val="333333"/>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bookmarkEnd w:id="9"/>
      <w:tr w:rsidR="00E95BCD" w:rsidRPr="00E95BCD" w14:paraId="549D92E6" w14:textId="77777777" w:rsidTr="003B3A98">
        <w:tc>
          <w:tcPr>
            <w:tcW w:w="747" w:type="dxa"/>
            <w:tcBorders>
              <w:top w:val="single" w:sz="4" w:space="0" w:color="auto"/>
              <w:left w:val="single" w:sz="4" w:space="0" w:color="auto"/>
              <w:bottom w:val="single" w:sz="4" w:space="0" w:color="auto"/>
              <w:right w:val="single" w:sz="4" w:space="0" w:color="auto"/>
            </w:tcBorders>
          </w:tcPr>
          <w:p w14:paraId="16D591D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1A47BA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14:paraId="4CC49D61"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DD68328" w14:textId="59FEE8F5"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sidR="009848B3">
              <w:rPr>
                <w:rFonts w:ascii="Times New Roman" w:eastAsia="Times New Roman" w:hAnsi="Times New Roman" w:cs="Times New Roman"/>
                <w:sz w:val="24"/>
                <w:szCs w:val="24"/>
                <w:lang w:val="uk-UA" w:eastAsia="zh-CN"/>
              </w:rPr>
              <w:t>.</w:t>
            </w:r>
          </w:p>
          <w:p w14:paraId="1972651C"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highlight w:val="yellow"/>
                <w:lang w:val="uk-UA" w:eastAsia="zh-CN"/>
              </w:rPr>
            </w:pPr>
            <w:r w:rsidRPr="00E95BCD">
              <w:rPr>
                <w:rFonts w:ascii="Times New Roman" w:eastAsia="Times New Roman" w:hAnsi="Times New Roman" w:cs="Times New Roman"/>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95BCD" w:rsidRPr="00E95BCD" w14:paraId="785B1865" w14:textId="77777777" w:rsidTr="003B3A98">
        <w:tc>
          <w:tcPr>
            <w:tcW w:w="747" w:type="dxa"/>
            <w:tcBorders>
              <w:top w:val="single" w:sz="4" w:space="0" w:color="auto"/>
              <w:left w:val="single" w:sz="4" w:space="0" w:color="auto"/>
              <w:bottom w:val="single" w:sz="4" w:space="0" w:color="auto"/>
              <w:right w:val="single" w:sz="4" w:space="0" w:color="auto"/>
            </w:tcBorders>
          </w:tcPr>
          <w:p w14:paraId="3C19767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37E1B4AD" w14:textId="758551DC"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w:t>
            </w:r>
            <w:r w:rsidR="007E4D53">
              <w:rPr>
                <w:rFonts w:ascii="Times New Roman" w:eastAsia="Times New Roman" w:hAnsi="Times New Roman" w:cs="Times New Roman"/>
                <w:b/>
                <w:sz w:val="24"/>
                <w:szCs w:val="24"/>
                <w:lang w:val="uk-UA" w:eastAsia="ru-RU"/>
              </w:rPr>
              <w:t>е</w:t>
            </w:r>
            <w:r w:rsidRPr="00E95BCD">
              <w:rPr>
                <w:rFonts w:ascii="Times New Roman" w:eastAsia="Times New Roman" w:hAnsi="Times New Roman" w:cs="Times New Roman"/>
                <w:b/>
                <w:sz w:val="24"/>
                <w:szCs w:val="24"/>
                <w:lang w:val="uk-UA" w:eastAsia="ru-RU"/>
              </w:rPr>
              <w:t>кт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68DD32B4" w14:textId="66714AC5" w:rsidR="00E95BCD" w:rsidRP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proofErr w:type="spellStart"/>
            <w:r w:rsidRPr="00E95BCD">
              <w:rPr>
                <w:rFonts w:ascii="Times New Roman" w:eastAsia="Times New Roman" w:hAnsi="Times New Roman" w:cs="Times New Roman"/>
                <w:bCs/>
                <w:sz w:val="24"/>
                <w:szCs w:val="24"/>
                <w:lang w:val="uk-UA" w:eastAsia="ru-RU"/>
              </w:rPr>
              <w:t>Про</w:t>
            </w:r>
            <w:r w:rsidR="00990653">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кт</w:t>
            </w:r>
            <w:proofErr w:type="spellEnd"/>
            <w:r w:rsidRPr="00E95BCD">
              <w:rPr>
                <w:rFonts w:ascii="Times New Roman" w:eastAsia="Times New Roman" w:hAnsi="Times New Roman" w:cs="Times New Roman"/>
                <w:bCs/>
                <w:sz w:val="24"/>
                <w:szCs w:val="24"/>
                <w:lang w:val="uk-UA" w:eastAsia="ru-RU"/>
              </w:rPr>
              <w:t xml:space="preserve"> договору складається замовником з урахуванням особливостей предмету закупівлі;</w:t>
            </w:r>
          </w:p>
          <w:p w14:paraId="08EF05C6" w14:textId="1F6EA85D" w:rsid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 xml:space="preserve">Разом з тендерною документацією замовником подається </w:t>
            </w:r>
            <w:proofErr w:type="spellStart"/>
            <w:r w:rsidRPr="00E95BCD">
              <w:rPr>
                <w:rFonts w:ascii="Times New Roman" w:eastAsia="Times New Roman" w:hAnsi="Times New Roman" w:cs="Times New Roman"/>
                <w:bCs/>
                <w:sz w:val="24"/>
                <w:szCs w:val="24"/>
                <w:lang w:val="uk-UA" w:eastAsia="ru-RU"/>
              </w:rPr>
              <w:t>Про</w:t>
            </w:r>
            <w:r w:rsidR="00990653">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кт</w:t>
            </w:r>
            <w:proofErr w:type="spellEnd"/>
            <w:r w:rsidRPr="00E95BCD">
              <w:rPr>
                <w:rFonts w:ascii="Times New Roman" w:eastAsia="Times New Roman" w:hAnsi="Times New Roman" w:cs="Times New Roman"/>
                <w:bCs/>
                <w:sz w:val="24"/>
                <w:szCs w:val="24"/>
                <w:lang w:val="uk-UA" w:eastAsia="ru-RU"/>
              </w:rPr>
              <w:t xml:space="preserve"> договору про закупівлю відповідно до </w:t>
            </w:r>
            <w:r w:rsidRPr="009848B3">
              <w:rPr>
                <w:rFonts w:ascii="Times New Roman" w:eastAsia="Times New Roman" w:hAnsi="Times New Roman" w:cs="Times New Roman"/>
                <w:b/>
                <w:sz w:val="24"/>
                <w:szCs w:val="24"/>
                <w:lang w:val="uk-UA" w:eastAsia="ru-RU"/>
              </w:rPr>
              <w:t xml:space="preserve">Додатку </w:t>
            </w:r>
            <w:r w:rsidR="002136FC" w:rsidRPr="009848B3">
              <w:rPr>
                <w:rFonts w:ascii="Times New Roman" w:eastAsia="Times New Roman" w:hAnsi="Times New Roman" w:cs="Times New Roman"/>
                <w:b/>
                <w:sz w:val="24"/>
                <w:szCs w:val="24"/>
                <w:lang w:val="uk-UA" w:eastAsia="ru-RU"/>
              </w:rPr>
              <w:t>6</w:t>
            </w:r>
            <w:r w:rsidRPr="00E95BCD">
              <w:rPr>
                <w:rFonts w:ascii="Times New Roman" w:eastAsia="Times New Roman" w:hAnsi="Times New Roman" w:cs="Times New Roman"/>
                <w:bCs/>
                <w:sz w:val="24"/>
                <w:szCs w:val="24"/>
                <w:lang w:val="uk-UA" w:eastAsia="ru-RU"/>
              </w:rPr>
              <w:t xml:space="preserve"> до цієї Тендерної документації з обов’язковим зазначенням порядку змін його умов.</w:t>
            </w:r>
          </w:p>
          <w:p w14:paraId="3E5F939C" w14:textId="11DB6BA0" w:rsidR="00990653" w:rsidRPr="00C84E6D" w:rsidRDefault="0099065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C84E6D">
              <w:rPr>
                <w:rFonts w:ascii="Times New Roman" w:eastAsia="Times New Roman" w:hAnsi="Times New Roman" w:cs="Times New Roman"/>
                <w:bCs/>
                <w:sz w:val="24"/>
                <w:szCs w:val="24"/>
                <w:lang w:val="uk-UA" w:eastAsia="ru-RU"/>
              </w:rPr>
              <w:t xml:space="preserve">Учасник у складі тендерної пропозиції надає лист – погодження з </w:t>
            </w:r>
            <w:proofErr w:type="spellStart"/>
            <w:r w:rsidRPr="00C84E6D">
              <w:rPr>
                <w:rFonts w:ascii="Times New Roman" w:eastAsia="Times New Roman" w:hAnsi="Times New Roman" w:cs="Times New Roman"/>
                <w:bCs/>
                <w:sz w:val="24"/>
                <w:szCs w:val="24"/>
                <w:lang w:val="uk-UA" w:eastAsia="ru-RU"/>
              </w:rPr>
              <w:t>проєктом</w:t>
            </w:r>
            <w:proofErr w:type="spellEnd"/>
            <w:r w:rsidRPr="00C84E6D">
              <w:rPr>
                <w:rFonts w:ascii="Times New Roman" w:eastAsia="Times New Roman" w:hAnsi="Times New Roman" w:cs="Times New Roman"/>
                <w:bCs/>
                <w:sz w:val="24"/>
                <w:szCs w:val="24"/>
                <w:lang w:val="uk-UA" w:eastAsia="ru-RU"/>
              </w:rPr>
              <w:t xml:space="preserve"> договору</w:t>
            </w:r>
            <w:r w:rsidR="00D13F53" w:rsidRPr="00C84E6D">
              <w:rPr>
                <w:rFonts w:ascii="Times New Roman" w:eastAsia="Times New Roman" w:hAnsi="Times New Roman" w:cs="Times New Roman"/>
                <w:bCs/>
                <w:sz w:val="24"/>
                <w:szCs w:val="24"/>
                <w:lang w:val="uk-UA" w:eastAsia="ru-RU"/>
              </w:rPr>
              <w:t>.</w:t>
            </w:r>
            <w:r w:rsidRPr="00C84E6D">
              <w:rPr>
                <w:rFonts w:ascii="Times New Roman" w:eastAsia="Times New Roman" w:hAnsi="Times New Roman" w:cs="Times New Roman"/>
                <w:bCs/>
                <w:sz w:val="24"/>
                <w:szCs w:val="24"/>
                <w:lang w:val="uk-UA" w:eastAsia="ru-RU"/>
              </w:rPr>
              <w:t xml:space="preserve"> </w:t>
            </w:r>
          </w:p>
          <w:p w14:paraId="605814D7" w14:textId="77777777" w:rsidR="00F22966" w:rsidRPr="00B07384" w:rsidRDefault="00F22966" w:rsidP="00F22966">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B07384">
              <w:rPr>
                <w:rFonts w:ascii="Times New Roman" w:eastAsia="Times New Roman" w:hAnsi="Times New Roman" w:cs="Times New Roman"/>
                <w:bCs/>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Особливостей.</w:t>
            </w:r>
          </w:p>
          <w:p w14:paraId="7B3D43B3" w14:textId="41217FDA" w:rsidR="00E95BCD" w:rsidRPr="00E95BCD" w:rsidRDefault="00F22966" w:rsidP="00F22966">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B07384">
              <w:rPr>
                <w:rFonts w:ascii="Times New Roman" w:eastAsia="Times New Roman" w:hAnsi="Times New Roman" w:cs="Times New Roman"/>
                <w:bCs/>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5BCD" w:rsidRPr="00E95BCD" w14:paraId="0009BB1E" w14:textId="77777777" w:rsidTr="003B3A98">
        <w:tc>
          <w:tcPr>
            <w:tcW w:w="747" w:type="dxa"/>
            <w:tcBorders>
              <w:top w:val="single" w:sz="4" w:space="0" w:color="auto"/>
              <w:left w:val="single" w:sz="4" w:space="0" w:color="auto"/>
              <w:bottom w:val="single" w:sz="4" w:space="0" w:color="auto"/>
              <w:right w:val="single" w:sz="4" w:space="0" w:color="auto"/>
            </w:tcBorders>
          </w:tcPr>
          <w:p w14:paraId="59C3C9F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727B22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39E078AE" w14:textId="77777777" w:rsidR="00C75AAE" w:rsidRPr="00B07384"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B07384">
              <w:rPr>
                <w:rFonts w:ascii="Times New Roman" w:eastAsia="Times New Roman" w:hAnsi="Times New Roman" w:cs="Times New Roman"/>
                <w:bCs/>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8277DC" w14:textId="77777777" w:rsidR="00C75AAE" w:rsidRPr="00B07384"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B07384">
              <w:rPr>
                <w:rFonts w:ascii="Times New Roman" w:eastAsia="Times New Roman" w:hAnsi="Times New Roman" w:cs="Times New Roman"/>
                <w:bCs/>
                <w:sz w:val="24"/>
                <w:szCs w:val="24"/>
                <w:lang w:val="uk-UA" w:eastAsia="zh-CN"/>
              </w:rPr>
              <w:t>визначення грошового еквівалента зобов’язання в іноземній валюті;</w:t>
            </w:r>
          </w:p>
          <w:p w14:paraId="6F3D2C27" w14:textId="77777777" w:rsidR="00C75AAE" w:rsidRPr="00B07384"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B07384">
              <w:rPr>
                <w:rFonts w:ascii="Times New Roman" w:eastAsia="Times New Roman" w:hAnsi="Times New Roman" w:cs="Times New Roman"/>
                <w:bCs/>
                <w:sz w:val="24"/>
                <w:szCs w:val="24"/>
                <w:lang w:val="uk-UA" w:eastAsia="zh-CN"/>
              </w:rPr>
              <w:t>перерахунку ціни в бік зменшення ціни тендерної пропозиції переможця без зменшення обсягів закупівлі;</w:t>
            </w:r>
          </w:p>
          <w:p w14:paraId="18D3D07A" w14:textId="77777777" w:rsidR="00C75AAE" w:rsidRPr="009B7175"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B07384">
              <w:rPr>
                <w:rFonts w:ascii="Times New Roman" w:eastAsia="Times New Roman" w:hAnsi="Times New Roman" w:cs="Times New Roman"/>
                <w:bCs/>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r w:rsidRPr="00B07384">
              <w:rPr>
                <w:rFonts w:ascii="Times New Roman" w:eastAsia="Times New Roman" w:hAnsi="Times New Roman" w:cs="Times New Roman"/>
                <w:bCs/>
                <w:sz w:val="24"/>
                <w:szCs w:val="24"/>
                <w:lang w:val="ru-RU" w:eastAsia="zh-CN"/>
              </w:rPr>
              <w:t xml:space="preserve"> </w:t>
            </w:r>
            <w:r w:rsidRPr="00B07384">
              <w:rPr>
                <w:rFonts w:ascii="Times New Roman" w:eastAsia="Times New Roman" w:hAnsi="Times New Roman" w:cs="Times New Roman"/>
                <w:bCs/>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2BCE2A" w14:textId="77777777"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1" w:name="n278"/>
            <w:bookmarkStart w:id="22" w:name="n74"/>
            <w:bookmarkEnd w:id="21"/>
            <w:bookmarkEnd w:id="22"/>
            <w:r w:rsidRPr="000D2080">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6736639E" w14:textId="5EB27A9B"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3" w:name="n75"/>
            <w:bookmarkEnd w:id="23"/>
            <w:r w:rsidRPr="000D2080">
              <w:rPr>
                <w:rFonts w:ascii="Times New Roman" w:eastAsia="Times New Roman" w:hAnsi="Times New Roman" w:cs="Times New Roman"/>
                <w:sz w:val="24"/>
                <w:szCs w:val="24"/>
                <w:lang w:val="uk-UA"/>
              </w:rPr>
              <w:t xml:space="preserve">2) </w:t>
            </w:r>
            <w:bookmarkStart w:id="24" w:name="n76"/>
            <w:bookmarkEnd w:id="24"/>
            <w:r w:rsidRPr="000D2080">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2C987FBD" w14:textId="79E308BC"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5" w:name="n77"/>
            <w:bookmarkEnd w:id="25"/>
            <w:r>
              <w:rPr>
                <w:rFonts w:ascii="Times New Roman" w:eastAsia="Times New Roman" w:hAnsi="Times New Roman" w:cs="Times New Roman"/>
                <w:sz w:val="24"/>
                <w:szCs w:val="24"/>
                <w:lang w:val="uk-UA"/>
              </w:rPr>
              <w:t>3</w:t>
            </w:r>
            <w:r w:rsidRPr="000D2080">
              <w:rPr>
                <w:rFonts w:ascii="Times New Roman" w:eastAsia="Times New Roman" w:hAnsi="Times New Roman" w:cs="Times New Roman"/>
                <w:sz w:val="24"/>
                <w:szCs w:val="24"/>
                <w:lang w:val="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0D2080">
              <w:rPr>
                <w:rFonts w:ascii="Times New Roman" w:eastAsia="Times New Roman" w:hAnsi="Times New Roman" w:cs="Times New Roman"/>
                <w:sz w:val="24"/>
                <w:szCs w:val="24"/>
                <w:lang w:val="uk-UA"/>
              </w:rPr>
              <w:lastRenderedPageBreak/>
              <w:t>замовника, за умови, що такі зміни не призведуть до збільшення суми, визначеної в договорі про закупівлю;</w:t>
            </w:r>
          </w:p>
          <w:p w14:paraId="7169393E" w14:textId="5EA3A800"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6" w:name="n374"/>
            <w:bookmarkStart w:id="27" w:name="n78"/>
            <w:bookmarkEnd w:id="26"/>
            <w:bookmarkEnd w:id="27"/>
            <w:r>
              <w:rPr>
                <w:rFonts w:ascii="Times New Roman" w:eastAsia="Times New Roman" w:hAnsi="Times New Roman" w:cs="Times New Roman"/>
                <w:sz w:val="24"/>
                <w:szCs w:val="24"/>
                <w:lang w:val="uk-UA"/>
              </w:rPr>
              <w:t>4</w:t>
            </w:r>
            <w:r w:rsidRPr="000D2080">
              <w:rPr>
                <w:rFonts w:ascii="Times New Roman" w:eastAsia="Times New Roman" w:hAnsi="Times New Roman" w:cs="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6CC5F994" w14:textId="777FE684"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8" w:name="n79"/>
            <w:bookmarkEnd w:id="28"/>
            <w:r>
              <w:rPr>
                <w:rFonts w:ascii="Times New Roman" w:eastAsia="Times New Roman" w:hAnsi="Times New Roman" w:cs="Times New Roman"/>
                <w:sz w:val="24"/>
                <w:szCs w:val="24"/>
                <w:lang w:val="uk-UA"/>
              </w:rPr>
              <w:t>5</w:t>
            </w:r>
            <w:r w:rsidRPr="000D2080">
              <w:rPr>
                <w:rFonts w:ascii="Times New Roman" w:eastAsia="Times New Roman" w:hAnsi="Times New Roman" w:cs="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w:t>
            </w:r>
            <w:r w:rsidR="006A18FF" w:rsidRPr="006A18FF">
              <w:rPr>
                <w:rFonts w:ascii="Times New Roman" w:eastAsia="Times New Roman" w:hAnsi="Times New Roman" w:cs="Times New Roman"/>
                <w:sz w:val="24"/>
                <w:szCs w:val="24"/>
                <w:lang w:val="uk-UA"/>
              </w:rPr>
              <w:t>–</w:t>
            </w:r>
            <w:r w:rsidRPr="000D2080">
              <w:rPr>
                <w:rFonts w:ascii="Times New Roman" w:eastAsia="Times New Roman" w:hAnsi="Times New Roman" w:cs="Times New Roman"/>
                <w:sz w:val="24"/>
                <w:szCs w:val="24"/>
                <w:lang w:val="uk-UA"/>
              </w:rPr>
              <w:t xml:space="preserve"> </w:t>
            </w:r>
            <w:proofErr w:type="spellStart"/>
            <w:r w:rsidRPr="000D2080">
              <w:rPr>
                <w:rFonts w:ascii="Times New Roman" w:eastAsia="Times New Roman" w:hAnsi="Times New Roman" w:cs="Times New Roman"/>
                <w:sz w:val="24"/>
                <w:szCs w:val="24"/>
                <w:lang w:val="uk-UA"/>
              </w:rPr>
              <w:t>пропорційно</w:t>
            </w:r>
            <w:proofErr w:type="spellEnd"/>
            <w:r w:rsidRPr="000D2080">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0D2080">
              <w:rPr>
                <w:rFonts w:ascii="Times New Roman" w:eastAsia="Times New Roman" w:hAnsi="Times New Roman" w:cs="Times New Roman"/>
                <w:sz w:val="24"/>
                <w:szCs w:val="24"/>
                <w:lang w:val="uk-UA"/>
              </w:rPr>
              <w:t>пропорційно</w:t>
            </w:r>
            <w:proofErr w:type="spellEnd"/>
            <w:r w:rsidRPr="000D2080">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2EAEB95C" w14:textId="20D5618D" w:rsidR="00E95BCD" w:rsidRPr="000D2080" w:rsidRDefault="000D2080" w:rsidP="00AA53D5">
            <w:pPr>
              <w:shd w:val="clear" w:color="auto" w:fill="FFFFFF"/>
              <w:spacing w:after="0" w:line="240" w:lineRule="auto"/>
              <w:ind w:firstLine="208"/>
              <w:jc w:val="both"/>
              <w:rPr>
                <w:rFonts w:ascii="Times New Roman" w:eastAsia="Times New Roman" w:hAnsi="Times New Roman" w:cs="Times New Roman"/>
                <w:sz w:val="24"/>
                <w:szCs w:val="24"/>
                <w:lang w:val="uk-UA" w:eastAsia="ru-RU"/>
              </w:rPr>
            </w:pPr>
            <w:bookmarkStart w:id="29" w:name="n80"/>
            <w:bookmarkEnd w:id="29"/>
            <w:r>
              <w:rPr>
                <w:rFonts w:ascii="Times New Roman" w:eastAsia="Times New Roman" w:hAnsi="Times New Roman" w:cs="Times New Roman"/>
                <w:sz w:val="24"/>
                <w:szCs w:val="24"/>
                <w:lang w:val="uk-UA"/>
              </w:rPr>
              <w:t>6</w:t>
            </w:r>
            <w:r w:rsidRPr="000D2080">
              <w:rPr>
                <w:rFonts w:ascii="Times New Roman" w:eastAsia="Times New Roman" w:hAnsi="Times New Roman" w:cs="Times New Roman"/>
                <w:sz w:val="24"/>
                <w:szCs w:val="24"/>
                <w:lang w:val="uk-UA"/>
              </w:rPr>
              <w:t>) зміни умов у зв’язку із застосуванням положень </w:t>
            </w:r>
            <w:hyperlink r:id="rId9" w:anchor="n1778" w:tgtFrame="_blank" w:history="1">
              <w:r w:rsidRPr="000D2080">
                <w:rPr>
                  <w:rFonts w:ascii="Times New Roman" w:eastAsia="Times New Roman" w:hAnsi="Times New Roman" w:cs="Times New Roman"/>
                  <w:sz w:val="24"/>
                  <w:szCs w:val="24"/>
                  <w:lang w:val="uk-UA"/>
                </w:rPr>
                <w:t>частини шостої</w:t>
              </w:r>
            </w:hyperlink>
            <w:r w:rsidRPr="000D2080">
              <w:rPr>
                <w:rFonts w:ascii="Times New Roman" w:eastAsia="Times New Roman" w:hAnsi="Times New Roman" w:cs="Times New Roman"/>
                <w:sz w:val="24"/>
                <w:szCs w:val="24"/>
                <w:lang w:val="uk-UA"/>
              </w:rPr>
              <w:t> статті 41 Закону</w:t>
            </w:r>
            <w:bookmarkStart w:id="30" w:name="n82"/>
            <w:bookmarkEnd w:id="30"/>
            <w:r w:rsidR="007658BA">
              <w:rPr>
                <w:rFonts w:ascii="Times New Roman" w:eastAsia="Times New Roman" w:hAnsi="Times New Roman" w:cs="Times New Roman"/>
                <w:sz w:val="24"/>
                <w:szCs w:val="24"/>
                <w:lang w:val="uk-UA"/>
              </w:rPr>
              <w:t>, а саме д</w:t>
            </w:r>
            <w:r w:rsidR="007658BA" w:rsidRPr="007658BA">
              <w:rPr>
                <w:rFonts w:ascii="Times New Roman" w:eastAsia="Times New Roman" w:hAnsi="Times New Roman" w:cs="Times New Roman"/>
                <w:sz w:val="24"/>
                <w:szCs w:val="24"/>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95BCD" w:rsidRPr="00E95BCD" w14:paraId="7FE57044" w14:textId="77777777" w:rsidTr="003B3A98">
        <w:tc>
          <w:tcPr>
            <w:tcW w:w="747" w:type="dxa"/>
            <w:tcBorders>
              <w:top w:val="single" w:sz="4" w:space="0" w:color="auto"/>
              <w:left w:val="single" w:sz="4" w:space="0" w:color="auto"/>
              <w:bottom w:val="single" w:sz="4" w:space="0" w:color="auto"/>
              <w:right w:val="single" w:sz="4" w:space="0" w:color="auto"/>
            </w:tcBorders>
          </w:tcPr>
          <w:p w14:paraId="105C265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14:paraId="3A36E90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14:paraId="6795FBB0" w14:textId="32ED17FD" w:rsidR="00E95BCD" w:rsidRPr="00E95BCD" w:rsidRDefault="00331862"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331862">
              <w:rPr>
                <w:rFonts w:ascii="Times New Roman CYR" w:eastAsia="Times New Roman" w:hAnsi="Times New Roman CYR" w:cs="Times New Roman CYR"/>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31862">
              <w:rPr>
                <w:rFonts w:ascii="Times New Roman CYR" w:eastAsia="Times New Roman" w:hAnsi="Times New Roman CYR" w:cs="Times New Roman CYR"/>
                <w:color w:val="000000"/>
                <w:sz w:val="24"/>
                <w:szCs w:val="24"/>
                <w:lang w:val="uk-UA" w:eastAsia="ru-RU"/>
              </w:rPr>
              <w:t>неукладення</w:t>
            </w:r>
            <w:proofErr w:type="spellEnd"/>
            <w:r w:rsidRPr="00331862">
              <w:rPr>
                <w:rFonts w:ascii="Times New Roman CYR" w:eastAsia="Times New Roman" w:hAnsi="Times New Roman CYR" w:cs="Times New Roman CYR"/>
                <w:color w:val="000000"/>
                <w:sz w:val="24"/>
                <w:szCs w:val="24"/>
                <w:lang w:val="uk-UA"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w:t>
            </w:r>
            <w:r w:rsidRPr="00B07384">
              <w:rPr>
                <w:rFonts w:ascii="Times New Roman CYR" w:eastAsia="Times New Roman" w:hAnsi="Times New Roman CYR" w:cs="Times New Roman CYR"/>
                <w:color w:val="000000"/>
                <w:sz w:val="24"/>
                <w:szCs w:val="24"/>
                <w:lang w:val="uk-UA" w:eastAsia="ru-RU"/>
              </w:rPr>
              <w:t xml:space="preserve">пунктом </w:t>
            </w:r>
            <w:r w:rsidR="00AF2135" w:rsidRPr="00B07384">
              <w:rPr>
                <w:rFonts w:ascii="Times New Roman CYR" w:eastAsia="Times New Roman" w:hAnsi="Times New Roman CYR" w:cs="Times New Roman CYR"/>
                <w:color w:val="000000"/>
                <w:sz w:val="24"/>
                <w:szCs w:val="24"/>
                <w:lang w:val="uk-UA" w:eastAsia="ru-RU"/>
              </w:rPr>
              <w:t>47</w:t>
            </w:r>
            <w:r w:rsidRPr="00331862">
              <w:rPr>
                <w:rFonts w:ascii="Times New Roman CYR" w:eastAsia="Times New Roman" w:hAnsi="Times New Roman CYR" w:cs="Times New Roman CYR"/>
                <w:color w:val="000000"/>
                <w:sz w:val="24"/>
                <w:szCs w:val="24"/>
                <w:lang w:val="uk-UA" w:eastAsia="ru-RU"/>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CYR" w:eastAsia="Times New Roman" w:hAnsi="Times New Roman CYR" w:cs="Times New Roman CYR"/>
                <w:color w:val="000000"/>
                <w:sz w:val="24"/>
                <w:szCs w:val="24"/>
                <w:lang w:val="uk-UA" w:eastAsia="ru-RU"/>
              </w:rPr>
              <w:t>.</w:t>
            </w:r>
          </w:p>
        </w:tc>
      </w:tr>
      <w:tr w:rsidR="00E95BCD" w:rsidRPr="00E95BCD" w14:paraId="6F87DED7" w14:textId="77777777" w:rsidTr="003B3A98">
        <w:tc>
          <w:tcPr>
            <w:tcW w:w="747" w:type="dxa"/>
            <w:tcBorders>
              <w:top w:val="single" w:sz="4" w:space="0" w:color="auto"/>
              <w:left w:val="single" w:sz="4" w:space="0" w:color="auto"/>
              <w:bottom w:val="single" w:sz="4" w:space="0" w:color="auto"/>
              <w:right w:val="single" w:sz="4" w:space="0" w:color="auto"/>
            </w:tcBorders>
          </w:tcPr>
          <w:p w14:paraId="2010DF0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6.</w:t>
            </w:r>
          </w:p>
        </w:tc>
        <w:tc>
          <w:tcPr>
            <w:tcW w:w="2410" w:type="dxa"/>
            <w:tcBorders>
              <w:top w:val="single" w:sz="4" w:space="0" w:color="auto"/>
              <w:left w:val="single" w:sz="4" w:space="0" w:color="auto"/>
              <w:bottom w:val="single" w:sz="4" w:space="0" w:color="auto"/>
              <w:right w:val="single" w:sz="4" w:space="0" w:color="auto"/>
            </w:tcBorders>
          </w:tcPr>
          <w:p w14:paraId="424919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095DD382" w14:textId="77777777"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000000"/>
                <w:sz w:val="24"/>
                <w:szCs w:val="24"/>
                <w:lang w:val="uk-UA" w:eastAsia="ru-RU"/>
              </w:rPr>
              <w:t>не вимагається.</w:t>
            </w:r>
          </w:p>
        </w:tc>
      </w:tr>
    </w:tbl>
    <w:p w14:paraId="4A7CDC4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331BB1D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488340D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Додаток № 1</w:t>
      </w:r>
    </w:p>
    <w:p w14:paraId="6E5BD5A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5420DF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98DDCC3" w14:textId="77777777" w:rsidR="00E0166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ЯКІ ВИМАГАЮТЬСЯ ЗАМОВНИКОМ ДЛЯ ПІДТВЕРДЖЕННЯ ВІДПОВІДНОСТІ УЧАСНИКА ВСТАНОВЛЕНИМ КВАЛІФІКАЦІЙНИМ КРИТЕРІЯМ</w:t>
      </w:r>
    </w:p>
    <w:p w14:paraId="5D39ABC4" w14:textId="39FA1D56" w:rsidR="00B416D2" w:rsidRPr="00E95BCD" w:rsidRDefault="00E01663" w:rsidP="00B416D2">
      <w:pPr>
        <w:widowControl w:val="0"/>
        <w:autoSpaceDE w:val="0"/>
        <w:autoSpaceDN w:val="0"/>
        <w:adjustRightInd w:val="0"/>
        <w:spacing w:after="0" w:line="240" w:lineRule="auto"/>
        <w:ind w:right="22"/>
        <w:jc w:val="both"/>
        <w:rPr>
          <w:rFonts w:ascii="Times New Roman" w:eastAsia="Times New Roman" w:hAnsi="Times New Roman" w:cs="Times New Roman"/>
          <w:b/>
          <w:bCs/>
          <w:spacing w:val="4"/>
          <w:sz w:val="24"/>
          <w:szCs w:val="24"/>
          <w:lang w:val="uk-UA" w:eastAsia="ru-RU"/>
        </w:rPr>
      </w:pPr>
      <w:r>
        <w:rPr>
          <w:rFonts w:ascii="Times New Roman" w:eastAsia="Times New Roman" w:hAnsi="Times New Roman" w:cs="Times New Roman"/>
          <w:b/>
          <w:bCs/>
          <w:sz w:val="24"/>
          <w:szCs w:val="24"/>
          <w:lang w:val="uk-UA" w:eastAsia="ru-RU"/>
        </w:rPr>
        <w:t xml:space="preserve">1. </w:t>
      </w:r>
      <w:r w:rsidR="00B416D2" w:rsidRPr="00E95BCD">
        <w:rPr>
          <w:rFonts w:ascii="Times New Roman" w:eastAsia="Times New Roman" w:hAnsi="Times New Roman" w:cs="Times New Roman"/>
          <w:b/>
          <w:bCs/>
          <w:spacing w:val="4"/>
          <w:sz w:val="24"/>
          <w:szCs w:val="24"/>
          <w:lang w:val="uk-UA" w:eastAsia="ru-RU"/>
        </w:rPr>
        <w:t>Документи, що підтверджують наявність у учасника матеріально - технічної бази:</w:t>
      </w:r>
    </w:p>
    <w:p w14:paraId="087F5DE4"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F53E1">
        <w:rPr>
          <w:rFonts w:ascii="Times New Roman" w:eastAsia="Times New Roman" w:hAnsi="Times New Roman" w:cs="Times New Roman"/>
          <w:b/>
          <w:bCs/>
          <w:sz w:val="24"/>
          <w:szCs w:val="24"/>
          <w:lang w:val="uk-UA" w:eastAsia="ru-RU"/>
        </w:rPr>
        <w:t>1.1.</w:t>
      </w:r>
      <w:r w:rsidRPr="00E95BCD">
        <w:rPr>
          <w:rFonts w:ascii="Times New Roman" w:eastAsia="Times New Roman" w:hAnsi="Times New Roman" w:cs="Times New Roman"/>
          <w:sz w:val="24"/>
          <w:szCs w:val="24"/>
          <w:lang w:val="uk-UA" w:eastAsia="ru-RU"/>
        </w:rPr>
        <w:t xml:space="preserve"> Довідка про наявність у учасника торгів </w:t>
      </w:r>
      <w:r w:rsidRPr="00E95BCD">
        <w:rPr>
          <w:rFonts w:ascii="Times New Roman" w:eastAsia="Times New Roman" w:hAnsi="Times New Roman" w:cs="Times New Roman"/>
          <w:sz w:val="24"/>
          <w:szCs w:val="24"/>
          <w:shd w:val="clear" w:color="auto" w:fill="FFFFFF"/>
          <w:lang w:val="uk-UA" w:eastAsia="ru-RU"/>
        </w:rPr>
        <w:t xml:space="preserve">необхідних для надання послуг транспортних засобів згідно </w:t>
      </w:r>
      <w:r w:rsidRPr="00E95BCD">
        <w:rPr>
          <w:rFonts w:ascii="Times New Roman" w:eastAsia="Times New Roman" w:hAnsi="Times New Roman" w:cs="Times New Roman"/>
          <w:b/>
          <w:sz w:val="24"/>
          <w:szCs w:val="24"/>
          <w:lang w:val="uk-UA" w:eastAsia="ru-RU"/>
        </w:rPr>
        <w:t xml:space="preserve">таблиці № 1. </w:t>
      </w:r>
    </w:p>
    <w:p w14:paraId="1941A595" w14:textId="08A38D7F" w:rsidR="00B416D2" w:rsidRPr="00E95BCD" w:rsidRDefault="003B2E09" w:rsidP="00B416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416D2" w:rsidRPr="00E95BCD">
        <w:rPr>
          <w:rFonts w:ascii="Times New Roman" w:eastAsia="Times New Roman" w:hAnsi="Times New Roman" w:cs="Times New Roman"/>
          <w:sz w:val="24"/>
          <w:szCs w:val="24"/>
          <w:lang w:val="uk-UA" w:eastAsia="ru-RU"/>
        </w:rPr>
        <w:t>У</w:t>
      </w:r>
      <w:r w:rsidR="00B416D2" w:rsidRPr="00E95BCD">
        <w:rPr>
          <w:rFonts w:ascii="Times New Roman" w:eastAsia="Times New Roman" w:hAnsi="Times New Roman" w:cs="Times New Roman"/>
          <w:b/>
          <w:sz w:val="24"/>
          <w:szCs w:val="24"/>
          <w:lang w:val="uk-UA" w:eastAsia="ru-RU"/>
        </w:rPr>
        <w:t xml:space="preserve"> </w:t>
      </w:r>
      <w:r w:rsidR="00B416D2" w:rsidRPr="00E95BCD">
        <w:rPr>
          <w:rFonts w:ascii="Times New Roman" w:eastAsia="Times New Roman" w:hAnsi="Times New Roman" w:cs="Times New Roman"/>
          <w:sz w:val="24"/>
          <w:szCs w:val="24"/>
          <w:lang w:val="uk-UA" w:eastAsia="ru-RU"/>
        </w:rPr>
        <w:t xml:space="preserve">довідці зазначити інформацію про базу (гараж) розміщення/зберігання транспортних засобів під час надання послуг з </w:t>
      </w:r>
      <w:r w:rsidR="00B416D2" w:rsidRPr="00123C9C">
        <w:rPr>
          <w:rFonts w:ascii="Times New Roman" w:eastAsia="Times New Roman" w:hAnsi="Times New Roman" w:cs="Times New Roman"/>
          <w:sz w:val="24"/>
          <w:szCs w:val="24"/>
          <w:lang w:val="uk-UA" w:eastAsia="ru-RU"/>
        </w:rPr>
        <w:t>відновних робіт (</w:t>
      </w:r>
      <w:r w:rsidR="00B416D2" w:rsidRPr="00E95BCD">
        <w:rPr>
          <w:rFonts w:ascii="Times New Roman" w:eastAsia="Times New Roman" w:hAnsi="Times New Roman" w:cs="Times New Roman"/>
          <w:sz w:val="24"/>
          <w:szCs w:val="24"/>
          <w:lang w:val="uk-UA" w:eastAsia="ru-RU"/>
        </w:rPr>
        <w:t>поточн</w:t>
      </w:r>
      <w:r w:rsidR="00B416D2" w:rsidRPr="00123C9C">
        <w:rPr>
          <w:rFonts w:ascii="Times New Roman" w:eastAsia="Times New Roman" w:hAnsi="Times New Roman" w:cs="Times New Roman"/>
          <w:sz w:val="24"/>
          <w:szCs w:val="24"/>
          <w:lang w:val="uk-UA" w:eastAsia="ru-RU"/>
        </w:rPr>
        <w:t>ий</w:t>
      </w:r>
      <w:r w:rsidR="00B416D2" w:rsidRPr="00E95BCD">
        <w:rPr>
          <w:rFonts w:ascii="Times New Roman" w:eastAsia="Times New Roman" w:hAnsi="Times New Roman" w:cs="Times New Roman"/>
          <w:sz w:val="24"/>
          <w:szCs w:val="24"/>
          <w:lang w:val="uk-UA" w:eastAsia="ru-RU"/>
        </w:rPr>
        <w:t xml:space="preserve"> ремонт</w:t>
      </w:r>
      <w:r w:rsidR="00B416D2" w:rsidRPr="00123C9C">
        <w:rPr>
          <w:rFonts w:ascii="Times New Roman" w:eastAsia="Times New Roman" w:hAnsi="Times New Roman" w:cs="Times New Roman"/>
          <w:sz w:val="24"/>
          <w:szCs w:val="24"/>
          <w:lang w:val="uk-UA" w:eastAsia="ru-RU"/>
        </w:rPr>
        <w:t>)</w:t>
      </w:r>
      <w:r w:rsidR="00B416D2" w:rsidRPr="00E95BCD">
        <w:rPr>
          <w:rFonts w:ascii="Times New Roman" w:eastAsia="Times New Roman" w:hAnsi="Times New Roman" w:cs="Times New Roman"/>
          <w:sz w:val="24"/>
          <w:szCs w:val="24"/>
          <w:lang w:val="uk-UA" w:eastAsia="ru-RU"/>
        </w:rPr>
        <w:t xml:space="preserve"> відповідно до технічної специфікації (технічного завдання).   </w:t>
      </w:r>
    </w:p>
    <w:p w14:paraId="067A0FFC" w14:textId="3182ACB3"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довідки надаються скановані копії документів виготовлених з оригіналів свідоцтва про реєстрацію транспортних засобів. </w:t>
      </w:r>
    </w:p>
    <w:p w14:paraId="2A23014B" w14:textId="77777777" w:rsidR="008C2E95"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У разі залучення транспортних засобів у складі пропозиції, також надаються скановані копії з оригіналів договорів найму (оренди) транспортних засобів/лізингу з чітко визначеним переліком технічної бази, що передається в </w:t>
      </w:r>
      <w:proofErr w:type="spellStart"/>
      <w:r w:rsidRPr="00E95BCD">
        <w:rPr>
          <w:rFonts w:ascii="Times New Roman" w:eastAsia="Times New Roman" w:hAnsi="Times New Roman" w:cs="Times New Roman"/>
          <w:sz w:val="24"/>
          <w:szCs w:val="24"/>
          <w:lang w:val="uk-UA" w:eastAsia="ru-RU"/>
        </w:rPr>
        <w:t>найм</w:t>
      </w:r>
      <w:proofErr w:type="spellEnd"/>
      <w:r w:rsidRPr="00E95BCD">
        <w:rPr>
          <w:rFonts w:ascii="Times New Roman" w:eastAsia="Times New Roman" w:hAnsi="Times New Roman" w:cs="Times New Roman"/>
          <w:sz w:val="24"/>
          <w:szCs w:val="24"/>
          <w:lang w:val="uk-UA" w:eastAsia="ru-RU"/>
        </w:rPr>
        <w:t xml:space="preserve"> (оренду)/лізинг та актами приймання-передачі цих засобів.</w:t>
      </w:r>
    </w:p>
    <w:p w14:paraId="1C42C2E8" w14:textId="77777777" w:rsidR="00227DC9" w:rsidRDefault="00227DC9"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p>
    <w:p w14:paraId="40E9D7CD" w14:textId="77777777" w:rsidR="00227DC9" w:rsidRDefault="00227DC9"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p>
    <w:p w14:paraId="758BEC21" w14:textId="77777777" w:rsidR="00227DC9" w:rsidRDefault="00227DC9"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p>
    <w:p w14:paraId="448C7758" w14:textId="77777777" w:rsidR="00227DC9" w:rsidRDefault="00227DC9"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p>
    <w:p w14:paraId="1FBCAF24" w14:textId="77777777" w:rsidR="00227DC9" w:rsidRDefault="00227DC9"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p>
    <w:p w14:paraId="6CADF4F3" w14:textId="77777777" w:rsidR="00227DC9" w:rsidRDefault="00227DC9"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p>
    <w:p w14:paraId="13C3FBA2" w14:textId="35F59A08"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lastRenderedPageBreak/>
        <w:t xml:space="preserve"> </w:t>
      </w:r>
    </w:p>
    <w:p w14:paraId="60993B75" w14:textId="7DFEE073" w:rsidR="00B416D2" w:rsidRPr="00E95BCD" w:rsidRDefault="00B416D2" w:rsidP="00B416D2">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Таблиця</w:t>
      </w:r>
      <w:r w:rsidR="008C2E95">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 xml:space="preserve"> 1</w:t>
      </w:r>
    </w:p>
    <w:p w14:paraId="718AEDE3" w14:textId="77777777" w:rsidR="00B416D2" w:rsidRPr="00E95BCD" w:rsidRDefault="00B416D2" w:rsidP="00B416D2">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79D51D5D" w14:textId="77777777" w:rsidR="00B416D2" w:rsidRPr="00E95BCD" w:rsidRDefault="00B416D2" w:rsidP="00B416D2">
      <w:pPr>
        <w:widowControl w:val="0"/>
        <w:autoSpaceDE w:val="0"/>
        <w:autoSpaceDN w:val="0"/>
        <w:adjustRightInd w:val="0"/>
        <w:spacing w:after="0" w:line="240" w:lineRule="auto"/>
        <w:ind w:left="7380" w:firstLine="408"/>
        <w:rPr>
          <w:rFonts w:ascii="Times New Roman" w:eastAsia="Times New Roman" w:hAnsi="Times New Roman" w:cs="Times New Roman"/>
          <w:b/>
          <w:sz w:val="24"/>
          <w:szCs w:val="24"/>
          <w:lang w:val="uk-UA" w:eastAsia="ru-RU"/>
        </w:rPr>
      </w:pPr>
    </w:p>
    <w:p w14:paraId="7FD47B62" w14:textId="77777777" w:rsidR="00B416D2" w:rsidRPr="00E95BCD" w:rsidRDefault="00B416D2" w:rsidP="00B416D2">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8"/>
          <w:szCs w:val="28"/>
          <w:lang w:val="uk-UA" w:eastAsia="ru-RU"/>
        </w:rPr>
      </w:pPr>
      <w:r w:rsidRPr="00E95BCD">
        <w:rPr>
          <w:rFonts w:ascii="Times New Roman" w:eastAsia="Times New Roman" w:hAnsi="Times New Roman" w:cs="Times New Roman"/>
          <w:b/>
          <w:sz w:val="24"/>
          <w:szCs w:val="24"/>
          <w:lang w:val="uk-UA" w:eastAsia="ru-RU"/>
        </w:rPr>
        <w:t xml:space="preserve">Довідка про наявність </w:t>
      </w:r>
      <w:bookmarkStart w:id="31" w:name="_Hlk91519764"/>
      <w:r w:rsidRPr="00E95BCD">
        <w:rPr>
          <w:rFonts w:ascii="Times New Roman" w:eastAsia="Calibri" w:hAnsi="Times New Roman" w:cs="Times New Roman"/>
          <w:b/>
          <w:sz w:val="24"/>
          <w:szCs w:val="24"/>
          <w:lang w:val="uk-UA"/>
        </w:rPr>
        <w:t>машин, механізмів, обладнання</w:t>
      </w:r>
      <w:bookmarkEnd w:id="31"/>
      <w:r w:rsidRPr="00E95BCD">
        <w:rPr>
          <w:rFonts w:ascii="Times New Roman" w:eastAsia="Times New Roman" w:hAnsi="Times New Roman" w:cs="Times New Roman"/>
          <w:sz w:val="24"/>
          <w:szCs w:val="24"/>
          <w:shd w:val="clear" w:color="auto" w:fill="FFFFFF"/>
          <w:lang w:val="uk-UA" w:eastAsia="ru-RU"/>
        </w:rPr>
        <w:t xml:space="preserve"> </w:t>
      </w:r>
      <w:r w:rsidRPr="00E95BCD">
        <w:rPr>
          <w:rFonts w:ascii="Times New Roman" w:eastAsia="Times New Roman" w:hAnsi="Times New Roman" w:cs="Times New Roman"/>
          <w:b/>
          <w:sz w:val="28"/>
          <w:szCs w:val="28"/>
          <w:lang w:val="uk-UA" w:eastAsia="ru-RU"/>
        </w:rPr>
        <w:t>____________________________________________</w:t>
      </w:r>
    </w:p>
    <w:p w14:paraId="158E4F85" w14:textId="77777777" w:rsidR="00B416D2" w:rsidRPr="00E95BCD" w:rsidRDefault="00B416D2" w:rsidP="00B416D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vertAlign w:val="superscript"/>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368"/>
        <w:gridCol w:w="1706"/>
        <w:gridCol w:w="1089"/>
        <w:gridCol w:w="1723"/>
        <w:gridCol w:w="1867"/>
      </w:tblGrid>
      <w:tr w:rsidR="00B416D2" w:rsidRPr="00E95BCD" w14:paraId="653E81E2"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0F8D70F8"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w:t>
            </w:r>
          </w:p>
          <w:p w14:paraId="403390C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з/п</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468627"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 xml:space="preserve">Найменування (тип, марка, модель)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9547C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Реєстраційний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F0882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Рік випуску</w:t>
            </w:r>
          </w:p>
        </w:tc>
        <w:tc>
          <w:tcPr>
            <w:tcW w:w="1230" w:type="dxa"/>
            <w:tcBorders>
              <w:top w:val="single" w:sz="4" w:space="0" w:color="auto"/>
              <w:left w:val="single" w:sz="4" w:space="0" w:color="auto"/>
              <w:bottom w:val="single" w:sz="4" w:space="0" w:color="auto"/>
              <w:right w:val="single" w:sz="4" w:space="0" w:color="auto"/>
            </w:tcBorders>
            <w:vAlign w:val="center"/>
          </w:tcPr>
          <w:p w14:paraId="10A4CDC3"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Реквізити свідоцтва про реєстрацію транспортного засобу</w:t>
            </w:r>
          </w:p>
        </w:tc>
        <w:tc>
          <w:tcPr>
            <w:tcW w:w="1747" w:type="dxa"/>
            <w:tcBorders>
              <w:top w:val="single" w:sz="4" w:space="0" w:color="auto"/>
              <w:left w:val="single" w:sz="4" w:space="0" w:color="auto"/>
              <w:bottom w:val="single" w:sz="4" w:space="0" w:color="auto"/>
              <w:right w:val="single" w:sz="4" w:space="0" w:color="auto"/>
            </w:tcBorders>
            <w:vAlign w:val="center"/>
          </w:tcPr>
          <w:p w14:paraId="1D767A4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Зазначення приналежності*</w:t>
            </w:r>
          </w:p>
        </w:tc>
      </w:tr>
      <w:tr w:rsidR="00B416D2" w:rsidRPr="00E95BCD" w14:paraId="654DFF89"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A09B7D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51DF36F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7B4C2C2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34466AC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1230" w:type="dxa"/>
            <w:tcBorders>
              <w:top w:val="single" w:sz="4" w:space="0" w:color="auto"/>
              <w:left w:val="single" w:sz="4" w:space="0" w:color="auto"/>
              <w:bottom w:val="single" w:sz="4" w:space="0" w:color="auto"/>
              <w:right w:val="single" w:sz="4" w:space="0" w:color="auto"/>
            </w:tcBorders>
            <w:vAlign w:val="center"/>
          </w:tcPr>
          <w:p w14:paraId="0C7BE88F"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747" w:type="dxa"/>
            <w:tcBorders>
              <w:top w:val="single" w:sz="4" w:space="0" w:color="auto"/>
              <w:left w:val="single" w:sz="4" w:space="0" w:color="auto"/>
              <w:bottom w:val="single" w:sz="4" w:space="0" w:color="auto"/>
              <w:right w:val="single" w:sz="4" w:space="0" w:color="auto"/>
            </w:tcBorders>
            <w:vAlign w:val="center"/>
          </w:tcPr>
          <w:p w14:paraId="08955E4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r>
      <w:tr w:rsidR="00B416D2" w:rsidRPr="00E95BCD" w14:paraId="199208A4"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7C512AB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50E1C48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03CE1C9"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AAE89BA"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14:paraId="54E676C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47" w:type="dxa"/>
            <w:tcBorders>
              <w:top w:val="single" w:sz="4" w:space="0" w:color="auto"/>
              <w:left w:val="single" w:sz="4" w:space="0" w:color="auto"/>
              <w:bottom w:val="single" w:sz="4" w:space="0" w:color="auto"/>
              <w:right w:val="single" w:sz="4" w:space="0" w:color="auto"/>
            </w:tcBorders>
            <w:vAlign w:val="center"/>
          </w:tcPr>
          <w:p w14:paraId="28672F6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126231FB"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
    <w:p w14:paraId="5C2418B6"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p>
    <w:p w14:paraId="6FD4F699"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                    _______________</w:t>
      </w:r>
    </w:p>
    <w:p w14:paraId="58054EC8"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r w:rsidRPr="00E95BCD">
        <w:rPr>
          <w:rFonts w:ascii="Times New Roman" w:eastAsia="Times New Roman" w:hAnsi="Times New Roman" w:cs="Times New Roman"/>
          <w:b/>
          <w:sz w:val="24"/>
          <w:szCs w:val="24"/>
          <w:lang w:val="uk-UA" w:eastAsia="ru-RU"/>
        </w:rPr>
        <w:t xml:space="preserve">                      </w:t>
      </w:r>
    </w:p>
    <w:p w14:paraId="5EAC2A97"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w:t>
      </w:r>
    </w:p>
    <w:p w14:paraId="0DEADE31" w14:textId="77777777" w:rsidR="00B416D2" w:rsidRPr="00E95BCD"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 xml:space="preserve">у разі залучення машин, механізмів, обладнання за договорами найму (оренди/суборенди) зазначити інформацію </w:t>
      </w:r>
      <w:r w:rsidRPr="00E95BCD">
        <w:rPr>
          <w:rFonts w:ascii="Times New Roman" w:eastAsia="Times New Roman" w:hAnsi="Times New Roman" w:cs="Times New Roman"/>
          <w:i/>
          <w:iCs/>
          <w:sz w:val="24"/>
          <w:szCs w:val="24"/>
          <w:lang w:val="uk-UA" w:eastAsia="ru-RU"/>
        </w:rPr>
        <w:t>про власника, номер та дата документу</w:t>
      </w:r>
      <w:r w:rsidRPr="00E95BCD">
        <w:rPr>
          <w:rFonts w:ascii="Times New Roman" w:eastAsia="Times New Roman" w:hAnsi="Times New Roman" w:cs="Times New Roman"/>
          <w:bCs/>
          <w:sz w:val="24"/>
          <w:szCs w:val="24"/>
          <w:lang w:val="uk-UA" w:eastAsia="ru-RU"/>
        </w:rPr>
        <w:t>.</w:t>
      </w:r>
    </w:p>
    <w:p w14:paraId="065AB088" w14:textId="50C3CE87" w:rsidR="00B416D2"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02D6F8F9" w14:textId="0C1A1977" w:rsidR="001F53E1" w:rsidRDefault="001F53E1"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i/>
          <w:sz w:val="24"/>
          <w:szCs w:val="24"/>
          <w:lang w:val="uk-UA" w:eastAsia="ru-RU"/>
        </w:rPr>
      </w:pPr>
    </w:p>
    <w:p w14:paraId="6853888C" w14:textId="11B45EE5" w:rsidR="00B07384" w:rsidRPr="00E95BCD" w:rsidRDefault="00ED5891" w:rsidP="00B07384">
      <w:pPr>
        <w:widowControl w:val="0"/>
        <w:autoSpaceDE w:val="0"/>
        <w:autoSpaceDN w:val="0"/>
        <w:adjustRightInd w:val="0"/>
        <w:spacing w:after="0" w:line="240" w:lineRule="auto"/>
        <w:ind w:right="22"/>
        <w:jc w:val="both"/>
        <w:rPr>
          <w:rFonts w:ascii="Times New Roman" w:eastAsia="Calibri" w:hAnsi="Times New Roman" w:cs="Times New Roman"/>
          <w:b/>
          <w:sz w:val="24"/>
          <w:szCs w:val="24"/>
          <w:lang w:val="uk-UA" w:eastAsia="ar-SA"/>
        </w:rPr>
      </w:pPr>
      <w:r w:rsidRPr="00ED5891">
        <w:rPr>
          <w:rFonts w:ascii="Times New Roman" w:eastAsia="Times New Roman" w:hAnsi="Times New Roman" w:cs="Times New Roman"/>
          <w:b/>
          <w:bCs/>
          <w:spacing w:val="4"/>
          <w:sz w:val="24"/>
          <w:szCs w:val="24"/>
          <w:lang w:val="ru-RU" w:eastAsia="ru-RU"/>
        </w:rPr>
        <w:t>2</w:t>
      </w:r>
      <w:r w:rsidR="00B07384" w:rsidRPr="00E95BCD">
        <w:rPr>
          <w:rFonts w:ascii="Times New Roman" w:eastAsia="Times New Roman" w:hAnsi="Times New Roman" w:cs="Times New Roman"/>
          <w:b/>
          <w:bCs/>
          <w:spacing w:val="4"/>
          <w:sz w:val="24"/>
          <w:szCs w:val="24"/>
          <w:lang w:val="uk-UA" w:eastAsia="ru-RU"/>
        </w:rPr>
        <w:t xml:space="preserve">. </w:t>
      </w:r>
      <w:r w:rsidR="00B07384">
        <w:rPr>
          <w:rFonts w:ascii="Times New Roman" w:eastAsia="Times New Roman" w:hAnsi="Times New Roman" w:cs="Times New Roman"/>
          <w:b/>
          <w:bCs/>
          <w:spacing w:val="4"/>
          <w:sz w:val="24"/>
          <w:szCs w:val="24"/>
          <w:lang w:val="uk-UA" w:eastAsia="ru-RU"/>
        </w:rPr>
        <w:t>Н</w:t>
      </w:r>
      <w:r w:rsidR="00B07384" w:rsidRPr="00331862">
        <w:rPr>
          <w:rFonts w:ascii="Times New Roman" w:eastAsia="Times New Roman" w:hAnsi="Times New Roman" w:cs="Times New Roman"/>
          <w:b/>
          <w:bCs/>
          <w:spacing w:val="4"/>
          <w:sz w:val="24"/>
          <w:szCs w:val="24"/>
          <w:lang w:val="uk-UA" w:eastAsia="ru-RU"/>
        </w:rPr>
        <w:t>аявність документально підтвердженого досвіду виконання аналогічного (аналогічних) за предметом закупівлі договору (договорів)</w:t>
      </w:r>
      <w:r w:rsidR="00B07384">
        <w:rPr>
          <w:rFonts w:ascii="Times New Roman" w:eastAsia="Times New Roman" w:hAnsi="Times New Roman" w:cs="Times New Roman"/>
          <w:b/>
          <w:bCs/>
          <w:spacing w:val="4"/>
          <w:sz w:val="24"/>
          <w:szCs w:val="24"/>
          <w:lang w:val="uk-UA" w:eastAsia="ru-RU"/>
        </w:rPr>
        <w:t>.</w:t>
      </w:r>
    </w:p>
    <w:p w14:paraId="67AA587F" w14:textId="55853A1A" w:rsidR="00B07384" w:rsidRPr="00E95BCD" w:rsidRDefault="00B07384" w:rsidP="00B07384">
      <w:pPr>
        <w:widowControl w:val="0"/>
        <w:shd w:val="clear" w:color="auto" w:fill="FFFFFF"/>
        <w:tabs>
          <w:tab w:val="left" w:pos="750"/>
        </w:tabs>
        <w:spacing w:after="0" w:line="240" w:lineRule="auto"/>
        <w:ind w:firstLine="432"/>
        <w:jc w:val="both"/>
        <w:rPr>
          <w:rFonts w:ascii="Times New Roman" w:eastAsia="Calibri" w:hAnsi="Times New Roman" w:cs="Times New Roman"/>
          <w:b/>
          <w:color w:val="FF0000"/>
          <w:sz w:val="24"/>
          <w:szCs w:val="24"/>
          <w:lang w:val="uk-UA" w:eastAsia="ar-SA"/>
        </w:rPr>
      </w:pPr>
      <w:r>
        <w:rPr>
          <w:rFonts w:ascii="Times New Roman" w:eastAsia="Calibri" w:hAnsi="Times New Roman" w:cs="Times New Roman"/>
          <w:b/>
          <w:sz w:val="24"/>
          <w:szCs w:val="24"/>
          <w:lang w:val="uk-UA" w:eastAsia="ar-SA"/>
        </w:rPr>
        <w:t>На підтвердження відповідності вищезазначеному критерію надається д</w:t>
      </w:r>
      <w:r w:rsidRPr="00E95BCD">
        <w:rPr>
          <w:rFonts w:ascii="Times New Roman" w:eastAsia="Calibri" w:hAnsi="Times New Roman" w:cs="Times New Roman"/>
          <w:b/>
          <w:sz w:val="24"/>
          <w:szCs w:val="24"/>
          <w:lang w:val="uk-UA" w:eastAsia="ar-SA"/>
        </w:rPr>
        <w:t>овідка про виконання аналогічного за предметом закупівлі договору, за підписом уповноваженої особи та скріплена печаткою Учасника</w:t>
      </w:r>
      <w:r w:rsidRPr="00E95BCD">
        <w:rPr>
          <w:rFonts w:ascii="Times New Roman" w:eastAsia="Calibri" w:hAnsi="Times New Roman" w:cs="Times New Roman"/>
          <w:b/>
          <w:i/>
          <w:sz w:val="24"/>
          <w:szCs w:val="24"/>
          <w:lang w:val="uk-UA" w:eastAsia="ar-SA"/>
        </w:rPr>
        <w:t xml:space="preserve">* </w:t>
      </w:r>
      <w:r w:rsidRPr="00E95BCD">
        <w:rPr>
          <w:rFonts w:ascii="Times New Roman" w:eastAsia="Calibri" w:hAnsi="Times New Roman" w:cs="Times New Roman"/>
          <w:b/>
          <w:sz w:val="24"/>
          <w:szCs w:val="24"/>
          <w:lang w:val="uk-UA" w:eastAsia="ar-SA"/>
        </w:rPr>
        <w:t xml:space="preserve"> – таблиця  № </w:t>
      </w:r>
      <w:r w:rsidR="00BF3F96">
        <w:rPr>
          <w:rFonts w:ascii="Times New Roman" w:eastAsia="Calibri" w:hAnsi="Times New Roman" w:cs="Times New Roman"/>
          <w:b/>
          <w:sz w:val="24"/>
          <w:szCs w:val="24"/>
          <w:lang w:val="uk-UA" w:eastAsia="ar-SA"/>
        </w:rPr>
        <w:t>4</w:t>
      </w:r>
      <w:r w:rsidRPr="00E95BCD">
        <w:rPr>
          <w:rFonts w:ascii="Times New Roman" w:eastAsia="Calibri" w:hAnsi="Times New Roman" w:cs="Times New Roman"/>
          <w:b/>
          <w:sz w:val="24"/>
          <w:szCs w:val="24"/>
          <w:lang w:val="uk-UA" w:eastAsia="ar-SA"/>
        </w:rPr>
        <w:t xml:space="preserve">. </w:t>
      </w:r>
    </w:p>
    <w:p w14:paraId="0D11E0B9" w14:textId="77777777" w:rsidR="00B07384" w:rsidRPr="00E95BCD" w:rsidRDefault="00B07384" w:rsidP="00B07384">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Підтверджується сканованими копіями з оригіналів документів:</w:t>
      </w:r>
    </w:p>
    <w:p w14:paraId="01E6D1DB" w14:textId="01EFDF4F" w:rsidR="00B07384" w:rsidRPr="00E95BCD" w:rsidRDefault="00B07384" w:rsidP="00B07384">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договору, довідками про вартість виконаних будівельних робіт та витрат за формою КБ</w:t>
      </w:r>
      <w:r>
        <w:rPr>
          <w:rFonts w:ascii="Times New Roman" w:eastAsia="Calibri" w:hAnsi="Times New Roman" w:cs="Times New Roman"/>
          <w:sz w:val="24"/>
          <w:szCs w:val="24"/>
          <w:lang w:val="uk-UA" w:eastAsia="ar-SA"/>
        </w:rPr>
        <w:t xml:space="preserve"> </w:t>
      </w:r>
      <w:r w:rsidRPr="006A18FF">
        <w:rPr>
          <w:rFonts w:ascii="Times New Roman" w:eastAsia="Calibri" w:hAnsi="Times New Roman" w:cs="Times New Roman"/>
          <w:sz w:val="24"/>
          <w:szCs w:val="24"/>
          <w:lang w:val="uk-UA" w:eastAsia="ar-SA"/>
        </w:rPr>
        <w:t>–</w:t>
      </w:r>
      <w:r>
        <w:rPr>
          <w:rFonts w:ascii="Times New Roman" w:eastAsia="Calibri" w:hAnsi="Times New Roman" w:cs="Times New Roman"/>
          <w:sz w:val="24"/>
          <w:szCs w:val="24"/>
          <w:lang w:val="uk-UA" w:eastAsia="ar-SA"/>
        </w:rPr>
        <w:t xml:space="preserve"> </w:t>
      </w:r>
      <w:r w:rsidRPr="00E95BCD">
        <w:rPr>
          <w:rFonts w:ascii="Times New Roman" w:eastAsia="Calibri" w:hAnsi="Times New Roman" w:cs="Times New Roman"/>
          <w:sz w:val="24"/>
          <w:szCs w:val="24"/>
          <w:lang w:val="uk-UA" w:eastAsia="ar-SA"/>
        </w:rPr>
        <w:t>3, лист</w:t>
      </w:r>
      <w:r>
        <w:rPr>
          <w:rFonts w:ascii="Times New Roman" w:eastAsia="Calibri" w:hAnsi="Times New Roman" w:cs="Times New Roman"/>
          <w:sz w:val="24"/>
          <w:szCs w:val="24"/>
          <w:lang w:val="uk-UA" w:eastAsia="ar-SA"/>
        </w:rPr>
        <w:t>ом</w:t>
      </w:r>
      <w:r w:rsidRPr="00E95BCD">
        <w:rPr>
          <w:rFonts w:ascii="Times New Roman" w:eastAsia="Calibri" w:hAnsi="Times New Roman" w:cs="Times New Roman"/>
          <w:sz w:val="24"/>
          <w:szCs w:val="24"/>
          <w:lang w:val="uk-UA" w:eastAsia="ar-SA"/>
        </w:rPr>
        <w:t xml:space="preserve"> </w:t>
      </w:r>
      <w:r w:rsidRPr="006A18FF">
        <w:rPr>
          <w:rFonts w:ascii="Times New Roman" w:eastAsia="Calibri" w:hAnsi="Times New Roman" w:cs="Times New Roman"/>
          <w:sz w:val="24"/>
          <w:szCs w:val="24"/>
          <w:lang w:val="uk-UA" w:eastAsia="ar-SA"/>
        </w:rPr>
        <w:t>–</w:t>
      </w:r>
      <w:r w:rsidRPr="00E95BCD">
        <w:rPr>
          <w:rFonts w:ascii="Times New Roman" w:eastAsia="Calibri" w:hAnsi="Times New Roman" w:cs="Times New Roman"/>
          <w:sz w:val="24"/>
          <w:szCs w:val="24"/>
          <w:lang w:val="uk-UA" w:eastAsia="ar-SA"/>
        </w:rPr>
        <w:t xml:space="preserve"> відгук</w:t>
      </w:r>
      <w:r>
        <w:rPr>
          <w:rFonts w:ascii="Times New Roman" w:eastAsia="Calibri" w:hAnsi="Times New Roman" w:cs="Times New Roman"/>
          <w:sz w:val="24"/>
          <w:szCs w:val="24"/>
          <w:lang w:val="uk-UA" w:eastAsia="ar-SA"/>
        </w:rPr>
        <w:t>ом</w:t>
      </w:r>
      <w:r w:rsidRPr="00E95BCD">
        <w:rPr>
          <w:rFonts w:ascii="Times New Roman" w:eastAsia="Calibri" w:hAnsi="Times New Roman" w:cs="Times New Roman"/>
          <w:sz w:val="24"/>
          <w:szCs w:val="24"/>
          <w:lang w:val="uk-UA" w:eastAsia="ar-SA"/>
        </w:rPr>
        <w:t xml:space="preserve"> від замовника про його виконання </w:t>
      </w:r>
      <w:r w:rsidRPr="00E95BCD">
        <w:rPr>
          <w:rFonts w:ascii="Times New Roman" w:eastAsia="Calibri" w:hAnsi="Times New Roman" w:cs="Times New Roman"/>
          <w:sz w:val="24"/>
          <w:szCs w:val="24"/>
          <w:lang w:val="uk-UA" w:eastAsia="uk-UA"/>
        </w:rPr>
        <w:t xml:space="preserve">(відгук повинен містити інформацію про якість </w:t>
      </w:r>
      <w:r>
        <w:rPr>
          <w:rFonts w:ascii="Times New Roman" w:eastAsia="Calibri" w:hAnsi="Times New Roman" w:cs="Times New Roman"/>
          <w:sz w:val="24"/>
          <w:szCs w:val="24"/>
          <w:lang w:val="uk-UA" w:eastAsia="uk-UA"/>
        </w:rPr>
        <w:t>наданих послуг</w:t>
      </w:r>
      <w:r w:rsidRPr="00E95BCD">
        <w:rPr>
          <w:rFonts w:ascii="Times New Roman" w:eastAsia="Calibri" w:hAnsi="Times New Roman" w:cs="Times New Roman"/>
          <w:sz w:val="24"/>
          <w:szCs w:val="24"/>
          <w:lang w:val="uk-UA" w:eastAsia="uk-UA"/>
        </w:rPr>
        <w:t>, своєчасність, наявність чи відсутність зауважень)</w:t>
      </w:r>
      <w:r w:rsidRPr="00E95BCD">
        <w:rPr>
          <w:rFonts w:ascii="Times New Roman" w:eastAsia="Calibri" w:hAnsi="Times New Roman" w:cs="Times New Roman"/>
          <w:bCs/>
          <w:sz w:val="24"/>
          <w:szCs w:val="24"/>
          <w:lang w:val="uk-UA" w:eastAsia="ar-SA"/>
        </w:rPr>
        <w:t>.</w:t>
      </w:r>
    </w:p>
    <w:p w14:paraId="0F0D7E53" w14:textId="77777777" w:rsidR="00B07384" w:rsidRPr="00E95BCD" w:rsidRDefault="00B07384" w:rsidP="00B07384">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r w:rsidRPr="00E95BCD">
        <w:rPr>
          <w:rFonts w:ascii="Times New Roman CYR" w:eastAsia="Times New Roman" w:hAnsi="Times New Roman CYR" w:cs="Times New Roman CYR"/>
          <w:sz w:val="24"/>
          <w:szCs w:val="24"/>
          <w:lang w:val="uk-UA" w:eastAsia="ru-RU"/>
        </w:rPr>
        <w:t xml:space="preserve">Під аналогічним </w:t>
      </w:r>
      <w:r w:rsidRPr="00E95BCD">
        <w:rPr>
          <w:rFonts w:ascii="Times New Roman" w:eastAsia="Calibri" w:hAnsi="Times New Roman" w:cs="Times New Roman"/>
          <w:sz w:val="23"/>
          <w:szCs w:val="23"/>
          <w:lang w:val="uk-UA" w:eastAsia="ar-SA"/>
        </w:rPr>
        <w:t xml:space="preserve">за предметом закупівлі </w:t>
      </w:r>
      <w:r w:rsidRPr="00E95BCD">
        <w:rPr>
          <w:rFonts w:ascii="Times New Roman CYR" w:eastAsia="Times New Roman" w:hAnsi="Times New Roman CYR" w:cs="Times New Roman CYR"/>
          <w:sz w:val="24"/>
          <w:szCs w:val="24"/>
          <w:lang w:val="uk-UA" w:eastAsia="ru-RU"/>
        </w:rPr>
        <w:t xml:space="preserve">договором розуміється договір, який був виконаний в повному обсязі та  предметом якого було </w:t>
      </w:r>
      <w:r>
        <w:rPr>
          <w:rFonts w:ascii="Times New Roman CYR" w:eastAsia="Times New Roman" w:hAnsi="Times New Roman CYR" w:cs="Times New Roman CYR"/>
          <w:sz w:val="24"/>
          <w:szCs w:val="24"/>
          <w:lang w:val="uk-UA" w:eastAsia="ru-RU"/>
        </w:rPr>
        <w:t>надання</w:t>
      </w:r>
      <w:r w:rsidRPr="00E95BCD">
        <w:rPr>
          <w:rFonts w:ascii="Times New Roman CYR" w:eastAsia="Times New Roman" w:hAnsi="Times New Roman CYR" w:cs="Times New Roman CYR"/>
          <w:sz w:val="24"/>
          <w:szCs w:val="24"/>
          <w:lang w:val="uk-UA" w:eastAsia="ru-RU"/>
        </w:rPr>
        <w:t xml:space="preserve"> послуг, пов’язаних з поточним ремонтом доріг</w:t>
      </w:r>
      <w:r w:rsidRPr="00E95BCD">
        <w:rPr>
          <w:rFonts w:ascii="Times New Roman" w:eastAsia="Calibri" w:hAnsi="Times New Roman" w:cs="Times New Roman"/>
          <w:spacing w:val="-3"/>
          <w:sz w:val="24"/>
          <w:szCs w:val="24"/>
          <w:lang w:val="uk-UA" w:eastAsia="ar-SA"/>
        </w:rPr>
        <w:t xml:space="preserve">. </w:t>
      </w:r>
    </w:p>
    <w:p w14:paraId="13B3FFBD" w14:textId="5421B299" w:rsidR="00B07384" w:rsidRPr="00793852" w:rsidRDefault="00B07384" w:rsidP="00B07384">
      <w:pPr>
        <w:widowControl w:val="0"/>
        <w:tabs>
          <w:tab w:val="left" w:pos="646"/>
        </w:tabs>
        <w:autoSpaceDE w:val="0"/>
        <w:autoSpaceDN w:val="0"/>
        <w:adjustRightInd w:val="0"/>
        <w:spacing w:after="0" w:line="240" w:lineRule="exact"/>
        <w:ind w:firstLine="567"/>
        <w:jc w:val="both"/>
        <w:rPr>
          <w:rFonts w:ascii="Times New Roman" w:eastAsia="Times New Roman" w:hAnsi="Times New Roman" w:cs="Times New Roman"/>
          <w:bCs/>
          <w:sz w:val="24"/>
          <w:szCs w:val="24"/>
          <w:lang w:val="uk-UA"/>
        </w:rPr>
      </w:pPr>
      <w:bookmarkStart w:id="32" w:name="_Hlk128568591"/>
      <w:r w:rsidRPr="00793852">
        <w:rPr>
          <w:rFonts w:ascii="Times New Roman CYR" w:eastAsia="Times New Roman" w:hAnsi="Times New Roman CYR" w:cs="Times New Roman CYR"/>
          <w:sz w:val="24"/>
          <w:szCs w:val="24"/>
          <w:lang w:val="uk-UA" w:eastAsia="ru-RU"/>
        </w:rPr>
        <w:t>У разі участі об</w:t>
      </w:r>
      <w:r>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єднання учасників підтвердження відповідності кваліфікаційним критеріям здійснюється з урахуванням узагальнених об</w:t>
      </w:r>
      <w:r>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єднаних показників кожного учасника такого об</w:t>
      </w:r>
      <w:r>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єднання на підставі наданої об</w:t>
      </w:r>
      <w:r w:rsidR="00227DC9">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єднанням інформації.</w:t>
      </w:r>
    </w:p>
    <w:bookmarkEnd w:id="32"/>
    <w:p w14:paraId="7B66A802" w14:textId="77777777" w:rsidR="00B07384" w:rsidRPr="00E95BCD" w:rsidRDefault="00B07384" w:rsidP="00B07384">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2C485754" w14:textId="77777777" w:rsidR="00B07384" w:rsidRPr="00E95BCD" w:rsidRDefault="00B07384" w:rsidP="00B07384">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6E4AFC11" w14:textId="38409DA9" w:rsidR="00B07384" w:rsidRPr="00E95BCD" w:rsidRDefault="00B07384" w:rsidP="00B07384">
      <w:pPr>
        <w:widowControl w:val="0"/>
        <w:shd w:val="clear" w:color="auto" w:fill="FFFFFF"/>
        <w:tabs>
          <w:tab w:val="left" w:pos="750"/>
        </w:tabs>
        <w:spacing w:after="0" w:line="240" w:lineRule="exact"/>
        <w:ind w:firstLine="432"/>
        <w:jc w:val="right"/>
        <w:rPr>
          <w:rFonts w:ascii="Times New Roman" w:eastAsia="Calibri" w:hAnsi="Times New Roman" w:cs="Times New Roman"/>
          <w:bCs/>
          <w:sz w:val="23"/>
          <w:szCs w:val="23"/>
          <w:lang w:val="uk-UA" w:eastAsia="ar-SA"/>
        </w:rPr>
      </w:pPr>
      <w:r w:rsidRPr="00E95BCD">
        <w:rPr>
          <w:rFonts w:ascii="Times New Roman" w:eastAsia="Calibri" w:hAnsi="Times New Roman" w:cs="Times New Roman"/>
          <w:bCs/>
          <w:sz w:val="23"/>
          <w:szCs w:val="23"/>
          <w:lang w:val="uk-UA" w:eastAsia="ar-SA"/>
        </w:rPr>
        <w:t xml:space="preserve">Таблиця № </w:t>
      </w:r>
      <w:r w:rsidR="00BF3F96">
        <w:rPr>
          <w:rFonts w:ascii="Times New Roman" w:eastAsia="Calibri" w:hAnsi="Times New Roman" w:cs="Times New Roman"/>
          <w:bCs/>
          <w:sz w:val="23"/>
          <w:szCs w:val="23"/>
          <w:lang w:val="uk-UA" w:eastAsia="ar-SA"/>
        </w:rPr>
        <w:t>4</w:t>
      </w:r>
    </w:p>
    <w:p w14:paraId="4DB50E1D" w14:textId="77777777" w:rsidR="00B07384" w:rsidRPr="00E95BCD" w:rsidRDefault="00B07384" w:rsidP="00B07384">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35EB44C7" w14:textId="77777777" w:rsidR="00B07384" w:rsidRPr="00E95BCD" w:rsidRDefault="00B07384" w:rsidP="00B073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14:paraId="1DBA62C2" w14:textId="77777777" w:rsidR="00B07384" w:rsidRPr="00E95BCD" w:rsidRDefault="00B07384" w:rsidP="00B07384">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 xml:space="preserve">Довідка </w:t>
      </w:r>
      <w:r w:rsidRPr="00E95BCD">
        <w:rPr>
          <w:rFonts w:ascii="Times New Roman CYR" w:eastAsia="Times New Roman" w:hAnsi="Times New Roman CYR" w:cs="Times New Roman CYR"/>
          <w:b/>
          <w:sz w:val="24"/>
          <w:szCs w:val="24"/>
          <w:lang w:val="uk-UA" w:eastAsia="ru-RU"/>
        </w:rPr>
        <w:t>про виконання</w:t>
      </w:r>
      <w:r w:rsidRPr="00E95BCD">
        <w:rPr>
          <w:rFonts w:ascii="Times New Roman CYR" w:eastAsia="Times New Roman" w:hAnsi="Times New Roman CYR" w:cs="Times New Roman CYR"/>
          <w:b/>
          <w:bCs/>
          <w:sz w:val="24"/>
          <w:szCs w:val="24"/>
          <w:lang w:val="uk-UA" w:eastAsia="ru-RU"/>
        </w:rPr>
        <w:t xml:space="preserve"> аналогічного договору</w:t>
      </w:r>
    </w:p>
    <w:p w14:paraId="126B6580" w14:textId="77777777" w:rsidR="00B07384" w:rsidRPr="00E95BCD" w:rsidRDefault="00B07384" w:rsidP="00B07384">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8"/>
          <w:szCs w:val="28"/>
          <w:lang w:val="uk-UA" w:eastAsia="ru-RU"/>
        </w:rPr>
        <w:t>____________________________________________</w:t>
      </w:r>
    </w:p>
    <w:p w14:paraId="3D219BBE" w14:textId="77777777" w:rsidR="00B07384" w:rsidRPr="00E95BCD" w:rsidRDefault="00B07384" w:rsidP="00B0738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153"/>
        <w:gridCol w:w="1150"/>
        <w:gridCol w:w="1719"/>
        <w:gridCol w:w="2312"/>
        <w:gridCol w:w="1719"/>
        <w:gridCol w:w="1499"/>
      </w:tblGrid>
      <w:tr w:rsidR="00B07384" w:rsidRPr="00E95BCD" w14:paraId="358A29FF" w14:textId="77777777" w:rsidTr="00A90BA0">
        <w:trPr>
          <w:trHeight w:val="180"/>
        </w:trPr>
        <w:tc>
          <w:tcPr>
            <w:tcW w:w="979" w:type="dxa"/>
            <w:tcBorders>
              <w:top w:val="single" w:sz="4" w:space="0" w:color="auto"/>
              <w:left w:val="single" w:sz="4" w:space="0" w:color="auto"/>
              <w:bottom w:val="single" w:sz="4" w:space="0" w:color="auto"/>
              <w:right w:val="single" w:sz="4" w:space="0" w:color="auto"/>
            </w:tcBorders>
            <w:hideMark/>
          </w:tcPr>
          <w:p w14:paraId="4D60A35C"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з/п</w:t>
            </w:r>
          </w:p>
        </w:tc>
        <w:tc>
          <w:tcPr>
            <w:tcW w:w="1153" w:type="dxa"/>
            <w:tcBorders>
              <w:top w:val="single" w:sz="4" w:space="0" w:color="auto"/>
              <w:left w:val="single" w:sz="4" w:space="0" w:color="auto"/>
              <w:bottom w:val="single" w:sz="4" w:space="0" w:color="auto"/>
              <w:right w:val="single" w:sz="4" w:space="0" w:color="auto"/>
            </w:tcBorders>
            <w:hideMark/>
          </w:tcPr>
          <w:p w14:paraId="0F67EA60"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договору</w:t>
            </w:r>
          </w:p>
        </w:tc>
        <w:tc>
          <w:tcPr>
            <w:tcW w:w="1150" w:type="dxa"/>
            <w:tcBorders>
              <w:top w:val="single" w:sz="4" w:space="0" w:color="auto"/>
              <w:left w:val="single" w:sz="4" w:space="0" w:color="auto"/>
              <w:bottom w:val="single" w:sz="4" w:space="0" w:color="auto"/>
              <w:right w:val="single" w:sz="4" w:space="0" w:color="auto"/>
            </w:tcBorders>
            <w:hideMark/>
          </w:tcPr>
          <w:p w14:paraId="20971235"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hideMark/>
          </w:tcPr>
          <w:p w14:paraId="5EA250F8"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організації замовника, код за ЄДРПОУ</w:t>
            </w:r>
          </w:p>
        </w:tc>
        <w:tc>
          <w:tcPr>
            <w:tcW w:w="2483" w:type="dxa"/>
            <w:tcBorders>
              <w:top w:val="single" w:sz="4" w:space="0" w:color="auto"/>
              <w:left w:val="single" w:sz="4" w:space="0" w:color="auto"/>
              <w:bottom w:val="single" w:sz="4" w:space="0" w:color="auto"/>
              <w:right w:val="single" w:sz="4" w:space="0" w:color="auto"/>
            </w:tcBorders>
            <w:hideMark/>
          </w:tcPr>
          <w:p w14:paraId="14093282"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Адреса та контактні телефони (у разі наявності) організації замовника</w:t>
            </w:r>
          </w:p>
        </w:tc>
        <w:tc>
          <w:tcPr>
            <w:tcW w:w="1418" w:type="dxa"/>
            <w:tcBorders>
              <w:top w:val="single" w:sz="4" w:space="0" w:color="auto"/>
              <w:left w:val="single" w:sz="4" w:space="0" w:color="auto"/>
              <w:bottom w:val="single" w:sz="4" w:space="0" w:color="auto"/>
              <w:right w:val="single" w:sz="4" w:space="0" w:color="auto"/>
            </w:tcBorders>
            <w:hideMark/>
          </w:tcPr>
          <w:p w14:paraId="3FE354BB"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об’єкту за договором</w:t>
            </w:r>
          </w:p>
        </w:tc>
        <w:tc>
          <w:tcPr>
            <w:tcW w:w="1559" w:type="dxa"/>
            <w:tcBorders>
              <w:top w:val="single" w:sz="4" w:space="0" w:color="auto"/>
              <w:left w:val="single" w:sz="4" w:space="0" w:color="auto"/>
              <w:bottom w:val="single" w:sz="4" w:space="0" w:color="auto"/>
              <w:right w:val="single" w:sz="4" w:space="0" w:color="auto"/>
            </w:tcBorders>
            <w:hideMark/>
          </w:tcPr>
          <w:p w14:paraId="0F3669EC"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Сума договору</w:t>
            </w:r>
          </w:p>
        </w:tc>
      </w:tr>
      <w:tr w:rsidR="00B07384" w:rsidRPr="00E95BCD" w14:paraId="17541B58" w14:textId="77777777" w:rsidTr="00A90BA0">
        <w:trPr>
          <w:trHeight w:val="180"/>
        </w:trPr>
        <w:tc>
          <w:tcPr>
            <w:tcW w:w="979" w:type="dxa"/>
            <w:tcBorders>
              <w:top w:val="single" w:sz="4" w:space="0" w:color="auto"/>
              <w:left w:val="single" w:sz="4" w:space="0" w:color="auto"/>
              <w:bottom w:val="single" w:sz="4" w:space="0" w:color="auto"/>
              <w:right w:val="single" w:sz="4" w:space="0" w:color="auto"/>
            </w:tcBorders>
          </w:tcPr>
          <w:p w14:paraId="1079FC5F"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1</w:t>
            </w:r>
          </w:p>
        </w:tc>
        <w:tc>
          <w:tcPr>
            <w:tcW w:w="1153" w:type="dxa"/>
            <w:tcBorders>
              <w:top w:val="single" w:sz="4" w:space="0" w:color="auto"/>
              <w:left w:val="single" w:sz="4" w:space="0" w:color="auto"/>
              <w:bottom w:val="single" w:sz="4" w:space="0" w:color="auto"/>
              <w:right w:val="single" w:sz="4" w:space="0" w:color="auto"/>
            </w:tcBorders>
          </w:tcPr>
          <w:p w14:paraId="32D38F18"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2</w:t>
            </w:r>
          </w:p>
        </w:tc>
        <w:tc>
          <w:tcPr>
            <w:tcW w:w="1150" w:type="dxa"/>
            <w:tcBorders>
              <w:top w:val="single" w:sz="4" w:space="0" w:color="auto"/>
              <w:left w:val="single" w:sz="4" w:space="0" w:color="auto"/>
              <w:bottom w:val="single" w:sz="4" w:space="0" w:color="auto"/>
              <w:right w:val="single" w:sz="4" w:space="0" w:color="auto"/>
            </w:tcBorders>
          </w:tcPr>
          <w:p w14:paraId="7925699A"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3</w:t>
            </w:r>
          </w:p>
        </w:tc>
        <w:tc>
          <w:tcPr>
            <w:tcW w:w="1719" w:type="dxa"/>
            <w:tcBorders>
              <w:top w:val="single" w:sz="4" w:space="0" w:color="auto"/>
              <w:left w:val="single" w:sz="4" w:space="0" w:color="auto"/>
              <w:bottom w:val="single" w:sz="4" w:space="0" w:color="auto"/>
              <w:right w:val="single" w:sz="4" w:space="0" w:color="auto"/>
            </w:tcBorders>
          </w:tcPr>
          <w:p w14:paraId="2B5129A4"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2483" w:type="dxa"/>
            <w:tcBorders>
              <w:top w:val="single" w:sz="4" w:space="0" w:color="auto"/>
              <w:left w:val="single" w:sz="4" w:space="0" w:color="auto"/>
              <w:bottom w:val="single" w:sz="4" w:space="0" w:color="auto"/>
              <w:right w:val="single" w:sz="4" w:space="0" w:color="auto"/>
            </w:tcBorders>
          </w:tcPr>
          <w:p w14:paraId="63B7333F"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418" w:type="dxa"/>
            <w:tcBorders>
              <w:top w:val="single" w:sz="4" w:space="0" w:color="auto"/>
              <w:left w:val="single" w:sz="4" w:space="0" w:color="auto"/>
              <w:bottom w:val="single" w:sz="4" w:space="0" w:color="auto"/>
              <w:right w:val="single" w:sz="4" w:space="0" w:color="auto"/>
            </w:tcBorders>
          </w:tcPr>
          <w:p w14:paraId="0635DA59"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c>
          <w:tcPr>
            <w:tcW w:w="1559" w:type="dxa"/>
            <w:tcBorders>
              <w:top w:val="single" w:sz="4" w:space="0" w:color="auto"/>
              <w:left w:val="single" w:sz="4" w:space="0" w:color="auto"/>
              <w:bottom w:val="single" w:sz="4" w:space="0" w:color="auto"/>
              <w:right w:val="single" w:sz="4" w:space="0" w:color="auto"/>
            </w:tcBorders>
          </w:tcPr>
          <w:p w14:paraId="5B062F5E"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7</w:t>
            </w:r>
          </w:p>
        </w:tc>
      </w:tr>
      <w:tr w:rsidR="00B07384" w:rsidRPr="00E95BCD" w14:paraId="059143BA" w14:textId="77777777" w:rsidTr="00A90BA0">
        <w:trPr>
          <w:trHeight w:val="180"/>
        </w:trPr>
        <w:tc>
          <w:tcPr>
            <w:tcW w:w="979" w:type="dxa"/>
            <w:tcBorders>
              <w:top w:val="single" w:sz="4" w:space="0" w:color="auto"/>
              <w:left w:val="single" w:sz="4" w:space="0" w:color="auto"/>
              <w:bottom w:val="single" w:sz="4" w:space="0" w:color="auto"/>
              <w:right w:val="single" w:sz="4" w:space="0" w:color="auto"/>
            </w:tcBorders>
          </w:tcPr>
          <w:p w14:paraId="10A9AB8E"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58271CFC"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6F8FC470"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796FF52B"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571D75D2"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203DD53A"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7F29E709"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r w:rsidR="00B07384" w:rsidRPr="00E95BCD" w14:paraId="501F17C3" w14:textId="77777777" w:rsidTr="00A90BA0">
        <w:trPr>
          <w:trHeight w:val="180"/>
        </w:trPr>
        <w:tc>
          <w:tcPr>
            <w:tcW w:w="979" w:type="dxa"/>
            <w:tcBorders>
              <w:top w:val="single" w:sz="4" w:space="0" w:color="auto"/>
              <w:left w:val="single" w:sz="4" w:space="0" w:color="auto"/>
              <w:bottom w:val="single" w:sz="4" w:space="0" w:color="auto"/>
              <w:right w:val="single" w:sz="4" w:space="0" w:color="auto"/>
            </w:tcBorders>
          </w:tcPr>
          <w:p w14:paraId="30DFE900"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18FA61D8"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588861D3"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031DCB00"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29016F55"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3718C96D"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4CF43842"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53DF813C" w14:textId="77777777" w:rsidR="00B07384" w:rsidRPr="00E95BCD" w:rsidRDefault="00B07384" w:rsidP="00B07384">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p>
    <w:p w14:paraId="406DBC21" w14:textId="77777777" w:rsidR="00B07384" w:rsidRPr="00E95BCD" w:rsidRDefault="00B07384" w:rsidP="00B0738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p>
    <w:p w14:paraId="4CD715F4" w14:textId="77777777" w:rsidR="00B07384" w:rsidRPr="00E95BCD" w:rsidRDefault="00B07384" w:rsidP="00B0738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27214EB" w14:textId="77777777" w:rsidR="00B07384" w:rsidRPr="00E95BCD" w:rsidRDefault="00B07384"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1D996F10" w14:textId="77777777" w:rsidR="00B07384" w:rsidRPr="00E95BCD" w:rsidRDefault="00B07384"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 </w:t>
      </w:r>
    </w:p>
    <w:p w14:paraId="22467DAC" w14:textId="77777777" w:rsidR="00B07384" w:rsidRDefault="00B07384"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sz w:val="28"/>
          <w:szCs w:val="28"/>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24C72EF7" w14:textId="4D3EEC54" w:rsidR="00E01663" w:rsidRDefault="00E01663" w:rsidP="00E0166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p w14:paraId="595098DA" w14:textId="0404B9F7" w:rsidR="00A571A7"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926FAA5" w14:textId="77777777" w:rsidR="00A571A7" w:rsidRPr="00E95BCD"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11056A8"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Додаток № 2</w:t>
      </w:r>
    </w:p>
    <w:p w14:paraId="3AD9351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39D56BF9"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B9BFC09"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bCs/>
          <w:sz w:val="24"/>
          <w:szCs w:val="24"/>
          <w:lang w:val="uk-UA" w:eastAsia="ru-RU"/>
        </w:rPr>
        <w:t xml:space="preserve">ПЕРЕЛІК ДОКУМЕНТІВ, ЯКІ ВИМАГАЮТЬСЯ ЗАМОВНИКОМ ДЛЯ ПІДТВЕРДЖЕННЯ ВІДПОВІДНОСТІ УЧАСНИКА ВИМОГАМ </w:t>
      </w:r>
    </w:p>
    <w:p w14:paraId="211B74A2" w14:textId="0252D6DB" w:rsidR="003A68BE" w:rsidRPr="003A68BE" w:rsidRDefault="00E95BCD"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3A68BE">
        <w:rPr>
          <w:rFonts w:ascii="Times New Roman" w:eastAsia="Times New Roman" w:hAnsi="Times New Roman" w:cs="Times New Roman"/>
          <w:b/>
          <w:bCs/>
          <w:sz w:val="24"/>
          <w:szCs w:val="24"/>
          <w:lang w:val="uk-UA" w:eastAsia="ru-RU"/>
        </w:rPr>
        <w:t xml:space="preserve">1. </w:t>
      </w:r>
      <w:r w:rsidR="003A68BE" w:rsidRPr="003A68BE">
        <w:rPr>
          <w:rFonts w:ascii="Times New Roman" w:eastAsia="Times New Roman" w:hAnsi="Times New Roman" w:cs="Times New Roman"/>
          <w:b/>
          <w:bCs/>
          <w:sz w:val="24"/>
          <w:szCs w:val="24"/>
          <w:lang w:val="uk-UA" w:eastAsia="ru-RU"/>
        </w:rPr>
        <w:t xml:space="preserve"> </w:t>
      </w:r>
      <w:r w:rsidR="003A68BE" w:rsidRPr="003A68BE">
        <w:rPr>
          <w:rFonts w:ascii="Times New Roman" w:eastAsia="Times New Roman" w:hAnsi="Times New Roman" w:cs="Times New Roman"/>
          <w:sz w:val="24"/>
          <w:szCs w:val="24"/>
          <w:lang w:val="uk-UA" w:eastAsia="ru-RU"/>
        </w:rPr>
        <w:t xml:space="preserve">Довідка, складена у довільній формі, яка містить відомості про підприємство: </w:t>
      </w:r>
    </w:p>
    <w:p w14:paraId="35562A2B" w14:textId="77777777" w:rsidR="003A68BE" w:rsidRPr="003A68BE" w:rsidRDefault="003A68BE"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3A68BE">
        <w:rPr>
          <w:rFonts w:ascii="Times New Roman" w:eastAsia="Times New Roman" w:hAnsi="Times New Roman" w:cs="Times New Roman"/>
          <w:sz w:val="24"/>
          <w:szCs w:val="24"/>
          <w:lang w:val="uk-UA" w:eastAsia="ru-RU"/>
        </w:rPr>
        <w:t xml:space="preserve">а) реквізити (адреса, телефон для контактів); </w:t>
      </w:r>
    </w:p>
    <w:p w14:paraId="459C79C1" w14:textId="77777777" w:rsidR="003A68BE" w:rsidRPr="003A68BE" w:rsidRDefault="003A68BE"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3A68BE">
        <w:rPr>
          <w:rFonts w:ascii="Times New Roman" w:eastAsia="Times New Roman" w:hAnsi="Times New Roman" w:cs="Times New Roman"/>
          <w:sz w:val="24"/>
          <w:szCs w:val="24"/>
          <w:lang w:val="uk-UA" w:eastAsia="ru-RU"/>
        </w:rPr>
        <w:t>б) керівництво (посада, ім’я, по батькові, телефон);</w:t>
      </w:r>
    </w:p>
    <w:p w14:paraId="1EF7BB8E" w14:textId="77777777" w:rsidR="003A68BE" w:rsidRPr="003A68BE" w:rsidRDefault="003A68BE"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3A68BE">
        <w:rPr>
          <w:rFonts w:ascii="Times New Roman" w:eastAsia="Times New Roman" w:hAnsi="Times New Roman" w:cs="Times New Roman"/>
          <w:sz w:val="24"/>
          <w:szCs w:val="24"/>
          <w:lang w:val="uk-UA" w:eastAsia="ru-RU"/>
        </w:rPr>
        <w:t>в) банківські реквізити.</w:t>
      </w:r>
    </w:p>
    <w:p w14:paraId="1339BEE7" w14:textId="20E2F348"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CYR"/>
          <w:b/>
          <w:sz w:val="24"/>
          <w:szCs w:val="24"/>
          <w:lang w:val="uk-UA" w:eastAsia="ru-RU"/>
        </w:rPr>
        <w:t>2.</w:t>
      </w:r>
      <w:r w:rsidRPr="00E95BCD">
        <w:rPr>
          <w:rFonts w:ascii="Times New Roman" w:eastAsia="Times New Roman" w:hAnsi="Times New Roman" w:cs="Times New Roman CYR"/>
          <w:bCs/>
          <w:sz w:val="24"/>
          <w:szCs w:val="24"/>
          <w:lang w:val="uk-UA" w:eastAsia="ru-RU"/>
        </w:rPr>
        <w:t xml:space="preserve"> </w:t>
      </w:r>
      <w:r w:rsidRPr="00E95BCD">
        <w:rPr>
          <w:rFonts w:ascii="Times New Roman" w:eastAsia="Times New Roman" w:hAnsi="Times New Roman" w:cs="Times New Roman CYR"/>
          <w:sz w:val="24"/>
          <w:szCs w:val="24"/>
          <w:lang w:val="uk-UA" w:eastAsia="ru-RU"/>
        </w:rPr>
        <w:t xml:space="preserve">Довідка, складена у довільній формі, в якій Учасник гарантує застосування заходів із захисту довкілля під час </w:t>
      </w:r>
      <w:r w:rsidR="00123C9C" w:rsidRPr="00123C9C">
        <w:rPr>
          <w:rFonts w:ascii="Times New Roman" w:eastAsia="Times New Roman" w:hAnsi="Times New Roman" w:cs="Times New Roman CYR"/>
          <w:sz w:val="24"/>
          <w:szCs w:val="24"/>
          <w:lang w:val="uk-UA" w:eastAsia="ru-RU"/>
        </w:rPr>
        <w:t>відновних робіт (поточний ремонт)</w:t>
      </w:r>
      <w:r w:rsidRPr="00E95BCD">
        <w:rPr>
          <w:rFonts w:ascii="Times New Roman" w:eastAsia="Times New Roman" w:hAnsi="Times New Roman" w:cs="Times New Roman CYR"/>
          <w:sz w:val="24"/>
          <w:szCs w:val="24"/>
          <w:lang w:val="uk-UA" w:eastAsia="ru-RU"/>
        </w:rPr>
        <w:t>.</w:t>
      </w:r>
    </w:p>
    <w:p w14:paraId="295D5632"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E95BCD">
        <w:rPr>
          <w:rFonts w:ascii="Times New Roman CYR" w:eastAsia="Times New Roman" w:hAnsi="Times New Roman CYR" w:cs="Times New Roman CYR"/>
          <w:b/>
          <w:bCs/>
          <w:sz w:val="24"/>
          <w:szCs w:val="24"/>
          <w:lang w:val="uk-UA" w:eastAsia="ru-RU"/>
        </w:rPr>
        <w:t xml:space="preserve">3. </w:t>
      </w:r>
      <w:r w:rsidRPr="00E95BCD">
        <w:rPr>
          <w:rFonts w:ascii="Times New Roman CYR" w:eastAsia="Times New Roman" w:hAnsi="Times New Roman CYR" w:cs="Times New Roman CYR"/>
          <w:bCs/>
          <w:sz w:val="24"/>
          <w:szCs w:val="24"/>
          <w:lang w:val="uk-UA" w:eastAsia="ru-RU"/>
        </w:rPr>
        <w:t>В</w:t>
      </w:r>
      <w:r w:rsidRPr="00E95BCD">
        <w:rPr>
          <w:rFonts w:ascii="Times New Roman" w:eastAsia="Times New Roman" w:hAnsi="Times New Roman" w:cs="Times New Roman"/>
          <w:bCs/>
          <w:sz w:val="24"/>
          <w:szCs w:val="24"/>
          <w:lang w:val="uk-UA" w:eastAsia="ru-RU"/>
        </w:rPr>
        <w:t xml:space="preserve">итяг з реєстру платників ПДВ або </w:t>
      </w:r>
      <w:r w:rsidRPr="00E95BCD">
        <w:rPr>
          <w:rFonts w:ascii="Times New Roman CYR" w:eastAsia="Times New Roman" w:hAnsi="Times New Roman CYR" w:cs="Times New Roman CYR"/>
          <w:sz w:val="24"/>
          <w:szCs w:val="24"/>
          <w:lang w:val="uk-UA" w:eastAsia="ru-RU"/>
        </w:rPr>
        <w:t>скановану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bCs/>
          <w:sz w:val="24"/>
          <w:szCs w:val="24"/>
          <w:lang w:val="uk-UA"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14:paraId="7CC0916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val="uk-UA" w:eastAsia="ru-RU"/>
        </w:rPr>
      </w:pPr>
      <w:r w:rsidRPr="00E95BCD">
        <w:rPr>
          <w:rFonts w:ascii="Times New Roman" w:eastAsia="Times New Roman" w:hAnsi="Times New Roman" w:cs="Times New Roman"/>
          <w:b/>
          <w:bCs/>
          <w:sz w:val="24"/>
          <w:szCs w:val="24"/>
          <w:lang w:val="uk-UA" w:eastAsia="ru-RU"/>
        </w:rPr>
        <w:t>4.</w:t>
      </w:r>
      <w:r w:rsidRPr="00E95BCD">
        <w:rPr>
          <w:rFonts w:ascii="Times New Roman" w:eastAsia="Times New Roman" w:hAnsi="Times New Roman" w:cs="Times New Roman"/>
          <w:bCs/>
          <w:sz w:val="24"/>
          <w:szCs w:val="24"/>
          <w:lang w:val="uk-UA"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14:paraId="02981DE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b/>
          <w:bCs/>
          <w:sz w:val="24"/>
          <w:szCs w:val="24"/>
          <w:lang w:val="uk-UA" w:eastAsia="ru-RU"/>
        </w:rPr>
        <w:t>5</w:t>
      </w:r>
      <w:r w:rsidRPr="00E95BCD">
        <w:rPr>
          <w:rFonts w:ascii="Times New Roman" w:eastAsia="Times New Roman" w:hAnsi="Times New Roman" w:cs="Times New Roman"/>
          <w:bCs/>
          <w:sz w:val="24"/>
          <w:szCs w:val="24"/>
          <w:lang w:val="uk-UA" w:eastAsia="ru-RU"/>
        </w:rPr>
        <w:t>. Скановану копію з оригіналу Статуту із змінами (в разі їх наявності) або іншого установчого документу (документ</w:t>
      </w:r>
      <w:r w:rsidRPr="00E95BCD">
        <w:rPr>
          <w:rFonts w:ascii="Times New Roman" w:eastAsia="Times New Roman" w:hAnsi="Times New Roman" w:cs="Times New Roman"/>
          <w:sz w:val="24"/>
          <w:szCs w:val="24"/>
          <w:lang w:val="uk-UA" w:eastAsia="ru-RU"/>
        </w:rPr>
        <w:t xml:space="preserve"> повинен бути наданий в повному обсязі</w:t>
      </w:r>
      <w:r w:rsidRPr="00E95BCD">
        <w:rPr>
          <w:rFonts w:ascii="Times New Roman" w:eastAsia="Times New Roman" w:hAnsi="Times New Roman" w:cs="Times New Roman"/>
          <w:sz w:val="24"/>
          <w:szCs w:val="24"/>
          <w:lang w:val="uk-UA" w:eastAsia="uk-UA"/>
        </w:rPr>
        <w:t xml:space="preserve">) </w:t>
      </w:r>
      <w:r w:rsidRPr="00E95BCD">
        <w:rPr>
          <w:rFonts w:ascii="Times New Roman" w:eastAsia="Times New Roman" w:hAnsi="Times New Roman" w:cs="Times New Roman"/>
          <w:sz w:val="24"/>
          <w:szCs w:val="24"/>
          <w:bdr w:val="none" w:sz="0" w:space="0" w:color="auto" w:frame="1"/>
          <w:lang w:val="uk-UA" w:eastAsia="ru-RU"/>
        </w:rPr>
        <w:t>– для юридичних осіб.</w:t>
      </w:r>
    </w:p>
    <w:p w14:paraId="20C0D568" w14:textId="7924013C"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xml:space="preserve">У разі реєстрації Статуту або внесення змін до Статуту (нова редакція) з 01.01.2016 відповідно ЗУ «Про державну реєстрацію юридичних осіб, фізичних осіб </w:t>
      </w:r>
      <w:r w:rsidR="00B07384" w:rsidRPr="00B07384">
        <w:rPr>
          <w:rFonts w:ascii="Times New Roman" w:eastAsia="Times New Roman" w:hAnsi="Times New Roman" w:cs="Times New Roman"/>
          <w:sz w:val="24"/>
          <w:szCs w:val="24"/>
          <w:bdr w:val="none" w:sz="0" w:space="0" w:color="auto" w:frame="1"/>
          <w:lang w:val="uk-UA" w:eastAsia="ru-RU"/>
        </w:rPr>
        <w:t>–</w:t>
      </w:r>
      <w:r w:rsidRPr="00E95BCD">
        <w:rPr>
          <w:rFonts w:ascii="Times New Roman" w:eastAsia="Times New Roman" w:hAnsi="Times New Roman" w:cs="Times New Roman"/>
          <w:sz w:val="24"/>
          <w:szCs w:val="24"/>
          <w:bdr w:val="none" w:sz="0" w:space="0" w:color="auto" w:frame="1"/>
          <w:lang w:val="uk-UA" w:eastAsia="ru-RU"/>
        </w:rPr>
        <w:t xml:space="preserve">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20C7B520"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Учасники-фізичні особи та фізичні особи-підприємці у складі тендерної пропозиції подають:</w:t>
      </w:r>
    </w:p>
    <w:p w14:paraId="287C5BE7"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14:paraId="45DE6723"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02788BA" w14:textId="77777777" w:rsidR="00E95BCD" w:rsidRPr="00E95BCD" w:rsidRDefault="00E95BCD" w:rsidP="00E95BCD">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lang w:val="uk-UA"/>
        </w:rPr>
      </w:pPr>
      <w:r w:rsidRPr="00E95BCD">
        <w:rPr>
          <w:rFonts w:ascii="Times New Roman" w:eastAsia="Times New Roman" w:hAnsi="Times New Roman" w:cs="Times New Roman"/>
          <w:b/>
          <w:sz w:val="24"/>
          <w:szCs w:val="24"/>
          <w:bdr w:val="none" w:sz="0" w:space="0" w:color="auto" w:frame="1"/>
          <w:lang w:val="uk-UA" w:eastAsia="ru-RU"/>
        </w:rPr>
        <w:t xml:space="preserve">6. </w:t>
      </w:r>
      <w:r w:rsidRPr="00E95BCD">
        <w:rPr>
          <w:rFonts w:ascii="Times New Roman" w:eastAsia="Times New Roman" w:hAnsi="Times New Roman" w:cs="Times New Roman"/>
          <w:bCs/>
          <w:color w:val="000000"/>
          <w:spacing w:val="-2"/>
          <w:sz w:val="24"/>
          <w:szCs w:val="24"/>
          <w:lang w:val="uk-UA"/>
        </w:rPr>
        <w:t>Витяг з Єдиного державного реєстру юридичних осіб, фізичних осіб-підприємців та громадських формувань (далі – ЄДР), що містить актуальну інформацію виданий не раніше дати оприлюдненого в електронній системі закупівель оголошення про проведення процедури закупівлі.</w:t>
      </w:r>
    </w:p>
    <w:p w14:paraId="2E52AF07" w14:textId="77231C09" w:rsidR="00D13F53" w:rsidRPr="00E95BCD" w:rsidRDefault="00E95BCD" w:rsidP="00123C9C">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r w:rsidRPr="00E95BCD">
        <w:rPr>
          <w:rFonts w:ascii="Times New Roman" w:eastAsia="Times New Roman" w:hAnsi="Times New Roman" w:cs="Times New Roman"/>
          <w:b/>
          <w:bCs/>
          <w:sz w:val="24"/>
          <w:szCs w:val="24"/>
          <w:shd w:val="clear" w:color="auto" w:fill="FFFFFF"/>
          <w:lang w:val="uk-UA" w:eastAsia="ru-RU"/>
        </w:rPr>
        <w:lastRenderedPageBreak/>
        <w:t>7</w:t>
      </w:r>
      <w:r w:rsidRPr="00E95BCD">
        <w:rPr>
          <w:rFonts w:ascii="Times New Roman" w:eastAsia="Times New Roman" w:hAnsi="Times New Roman" w:cs="Times New Roman"/>
          <w:sz w:val="24"/>
          <w:szCs w:val="24"/>
          <w:shd w:val="clear" w:color="auto" w:fill="FFFFFF"/>
          <w:lang w:val="uk-UA" w:eastAsia="ru-RU"/>
        </w:rPr>
        <w:t>. Довідка складена в довільній формі, в якій учасник гарантує при здійсненні робіт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 (заходи зазначені частиною 6 Інструкції з підготовки тендерної пропозиції Документації).</w:t>
      </w:r>
      <w:r w:rsidRPr="00E95BCD">
        <w:rPr>
          <w:rFonts w:ascii="Times New Roman" w:eastAsia="Times New Roman" w:hAnsi="Times New Roman" w:cs="Times New Roman"/>
          <w:b/>
          <w:sz w:val="24"/>
          <w:szCs w:val="24"/>
          <w:bdr w:val="none" w:sz="0" w:space="0" w:color="auto" w:frame="1"/>
          <w:lang w:val="uk-UA" w:eastAsia="ru-RU"/>
        </w:rPr>
        <w:t xml:space="preserve"> </w:t>
      </w:r>
    </w:p>
    <w:p w14:paraId="7AC66F3E"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p>
    <w:p w14:paraId="29A699D5" w14:textId="474428B0" w:rsidR="00E95BCD" w:rsidRPr="00B07384" w:rsidRDefault="00E95BCD" w:rsidP="00E95BCD">
      <w:pPr>
        <w:tabs>
          <w:tab w:val="left" w:pos="0"/>
        </w:tabs>
        <w:spacing w:after="0" w:line="240" w:lineRule="auto"/>
        <w:contextualSpacing/>
        <w:jc w:val="center"/>
        <w:rPr>
          <w:rFonts w:ascii="Times New Roman" w:eastAsia="Times New Roman" w:hAnsi="Times New Roman" w:cs="Times New Roman"/>
          <w:bCs/>
          <w:color w:val="000000"/>
          <w:sz w:val="24"/>
          <w:szCs w:val="24"/>
          <w:lang w:val="uk-UA" w:eastAsia="ru-RU"/>
        </w:rPr>
      </w:pPr>
      <w:r w:rsidRPr="00D13F53">
        <w:rPr>
          <w:rFonts w:ascii="Times New Roman" w:eastAsia="Times New Roman" w:hAnsi="Times New Roman" w:cs="Times New Roman"/>
          <w:bCs/>
          <w:color w:val="000000"/>
          <w:sz w:val="24"/>
          <w:szCs w:val="24"/>
          <w:lang w:val="uk-UA" w:eastAsia="ru-RU"/>
        </w:rPr>
        <w:t xml:space="preserve">ІНФОРМАЦІЯ ЩОДО ВІДПОВІДНОСТІ УЧАСНИКА ВИМОГАМ, ВИЗНАЧЕНИМ У </w:t>
      </w:r>
      <w:r w:rsidR="00793852" w:rsidRPr="00D13F53">
        <w:rPr>
          <w:rFonts w:ascii="Times New Roman" w:eastAsia="Times New Roman" w:hAnsi="Times New Roman" w:cs="Times New Roman"/>
          <w:bCs/>
          <w:color w:val="000000"/>
          <w:sz w:val="24"/>
          <w:szCs w:val="24"/>
          <w:lang w:val="uk-UA" w:eastAsia="ru-RU"/>
        </w:rPr>
        <w:t xml:space="preserve">ПУНКТОМ </w:t>
      </w:r>
      <w:bookmarkStart w:id="33" w:name="_Hlk135574430"/>
      <w:r w:rsidR="00AF2135" w:rsidRPr="00B07384">
        <w:rPr>
          <w:rFonts w:ascii="Times New Roman" w:eastAsia="Times New Roman" w:hAnsi="Times New Roman" w:cs="Times New Roman"/>
          <w:bCs/>
          <w:color w:val="000000"/>
          <w:sz w:val="24"/>
          <w:szCs w:val="24"/>
          <w:lang w:val="uk-UA" w:eastAsia="ru-RU"/>
        </w:rPr>
        <w:t>47</w:t>
      </w:r>
      <w:bookmarkEnd w:id="33"/>
      <w:r w:rsidR="00793852" w:rsidRPr="00B07384">
        <w:rPr>
          <w:rFonts w:ascii="Times New Roman" w:eastAsia="Times New Roman" w:hAnsi="Times New Roman" w:cs="Times New Roman"/>
          <w:bCs/>
          <w:color w:val="000000"/>
          <w:sz w:val="24"/>
          <w:szCs w:val="24"/>
          <w:lang w:val="uk-UA" w:eastAsia="ru-RU"/>
        </w:rPr>
        <w:t xml:space="preserve"> ОСОБЛИВОСТЕЙ</w:t>
      </w:r>
    </w:p>
    <w:p w14:paraId="7768410A" w14:textId="77777777" w:rsidR="00E95BCD" w:rsidRPr="00B07384" w:rsidRDefault="00E95BCD" w:rsidP="00E95BCD">
      <w:pPr>
        <w:tabs>
          <w:tab w:val="left" w:pos="180"/>
        </w:tabs>
        <w:spacing w:after="0" w:line="240" w:lineRule="auto"/>
        <w:contextualSpacing/>
        <w:jc w:val="center"/>
        <w:rPr>
          <w:rFonts w:ascii="Times New Roman" w:eastAsia="Times New Roman" w:hAnsi="Times New Roman" w:cs="Times New Roman"/>
          <w:color w:val="000000"/>
          <w:sz w:val="24"/>
          <w:szCs w:val="24"/>
          <w:lang w:val="uk-UA" w:eastAsia="ru-RU"/>
        </w:rPr>
      </w:pPr>
    </w:p>
    <w:p w14:paraId="2E15B4EB" w14:textId="477CDE17" w:rsidR="00793852" w:rsidRPr="00B07384"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B07384">
        <w:rPr>
          <w:rFonts w:ascii="Times New Roman" w:eastAsia="Times New Roman" w:hAnsi="Times New Roman" w:cs="Times New Roman"/>
          <w:sz w:val="24"/>
          <w:szCs w:val="24"/>
          <w:shd w:val="solid" w:color="FFFFFF" w:fill="FFFFFF"/>
          <w:lang w:val="uk-UA" w:eastAsia="ru-RU"/>
        </w:rPr>
        <w:t xml:space="preserve">Учасник процедури закупівлі підтверджує </w:t>
      </w:r>
      <w:bookmarkStart w:id="34" w:name="_Hlk128568683"/>
      <w:r w:rsidRPr="00B07384">
        <w:rPr>
          <w:rFonts w:ascii="Times New Roman" w:eastAsia="Times New Roman" w:hAnsi="Times New Roman" w:cs="Times New Roman"/>
          <w:sz w:val="24"/>
          <w:szCs w:val="24"/>
          <w:shd w:val="solid" w:color="FFFFFF" w:fill="FFFFFF"/>
          <w:lang w:val="uk-UA" w:eastAsia="ru-RU"/>
        </w:rPr>
        <w:t xml:space="preserve">відсутність підстав, зазначених у пункті </w:t>
      </w:r>
      <w:r w:rsidR="00AF2135" w:rsidRPr="00B07384">
        <w:rPr>
          <w:rFonts w:ascii="Times New Roman" w:eastAsia="Times New Roman" w:hAnsi="Times New Roman" w:cs="Times New Roman"/>
          <w:bCs/>
          <w:color w:val="000000"/>
          <w:sz w:val="24"/>
          <w:szCs w:val="24"/>
          <w:lang w:val="uk-UA" w:eastAsia="ru-RU"/>
        </w:rPr>
        <w:t xml:space="preserve">47 </w:t>
      </w:r>
      <w:r w:rsidRPr="00B07384">
        <w:rPr>
          <w:rFonts w:ascii="Times New Roman" w:eastAsia="Times New Roman" w:hAnsi="Times New Roman" w:cs="Times New Roman"/>
          <w:sz w:val="24"/>
          <w:szCs w:val="24"/>
          <w:shd w:val="solid" w:color="FFFFFF" w:fill="FFFFFF"/>
          <w:lang w:val="uk-UA" w:eastAsia="ru-RU"/>
        </w:rPr>
        <w:t xml:space="preserve">Особливостей </w:t>
      </w:r>
      <w:bookmarkStart w:id="35" w:name="_Hlk128564568"/>
      <w:r w:rsidRPr="00B07384">
        <w:rPr>
          <w:rFonts w:ascii="Times New Roman" w:eastAsia="Times New Roman" w:hAnsi="Times New Roman" w:cs="Times New Roman"/>
          <w:sz w:val="24"/>
          <w:szCs w:val="24"/>
          <w:shd w:val="solid" w:color="FFFFFF" w:fill="FFFFFF"/>
          <w:lang w:val="uk-UA" w:eastAsia="ru-RU"/>
        </w:rPr>
        <w:t xml:space="preserve">(крім абзацу 14 пункту </w:t>
      </w:r>
      <w:r w:rsidR="00AF2135"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sz w:val="24"/>
          <w:szCs w:val="24"/>
          <w:shd w:val="solid" w:color="FFFFFF" w:fill="FFFFFF"/>
          <w:lang w:val="uk-UA" w:eastAsia="ru-RU"/>
        </w:rPr>
        <w:t xml:space="preserve"> Особливостей</w:t>
      </w:r>
      <w:bookmarkEnd w:id="34"/>
      <w:r w:rsidRPr="00B07384">
        <w:rPr>
          <w:rFonts w:ascii="Times New Roman" w:eastAsia="Times New Roman" w:hAnsi="Times New Roman" w:cs="Times New Roman"/>
          <w:sz w:val="24"/>
          <w:szCs w:val="24"/>
          <w:shd w:val="solid" w:color="FFFFFF" w:fill="FFFFFF"/>
          <w:lang w:val="uk-UA" w:eastAsia="ru-RU"/>
        </w:rPr>
        <w:t>)</w:t>
      </w:r>
      <w:bookmarkEnd w:id="35"/>
      <w:r w:rsidRPr="00B07384">
        <w:rPr>
          <w:rFonts w:ascii="Times New Roman" w:eastAsia="Times New Roman" w:hAnsi="Times New Roman" w:cs="Times New Roman"/>
          <w:sz w:val="24"/>
          <w:szCs w:val="24"/>
          <w:shd w:val="solid" w:color="FFFFFF"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11CA78A9" w14:textId="118354E7" w:rsidR="00793852" w:rsidRPr="00B07384"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B07384">
        <w:rPr>
          <w:rFonts w:ascii="Times New Roman" w:eastAsia="Times New Roman" w:hAnsi="Times New Roman" w:cs="Times New Roman"/>
          <w:sz w:val="24"/>
          <w:szCs w:val="24"/>
          <w:shd w:val="solid" w:color="FFFFFF" w:fill="FFFFFF"/>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AF2135"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sz w:val="24"/>
          <w:szCs w:val="24"/>
          <w:shd w:val="solid" w:color="FFFFFF" w:fill="FFFFFF"/>
          <w:lang w:val="uk-UA" w:eastAsia="ru-RU"/>
        </w:rPr>
        <w:t xml:space="preserve"> Особливостей (крім </w:t>
      </w:r>
      <w:bookmarkStart w:id="36" w:name="_Hlk128569014"/>
      <w:r w:rsidRPr="00B07384">
        <w:rPr>
          <w:rFonts w:ascii="Times New Roman" w:eastAsia="Times New Roman" w:hAnsi="Times New Roman" w:cs="Times New Roman"/>
          <w:sz w:val="24"/>
          <w:szCs w:val="24"/>
          <w:shd w:val="solid" w:color="FFFFFF" w:fill="FFFFFF"/>
          <w:lang w:val="uk-UA" w:eastAsia="ru-RU"/>
        </w:rPr>
        <w:t xml:space="preserve">абзацу 14 пункту </w:t>
      </w:r>
      <w:r w:rsidR="00AF2135"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sz w:val="24"/>
          <w:szCs w:val="24"/>
          <w:shd w:val="solid" w:color="FFFFFF" w:fill="FFFFFF"/>
          <w:lang w:val="uk-UA" w:eastAsia="ru-RU"/>
        </w:rPr>
        <w:t xml:space="preserve"> Особливостей</w:t>
      </w:r>
      <w:bookmarkEnd w:id="36"/>
      <w:r w:rsidRPr="00B07384">
        <w:rPr>
          <w:rFonts w:ascii="Times New Roman" w:eastAsia="Times New Roman" w:hAnsi="Times New Roman" w:cs="Times New Roman"/>
          <w:sz w:val="24"/>
          <w:szCs w:val="24"/>
          <w:shd w:val="solid" w:color="FFFFFF" w:fill="FFFFFF"/>
          <w:lang w:val="uk-UA" w:eastAsia="ru-RU"/>
        </w:rPr>
        <w:t xml:space="preserve">), крім самостійного декларування відсутності таких підстав учасником процедури закупівлі відповідно до абзацу шістнадцятого пункту </w:t>
      </w:r>
      <w:r w:rsidR="00152E1C"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sz w:val="24"/>
          <w:szCs w:val="24"/>
          <w:shd w:val="solid" w:color="FFFFFF" w:fill="FFFFFF"/>
          <w:lang w:val="uk-UA" w:eastAsia="ru-RU"/>
        </w:rPr>
        <w:t xml:space="preserve"> Особливостей.</w:t>
      </w:r>
    </w:p>
    <w:p w14:paraId="1F83A458" w14:textId="0950966C" w:rsidR="00793852" w:rsidRPr="00B07384"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B07384">
        <w:rPr>
          <w:rFonts w:ascii="Times New Roman" w:eastAsia="Times New Roman" w:hAnsi="Times New Roman" w:cs="Times New Roman"/>
          <w:sz w:val="24"/>
          <w:szCs w:val="24"/>
          <w:shd w:val="solid" w:color="FFFFFF" w:fill="FFFFFF"/>
          <w:lang w:val="uk-UA" w:eastAsia="ru-RU"/>
        </w:rPr>
        <w:t xml:space="preserve">На підтвердження відсутності підстав для відмови в участі у процедурі закупівлі визначених </w:t>
      </w:r>
      <w:proofErr w:type="spellStart"/>
      <w:r w:rsidRPr="00B07384">
        <w:rPr>
          <w:rFonts w:ascii="Times New Roman" w:eastAsia="Times New Roman" w:hAnsi="Times New Roman" w:cs="Times New Roman"/>
          <w:sz w:val="24"/>
          <w:szCs w:val="24"/>
          <w:shd w:val="solid" w:color="FFFFFF" w:fill="FFFFFF"/>
          <w:lang w:val="uk-UA" w:eastAsia="ru-RU"/>
        </w:rPr>
        <w:t>абз</w:t>
      </w:r>
      <w:proofErr w:type="spellEnd"/>
      <w:r w:rsidRPr="00B07384">
        <w:rPr>
          <w:rFonts w:ascii="Times New Roman" w:eastAsia="Times New Roman" w:hAnsi="Times New Roman" w:cs="Times New Roman"/>
          <w:sz w:val="24"/>
          <w:szCs w:val="24"/>
          <w:shd w:val="solid" w:color="FFFFFF" w:fill="FFFFFF"/>
          <w:lang w:val="uk-UA" w:eastAsia="ru-RU"/>
        </w:rPr>
        <w:t xml:space="preserve">. 14 пункту </w:t>
      </w:r>
      <w:r w:rsidR="00AF2135"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sz w:val="24"/>
          <w:szCs w:val="24"/>
          <w:shd w:val="solid" w:color="FFFFFF" w:fill="FFFFFF"/>
          <w:lang w:val="uk-UA" w:eastAsia="ru-RU"/>
        </w:rPr>
        <w:t xml:space="preserve"> Особливостей у складі тендерної пропозиції учасник надає </w:t>
      </w:r>
      <w:bookmarkStart w:id="37" w:name="_Hlk128569074"/>
      <w:r w:rsidRPr="00B07384">
        <w:rPr>
          <w:rFonts w:ascii="Times New Roman" w:eastAsia="Times New Roman" w:hAnsi="Times New Roman" w:cs="Times New Roman"/>
          <w:sz w:val="24"/>
          <w:szCs w:val="24"/>
          <w:shd w:val="solid" w:color="FFFFFF" w:fill="FFFFFF"/>
          <w:lang w:val="uk-UA" w:eastAsia="ru-RU"/>
        </w:rPr>
        <w:t>довідку/інформацію в довільній формі</w:t>
      </w:r>
      <w:bookmarkEnd w:id="37"/>
      <w:r w:rsidRPr="00B07384">
        <w:rPr>
          <w:rFonts w:ascii="Times New Roman" w:eastAsia="Times New Roman" w:hAnsi="Times New Roman" w:cs="Times New Roman"/>
          <w:sz w:val="24"/>
          <w:szCs w:val="24"/>
          <w:shd w:val="solid" w:color="FFFFFF" w:fill="FFFFFF"/>
          <w:lang w:val="uk-UA" w:eastAsia="ru-RU"/>
        </w:rPr>
        <w:t>.</w:t>
      </w:r>
    </w:p>
    <w:p w14:paraId="1844793F" w14:textId="57E0D283" w:rsidR="0079385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B07384">
        <w:rPr>
          <w:rFonts w:ascii="Times New Roman" w:eastAsia="Times New Roman" w:hAnsi="Times New Roman" w:cs="Times New Roman"/>
          <w:bCs/>
          <w:sz w:val="24"/>
          <w:szCs w:val="24"/>
          <w:lang w:val="uk-UA"/>
        </w:rPr>
        <w:t>У разі участі об</w:t>
      </w:r>
      <w:r w:rsidR="00C808FD" w:rsidRPr="00B07384">
        <w:rPr>
          <w:rFonts w:ascii="Times New Roman" w:eastAsia="Times New Roman" w:hAnsi="Times New Roman" w:cs="Times New Roman"/>
          <w:bCs/>
          <w:sz w:val="24"/>
          <w:szCs w:val="24"/>
          <w:lang w:val="uk-UA"/>
        </w:rPr>
        <w:t>’</w:t>
      </w:r>
      <w:r w:rsidRPr="00B07384">
        <w:rPr>
          <w:rFonts w:ascii="Times New Roman" w:eastAsia="Times New Roman" w:hAnsi="Times New Roman" w:cs="Times New Roman"/>
          <w:bCs/>
          <w:sz w:val="24"/>
          <w:szCs w:val="24"/>
          <w:lang w:val="uk-UA"/>
        </w:rPr>
        <w:t xml:space="preserve">єднання учасників підтвердження </w:t>
      </w:r>
      <w:r w:rsidRPr="00B07384">
        <w:rPr>
          <w:rFonts w:ascii="Times New Roman" w:eastAsia="Times New Roman" w:hAnsi="Times New Roman" w:cs="Times New Roman"/>
          <w:sz w:val="24"/>
          <w:szCs w:val="24"/>
          <w:shd w:val="solid" w:color="FFFFFF" w:fill="FFFFFF"/>
          <w:lang w:val="uk-UA" w:eastAsia="ru-RU"/>
        </w:rPr>
        <w:t xml:space="preserve">відсутності підстав, зазначених у пункті </w:t>
      </w:r>
      <w:r w:rsidR="00AF2135"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sz w:val="24"/>
          <w:szCs w:val="24"/>
          <w:shd w:val="solid" w:color="FFFFFF" w:fill="FFFFFF"/>
          <w:lang w:val="uk-UA" w:eastAsia="ru-RU"/>
        </w:rPr>
        <w:t xml:space="preserve"> Особливостей надаються щодо</w:t>
      </w:r>
      <w:r w:rsidRPr="00B07384">
        <w:rPr>
          <w:rFonts w:ascii="Times New Roman" w:eastAsia="Times New Roman" w:hAnsi="Times New Roman" w:cs="Times New Roman"/>
          <w:bCs/>
          <w:sz w:val="24"/>
          <w:szCs w:val="24"/>
          <w:lang w:val="uk-UA"/>
        </w:rPr>
        <w:t xml:space="preserve"> кожного учасника такого об'єднання у вигляді </w:t>
      </w:r>
      <w:r w:rsidRPr="00B07384">
        <w:rPr>
          <w:rFonts w:ascii="Times New Roman" w:eastAsia="Times New Roman" w:hAnsi="Times New Roman" w:cs="Times New Roman"/>
          <w:sz w:val="24"/>
          <w:szCs w:val="24"/>
          <w:shd w:val="solid" w:color="FFFFFF" w:fill="FFFFFF"/>
          <w:lang w:val="uk-UA" w:eastAsia="ru-RU"/>
        </w:rPr>
        <w:t>довідки/інформацію в довільній формі.</w:t>
      </w:r>
    </w:p>
    <w:p w14:paraId="03A4AC7D" w14:textId="77777777" w:rsidR="00227DC9" w:rsidRDefault="00227DC9"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p>
    <w:p w14:paraId="621844F0" w14:textId="77777777" w:rsidR="00227DC9" w:rsidRDefault="00227DC9"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p>
    <w:p w14:paraId="69A625F5" w14:textId="77777777" w:rsidR="00227DC9" w:rsidRDefault="00227DC9"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p>
    <w:p w14:paraId="13773D6C" w14:textId="77777777" w:rsidR="00227DC9" w:rsidRPr="00793852" w:rsidRDefault="00227DC9"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p>
    <w:p w14:paraId="15EC1EFC" w14:textId="77777777" w:rsidR="00793852" w:rsidRPr="00793852" w:rsidRDefault="00793852" w:rsidP="00793852">
      <w:pPr>
        <w:spacing w:after="0" w:line="240" w:lineRule="auto"/>
        <w:ind w:firstLine="567"/>
        <w:jc w:val="both"/>
        <w:rPr>
          <w:rFonts w:ascii="Times New Roman" w:eastAsia="Times New Roman" w:hAnsi="Times New Roman" w:cs="Times New Roman"/>
          <w:bCs/>
          <w:sz w:val="24"/>
          <w:szCs w:val="24"/>
          <w:lang w:val="uk-UA"/>
        </w:rPr>
      </w:pPr>
    </w:p>
    <w:p w14:paraId="1E6D6CC3" w14:textId="77777777" w:rsidR="00793852" w:rsidRPr="00B07384"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B07384">
        <w:rPr>
          <w:rFonts w:ascii="Times New Roman" w:eastAsia="Times New Roman" w:hAnsi="Times New Roman" w:cs="Times New Roman"/>
          <w:bCs/>
          <w:sz w:val="24"/>
          <w:szCs w:val="24"/>
          <w:lang w:val="uk-UA" w:eastAsia="ru-RU"/>
        </w:rPr>
        <w:t xml:space="preserve">ІНФОРМАЦІЯ ЩОДО ВІДПОВІДНОСТІ ПЕРЕМОЖЦЯ ВИМОГАМ, </w:t>
      </w:r>
    </w:p>
    <w:p w14:paraId="66F225B1" w14:textId="264F9AA9" w:rsidR="00793852" w:rsidRPr="00B07384"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B07384">
        <w:rPr>
          <w:rFonts w:ascii="Times New Roman" w:eastAsia="Times New Roman" w:hAnsi="Times New Roman" w:cs="Times New Roman"/>
          <w:bCs/>
          <w:sz w:val="24"/>
          <w:szCs w:val="24"/>
          <w:lang w:val="uk-UA" w:eastAsia="ru-RU"/>
        </w:rPr>
        <w:t xml:space="preserve">ВИЗНАЧЕНИМ ПУНКТОМ </w:t>
      </w:r>
      <w:r w:rsidR="00AF2135"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bCs/>
          <w:sz w:val="24"/>
          <w:szCs w:val="24"/>
          <w:lang w:val="uk-UA" w:eastAsia="ru-RU"/>
        </w:rPr>
        <w:t xml:space="preserve"> ОСОБЛИВОСТЕЙ</w:t>
      </w:r>
    </w:p>
    <w:p w14:paraId="729CE19F" w14:textId="77777777" w:rsidR="00793852" w:rsidRPr="00B07384"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p>
    <w:p w14:paraId="0788874D" w14:textId="5E7E58E1" w:rsidR="00793852" w:rsidRPr="00B07384"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B07384">
        <w:rPr>
          <w:rFonts w:ascii="Times New Roman" w:eastAsia="Times New Roman" w:hAnsi="Times New Roman" w:cs="Times New Roman"/>
          <w:b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AF2135"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bCs/>
          <w:sz w:val="24"/>
          <w:szCs w:val="24"/>
          <w:lang w:val="uk-UA" w:eastAsia="ru-RU"/>
        </w:rPr>
        <w:t xml:space="preserve"> Особливостей, а саме:</w:t>
      </w:r>
    </w:p>
    <w:p w14:paraId="1BBB563D" w14:textId="74621616" w:rsidR="00793852" w:rsidRPr="00B07384"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B07384">
        <w:rPr>
          <w:rFonts w:ascii="Times New Roman" w:eastAsia="Times New Roman" w:hAnsi="Times New Roman" w:cs="Times New Roman"/>
          <w:bCs/>
          <w:sz w:val="24"/>
          <w:szCs w:val="24"/>
          <w:lang w:val="uk-UA" w:eastAsia="ru-RU"/>
        </w:rPr>
        <w:t xml:space="preserve"> </w:t>
      </w:r>
      <w:r w:rsidRPr="00B07384">
        <w:rPr>
          <w:rFonts w:ascii="Times New Roman" w:eastAsia="Times New Roman" w:hAnsi="Times New Roman" w:cs="Times New Roman"/>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w:t>
      </w:r>
      <w:r w:rsidR="00AF2135" w:rsidRPr="00B07384">
        <w:rPr>
          <w:rFonts w:ascii="Times New Roman" w:eastAsia="Times New Roman" w:hAnsi="Times New Roman" w:cs="Times New Roman"/>
          <w:bCs/>
          <w:color w:val="000000"/>
          <w:sz w:val="24"/>
          <w:szCs w:val="24"/>
          <w:lang w:val="uk-UA" w:eastAsia="ru-RU"/>
        </w:rPr>
        <w:t xml:space="preserve">47 </w:t>
      </w:r>
      <w:r w:rsidRPr="00B07384">
        <w:rPr>
          <w:rFonts w:ascii="Times New Roman" w:eastAsia="Times New Roman" w:hAnsi="Times New Roman" w:cs="Times New Roman"/>
          <w:sz w:val="24"/>
          <w:szCs w:val="24"/>
          <w:lang w:val="uk-UA"/>
        </w:rPr>
        <w:t xml:space="preserve">Особливостей). </w:t>
      </w:r>
    </w:p>
    <w:p w14:paraId="7CE81DA6" w14:textId="4BFB8332" w:rsidR="00793852" w:rsidRPr="00B07384"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B07384">
        <w:rPr>
          <w:rFonts w:ascii="Times New Roman" w:eastAsia="Times New Roman" w:hAnsi="Times New Roman" w:cs="Times New Roman"/>
          <w:i/>
          <w:iCs/>
          <w:sz w:val="24"/>
          <w:szCs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із зазначенням дати формування </w:t>
      </w:r>
      <w:bookmarkStart w:id="38" w:name="_Hlk117596669"/>
      <w:r w:rsidRPr="00B07384">
        <w:rPr>
          <w:rFonts w:ascii="Times New Roman" w:eastAsia="Times New Roman" w:hAnsi="Times New Roman" w:cs="Times New Roman"/>
          <w:i/>
          <w:iCs/>
          <w:sz w:val="24"/>
          <w:szCs w:val="24"/>
          <w:lang w:val="uk-UA"/>
        </w:rPr>
        <w:t xml:space="preserve">не раніше дати оприлюдненого в електронній системі </w:t>
      </w:r>
      <w:bookmarkEnd w:id="38"/>
      <w:r w:rsidR="00656324" w:rsidRPr="00B07384">
        <w:rPr>
          <w:rFonts w:ascii="Times New Roman" w:eastAsia="Times New Roman" w:hAnsi="Times New Roman" w:cs="Times New Roman"/>
          <w:i/>
          <w:iCs/>
          <w:sz w:val="24"/>
          <w:szCs w:val="24"/>
          <w:lang w:val="uk-UA"/>
        </w:rPr>
        <w:t>повідомлення про намір укладення договору</w:t>
      </w:r>
    </w:p>
    <w:p w14:paraId="2B12233B" w14:textId="7FA6F8FC" w:rsidR="00793852" w:rsidRPr="00B07384" w:rsidRDefault="00793852" w:rsidP="00793852">
      <w:pPr>
        <w:spacing w:after="0" w:line="240" w:lineRule="auto"/>
        <w:ind w:firstLine="567"/>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B07384">
        <w:rPr>
          <w:rFonts w:ascii="Times New Roman" w:eastAsia="Times New Roman" w:hAnsi="Times New Roman" w:cs="Times New Roman"/>
          <w:bCs/>
          <w:sz w:val="24"/>
          <w:szCs w:val="24"/>
          <w:lang w:val="uk-UA"/>
        </w:rPr>
        <w:t xml:space="preserve">щодо керівника учасника процедури закупівлі чи  фізичної особи, яка є учасником процедури закупівлі </w:t>
      </w:r>
      <w:r w:rsidRPr="00B07384">
        <w:rPr>
          <w:rFonts w:ascii="Times New Roman" w:eastAsia="Times New Roman" w:hAnsi="Times New Roman" w:cs="Times New Roman"/>
          <w:sz w:val="24"/>
          <w:szCs w:val="24"/>
          <w:lang w:val="uk-UA"/>
        </w:rPr>
        <w:t>(</w:t>
      </w:r>
      <w:bookmarkStart w:id="39" w:name="_Hlk128571308"/>
      <w:bookmarkStart w:id="40" w:name="_Hlk117597117"/>
      <w:r w:rsidRPr="00B07384">
        <w:rPr>
          <w:rFonts w:ascii="Times New Roman" w:eastAsia="Times New Roman" w:hAnsi="Times New Roman" w:cs="Times New Roman"/>
          <w:sz w:val="24"/>
          <w:szCs w:val="24"/>
          <w:lang w:val="uk-UA"/>
        </w:rPr>
        <w:t>на виконання вимог, визначених</w:t>
      </w:r>
      <w:bookmarkEnd w:id="39"/>
      <w:r w:rsidRPr="00B07384">
        <w:rPr>
          <w:rFonts w:ascii="Times New Roman" w:eastAsia="Times New Roman" w:hAnsi="Times New Roman" w:cs="Times New Roman"/>
          <w:sz w:val="24"/>
          <w:szCs w:val="24"/>
          <w:lang w:val="uk-UA"/>
        </w:rPr>
        <w:t xml:space="preserve"> пунктами 5, 6, 12 </w:t>
      </w:r>
      <w:bookmarkEnd w:id="40"/>
      <w:r w:rsidRPr="00B07384">
        <w:rPr>
          <w:rFonts w:ascii="Times New Roman" w:eastAsia="Times New Roman" w:hAnsi="Times New Roman" w:cs="Times New Roman"/>
          <w:sz w:val="24"/>
          <w:szCs w:val="24"/>
          <w:lang w:val="uk-UA"/>
        </w:rPr>
        <w:t xml:space="preserve">пункту </w:t>
      </w:r>
      <w:r w:rsidR="009B3590"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sz w:val="24"/>
          <w:szCs w:val="24"/>
          <w:lang w:val="uk-UA"/>
        </w:rPr>
        <w:t xml:space="preserve"> Особливостей)</w:t>
      </w:r>
      <w:r w:rsidRPr="00B07384">
        <w:rPr>
          <w:rFonts w:ascii="Times New Roman" w:eastAsia="Times New Roman" w:hAnsi="Times New Roman" w:cs="Times New Roman"/>
          <w:bCs/>
          <w:sz w:val="24"/>
          <w:szCs w:val="24"/>
          <w:lang w:val="uk-UA"/>
        </w:rPr>
        <w:t>.</w:t>
      </w:r>
    </w:p>
    <w:p w14:paraId="71DE656C" w14:textId="00519C64" w:rsidR="00793852"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B07384">
        <w:rPr>
          <w:rFonts w:ascii="Times New Roman" w:eastAsia="Times New Roman" w:hAnsi="Times New Roman" w:cs="Times New Roman"/>
          <w:sz w:val="24"/>
          <w:szCs w:val="24"/>
          <w:lang w:val="uk-UA"/>
        </w:rPr>
        <w:t>**</w:t>
      </w:r>
      <w:r w:rsidRPr="00B07384">
        <w:rPr>
          <w:rFonts w:ascii="Times New Roman" w:eastAsia="Times New Roman" w:hAnsi="Times New Roman" w:cs="Times New Roman"/>
          <w:i/>
          <w:iCs/>
          <w:sz w:val="24"/>
          <w:szCs w:val="24"/>
          <w:lang w:val="uk-UA"/>
        </w:rPr>
        <w:t xml:space="preserve">Документ повинен бути із датою видачі </w:t>
      </w:r>
      <w:r w:rsidR="00656324" w:rsidRPr="00B07384">
        <w:rPr>
          <w:rFonts w:ascii="Times New Roman" w:eastAsia="Times New Roman" w:hAnsi="Times New Roman" w:cs="Times New Roman"/>
          <w:i/>
          <w:iCs/>
          <w:sz w:val="24"/>
          <w:szCs w:val="24"/>
          <w:lang w:val="uk-UA"/>
        </w:rPr>
        <w:t>не більше місячної давнини (30 днів) відносно дати подання документа</w:t>
      </w:r>
    </w:p>
    <w:p w14:paraId="3C3661FD" w14:textId="0D865D73" w:rsidR="00793852" w:rsidRPr="00793852"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B07384">
        <w:rPr>
          <w:rFonts w:ascii="Times New Roman" w:eastAsia="Times New Roman" w:hAnsi="Times New Roman" w:cs="Times New Roman"/>
          <w:sz w:val="24"/>
          <w:szCs w:val="24"/>
          <w:lang w:val="uk-UA"/>
        </w:rPr>
        <w:t xml:space="preserve">3. </w:t>
      </w:r>
      <w:r w:rsidRPr="00B07384">
        <w:rPr>
          <w:rFonts w:ascii="Times New Roman" w:eastAsia="Times New Roman" w:hAnsi="Times New Roman" w:cs="Times New Roman"/>
          <w:bCs/>
          <w:sz w:val="24"/>
          <w:szCs w:val="24"/>
          <w:lang w:val="uk-UA"/>
        </w:rPr>
        <w:t>Довідка в довільній формі,</w:t>
      </w:r>
      <w:r w:rsidRPr="00B07384">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w:t>
      </w:r>
      <w:r w:rsidRPr="00B07384">
        <w:rPr>
          <w:rFonts w:ascii="Times New Roman" w:eastAsia="Times New Roman" w:hAnsi="Times New Roman" w:cs="Times New Roman"/>
          <w:sz w:val="24"/>
          <w:szCs w:val="24"/>
          <w:lang w:val="uk-UA"/>
        </w:rPr>
        <w:lastRenderedPageBreak/>
        <w:t xml:space="preserve">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w:t>
      </w:r>
      <w:r w:rsidR="009B3590"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sz w:val="24"/>
          <w:szCs w:val="24"/>
          <w:lang w:val="uk-UA"/>
        </w:rPr>
        <w:t xml:space="preserve"> Особливостей).</w:t>
      </w:r>
    </w:p>
    <w:p w14:paraId="52BE81B2" w14:textId="490242E2" w:rsidR="00793852" w:rsidRPr="0079385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793852">
        <w:rPr>
          <w:rFonts w:ascii="Times New Roman" w:eastAsia="Times New Roman" w:hAnsi="Times New Roman" w:cs="Times New Roman"/>
          <w:bCs/>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B72ACE">
        <w:rPr>
          <w:rFonts w:ascii="Times New Roman" w:eastAsia="Times New Roman" w:hAnsi="Times New Roman" w:cs="Times New Roman"/>
          <w:bCs/>
          <w:sz w:val="24"/>
          <w:szCs w:val="24"/>
          <w:lang w:val="uk-UA" w:eastAsia="ru-RU"/>
        </w:rPr>
        <w:t>«</w:t>
      </w:r>
      <w:r w:rsidRPr="00793852">
        <w:rPr>
          <w:rFonts w:ascii="Times New Roman" w:eastAsia="Times New Roman" w:hAnsi="Times New Roman" w:cs="Times New Roman"/>
          <w:bCs/>
          <w:sz w:val="24"/>
          <w:szCs w:val="24"/>
          <w:lang w:val="uk-UA" w:eastAsia="ru-RU"/>
        </w:rPr>
        <w:t>Про доступ до публічної інформації</w:t>
      </w:r>
      <w:r w:rsidR="00B72ACE">
        <w:rPr>
          <w:rFonts w:ascii="Times New Roman" w:eastAsia="Times New Roman" w:hAnsi="Times New Roman" w:cs="Times New Roman"/>
          <w:bCs/>
          <w:sz w:val="24"/>
          <w:szCs w:val="24"/>
          <w:lang w:val="uk-UA" w:eastAsia="ru-RU"/>
        </w:rPr>
        <w:t>»</w:t>
      </w:r>
      <w:r w:rsidRPr="00793852">
        <w:rPr>
          <w:rFonts w:ascii="Times New Roman" w:eastAsia="Times New Roman" w:hAnsi="Times New Roman" w:cs="Times New Roman"/>
          <w:b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1826141" w14:textId="77777777" w:rsidR="00793852" w:rsidRPr="00793852" w:rsidRDefault="00793852" w:rsidP="00793852">
      <w:pPr>
        <w:spacing w:after="0" w:line="240" w:lineRule="auto"/>
        <w:contextualSpacing/>
        <w:rPr>
          <w:rFonts w:ascii="Times New Roman" w:eastAsia="Times New Roman" w:hAnsi="Times New Roman" w:cs="Times New Roman"/>
          <w:color w:val="000000" w:themeColor="text1"/>
          <w:sz w:val="24"/>
          <w:szCs w:val="24"/>
          <w:lang w:val="uk-UA"/>
        </w:rPr>
      </w:pPr>
    </w:p>
    <w:p w14:paraId="1166ABC9"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p>
    <w:p w14:paraId="6B403435"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8"/>
          <w:szCs w:val="28"/>
          <w:lang w:val="uk-UA" w:eastAsia="ru-RU"/>
        </w:rPr>
        <w:sectPr w:rsidR="00E95BCD" w:rsidRPr="00E95BCD" w:rsidSect="00626127">
          <w:footerReference w:type="even" r:id="rId10"/>
          <w:footerReference w:type="default" r:id="rId11"/>
          <w:pgSz w:w="11906" w:h="16838" w:code="9"/>
          <w:pgMar w:top="360" w:right="567" w:bottom="719" w:left="851" w:header="709" w:footer="198" w:gutter="0"/>
          <w:cols w:space="709"/>
        </w:sectPr>
      </w:pPr>
    </w:p>
    <w:p w14:paraId="191FD336"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lastRenderedPageBreak/>
        <w:t>Додаток № 3</w:t>
      </w:r>
    </w:p>
    <w:p w14:paraId="74F67F21"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t>до тендерної документації</w:t>
      </w:r>
    </w:p>
    <w:p w14:paraId="2F77FDE4" w14:textId="77777777" w:rsidR="00E95BCD" w:rsidRP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ТЕХНІЧНА СПЕЦИФІКАЦІЯ</w:t>
      </w:r>
    </w:p>
    <w:p w14:paraId="2953D2B2" w14:textId="77777777" w:rsidR="00E95BCD" w:rsidRP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(технічне завдання)</w:t>
      </w:r>
    </w:p>
    <w:p w14:paraId="0FC6B95A" w14:textId="4091B6DE" w:rsidR="00E95BCD" w:rsidRPr="00227DC9" w:rsidRDefault="00E95BCD" w:rsidP="00B72AC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27DC9">
        <w:rPr>
          <w:rFonts w:ascii="Times New Roman" w:eastAsia="Times New Roman" w:hAnsi="Times New Roman" w:cs="Times New Roman"/>
          <w:b/>
          <w:bCs/>
          <w:sz w:val="24"/>
          <w:szCs w:val="24"/>
          <w:lang w:val="uk-UA" w:eastAsia="ru-RU"/>
        </w:rPr>
        <w:t>«</w:t>
      </w:r>
      <w:r w:rsidR="00ED5891" w:rsidRPr="00ED5891">
        <w:rPr>
          <w:rFonts w:ascii="Times New Roman" w:eastAsia="Times New Roman" w:hAnsi="Times New Roman" w:cs="Times New Roman"/>
          <w:b/>
          <w:bCs/>
          <w:sz w:val="24"/>
          <w:szCs w:val="24"/>
          <w:lang w:val="uk-UA" w:eastAsia="ru-RU"/>
        </w:rPr>
        <w:t>Відновні роботи (поточний ремонт) вулиць і доріг комунальної власності м. Одеси, згідно до переліку № 6/2023</w:t>
      </w:r>
      <w:r w:rsidR="00C84E6D" w:rsidRPr="00227DC9">
        <w:rPr>
          <w:rFonts w:ascii="Times New Roman" w:eastAsia="Times New Roman" w:hAnsi="Times New Roman" w:cs="Times New Roman"/>
          <w:b/>
          <w:bCs/>
          <w:sz w:val="24"/>
          <w:szCs w:val="24"/>
          <w:lang w:val="uk-UA" w:eastAsia="ru-RU"/>
        </w:rPr>
        <w:t>»</w:t>
      </w:r>
    </w:p>
    <w:p w14:paraId="7F399675" w14:textId="77777777" w:rsidR="006F5AFB" w:rsidRPr="00227DC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27DC9">
        <w:rPr>
          <w:rFonts w:ascii="Times New Roman" w:eastAsia="Times New Roman" w:hAnsi="Times New Roman" w:cs="Times New Roman"/>
          <w:sz w:val="24"/>
          <w:szCs w:val="24"/>
          <w:lang w:val="uk-UA" w:eastAsia="ru-RU"/>
        </w:rPr>
        <w:t xml:space="preserve">ДК 021:2015 – 50230000-6 «Послуги з ремонту, технічного обслуговування дорожньої інфраструктури і пов’язаного обладнання та супутні послуги». </w:t>
      </w:r>
    </w:p>
    <w:p w14:paraId="55C17E7F" w14:textId="080E72E7" w:rsidR="00E95BCD" w:rsidRPr="00227DC9" w:rsidRDefault="00123C9C"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27DC9">
        <w:rPr>
          <w:rFonts w:ascii="Times New Roman" w:eastAsia="Times New Roman" w:hAnsi="Times New Roman" w:cs="Times New Roman"/>
          <w:sz w:val="24"/>
          <w:szCs w:val="24"/>
          <w:lang w:val="uk-UA" w:eastAsia="ru-RU"/>
        </w:rPr>
        <w:t xml:space="preserve">Площа покриття, що підлягає відновним роботам складає </w:t>
      </w:r>
      <w:r w:rsidR="00ED5891" w:rsidRPr="00ED5891">
        <w:rPr>
          <w:rFonts w:ascii="Times New Roman" w:eastAsia="Times New Roman" w:hAnsi="Times New Roman" w:cs="Times New Roman"/>
          <w:sz w:val="24"/>
          <w:szCs w:val="24"/>
          <w:lang w:val="ru-RU" w:eastAsia="ru-RU"/>
        </w:rPr>
        <w:t>8 360</w:t>
      </w:r>
      <w:r w:rsidR="00B07384" w:rsidRPr="00227DC9">
        <w:rPr>
          <w:rFonts w:ascii="Times New Roman" w:eastAsia="Times New Roman" w:hAnsi="Times New Roman" w:cs="Times New Roman"/>
          <w:sz w:val="24"/>
          <w:szCs w:val="24"/>
          <w:lang w:val="uk-UA" w:eastAsia="ru-RU"/>
        </w:rPr>
        <w:t xml:space="preserve"> </w:t>
      </w:r>
      <w:r w:rsidRPr="00227DC9">
        <w:rPr>
          <w:rFonts w:ascii="Times New Roman" w:eastAsia="Times New Roman" w:hAnsi="Times New Roman" w:cs="Times New Roman"/>
          <w:sz w:val="24"/>
          <w:szCs w:val="24"/>
          <w:lang w:val="uk-UA" w:eastAsia="ru-RU"/>
        </w:rPr>
        <w:t>м</w:t>
      </w:r>
      <w:r w:rsidR="00E95BCD" w:rsidRPr="00227DC9">
        <w:rPr>
          <w:rFonts w:ascii="Times New Roman" w:eastAsia="Times New Roman" w:hAnsi="Times New Roman" w:cs="Times New Roman"/>
          <w:sz w:val="24"/>
          <w:szCs w:val="24"/>
          <w:lang w:val="uk-UA" w:eastAsia="ru-RU"/>
        </w:rPr>
        <w:t>²</w:t>
      </w:r>
    </w:p>
    <w:p w14:paraId="7B1EAEF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0ECBD637" w14:textId="607C191F" w:rsid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uk-UA" w:eastAsia="ru-RU"/>
        </w:rPr>
      </w:pPr>
      <w:r w:rsidRPr="00E95BCD">
        <w:rPr>
          <w:rFonts w:ascii="Times New Roman" w:eastAsia="Times New Roman" w:hAnsi="Times New Roman" w:cs="Times New Roman"/>
          <w:sz w:val="24"/>
          <w:szCs w:val="24"/>
          <w:lang w:val="uk-UA" w:eastAsia="ru-RU"/>
        </w:rPr>
        <w:t>(</w:t>
      </w:r>
      <w:r w:rsidRPr="00E95BCD">
        <w:rPr>
          <w:rFonts w:ascii="Times New Roman" w:eastAsia="Times New Roman" w:hAnsi="Times New Roman" w:cs="Times New Roman"/>
          <w:i/>
          <w:iCs/>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як </w:t>
      </w:r>
      <w:r w:rsidRPr="00E95BCD">
        <w:rPr>
          <w:rFonts w:ascii="Times New Roman" w:eastAsia="Times New Roman" w:hAnsi="Times New Roman" w:cs="Times New Roman"/>
          <w:b/>
          <w:bCs/>
          <w:i/>
          <w:iCs/>
          <w:sz w:val="24"/>
          <w:szCs w:val="24"/>
          <w:lang w:val="uk-UA" w:eastAsia="ru-RU"/>
        </w:rPr>
        <w:t>«або еквівалент, який відповідає проектним рішенням»</w:t>
      </w:r>
      <w:r w:rsidRPr="00E95BCD">
        <w:rPr>
          <w:rFonts w:ascii="Times New Roman" w:eastAsia="Times New Roman" w:hAnsi="Times New Roman" w:cs="Times New Roman"/>
          <w:i/>
          <w:iCs/>
          <w:sz w:val="24"/>
          <w:szCs w:val="24"/>
          <w:lang w:val="uk-UA" w:eastAsia="ru-RU"/>
        </w:rPr>
        <w:t>)</w:t>
      </w:r>
    </w:p>
    <w:p w14:paraId="11E52734" w14:textId="77777777" w:rsidR="00227DC9" w:rsidRPr="001D3532" w:rsidRDefault="00227DC9" w:rsidP="00E95BCD">
      <w:pPr>
        <w:widowControl w:val="0"/>
        <w:autoSpaceDE w:val="0"/>
        <w:autoSpaceDN w:val="0"/>
        <w:adjustRightInd w:val="0"/>
        <w:spacing w:after="0" w:line="240" w:lineRule="auto"/>
        <w:jc w:val="center"/>
        <w:rPr>
          <w:rFonts w:ascii="Times New Roman CYR" w:eastAsia="Times New Roman" w:hAnsi="Times New Roman CYR" w:cs="Times New Roman CYR"/>
          <w:color w:val="FF0000"/>
          <w:sz w:val="24"/>
          <w:szCs w:val="24"/>
          <w:lang w:val="uk-UA" w:eastAsia="ru-RU"/>
        </w:rPr>
      </w:pPr>
    </w:p>
    <w:tbl>
      <w:tblPr>
        <w:tblW w:w="11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9"/>
        <w:gridCol w:w="6848"/>
        <w:gridCol w:w="1374"/>
        <w:gridCol w:w="1843"/>
      </w:tblGrid>
      <w:tr w:rsidR="00ED5891" w:rsidRPr="00ED5891" w14:paraId="0AE86991" w14:textId="77777777" w:rsidTr="00C71E73">
        <w:tblPrEx>
          <w:tblCellMar>
            <w:top w:w="0" w:type="dxa"/>
            <w:bottom w:w="0" w:type="dxa"/>
          </w:tblCellMar>
        </w:tblPrEx>
        <w:trPr>
          <w:trHeight w:val="230"/>
          <w:tblHeader/>
          <w:jc w:val="center"/>
        </w:trPr>
        <w:tc>
          <w:tcPr>
            <w:tcW w:w="959" w:type="dxa"/>
            <w:vAlign w:val="center"/>
          </w:tcPr>
          <w:p w14:paraId="0A6EEDB5"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b/>
                <w:bCs/>
                <w:spacing w:val="-3"/>
                <w:sz w:val="24"/>
                <w:szCs w:val="24"/>
                <w:lang w:val="uk-UA"/>
              </w:rPr>
            </w:pPr>
            <w:r w:rsidRPr="00ED5891">
              <w:rPr>
                <w:rFonts w:ascii="Times New Roman" w:eastAsia="Times New Roman" w:hAnsi="Times New Roman" w:cs="Times New Roman"/>
                <w:sz w:val="24"/>
                <w:szCs w:val="24"/>
                <w:lang w:val="uk-UA"/>
              </w:rPr>
              <w:tab/>
            </w:r>
            <w:r w:rsidRPr="00ED5891">
              <w:rPr>
                <w:rFonts w:ascii="Times New Roman" w:eastAsia="Times New Roman" w:hAnsi="Times New Roman" w:cs="Times New Roman"/>
                <w:b/>
                <w:bCs/>
                <w:spacing w:val="-3"/>
                <w:sz w:val="24"/>
                <w:szCs w:val="24"/>
                <w:lang w:val="uk-UA"/>
              </w:rPr>
              <w:t>№</w:t>
            </w:r>
          </w:p>
          <w:p w14:paraId="5CA1FF8F" w14:textId="2CEC36EC"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b/>
                <w:bCs/>
                <w:sz w:val="24"/>
                <w:szCs w:val="24"/>
                <w:lang w:val="ru-RU"/>
              </w:rPr>
            </w:pPr>
            <w:proofErr w:type="spellStart"/>
            <w:r>
              <w:rPr>
                <w:rFonts w:ascii="Times New Roman" w:eastAsia="Times New Roman" w:hAnsi="Times New Roman" w:cs="Times New Roman"/>
                <w:b/>
                <w:bCs/>
                <w:spacing w:val="-3"/>
                <w:sz w:val="24"/>
                <w:szCs w:val="24"/>
                <w:lang w:val="uk-UA"/>
              </w:rPr>
              <w:t>ч</w:t>
            </w:r>
            <w:r w:rsidRPr="00ED5891">
              <w:rPr>
                <w:rFonts w:ascii="Times New Roman" w:eastAsia="Times New Roman" w:hAnsi="Times New Roman" w:cs="Times New Roman"/>
                <w:b/>
                <w:bCs/>
                <w:spacing w:val="-3"/>
                <w:sz w:val="24"/>
                <w:szCs w:val="24"/>
                <w:lang w:val="uk-UA"/>
              </w:rPr>
              <w:t>.ч</w:t>
            </w:r>
            <w:proofErr w:type="spellEnd"/>
            <w:r w:rsidRPr="00ED5891">
              <w:rPr>
                <w:rFonts w:ascii="Times New Roman" w:eastAsia="Times New Roman" w:hAnsi="Times New Roman" w:cs="Times New Roman"/>
                <w:b/>
                <w:bCs/>
                <w:spacing w:val="-3"/>
                <w:sz w:val="24"/>
                <w:szCs w:val="24"/>
                <w:lang w:val="uk-UA"/>
              </w:rPr>
              <w:t>.</w:t>
            </w:r>
          </w:p>
        </w:tc>
        <w:tc>
          <w:tcPr>
            <w:tcW w:w="6848" w:type="dxa"/>
            <w:vAlign w:val="center"/>
          </w:tcPr>
          <w:p w14:paraId="4DD603BD"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ED5891">
              <w:rPr>
                <w:rFonts w:ascii="Times New Roman" w:eastAsia="Times New Roman" w:hAnsi="Times New Roman" w:cs="Times New Roman"/>
                <w:b/>
                <w:bCs/>
                <w:spacing w:val="-3"/>
                <w:sz w:val="24"/>
                <w:szCs w:val="24"/>
                <w:lang w:val="uk-UA"/>
              </w:rPr>
              <w:t>Найменування робіт і витрат</w:t>
            </w:r>
          </w:p>
        </w:tc>
        <w:tc>
          <w:tcPr>
            <w:tcW w:w="1374" w:type="dxa"/>
            <w:vAlign w:val="center"/>
          </w:tcPr>
          <w:p w14:paraId="265A4DFE"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b/>
                <w:bCs/>
                <w:spacing w:val="-3"/>
                <w:sz w:val="24"/>
                <w:szCs w:val="24"/>
                <w:lang w:val="uk-UA"/>
              </w:rPr>
            </w:pPr>
            <w:r w:rsidRPr="00ED5891">
              <w:rPr>
                <w:rFonts w:ascii="Times New Roman" w:eastAsia="Times New Roman" w:hAnsi="Times New Roman" w:cs="Times New Roman"/>
                <w:b/>
                <w:bCs/>
                <w:spacing w:val="-3"/>
                <w:sz w:val="24"/>
                <w:szCs w:val="24"/>
                <w:lang w:val="uk-UA"/>
              </w:rPr>
              <w:t>Одиниця</w:t>
            </w:r>
          </w:p>
          <w:p w14:paraId="716EC510"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ED5891">
              <w:rPr>
                <w:rFonts w:ascii="Times New Roman" w:eastAsia="Times New Roman" w:hAnsi="Times New Roman" w:cs="Times New Roman"/>
                <w:b/>
                <w:bCs/>
                <w:spacing w:val="-3"/>
                <w:sz w:val="24"/>
                <w:szCs w:val="24"/>
                <w:lang w:val="uk-UA"/>
              </w:rPr>
              <w:t>виміру</w:t>
            </w:r>
          </w:p>
        </w:tc>
        <w:tc>
          <w:tcPr>
            <w:tcW w:w="1843" w:type="dxa"/>
            <w:vAlign w:val="center"/>
          </w:tcPr>
          <w:p w14:paraId="418AF511"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ED5891">
              <w:rPr>
                <w:rFonts w:ascii="Times New Roman" w:eastAsia="Times New Roman" w:hAnsi="Times New Roman" w:cs="Times New Roman"/>
                <w:b/>
                <w:bCs/>
                <w:spacing w:val="-3"/>
                <w:sz w:val="24"/>
                <w:szCs w:val="24"/>
                <w:lang w:val="uk-UA"/>
              </w:rPr>
              <w:t>Кількість</w:t>
            </w:r>
          </w:p>
        </w:tc>
      </w:tr>
      <w:tr w:rsidR="00ED5891" w:rsidRPr="00ED5891" w14:paraId="0FB1734D" w14:textId="77777777" w:rsidTr="00C71E73">
        <w:tblPrEx>
          <w:tblCellMar>
            <w:top w:w="0" w:type="dxa"/>
            <w:bottom w:w="0" w:type="dxa"/>
          </w:tblCellMar>
        </w:tblPrEx>
        <w:trPr>
          <w:jc w:val="center"/>
        </w:trPr>
        <w:tc>
          <w:tcPr>
            <w:tcW w:w="11024" w:type="dxa"/>
            <w:gridSpan w:val="4"/>
            <w:vAlign w:val="center"/>
          </w:tcPr>
          <w:p w14:paraId="112691BB"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sz w:val="24"/>
                <w:szCs w:val="24"/>
                <w:lang w:val="ru-RU"/>
              </w:rPr>
            </w:pPr>
            <w:r w:rsidRPr="00ED5891">
              <w:rPr>
                <w:rFonts w:ascii="Times New Roman" w:eastAsia="Times New Roman" w:hAnsi="Times New Roman" w:cs="Times New Roman"/>
                <w:b/>
                <w:bCs/>
                <w:spacing w:val="-3"/>
                <w:sz w:val="24"/>
                <w:szCs w:val="24"/>
                <w:lang w:val="uk-UA"/>
              </w:rPr>
              <w:t xml:space="preserve">вул. Мечникова (на ділянці від </w:t>
            </w:r>
            <w:proofErr w:type="spellStart"/>
            <w:r w:rsidRPr="00ED5891">
              <w:rPr>
                <w:rFonts w:ascii="Times New Roman" w:eastAsia="Times New Roman" w:hAnsi="Times New Roman" w:cs="Times New Roman"/>
                <w:b/>
                <w:bCs/>
                <w:spacing w:val="-3"/>
                <w:sz w:val="24"/>
                <w:szCs w:val="24"/>
                <w:lang w:val="uk-UA"/>
              </w:rPr>
              <w:t>пров</w:t>
            </w:r>
            <w:proofErr w:type="spellEnd"/>
            <w:r w:rsidRPr="00ED5891">
              <w:rPr>
                <w:rFonts w:ascii="Times New Roman" w:eastAsia="Times New Roman" w:hAnsi="Times New Roman" w:cs="Times New Roman"/>
                <w:b/>
                <w:bCs/>
                <w:spacing w:val="-3"/>
                <w:sz w:val="24"/>
                <w:szCs w:val="24"/>
                <w:lang w:val="uk-UA"/>
              </w:rPr>
              <w:t>. Високого до буд. №132 к3 по вул. Мечникова)</w:t>
            </w:r>
          </w:p>
        </w:tc>
      </w:tr>
      <w:tr w:rsidR="00ED5891" w:rsidRPr="00ED5891" w14:paraId="14DFD41F" w14:textId="77777777" w:rsidTr="00C71E73">
        <w:tblPrEx>
          <w:tblCellMar>
            <w:top w:w="0" w:type="dxa"/>
            <w:bottom w:w="0" w:type="dxa"/>
          </w:tblCellMar>
        </w:tblPrEx>
        <w:trPr>
          <w:jc w:val="center"/>
        </w:trPr>
        <w:tc>
          <w:tcPr>
            <w:tcW w:w="959" w:type="dxa"/>
            <w:vAlign w:val="center"/>
          </w:tcPr>
          <w:p w14:paraId="25A10593" w14:textId="77777777" w:rsidR="00ED5891" w:rsidRPr="00ED5891" w:rsidRDefault="00ED5891" w:rsidP="00ED5891">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2D5F9F83"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 xml:space="preserve">Розбирання асфальтобетонних покриттів [на </w:t>
            </w:r>
            <w:proofErr w:type="spellStart"/>
            <w:r w:rsidRPr="00ED5891">
              <w:rPr>
                <w:rFonts w:ascii="Times New Roman" w:eastAsia="Times New Roman" w:hAnsi="Times New Roman" w:cs="Times New Roman"/>
                <w:spacing w:val="-3"/>
                <w:sz w:val="24"/>
                <w:szCs w:val="24"/>
                <w:lang w:val="uk-UA"/>
              </w:rPr>
              <w:t>однiй</w:t>
            </w:r>
            <w:proofErr w:type="spellEnd"/>
            <w:r w:rsidRPr="00ED5891">
              <w:rPr>
                <w:rFonts w:ascii="Times New Roman" w:eastAsia="Times New Roman" w:hAnsi="Times New Roman" w:cs="Times New Roman"/>
                <w:spacing w:val="-3"/>
                <w:sz w:val="24"/>
                <w:szCs w:val="24"/>
                <w:lang w:val="uk-UA"/>
              </w:rPr>
              <w:t xml:space="preserve"> </w:t>
            </w:r>
            <w:proofErr w:type="spellStart"/>
            <w:r w:rsidRPr="00ED5891">
              <w:rPr>
                <w:rFonts w:ascii="Times New Roman" w:eastAsia="Times New Roman" w:hAnsi="Times New Roman" w:cs="Times New Roman"/>
                <w:spacing w:val="-3"/>
                <w:sz w:val="24"/>
                <w:szCs w:val="24"/>
                <w:lang w:val="uk-UA"/>
              </w:rPr>
              <w:t>половинi</w:t>
            </w:r>
            <w:proofErr w:type="spellEnd"/>
            <w:r w:rsidRPr="00ED5891">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ED5891">
              <w:rPr>
                <w:rFonts w:ascii="Times New Roman" w:eastAsia="Times New Roman" w:hAnsi="Times New Roman" w:cs="Times New Roman"/>
                <w:spacing w:val="-3"/>
                <w:sz w:val="24"/>
                <w:szCs w:val="24"/>
                <w:lang w:val="uk-UA"/>
              </w:rPr>
              <w:t>русi</w:t>
            </w:r>
            <w:proofErr w:type="spellEnd"/>
            <w:r w:rsidRPr="00ED5891">
              <w:rPr>
                <w:rFonts w:ascii="Times New Roman" w:eastAsia="Times New Roman" w:hAnsi="Times New Roman" w:cs="Times New Roman"/>
                <w:spacing w:val="-3"/>
                <w:sz w:val="24"/>
                <w:szCs w:val="24"/>
                <w:lang w:val="uk-UA"/>
              </w:rPr>
              <w:t xml:space="preserve"> транспорту на </w:t>
            </w:r>
            <w:proofErr w:type="spellStart"/>
            <w:r w:rsidRPr="00ED5891">
              <w:rPr>
                <w:rFonts w:ascii="Times New Roman" w:eastAsia="Times New Roman" w:hAnsi="Times New Roman" w:cs="Times New Roman"/>
                <w:spacing w:val="-3"/>
                <w:sz w:val="24"/>
                <w:szCs w:val="24"/>
                <w:lang w:val="uk-UA"/>
              </w:rPr>
              <w:t>другiй</w:t>
            </w:r>
            <w:proofErr w:type="spellEnd"/>
            <w:r w:rsidRPr="00ED5891">
              <w:rPr>
                <w:rFonts w:ascii="Times New Roman" w:eastAsia="Times New Roman" w:hAnsi="Times New Roman" w:cs="Times New Roman"/>
                <w:spacing w:val="-3"/>
                <w:sz w:val="24"/>
                <w:szCs w:val="24"/>
                <w:lang w:val="uk-UA"/>
              </w:rPr>
              <w:t>]</w:t>
            </w:r>
          </w:p>
        </w:tc>
        <w:tc>
          <w:tcPr>
            <w:tcW w:w="1374" w:type="dxa"/>
            <w:vAlign w:val="center"/>
          </w:tcPr>
          <w:p w14:paraId="48772687"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100м3</w:t>
            </w:r>
          </w:p>
        </w:tc>
        <w:tc>
          <w:tcPr>
            <w:tcW w:w="1843" w:type="dxa"/>
            <w:vAlign w:val="center"/>
          </w:tcPr>
          <w:p w14:paraId="1E0DDCE4" w14:textId="77777777" w:rsidR="00ED5891" w:rsidRPr="00ED5891" w:rsidRDefault="00ED5891" w:rsidP="00ED5891">
            <w:pPr>
              <w:keepLines/>
              <w:autoSpaceDE w:val="0"/>
              <w:autoSpaceDN w:val="0"/>
              <w:spacing w:after="0" w:line="240" w:lineRule="auto"/>
              <w:jc w:val="right"/>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2,4</w:t>
            </w:r>
          </w:p>
        </w:tc>
      </w:tr>
      <w:tr w:rsidR="00ED5891" w:rsidRPr="00ED5891" w14:paraId="6473C3F5" w14:textId="77777777" w:rsidTr="00C71E73">
        <w:tblPrEx>
          <w:tblCellMar>
            <w:top w:w="0" w:type="dxa"/>
            <w:bottom w:w="0" w:type="dxa"/>
          </w:tblCellMar>
        </w:tblPrEx>
        <w:trPr>
          <w:jc w:val="center"/>
        </w:trPr>
        <w:tc>
          <w:tcPr>
            <w:tcW w:w="959" w:type="dxa"/>
            <w:vAlign w:val="center"/>
          </w:tcPr>
          <w:p w14:paraId="69D97310" w14:textId="77777777" w:rsidR="00ED5891" w:rsidRPr="00ED5891" w:rsidRDefault="00ED5891" w:rsidP="00ED5891">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562029CB"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Навантаження сміття</w:t>
            </w:r>
          </w:p>
        </w:tc>
        <w:tc>
          <w:tcPr>
            <w:tcW w:w="1374" w:type="dxa"/>
            <w:vAlign w:val="center"/>
          </w:tcPr>
          <w:p w14:paraId="2AF029B0"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100 т</w:t>
            </w:r>
          </w:p>
        </w:tc>
        <w:tc>
          <w:tcPr>
            <w:tcW w:w="1843" w:type="dxa"/>
            <w:vAlign w:val="center"/>
          </w:tcPr>
          <w:p w14:paraId="5A7C0FB7" w14:textId="77777777" w:rsidR="00ED5891" w:rsidRPr="00ED5891" w:rsidRDefault="00ED5891" w:rsidP="00ED5891">
            <w:pPr>
              <w:keepLines/>
              <w:autoSpaceDE w:val="0"/>
              <w:autoSpaceDN w:val="0"/>
              <w:spacing w:after="0" w:line="240" w:lineRule="auto"/>
              <w:jc w:val="right"/>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3,84</w:t>
            </w:r>
          </w:p>
        </w:tc>
      </w:tr>
      <w:tr w:rsidR="00ED5891" w:rsidRPr="00ED5891" w14:paraId="490BDAA2" w14:textId="77777777" w:rsidTr="00C71E73">
        <w:tblPrEx>
          <w:tblCellMar>
            <w:top w:w="0" w:type="dxa"/>
            <w:bottom w:w="0" w:type="dxa"/>
          </w:tblCellMar>
        </w:tblPrEx>
        <w:trPr>
          <w:jc w:val="center"/>
        </w:trPr>
        <w:tc>
          <w:tcPr>
            <w:tcW w:w="959" w:type="dxa"/>
            <w:vAlign w:val="center"/>
          </w:tcPr>
          <w:p w14:paraId="48317E19" w14:textId="77777777" w:rsidR="00ED5891" w:rsidRPr="00ED5891" w:rsidRDefault="00ED5891" w:rsidP="00ED5891">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2DBF54BB"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Перевезення сміття до 30 км</w:t>
            </w:r>
          </w:p>
        </w:tc>
        <w:tc>
          <w:tcPr>
            <w:tcW w:w="1374" w:type="dxa"/>
            <w:vAlign w:val="center"/>
          </w:tcPr>
          <w:p w14:paraId="202266FF"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т</w:t>
            </w:r>
          </w:p>
        </w:tc>
        <w:tc>
          <w:tcPr>
            <w:tcW w:w="1843" w:type="dxa"/>
            <w:vAlign w:val="center"/>
          </w:tcPr>
          <w:p w14:paraId="62D60F0A" w14:textId="77777777" w:rsidR="00ED5891" w:rsidRPr="00ED5891" w:rsidRDefault="00ED5891" w:rsidP="00ED5891">
            <w:pPr>
              <w:keepLines/>
              <w:autoSpaceDE w:val="0"/>
              <w:autoSpaceDN w:val="0"/>
              <w:spacing w:after="0" w:line="240" w:lineRule="auto"/>
              <w:jc w:val="right"/>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384</w:t>
            </w:r>
          </w:p>
        </w:tc>
      </w:tr>
      <w:tr w:rsidR="00ED5891" w:rsidRPr="00ED5891" w14:paraId="4E2E8257" w14:textId="77777777" w:rsidTr="00C71E73">
        <w:tblPrEx>
          <w:tblCellMar>
            <w:top w:w="0" w:type="dxa"/>
            <w:bottom w:w="0" w:type="dxa"/>
          </w:tblCellMar>
        </w:tblPrEx>
        <w:trPr>
          <w:jc w:val="center"/>
        </w:trPr>
        <w:tc>
          <w:tcPr>
            <w:tcW w:w="959" w:type="dxa"/>
            <w:vAlign w:val="center"/>
          </w:tcPr>
          <w:p w14:paraId="66CF572F" w14:textId="77777777" w:rsidR="00ED5891" w:rsidRPr="00ED5891" w:rsidRDefault="00ED5891" w:rsidP="00ED5891">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3B509A37"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 xml:space="preserve">Розливання в'яжучих матеріалів [на </w:t>
            </w:r>
            <w:proofErr w:type="spellStart"/>
            <w:r w:rsidRPr="00ED5891">
              <w:rPr>
                <w:rFonts w:ascii="Times New Roman" w:eastAsia="Times New Roman" w:hAnsi="Times New Roman" w:cs="Times New Roman"/>
                <w:spacing w:val="-3"/>
                <w:sz w:val="24"/>
                <w:szCs w:val="24"/>
                <w:lang w:val="uk-UA"/>
              </w:rPr>
              <w:t>однiй</w:t>
            </w:r>
            <w:proofErr w:type="spellEnd"/>
            <w:r w:rsidRPr="00ED5891">
              <w:rPr>
                <w:rFonts w:ascii="Times New Roman" w:eastAsia="Times New Roman" w:hAnsi="Times New Roman" w:cs="Times New Roman"/>
                <w:spacing w:val="-3"/>
                <w:sz w:val="24"/>
                <w:szCs w:val="24"/>
                <w:lang w:val="uk-UA"/>
              </w:rPr>
              <w:t xml:space="preserve"> </w:t>
            </w:r>
            <w:proofErr w:type="spellStart"/>
            <w:r w:rsidRPr="00ED5891">
              <w:rPr>
                <w:rFonts w:ascii="Times New Roman" w:eastAsia="Times New Roman" w:hAnsi="Times New Roman" w:cs="Times New Roman"/>
                <w:spacing w:val="-3"/>
                <w:sz w:val="24"/>
                <w:szCs w:val="24"/>
                <w:lang w:val="uk-UA"/>
              </w:rPr>
              <w:t>половинi</w:t>
            </w:r>
            <w:proofErr w:type="spellEnd"/>
            <w:r w:rsidRPr="00ED5891">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ED5891">
              <w:rPr>
                <w:rFonts w:ascii="Times New Roman" w:eastAsia="Times New Roman" w:hAnsi="Times New Roman" w:cs="Times New Roman"/>
                <w:spacing w:val="-3"/>
                <w:sz w:val="24"/>
                <w:szCs w:val="24"/>
                <w:lang w:val="uk-UA"/>
              </w:rPr>
              <w:t>русi</w:t>
            </w:r>
            <w:proofErr w:type="spellEnd"/>
            <w:r w:rsidRPr="00ED5891">
              <w:rPr>
                <w:rFonts w:ascii="Times New Roman" w:eastAsia="Times New Roman" w:hAnsi="Times New Roman" w:cs="Times New Roman"/>
                <w:spacing w:val="-3"/>
                <w:sz w:val="24"/>
                <w:szCs w:val="24"/>
                <w:lang w:val="uk-UA"/>
              </w:rPr>
              <w:t xml:space="preserve"> транспорту на </w:t>
            </w:r>
            <w:proofErr w:type="spellStart"/>
            <w:r w:rsidRPr="00ED5891">
              <w:rPr>
                <w:rFonts w:ascii="Times New Roman" w:eastAsia="Times New Roman" w:hAnsi="Times New Roman" w:cs="Times New Roman"/>
                <w:spacing w:val="-3"/>
                <w:sz w:val="24"/>
                <w:szCs w:val="24"/>
                <w:lang w:val="uk-UA"/>
              </w:rPr>
              <w:t>другiй</w:t>
            </w:r>
            <w:proofErr w:type="spellEnd"/>
            <w:r w:rsidRPr="00ED5891">
              <w:rPr>
                <w:rFonts w:ascii="Times New Roman" w:eastAsia="Times New Roman" w:hAnsi="Times New Roman" w:cs="Times New Roman"/>
                <w:spacing w:val="-3"/>
                <w:sz w:val="24"/>
                <w:szCs w:val="24"/>
                <w:lang w:val="uk-UA"/>
              </w:rPr>
              <w:t>]</w:t>
            </w:r>
          </w:p>
        </w:tc>
        <w:tc>
          <w:tcPr>
            <w:tcW w:w="1374" w:type="dxa"/>
            <w:vAlign w:val="center"/>
          </w:tcPr>
          <w:p w14:paraId="1E38F84A"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1т</w:t>
            </w:r>
          </w:p>
        </w:tc>
        <w:tc>
          <w:tcPr>
            <w:tcW w:w="1843" w:type="dxa"/>
            <w:vAlign w:val="center"/>
          </w:tcPr>
          <w:p w14:paraId="0A99ED3A" w14:textId="77777777" w:rsidR="00ED5891" w:rsidRPr="00ED5891" w:rsidRDefault="00ED5891" w:rsidP="00ED5891">
            <w:pPr>
              <w:keepLines/>
              <w:autoSpaceDE w:val="0"/>
              <w:autoSpaceDN w:val="0"/>
              <w:spacing w:after="0" w:line="240" w:lineRule="auto"/>
              <w:jc w:val="right"/>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2,1</w:t>
            </w:r>
          </w:p>
        </w:tc>
      </w:tr>
      <w:tr w:rsidR="00ED5891" w:rsidRPr="00ED5891" w14:paraId="234B14CE" w14:textId="77777777" w:rsidTr="00C71E73">
        <w:tblPrEx>
          <w:tblCellMar>
            <w:top w:w="0" w:type="dxa"/>
            <w:bottom w:w="0" w:type="dxa"/>
          </w:tblCellMar>
        </w:tblPrEx>
        <w:trPr>
          <w:jc w:val="center"/>
        </w:trPr>
        <w:tc>
          <w:tcPr>
            <w:tcW w:w="959" w:type="dxa"/>
            <w:vAlign w:val="center"/>
          </w:tcPr>
          <w:p w14:paraId="694B2D41" w14:textId="77777777" w:rsidR="00ED5891" w:rsidRPr="00ED5891" w:rsidRDefault="00ED5891" w:rsidP="00ED5891">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0413F4CD"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pacing w:val="-3"/>
                <w:sz w:val="24"/>
                <w:szCs w:val="24"/>
                <w:lang w:val="uk-UA"/>
              </w:rPr>
            </w:pPr>
            <w:r w:rsidRPr="00ED5891">
              <w:rPr>
                <w:rFonts w:ascii="Times New Roman" w:eastAsia="Times New Roman" w:hAnsi="Times New Roman" w:cs="Times New Roman"/>
                <w:spacing w:val="-3"/>
                <w:sz w:val="24"/>
                <w:szCs w:val="24"/>
                <w:lang w:val="uk-UA"/>
              </w:rPr>
              <w:t xml:space="preserve">Улаштування </w:t>
            </w:r>
            <w:proofErr w:type="spellStart"/>
            <w:r w:rsidRPr="00ED5891">
              <w:rPr>
                <w:rFonts w:ascii="Times New Roman" w:eastAsia="Times New Roman" w:hAnsi="Times New Roman" w:cs="Times New Roman"/>
                <w:spacing w:val="-3"/>
                <w:sz w:val="24"/>
                <w:szCs w:val="24"/>
                <w:lang w:val="uk-UA"/>
              </w:rPr>
              <w:t>вирівнювального</w:t>
            </w:r>
            <w:proofErr w:type="spellEnd"/>
            <w:r w:rsidRPr="00ED5891">
              <w:rPr>
                <w:rFonts w:ascii="Times New Roman" w:eastAsia="Times New Roman" w:hAnsi="Times New Roman" w:cs="Times New Roman"/>
                <w:spacing w:val="-3"/>
                <w:sz w:val="24"/>
                <w:szCs w:val="24"/>
                <w:lang w:val="uk-UA"/>
              </w:rPr>
              <w:t xml:space="preserve"> шару з асфальтобетонних сумішей гарячих і теплих [асфальтобетон щільний]</w:t>
            </w:r>
          </w:p>
          <w:p w14:paraId="0CA31C51"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 xml:space="preserve">(дорожні)(аеродромні), дрібнозернистих, тип Б, марка 1 [на </w:t>
            </w:r>
            <w:proofErr w:type="spellStart"/>
            <w:r w:rsidRPr="00ED5891">
              <w:rPr>
                <w:rFonts w:ascii="Times New Roman" w:eastAsia="Times New Roman" w:hAnsi="Times New Roman" w:cs="Times New Roman"/>
                <w:spacing w:val="-3"/>
                <w:sz w:val="24"/>
                <w:szCs w:val="24"/>
                <w:lang w:val="uk-UA"/>
              </w:rPr>
              <w:t>однiй</w:t>
            </w:r>
            <w:proofErr w:type="spellEnd"/>
            <w:r w:rsidRPr="00ED5891">
              <w:rPr>
                <w:rFonts w:ascii="Times New Roman" w:eastAsia="Times New Roman" w:hAnsi="Times New Roman" w:cs="Times New Roman"/>
                <w:spacing w:val="-3"/>
                <w:sz w:val="24"/>
                <w:szCs w:val="24"/>
                <w:lang w:val="uk-UA"/>
              </w:rPr>
              <w:t xml:space="preserve"> </w:t>
            </w:r>
            <w:proofErr w:type="spellStart"/>
            <w:r w:rsidRPr="00ED5891">
              <w:rPr>
                <w:rFonts w:ascii="Times New Roman" w:eastAsia="Times New Roman" w:hAnsi="Times New Roman" w:cs="Times New Roman"/>
                <w:spacing w:val="-3"/>
                <w:sz w:val="24"/>
                <w:szCs w:val="24"/>
                <w:lang w:val="uk-UA"/>
              </w:rPr>
              <w:t>половинi</w:t>
            </w:r>
            <w:proofErr w:type="spellEnd"/>
            <w:r w:rsidRPr="00ED5891">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ED5891">
              <w:rPr>
                <w:rFonts w:ascii="Times New Roman" w:eastAsia="Times New Roman" w:hAnsi="Times New Roman" w:cs="Times New Roman"/>
                <w:spacing w:val="-3"/>
                <w:sz w:val="24"/>
                <w:szCs w:val="24"/>
                <w:lang w:val="uk-UA"/>
              </w:rPr>
              <w:t>русi</w:t>
            </w:r>
            <w:proofErr w:type="spellEnd"/>
            <w:r w:rsidRPr="00ED5891">
              <w:rPr>
                <w:rFonts w:ascii="Times New Roman" w:eastAsia="Times New Roman" w:hAnsi="Times New Roman" w:cs="Times New Roman"/>
                <w:spacing w:val="-3"/>
                <w:sz w:val="24"/>
                <w:szCs w:val="24"/>
                <w:lang w:val="uk-UA"/>
              </w:rPr>
              <w:t xml:space="preserve"> транспорту на </w:t>
            </w:r>
            <w:proofErr w:type="spellStart"/>
            <w:r w:rsidRPr="00ED5891">
              <w:rPr>
                <w:rFonts w:ascii="Times New Roman" w:eastAsia="Times New Roman" w:hAnsi="Times New Roman" w:cs="Times New Roman"/>
                <w:spacing w:val="-3"/>
                <w:sz w:val="24"/>
                <w:szCs w:val="24"/>
                <w:lang w:val="uk-UA"/>
              </w:rPr>
              <w:t>другiй</w:t>
            </w:r>
            <w:proofErr w:type="spellEnd"/>
            <w:r w:rsidRPr="00ED5891">
              <w:rPr>
                <w:rFonts w:ascii="Times New Roman" w:eastAsia="Times New Roman" w:hAnsi="Times New Roman" w:cs="Times New Roman"/>
                <w:spacing w:val="-3"/>
                <w:sz w:val="24"/>
                <w:szCs w:val="24"/>
                <w:lang w:val="uk-UA"/>
              </w:rPr>
              <w:t>]</w:t>
            </w:r>
          </w:p>
        </w:tc>
        <w:tc>
          <w:tcPr>
            <w:tcW w:w="1374" w:type="dxa"/>
            <w:vAlign w:val="center"/>
          </w:tcPr>
          <w:p w14:paraId="6881F99C"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100т</w:t>
            </w:r>
          </w:p>
        </w:tc>
        <w:tc>
          <w:tcPr>
            <w:tcW w:w="1843" w:type="dxa"/>
            <w:vAlign w:val="center"/>
          </w:tcPr>
          <w:p w14:paraId="5D51B9A0" w14:textId="77777777" w:rsidR="00ED5891" w:rsidRPr="00ED5891" w:rsidRDefault="00ED5891" w:rsidP="00ED5891">
            <w:pPr>
              <w:keepLines/>
              <w:autoSpaceDE w:val="0"/>
              <w:autoSpaceDN w:val="0"/>
              <w:spacing w:after="0" w:line="240" w:lineRule="auto"/>
              <w:jc w:val="right"/>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2,16</w:t>
            </w:r>
          </w:p>
        </w:tc>
      </w:tr>
      <w:tr w:rsidR="00ED5891" w:rsidRPr="00ED5891" w14:paraId="089130C6" w14:textId="77777777" w:rsidTr="00C71E73">
        <w:tblPrEx>
          <w:tblCellMar>
            <w:top w:w="0" w:type="dxa"/>
            <w:bottom w:w="0" w:type="dxa"/>
          </w:tblCellMar>
        </w:tblPrEx>
        <w:trPr>
          <w:jc w:val="center"/>
        </w:trPr>
        <w:tc>
          <w:tcPr>
            <w:tcW w:w="959" w:type="dxa"/>
            <w:vAlign w:val="center"/>
          </w:tcPr>
          <w:p w14:paraId="1269E8F9" w14:textId="77777777" w:rsidR="00ED5891" w:rsidRPr="00ED5891" w:rsidRDefault="00ED5891" w:rsidP="00ED5891">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041B4C89"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pacing w:val="-3"/>
                <w:sz w:val="24"/>
                <w:szCs w:val="24"/>
                <w:lang w:val="uk-UA"/>
              </w:rPr>
            </w:pPr>
            <w:r w:rsidRPr="00ED5891">
              <w:rPr>
                <w:rFonts w:ascii="Times New Roman" w:eastAsia="Times New Roman" w:hAnsi="Times New Roman" w:cs="Times New Roman"/>
                <w:spacing w:val="-3"/>
                <w:sz w:val="24"/>
                <w:szCs w:val="24"/>
                <w:lang w:val="uk-UA"/>
              </w:rPr>
              <w:t>Улаштування покриття з асфальтобетонних сумішей гарячих і теплих [асфальтобетон щільний]</w:t>
            </w:r>
          </w:p>
          <w:p w14:paraId="2653E077"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 xml:space="preserve">(дорожні)(аеродромні), дрібнозернистих, тип Б, марка 1 [товщиною 50 мм] [на </w:t>
            </w:r>
            <w:proofErr w:type="spellStart"/>
            <w:r w:rsidRPr="00ED5891">
              <w:rPr>
                <w:rFonts w:ascii="Times New Roman" w:eastAsia="Times New Roman" w:hAnsi="Times New Roman" w:cs="Times New Roman"/>
                <w:spacing w:val="-3"/>
                <w:sz w:val="24"/>
                <w:szCs w:val="24"/>
                <w:lang w:val="uk-UA"/>
              </w:rPr>
              <w:t>однiй</w:t>
            </w:r>
            <w:proofErr w:type="spellEnd"/>
            <w:r w:rsidRPr="00ED5891">
              <w:rPr>
                <w:rFonts w:ascii="Times New Roman" w:eastAsia="Times New Roman" w:hAnsi="Times New Roman" w:cs="Times New Roman"/>
                <w:spacing w:val="-3"/>
                <w:sz w:val="24"/>
                <w:szCs w:val="24"/>
                <w:lang w:val="uk-UA"/>
              </w:rPr>
              <w:t xml:space="preserve"> </w:t>
            </w:r>
            <w:proofErr w:type="spellStart"/>
            <w:r w:rsidRPr="00ED5891">
              <w:rPr>
                <w:rFonts w:ascii="Times New Roman" w:eastAsia="Times New Roman" w:hAnsi="Times New Roman" w:cs="Times New Roman"/>
                <w:spacing w:val="-3"/>
                <w:sz w:val="24"/>
                <w:szCs w:val="24"/>
                <w:lang w:val="uk-UA"/>
              </w:rPr>
              <w:t>половинi</w:t>
            </w:r>
            <w:proofErr w:type="spellEnd"/>
            <w:r w:rsidRPr="00ED5891">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ED5891">
              <w:rPr>
                <w:rFonts w:ascii="Times New Roman" w:eastAsia="Times New Roman" w:hAnsi="Times New Roman" w:cs="Times New Roman"/>
                <w:spacing w:val="-3"/>
                <w:sz w:val="24"/>
                <w:szCs w:val="24"/>
                <w:lang w:val="uk-UA"/>
              </w:rPr>
              <w:t>русi</w:t>
            </w:r>
            <w:proofErr w:type="spellEnd"/>
            <w:r w:rsidRPr="00ED5891">
              <w:rPr>
                <w:rFonts w:ascii="Times New Roman" w:eastAsia="Times New Roman" w:hAnsi="Times New Roman" w:cs="Times New Roman"/>
                <w:spacing w:val="-3"/>
                <w:sz w:val="24"/>
                <w:szCs w:val="24"/>
                <w:lang w:val="uk-UA"/>
              </w:rPr>
              <w:t xml:space="preserve"> транспорту на </w:t>
            </w:r>
            <w:proofErr w:type="spellStart"/>
            <w:r w:rsidRPr="00ED5891">
              <w:rPr>
                <w:rFonts w:ascii="Times New Roman" w:eastAsia="Times New Roman" w:hAnsi="Times New Roman" w:cs="Times New Roman"/>
                <w:spacing w:val="-3"/>
                <w:sz w:val="24"/>
                <w:szCs w:val="24"/>
                <w:lang w:val="uk-UA"/>
              </w:rPr>
              <w:t>другiй</w:t>
            </w:r>
            <w:proofErr w:type="spellEnd"/>
            <w:r w:rsidRPr="00ED5891">
              <w:rPr>
                <w:rFonts w:ascii="Times New Roman" w:eastAsia="Times New Roman" w:hAnsi="Times New Roman" w:cs="Times New Roman"/>
                <w:spacing w:val="-3"/>
                <w:sz w:val="24"/>
                <w:szCs w:val="24"/>
                <w:lang w:val="uk-UA"/>
              </w:rPr>
              <w:t>]</w:t>
            </w:r>
          </w:p>
        </w:tc>
        <w:tc>
          <w:tcPr>
            <w:tcW w:w="1374" w:type="dxa"/>
            <w:vAlign w:val="center"/>
          </w:tcPr>
          <w:p w14:paraId="7AD6EDA6"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1000 м2</w:t>
            </w:r>
          </w:p>
        </w:tc>
        <w:tc>
          <w:tcPr>
            <w:tcW w:w="1843" w:type="dxa"/>
            <w:vAlign w:val="center"/>
          </w:tcPr>
          <w:p w14:paraId="2267F0E4" w14:textId="77777777" w:rsidR="00ED5891" w:rsidRPr="00ED5891" w:rsidRDefault="00ED5891" w:rsidP="00ED5891">
            <w:pPr>
              <w:keepLines/>
              <w:autoSpaceDE w:val="0"/>
              <w:autoSpaceDN w:val="0"/>
              <w:spacing w:after="0" w:line="240" w:lineRule="auto"/>
              <w:jc w:val="right"/>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3</w:t>
            </w:r>
          </w:p>
        </w:tc>
      </w:tr>
      <w:tr w:rsidR="00ED5891" w:rsidRPr="00ED5891" w14:paraId="0000A3D3" w14:textId="77777777" w:rsidTr="00C71E73">
        <w:tblPrEx>
          <w:tblCellMar>
            <w:top w:w="0" w:type="dxa"/>
            <w:bottom w:w="0" w:type="dxa"/>
          </w:tblCellMar>
        </w:tblPrEx>
        <w:trPr>
          <w:jc w:val="center"/>
        </w:trPr>
        <w:tc>
          <w:tcPr>
            <w:tcW w:w="11024" w:type="dxa"/>
            <w:gridSpan w:val="4"/>
            <w:vAlign w:val="center"/>
          </w:tcPr>
          <w:p w14:paraId="4508DC85"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b/>
                <w:bCs/>
                <w:sz w:val="24"/>
                <w:szCs w:val="24"/>
                <w:lang w:val="ru-RU"/>
              </w:rPr>
            </w:pPr>
            <w:proofErr w:type="spellStart"/>
            <w:r w:rsidRPr="00ED5891">
              <w:rPr>
                <w:rFonts w:ascii="Times New Roman" w:eastAsia="Times New Roman" w:hAnsi="Times New Roman" w:cs="Times New Roman"/>
                <w:b/>
                <w:bCs/>
                <w:sz w:val="24"/>
                <w:szCs w:val="24"/>
                <w:lang w:val="ru-RU"/>
              </w:rPr>
              <w:t>проїзд</w:t>
            </w:r>
            <w:proofErr w:type="spellEnd"/>
            <w:r w:rsidRPr="00ED5891">
              <w:rPr>
                <w:rFonts w:ascii="Times New Roman" w:eastAsia="Times New Roman" w:hAnsi="Times New Roman" w:cs="Times New Roman"/>
                <w:b/>
                <w:bCs/>
                <w:sz w:val="24"/>
                <w:szCs w:val="24"/>
                <w:lang w:val="ru-RU"/>
              </w:rPr>
              <w:t xml:space="preserve"> від </w:t>
            </w:r>
            <w:proofErr w:type="spellStart"/>
            <w:r w:rsidRPr="00ED5891">
              <w:rPr>
                <w:rFonts w:ascii="Times New Roman" w:eastAsia="Times New Roman" w:hAnsi="Times New Roman" w:cs="Times New Roman"/>
                <w:b/>
                <w:bCs/>
                <w:sz w:val="24"/>
                <w:szCs w:val="24"/>
                <w:lang w:val="ru-RU"/>
              </w:rPr>
              <w:t>вул</w:t>
            </w:r>
            <w:proofErr w:type="spellEnd"/>
            <w:r w:rsidRPr="00ED5891">
              <w:rPr>
                <w:rFonts w:ascii="Times New Roman" w:eastAsia="Times New Roman" w:hAnsi="Times New Roman" w:cs="Times New Roman"/>
                <w:b/>
                <w:bCs/>
                <w:sz w:val="24"/>
                <w:szCs w:val="24"/>
                <w:lang w:val="ru-RU"/>
              </w:rPr>
              <w:t xml:space="preserve">. </w:t>
            </w:r>
            <w:proofErr w:type="spellStart"/>
            <w:r w:rsidRPr="00ED5891">
              <w:rPr>
                <w:rFonts w:ascii="Times New Roman" w:eastAsia="Times New Roman" w:hAnsi="Times New Roman" w:cs="Times New Roman"/>
                <w:b/>
                <w:bCs/>
                <w:sz w:val="24"/>
                <w:szCs w:val="24"/>
                <w:lang w:val="ru-RU"/>
              </w:rPr>
              <w:t>Водопроводна</w:t>
            </w:r>
            <w:proofErr w:type="spellEnd"/>
            <w:r w:rsidRPr="00ED5891">
              <w:rPr>
                <w:rFonts w:ascii="Times New Roman" w:eastAsia="Times New Roman" w:hAnsi="Times New Roman" w:cs="Times New Roman"/>
                <w:b/>
                <w:bCs/>
                <w:sz w:val="24"/>
                <w:szCs w:val="24"/>
                <w:lang w:val="uk-UA"/>
              </w:rPr>
              <w:t xml:space="preserve"> </w:t>
            </w:r>
            <w:r w:rsidRPr="00ED5891">
              <w:rPr>
                <w:rFonts w:ascii="Times New Roman" w:eastAsia="Times New Roman" w:hAnsi="Times New Roman" w:cs="Times New Roman"/>
                <w:b/>
                <w:bCs/>
                <w:sz w:val="24"/>
                <w:szCs w:val="24"/>
                <w:lang w:val="ru-RU"/>
              </w:rPr>
              <w:t>(ЗОШ №79</w:t>
            </w:r>
            <w:proofErr w:type="gramStart"/>
            <w:r w:rsidRPr="00ED5891">
              <w:rPr>
                <w:rFonts w:ascii="Times New Roman" w:eastAsia="Times New Roman" w:hAnsi="Times New Roman" w:cs="Times New Roman"/>
                <w:b/>
                <w:bCs/>
                <w:sz w:val="24"/>
                <w:szCs w:val="24"/>
                <w:lang w:val="ru-RU"/>
              </w:rPr>
              <w:t>)  до</w:t>
            </w:r>
            <w:proofErr w:type="gramEnd"/>
            <w:r w:rsidRPr="00ED5891">
              <w:rPr>
                <w:rFonts w:ascii="Times New Roman" w:eastAsia="Times New Roman" w:hAnsi="Times New Roman" w:cs="Times New Roman"/>
                <w:b/>
                <w:bCs/>
                <w:sz w:val="24"/>
                <w:szCs w:val="24"/>
                <w:lang w:val="ru-RU"/>
              </w:rPr>
              <w:t xml:space="preserve"> буд. №13Б/1 по </w:t>
            </w:r>
            <w:proofErr w:type="spellStart"/>
            <w:r w:rsidRPr="00ED5891">
              <w:rPr>
                <w:rFonts w:ascii="Times New Roman" w:eastAsia="Times New Roman" w:hAnsi="Times New Roman" w:cs="Times New Roman"/>
                <w:b/>
                <w:bCs/>
                <w:sz w:val="24"/>
                <w:szCs w:val="24"/>
                <w:lang w:val="ru-RU"/>
              </w:rPr>
              <w:t>вул</w:t>
            </w:r>
            <w:proofErr w:type="spellEnd"/>
            <w:r w:rsidRPr="00ED5891">
              <w:rPr>
                <w:rFonts w:ascii="Times New Roman" w:eastAsia="Times New Roman" w:hAnsi="Times New Roman" w:cs="Times New Roman"/>
                <w:b/>
                <w:bCs/>
                <w:sz w:val="24"/>
                <w:szCs w:val="24"/>
                <w:lang w:val="ru-RU"/>
              </w:rPr>
              <w:t>.</w:t>
            </w:r>
            <w:r w:rsidRPr="00ED5891">
              <w:rPr>
                <w:rFonts w:ascii="Times New Roman" w:eastAsia="Times New Roman" w:hAnsi="Times New Roman" w:cs="Times New Roman"/>
                <w:b/>
                <w:bCs/>
                <w:sz w:val="24"/>
                <w:szCs w:val="24"/>
                <w:lang w:val="uk-UA"/>
              </w:rPr>
              <w:t xml:space="preserve"> </w:t>
            </w:r>
            <w:proofErr w:type="spellStart"/>
            <w:r w:rsidRPr="00ED5891">
              <w:rPr>
                <w:rFonts w:ascii="Times New Roman" w:eastAsia="Times New Roman" w:hAnsi="Times New Roman" w:cs="Times New Roman"/>
                <w:b/>
                <w:bCs/>
                <w:sz w:val="24"/>
                <w:szCs w:val="24"/>
                <w:lang w:val="ru-RU"/>
              </w:rPr>
              <w:t>Водопроводна</w:t>
            </w:r>
            <w:proofErr w:type="spellEnd"/>
          </w:p>
        </w:tc>
      </w:tr>
      <w:tr w:rsidR="00ED5891" w:rsidRPr="00ED5891" w14:paraId="19074064" w14:textId="77777777" w:rsidTr="00C71E73">
        <w:tblPrEx>
          <w:tblCellMar>
            <w:top w:w="0" w:type="dxa"/>
            <w:bottom w:w="0" w:type="dxa"/>
          </w:tblCellMar>
        </w:tblPrEx>
        <w:trPr>
          <w:jc w:val="center"/>
        </w:trPr>
        <w:tc>
          <w:tcPr>
            <w:tcW w:w="959" w:type="dxa"/>
            <w:vAlign w:val="center"/>
          </w:tcPr>
          <w:p w14:paraId="33999066" w14:textId="77777777" w:rsidR="00ED5891" w:rsidRPr="00ED5891" w:rsidRDefault="00ED5891" w:rsidP="00ED5891">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25455C1E"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 xml:space="preserve">Розбирання асфальтобетонних покриттів [на </w:t>
            </w:r>
            <w:proofErr w:type="spellStart"/>
            <w:r w:rsidRPr="00ED5891">
              <w:rPr>
                <w:rFonts w:ascii="Times New Roman" w:eastAsia="Times New Roman" w:hAnsi="Times New Roman" w:cs="Times New Roman"/>
                <w:spacing w:val="-3"/>
                <w:sz w:val="24"/>
                <w:szCs w:val="24"/>
                <w:lang w:val="uk-UA"/>
              </w:rPr>
              <w:t>однiй</w:t>
            </w:r>
            <w:proofErr w:type="spellEnd"/>
            <w:r w:rsidRPr="00ED5891">
              <w:rPr>
                <w:rFonts w:ascii="Times New Roman" w:eastAsia="Times New Roman" w:hAnsi="Times New Roman" w:cs="Times New Roman"/>
                <w:spacing w:val="-3"/>
                <w:sz w:val="24"/>
                <w:szCs w:val="24"/>
                <w:lang w:val="uk-UA"/>
              </w:rPr>
              <w:t xml:space="preserve"> </w:t>
            </w:r>
            <w:proofErr w:type="spellStart"/>
            <w:r w:rsidRPr="00ED5891">
              <w:rPr>
                <w:rFonts w:ascii="Times New Roman" w:eastAsia="Times New Roman" w:hAnsi="Times New Roman" w:cs="Times New Roman"/>
                <w:spacing w:val="-3"/>
                <w:sz w:val="24"/>
                <w:szCs w:val="24"/>
                <w:lang w:val="uk-UA"/>
              </w:rPr>
              <w:t>половинi</w:t>
            </w:r>
            <w:proofErr w:type="spellEnd"/>
            <w:r w:rsidRPr="00ED5891">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ED5891">
              <w:rPr>
                <w:rFonts w:ascii="Times New Roman" w:eastAsia="Times New Roman" w:hAnsi="Times New Roman" w:cs="Times New Roman"/>
                <w:spacing w:val="-3"/>
                <w:sz w:val="24"/>
                <w:szCs w:val="24"/>
                <w:lang w:val="uk-UA"/>
              </w:rPr>
              <w:t>русi</w:t>
            </w:r>
            <w:proofErr w:type="spellEnd"/>
            <w:r w:rsidRPr="00ED5891">
              <w:rPr>
                <w:rFonts w:ascii="Times New Roman" w:eastAsia="Times New Roman" w:hAnsi="Times New Roman" w:cs="Times New Roman"/>
                <w:spacing w:val="-3"/>
                <w:sz w:val="24"/>
                <w:szCs w:val="24"/>
                <w:lang w:val="uk-UA"/>
              </w:rPr>
              <w:t xml:space="preserve"> транспорту на </w:t>
            </w:r>
            <w:proofErr w:type="spellStart"/>
            <w:r w:rsidRPr="00ED5891">
              <w:rPr>
                <w:rFonts w:ascii="Times New Roman" w:eastAsia="Times New Roman" w:hAnsi="Times New Roman" w:cs="Times New Roman"/>
                <w:spacing w:val="-3"/>
                <w:sz w:val="24"/>
                <w:szCs w:val="24"/>
                <w:lang w:val="uk-UA"/>
              </w:rPr>
              <w:t>другiй</w:t>
            </w:r>
            <w:proofErr w:type="spellEnd"/>
            <w:r w:rsidRPr="00ED5891">
              <w:rPr>
                <w:rFonts w:ascii="Times New Roman" w:eastAsia="Times New Roman" w:hAnsi="Times New Roman" w:cs="Times New Roman"/>
                <w:spacing w:val="-3"/>
                <w:sz w:val="24"/>
                <w:szCs w:val="24"/>
                <w:lang w:val="uk-UA"/>
              </w:rPr>
              <w:t>]</w:t>
            </w:r>
          </w:p>
        </w:tc>
        <w:tc>
          <w:tcPr>
            <w:tcW w:w="1374" w:type="dxa"/>
            <w:vAlign w:val="center"/>
          </w:tcPr>
          <w:p w14:paraId="70EBC1F6"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100м3</w:t>
            </w:r>
          </w:p>
        </w:tc>
        <w:tc>
          <w:tcPr>
            <w:tcW w:w="1843" w:type="dxa"/>
            <w:vAlign w:val="center"/>
          </w:tcPr>
          <w:p w14:paraId="1F7CFD1F" w14:textId="77777777" w:rsidR="00ED5891" w:rsidRPr="00ED5891" w:rsidRDefault="00ED5891" w:rsidP="00ED5891">
            <w:pPr>
              <w:keepLines/>
              <w:autoSpaceDE w:val="0"/>
              <w:autoSpaceDN w:val="0"/>
              <w:spacing w:after="0" w:line="240" w:lineRule="auto"/>
              <w:jc w:val="right"/>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0,7</w:t>
            </w:r>
          </w:p>
        </w:tc>
      </w:tr>
      <w:tr w:rsidR="00ED5891" w:rsidRPr="00ED5891" w14:paraId="719FE8A9" w14:textId="77777777" w:rsidTr="00C71E73">
        <w:tblPrEx>
          <w:tblCellMar>
            <w:top w:w="0" w:type="dxa"/>
            <w:bottom w:w="0" w:type="dxa"/>
          </w:tblCellMar>
        </w:tblPrEx>
        <w:trPr>
          <w:jc w:val="center"/>
        </w:trPr>
        <w:tc>
          <w:tcPr>
            <w:tcW w:w="959" w:type="dxa"/>
            <w:vAlign w:val="center"/>
          </w:tcPr>
          <w:p w14:paraId="463E03A9" w14:textId="77777777" w:rsidR="00ED5891" w:rsidRPr="00ED5891" w:rsidRDefault="00ED5891" w:rsidP="00ED5891">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541F413C"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Навантаження сміття</w:t>
            </w:r>
          </w:p>
        </w:tc>
        <w:tc>
          <w:tcPr>
            <w:tcW w:w="1374" w:type="dxa"/>
            <w:vAlign w:val="center"/>
          </w:tcPr>
          <w:p w14:paraId="4E1688A4"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100 т</w:t>
            </w:r>
          </w:p>
        </w:tc>
        <w:tc>
          <w:tcPr>
            <w:tcW w:w="1843" w:type="dxa"/>
            <w:vAlign w:val="center"/>
          </w:tcPr>
          <w:p w14:paraId="5184E05B" w14:textId="77777777" w:rsidR="00ED5891" w:rsidRPr="00ED5891" w:rsidRDefault="00ED5891" w:rsidP="00ED5891">
            <w:pPr>
              <w:keepLines/>
              <w:autoSpaceDE w:val="0"/>
              <w:autoSpaceDN w:val="0"/>
              <w:spacing w:after="0" w:line="240" w:lineRule="auto"/>
              <w:jc w:val="right"/>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1,12</w:t>
            </w:r>
          </w:p>
        </w:tc>
      </w:tr>
      <w:tr w:rsidR="00ED5891" w:rsidRPr="00ED5891" w14:paraId="68EBC1E9" w14:textId="77777777" w:rsidTr="00C71E73">
        <w:tblPrEx>
          <w:tblCellMar>
            <w:top w:w="0" w:type="dxa"/>
            <w:bottom w:w="0" w:type="dxa"/>
          </w:tblCellMar>
        </w:tblPrEx>
        <w:trPr>
          <w:jc w:val="center"/>
        </w:trPr>
        <w:tc>
          <w:tcPr>
            <w:tcW w:w="959" w:type="dxa"/>
            <w:vAlign w:val="center"/>
          </w:tcPr>
          <w:p w14:paraId="1EAD80ED" w14:textId="77777777" w:rsidR="00ED5891" w:rsidRPr="00ED5891" w:rsidRDefault="00ED5891" w:rsidP="00ED5891">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0137BC5F"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Перевезення сміття до 30 км</w:t>
            </w:r>
          </w:p>
        </w:tc>
        <w:tc>
          <w:tcPr>
            <w:tcW w:w="1374" w:type="dxa"/>
            <w:vAlign w:val="center"/>
          </w:tcPr>
          <w:p w14:paraId="52424BCC"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т</w:t>
            </w:r>
          </w:p>
        </w:tc>
        <w:tc>
          <w:tcPr>
            <w:tcW w:w="1843" w:type="dxa"/>
            <w:vAlign w:val="center"/>
          </w:tcPr>
          <w:p w14:paraId="5462AF4B" w14:textId="77777777" w:rsidR="00ED5891" w:rsidRPr="00ED5891" w:rsidRDefault="00ED5891" w:rsidP="00ED5891">
            <w:pPr>
              <w:keepLines/>
              <w:autoSpaceDE w:val="0"/>
              <w:autoSpaceDN w:val="0"/>
              <w:spacing w:after="0" w:line="240" w:lineRule="auto"/>
              <w:jc w:val="right"/>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112</w:t>
            </w:r>
          </w:p>
        </w:tc>
      </w:tr>
      <w:tr w:rsidR="00ED5891" w:rsidRPr="00ED5891" w14:paraId="306BC6A0" w14:textId="77777777" w:rsidTr="00C71E73">
        <w:tblPrEx>
          <w:tblCellMar>
            <w:top w:w="0" w:type="dxa"/>
            <w:bottom w:w="0" w:type="dxa"/>
          </w:tblCellMar>
        </w:tblPrEx>
        <w:trPr>
          <w:jc w:val="center"/>
        </w:trPr>
        <w:tc>
          <w:tcPr>
            <w:tcW w:w="959" w:type="dxa"/>
            <w:vAlign w:val="center"/>
          </w:tcPr>
          <w:p w14:paraId="377AF68A" w14:textId="77777777" w:rsidR="00ED5891" w:rsidRPr="00ED5891" w:rsidRDefault="00ED5891" w:rsidP="00ED5891">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0350DF62"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 xml:space="preserve">Розливання в'яжучих матеріалів [на </w:t>
            </w:r>
            <w:proofErr w:type="spellStart"/>
            <w:r w:rsidRPr="00ED5891">
              <w:rPr>
                <w:rFonts w:ascii="Times New Roman" w:eastAsia="Times New Roman" w:hAnsi="Times New Roman" w:cs="Times New Roman"/>
                <w:spacing w:val="-3"/>
                <w:sz w:val="24"/>
                <w:szCs w:val="24"/>
                <w:lang w:val="uk-UA"/>
              </w:rPr>
              <w:t>однiй</w:t>
            </w:r>
            <w:proofErr w:type="spellEnd"/>
            <w:r w:rsidRPr="00ED5891">
              <w:rPr>
                <w:rFonts w:ascii="Times New Roman" w:eastAsia="Times New Roman" w:hAnsi="Times New Roman" w:cs="Times New Roman"/>
                <w:spacing w:val="-3"/>
                <w:sz w:val="24"/>
                <w:szCs w:val="24"/>
                <w:lang w:val="uk-UA"/>
              </w:rPr>
              <w:t xml:space="preserve"> </w:t>
            </w:r>
            <w:proofErr w:type="spellStart"/>
            <w:r w:rsidRPr="00ED5891">
              <w:rPr>
                <w:rFonts w:ascii="Times New Roman" w:eastAsia="Times New Roman" w:hAnsi="Times New Roman" w:cs="Times New Roman"/>
                <w:spacing w:val="-3"/>
                <w:sz w:val="24"/>
                <w:szCs w:val="24"/>
                <w:lang w:val="uk-UA"/>
              </w:rPr>
              <w:t>половинi</w:t>
            </w:r>
            <w:proofErr w:type="spellEnd"/>
            <w:r w:rsidRPr="00ED5891">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ED5891">
              <w:rPr>
                <w:rFonts w:ascii="Times New Roman" w:eastAsia="Times New Roman" w:hAnsi="Times New Roman" w:cs="Times New Roman"/>
                <w:spacing w:val="-3"/>
                <w:sz w:val="24"/>
                <w:szCs w:val="24"/>
                <w:lang w:val="uk-UA"/>
              </w:rPr>
              <w:t>русi</w:t>
            </w:r>
            <w:proofErr w:type="spellEnd"/>
            <w:r w:rsidRPr="00ED5891">
              <w:rPr>
                <w:rFonts w:ascii="Times New Roman" w:eastAsia="Times New Roman" w:hAnsi="Times New Roman" w:cs="Times New Roman"/>
                <w:spacing w:val="-3"/>
                <w:sz w:val="24"/>
                <w:szCs w:val="24"/>
                <w:lang w:val="uk-UA"/>
              </w:rPr>
              <w:t xml:space="preserve"> транспорту на </w:t>
            </w:r>
            <w:proofErr w:type="spellStart"/>
            <w:r w:rsidRPr="00ED5891">
              <w:rPr>
                <w:rFonts w:ascii="Times New Roman" w:eastAsia="Times New Roman" w:hAnsi="Times New Roman" w:cs="Times New Roman"/>
                <w:spacing w:val="-3"/>
                <w:sz w:val="24"/>
                <w:szCs w:val="24"/>
                <w:lang w:val="uk-UA"/>
              </w:rPr>
              <w:t>другiй</w:t>
            </w:r>
            <w:proofErr w:type="spellEnd"/>
            <w:r w:rsidRPr="00ED5891">
              <w:rPr>
                <w:rFonts w:ascii="Times New Roman" w:eastAsia="Times New Roman" w:hAnsi="Times New Roman" w:cs="Times New Roman"/>
                <w:spacing w:val="-3"/>
                <w:sz w:val="24"/>
                <w:szCs w:val="24"/>
                <w:lang w:val="uk-UA"/>
              </w:rPr>
              <w:t>]</w:t>
            </w:r>
          </w:p>
        </w:tc>
        <w:tc>
          <w:tcPr>
            <w:tcW w:w="1374" w:type="dxa"/>
            <w:vAlign w:val="center"/>
          </w:tcPr>
          <w:p w14:paraId="50965E82"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1т</w:t>
            </w:r>
          </w:p>
        </w:tc>
        <w:tc>
          <w:tcPr>
            <w:tcW w:w="1843" w:type="dxa"/>
            <w:vAlign w:val="center"/>
          </w:tcPr>
          <w:p w14:paraId="33B48C01" w14:textId="77777777" w:rsidR="00ED5891" w:rsidRPr="00ED5891" w:rsidRDefault="00ED5891" w:rsidP="00ED5891">
            <w:pPr>
              <w:keepLines/>
              <w:autoSpaceDE w:val="0"/>
              <w:autoSpaceDN w:val="0"/>
              <w:spacing w:after="0" w:line="240" w:lineRule="auto"/>
              <w:jc w:val="right"/>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0,7</w:t>
            </w:r>
          </w:p>
        </w:tc>
      </w:tr>
      <w:tr w:rsidR="00ED5891" w:rsidRPr="00ED5891" w14:paraId="68F19CD6" w14:textId="77777777" w:rsidTr="00C71E73">
        <w:tblPrEx>
          <w:tblCellMar>
            <w:top w:w="0" w:type="dxa"/>
            <w:bottom w:w="0" w:type="dxa"/>
          </w:tblCellMar>
        </w:tblPrEx>
        <w:trPr>
          <w:jc w:val="center"/>
        </w:trPr>
        <w:tc>
          <w:tcPr>
            <w:tcW w:w="959" w:type="dxa"/>
            <w:vAlign w:val="center"/>
          </w:tcPr>
          <w:p w14:paraId="31AFADCF" w14:textId="77777777" w:rsidR="00ED5891" w:rsidRPr="00ED5891" w:rsidRDefault="00ED5891" w:rsidP="00ED5891">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3BABB531"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pacing w:val="-3"/>
                <w:sz w:val="24"/>
                <w:szCs w:val="24"/>
                <w:lang w:val="uk-UA"/>
              </w:rPr>
            </w:pPr>
            <w:r w:rsidRPr="00ED5891">
              <w:rPr>
                <w:rFonts w:ascii="Times New Roman" w:eastAsia="Times New Roman" w:hAnsi="Times New Roman" w:cs="Times New Roman"/>
                <w:spacing w:val="-3"/>
                <w:sz w:val="24"/>
                <w:szCs w:val="24"/>
                <w:lang w:val="uk-UA"/>
              </w:rPr>
              <w:t xml:space="preserve">Улаштування </w:t>
            </w:r>
            <w:proofErr w:type="spellStart"/>
            <w:r w:rsidRPr="00ED5891">
              <w:rPr>
                <w:rFonts w:ascii="Times New Roman" w:eastAsia="Times New Roman" w:hAnsi="Times New Roman" w:cs="Times New Roman"/>
                <w:spacing w:val="-3"/>
                <w:sz w:val="24"/>
                <w:szCs w:val="24"/>
                <w:lang w:val="uk-UA"/>
              </w:rPr>
              <w:t>вирівнювального</w:t>
            </w:r>
            <w:proofErr w:type="spellEnd"/>
            <w:r w:rsidRPr="00ED5891">
              <w:rPr>
                <w:rFonts w:ascii="Times New Roman" w:eastAsia="Times New Roman" w:hAnsi="Times New Roman" w:cs="Times New Roman"/>
                <w:spacing w:val="-3"/>
                <w:sz w:val="24"/>
                <w:szCs w:val="24"/>
                <w:lang w:val="uk-UA"/>
              </w:rPr>
              <w:t xml:space="preserve"> шару з асфальтобетонних сумішей гарячих і теплих [асфальтобетон щільний]</w:t>
            </w:r>
          </w:p>
          <w:p w14:paraId="4552EE38"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 xml:space="preserve">(дорожні)(аеродромні), дрібнозернистих, тип Б, марка 1 [на </w:t>
            </w:r>
            <w:proofErr w:type="spellStart"/>
            <w:r w:rsidRPr="00ED5891">
              <w:rPr>
                <w:rFonts w:ascii="Times New Roman" w:eastAsia="Times New Roman" w:hAnsi="Times New Roman" w:cs="Times New Roman"/>
                <w:spacing w:val="-3"/>
                <w:sz w:val="24"/>
                <w:szCs w:val="24"/>
                <w:lang w:val="uk-UA"/>
              </w:rPr>
              <w:t>однiй</w:t>
            </w:r>
            <w:proofErr w:type="spellEnd"/>
            <w:r w:rsidRPr="00ED5891">
              <w:rPr>
                <w:rFonts w:ascii="Times New Roman" w:eastAsia="Times New Roman" w:hAnsi="Times New Roman" w:cs="Times New Roman"/>
                <w:spacing w:val="-3"/>
                <w:sz w:val="24"/>
                <w:szCs w:val="24"/>
                <w:lang w:val="uk-UA"/>
              </w:rPr>
              <w:t xml:space="preserve"> </w:t>
            </w:r>
            <w:proofErr w:type="spellStart"/>
            <w:r w:rsidRPr="00ED5891">
              <w:rPr>
                <w:rFonts w:ascii="Times New Roman" w:eastAsia="Times New Roman" w:hAnsi="Times New Roman" w:cs="Times New Roman"/>
                <w:spacing w:val="-3"/>
                <w:sz w:val="24"/>
                <w:szCs w:val="24"/>
                <w:lang w:val="uk-UA"/>
              </w:rPr>
              <w:t>половинi</w:t>
            </w:r>
            <w:proofErr w:type="spellEnd"/>
            <w:r w:rsidRPr="00ED5891">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ED5891">
              <w:rPr>
                <w:rFonts w:ascii="Times New Roman" w:eastAsia="Times New Roman" w:hAnsi="Times New Roman" w:cs="Times New Roman"/>
                <w:spacing w:val="-3"/>
                <w:sz w:val="24"/>
                <w:szCs w:val="24"/>
                <w:lang w:val="uk-UA"/>
              </w:rPr>
              <w:t>русi</w:t>
            </w:r>
            <w:proofErr w:type="spellEnd"/>
            <w:r w:rsidRPr="00ED5891">
              <w:rPr>
                <w:rFonts w:ascii="Times New Roman" w:eastAsia="Times New Roman" w:hAnsi="Times New Roman" w:cs="Times New Roman"/>
                <w:spacing w:val="-3"/>
                <w:sz w:val="24"/>
                <w:szCs w:val="24"/>
                <w:lang w:val="uk-UA"/>
              </w:rPr>
              <w:t xml:space="preserve"> транспорту на </w:t>
            </w:r>
            <w:proofErr w:type="spellStart"/>
            <w:r w:rsidRPr="00ED5891">
              <w:rPr>
                <w:rFonts w:ascii="Times New Roman" w:eastAsia="Times New Roman" w:hAnsi="Times New Roman" w:cs="Times New Roman"/>
                <w:spacing w:val="-3"/>
                <w:sz w:val="24"/>
                <w:szCs w:val="24"/>
                <w:lang w:val="uk-UA"/>
              </w:rPr>
              <w:t>другiй</w:t>
            </w:r>
            <w:proofErr w:type="spellEnd"/>
            <w:r w:rsidRPr="00ED5891">
              <w:rPr>
                <w:rFonts w:ascii="Times New Roman" w:eastAsia="Times New Roman" w:hAnsi="Times New Roman" w:cs="Times New Roman"/>
                <w:spacing w:val="-3"/>
                <w:sz w:val="24"/>
                <w:szCs w:val="24"/>
                <w:lang w:val="uk-UA"/>
              </w:rPr>
              <w:t>]</w:t>
            </w:r>
          </w:p>
        </w:tc>
        <w:tc>
          <w:tcPr>
            <w:tcW w:w="1374" w:type="dxa"/>
            <w:vAlign w:val="center"/>
          </w:tcPr>
          <w:p w14:paraId="1989B6E2"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100т</w:t>
            </w:r>
          </w:p>
        </w:tc>
        <w:tc>
          <w:tcPr>
            <w:tcW w:w="1843" w:type="dxa"/>
            <w:vAlign w:val="center"/>
          </w:tcPr>
          <w:p w14:paraId="5339BC17" w14:textId="77777777" w:rsidR="00ED5891" w:rsidRPr="00ED5891" w:rsidRDefault="00ED5891" w:rsidP="00ED5891">
            <w:pPr>
              <w:keepLines/>
              <w:autoSpaceDE w:val="0"/>
              <w:autoSpaceDN w:val="0"/>
              <w:spacing w:after="0" w:line="240" w:lineRule="auto"/>
              <w:jc w:val="right"/>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0,48</w:t>
            </w:r>
          </w:p>
        </w:tc>
      </w:tr>
      <w:tr w:rsidR="00ED5891" w:rsidRPr="00ED5891" w14:paraId="70140EB4" w14:textId="77777777" w:rsidTr="00C71E73">
        <w:tblPrEx>
          <w:tblCellMar>
            <w:top w:w="0" w:type="dxa"/>
            <w:bottom w:w="0" w:type="dxa"/>
          </w:tblCellMar>
        </w:tblPrEx>
        <w:trPr>
          <w:jc w:val="center"/>
        </w:trPr>
        <w:tc>
          <w:tcPr>
            <w:tcW w:w="959" w:type="dxa"/>
            <w:vAlign w:val="center"/>
          </w:tcPr>
          <w:p w14:paraId="181ABFD2" w14:textId="77777777" w:rsidR="00ED5891" w:rsidRPr="00ED5891" w:rsidRDefault="00ED5891" w:rsidP="00ED5891">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553D9B5A"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pacing w:val="-3"/>
                <w:sz w:val="24"/>
                <w:szCs w:val="24"/>
                <w:lang w:val="uk-UA"/>
              </w:rPr>
            </w:pPr>
            <w:r w:rsidRPr="00ED5891">
              <w:rPr>
                <w:rFonts w:ascii="Times New Roman" w:eastAsia="Times New Roman" w:hAnsi="Times New Roman" w:cs="Times New Roman"/>
                <w:spacing w:val="-3"/>
                <w:sz w:val="24"/>
                <w:szCs w:val="24"/>
                <w:lang w:val="uk-UA"/>
              </w:rPr>
              <w:t>Улаштування покриття з асфальтобетонних сумішей гарячих і теплих [асфальтобетон щільний]</w:t>
            </w:r>
          </w:p>
          <w:p w14:paraId="377DB126"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 xml:space="preserve">(дорожні)(аеродромні), дрібнозернистих, тип Б, марка 1   [товщиною 50 мм] [на </w:t>
            </w:r>
            <w:proofErr w:type="spellStart"/>
            <w:r w:rsidRPr="00ED5891">
              <w:rPr>
                <w:rFonts w:ascii="Times New Roman" w:eastAsia="Times New Roman" w:hAnsi="Times New Roman" w:cs="Times New Roman"/>
                <w:spacing w:val="-3"/>
                <w:sz w:val="24"/>
                <w:szCs w:val="24"/>
                <w:lang w:val="uk-UA"/>
              </w:rPr>
              <w:t>однiй</w:t>
            </w:r>
            <w:proofErr w:type="spellEnd"/>
            <w:r w:rsidRPr="00ED5891">
              <w:rPr>
                <w:rFonts w:ascii="Times New Roman" w:eastAsia="Times New Roman" w:hAnsi="Times New Roman" w:cs="Times New Roman"/>
                <w:spacing w:val="-3"/>
                <w:sz w:val="24"/>
                <w:szCs w:val="24"/>
                <w:lang w:val="uk-UA"/>
              </w:rPr>
              <w:t xml:space="preserve"> </w:t>
            </w:r>
            <w:proofErr w:type="spellStart"/>
            <w:r w:rsidRPr="00ED5891">
              <w:rPr>
                <w:rFonts w:ascii="Times New Roman" w:eastAsia="Times New Roman" w:hAnsi="Times New Roman" w:cs="Times New Roman"/>
                <w:spacing w:val="-3"/>
                <w:sz w:val="24"/>
                <w:szCs w:val="24"/>
                <w:lang w:val="uk-UA"/>
              </w:rPr>
              <w:t>половинi</w:t>
            </w:r>
            <w:proofErr w:type="spellEnd"/>
            <w:r w:rsidRPr="00ED5891">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ED5891">
              <w:rPr>
                <w:rFonts w:ascii="Times New Roman" w:eastAsia="Times New Roman" w:hAnsi="Times New Roman" w:cs="Times New Roman"/>
                <w:spacing w:val="-3"/>
                <w:sz w:val="24"/>
                <w:szCs w:val="24"/>
                <w:lang w:val="uk-UA"/>
              </w:rPr>
              <w:t>русi</w:t>
            </w:r>
            <w:proofErr w:type="spellEnd"/>
            <w:r w:rsidRPr="00ED5891">
              <w:rPr>
                <w:rFonts w:ascii="Times New Roman" w:eastAsia="Times New Roman" w:hAnsi="Times New Roman" w:cs="Times New Roman"/>
                <w:spacing w:val="-3"/>
                <w:sz w:val="24"/>
                <w:szCs w:val="24"/>
                <w:lang w:val="uk-UA"/>
              </w:rPr>
              <w:t xml:space="preserve"> транспорту на </w:t>
            </w:r>
            <w:proofErr w:type="spellStart"/>
            <w:r w:rsidRPr="00ED5891">
              <w:rPr>
                <w:rFonts w:ascii="Times New Roman" w:eastAsia="Times New Roman" w:hAnsi="Times New Roman" w:cs="Times New Roman"/>
                <w:spacing w:val="-3"/>
                <w:sz w:val="24"/>
                <w:szCs w:val="24"/>
                <w:lang w:val="uk-UA"/>
              </w:rPr>
              <w:t>другiй</w:t>
            </w:r>
            <w:proofErr w:type="spellEnd"/>
            <w:r w:rsidRPr="00ED5891">
              <w:rPr>
                <w:rFonts w:ascii="Times New Roman" w:eastAsia="Times New Roman" w:hAnsi="Times New Roman" w:cs="Times New Roman"/>
                <w:spacing w:val="-3"/>
                <w:sz w:val="24"/>
                <w:szCs w:val="24"/>
                <w:lang w:val="uk-UA"/>
              </w:rPr>
              <w:t>]</w:t>
            </w:r>
          </w:p>
        </w:tc>
        <w:tc>
          <w:tcPr>
            <w:tcW w:w="1374" w:type="dxa"/>
            <w:vAlign w:val="center"/>
          </w:tcPr>
          <w:p w14:paraId="6C01D665"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1000 м2</w:t>
            </w:r>
          </w:p>
        </w:tc>
        <w:tc>
          <w:tcPr>
            <w:tcW w:w="1843" w:type="dxa"/>
            <w:vAlign w:val="center"/>
          </w:tcPr>
          <w:p w14:paraId="1D8AC77F" w14:textId="77777777" w:rsidR="00ED5891" w:rsidRPr="00ED5891" w:rsidRDefault="00ED5891" w:rsidP="00ED5891">
            <w:pPr>
              <w:keepLines/>
              <w:autoSpaceDE w:val="0"/>
              <w:autoSpaceDN w:val="0"/>
              <w:spacing w:after="0" w:line="240" w:lineRule="auto"/>
              <w:jc w:val="right"/>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1</w:t>
            </w:r>
          </w:p>
        </w:tc>
      </w:tr>
      <w:tr w:rsidR="00ED5891" w:rsidRPr="00ED5891" w14:paraId="5F5A9A4E" w14:textId="77777777" w:rsidTr="00C71E73">
        <w:tblPrEx>
          <w:tblCellMar>
            <w:top w:w="0" w:type="dxa"/>
            <w:bottom w:w="0" w:type="dxa"/>
          </w:tblCellMar>
        </w:tblPrEx>
        <w:trPr>
          <w:jc w:val="center"/>
        </w:trPr>
        <w:tc>
          <w:tcPr>
            <w:tcW w:w="11024" w:type="dxa"/>
            <w:gridSpan w:val="4"/>
            <w:vAlign w:val="center"/>
          </w:tcPr>
          <w:p w14:paraId="4C84F8BD"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b/>
                <w:bCs/>
                <w:sz w:val="24"/>
                <w:szCs w:val="24"/>
                <w:lang w:val="ru-RU"/>
              </w:rPr>
            </w:pPr>
            <w:proofErr w:type="spellStart"/>
            <w:r w:rsidRPr="00ED5891">
              <w:rPr>
                <w:rFonts w:ascii="Times New Roman" w:eastAsia="Times New Roman" w:hAnsi="Times New Roman" w:cs="Times New Roman"/>
                <w:b/>
                <w:bCs/>
                <w:sz w:val="24"/>
                <w:szCs w:val="24"/>
                <w:lang w:val="ru-RU"/>
              </w:rPr>
              <w:lastRenderedPageBreak/>
              <w:t>проїзд</w:t>
            </w:r>
            <w:proofErr w:type="spellEnd"/>
            <w:r w:rsidRPr="00ED5891">
              <w:rPr>
                <w:rFonts w:ascii="Times New Roman" w:eastAsia="Times New Roman" w:hAnsi="Times New Roman" w:cs="Times New Roman"/>
                <w:b/>
                <w:bCs/>
                <w:sz w:val="24"/>
                <w:szCs w:val="24"/>
                <w:lang w:val="ru-RU"/>
              </w:rPr>
              <w:t xml:space="preserve"> від буд. №31/33 по </w:t>
            </w:r>
            <w:proofErr w:type="spellStart"/>
            <w:r w:rsidRPr="00ED5891">
              <w:rPr>
                <w:rFonts w:ascii="Times New Roman" w:eastAsia="Times New Roman" w:hAnsi="Times New Roman" w:cs="Times New Roman"/>
                <w:b/>
                <w:bCs/>
                <w:sz w:val="24"/>
                <w:szCs w:val="24"/>
                <w:lang w:val="ru-RU"/>
              </w:rPr>
              <w:t>вул</w:t>
            </w:r>
            <w:proofErr w:type="spellEnd"/>
            <w:r w:rsidRPr="00ED5891">
              <w:rPr>
                <w:rFonts w:ascii="Times New Roman" w:eastAsia="Times New Roman" w:hAnsi="Times New Roman" w:cs="Times New Roman"/>
                <w:b/>
                <w:bCs/>
                <w:sz w:val="24"/>
                <w:szCs w:val="24"/>
                <w:lang w:val="ru-RU"/>
              </w:rPr>
              <w:t>.</w:t>
            </w:r>
            <w:r w:rsidRPr="00ED5891">
              <w:rPr>
                <w:rFonts w:ascii="Times New Roman" w:eastAsia="Times New Roman" w:hAnsi="Times New Roman" w:cs="Times New Roman"/>
                <w:b/>
                <w:bCs/>
                <w:sz w:val="24"/>
                <w:szCs w:val="24"/>
                <w:lang w:val="uk-UA"/>
              </w:rPr>
              <w:t xml:space="preserve"> </w:t>
            </w:r>
            <w:proofErr w:type="spellStart"/>
            <w:r w:rsidRPr="00ED5891">
              <w:rPr>
                <w:rFonts w:ascii="Times New Roman" w:eastAsia="Times New Roman" w:hAnsi="Times New Roman" w:cs="Times New Roman"/>
                <w:b/>
                <w:bCs/>
                <w:sz w:val="24"/>
                <w:szCs w:val="24"/>
                <w:lang w:val="ru-RU"/>
              </w:rPr>
              <w:t>Катерининська</w:t>
            </w:r>
            <w:proofErr w:type="spellEnd"/>
          </w:p>
          <w:p w14:paraId="2447537D"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sz w:val="24"/>
                <w:szCs w:val="24"/>
                <w:lang w:val="ru-RU"/>
              </w:rPr>
            </w:pPr>
            <w:r w:rsidRPr="00ED5891">
              <w:rPr>
                <w:rFonts w:ascii="Times New Roman" w:eastAsia="Times New Roman" w:hAnsi="Times New Roman" w:cs="Times New Roman"/>
                <w:b/>
                <w:bCs/>
                <w:sz w:val="24"/>
                <w:szCs w:val="24"/>
                <w:lang w:val="ru-RU"/>
              </w:rPr>
              <w:t xml:space="preserve">до буд. №18 по </w:t>
            </w:r>
            <w:proofErr w:type="spellStart"/>
            <w:r w:rsidRPr="00ED5891">
              <w:rPr>
                <w:rFonts w:ascii="Times New Roman" w:eastAsia="Times New Roman" w:hAnsi="Times New Roman" w:cs="Times New Roman"/>
                <w:b/>
                <w:bCs/>
                <w:sz w:val="24"/>
                <w:szCs w:val="24"/>
                <w:lang w:val="ru-RU"/>
              </w:rPr>
              <w:t>вул</w:t>
            </w:r>
            <w:proofErr w:type="spellEnd"/>
            <w:r w:rsidRPr="00ED5891">
              <w:rPr>
                <w:rFonts w:ascii="Times New Roman" w:eastAsia="Times New Roman" w:hAnsi="Times New Roman" w:cs="Times New Roman"/>
                <w:b/>
                <w:bCs/>
                <w:sz w:val="24"/>
                <w:szCs w:val="24"/>
                <w:lang w:val="ru-RU"/>
              </w:rPr>
              <w:t>.</w:t>
            </w:r>
            <w:r w:rsidRPr="00ED5891">
              <w:rPr>
                <w:rFonts w:ascii="Times New Roman" w:eastAsia="Times New Roman" w:hAnsi="Times New Roman" w:cs="Times New Roman"/>
                <w:b/>
                <w:bCs/>
                <w:sz w:val="24"/>
                <w:szCs w:val="24"/>
                <w:lang w:val="uk-UA"/>
              </w:rPr>
              <w:t xml:space="preserve"> </w:t>
            </w:r>
            <w:proofErr w:type="spellStart"/>
            <w:r w:rsidRPr="00ED5891">
              <w:rPr>
                <w:rFonts w:ascii="Times New Roman" w:eastAsia="Times New Roman" w:hAnsi="Times New Roman" w:cs="Times New Roman"/>
                <w:b/>
                <w:bCs/>
                <w:sz w:val="24"/>
                <w:szCs w:val="24"/>
                <w:lang w:val="ru-RU"/>
              </w:rPr>
              <w:t>Рішельєвська</w:t>
            </w:r>
            <w:proofErr w:type="spellEnd"/>
            <w:r w:rsidRPr="00ED5891">
              <w:rPr>
                <w:rFonts w:ascii="Times New Roman" w:eastAsia="Times New Roman" w:hAnsi="Times New Roman" w:cs="Times New Roman"/>
                <w:b/>
                <w:bCs/>
                <w:sz w:val="24"/>
                <w:szCs w:val="24"/>
                <w:lang w:val="ru-RU"/>
              </w:rPr>
              <w:t xml:space="preserve"> (ЗОШ №117)</w:t>
            </w:r>
          </w:p>
        </w:tc>
      </w:tr>
      <w:tr w:rsidR="00ED5891" w:rsidRPr="00ED5891" w14:paraId="5D26D7A3" w14:textId="77777777" w:rsidTr="00C71E73">
        <w:tblPrEx>
          <w:tblCellMar>
            <w:top w:w="0" w:type="dxa"/>
            <w:bottom w:w="0" w:type="dxa"/>
          </w:tblCellMar>
        </w:tblPrEx>
        <w:trPr>
          <w:jc w:val="center"/>
        </w:trPr>
        <w:tc>
          <w:tcPr>
            <w:tcW w:w="959" w:type="dxa"/>
            <w:vAlign w:val="center"/>
          </w:tcPr>
          <w:p w14:paraId="31DE8F82" w14:textId="77777777" w:rsidR="00ED5891" w:rsidRPr="00ED5891" w:rsidRDefault="00ED5891" w:rsidP="00ED5891">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42343AA7"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pacing w:val="-3"/>
                <w:sz w:val="24"/>
                <w:szCs w:val="24"/>
                <w:lang w:val="uk-UA"/>
              </w:rPr>
            </w:pPr>
            <w:r w:rsidRPr="00ED5891">
              <w:rPr>
                <w:rFonts w:ascii="Times New Roman" w:eastAsia="Times New Roman" w:hAnsi="Times New Roman" w:cs="Times New Roman"/>
                <w:spacing w:val="-3"/>
                <w:sz w:val="24"/>
                <w:szCs w:val="24"/>
                <w:lang w:val="uk-UA"/>
              </w:rPr>
              <w:t xml:space="preserve">Розбирання асфальтобетонних покриттів [на </w:t>
            </w:r>
            <w:proofErr w:type="spellStart"/>
            <w:r w:rsidRPr="00ED5891">
              <w:rPr>
                <w:rFonts w:ascii="Times New Roman" w:eastAsia="Times New Roman" w:hAnsi="Times New Roman" w:cs="Times New Roman"/>
                <w:spacing w:val="-3"/>
                <w:sz w:val="24"/>
                <w:szCs w:val="24"/>
                <w:lang w:val="uk-UA"/>
              </w:rPr>
              <w:t>однiй</w:t>
            </w:r>
            <w:proofErr w:type="spellEnd"/>
            <w:r w:rsidRPr="00ED5891">
              <w:rPr>
                <w:rFonts w:ascii="Times New Roman" w:eastAsia="Times New Roman" w:hAnsi="Times New Roman" w:cs="Times New Roman"/>
                <w:spacing w:val="-3"/>
                <w:sz w:val="24"/>
                <w:szCs w:val="24"/>
                <w:lang w:val="uk-UA"/>
              </w:rPr>
              <w:t xml:space="preserve"> </w:t>
            </w:r>
            <w:proofErr w:type="spellStart"/>
            <w:r w:rsidRPr="00ED5891">
              <w:rPr>
                <w:rFonts w:ascii="Times New Roman" w:eastAsia="Times New Roman" w:hAnsi="Times New Roman" w:cs="Times New Roman"/>
                <w:spacing w:val="-3"/>
                <w:sz w:val="24"/>
                <w:szCs w:val="24"/>
                <w:lang w:val="uk-UA"/>
              </w:rPr>
              <w:t>половинi</w:t>
            </w:r>
            <w:proofErr w:type="spellEnd"/>
            <w:r w:rsidRPr="00ED5891">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ED5891">
              <w:rPr>
                <w:rFonts w:ascii="Times New Roman" w:eastAsia="Times New Roman" w:hAnsi="Times New Roman" w:cs="Times New Roman"/>
                <w:spacing w:val="-3"/>
                <w:sz w:val="24"/>
                <w:szCs w:val="24"/>
                <w:lang w:val="uk-UA"/>
              </w:rPr>
              <w:t>русi</w:t>
            </w:r>
            <w:proofErr w:type="spellEnd"/>
            <w:r w:rsidRPr="00ED5891">
              <w:rPr>
                <w:rFonts w:ascii="Times New Roman" w:eastAsia="Times New Roman" w:hAnsi="Times New Roman" w:cs="Times New Roman"/>
                <w:spacing w:val="-3"/>
                <w:sz w:val="24"/>
                <w:szCs w:val="24"/>
                <w:lang w:val="uk-UA"/>
              </w:rPr>
              <w:t xml:space="preserve"> транспорту на </w:t>
            </w:r>
            <w:proofErr w:type="spellStart"/>
            <w:r w:rsidRPr="00ED5891">
              <w:rPr>
                <w:rFonts w:ascii="Times New Roman" w:eastAsia="Times New Roman" w:hAnsi="Times New Roman" w:cs="Times New Roman"/>
                <w:spacing w:val="-3"/>
                <w:sz w:val="24"/>
                <w:szCs w:val="24"/>
                <w:lang w:val="uk-UA"/>
              </w:rPr>
              <w:t>другiй</w:t>
            </w:r>
            <w:proofErr w:type="spellEnd"/>
            <w:r w:rsidRPr="00ED5891">
              <w:rPr>
                <w:rFonts w:ascii="Times New Roman" w:eastAsia="Times New Roman" w:hAnsi="Times New Roman" w:cs="Times New Roman"/>
                <w:spacing w:val="-3"/>
                <w:sz w:val="24"/>
                <w:szCs w:val="24"/>
                <w:lang w:val="uk-UA"/>
              </w:rPr>
              <w:t>]</w:t>
            </w:r>
          </w:p>
        </w:tc>
        <w:tc>
          <w:tcPr>
            <w:tcW w:w="1374" w:type="dxa"/>
            <w:vAlign w:val="center"/>
          </w:tcPr>
          <w:p w14:paraId="68BAFCFF"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100м3</w:t>
            </w:r>
          </w:p>
        </w:tc>
        <w:tc>
          <w:tcPr>
            <w:tcW w:w="1843" w:type="dxa"/>
            <w:vAlign w:val="center"/>
          </w:tcPr>
          <w:p w14:paraId="6888A4CA" w14:textId="77777777" w:rsidR="00ED5891" w:rsidRPr="00ED5891" w:rsidRDefault="00ED5891" w:rsidP="00ED5891">
            <w:pPr>
              <w:keepLines/>
              <w:autoSpaceDE w:val="0"/>
              <w:autoSpaceDN w:val="0"/>
              <w:spacing w:after="0" w:line="240" w:lineRule="auto"/>
              <w:jc w:val="right"/>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0,42</w:t>
            </w:r>
          </w:p>
        </w:tc>
      </w:tr>
      <w:tr w:rsidR="00ED5891" w:rsidRPr="00ED5891" w14:paraId="41AEC14E" w14:textId="77777777" w:rsidTr="00C71E73">
        <w:tblPrEx>
          <w:tblCellMar>
            <w:top w:w="0" w:type="dxa"/>
            <w:bottom w:w="0" w:type="dxa"/>
          </w:tblCellMar>
        </w:tblPrEx>
        <w:trPr>
          <w:jc w:val="center"/>
        </w:trPr>
        <w:tc>
          <w:tcPr>
            <w:tcW w:w="959" w:type="dxa"/>
            <w:vAlign w:val="center"/>
          </w:tcPr>
          <w:p w14:paraId="362B6487" w14:textId="77777777" w:rsidR="00ED5891" w:rsidRPr="00ED5891" w:rsidRDefault="00ED5891" w:rsidP="00ED5891">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39BC607E"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Навантаження сміття</w:t>
            </w:r>
          </w:p>
        </w:tc>
        <w:tc>
          <w:tcPr>
            <w:tcW w:w="1374" w:type="dxa"/>
            <w:vAlign w:val="center"/>
          </w:tcPr>
          <w:p w14:paraId="0ACE8643"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100 т</w:t>
            </w:r>
          </w:p>
        </w:tc>
        <w:tc>
          <w:tcPr>
            <w:tcW w:w="1843" w:type="dxa"/>
            <w:vAlign w:val="center"/>
          </w:tcPr>
          <w:p w14:paraId="30016C91" w14:textId="77777777" w:rsidR="00ED5891" w:rsidRPr="00ED5891" w:rsidRDefault="00ED5891" w:rsidP="00ED5891">
            <w:pPr>
              <w:keepLines/>
              <w:autoSpaceDE w:val="0"/>
              <w:autoSpaceDN w:val="0"/>
              <w:spacing w:after="0" w:line="240" w:lineRule="auto"/>
              <w:jc w:val="right"/>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0,672</w:t>
            </w:r>
          </w:p>
        </w:tc>
      </w:tr>
      <w:tr w:rsidR="00ED5891" w:rsidRPr="00ED5891" w14:paraId="61F4E133" w14:textId="77777777" w:rsidTr="00C71E73">
        <w:tblPrEx>
          <w:tblCellMar>
            <w:top w:w="0" w:type="dxa"/>
            <w:bottom w:w="0" w:type="dxa"/>
          </w:tblCellMar>
        </w:tblPrEx>
        <w:trPr>
          <w:jc w:val="center"/>
        </w:trPr>
        <w:tc>
          <w:tcPr>
            <w:tcW w:w="959" w:type="dxa"/>
            <w:vAlign w:val="center"/>
          </w:tcPr>
          <w:p w14:paraId="683AA3E0" w14:textId="77777777" w:rsidR="00ED5891" w:rsidRPr="00ED5891" w:rsidRDefault="00ED5891" w:rsidP="00ED5891">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2CADC0B6"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Перевезення сміття до 30 км</w:t>
            </w:r>
          </w:p>
        </w:tc>
        <w:tc>
          <w:tcPr>
            <w:tcW w:w="1374" w:type="dxa"/>
            <w:vAlign w:val="center"/>
          </w:tcPr>
          <w:p w14:paraId="20C6D505"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т</w:t>
            </w:r>
          </w:p>
        </w:tc>
        <w:tc>
          <w:tcPr>
            <w:tcW w:w="1843" w:type="dxa"/>
            <w:vAlign w:val="center"/>
          </w:tcPr>
          <w:p w14:paraId="06E6DE90" w14:textId="77777777" w:rsidR="00ED5891" w:rsidRPr="00ED5891" w:rsidRDefault="00ED5891" w:rsidP="00ED5891">
            <w:pPr>
              <w:keepLines/>
              <w:autoSpaceDE w:val="0"/>
              <w:autoSpaceDN w:val="0"/>
              <w:spacing w:after="0" w:line="240" w:lineRule="auto"/>
              <w:jc w:val="right"/>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67,2</w:t>
            </w:r>
          </w:p>
        </w:tc>
      </w:tr>
      <w:tr w:rsidR="00ED5891" w:rsidRPr="00ED5891" w14:paraId="51EC88BB" w14:textId="77777777" w:rsidTr="00C71E73">
        <w:tblPrEx>
          <w:tblCellMar>
            <w:top w:w="0" w:type="dxa"/>
            <w:bottom w:w="0" w:type="dxa"/>
          </w:tblCellMar>
        </w:tblPrEx>
        <w:trPr>
          <w:jc w:val="center"/>
        </w:trPr>
        <w:tc>
          <w:tcPr>
            <w:tcW w:w="959" w:type="dxa"/>
            <w:vAlign w:val="center"/>
          </w:tcPr>
          <w:p w14:paraId="0A7045C9" w14:textId="77777777" w:rsidR="00ED5891" w:rsidRPr="00ED5891" w:rsidRDefault="00ED5891" w:rsidP="00ED5891">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1031E4D9"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 xml:space="preserve">Розливання в'яжучих матеріалів [на </w:t>
            </w:r>
            <w:proofErr w:type="spellStart"/>
            <w:r w:rsidRPr="00ED5891">
              <w:rPr>
                <w:rFonts w:ascii="Times New Roman" w:eastAsia="Times New Roman" w:hAnsi="Times New Roman" w:cs="Times New Roman"/>
                <w:spacing w:val="-3"/>
                <w:sz w:val="24"/>
                <w:szCs w:val="24"/>
                <w:lang w:val="uk-UA"/>
              </w:rPr>
              <w:t>однiй</w:t>
            </w:r>
            <w:proofErr w:type="spellEnd"/>
            <w:r w:rsidRPr="00ED5891">
              <w:rPr>
                <w:rFonts w:ascii="Times New Roman" w:eastAsia="Times New Roman" w:hAnsi="Times New Roman" w:cs="Times New Roman"/>
                <w:spacing w:val="-3"/>
                <w:sz w:val="24"/>
                <w:szCs w:val="24"/>
                <w:lang w:val="uk-UA"/>
              </w:rPr>
              <w:t xml:space="preserve"> </w:t>
            </w:r>
            <w:proofErr w:type="spellStart"/>
            <w:r w:rsidRPr="00ED5891">
              <w:rPr>
                <w:rFonts w:ascii="Times New Roman" w:eastAsia="Times New Roman" w:hAnsi="Times New Roman" w:cs="Times New Roman"/>
                <w:spacing w:val="-3"/>
                <w:sz w:val="24"/>
                <w:szCs w:val="24"/>
                <w:lang w:val="uk-UA"/>
              </w:rPr>
              <w:t>половинi</w:t>
            </w:r>
            <w:proofErr w:type="spellEnd"/>
            <w:r w:rsidRPr="00ED5891">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ED5891">
              <w:rPr>
                <w:rFonts w:ascii="Times New Roman" w:eastAsia="Times New Roman" w:hAnsi="Times New Roman" w:cs="Times New Roman"/>
                <w:spacing w:val="-3"/>
                <w:sz w:val="24"/>
                <w:szCs w:val="24"/>
                <w:lang w:val="uk-UA"/>
              </w:rPr>
              <w:t>русi</w:t>
            </w:r>
            <w:proofErr w:type="spellEnd"/>
            <w:r w:rsidRPr="00ED5891">
              <w:rPr>
                <w:rFonts w:ascii="Times New Roman" w:eastAsia="Times New Roman" w:hAnsi="Times New Roman" w:cs="Times New Roman"/>
                <w:spacing w:val="-3"/>
                <w:sz w:val="24"/>
                <w:szCs w:val="24"/>
                <w:lang w:val="uk-UA"/>
              </w:rPr>
              <w:t xml:space="preserve"> транспорту на </w:t>
            </w:r>
            <w:proofErr w:type="spellStart"/>
            <w:r w:rsidRPr="00ED5891">
              <w:rPr>
                <w:rFonts w:ascii="Times New Roman" w:eastAsia="Times New Roman" w:hAnsi="Times New Roman" w:cs="Times New Roman"/>
                <w:spacing w:val="-3"/>
                <w:sz w:val="24"/>
                <w:szCs w:val="24"/>
                <w:lang w:val="uk-UA"/>
              </w:rPr>
              <w:t>другiй</w:t>
            </w:r>
            <w:proofErr w:type="spellEnd"/>
            <w:r w:rsidRPr="00ED5891">
              <w:rPr>
                <w:rFonts w:ascii="Times New Roman" w:eastAsia="Times New Roman" w:hAnsi="Times New Roman" w:cs="Times New Roman"/>
                <w:spacing w:val="-3"/>
                <w:sz w:val="24"/>
                <w:szCs w:val="24"/>
                <w:lang w:val="uk-UA"/>
              </w:rPr>
              <w:t>]</w:t>
            </w:r>
          </w:p>
        </w:tc>
        <w:tc>
          <w:tcPr>
            <w:tcW w:w="1374" w:type="dxa"/>
            <w:vAlign w:val="center"/>
          </w:tcPr>
          <w:p w14:paraId="65250E7B"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1т</w:t>
            </w:r>
          </w:p>
        </w:tc>
        <w:tc>
          <w:tcPr>
            <w:tcW w:w="1843" w:type="dxa"/>
            <w:vAlign w:val="center"/>
          </w:tcPr>
          <w:p w14:paraId="59A9609F" w14:textId="77777777" w:rsidR="00ED5891" w:rsidRPr="00ED5891" w:rsidRDefault="00ED5891" w:rsidP="00ED5891">
            <w:pPr>
              <w:keepLines/>
              <w:autoSpaceDE w:val="0"/>
              <w:autoSpaceDN w:val="0"/>
              <w:spacing w:after="0" w:line="240" w:lineRule="auto"/>
              <w:jc w:val="right"/>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0,42</w:t>
            </w:r>
          </w:p>
        </w:tc>
      </w:tr>
      <w:tr w:rsidR="00ED5891" w:rsidRPr="00ED5891" w14:paraId="55FD9C49" w14:textId="77777777" w:rsidTr="00C71E73">
        <w:tblPrEx>
          <w:tblCellMar>
            <w:top w:w="0" w:type="dxa"/>
            <w:bottom w:w="0" w:type="dxa"/>
          </w:tblCellMar>
        </w:tblPrEx>
        <w:trPr>
          <w:jc w:val="center"/>
        </w:trPr>
        <w:tc>
          <w:tcPr>
            <w:tcW w:w="959" w:type="dxa"/>
            <w:vAlign w:val="center"/>
          </w:tcPr>
          <w:p w14:paraId="7A464705" w14:textId="77777777" w:rsidR="00ED5891" w:rsidRPr="00ED5891" w:rsidRDefault="00ED5891" w:rsidP="00ED5891">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751F89E4"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pacing w:val="-3"/>
                <w:sz w:val="24"/>
                <w:szCs w:val="24"/>
                <w:lang w:val="uk-UA"/>
              </w:rPr>
            </w:pPr>
            <w:r w:rsidRPr="00ED5891">
              <w:rPr>
                <w:rFonts w:ascii="Times New Roman" w:eastAsia="Times New Roman" w:hAnsi="Times New Roman" w:cs="Times New Roman"/>
                <w:spacing w:val="-3"/>
                <w:sz w:val="24"/>
                <w:szCs w:val="24"/>
                <w:lang w:val="uk-UA"/>
              </w:rPr>
              <w:t xml:space="preserve">Улаштування </w:t>
            </w:r>
            <w:proofErr w:type="spellStart"/>
            <w:r w:rsidRPr="00ED5891">
              <w:rPr>
                <w:rFonts w:ascii="Times New Roman" w:eastAsia="Times New Roman" w:hAnsi="Times New Roman" w:cs="Times New Roman"/>
                <w:spacing w:val="-3"/>
                <w:sz w:val="24"/>
                <w:szCs w:val="24"/>
                <w:lang w:val="uk-UA"/>
              </w:rPr>
              <w:t>вирівнювального</w:t>
            </w:r>
            <w:proofErr w:type="spellEnd"/>
            <w:r w:rsidRPr="00ED5891">
              <w:rPr>
                <w:rFonts w:ascii="Times New Roman" w:eastAsia="Times New Roman" w:hAnsi="Times New Roman" w:cs="Times New Roman"/>
                <w:spacing w:val="-3"/>
                <w:sz w:val="24"/>
                <w:szCs w:val="24"/>
                <w:lang w:val="uk-UA"/>
              </w:rPr>
              <w:t xml:space="preserve"> шару з асфальтобетонних сумішей гарячих і теплих [асфальтобетон щільний]</w:t>
            </w:r>
          </w:p>
          <w:p w14:paraId="55F9F26D"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pacing w:val="-3"/>
                <w:sz w:val="24"/>
                <w:szCs w:val="24"/>
                <w:lang w:val="uk-UA"/>
              </w:rPr>
            </w:pPr>
            <w:r w:rsidRPr="00ED5891">
              <w:rPr>
                <w:rFonts w:ascii="Times New Roman" w:eastAsia="Times New Roman" w:hAnsi="Times New Roman" w:cs="Times New Roman"/>
                <w:spacing w:val="-3"/>
                <w:sz w:val="24"/>
                <w:szCs w:val="24"/>
                <w:lang w:val="uk-UA"/>
              </w:rPr>
              <w:t xml:space="preserve">(дорожні)(аеродромні), дрібнозернистих, тип Б, марка 1 [на </w:t>
            </w:r>
            <w:proofErr w:type="spellStart"/>
            <w:r w:rsidRPr="00ED5891">
              <w:rPr>
                <w:rFonts w:ascii="Times New Roman" w:eastAsia="Times New Roman" w:hAnsi="Times New Roman" w:cs="Times New Roman"/>
                <w:spacing w:val="-3"/>
                <w:sz w:val="24"/>
                <w:szCs w:val="24"/>
                <w:lang w:val="uk-UA"/>
              </w:rPr>
              <w:t>однiй</w:t>
            </w:r>
            <w:proofErr w:type="spellEnd"/>
            <w:r w:rsidRPr="00ED5891">
              <w:rPr>
                <w:rFonts w:ascii="Times New Roman" w:eastAsia="Times New Roman" w:hAnsi="Times New Roman" w:cs="Times New Roman"/>
                <w:spacing w:val="-3"/>
                <w:sz w:val="24"/>
                <w:szCs w:val="24"/>
                <w:lang w:val="uk-UA"/>
              </w:rPr>
              <w:t xml:space="preserve"> </w:t>
            </w:r>
            <w:proofErr w:type="spellStart"/>
            <w:r w:rsidRPr="00ED5891">
              <w:rPr>
                <w:rFonts w:ascii="Times New Roman" w:eastAsia="Times New Roman" w:hAnsi="Times New Roman" w:cs="Times New Roman"/>
                <w:spacing w:val="-3"/>
                <w:sz w:val="24"/>
                <w:szCs w:val="24"/>
                <w:lang w:val="uk-UA"/>
              </w:rPr>
              <w:t>половинi</w:t>
            </w:r>
            <w:proofErr w:type="spellEnd"/>
            <w:r w:rsidRPr="00ED5891">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ED5891">
              <w:rPr>
                <w:rFonts w:ascii="Times New Roman" w:eastAsia="Times New Roman" w:hAnsi="Times New Roman" w:cs="Times New Roman"/>
                <w:spacing w:val="-3"/>
                <w:sz w:val="24"/>
                <w:szCs w:val="24"/>
                <w:lang w:val="uk-UA"/>
              </w:rPr>
              <w:t>русi</w:t>
            </w:r>
            <w:proofErr w:type="spellEnd"/>
            <w:r w:rsidRPr="00ED5891">
              <w:rPr>
                <w:rFonts w:ascii="Times New Roman" w:eastAsia="Times New Roman" w:hAnsi="Times New Roman" w:cs="Times New Roman"/>
                <w:spacing w:val="-3"/>
                <w:sz w:val="24"/>
                <w:szCs w:val="24"/>
                <w:lang w:val="uk-UA"/>
              </w:rPr>
              <w:t xml:space="preserve"> транспорту на </w:t>
            </w:r>
            <w:proofErr w:type="spellStart"/>
            <w:r w:rsidRPr="00ED5891">
              <w:rPr>
                <w:rFonts w:ascii="Times New Roman" w:eastAsia="Times New Roman" w:hAnsi="Times New Roman" w:cs="Times New Roman"/>
                <w:spacing w:val="-3"/>
                <w:sz w:val="24"/>
                <w:szCs w:val="24"/>
                <w:lang w:val="uk-UA"/>
              </w:rPr>
              <w:t>другiй</w:t>
            </w:r>
            <w:proofErr w:type="spellEnd"/>
            <w:r w:rsidRPr="00ED5891">
              <w:rPr>
                <w:rFonts w:ascii="Times New Roman" w:eastAsia="Times New Roman" w:hAnsi="Times New Roman" w:cs="Times New Roman"/>
                <w:spacing w:val="-3"/>
                <w:sz w:val="24"/>
                <w:szCs w:val="24"/>
                <w:lang w:val="uk-UA"/>
              </w:rPr>
              <w:t>]</w:t>
            </w:r>
          </w:p>
        </w:tc>
        <w:tc>
          <w:tcPr>
            <w:tcW w:w="1374" w:type="dxa"/>
            <w:vAlign w:val="center"/>
          </w:tcPr>
          <w:p w14:paraId="70D63083"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100т</w:t>
            </w:r>
          </w:p>
        </w:tc>
        <w:tc>
          <w:tcPr>
            <w:tcW w:w="1843" w:type="dxa"/>
            <w:vAlign w:val="center"/>
          </w:tcPr>
          <w:p w14:paraId="64100786" w14:textId="77777777" w:rsidR="00ED5891" w:rsidRPr="00ED5891" w:rsidRDefault="00ED5891" w:rsidP="00ED5891">
            <w:pPr>
              <w:keepLines/>
              <w:autoSpaceDE w:val="0"/>
              <w:autoSpaceDN w:val="0"/>
              <w:spacing w:after="0" w:line="240" w:lineRule="auto"/>
              <w:jc w:val="right"/>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0,288</w:t>
            </w:r>
          </w:p>
        </w:tc>
      </w:tr>
      <w:tr w:rsidR="00ED5891" w:rsidRPr="00ED5891" w14:paraId="3B518E1B" w14:textId="77777777" w:rsidTr="00C71E73">
        <w:tblPrEx>
          <w:tblCellMar>
            <w:top w:w="0" w:type="dxa"/>
            <w:bottom w:w="0" w:type="dxa"/>
          </w:tblCellMar>
        </w:tblPrEx>
        <w:trPr>
          <w:jc w:val="center"/>
        </w:trPr>
        <w:tc>
          <w:tcPr>
            <w:tcW w:w="959" w:type="dxa"/>
            <w:vAlign w:val="center"/>
          </w:tcPr>
          <w:p w14:paraId="7D6178FA" w14:textId="77777777" w:rsidR="00ED5891" w:rsidRPr="00ED5891" w:rsidRDefault="00ED5891" w:rsidP="00ED5891">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1F6B1492"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pacing w:val="-3"/>
                <w:sz w:val="24"/>
                <w:szCs w:val="24"/>
                <w:lang w:val="uk-UA"/>
              </w:rPr>
            </w:pPr>
            <w:r w:rsidRPr="00ED5891">
              <w:rPr>
                <w:rFonts w:ascii="Times New Roman" w:eastAsia="Times New Roman" w:hAnsi="Times New Roman" w:cs="Times New Roman"/>
                <w:spacing w:val="-3"/>
                <w:sz w:val="24"/>
                <w:szCs w:val="24"/>
                <w:lang w:val="uk-UA"/>
              </w:rPr>
              <w:t>Улаштування покриття з асфальтобетонних сумішей гарячих і теплих [асфальтобетон щільний]</w:t>
            </w:r>
          </w:p>
          <w:p w14:paraId="6A00E15B"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 xml:space="preserve">(дорожні)(аеродромні), дрібнозернистих, тип Б, марка 1 [товщиною 50 мм] [на </w:t>
            </w:r>
            <w:proofErr w:type="spellStart"/>
            <w:r w:rsidRPr="00ED5891">
              <w:rPr>
                <w:rFonts w:ascii="Times New Roman" w:eastAsia="Times New Roman" w:hAnsi="Times New Roman" w:cs="Times New Roman"/>
                <w:spacing w:val="-3"/>
                <w:sz w:val="24"/>
                <w:szCs w:val="24"/>
                <w:lang w:val="uk-UA"/>
              </w:rPr>
              <w:t>однiй</w:t>
            </w:r>
            <w:proofErr w:type="spellEnd"/>
            <w:r w:rsidRPr="00ED5891">
              <w:rPr>
                <w:rFonts w:ascii="Times New Roman" w:eastAsia="Times New Roman" w:hAnsi="Times New Roman" w:cs="Times New Roman"/>
                <w:spacing w:val="-3"/>
                <w:sz w:val="24"/>
                <w:szCs w:val="24"/>
                <w:lang w:val="uk-UA"/>
              </w:rPr>
              <w:t xml:space="preserve"> </w:t>
            </w:r>
            <w:proofErr w:type="spellStart"/>
            <w:r w:rsidRPr="00ED5891">
              <w:rPr>
                <w:rFonts w:ascii="Times New Roman" w:eastAsia="Times New Roman" w:hAnsi="Times New Roman" w:cs="Times New Roman"/>
                <w:spacing w:val="-3"/>
                <w:sz w:val="24"/>
                <w:szCs w:val="24"/>
                <w:lang w:val="uk-UA"/>
              </w:rPr>
              <w:t>половинi</w:t>
            </w:r>
            <w:proofErr w:type="spellEnd"/>
            <w:r w:rsidRPr="00ED5891">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ED5891">
              <w:rPr>
                <w:rFonts w:ascii="Times New Roman" w:eastAsia="Times New Roman" w:hAnsi="Times New Roman" w:cs="Times New Roman"/>
                <w:spacing w:val="-3"/>
                <w:sz w:val="24"/>
                <w:szCs w:val="24"/>
                <w:lang w:val="uk-UA"/>
              </w:rPr>
              <w:t>русi</w:t>
            </w:r>
            <w:proofErr w:type="spellEnd"/>
            <w:r w:rsidRPr="00ED5891">
              <w:rPr>
                <w:rFonts w:ascii="Times New Roman" w:eastAsia="Times New Roman" w:hAnsi="Times New Roman" w:cs="Times New Roman"/>
                <w:spacing w:val="-3"/>
                <w:sz w:val="24"/>
                <w:szCs w:val="24"/>
                <w:lang w:val="uk-UA"/>
              </w:rPr>
              <w:t xml:space="preserve"> транспорту на </w:t>
            </w:r>
            <w:proofErr w:type="spellStart"/>
            <w:r w:rsidRPr="00ED5891">
              <w:rPr>
                <w:rFonts w:ascii="Times New Roman" w:eastAsia="Times New Roman" w:hAnsi="Times New Roman" w:cs="Times New Roman"/>
                <w:spacing w:val="-3"/>
                <w:sz w:val="24"/>
                <w:szCs w:val="24"/>
                <w:lang w:val="uk-UA"/>
              </w:rPr>
              <w:t>другiй</w:t>
            </w:r>
            <w:proofErr w:type="spellEnd"/>
            <w:r w:rsidRPr="00ED5891">
              <w:rPr>
                <w:rFonts w:ascii="Times New Roman" w:eastAsia="Times New Roman" w:hAnsi="Times New Roman" w:cs="Times New Roman"/>
                <w:spacing w:val="-3"/>
                <w:sz w:val="24"/>
                <w:szCs w:val="24"/>
                <w:lang w:val="uk-UA"/>
              </w:rPr>
              <w:t>]</w:t>
            </w:r>
          </w:p>
        </w:tc>
        <w:tc>
          <w:tcPr>
            <w:tcW w:w="1374" w:type="dxa"/>
            <w:vAlign w:val="center"/>
          </w:tcPr>
          <w:p w14:paraId="3ED2425D"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1000 м2</w:t>
            </w:r>
          </w:p>
        </w:tc>
        <w:tc>
          <w:tcPr>
            <w:tcW w:w="1843" w:type="dxa"/>
            <w:vAlign w:val="center"/>
          </w:tcPr>
          <w:p w14:paraId="2348CF9D" w14:textId="77777777" w:rsidR="00ED5891" w:rsidRPr="00ED5891" w:rsidRDefault="00ED5891" w:rsidP="00ED5891">
            <w:pPr>
              <w:keepLines/>
              <w:autoSpaceDE w:val="0"/>
              <w:autoSpaceDN w:val="0"/>
              <w:spacing w:after="0" w:line="240" w:lineRule="auto"/>
              <w:jc w:val="right"/>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0,6</w:t>
            </w:r>
          </w:p>
        </w:tc>
      </w:tr>
      <w:tr w:rsidR="00ED5891" w:rsidRPr="00ED5891" w14:paraId="2C002E2B" w14:textId="77777777" w:rsidTr="00C71E73">
        <w:tblPrEx>
          <w:tblCellMar>
            <w:top w:w="0" w:type="dxa"/>
            <w:bottom w:w="0" w:type="dxa"/>
          </w:tblCellMar>
        </w:tblPrEx>
        <w:trPr>
          <w:jc w:val="center"/>
        </w:trPr>
        <w:tc>
          <w:tcPr>
            <w:tcW w:w="11024" w:type="dxa"/>
            <w:gridSpan w:val="4"/>
            <w:vAlign w:val="center"/>
          </w:tcPr>
          <w:p w14:paraId="42C57401"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b/>
                <w:bCs/>
                <w:sz w:val="24"/>
                <w:szCs w:val="24"/>
                <w:lang w:val="ru-RU"/>
              </w:rPr>
            </w:pPr>
            <w:proofErr w:type="spellStart"/>
            <w:r w:rsidRPr="00ED5891">
              <w:rPr>
                <w:rFonts w:ascii="Times New Roman" w:eastAsia="Times New Roman" w:hAnsi="Times New Roman" w:cs="Times New Roman"/>
                <w:b/>
                <w:bCs/>
                <w:sz w:val="24"/>
                <w:szCs w:val="24"/>
                <w:lang w:val="ru-RU"/>
              </w:rPr>
              <w:t>вул</w:t>
            </w:r>
            <w:proofErr w:type="spellEnd"/>
            <w:r w:rsidRPr="00ED5891">
              <w:rPr>
                <w:rFonts w:ascii="Times New Roman" w:eastAsia="Times New Roman" w:hAnsi="Times New Roman" w:cs="Times New Roman"/>
                <w:b/>
                <w:bCs/>
                <w:sz w:val="24"/>
                <w:szCs w:val="24"/>
                <w:lang w:val="ru-RU"/>
              </w:rPr>
              <w:t xml:space="preserve">. Семена </w:t>
            </w:r>
            <w:proofErr w:type="spellStart"/>
            <w:r w:rsidRPr="00ED5891">
              <w:rPr>
                <w:rFonts w:ascii="Times New Roman" w:eastAsia="Times New Roman" w:hAnsi="Times New Roman" w:cs="Times New Roman"/>
                <w:b/>
                <w:bCs/>
                <w:sz w:val="24"/>
                <w:szCs w:val="24"/>
                <w:lang w:val="ru-RU"/>
              </w:rPr>
              <w:t>Палія</w:t>
            </w:r>
            <w:proofErr w:type="spellEnd"/>
          </w:p>
        </w:tc>
      </w:tr>
      <w:tr w:rsidR="00ED5891" w:rsidRPr="00ED5891" w14:paraId="208C6BB4" w14:textId="77777777" w:rsidTr="00C71E73">
        <w:tblPrEx>
          <w:tblCellMar>
            <w:top w:w="0" w:type="dxa"/>
            <w:bottom w:w="0" w:type="dxa"/>
          </w:tblCellMar>
        </w:tblPrEx>
        <w:trPr>
          <w:jc w:val="center"/>
        </w:trPr>
        <w:tc>
          <w:tcPr>
            <w:tcW w:w="959" w:type="dxa"/>
            <w:vAlign w:val="center"/>
          </w:tcPr>
          <w:p w14:paraId="1DF7FF5D" w14:textId="77777777" w:rsidR="00ED5891" w:rsidRPr="00ED5891" w:rsidRDefault="00ED5891" w:rsidP="00ED5891">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4E0C6129"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pacing w:val="-3"/>
                <w:sz w:val="24"/>
                <w:szCs w:val="24"/>
                <w:lang w:val="uk-UA"/>
              </w:rPr>
            </w:pPr>
            <w:r w:rsidRPr="00ED5891">
              <w:rPr>
                <w:rFonts w:ascii="Times New Roman" w:eastAsia="Times New Roman" w:hAnsi="Times New Roman" w:cs="Times New Roman"/>
                <w:spacing w:val="-3"/>
                <w:sz w:val="24"/>
                <w:szCs w:val="24"/>
                <w:lang w:val="uk-UA"/>
              </w:rPr>
              <w:t xml:space="preserve">Розбирання асфальтобетонних покриттів [на </w:t>
            </w:r>
            <w:proofErr w:type="spellStart"/>
            <w:r w:rsidRPr="00ED5891">
              <w:rPr>
                <w:rFonts w:ascii="Times New Roman" w:eastAsia="Times New Roman" w:hAnsi="Times New Roman" w:cs="Times New Roman"/>
                <w:spacing w:val="-3"/>
                <w:sz w:val="24"/>
                <w:szCs w:val="24"/>
                <w:lang w:val="uk-UA"/>
              </w:rPr>
              <w:t>однiй</w:t>
            </w:r>
            <w:proofErr w:type="spellEnd"/>
            <w:r w:rsidRPr="00ED5891">
              <w:rPr>
                <w:rFonts w:ascii="Times New Roman" w:eastAsia="Times New Roman" w:hAnsi="Times New Roman" w:cs="Times New Roman"/>
                <w:spacing w:val="-3"/>
                <w:sz w:val="24"/>
                <w:szCs w:val="24"/>
                <w:lang w:val="uk-UA"/>
              </w:rPr>
              <w:t xml:space="preserve"> </w:t>
            </w:r>
            <w:proofErr w:type="spellStart"/>
            <w:r w:rsidRPr="00ED5891">
              <w:rPr>
                <w:rFonts w:ascii="Times New Roman" w:eastAsia="Times New Roman" w:hAnsi="Times New Roman" w:cs="Times New Roman"/>
                <w:spacing w:val="-3"/>
                <w:sz w:val="24"/>
                <w:szCs w:val="24"/>
                <w:lang w:val="uk-UA"/>
              </w:rPr>
              <w:t>половинi</w:t>
            </w:r>
            <w:proofErr w:type="spellEnd"/>
            <w:r w:rsidRPr="00ED5891">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ED5891">
              <w:rPr>
                <w:rFonts w:ascii="Times New Roman" w:eastAsia="Times New Roman" w:hAnsi="Times New Roman" w:cs="Times New Roman"/>
                <w:spacing w:val="-3"/>
                <w:sz w:val="24"/>
                <w:szCs w:val="24"/>
                <w:lang w:val="uk-UA"/>
              </w:rPr>
              <w:t>русi</w:t>
            </w:r>
            <w:proofErr w:type="spellEnd"/>
            <w:r w:rsidRPr="00ED5891">
              <w:rPr>
                <w:rFonts w:ascii="Times New Roman" w:eastAsia="Times New Roman" w:hAnsi="Times New Roman" w:cs="Times New Roman"/>
                <w:spacing w:val="-3"/>
                <w:sz w:val="24"/>
                <w:szCs w:val="24"/>
                <w:lang w:val="uk-UA"/>
              </w:rPr>
              <w:t xml:space="preserve"> транспорту на </w:t>
            </w:r>
            <w:proofErr w:type="spellStart"/>
            <w:r w:rsidRPr="00ED5891">
              <w:rPr>
                <w:rFonts w:ascii="Times New Roman" w:eastAsia="Times New Roman" w:hAnsi="Times New Roman" w:cs="Times New Roman"/>
                <w:spacing w:val="-3"/>
                <w:sz w:val="24"/>
                <w:szCs w:val="24"/>
                <w:lang w:val="uk-UA"/>
              </w:rPr>
              <w:t>другiй</w:t>
            </w:r>
            <w:proofErr w:type="spellEnd"/>
            <w:r w:rsidRPr="00ED5891">
              <w:rPr>
                <w:rFonts w:ascii="Times New Roman" w:eastAsia="Times New Roman" w:hAnsi="Times New Roman" w:cs="Times New Roman"/>
                <w:spacing w:val="-3"/>
                <w:sz w:val="24"/>
                <w:szCs w:val="24"/>
                <w:lang w:val="uk-UA"/>
              </w:rPr>
              <w:t>]</w:t>
            </w:r>
          </w:p>
        </w:tc>
        <w:tc>
          <w:tcPr>
            <w:tcW w:w="1374" w:type="dxa"/>
            <w:vAlign w:val="center"/>
          </w:tcPr>
          <w:p w14:paraId="4BF83B95"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100м3</w:t>
            </w:r>
          </w:p>
        </w:tc>
        <w:tc>
          <w:tcPr>
            <w:tcW w:w="1843" w:type="dxa"/>
            <w:vAlign w:val="center"/>
          </w:tcPr>
          <w:p w14:paraId="0D12AD3B" w14:textId="77777777" w:rsidR="00ED5891" w:rsidRPr="00ED5891" w:rsidRDefault="00ED5891" w:rsidP="00ED5891">
            <w:pPr>
              <w:keepLines/>
              <w:autoSpaceDE w:val="0"/>
              <w:autoSpaceDN w:val="0"/>
              <w:spacing w:after="0" w:line="240" w:lineRule="auto"/>
              <w:jc w:val="right"/>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5,64</w:t>
            </w:r>
          </w:p>
        </w:tc>
      </w:tr>
      <w:tr w:rsidR="00ED5891" w:rsidRPr="00ED5891" w14:paraId="139CBDFC" w14:textId="77777777" w:rsidTr="00C71E73">
        <w:tblPrEx>
          <w:tblCellMar>
            <w:top w:w="0" w:type="dxa"/>
            <w:bottom w:w="0" w:type="dxa"/>
          </w:tblCellMar>
        </w:tblPrEx>
        <w:trPr>
          <w:jc w:val="center"/>
        </w:trPr>
        <w:tc>
          <w:tcPr>
            <w:tcW w:w="959" w:type="dxa"/>
            <w:vAlign w:val="center"/>
          </w:tcPr>
          <w:p w14:paraId="460CA5DE" w14:textId="77777777" w:rsidR="00ED5891" w:rsidRPr="00ED5891" w:rsidRDefault="00ED5891" w:rsidP="00ED5891">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6E440871"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Навантаження сміття</w:t>
            </w:r>
          </w:p>
        </w:tc>
        <w:tc>
          <w:tcPr>
            <w:tcW w:w="1374" w:type="dxa"/>
            <w:vAlign w:val="center"/>
          </w:tcPr>
          <w:p w14:paraId="4304CC3D"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100 т</w:t>
            </w:r>
          </w:p>
        </w:tc>
        <w:tc>
          <w:tcPr>
            <w:tcW w:w="1843" w:type="dxa"/>
            <w:vAlign w:val="center"/>
          </w:tcPr>
          <w:p w14:paraId="2A1C1D4C" w14:textId="77777777" w:rsidR="00ED5891" w:rsidRPr="00ED5891" w:rsidRDefault="00ED5891" w:rsidP="00ED5891">
            <w:pPr>
              <w:keepLines/>
              <w:autoSpaceDE w:val="0"/>
              <w:autoSpaceDN w:val="0"/>
              <w:spacing w:after="0" w:line="240" w:lineRule="auto"/>
              <w:jc w:val="right"/>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9,024</w:t>
            </w:r>
          </w:p>
        </w:tc>
      </w:tr>
      <w:tr w:rsidR="00ED5891" w:rsidRPr="00ED5891" w14:paraId="4742990B" w14:textId="77777777" w:rsidTr="00C71E73">
        <w:tblPrEx>
          <w:tblCellMar>
            <w:top w:w="0" w:type="dxa"/>
            <w:bottom w:w="0" w:type="dxa"/>
          </w:tblCellMar>
        </w:tblPrEx>
        <w:trPr>
          <w:jc w:val="center"/>
        </w:trPr>
        <w:tc>
          <w:tcPr>
            <w:tcW w:w="959" w:type="dxa"/>
            <w:vAlign w:val="center"/>
          </w:tcPr>
          <w:p w14:paraId="7F312A0F" w14:textId="77777777" w:rsidR="00ED5891" w:rsidRPr="00ED5891" w:rsidRDefault="00ED5891" w:rsidP="00ED5891">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1C278686"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Перевезення сміття до 30 км</w:t>
            </w:r>
          </w:p>
        </w:tc>
        <w:tc>
          <w:tcPr>
            <w:tcW w:w="1374" w:type="dxa"/>
            <w:vAlign w:val="center"/>
          </w:tcPr>
          <w:p w14:paraId="33608CEF"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т</w:t>
            </w:r>
          </w:p>
        </w:tc>
        <w:tc>
          <w:tcPr>
            <w:tcW w:w="1843" w:type="dxa"/>
            <w:vAlign w:val="center"/>
          </w:tcPr>
          <w:p w14:paraId="1A0B86E4" w14:textId="77777777" w:rsidR="00ED5891" w:rsidRPr="00ED5891" w:rsidRDefault="00ED5891" w:rsidP="00ED5891">
            <w:pPr>
              <w:keepLines/>
              <w:autoSpaceDE w:val="0"/>
              <w:autoSpaceDN w:val="0"/>
              <w:spacing w:after="0" w:line="240" w:lineRule="auto"/>
              <w:jc w:val="right"/>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902,4</w:t>
            </w:r>
          </w:p>
        </w:tc>
      </w:tr>
      <w:tr w:rsidR="00ED5891" w:rsidRPr="00ED5891" w14:paraId="73ED8F4F" w14:textId="77777777" w:rsidTr="00C71E73">
        <w:tblPrEx>
          <w:tblCellMar>
            <w:top w:w="0" w:type="dxa"/>
            <w:bottom w:w="0" w:type="dxa"/>
          </w:tblCellMar>
        </w:tblPrEx>
        <w:trPr>
          <w:jc w:val="center"/>
        </w:trPr>
        <w:tc>
          <w:tcPr>
            <w:tcW w:w="959" w:type="dxa"/>
            <w:vAlign w:val="center"/>
          </w:tcPr>
          <w:p w14:paraId="60F60805" w14:textId="77777777" w:rsidR="00ED5891" w:rsidRPr="00ED5891" w:rsidRDefault="00ED5891" w:rsidP="00ED5891">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599E9D87"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 xml:space="preserve">Армування шарів асфальтобетонного покриття гнучкою тканою </w:t>
            </w:r>
            <w:proofErr w:type="spellStart"/>
            <w:r w:rsidRPr="00ED5891">
              <w:rPr>
                <w:rFonts w:ascii="Times New Roman" w:eastAsia="Times New Roman" w:hAnsi="Times New Roman" w:cs="Times New Roman"/>
                <w:spacing w:val="-3"/>
                <w:sz w:val="24"/>
                <w:szCs w:val="24"/>
                <w:lang w:val="uk-UA"/>
              </w:rPr>
              <w:t>георешіткою</w:t>
            </w:r>
            <w:proofErr w:type="spellEnd"/>
            <w:r w:rsidRPr="00ED5891">
              <w:rPr>
                <w:rFonts w:ascii="Times New Roman" w:eastAsia="Times New Roman" w:hAnsi="Times New Roman" w:cs="Times New Roman"/>
                <w:spacing w:val="-3"/>
                <w:sz w:val="24"/>
                <w:szCs w:val="24"/>
                <w:lang w:val="uk-UA"/>
              </w:rPr>
              <w:t xml:space="preserve"> </w:t>
            </w:r>
            <w:proofErr w:type="spellStart"/>
            <w:r w:rsidRPr="00ED5891">
              <w:rPr>
                <w:rFonts w:ascii="Times New Roman" w:eastAsia="Times New Roman" w:hAnsi="Times New Roman" w:cs="Times New Roman"/>
                <w:spacing w:val="-3"/>
                <w:sz w:val="24"/>
                <w:szCs w:val="24"/>
                <w:lang w:val="uk-UA"/>
              </w:rPr>
              <w:t>Armatex</w:t>
            </w:r>
            <w:proofErr w:type="spellEnd"/>
            <w:r w:rsidRPr="00ED5891">
              <w:rPr>
                <w:rFonts w:ascii="Times New Roman" w:eastAsia="Times New Roman" w:hAnsi="Times New Roman" w:cs="Times New Roman"/>
                <w:spacing w:val="-3"/>
                <w:sz w:val="24"/>
                <w:szCs w:val="24"/>
                <w:lang w:val="uk-UA"/>
              </w:rPr>
              <w:t xml:space="preserve">® </w:t>
            </w:r>
            <w:proofErr w:type="spellStart"/>
            <w:r w:rsidRPr="00ED5891">
              <w:rPr>
                <w:rFonts w:ascii="Times New Roman" w:eastAsia="Times New Roman" w:hAnsi="Times New Roman" w:cs="Times New Roman"/>
                <w:spacing w:val="-3"/>
                <w:sz w:val="24"/>
                <w:szCs w:val="24"/>
                <w:lang w:val="uk-UA"/>
              </w:rPr>
              <w:t>Geoline</w:t>
            </w:r>
            <w:proofErr w:type="spellEnd"/>
            <w:r w:rsidRPr="00ED5891">
              <w:rPr>
                <w:rFonts w:ascii="Times New Roman" w:eastAsia="Times New Roman" w:hAnsi="Times New Roman" w:cs="Times New Roman"/>
                <w:spacing w:val="-3"/>
                <w:sz w:val="24"/>
                <w:szCs w:val="24"/>
                <w:lang w:val="uk-UA"/>
              </w:rPr>
              <w:t xml:space="preserve"> 50/50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374" w:type="dxa"/>
            <w:vAlign w:val="center"/>
          </w:tcPr>
          <w:p w14:paraId="350E2B98"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1000 м2</w:t>
            </w:r>
          </w:p>
        </w:tc>
        <w:tc>
          <w:tcPr>
            <w:tcW w:w="1843" w:type="dxa"/>
            <w:vAlign w:val="center"/>
          </w:tcPr>
          <w:p w14:paraId="7BAB411A" w14:textId="77777777" w:rsidR="00ED5891" w:rsidRPr="00ED5891" w:rsidRDefault="00ED5891" w:rsidP="00ED5891">
            <w:pPr>
              <w:keepLines/>
              <w:autoSpaceDE w:val="0"/>
              <w:autoSpaceDN w:val="0"/>
              <w:spacing w:after="0" w:line="240" w:lineRule="auto"/>
              <w:jc w:val="right"/>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3,76</w:t>
            </w:r>
          </w:p>
        </w:tc>
      </w:tr>
      <w:tr w:rsidR="00ED5891" w:rsidRPr="00ED5891" w14:paraId="6B09AC21" w14:textId="77777777" w:rsidTr="00C71E73">
        <w:tblPrEx>
          <w:tblCellMar>
            <w:top w:w="0" w:type="dxa"/>
            <w:bottom w:w="0" w:type="dxa"/>
          </w:tblCellMar>
        </w:tblPrEx>
        <w:trPr>
          <w:jc w:val="center"/>
        </w:trPr>
        <w:tc>
          <w:tcPr>
            <w:tcW w:w="959" w:type="dxa"/>
            <w:vAlign w:val="center"/>
          </w:tcPr>
          <w:p w14:paraId="7B9FB61E" w14:textId="77777777" w:rsidR="00ED5891" w:rsidRPr="00ED5891" w:rsidRDefault="00ED5891" w:rsidP="00ED5891">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391A96CF"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pacing w:val="-3"/>
                <w:sz w:val="24"/>
                <w:szCs w:val="24"/>
                <w:lang w:val="uk-UA"/>
              </w:rPr>
            </w:pPr>
            <w:r w:rsidRPr="00ED5891">
              <w:rPr>
                <w:rFonts w:ascii="Times New Roman" w:eastAsia="Times New Roman" w:hAnsi="Times New Roman" w:cs="Times New Roman"/>
                <w:spacing w:val="-3"/>
                <w:sz w:val="24"/>
                <w:szCs w:val="24"/>
                <w:lang w:val="uk-UA"/>
              </w:rPr>
              <w:t xml:space="preserve">Улаштування </w:t>
            </w:r>
            <w:proofErr w:type="spellStart"/>
            <w:r w:rsidRPr="00ED5891">
              <w:rPr>
                <w:rFonts w:ascii="Times New Roman" w:eastAsia="Times New Roman" w:hAnsi="Times New Roman" w:cs="Times New Roman"/>
                <w:spacing w:val="-3"/>
                <w:sz w:val="24"/>
                <w:szCs w:val="24"/>
                <w:lang w:val="uk-UA"/>
              </w:rPr>
              <w:t>вирівнювального</w:t>
            </w:r>
            <w:proofErr w:type="spellEnd"/>
            <w:r w:rsidRPr="00ED5891">
              <w:rPr>
                <w:rFonts w:ascii="Times New Roman" w:eastAsia="Times New Roman" w:hAnsi="Times New Roman" w:cs="Times New Roman"/>
                <w:spacing w:val="-3"/>
                <w:sz w:val="24"/>
                <w:szCs w:val="24"/>
                <w:lang w:val="uk-UA"/>
              </w:rPr>
              <w:t xml:space="preserve"> шару з асфальтобетонних сумішей гарячих і теплих [асфальтобетон щільний]</w:t>
            </w:r>
          </w:p>
          <w:p w14:paraId="4C184B0E"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pacing w:val="-3"/>
                <w:sz w:val="24"/>
                <w:szCs w:val="24"/>
                <w:lang w:val="uk-UA"/>
              </w:rPr>
            </w:pPr>
            <w:r w:rsidRPr="00ED5891">
              <w:rPr>
                <w:rFonts w:ascii="Times New Roman" w:eastAsia="Times New Roman" w:hAnsi="Times New Roman" w:cs="Times New Roman"/>
                <w:spacing w:val="-3"/>
                <w:sz w:val="24"/>
                <w:szCs w:val="24"/>
                <w:lang w:val="uk-UA"/>
              </w:rPr>
              <w:t xml:space="preserve">(дорожні)(аеродромні), крупнозернистих, тип А, марка 1 [на </w:t>
            </w:r>
            <w:proofErr w:type="spellStart"/>
            <w:r w:rsidRPr="00ED5891">
              <w:rPr>
                <w:rFonts w:ascii="Times New Roman" w:eastAsia="Times New Roman" w:hAnsi="Times New Roman" w:cs="Times New Roman"/>
                <w:spacing w:val="-3"/>
                <w:sz w:val="24"/>
                <w:szCs w:val="24"/>
                <w:lang w:val="uk-UA"/>
              </w:rPr>
              <w:t>однiй</w:t>
            </w:r>
            <w:proofErr w:type="spellEnd"/>
            <w:r w:rsidRPr="00ED5891">
              <w:rPr>
                <w:rFonts w:ascii="Times New Roman" w:eastAsia="Times New Roman" w:hAnsi="Times New Roman" w:cs="Times New Roman"/>
                <w:spacing w:val="-3"/>
                <w:sz w:val="24"/>
                <w:szCs w:val="24"/>
                <w:lang w:val="uk-UA"/>
              </w:rPr>
              <w:t xml:space="preserve"> </w:t>
            </w:r>
            <w:proofErr w:type="spellStart"/>
            <w:r w:rsidRPr="00ED5891">
              <w:rPr>
                <w:rFonts w:ascii="Times New Roman" w:eastAsia="Times New Roman" w:hAnsi="Times New Roman" w:cs="Times New Roman"/>
                <w:spacing w:val="-3"/>
                <w:sz w:val="24"/>
                <w:szCs w:val="24"/>
                <w:lang w:val="uk-UA"/>
              </w:rPr>
              <w:t>половинi</w:t>
            </w:r>
            <w:proofErr w:type="spellEnd"/>
            <w:r w:rsidRPr="00ED5891">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ED5891">
              <w:rPr>
                <w:rFonts w:ascii="Times New Roman" w:eastAsia="Times New Roman" w:hAnsi="Times New Roman" w:cs="Times New Roman"/>
                <w:spacing w:val="-3"/>
                <w:sz w:val="24"/>
                <w:szCs w:val="24"/>
                <w:lang w:val="uk-UA"/>
              </w:rPr>
              <w:t>русi</w:t>
            </w:r>
            <w:proofErr w:type="spellEnd"/>
            <w:r w:rsidRPr="00ED5891">
              <w:rPr>
                <w:rFonts w:ascii="Times New Roman" w:eastAsia="Times New Roman" w:hAnsi="Times New Roman" w:cs="Times New Roman"/>
                <w:spacing w:val="-3"/>
                <w:sz w:val="24"/>
                <w:szCs w:val="24"/>
                <w:lang w:val="uk-UA"/>
              </w:rPr>
              <w:t xml:space="preserve"> транспорту на </w:t>
            </w:r>
            <w:proofErr w:type="spellStart"/>
            <w:r w:rsidRPr="00ED5891">
              <w:rPr>
                <w:rFonts w:ascii="Times New Roman" w:eastAsia="Times New Roman" w:hAnsi="Times New Roman" w:cs="Times New Roman"/>
                <w:spacing w:val="-3"/>
                <w:sz w:val="24"/>
                <w:szCs w:val="24"/>
                <w:lang w:val="uk-UA"/>
              </w:rPr>
              <w:t>другiй</w:t>
            </w:r>
            <w:proofErr w:type="spellEnd"/>
            <w:r w:rsidRPr="00ED5891">
              <w:rPr>
                <w:rFonts w:ascii="Times New Roman" w:eastAsia="Times New Roman" w:hAnsi="Times New Roman" w:cs="Times New Roman"/>
                <w:spacing w:val="-3"/>
                <w:sz w:val="24"/>
                <w:szCs w:val="24"/>
                <w:lang w:val="uk-UA"/>
              </w:rPr>
              <w:t>]</w:t>
            </w:r>
          </w:p>
        </w:tc>
        <w:tc>
          <w:tcPr>
            <w:tcW w:w="1374" w:type="dxa"/>
            <w:vAlign w:val="center"/>
          </w:tcPr>
          <w:p w14:paraId="5B043957"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100т</w:t>
            </w:r>
          </w:p>
        </w:tc>
        <w:tc>
          <w:tcPr>
            <w:tcW w:w="1843" w:type="dxa"/>
            <w:vAlign w:val="center"/>
          </w:tcPr>
          <w:p w14:paraId="4C18B5F7" w14:textId="77777777" w:rsidR="00ED5891" w:rsidRPr="00ED5891" w:rsidRDefault="00ED5891" w:rsidP="00ED5891">
            <w:pPr>
              <w:keepLines/>
              <w:autoSpaceDE w:val="0"/>
              <w:autoSpaceDN w:val="0"/>
              <w:spacing w:after="0" w:line="240" w:lineRule="auto"/>
              <w:jc w:val="right"/>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9,024</w:t>
            </w:r>
          </w:p>
        </w:tc>
      </w:tr>
      <w:tr w:rsidR="00ED5891" w:rsidRPr="00ED5891" w14:paraId="00D30255" w14:textId="77777777" w:rsidTr="00C71E73">
        <w:tblPrEx>
          <w:tblCellMar>
            <w:top w:w="0" w:type="dxa"/>
            <w:bottom w:w="0" w:type="dxa"/>
          </w:tblCellMar>
        </w:tblPrEx>
        <w:trPr>
          <w:jc w:val="center"/>
        </w:trPr>
        <w:tc>
          <w:tcPr>
            <w:tcW w:w="959" w:type="dxa"/>
            <w:vAlign w:val="center"/>
          </w:tcPr>
          <w:p w14:paraId="6D1D614D" w14:textId="77777777" w:rsidR="00ED5891" w:rsidRPr="00ED5891" w:rsidRDefault="00ED5891" w:rsidP="00ED5891">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1B2AB5CB"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 xml:space="preserve">Розливання в'яжучих матеріалів [на </w:t>
            </w:r>
            <w:proofErr w:type="spellStart"/>
            <w:r w:rsidRPr="00ED5891">
              <w:rPr>
                <w:rFonts w:ascii="Times New Roman" w:eastAsia="Times New Roman" w:hAnsi="Times New Roman" w:cs="Times New Roman"/>
                <w:spacing w:val="-3"/>
                <w:sz w:val="24"/>
                <w:szCs w:val="24"/>
                <w:lang w:val="uk-UA"/>
              </w:rPr>
              <w:t>однiй</w:t>
            </w:r>
            <w:proofErr w:type="spellEnd"/>
            <w:r w:rsidRPr="00ED5891">
              <w:rPr>
                <w:rFonts w:ascii="Times New Roman" w:eastAsia="Times New Roman" w:hAnsi="Times New Roman" w:cs="Times New Roman"/>
                <w:spacing w:val="-3"/>
                <w:sz w:val="24"/>
                <w:szCs w:val="24"/>
                <w:lang w:val="uk-UA"/>
              </w:rPr>
              <w:t xml:space="preserve"> </w:t>
            </w:r>
            <w:proofErr w:type="spellStart"/>
            <w:r w:rsidRPr="00ED5891">
              <w:rPr>
                <w:rFonts w:ascii="Times New Roman" w:eastAsia="Times New Roman" w:hAnsi="Times New Roman" w:cs="Times New Roman"/>
                <w:spacing w:val="-3"/>
                <w:sz w:val="24"/>
                <w:szCs w:val="24"/>
                <w:lang w:val="uk-UA"/>
              </w:rPr>
              <w:t>половинi</w:t>
            </w:r>
            <w:proofErr w:type="spellEnd"/>
            <w:r w:rsidRPr="00ED5891">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ED5891">
              <w:rPr>
                <w:rFonts w:ascii="Times New Roman" w:eastAsia="Times New Roman" w:hAnsi="Times New Roman" w:cs="Times New Roman"/>
                <w:spacing w:val="-3"/>
                <w:sz w:val="24"/>
                <w:szCs w:val="24"/>
                <w:lang w:val="uk-UA"/>
              </w:rPr>
              <w:t>русi</w:t>
            </w:r>
            <w:proofErr w:type="spellEnd"/>
            <w:r w:rsidRPr="00ED5891">
              <w:rPr>
                <w:rFonts w:ascii="Times New Roman" w:eastAsia="Times New Roman" w:hAnsi="Times New Roman" w:cs="Times New Roman"/>
                <w:spacing w:val="-3"/>
                <w:sz w:val="24"/>
                <w:szCs w:val="24"/>
                <w:lang w:val="uk-UA"/>
              </w:rPr>
              <w:t xml:space="preserve"> транспорту на </w:t>
            </w:r>
            <w:proofErr w:type="spellStart"/>
            <w:r w:rsidRPr="00ED5891">
              <w:rPr>
                <w:rFonts w:ascii="Times New Roman" w:eastAsia="Times New Roman" w:hAnsi="Times New Roman" w:cs="Times New Roman"/>
                <w:spacing w:val="-3"/>
                <w:sz w:val="24"/>
                <w:szCs w:val="24"/>
                <w:lang w:val="uk-UA"/>
              </w:rPr>
              <w:t>другiй</w:t>
            </w:r>
            <w:proofErr w:type="spellEnd"/>
            <w:r w:rsidRPr="00ED5891">
              <w:rPr>
                <w:rFonts w:ascii="Times New Roman" w:eastAsia="Times New Roman" w:hAnsi="Times New Roman" w:cs="Times New Roman"/>
                <w:spacing w:val="-3"/>
                <w:sz w:val="24"/>
                <w:szCs w:val="24"/>
                <w:lang w:val="uk-UA"/>
              </w:rPr>
              <w:t>]</w:t>
            </w:r>
          </w:p>
        </w:tc>
        <w:tc>
          <w:tcPr>
            <w:tcW w:w="1374" w:type="dxa"/>
            <w:vAlign w:val="center"/>
          </w:tcPr>
          <w:p w14:paraId="508CF919"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1т</w:t>
            </w:r>
          </w:p>
        </w:tc>
        <w:tc>
          <w:tcPr>
            <w:tcW w:w="1843" w:type="dxa"/>
            <w:vAlign w:val="center"/>
          </w:tcPr>
          <w:p w14:paraId="4B3D1171" w14:textId="77777777" w:rsidR="00ED5891" w:rsidRPr="00ED5891" w:rsidRDefault="00ED5891" w:rsidP="00ED5891">
            <w:pPr>
              <w:keepLines/>
              <w:autoSpaceDE w:val="0"/>
              <w:autoSpaceDN w:val="0"/>
              <w:spacing w:after="0" w:line="240" w:lineRule="auto"/>
              <w:jc w:val="right"/>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1,128</w:t>
            </w:r>
          </w:p>
        </w:tc>
      </w:tr>
      <w:tr w:rsidR="00ED5891" w:rsidRPr="00ED5891" w14:paraId="5FBAD42C" w14:textId="77777777" w:rsidTr="00C71E73">
        <w:tblPrEx>
          <w:tblCellMar>
            <w:top w:w="0" w:type="dxa"/>
            <w:bottom w:w="0" w:type="dxa"/>
          </w:tblCellMar>
        </w:tblPrEx>
        <w:trPr>
          <w:jc w:val="center"/>
        </w:trPr>
        <w:tc>
          <w:tcPr>
            <w:tcW w:w="959" w:type="dxa"/>
            <w:vAlign w:val="center"/>
          </w:tcPr>
          <w:p w14:paraId="3A0D2808" w14:textId="77777777" w:rsidR="00ED5891" w:rsidRPr="00ED5891" w:rsidRDefault="00ED5891" w:rsidP="00ED5891">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25C59ABE"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pacing w:val="-3"/>
                <w:sz w:val="24"/>
                <w:szCs w:val="24"/>
                <w:lang w:val="uk-UA"/>
              </w:rPr>
            </w:pPr>
            <w:r w:rsidRPr="00ED5891">
              <w:rPr>
                <w:rFonts w:ascii="Times New Roman" w:eastAsia="Times New Roman" w:hAnsi="Times New Roman" w:cs="Times New Roman"/>
                <w:spacing w:val="-3"/>
                <w:sz w:val="24"/>
                <w:szCs w:val="24"/>
                <w:lang w:val="uk-UA"/>
              </w:rPr>
              <w:t xml:space="preserve">Улаштування покриття з гарячих асфальтобетонних сумішей щебенево-мастичних (ЩМА-20) [товщиною 50 мм] [на </w:t>
            </w:r>
            <w:proofErr w:type="spellStart"/>
            <w:r w:rsidRPr="00ED5891">
              <w:rPr>
                <w:rFonts w:ascii="Times New Roman" w:eastAsia="Times New Roman" w:hAnsi="Times New Roman" w:cs="Times New Roman"/>
                <w:spacing w:val="-3"/>
                <w:sz w:val="24"/>
                <w:szCs w:val="24"/>
                <w:lang w:val="uk-UA"/>
              </w:rPr>
              <w:t>однiй</w:t>
            </w:r>
            <w:proofErr w:type="spellEnd"/>
            <w:r w:rsidRPr="00ED5891">
              <w:rPr>
                <w:rFonts w:ascii="Times New Roman" w:eastAsia="Times New Roman" w:hAnsi="Times New Roman" w:cs="Times New Roman"/>
                <w:spacing w:val="-3"/>
                <w:sz w:val="24"/>
                <w:szCs w:val="24"/>
                <w:lang w:val="uk-UA"/>
              </w:rPr>
              <w:t xml:space="preserve"> </w:t>
            </w:r>
            <w:proofErr w:type="spellStart"/>
            <w:r w:rsidRPr="00ED5891">
              <w:rPr>
                <w:rFonts w:ascii="Times New Roman" w:eastAsia="Times New Roman" w:hAnsi="Times New Roman" w:cs="Times New Roman"/>
                <w:spacing w:val="-3"/>
                <w:sz w:val="24"/>
                <w:szCs w:val="24"/>
                <w:lang w:val="uk-UA"/>
              </w:rPr>
              <w:t>половинi</w:t>
            </w:r>
            <w:proofErr w:type="spellEnd"/>
            <w:r w:rsidRPr="00ED5891">
              <w:rPr>
                <w:rFonts w:ascii="Times New Roman" w:eastAsia="Times New Roman" w:hAnsi="Times New Roman" w:cs="Times New Roman"/>
                <w:spacing w:val="-3"/>
                <w:sz w:val="24"/>
                <w:szCs w:val="24"/>
                <w:lang w:val="uk-UA"/>
              </w:rPr>
              <w:t xml:space="preserve"> проїжджої частини при</w:t>
            </w:r>
          </w:p>
          <w:p w14:paraId="28CE362E" w14:textId="77777777" w:rsidR="00ED5891" w:rsidRPr="00ED5891" w:rsidRDefault="00ED5891" w:rsidP="00ED5891">
            <w:pPr>
              <w:keepLines/>
              <w:autoSpaceDE w:val="0"/>
              <w:autoSpaceDN w:val="0"/>
              <w:spacing w:after="0" w:line="240" w:lineRule="auto"/>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 xml:space="preserve">систематичному </w:t>
            </w:r>
            <w:proofErr w:type="spellStart"/>
            <w:r w:rsidRPr="00ED5891">
              <w:rPr>
                <w:rFonts w:ascii="Times New Roman" w:eastAsia="Times New Roman" w:hAnsi="Times New Roman" w:cs="Times New Roman"/>
                <w:spacing w:val="-3"/>
                <w:sz w:val="24"/>
                <w:szCs w:val="24"/>
                <w:lang w:val="uk-UA"/>
              </w:rPr>
              <w:t>русi</w:t>
            </w:r>
            <w:proofErr w:type="spellEnd"/>
            <w:r w:rsidRPr="00ED5891">
              <w:rPr>
                <w:rFonts w:ascii="Times New Roman" w:eastAsia="Times New Roman" w:hAnsi="Times New Roman" w:cs="Times New Roman"/>
                <w:spacing w:val="-3"/>
                <w:sz w:val="24"/>
                <w:szCs w:val="24"/>
                <w:lang w:val="uk-UA"/>
              </w:rPr>
              <w:t xml:space="preserve"> транспорту на </w:t>
            </w:r>
            <w:proofErr w:type="spellStart"/>
            <w:r w:rsidRPr="00ED5891">
              <w:rPr>
                <w:rFonts w:ascii="Times New Roman" w:eastAsia="Times New Roman" w:hAnsi="Times New Roman" w:cs="Times New Roman"/>
                <w:spacing w:val="-3"/>
                <w:sz w:val="24"/>
                <w:szCs w:val="24"/>
                <w:lang w:val="uk-UA"/>
              </w:rPr>
              <w:t>другiй</w:t>
            </w:r>
            <w:proofErr w:type="spellEnd"/>
            <w:r w:rsidRPr="00ED5891">
              <w:rPr>
                <w:rFonts w:ascii="Times New Roman" w:eastAsia="Times New Roman" w:hAnsi="Times New Roman" w:cs="Times New Roman"/>
                <w:spacing w:val="-3"/>
                <w:sz w:val="24"/>
                <w:szCs w:val="24"/>
                <w:lang w:val="uk-UA"/>
              </w:rPr>
              <w:t>]</w:t>
            </w:r>
          </w:p>
        </w:tc>
        <w:tc>
          <w:tcPr>
            <w:tcW w:w="1374" w:type="dxa"/>
            <w:vAlign w:val="center"/>
          </w:tcPr>
          <w:p w14:paraId="0A013D4F" w14:textId="77777777" w:rsidR="00ED5891" w:rsidRPr="00ED5891" w:rsidRDefault="00ED5891" w:rsidP="00ED5891">
            <w:pPr>
              <w:keepLines/>
              <w:autoSpaceDE w:val="0"/>
              <w:autoSpaceDN w:val="0"/>
              <w:spacing w:after="0" w:line="240" w:lineRule="auto"/>
              <w:jc w:val="center"/>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1000 м2</w:t>
            </w:r>
          </w:p>
        </w:tc>
        <w:tc>
          <w:tcPr>
            <w:tcW w:w="1843" w:type="dxa"/>
            <w:vAlign w:val="center"/>
          </w:tcPr>
          <w:p w14:paraId="6C99B4D2" w14:textId="77777777" w:rsidR="00ED5891" w:rsidRPr="00ED5891" w:rsidRDefault="00ED5891" w:rsidP="00ED5891">
            <w:pPr>
              <w:keepLines/>
              <w:autoSpaceDE w:val="0"/>
              <w:autoSpaceDN w:val="0"/>
              <w:spacing w:after="0" w:line="240" w:lineRule="auto"/>
              <w:jc w:val="right"/>
              <w:rPr>
                <w:rFonts w:ascii="Times New Roman" w:eastAsia="Times New Roman" w:hAnsi="Times New Roman" w:cs="Times New Roman"/>
                <w:sz w:val="24"/>
                <w:szCs w:val="24"/>
                <w:lang w:val="ru-RU"/>
              </w:rPr>
            </w:pPr>
            <w:r w:rsidRPr="00ED5891">
              <w:rPr>
                <w:rFonts w:ascii="Times New Roman" w:eastAsia="Times New Roman" w:hAnsi="Times New Roman" w:cs="Times New Roman"/>
                <w:spacing w:val="-3"/>
                <w:sz w:val="24"/>
                <w:szCs w:val="24"/>
                <w:lang w:val="uk-UA"/>
              </w:rPr>
              <w:t>3,76</w:t>
            </w:r>
          </w:p>
        </w:tc>
      </w:tr>
    </w:tbl>
    <w:p w14:paraId="3CE5AF02" w14:textId="77777777" w:rsidR="00E95BCD" w:rsidRDefault="00E95BCD" w:rsidP="00E95BCD">
      <w:pPr>
        <w:widowControl w:val="0"/>
        <w:autoSpaceDE w:val="0"/>
        <w:autoSpaceDN w:val="0"/>
        <w:adjustRightInd w:val="0"/>
        <w:spacing w:after="0" w:line="240" w:lineRule="auto"/>
        <w:jc w:val="both"/>
        <w:rPr>
          <w:rFonts w:ascii="Times New Roman CYR" w:eastAsia="Times New Roman" w:hAnsi="Times New Roman CYR" w:cs="Times New Roman CYR"/>
          <w:sz w:val="24"/>
          <w:szCs w:val="24"/>
          <w:u w:val="single"/>
          <w:lang w:val="uk-UA" w:eastAsia="ru-RU"/>
        </w:rPr>
      </w:pPr>
    </w:p>
    <w:p w14:paraId="6D7D21F6" w14:textId="77777777" w:rsidR="00227DC9" w:rsidRPr="00E95BCD" w:rsidRDefault="00227DC9" w:rsidP="00E95BCD">
      <w:pPr>
        <w:widowControl w:val="0"/>
        <w:autoSpaceDE w:val="0"/>
        <w:autoSpaceDN w:val="0"/>
        <w:adjustRightInd w:val="0"/>
        <w:spacing w:after="0" w:line="240" w:lineRule="auto"/>
        <w:jc w:val="both"/>
        <w:rPr>
          <w:rFonts w:ascii="Times New Roman CYR" w:eastAsia="Times New Roman" w:hAnsi="Times New Roman CYR" w:cs="Times New Roman CYR"/>
          <w:sz w:val="24"/>
          <w:szCs w:val="24"/>
          <w:u w:val="single"/>
          <w:lang w:val="uk-UA" w:eastAsia="ru-RU"/>
        </w:rPr>
      </w:pPr>
    </w:p>
    <w:p w14:paraId="5277ADF3" w14:textId="071B564F" w:rsidR="00E95BCD" w:rsidRPr="00E95BCD" w:rsidRDefault="00E95BCD" w:rsidP="00E95BC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u w:val="single"/>
          <w:lang w:val="uk-UA" w:eastAsia="ru-RU"/>
        </w:rPr>
        <w:t>Місце надання послуг</w:t>
      </w:r>
      <w:r w:rsidRPr="00E95BCD">
        <w:rPr>
          <w:rFonts w:ascii="Times New Roman CYR" w:eastAsia="Times New Roman" w:hAnsi="Times New Roman CYR" w:cs="Times New Roman CYR"/>
          <w:sz w:val="24"/>
          <w:szCs w:val="24"/>
          <w:lang w:val="uk-UA" w:eastAsia="ru-RU"/>
        </w:rPr>
        <w:t xml:space="preserve"> : м. Одеса,</w:t>
      </w:r>
      <w:r w:rsidR="00C27C25">
        <w:rPr>
          <w:rFonts w:ascii="Times New Roman CYR" w:eastAsia="Times New Roman" w:hAnsi="Times New Roman CYR" w:cs="Times New Roman CYR"/>
          <w:sz w:val="24"/>
          <w:szCs w:val="24"/>
          <w:lang w:val="uk-UA" w:eastAsia="ru-RU"/>
        </w:rPr>
        <w:t xml:space="preserve"> </w:t>
      </w:r>
      <w:r w:rsidR="00ED5891" w:rsidRPr="00ED5891">
        <w:rPr>
          <w:rFonts w:ascii="Times New Roman CYR" w:eastAsia="Times New Roman" w:hAnsi="Times New Roman CYR" w:cs="Times New Roman CYR"/>
          <w:sz w:val="24"/>
          <w:szCs w:val="24"/>
          <w:lang w:val="uk-UA" w:eastAsia="ru-RU"/>
        </w:rPr>
        <w:t>згідно до переліку № 6/2023</w:t>
      </w:r>
      <w:r w:rsidRPr="00E95BCD">
        <w:rPr>
          <w:rFonts w:ascii="Times New Roman" w:eastAsia="Times New Roman" w:hAnsi="Times New Roman" w:cs="Times New Roman"/>
          <w:sz w:val="24"/>
          <w:szCs w:val="24"/>
          <w:lang w:val="uk-UA" w:eastAsia="ru-RU"/>
        </w:rPr>
        <w:t>.</w:t>
      </w:r>
    </w:p>
    <w:p w14:paraId="54593564" w14:textId="49510007" w:rsid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u w:val="single"/>
          <w:lang w:val="uk-UA" w:eastAsia="ru-RU"/>
        </w:rPr>
        <w:t>Термін</w:t>
      </w:r>
      <w:r w:rsidRPr="00E95BCD">
        <w:rPr>
          <w:rFonts w:ascii="Times New Roman CYR" w:eastAsia="Times New Roman" w:hAnsi="Times New Roman CYR" w:cs="Times New Roman CYR"/>
          <w:sz w:val="24"/>
          <w:szCs w:val="24"/>
          <w:u w:val="single"/>
          <w:lang w:val="uk-UA" w:eastAsia="ru-RU"/>
        </w:rPr>
        <w:t xml:space="preserve"> надання послуг</w:t>
      </w:r>
      <w:r w:rsidRPr="00E95BCD">
        <w:rPr>
          <w:rFonts w:ascii="Times New Roman" w:eastAsia="Times New Roman" w:hAnsi="Times New Roman" w:cs="Times New Roman CYR"/>
          <w:sz w:val="24"/>
          <w:szCs w:val="24"/>
          <w:u w:val="single"/>
          <w:lang w:val="uk-UA" w:eastAsia="ru-RU"/>
        </w:rPr>
        <w:t>:</w:t>
      </w:r>
      <w:r w:rsidRPr="00E95BCD">
        <w:rPr>
          <w:rFonts w:ascii="Times New Roman" w:eastAsia="Times New Roman" w:hAnsi="Times New Roman" w:cs="Times New Roman CYR"/>
          <w:sz w:val="24"/>
          <w:szCs w:val="24"/>
          <w:lang w:val="uk-UA" w:eastAsia="ru-RU"/>
        </w:rPr>
        <w:t xml:space="preserve">  Строк надання послуг передбачається до 31.12.202</w:t>
      </w:r>
      <w:r w:rsidR="001D3532">
        <w:rPr>
          <w:rFonts w:ascii="Times New Roman" w:eastAsia="Times New Roman" w:hAnsi="Times New Roman" w:cs="Times New Roman CYR"/>
          <w:sz w:val="24"/>
          <w:szCs w:val="24"/>
          <w:lang w:val="uk-UA" w:eastAsia="ru-RU"/>
        </w:rPr>
        <w:t>3</w:t>
      </w:r>
      <w:r w:rsidRPr="00E95BCD">
        <w:rPr>
          <w:rFonts w:ascii="Times New Roman" w:eastAsia="Times New Roman" w:hAnsi="Times New Roman" w:cs="Times New Roman CYR"/>
          <w:sz w:val="24"/>
          <w:szCs w:val="24"/>
          <w:lang w:val="uk-UA" w:eastAsia="ru-RU"/>
        </w:rPr>
        <w:t xml:space="preserve"> року, але в будь</w:t>
      </w:r>
      <w:r w:rsidR="00651905">
        <w:rPr>
          <w:rFonts w:ascii="Times New Roman" w:eastAsia="Times New Roman" w:hAnsi="Times New Roman" w:cs="Times New Roman CYR"/>
          <w:sz w:val="24"/>
          <w:szCs w:val="24"/>
          <w:lang w:val="uk-UA" w:eastAsia="ru-RU"/>
        </w:rPr>
        <w:t xml:space="preserve"> </w:t>
      </w:r>
      <w:r w:rsidR="00651905" w:rsidRPr="00651905">
        <w:rPr>
          <w:rFonts w:ascii="Times New Roman" w:eastAsia="Times New Roman" w:hAnsi="Times New Roman" w:cs="Times New Roman CYR"/>
          <w:sz w:val="24"/>
          <w:szCs w:val="24"/>
          <w:lang w:val="uk-UA" w:eastAsia="ru-RU"/>
        </w:rPr>
        <w:t>–</w:t>
      </w:r>
      <w:r w:rsidR="00651905">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якому випадку до повного їх виконання.</w:t>
      </w:r>
    </w:p>
    <w:p w14:paraId="20026DC9"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4BEF2DD"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8AFF669"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41A8305"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7D0E2B0"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9787D72"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D622FAA" w14:textId="77777777" w:rsidR="00E95BCD" w:rsidRPr="00E95BCD" w:rsidRDefault="00E95BCD" w:rsidP="00E95BCD">
      <w:pPr>
        <w:suppressAutoHyphens/>
        <w:spacing w:after="0" w:line="240" w:lineRule="auto"/>
        <w:ind w:left="7380" w:right="196"/>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Додаток № 4</w:t>
      </w:r>
    </w:p>
    <w:p w14:paraId="3ACB9401"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2EF9BEF5" w14:textId="77777777"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14:paraId="3E1F999E" w14:textId="77777777"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14:paraId="5D55095B"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bCs/>
          <w:i/>
          <w:lang w:val="uk-UA" w:eastAsia="zh-CN"/>
        </w:rPr>
        <w:t>Тендерна форма</w:t>
      </w:r>
      <w:r w:rsidRPr="00E95BCD">
        <w:rPr>
          <w:rFonts w:ascii="Times New Roman" w:eastAsia="Calibri" w:hAnsi="Times New Roman" w:cs="Times New Roman"/>
          <w:i/>
          <w:lang w:val="uk-UA" w:eastAsia="zh-CN"/>
        </w:rPr>
        <w:t xml:space="preserve"> «Пропозиція» подається у вигляді, наведеному нижче.</w:t>
      </w:r>
    </w:p>
    <w:p w14:paraId="2254C26D"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i/>
          <w:lang w:val="uk-UA" w:eastAsia="zh-CN"/>
        </w:rPr>
        <w:t>Учасник не повинен відступати від даної форми.</w:t>
      </w:r>
    </w:p>
    <w:p w14:paraId="28B3855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r w:rsidRPr="00E95BCD">
        <w:rPr>
          <w:rFonts w:ascii="Times New Roman" w:eastAsia="Times New Roman" w:hAnsi="Times New Roman" w:cs="Times New Roman"/>
          <w:i/>
          <w:lang w:val="uk-UA" w:eastAsia="zh-CN"/>
        </w:rPr>
        <w:t>Учасником – юридичною особою форма подається на фірмовому бланку.</w:t>
      </w:r>
    </w:p>
    <w:p w14:paraId="0A0E7DB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p>
    <w:p w14:paraId="68F8E682" w14:textId="77777777" w:rsidR="00E95BCD" w:rsidRPr="00E95BCD" w:rsidRDefault="00E95BCD" w:rsidP="00E95BCD">
      <w:pPr>
        <w:suppressAutoHyphens/>
        <w:spacing w:after="0" w:line="240" w:lineRule="auto"/>
        <w:ind w:right="13"/>
        <w:jc w:val="both"/>
        <w:rPr>
          <w:rFonts w:ascii="Times New Roman" w:eastAsia="Times New Roman" w:hAnsi="Times New Roman" w:cs="Times New Roman"/>
          <w:b/>
          <w:bCs/>
          <w:sz w:val="24"/>
          <w:szCs w:val="24"/>
          <w:lang w:val="uk-UA" w:eastAsia="zh-CN"/>
        </w:rPr>
      </w:pPr>
      <w:proofErr w:type="spellStart"/>
      <w:r w:rsidRPr="00E95BCD">
        <w:rPr>
          <w:rFonts w:ascii="Times New Roman" w:eastAsia="Times New Roman" w:hAnsi="Times New Roman" w:cs="Times New Roman"/>
          <w:sz w:val="24"/>
          <w:szCs w:val="24"/>
          <w:lang w:val="uk-UA" w:eastAsia="zh-CN"/>
        </w:rPr>
        <w:t>вих</w:t>
      </w:r>
      <w:proofErr w:type="spellEnd"/>
      <w:r w:rsidRPr="00E95BCD">
        <w:rPr>
          <w:rFonts w:ascii="Times New Roman" w:eastAsia="Times New Roman" w:hAnsi="Times New Roman" w:cs="Times New Roman"/>
          <w:sz w:val="24"/>
          <w:szCs w:val="24"/>
          <w:lang w:val="uk-UA" w:eastAsia="zh-CN"/>
        </w:rPr>
        <w:t>. № _________ від ________</w:t>
      </w:r>
    </w:p>
    <w:p w14:paraId="2FB0090E" w14:textId="77777777" w:rsidR="00E95BCD" w:rsidRPr="00E95BCD" w:rsidRDefault="00E95BCD" w:rsidP="00E95BCD">
      <w:pPr>
        <w:suppressAutoHyphens/>
        <w:spacing w:after="0" w:line="240" w:lineRule="auto"/>
        <w:ind w:right="13" w:firstLine="540"/>
        <w:jc w:val="both"/>
        <w:rPr>
          <w:rFonts w:ascii="Times New Roman" w:eastAsia="Times New Roman" w:hAnsi="Times New Roman" w:cs="Times New Roman"/>
          <w:b/>
          <w:bCs/>
          <w:sz w:val="24"/>
          <w:szCs w:val="24"/>
          <w:lang w:val="uk-UA" w:eastAsia="zh-CN"/>
        </w:rPr>
      </w:pPr>
    </w:p>
    <w:p w14:paraId="0F583348" w14:textId="77777777" w:rsidR="00E95BCD" w:rsidRPr="00E95BCD" w:rsidRDefault="00E95BCD" w:rsidP="00E95BCD">
      <w:pPr>
        <w:suppressAutoHyphens/>
        <w:spacing w:after="0" w:line="0" w:lineRule="atLeast"/>
        <w:jc w:val="center"/>
        <w:rPr>
          <w:rFonts w:ascii="Times New Roman" w:eastAsia="Times New Roman" w:hAnsi="Times New Roman" w:cs="Times New Roman CYR"/>
          <w:b/>
          <w:bCs/>
          <w:sz w:val="24"/>
          <w:szCs w:val="24"/>
          <w:lang w:val="uk-UA" w:eastAsia="zh-CN"/>
        </w:rPr>
      </w:pPr>
    </w:p>
    <w:p w14:paraId="45B418CA" w14:textId="77777777" w:rsidR="00E95BCD" w:rsidRPr="00E95BCD" w:rsidRDefault="00E95BCD" w:rsidP="00E95BCD">
      <w:pPr>
        <w:suppressAutoHyphens/>
        <w:spacing w:after="0" w:line="0" w:lineRule="atLeast"/>
        <w:jc w:val="center"/>
        <w:rPr>
          <w:rFonts w:ascii="Times New Roman" w:eastAsia="Times New Roman" w:hAnsi="Times New Roman" w:cs="Times New Roman"/>
          <w:b/>
          <w:bCs/>
          <w:sz w:val="24"/>
          <w:szCs w:val="24"/>
          <w:lang w:val="uk-UA" w:eastAsia="zh-CN"/>
        </w:rPr>
      </w:pPr>
      <w:r w:rsidRPr="00E95BCD">
        <w:rPr>
          <w:rFonts w:ascii="Times New Roman" w:eastAsia="Times New Roman" w:hAnsi="Times New Roman" w:cs="Times New Roman CYR"/>
          <w:b/>
          <w:bCs/>
          <w:sz w:val="24"/>
          <w:szCs w:val="24"/>
          <w:lang w:val="uk-UA" w:eastAsia="zh-CN"/>
        </w:rPr>
        <w:t>Тендерна форма</w:t>
      </w:r>
      <w:r w:rsidRPr="00E95BCD">
        <w:rPr>
          <w:rFonts w:ascii="Times New Roman" w:eastAsia="Times New Roman" w:hAnsi="Times New Roman" w:cs="Times New Roman CYR"/>
          <w:i/>
          <w:sz w:val="24"/>
          <w:szCs w:val="24"/>
          <w:lang w:val="uk-UA" w:eastAsia="zh-CN"/>
        </w:rPr>
        <w:t xml:space="preserve"> </w:t>
      </w:r>
      <w:r w:rsidRPr="00E95BCD">
        <w:rPr>
          <w:rFonts w:ascii="Times New Roman" w:eastAsia="Times New Roman" w:hAnsi="Times New Roman" w:cs="Times New Roman"/>
          <w:b/>
          <w:bCs/>
          <w:sz w:val="24"/>
          <w:szCs w:val="24"/>
          <w:lang w:val="uk-UA" w:eastAsia="zh-CN"/>
        </w:rPr>
        <w:t xml:space="preserve">«Пропозиція» </w:t>
      </w:r>
    </w:p>
    <w:p w14:paraId="2927C9BD" w14:textId="77777777" w:rsidR="00E95BCD" w:rsidRPr="00E95BCD" w:rsidRDefault="00E95BCD" w:rsidP="00E95BCD">
      <w:pPr>
        <w:suppressAutoHyphens/>
        <w:spacing w:after="0" w:line="0" w:lineRule="atLeast"/>
        <w:jc w:val="center"/>
        <w:rPr>
          <w:rFonts w:ascii="Times New Roman" w:eastAsia="Times New Roman" w:hAnsi="Times New Roman" w:cs="Times New Roman"/>
          <w:sz w:val="16"/>
          <w:szCs w:val="16"/>
          <w:lang w:val="uk-UA" w:eastAsia="zh-CN"/>
        </w:rPr>
      </w:pPr>
    </w:p>
    <w:p w14:paraId="76730EA8" w14:textId="66BEC767" w:rsidR="00E95BCD" w:rsidRPr="001D3532" w:rsidRDefault="00E95BCD" w:rsidP="00AB6D99">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zh-CN"/>
        </w:rPr>
      </w:pPr>
      <w:r w:rsidRPr="00C84E6D">
        <w:rPr>
          <w:rFonts w:ascii="Times New Roman" w:eastAsia="Times New Roman" w:hAnsi="Times New Roman" w:cs="Times New Roman CYR"/>
          <w:sz w:val="24"/>
          <w:szCs w:val="24"/>
          <w:lang w:val="uk-UA" w:eastAsia="zh-CN"/>
        </w:rPr>
        <w:t xml:space="preserve">        Ми, (найменування Учасника), надаємо свою пропозицію щодо участі у відкритих торгах на закупівлю послуг </w:t>
      </w:r>
      <w:r w:rsidR="00C84E6D" w:rsidRPr="00C84E6D">
        <w:rPr>
          <w:rFonts w:ascii="Times New Roman" w:eastAsia="Times New Roman" w:hAnsi="Times New Roman" w:cs="Times New Roman"/>
          <w:b/>
          <w:bCs/>
          <w:sz w:val="24"/>
          <w:szCs w:val="24"/>
          <w:lang w:val="uk-UA" w:eastAsia="ru-RU"/>
        </w:rPr>
        <w:t>«</w:t>
      </w:r>
      <w:r w:rsidR="00ED5891" w:rsidRPr="00ED5891">
        <w:rPr>
          <w:rFonts w:ascii="Times New Roman" w:eastAsia="Times New Roman" w:hAnsi="Times New Roman" w:cs="Times New Roman"/>
          <w:b/>
          <w:bCs/>
          <w:sz w:val="24"/>
          <w:szCs w:val="24"/>
          <w:lang w:val="uk-UA" w:eastAsia="ru-RU"/>
        </w:rPr>
        <w:t>Відновні роботи (поточний ремонт) вулиць і доріг комунальної власності м. Одеси, згідно до переліку № 6/2023</w:t>
      </w:r>
      <w:r w:rsidRPr="00C84E6D">
        <w:rPr>
          <w:rFonts w:ascii="Times New Roman" w:eastAsia="Times New Roman" w:hAnsi="Times New Roman" w:cs="Times New Roman"/>
          <w:b/>
          <w:sz w:val="24"/>
          <w:szCs w:val="24"/>
          <w:lang w:val="uk-UA" w:eastAsia="ru-RU"/>
        </w:rPr>
        <w:t>»</w:t>
      </w:r>
      <w:r w:rsidR="00123C9C" w:rsidRPr="00C84E6D">
        <w:rPr>
          <w:rFonts w:ascii="Times New Roman" w:eastAsia="Times New Roman" w:hAnsi="Times New Roman" w:cs="Times New Roman"/>
          <w:b/>
          <w:sz w:val="24"/>
          <w:szCs w:val="24"/>
          <w:lang w:val="uk-UA" w:eastAsia="ru-RU"/>
        </w:rPr>
        <w:t xml:space="preserve"> </w:t>
      </w:r>
      <w:r w:rsidRPr="00C84E6D">
        <w:rPr>
          <w:rFonts w:ascii="Times New Roman" w:eastAsia="Times New Roman" w:hAnsi="Times New Roman" w:cs="Times New Roman"/>
          <w:sz w:val="24"/>
          <w:szCs w:val="24"/>
          <w:lang w:val="uk-UA" w:eastAsia="ru-RU"/>
        </w:rPr>
        <w:t>ДК 021:2015 – 50230000</w:t>
      </w:r>
      <w:r w:rsidR="00123C9C" w:rsidRPr="00C84E6D">
        <w:rPr>
          <w:rFonts w:ascii="Times New Roman" w:eastAsia="Times New Roman" w:hAnsi="Times New Roman" w:cs="Times New Roman"/>
          <w:sz w:val="24"/>
          <w:szCs w:val="24"/>
          <w:lang w:val="uk-UA" w:eastAsia="ru-RU"/>
        </w:rPr>
        <w:t xml:space="preserve"> – </w:t>
      </w:r>
      <w:r w:rsidRPr="00C84E6D">
        <w:rPr>
          <w:rFonts w:ascii="Times New Roman" w:eastAsia="Times New Roman" w:hAnsi="Times New Roman" w:cs="Times New Roman"/>
          <w:sz w:val="24"/>
          <w:szCs w:val="24"/>
          <w:lang w:val="uk-UA" w:eastAsia="ru-RU"/>
        </w:rPr>
        <w:t xml:space="preserve">6 «Послуги з ремонту, технічного обслуговування дорожньої </w:t>
      </w:r>
      <w:r w:rsidRPr="001D3532">
        <w:rPr>
          <w:rFonts w:ascii="Times New Roman" w:eastAsia="Times New Roman" w:hAnsi="Times New Roman" w:cs="Times New Roman"/>
          <w:sz w:val="24"/>
          <w:szCs w:val="24"/>
          <w:lang w:val="uk-UA" w:eastAsia="ru-RU"/>
        </w:rPr>
        <w:t xml:space="preserve">інфраструктури і пов’язаного обладнання та супутні послуги» </w:t>
      </w:r>
      <w:r w:rsidRPr="001D3532">
        <w:rPr>
          <w:rFonts w:ascii="Times New Roman" w:eastAsia="Times New Roman" w:hAnsi="Times New Roman" w:cs="Times New Roman CYR"/>
          <w:sz w:val="24"/>
          <w:szCs w:val="24"/>
          <w:lang w:val="uk-UA" w:eastAsia="zh-CN"/>
        </w:rPr>
        <w:t xml:space="preserve">відповідно до вимог Тендерної документації та додатків до неї. </w:t>
      </w:r>
    </w:p>
    <w:p w14:paraId="3706294F" w14:textId="7D5364C6" w:rsidR="00E95BCD" w:rsidRPr="001D3532" w:rsidRDefault="00E95BCD" w:rsidP="001D3532">
      <w:pPr>
        <w:suppressAutoHyphens/>
        <w:spacing w:after="0" w:line="240" w:lineRule="auto"/>
        <w:ind w:firstLine="540"/>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Вивчивши документацію закупівлі та технічної </w:t>
      </w:r>
      <w:r w:rsidR="001D3532" w:rsidRPr="001D3532">
        <w:rPr>
          <w:rFonts w:ascii="Times New Roman" w:eastAsia="Times New Roman" w:hAnsi="Times New Roman" w:cs="Times New Roman"/>
          <w:sz w:val="24"/>
          <w:szCs w:val="24"/>
          <w:lang w:val="uk-UA" w:eastAsia="ar-SA"/>
        </w:rPr>
        <w:t>специфікації</w:t>
      </w:r>
      <w:r w:rsidRPr="001D3532">
        <w:rPr>
          <w:rFonts w:ascii="Times New Roman" w:eastAsia="Times New Roman" w:hAnsi="Times New Roman" w:cs="Times New Roman"/>
          <w:sz w:val="24"/>
          <w:szCs w:val="24"/>
          <w:lang w:val="uk-UA" w:eastAsia="ar-SA"/>
        </w:rPr>
        <w:t xml:space="preserve"> на виконання зазначеного вище, я/ми, уповноважений/і на підписання Договору, маю/</w:t>
      </w:r>
      <w:proofErr w:type="spellStart"/>
      <w:r w:rsidRPr="001D3532">
        <w:rPr>
          <w:rFonts w:ascii="Times New Roman" w:eastAsia="Times New Roman" w:hAnsi="Times New Roman" w:cs="Times New Roman"/>
          <w:sz w:val="24"/>
          <w:szCs w:val="24"/>
          <w:lang w:val="uk-UA" w:eastAsia="ar-SA"/>
        </w:rPr>
        <w:t>ємо</w:t>
      </w:r>
      <w:proofErr w:type="spellEnd"/>
      <w:r w:rsidRPr="001D3532">
        <w:rPr>
          <w:rFonts w:ascii="Times New Roman" w:eastAsia="Times New Roman" w:hAnsi="Times New Roman" w:cs="Times New Roman"/>
          <w:sz w:val="24"/>
          <w:szCs w:val="24"/>
          <w:lang w:val="uk-UA" w:eastAsia="ar-SA"/>
        </w:rPr>
        <w:t xml:space="preserve"> можливість та погоджуємося виконати вимоги Замовника та Договору на умовах, зазначених у цій пропозиції. </w:t>
      </w:r>
    </w:p>
    <w:p w14:paraId="026B934B" w14:textId="77777777" w:rsidR="00E95BCD" w:rsidRPr="001D3532" w:rsidRDefault="00E95BCD" w:rsidP="001D3532">
      <w:pPr>
        <w:suppressAutoHyphens/>
        <w:spacing w:after="0" w:line="240" w:lineRule="auto"/>
        <w:ind w:hanging="142"/>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           Ваша документація</w:t>
      </w:r>
      <w:r w:rsidRPr="001D3532">
        <w:rPr>
          <w:rFonts w:ascii="Times New Roman" w:eastAsia="Times New Roman" w:hAnsi="Times New Roman" w:cs="Times New Roman"/>
          <w:snapToGrid w:val="0"/>
          <w:sz w:val="24"/>
          <w:szCs w:val="24"/>
          <w:lang w:val="uk-UA" w:eastAsia="ar-SA"/>
        </w:rPr>
        <w:t xml:space="preserve"> </w:t>
      </w:r>
      <w:r w:rsidRPr="001D3532">
        <w:rPr>
          <w:rFonts w:ascii="Times New Roman" w:eastAsia="Times New Roman" w:hAnsi="Times New Roman" w:cs="Times New Roman"/>
          <w:sz w:val="24"/>
          <w:szCs w:val="24"/>
          <w:lang w:val="uk-UA" w:eastAsia="ar-SA"/>
        </w:rPr>
        <w:t xml:space="preserve">разом з нашою пропозицією (за умови її відповідності всім вимогам) мають силу попереднього договору між нами. </w:t>
      </w:r>
    </w:p>
    <w:p w14:paraId="73FE64AE" w14:textId="77777777" w:rsidR="00E95BCD" w:rsidRPr="001D3532" w:rsidRDefault="00E95BCD" w:rsidP="001D3532">
      <w:pPr>
        <w:spacing w:after="0" w:line="240" w:lineRule="auto"/>
        <w:ind w:left="34" w:right="113" w:firstLine="425"/>
        <w:jc w:val="both"/>
        <w:rPr>
          <w:rFonts w:ascii="Times New Roman" w:eastAsia="Times New Roman" w:hAnsi="Times New Roman" w:cs="Times New Roman CYR"/>
          <w:sz w:val="24"/>
          <w:szCs w:val="24"/>
          <w:lang w:val="uk-UA" w:eastAsia="ru-RU"/>
        </w:rPr>
      </w:pPr>
      <w:r w:rsidRPr="001D3532">
        <w:rPr>
          <w:rFonts w:ascii="Times New Roman" w:eastAsia="Times New Roman" w:hAnsi="Times New Roman" w:cs="Times New Roman"/>
          <w:sz w:val="24"/>
          <w:szCs w:val="24"/>
          <w:lang w:val="uk-UA" w:eastAsia="ru-RU"/>
        </w:rPr>
        <w:t xml:space="preserve"> Тендерна пропозиція вважається дійсною протягом 90 днів з дати кінцевого строку подання тендерних пропозицій.</w:t>
      </w:r>
    </w:p>
    <w:p w14:paraId="01696F83"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 xml:space="preserve">Ми погоджуємося дотримуватися умов цієї пропозиції протягом строку надання/виконання роботи/послуги. </w:t>
      </w:r>
    </w:p>
    <w:p w14:paraId="44E7A837"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Ми погоджуємося з умовами, що Ви можете відхилити нашу чи всі пропозиції</w:t>
      </w:r>
      <w:r w:rsidRPr="001D3532">
        <w:rPr>
          <w:rFonts w:ascii="Times New Roman" w:eastAsia="Calibri" w:hAnsi="Times New Roman" w:cs="Times New Roman"/>
          <w:snapToGrid w:val="0"/>
          <w:sz w:val="24"/>
          <w:szCs w:val="24"/>
          <w:lang w:val="uk-UA" w:eastAsia="zh-CN"/>
        </w:rPr>
        <w:t xml:space="preserve"> </w:t>
      </w:r>
      <w:r w:rsidRPr="001D3532">
        <w:rPr>
          <w:rFonts w:ascii="Times New Roman" w:eastAsia="Calibri" w:hAnsi="Times New Roman" w:cs="Times New Roman"/>
          <w:sz w:val="24"/>
          <w:szCs w:val="24"/>
          <w:lang w:val="uk-UA" w:eastAsia="zh-CN"/>
        </w:rPr>
        <w:t>згідно з умовами документації закупівлі.</w:t>
      </w:r>
    </w:p>
    <w:p w14:paraId="062D2598"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14:paraId="0D07EE78"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0454388E"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2E0A5396"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_____________________________     ________________________     __________________</w:t>
      </w:r>
    </w:p>
    <w:p w14:paraId="5D357D9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(Посада)</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(Підпис)</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(ПІБ)</w:t>
      </w:r>
    </w:p>
    <w:p w14:paraId="681F79A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CYR" w:hAnsi="Times New Roman" w:cs="Times New Roman CYR"/>
          <w:b/>
          <w:iCs/>
          <w:lang w:val="uk-UA" w:eastAsia="zh-CN"/>
        </w:rPr>
        <w:t xml:space="preserve">      </w:t>
      </w: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1A8B8C56"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75DB880C" w14:textId="77777777" w:rsidTr="003B3A98">
        <w:tc>
          <w:tcPr>
            <w:tcW w:w="4170" w:type="dxa"/>
            <w:hideMark/>
          </w:tcPr>
          <w:p w14:paraId="76937257"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11966F2A"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533365F7"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1747DC5" w14:textId="77777777" w:rsidR="00123C9C"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05492B9E"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1DE84546"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7051C31"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6DEEA88F"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6919B88A"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3DAF7FE2"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B2BDDDD"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738DEF94"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0356DC4"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624AB6D" w14:textId="77777777" w:rsidR="00ED5891" w:rsidRDefault="00ED5891"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46D7C12"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7CDC1B0" w14:textId="5CC779D6" w:rsidR="00E95BCD" w:rsidRPr="00E95BCD" w:rsidRDefault="00E95BCD" w:rsidP="00227DC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zh-CN"/>
        </w:rPr>
      </w:pPr>
      <w:r w:rsidRPr="00E95BCD">
        <w:rPr>
          <w:rFonts w:ascii="Times New Roman" w:eastAsia="Times New Roman" w:hAnsi="Times New Roman" w:cs="Times New Roman"/>
          <w:i/>
          <w:sz w:val="24"/>
          <w:szCs w:val="24"/>
          <w:lang w:val="uk-UA" w:eastAsia="ru-RU"/>
        </w:rPr>
        <w:t xml:space="preserve">   </w:t>
      </w:r>
    </w:p>
    <w:p w14:paraId="1B8C35D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Додаток № 5 </w:t>
      </w:r>
    </w:p>
    <w:p w14:paraId="6CF91ADE"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color w:val="000000"/>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2B889A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14:paraId="32918C5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Рекомендована форма заповнюється Учасником </w:t>
      </w:r>
    </w:p>
    <w:p w14:paraId="14C1EDA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 надається у складі тендерної пропозиції</w:t>
      </w:r>
    </w:p>
    <w:p w14:paraId="6EC7DA4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040E3DE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316A561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з інформацією про субпідрядників</w:t>
      </w:r>
    </w:p>
    <w:p w14:paraId="57754B2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i/>
          <w:iCs/>
          <w:sz w:val="24"/>
          <w:szCs w:val="24"/>
          <w:lang w:val="uk-UA" w:eastAsia="ru-RU"/>
        </w:rPr>
      </w:pPr>
      <w:r w:rsidRPr="00E95BCD">
        <w:rPr>
          <w:rFonts w:ascii="Times New Roman" w:eastAsia="Times New Roman" w:hAnsi="Times New Roman" w:cs="Times New Roman"/>
          <w:b/>
          <w:bCs/>
          <w:i/>
          <w:iCs/>
          <w:sz w:val="24"/>
          <w:szCs w:val="24"/>
          <w:lang w:val="uk-UA" w:eastAsia="ru-RU"/>
        </w:rPr>
        <w:t xml:space="preserve"> (надаються в разі залучення субпідрядних організацій для виконання окремих видів робіт)</w:t>
      </w:r>
    </w:p>
    <w:p w14:paraId="49D1FE9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18211A16"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1. Довідку про залучення субпідрядних організацій за формою (додається).</w:t>
      </w:r>
    </w:p>
    <w:p w14:paraId="48F2840D"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2. </w:t>
      </w:r>
      <w:r w:rsidRPr="00E95BCD">
        <w:rPr>
          <w:rFonts w:ascii="Times New Roman" w:eastAsia="Times New Roman" w:hAnsi="Times New Roman" w:cs="Times New Roman"/>
          <w:sz w:val="24"/>
          <w:szCs w:val="24"/>
          <w:bdr w:val="none" w:sz="0" w:space="0" w:color="auto" w:frame="1"/>
          <w:lang w:val="uk-UA" w:eastAsia="ru-RU"/>
        </w:rPr>
        <w:t>С</w:t>
      </w:r>
      <w:r w:rsidRPr="00E95BCD">
        <w:rPr>
          <w:rFonts w:ascii="Times New Roman CYR" w:eastAsia="Times New Roman" w:hAnsi="Times New Roman CYR" w:cs="Times New Roman CYR"/>
          <w:sz w:val="24"/>
          <w:szCs w:val="24"/>
          <w:lang w:val="uk-UA" w:eastAsia="ru-RU"/>
        </w:rPr>
        <w:t>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sz w:val="24"/>
          <w:szCs w:val="24"/>
          <w:lang w:val="uk-UA"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14:paraId="1AC0BA32"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EB3D0F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14:paraId="0364E53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Довідка про залучення субпідрядних організацій</w:t>
      </w:r>
    </w:p>
    <w:p w14:paraId="50BADD2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693"/>
        <w:gridCol w:w="2835"/>
      </w:tblGrid>
      <w:tr w:rsidR="00E95BCD" w:rsidRPr="00E95BCD" w14:paraId="72F7FEC0" w14:textId="77777777" w:rsidTr="003B3A98">
        <w:tc>
          <w:tcPr>
            <w:tcW w:w="3828" w:type="dxa"/>
            <w:tcBorders>
              <w:top w:val="single" w:sz="4" w:space="0" w:color="auto"/>
              <w:left w:val="single" w:sz="4" w:space="0" w:color="auto"/>
              <w:bottom w:val="single" w:sz="4" w:space="0" w:color="auto"/>
              <w:right w:val="single" w:sz="4" w:space="0" w:color="auto"/>
            </w:tcBorders>
          </w:tcPr>
          <w:p w14:paraId="2BC3F1E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14:paraId="1723C34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14:paraId="520709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Орієнтована вартість робіт субпідрядника у </w:t>
            </w:r>
            <w:proofErr w:type="spellStart"/>
            <w:r w:rsidRPr="00E95BCD">
              <w:rPr>
                <w:rFonts w:ascii="Times New Roman" w:eastAsia="Times New Roman" w:hAnsi="Times New Roman" w:cs="Times New Roman"/>
                <w:sz w:val="24"/>
                <w:szCs w:val="24"/>
                <w:lang w:val="uk-UA" w:eastAsia="ru-RU"/>
              </w:rPr>
              <w:t>вiдcoткax</w:t>
            </w:r>
            <w:proofErr w:type="spellEnd"/>
            <w:r w:rsidRPr="00E95BCD">
              <w:rPr>
                <w:rFonts w:ascii="Times New Roman" w:eastAsia="Times New Roman" w:hAnsi="Times New Roman" w:cs="Times New Roman"/>
                <w:sz w:val="24"/>
                <w:szCs w:val="24"/>
                <w:lang w:val="uk-UA" w:eastAsia="ru-RU"/>
              </w:rPr>
              <w:t xml:space="preserve"> (%) до тендерної пропозиції</w:t>
            </w:r>
          </w:p>
        </w:tc>
      </w:tr>
      <w:tr w:rsidR="00E95BCD" w:rsidRPr="00E95BCD" w14:paraId="6AB3EBF9" w14:textId="77777777" w:rsidTr="003B3A98">
        <w:tc>
          <w:tcPr>
            <w:tcW w:w="3828" w:type="dxa"/>
            <w:tcBorders>
              <w:top w:val="single" w:sz="4" w:space="0" w:color="auto"/>
              <w:left w:val="single" w:sz="4" w:space="0" w:color="auto"/>
              <w:bottom w:val="single" w:sz="4" w:space="0" w:color="auto"/>
              <w:right w:val="single" w:sz="4" w:space="0" w:color="auto"/>
            </w:tcBorders>
          </w:tcPr>
          <w:p w14:paraId="2EF5122C"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AC6F6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tcPr>
          <w:p w14:paraId="0DF4281F"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1370B0F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654095DE"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9C245B4"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2CF90559"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684F0404"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69ACEFA4" w14:textId="77777777" w:rsidTr="003B3A98">
        <w:tc>
          <w:tcPr>
            <w:tcW w:w="4170" w:type="dxa"/>
            <w:hideMark/>
          </w:tcPr>
          <w:p w14:paraId="3A5A01BE"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2A01AC4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1D3A892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9A55788" w14:textId="53DD09E2" w:rsidR="001B1006" w:rsidRPr="00E95BCD" w:rsidRDefault="00E95BCD" w:rsidP="00123C9C">
      <w:pPr>
        <w:widowControl w:val="0"/>
        <w:shd w:val="clear" w:color="auto" w:fill="FFFFFF"/>
        <w:tabs>
          <w:tab w:val="left" w:pos="993"/>
        </w:tabs>
        <w:autoSpaceDE w:val="0"/>
        <w:autoSpaceDN w:val="0"/>
        <w:adjustRightInd w:val="0"/>
        <w:spacing w:after="0" w:line="278" w:lineRule="exact"/>
        <w:rPr>
          <w:lang w:val="uk-UA"/>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sectPr w:rsidR="001B1006" w:rsidRPr="00E95BCD" w:rsidSect="00B72ACE">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0E09" w14:textId="77777777" w:rsidR="00121B85" w:rsidRDefault="00121B85">
      <w:pPr>
        <w:spacing w:after="0" w:line="240" w:lineRule="auto"/>
      </w:pPr>
      <w:r>
        <w:separator/>
      </w:r>
    </w:p>
  </w:endnote>
  <w:endnote w:type="continuationSeparator" w:id="0">
    <w:p w14:paraId="23CD5B27" w14:textId="77777777" w:rsidR="00121B85" w:rsidRDefault="0012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altName w:val="Arial"/>
    <w:charset w:val="00"/>
    <w:family w:val="swiss"/>
    <w:pitch w:val="variable"/>
    <w:sig w:usb0="00000287" w:usb1="00000800" w:usb2="00000000" w:usb3="00000000" w:csb0="0000009F" w:csb1="00000000"/>
  </w:font>
  <w:font w:name="Antiqua">
    <w:altName w:val="Century Gothic"/>
    <w:charset w:val="00"/>
    <w:family w:val="swiss"/>
    <w:pitch w:val="variable"/>
    <w:sig w:usb0="00000001" w:usb1="00000000" w:usb2="00000000" w:usb3="00000000" w:csb0="00000005" w:csb1="00000000"/>
  </w:font>
  <w:font w:name="Century Gothic">
    <w:charset w:val="00"/>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B8D3" w14:textId="77777777" w:rsidR="006F01F9" w:rsidRDefault="00EA7DE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32</w:t>
    </w:r>
    <w:r>
      <w:rPr>
        <w:rStyle w:val="af7"/>
      </w:rPr>
      <w:fldChar w:fldCharType="end"/>
    </w:r>
  </w:p>
  <w:p w14:paraId="0F7B37D8" w14:textId="77777777" w:rsidR="006F01F9" w:rsidRDefault="006F01F9">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AFC6" w14:textId="77777777" w:rsidR="006F01F9" w:rsidRDefault="00EA7DE1">
    <w:pPr>
      <w:pStyle w:val="af5"/>
      <w:framePr w:wrap="around" w:vAnchor="text" w:hAnchor="page" w:x="10932" w:y="-163"/>
      <w:rPr>
        <w:rStyle w:val="af7"/>
      </w:rPr>
    </w:pPr>
    <w:r>
      <w:rPr>
        <w:rStyle w:val="af7"/>
      </w:rPr>
      <w:fldChar w:fldCharType="begin"/>
    </w:r>
    <w:r>
      <w:rPr>
        <w:rStyle w:val="af7"/>
      </w:rPr>
      <w:instrText xml:space="preserve">PAGE  </w:instrText>
    </w:r>
    <w:r>
      <w:rPr>
        <w:rStyle w:val="af7"/>
      </w:rPr>
      <w:fldChar w:fldCharType="separate"/>
    </w:r>
    <w:r>
      <w:rPr>
        <w:rStyle w:val="af7"/>
        <w:noProof/>
      </w:rPr>
      <w:t>1</w:t>
    </w:r>
    <w:r>
      <w:rPr>
        <w:rStyle w:val="af7"/>
        <w:noProof/>
      </w:rPr>
      <w:t>5</w:t>
    </w:r>
    <w:r>
      <w:rPr>
        <w:rStyle w:val="af7"/>
      </w:rPr>
      <w:fldChar w:fldCharType="end"/>
    </w:r>
  </w:p>
  <w:p w14:paraId="7D3F2B59" w14:textId="77777777" w:rsidR="006F01F9" w:rsidRDefault="006F01F9">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4158" w14:textId="77777777" w:rsidR="00121B85" w:rsidRDefault="00121B85">
      <w:pPr>
        <w:spacing w:after="0" w:line="240" w:lineRule="auto"/>
      </w:pPr>
      <w:r>
        <w:separator/>
      </w:r>
    </w:p>
  </w:footnote>
  <w:footnote w:type="continuationSeparator" w:id="0">
    <w:p w14:paraId="7547A86F" w14:textId="77777777" w:rsidR="00121B85" w:rsidRDefault="00121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A1F"/>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25311421"/>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41686753"/>
    <w:multiLevelType w:val="hybridMultilevel"/>
    <w:tmpl w:val="D19A7EDE"/>
    <w:lvl w:ilvl="0" w:tplc="F190CAFC">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4" w15:restartNumberingAfterBreak="0">
    <w:nsid w:val="417A2B2C"/>
    <w:multiLevelType w:val="multilevel"/>
    <w:tmpl w:val="B30EC104"/>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50510294"/>
    <w:multiLevelType w:val="hybridMultilevel"/>
    <w:tmpl w:val="FFFFFFFF"/>
    <w:lvl w:ilvl="0" w:tplc="CA6E8316">
      <w:start w:val="1"/>
      <w:numFmt w:val="decimal"/>
      <w:lvlText w:val="%1"/>
      <w:lvlJc w:val="center"/>
      <w:pPr>
        <w:tabs>
          <w:tab w:val="num" w:pos="643"/>
        </w:tabs>
        <w:ind w:left="586" w:hanging="226"/>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50E65A9D"/>
    <w:multiLevelType w:val="hybridMultilevel"/>
    <w:tmpl w:val="8B72228E"/>
    <w:lvl w:ilvl="0" w:tplc="DA3E3EA6">
      <w:start w:val="1"/>
      <w:numFmt w:val="decimal"/>
      <w:lvlText w:val="%1"/>
      <w:lvlJc w:val="center"/>
      <w:pPr>
        <w:tabs>
          <w:tab w:val="num" w:pos="530"/>
        </w:tabs>
        <w:ind w:left="530" w:hanging="24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25140C"/>
    <w:multiLevelType w:val="hybridMultilevel"/>
    <w:tmpl w:val="75085214"/>
    <w:lvl w:ilvl="0" w:tplc="1696DD32">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9" w15:restartNumberingAfterBreak="0">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8B5BE9"/>
    <w:multiLevelType w:val="hybridMultilevel"/>
    <w:tmpl w:val="AB5C5BF8"/>
    <w:lvl w:ilvl="0" w:tplc="C994E52E">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num w:numId="1" w16cid:durableId="265966360">
    <w:abstractNumId w:val="7"/>
  </w:num>
  <w:num w:numId="2" w16cid:durableId="767308494">
    <w:abstractNumId w:val="1"/>
  </w:num>
  <w:num w:numId="3" w16cid:durableId="1644919480">
    <w:abstractNumId w:val="9"/>
  </w:num>
  <w:num w:numId="4" w16cid:durableId="194586269">
    <w:abstractNumId w:val="6"/>
  </w:num>
  <w:num w:numId="5" w16cid:durableId="190534579">
    <w:abstractNumId w:val="3"/>
  </w:num>
  <w:num w:numId="6" w16cid:durableId="15886365">
    <w:abstractNumId w:val="10"/>
  </w:num>
  <w:num w:numId="7" w16cid:durableId="1723676922">
    <w:abstractNumId w:val="8"/>
  </w:num>
  <w:num w:numId="8" w16cid:durableId="43332442">
    <w:abstractNumId w:val="4"/>
  </w:num>
  <w:num w:numId="9" w16cid:durableId="964313673">
    <w:abstractNumId w:val="2"/>
  </w:num>
  <w:num w:numId="10" w16cid:durableId="1016545268">
    <w:abstractNumId w:val="5"/>
  </w:num>
  <w:num w:numId="11" w16cid:durableId="89589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E8"/>
    <w:rsid w:val="000321E9"/>
    <w:rsid w:val="000625B9"/>
    <w:rsid w:val="000770B6"/>
    <w:rsid w:val="000B34F8"/>
    <w:rsid w:val="000D2080"/>
    <w:rsid w:val="000D4CE8"/>
    <w:rsid w:val="000F539A"/>
    <w:rsid w:val="00121B85"/>
    <w:rsid w:val="00123C9C"/>
    <w:rsid w:val="0013206F"/>
    <w:rsid w:val="00152E1C"/>
    <w:rsid w:val="001A7CE8"/>
    <w:rsid w:val="001B1006"/>
    <w:rsid w:val="001B1582"/>
    <w:rsid w:val="001D3532"/>
    <w:rsid w:val="001F53E1"/>
    <w:rsid w:val="002136FC"/>
    <w:rsid w:val="00227DC9"/>
    <w:rsid w:val="002B11F3"/>
    <w:rsid w:val="003129BD"/>
    <w:rsid w:val="00331862"/>
    <w:rsid w:val="00362006"/>
    <w:rsid w:val="003A68BE"/>
    <w:rsid w:val="003B2E09"/>
    <w:rsid w:val="003B6199"/>
    <w:rsid w:val="003D5438"/>
    <w:rsid w:val="00430D28"/>
    <w:rsid w:val="00460188"/>
    <w:rsid w:val="00464A15"/>
    <w:rsid w:val="00476608"/>
    <w:rsid w:val="0048696D"/>
    <w:rsid w:val="00497315"/>
    <w:rsid w:val="004D2FC9"/>
    <w:rsid w:val="005633D7"/>
    <w:rsid w:val="00564488"/>
    <w:rsid w:val="00566B69"/>
    <w:rsid w:val="00574A31"/>
    <w:rsid w:val="00582BB5"/>
    <w:rsid w:val="00586FA4"/>
    <w:rsid w:val="005A5C7C"/>
    <w:rsid w:val="005C3D96"/>
    <w:rsid w:val="005C3FAF"/>
    <w:rsid w:val="005E62EF"/>
    <w:rsid w:val="00616AE4"/>
    <w:rsid w:val="006422F5"/>
    <w:rsid w:val="00645630"/>
    <w:rsid w:val="0064711B"/>
    <w:rsid w:val="00651905"/>
    <w:rsid w:val="00656324"/>
    <w:rsid w:val="0065741A"/>
    <w:rsid w:val="00695DBA"/>
    <w:rsid w:val="006A18FF"/>
    <w:rsid w:val="006A5FF1"/>
    <w:rsid w:val="006B1A14"/>
    <w:rsid w:val="006D7AF0"/>
    <w:rsid w:val="006F01F9"/>
    <w:rsid w:val="006F5AFB"/>
    <w:rsid w:val="00700EC3"/>
    <w:rsid w:val="00731CE0"/>
    <w:rsid w:val="00737704"/>
    <w:rsid w:val="007658BA"/>
    <w:rsid w:val="00791B46"/>
    <w:rsid w:val="00792873"/>
    <w:rsid w:val="00793852"/>
    <w:rsid w:val="007A3FD1"/>
    <w:rsid w:val="007A53E3"/>
    <w:rsid w:val="007A6B4F"/>
    <w:rsid w:val="007E4D53"/>
    <w:rsid w:val="00805C7D"/>
    <w:rsid w:val="0084342C"/>
    <w:rsid w:val="0088003C"/>
    <w:rsid w:val="008A6636"/>
    <w:rsid w:val="008B2C35"/>
    <w:rsid w:val="008C2E95"/>
    <w:rsid w:val="008C67D0"/>
    <w:rsid w:val="008D1236"/>
    <w:rsid w:val="00970190"/>
    <w:rsid w:val="009848B3"/>
    <w:rsid w:val="00990653"/>
    <w:rsid w:val="009A6765"/>
    <w:rsid w:val="009B3590"/>
    <w:rsid w:val="009D6B37"/>
    <w:rsid w:val="009E3839"/>
    <w:rsid w:val="00A028B9"/>
    <w:rsid w:val="00A13262"/>
    <w:rsid w:val="00A139B8"/>
    <w:rsid w:val="00A571A7"/>
    <w:rsid w:val="00AA53D5"/>
    <w:rsid w:val="00AB56AF"/>
    <w:rsid w:val="00AB6D99"/>
    <w:rsid w:val="00AC0927"/>
    <w:rsid w:val="00AC7C17"/>
    <w:rsid w:val="00AF2135"/>
    <w:rsid w:val="00AF59EF"/>
    <w:rsid w:val="00B07384"/>
    <w:rsid w:val="00B24800"/>
    <w:rsid w:val="00B416D2"/>
    <w:rsid w:val="00B51687"/>
    <w:rsid w:val="00B72ACE"/>
    <w:rsid w:val="00B86B3E"/>
    <w:rsid w:val="00BC3645"/>
    <w:rsid w:val="00BF3F96"/>
    <w:rsid w:val="00C27C25"/>
    <w:rsid w:val="00C576C0"/>
    <w:rsid w:val="00C67429"/>
    <w:rsid w:val="00C75AAE"/>
    <w:rsid w:val="00C808FD"/>
    <w:rsid w:val="00C84E6D"/>
    <w:rsid w:val="00CA0733"/>
    <w:rsid w:val="00CC5812"/>
    <w:rsid w:val="00CE2947"/>
    <w:rsid w:val="00D050DA"/>
    <w:rsid w:val="00D13F53"/>
    <w:rsid w:val="00DB5682"/>
    <w:rsid w:val="00DD0915"/>
    <w:rsid w:val="00DF3554"/>
    <w:rsid w:val="00E01663"/>
    <w:rsid w:val="00E24AB8"/>
    <w:rsid w:val="00E855A2"/>
    <w:rsid w:val="00E95BCD"/>
    <w:rsid w:val="00EA7DE1"/>
    <w:rsid w:val="00EC1B98"/>
    <w:rsid w:val="00EC406D"/>
    <w:rsid w:val="00ED1B51"/>
    <w:rsid w:val="00ED5891"/>
    <w:rsid w:val="00EE0657"/>
    <w:rsid w:val="00EE59EA"/>
    <w:rsid w:val="00F22966"/>
    <w:rsid w:val="00F73840"/>
    <w:rsid w:val="00F84ACC"/>
    <w:rsid w:val="00FB7F3E"/>
    <w:rsid w:val="00FF57F7"/>
    <w:rsid w:val="00FF65F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CC84"/>
  <w15:chartTrackingRefBased/>
  <w15:docId w15:val="{95866100-0E97-4A4E-BDAA-3994C84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E95BC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95BC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
    <w:next w:val="a"/>
    <w:link w:val="40"/>
    <w:qFormat/>
    <w:rsid w:val="00E95BCD"/>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
    <w:next w:val="a"/>
    <w:link w:val="50"/>
    <w:qFormat/>
    <w:rsid w:val="00E95BCD"/>
    <w:pPr>
      <w:widowControl w:val="0"/>
      <w:autoSpaceDE w:val="0"/>
      <w:autoSpaceDN w:val="0"/>
      <w:adjustRightInd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BC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95BC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E95BCD"/>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0"/>
    <w:link w:val="5"/>
    <w:rsid w:val="00E95BCD"/>
    <w:rPr>
      <w:rFonts w:ascii="Times New Roman CYR" w:eastAsia="Times New Roman" w:hAnsi="Times New Roman CYR" w:cs="Times New Roman CYR"/>
      <w:b/>
      <w:bCs/>
      <w:i/>
      <w:iCs/>
      <w:sz w:val="26"/>
      <w:szCs w:val="26"/>
      <w:lang w:val="ru-RU" w:eastAsia="ru-RU"/>
    </w:rPr>
  </w:style>
  <w:style w:type="numbering" w:customStyle="1" w:styleId="1">
    <w:name w:val="Нет списка1"/>
    <w:next w:val="a2"/>
    <w:uiPriority w:val="99"/>
    <w:semiHidden/>
    <w:rsid w:val="00E95BCD"/>
  </w:style>
  <w:style w:type="paragraph" w:customStyle="1" w:styleId="a3">
    <w:name w:val="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styleId="a4">
    <w:name w:val="Body Text"/>
    <w:basedOn w:val="a"/>
    <w:link w:val="a5"/>
    <w:rsid w:val="00E95BCD"/>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5">
    <w:name w:val="Основной текст Знак"/>
    <w:basedOn w:val="a0"/>
    <w:link w:val="a4"/>
    <w:rsid w:val="00E95BCD"/>
    <w:rPr>
      <w:rFonts w:ascii="Arial" w:eastAsia="Times New Roman" w:hAnsi="Arial" w:cs="Arial"/>
      <w:sz w:val="20"/>
      <w:szCs w:val="20"/>
      <w:lang w:val="en-GB" w:eastAsia="ru-RU"/>
    </w:rPr>
  </w:style>
  <w:style w:type="paragraph" w:styleId="31">
    <w:name w:val="Body Text Indent 3"/>
    <w:basedOn w:val="a"/>
    <w:link w:val="32"/>
    <w:rsid w:val="00E95BCD"/>
    <w:pPr>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0"/>
    <w:link w:val="31"/>
    <w:rsid w:val="00E95BCD"/>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E95BCD"/>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E95BCD"/>
    <w:rPr>
      <w:rFonts w:ascii="Tahoma" w:eastAsia="Times New Roman" w:hAnsi="Tahoma" w:cs="Tahoma"/>
      <w:sz w:val="16"/>
      <w:szCs w:val="16"/>
      <w:lang w:val="ru-RU" w:eastAsia="ru-RU"/>
    </w:rPr>
  </w:style>
  <w:style w:type="character" w:styleId="a8">
    <w:name w:val="Hyperlink"/>
    <w:rsid w:val="00E95BCD"/>
    <w:rPr>
      <w:color w:val="0000FF"/>
      <w:u w:val="single"/>
    </w:rPr>
  </w:style>
  <w:style w:type="paragraph" w:customStyle="1" w:styleId="a9">
    <w:basedOn w:val="a"/>
    <w:next w:val="aa"/>
    <w:link w:val="ab"/>
    <w:qFormat/>
    <w:rsid w:val="00E95BCD"/>
    <w:pPr>
      <w:spacing w:after="0" w:line="240" w:lineRule="auto"/>
      <w:jc w:val="center"/>
    </w:pPr>
    <w:rPr>
      <w:rFonts w:ascii="Arial Narrow" w:hAnsi="Arial Narrow"/>
      <w:b/>
      <w:sz w:val="4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0">
    <w:name w:val="Знак Знак Знак Знак1"/>
    <w:basedOn w:val="a"/>
    <w:rsid w:val="00E95BCD"/>
    <w:pPr>
      <w:spacing w:after="0" w:line="240" w:lineRule="auto"/>
    </w:pPr>
    <w:rPr>
      <w:rFonts w:ascii="Verdana" w:eastAsia="Times New Roman" w:hAnsi="Verdana" w:cs="Verdana"/>
      <w:sz w:val="20"/>
      <w:szCs w:val="20"/>
      <w:lang w:val="en-US"/>
    </w:rPr>
  </w:style>
  <w:style w:type="character" w:styleId="ac">
    <w:name w:val="FollowedHyperlink"/>
    <w:rsid w:val="00E95BCD"/>
    <w:rPr>
      <w:color w:val="800080"/>
      <w:u w:val="single"/>
    </w:rPr>
  </w:style>
  <w:style w:type="paragraph" w:customStyle="1" w:styleId="ad">
    <w:name w:val="Нормальний текст"/>
    <w:basedOn w:val="a"/>
    <w:rsid w:val="00E95BCD"/>
    <w:pPr>
      <w:spacing w:before="120" w:after="0" w:line="240" w:lineRule="auto"/>
      <w:ind w:firstLine="567"/>
    </w:pPr>
    <w:rPr>
      <w:rFonts w:ascii="Antiqua" w:eastAsia="Times New Roman" w:hAnsi="Antiqua" w:cs="Antiqua"/>
      <w:sz w:val="26"/>
      <w:szCs w:val="26"/>
      <w:lang w:val="uk-UA" w:eastAsia="ru-RU"/>
    </w:rPr>
  </w:style>
  <w:style w:type="paragraph" w:customStyle="1" w:styleId="ae">
    <w:name w:val="Знак"/>
    <w:basedOn w:val="a"/>
    <w:rsid w:val="00E95BCD"/>
    <w:pPr>
      <w:spacing w:after="0" w:line="240" w:lineRule="auto"/>
    </w:pPr>
    <w:rPr>
      <w:rFonts w:ascii="Verdana" w:eastAsia="Times New Roman" w:hAnsi="Verdana" w:cs="Verdana"/>
      <w:sz w:val="20"/>
      <w:szCs w:val="20"/>
      <w:lang w:val="en-US"/>
    </w:rPr>
  </w:style>
  <w:style w:type="paragraph" w:customStyle="1" w:styleId="af">
    <w:name w:val="Знак Знак Знак"/>
    <w:basedOn w:val="a"/>
    <w:rsid w:val="00E95BC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9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uiPriority w:val="99"/>
    <w:rsid w:val="00E95BCD"/>
    <w:rPr>
      <w:rFonts w:ascii="Courier New" w:eastAsia="Courier New" w:hAnsi="Courier New" w:cs="Times New Roman"/>
      <w:sz w:val="20"/>
      <w:szCs w:val="20"/>
      <w:lang w:val="x-none" w:eastAsia="x-none"/>
    </w:rPr>
  </w:style>
  <w:style w:type="character" w:customStyle="1" w:styleId="af0">
    <w:name w:val="Знак Знак"/>
    <w:rsid w:val="00E95BCD"/>
    <w:rPr>
      <w:rFonts w:ascii="Courier New" w:eastAsia="Courier New" w:hAnsi="Courier New" w:cs="Courier New"/>
      <w:lang w:val="ru-RU" w:eastAsia="ru-RU" w:bidi="ar-SA"/>
    </w:rPr>
  </w:style>
  <w:style w:type="paragraph" w:styleId="af1">
    <w:name w:val="Body Text Indent"/>
    <w:basedOn w:val="a"/>
    <w:link w:val="af2"/>
    <w:rsid w:val="00E95BC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2">
    <w:name w:val="Основной текст с отступом Знак"/>
    <w:basedOn w:val="a0"/>
    <w:link w:val="af1"/>
    <w:rsid w:val="00E95BCD"/>
    <w:rPr>
      <w:rFonts w:ascii="Times New Roman CYR" w:eastAsia="Times New Roman" w:hAnsi="Times New Roman CYR" w:cs="Times New Roman CYR"/>
      <w:sz w:val="24"/>
      <w:szCs w:val="24"/>
      <w:lang w:val="ru-RU" w:eastAsia="ru-RU"/>
    </w:rPr>
  </w:style>
  <w:style w:type="paragraph" w:styleId="af3">
    <w:name w:val="header"/>
    <w:basedOn w:val="a"/>
    <w:link w:val="af4"/>
    <w:uiPriority w:val="99"/>
    <w:rsid w:val="00E95BCD"/>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E95BCD"/>
    <w:rPr>
      <w:rFonts w:ascii="Times New Roman" w:eastAsia="Times New Roman" w:hAnsi="Times New Roman" w:cs="Times New Roman"/>
      <w:sz w:val="24"/>
      <w:szCs w:val="24"/>
      <w:lang w:val="x-none" w:eastAsia="x-none"/>
    </w:rPr>
  </w:style>
  <w:style w:type="paragraph" w:styleId="af5">
    <w:name w:val="footer"/>
    <w:basedOn w:val="a"/>
    <w:link w:val="af6"/>
    <w:uiPriority w:val="99"/>
    <w:rsid w:val="00E95B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x-none" w:eastAsia="x-none"/>
    </w:rPr>
  </w:style>
  <w:style w:type="character" w:customStyle="1" w:styleId="af6">
    <w:name w:val="Нижний колонтитул Знак"/>
    <w:basedOn w:val="a0"/>
    <w:link w:val="af5"/>
    <w:uiPriority w:val="99"/>
    <w:rsid w:val="00E95BCD"/>
    <w:rPr>
      <w:rFonts w:ascii="Times New Roman CYR" w:eastAsia="Times New Roman" w:hAnsi="Times New Roman CYR" w:cs="Times New Roman"/>
      <w:sz w:val="24"/>
      <w:szCs w:val="24"/>
      <w:lang w:val="x-none" w:eastAsia="x-none"/>
    </w:rPr>
  </w:style>
  <w:style w:type="character" w:styleId="af7">
    <w:name w:val="page number"/>
    <w:basedOn w:val="a0"/>
    <w:rsid w:val="00E95BCD"/>
  </w:style>
  <w:style w:type="paragraph" w:customStyle="1" w:styleId="af8">
    <w:name w:val="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1">
    <w:name w:val="Знак Знак1"/>
    <w:basedOn w:val="a"/>
    <w:rsid w:val="00E95BCD"/>
    <w:pPr>
      <w:spacing w:after="0" w:line="240" w:lineRule="auto"/>
    </w:pPr>
    <w:rPr>
      <w:rFonts w:ascii="Verdana" w:eastAsia="Times New Roman" w:hAnsi="Verdana" w:cs="Verdana"/>
      <w:sz w:val="20"/>
      <w:szCs w:val="20"/>
      <w:lang w:val="en-US"/>
    </w:rPr>
  </w:style>
  <w:style w:type="character" w:customStyle="1" w:styleId="shorttext">
    <w:name w:val="short_text"/>
    <w:basedOn w:val="a0"/>
    <w:uiPriority w:val="99"/>
    <w:rsid w:val="00E95BCD"/>
  </w:style>
  <w:style w:type="paragraph" w:customStyle="1" w:styleId="12">
    <w:name w:val="Знак Знак1 Знак"/>
    <w:basedOn w:val="a"/>
    <w:rsid w:val="00E95BCD"/>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E95BCD"/>
    <w:pPr>
      <w:widowControl w:val="0"/>
      <w:autoSpaceDE w:val="0"/>
      <w:autoSpaceDN w:val="0"/>
      <w:adjustRightInd w:val="0"/>
      <w:spacing w:after="0" w:line="240" w:lineRule="auto"/>
      <w:ind w:left="252"/>
      <w:jc w:val="both"/>
    </w:pPr>
    <w:rPr>
      <w:rFonts w:ascii="Times New Roman CYR" w:eastAsia="Times New Roman" w:hAnsi="Times New Roman CYR" w:cs="Times New Roman CYR"/>
      <w:sz w:val="24"/>
      <w:szCs w:val="24"/>
      <w:lang w:val="uk-UA" w:eastAsia="ru-RU"/>
    </w:rPr>
  </w:style>
  <w:style w:type="character" w:customStyle="1" w:styleId="22">
    <w:name w:val="Основной текст с отступом 2 Знак"/>
    <w:basedOn w:val="a0"/>
    <w:link w:val="21"/>
    <w:rsid w:val="00E95BCD"/>
    <w:rPr>
      <w:rFonts w:ascii="Times New Roman CYR" w:eastAsia="Times New Roman" w:hAnsi="Times New Roman CYR" w:cs="Times New Roman CYR"/>
      <w:sz w:val="24"/>
      <w:szCs w:val="24"/>
      <w:lang w:val="uk-UA" w:eastAsia="ru-RU"/>
    </w:rPr>
  </w:style>
  <w:style w:type="paragraph" w:styleId="23">
    <w:name w:val="Body Text 2"/>
    <w:basedOn w:val="a"/>
    <w:link w:val="24"/>
    <w:rsid w:val="00E95BCD"/>
    <w:pPr>
      <w:widowControl w:val="0"/>
      <w:autoSpaceDE w:val="0"/>
      <w:autoSpaceDN w:val="0"/>
      <w:adjustRightInd w:val="0"/>
      <w:spacing w:after="0" w:line="240" w:lineRule="auto"/>
      <w:ind w:right="22"/>
      <w:jc w:val="both"/>
    </w:pPr>
    <w:rPr>
      <w:rFonts w:ascii="Times New Roman CYR" w:eastAsia="Times New Roman" w:hAnsi="Times New Roman CYR" w:cs="Times New Roman CYR"/>
      <w:b/>
      <w:bCs/>
      <w:color w:val="000000"/>
      <w:sz w:val="24"/>
      <w:szCs w:val="24"/>
      <w:lang w:val="uk-UA" w:eastAsia="ru-RU"/>
    </w:rPr>
  </w:style>
  <w:style w:type="character" w:customStyle="1" w:styleId="24">
    <w:name w:val="Основной текст 2 Знак"/>
    <w:basedOn w:val="a0"/>
    <w:link w:val="23"/>
    <w:rsid w:val="00E95BCD"/>
    <w:rPr>
      <w:rFonts w:ascii="Times New Roman CYR" w:eastAsia="Times New Roman" w:hAnsi="Times New Roman CYR" w:cs="Times New Roman CYR"/>
      <w:b/>
      <w:bCs/>
      <w:color w:val="000000"/>
      <w:sz w:val="24"/>
      <w:szCs w:val="24"/>
      <w:lang w:val="uk-UA" w:eastAsia="ru-RU"/>
    </w:rPr>
  </w:style>
  <w:style w:type="paragraph" w:customStyle="1" w:styleId="FR1">
    <w:name w:val="FR1"/>
    <w:rsid w:val="00E95BCD"/>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3">
    <w:name w:val="Обычный1"/>
    <w:rsid w:val="00E95BCD"/>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basedOn w:val="a0"/>
    <w:rsid w:val="00E95BCD"/>
  </w:style>
  <w:style w:type="character" w:styleId="af9">
    <w:name w:val="Emphasis"/>
    <w:qFormat/>
    <w:rsid w:val="00E95BCD"/>
    <w:rPr>
      <w:i/>
      <w:iCs/>
    </w:rPr>
  </w:style>
  <w:style w:type="character" w:customStyle="1" w:styleId="hps">
    <w:name w:val="hps"/>
    <w:basedOn w:val="a0"/>
    <w:rsid w:val="00E95BCD"/>
  </w:style>
  <w:style w:type="paragraph" w:customStyle="1" w:styleId="afa">
    <w:name w:val="Знак"/>
    <w:basedOn w:val="a"/>
    <w:rsid w:val="00E95BCD"/>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95BCD"/>
  </w:style>
  <w:style w:type="character" w:styleId="afb">
    <w:name w:val="Strong"/>
    <w:qFormat/>
    <w:rsid w:val="00E95BCD"/>
    <w:rPr>
      <w:b/>
      <w:bCs/>
    </w:rPr>
  </w:style>
  <w:style w:type="paragraph" w:customStyle="1" w:styleId="rvps2">
    <w:name w:val="rvps2"/>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Subtitle"/>
    <w:basedOn w:val="a"/>
    <w:next w:val="a4"/>
    <w:link w:val="afd"/>
    <w:qFormat/>
    <w:rsid w:val="00E95BCD"/>
    <w:pPr>
      <w:tabs>
        <w:tab w:val="left" w:pos="-4968"/>
      </w:tabs>
      <w:suppressAutoHyphens/>
      <w:spacing w:after="0" w:line="240" w:lineRule="auto"/>
      <w:jc w:val="center"/>
    </w:pPr>
    <w:rPr>
      <w:rFonts w:ascii="Times New Roman" w:eastAsia="Times New Roman" w:hAnsi="Times New Roman" w:cs="Times New Roman"/>
      <w:sz w:val="44"/>
      <w:szCs w:val="44"/>
      <w:lang w:val="uk-UA" w:eastAsia="ar-SA"/>
    </w:rPr>
  </w:style>
  <w:style w:type="character" w:customStyle="1" w:styleId="afd">
    <w:name w:val="Подзаголовок Знак"/>
    <w:basedOn w:val="a0"/>
    <w:link w:val="afc"/>
    <w:rsid w:val="00E95BCD"/>
    <w:rPr>
      <w:rFonts w:ascii="Times New Roman" w:eastAsia="Times New Roman" w:hAnsi="Times New Roman" w:cs="Times New Roman"/>
      <w:sz w:val="44"/>
      <w:szCs w:val="44"/>
      <w:lang w:val="uk-UA" w:eastAsia="ar-SA"/>
    </w:rPr>
  </w:style>
  <w:style w:type="character" w:customStyle="1" w:styleId="ab">
    <w:name w:val="Название Знак"/>
    <w:link w:val="a9"/>
    <w:rsid w:val="00E95BCD"/>
    <w:rPr>
      <w:rFonts w:ascii="Arial Narrow" w:hAnsi="Arial Narrow"/>
      <w:b/>
      <w:sz w:val="44"/>
    </w:rPr>
  </w:style>
  <w:style w:type="paragraph" w:customStyle="1" w:styleId="25">
    <w:name w:val="Основной текст2"/>
    <w:basedOn w:val="a"/>
    <w:rsid w:val="00E95BC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val="ru-RU" w:eastAsia="ar-SA"/>
    </w:rPr>
  </w:style>
  <w:style w:type="character" w:customStyle="1" w:styleId="afe">
    <w:name w:val="Основной текст_"/>
    <w:rsid w:val="00E95BCD"/>
    <w:rPr>
      <w:rFonts w:cs="Times New Roman"/>
      <w:sz w:val="26"/>
      <w:szCs w:val="26"/>
    </w:rPr>
  </w:style>
  <w:style w:type="paragraph" w:customStyle="1" w:styleId="26">
    <w:name w:val="Знак Знак2"/>
    <w:basedOn w:val="a"/>
    <w:rsid w:val="00E95BCD"/>
    <w:pPr>
      <w:spacing w:after="0" w:line="240" w:lineRule="auto"/>
    </w:pPr>
    <w:rPr>
      <w:rFonts w:ascii="Verdana" w:eastAsia="Times New Roman" w:hAnsi="Verdana" w:cs="Verdana"/>
      <w:sz w:val="20"/>
      <w:szCs w:val="20"/>
      <w:lang w:val="en-US"/>
    </w:rPr>
  </w:style>
  <w:style w:type="character" w:customStyle="1" w:styleId="rvts44">
    <w:name w:val="rvts44"/>
    <w:basedOn w:val="a0"/>
    <w:rsid w:val="00E95BCD"/>
  </w:style>
  <w:style w:type="paragraph" w:customStyle="1" w:styleId="27">
    <w:name w:val="Обычный2"/>
    <w:rsid w:val="00E95BCD"/>
    <w:pPr>
      <w:spacing w:after="0" w:line="276" w:lineRule="auto"/>
    </w:pPr>
    <w:rPr>
      <w:rFonts w:ascii="Arial" w:eastAsia="Arial" w:hAnsi="Arial" w:cs="Arial"/>
      <w:color w:val="000000"/>
      <w:lang w:val="ru-RU" w:eastAsia="ru-RU"/>
    </w:rPr>
  </w:style>
  <w:style w:type="character" w:customStyle="1" w:styleId="28">
    <w:name w:val="Основной текст (2)_"/>
    <w:link w:val="29"/>
    <w:locked/>
    <w:rsid w:val="00E95BCD"/>
    <w:rPr>
      <w:shd w:val="clear" w:color="auto" w:fill="FFFFFF"/>
    </w:rPr>
  </w:style>
  <w:style w:type="character" w:customStyle="1" w:styleId="aff">
    <w:name w:val="Основной текст + Не полужирный"/>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Verdana">
    <w:name w:val="Основной текст + Verdana"/>
    <w:aliases w:val="6,5 pt,Не полужирный,Курсив,Малые прописные,Интервал 1 pt"/>
    <w:rsid w:val="00E95BCD"/>
    <w:rPr>
      <w:rFonts w:ascii="Verdana" w:eastAsia="Times New Roman" w:hAnsi="Verdana" w:cs="Verdana"/>
      <w:b/>
      <w:bCs/>
      <w:i/>
      <w:iCs/>
      <w:smallCaps/>
      <w:color w:val="000000"/>
      <w:spacing w:val="20"/>
      <w:w w:val="100"/>
      <w:position w:val="0"/>
      <w:sz w:val="13"/>
      <w:szCs w:val="13"/>
      <w:u w:val="none"/>
      <w:lang w:val="uk-UA" w:eastAsia="x-none"/>
    </w:rPr>
  </w:style>
  <w:style w:type="character" w:customStyle="1" w:styleId="Verdana2">
    <w:name w:val="Основной текст + Verdana2"/>
    <w:aliases w:val="62,5 pt5,Не полужирный6,Курсив2,Интервал 1 pt2"/>
    <w:rsid w:val="00E95BCD"/>
    <w:rPr>
      <w:rFonts w:ascii="Verdana" w:eastAsia="Times New Roman" w:hAnsi="Verdana" w:cs="Verdana"/>
      <w:b/>
      <w:bCs/>
      <w:i/>
      <w:iCs/>
      <w:color w:val="000000"/>
      <w:spacing w:val="20"/>
      <w:w w:val="100"/>
      <w:position w:val="0"/>
      <w:sz w:val="13"/>
      <w:szCs w:val="13"/>
      <w:u w:val="none"/>
      <w:lang w:val="uk-UA" w:eastAsia="x-none"/>
    </w:rPr>
  </w:style>
  <w:style w:type="character" w:customStyle="1" w:styleId="14">
    <w:name w:val="Основной текст1"/>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8pt">
    <w:name w:val="Основной текст + 8 pt"/>
    <w:aliases w:val="Не полужирный5"/>
    <w:rsid w:val="00E95BCD"/>
    <w:rPr>
      <w:rFonts w:ascii="Times New Roman" w:hAnsi="Times New Roman" w:cs="Times New Roman"/>
      <w:b/>
      <w:bCs/>
      <w:color w:val="000000"/>
      <w:spacing w:val="0"/>
      <w:w w:val="100"/>
      <w:position w:val="0"/>
      <w:sz w:val="16"/>
      <w:szCs w:val="16"/>
      <w:u w:val="none"/>
      <w:lang w:val="uk-UA" w:eastAsia="x-none"/>
    </w:rPr>
  </w:style>
  <w:style w:type="character" w:customStyle="1" w:styleId="CenturyGothic">
    <w:name w:val="Основной текст + Century Gothic"/>
    <w:aliases w:val="Не полужирный4"/>
    <w:rsid w:val="00E95BCD"/>
    <w:rPr>
      <w:rFonts w:ascii="Century Gothic" w:eastAsia="Times New Roman"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rsid w:val="00E95BCD"/>
    <w:rPr>
      <w:rFonts w:ascii="CordiaUPC" w:eastAsia="Times New Roman" w:hAnsi="CordiaUPC" w:cs="CordiaUPC"/>
      <w:b/>
      <w:bCs/>
      <w:color w:val="000000"/>
      <w:spacing w:val="0"/>
      <w:w w:val="100"/>
      <w:position w:val="0"/>
      <w:sz w:val="39"/>
      <w:szCs w:val="39"/>
      <w:u w:val="none"/>
    </w:rPr>
  </w:style>
  <w:style w:type="character" w:customStyle="1" w:styleId="15">
    <w:name w:val="Основной текст + Не полужирный1"/>
    <w:aliases w:val="Интервал 2 pt"/>
    <w:rsid w:val="00E95BCD"/>
    <w:rPr>
      <w:rFonts w:ascii="Times New Roman" w:hAnsi="Times New Roman" w:cs="Times New Roman"/>
      <w:b/>
      <w:bCs/>
      <w:color w:val="000000"/>
      <w:spacing w:val="40"/>
      <w:w w:val="100"/>
      <w:position w:val="0"/>
      <w:sz w:val="22"/>
      <w:szCs w:val="22"/>
      <w:u w:val="none"/>
      <w:lang w:val="uk-UA" w:eastAsia="x-none"/>
    </w:rPr>
  </w:style>
  <w:style w:type="character" w:customStyle="1" w:styleId="CenturyGothic1">
    <w:name w:val="Основной текст + Century Gothic1"/>
    <w:aliases w:val="11,5 pt3,Не полужирный2"/>
    <w:rsid w:val="00E95BCD"/>
    <w:rPr>
      <w:rFonts w:ascii="Century Gothic" w:eastAsia="Times New Roman"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rsid w:val="00E95BCD"/>
    <w:rPr>
      <w:rFonts w:ascii="Verdana" w:eastAsia="Times New Roman" w:hAnsi="Verdana" w:cs="Verdana"/>
      <w:b/>
      <w:bCs/>
      <w:color w:val="000000"/>
      <w:spacing w:val="0"/>
      <w:w w:val="100"/>
      <w:position w:val="0"/>
      <w:sz w:val="17"/>
      <w:szCs w:val="17"/>
      <w:u w:val="none"/>
    </w:rPr>
  </w:style>
  <w:style w:type="character" w:customStyle="1" w:styleId="33">
    <w:name w:val="Основной текст (3)_"/>
    <w:link w:val="34"/>
    <w:locked/>
    <w:rsid w:val="00E95BCD"/>
    <w:rPr>
      <w:rFonts w:ascii="Century Gothic" w:hAnsi="Century Gothic"/>
      <w:sz w:val="28"/>
      <w:szCs w:val="28"/>
      <w:shd w:val="clear" w:color="auto" w:fill="FFFFFF"/>
    </w:rPr>
  </w:style>
  <w:style w:type="paragraph" w:customStyle="1" w:styleId="29">
    <w:name w:val="Основной текст (2)"/>
    <w:basedOn w:val="a"/>
    <w:link w:val="28"/>
    <w:rsid w:val="00E95BCD"/>
    <w:pPr>
      <w:widowControl w:val="0"/>
      <w:shd w:val="clear" w:color="auto" w:fill="FFFFFF"/>
      <w:spacing w:after="0" w:line="278" w:lineRule="exact"/>
    </w:pPr>
  </w:style>
  <w:style w:type="paragraph" w:customStyle="1" w:styleId="34">
    <w:name w:val="Основной текст (3)"/>
    <w:basedOn w:val="a"/>
    <w:link w:val="33"/>
    <w:rsid w:val="00E95BCD"/>
    <w:pPr>
      <w:widowControl w:val="0"/>
      <w:shd w:val="clear" w:color="auto" w:fill="FFFFFF"/>
      <w:spacing w:after="420" w:line="240" w:lineRule="atLeast"/>
      <w:jc w:val="center"/>
    </w:pPr>
    <w:rPr>
      <w:rFonts w:ascii="Century Gothic" w:hAnsi="Century Gothic"/>
      <w:sz w:val="28"/>
      <w:szCs w:val="28"/>
    </w:rPr>
  </w:style>
  <w:style w:type="paragraph" w:styleId="aff0">
    <w:name w:val="No Spacing"/>
    <w:link w:val="16"/>
    <w:qFormat/>
    <w:rsid w:val="00E95BCD"/>
    <w:pPr>
      <w:suppressAutoHyphens/>
      <w:spacing w:after="0" w:line="240" w:lineRule="auto"/>
    </w:pPr>
    <w:rPr>
      <w:rFonts w:ascii="Calibri" w:eastAsia="Calibri" w:hAnsi="Calibri" w:cs="Times New Roman"/>
      <w:lang w:val="uk-UA" w:eastAsia="zh-CN"/>
    </w:rPr>
  </w:style>
  <w:style w:type="character" w:customStyle="1" w:styleId="16">
    <w:name w:val="Без интервала Знак1"/>
    <w:link w:val="aff0"/>
    <w:locked/>
    <w:rsid w:val="00E95BCD"/>
    <w:rPr>
      <w:rFonts w:ascii="Calibri" w:eastAsia="Calibri" w:hAnsi="Calibri" w:cs="Times New Roman"/>
      <w:lang w:val="uk-UA" w:eastAsia="zh-CN"/>
    </w:rPr>
  </w:style>
  <w:style w:type="paragraph" w:customStyle="1" w:styleId="Default">
    <w:name w:val="Default"/>
    <w:rsid w:val="00E95BC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7">
    <w:name w:val="Знак Знак Знак Знак1"/>
    <w:link w:val="18"/>
    <w:locked/>
    <w:rsid w:val="00E95BCD"/>
    <w:rPr>
      <w:rFonts w:ascii="Verdana" w:hAnsi="Verdana"/>
      <w:lang w:val="en-US"/>
    </w:rPr>
  </w:style>
  <w:style w:type="paragraph" w:customStyle="1" w:styleId="18">
    <w:name w:val="Знак Знак Знак1"/>
    <w:basedOn w:val="a"/>
    <w:link w:val="17"/>
    <w:rsid w:val="00E95BCD"/>
    <w:pPr>
      <w:spacing w:after="0" w:line="240" w:lineRule="auto"/>
    </w:pPr>
    <w:rPr>
      <w:rFonts w:ascii="Verdana" w:hAnsi="Verdana"/>
      <w:lang w:val="en-US"/>
    </w:rPr>
  </w:style>
  <w:style w:type="character" w:customStyle="1" w:styleId="aff1">
    <w:name w:val="Без интервала Знак"/>
    <w:rsid w:val="00E95BCD"/>
    <w:rPr>
      <w:rFonts w:ascii="Calibri" w:hAnsi="Calibri"/>
      <w:sz w:val="22"/>
      <w:szCs w:val="22"/>
      <w:lang w:val="uk-UA" w:eastAsia="en-US" w:bidi="ar-SA"/>
    </w:rPr>
  </w:style>
  <w:style w:type="paragraph" w:customStyle="1" w:styleId="210">
    <w:name w:val="Основной текст с отступом 21"/>
    <w:basedOn w:val="a"/>
    <w:rsid w:val="00E95BCD"/>
    <w:pPr>
      <w:suppressAutoHyphens/>
      <w:spacing w:after="120" w:line="480" w:lineRule="auto"/>
      <w:ind w:left="283"/>
    </w:pPr>
    <w:rPr>
      <w:rFonts w:ascii="Times New Roman" w:eastAsia="Times New Roman" w:hAnsi="Times New Roman" w:cs="Times New Roman"/>
      <w:sz w:val="24"/>
      <w:szCs w:val="24"/>
      <w:lang w:val="ru-RU" w:eastAsia="ar-SA"/>
    </w:rPr>
  </w:style>
  <w:style w:type="character" w:customStyle="1" w:styleId="aff2">
    <w:name w:val="Обычный (Интернет) Знак"/>
    <w:link w:val="aff3"/>
    <w:uiPriority w:val="99"/>
    <w:semiHidden/>
    <w:locked/>
    <w:rsid w:val="00E95BCD"/>
    <w:rPr>
      <w:rFonts w:ascii="Times New Roman" w:hAnsi="Times New Roman" w:cs="Times New Roman"/>
      <w:sz w:val="24"/>
      <w:szCs w:val="24"/>
    </w:rPr>
  </w:style>
  <w:style w:type="table" w:styleId="aff4">
    <w:name w:val="Table Grid"/>
    <w:basedOn w:val="a1"/>
    <w:rsid w:val="00E95B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9">
    <w:name w:val="Без интервала1"/>
    <w:link w:val="NoSpacing"/>
    <w:rsid w:val="00E95BC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NoSpacing">
    <w:name w:val="No Spacing Знак"/>
    <w:link w:val="19"/>
    <w:rsid w:val="00E95BCD"/>
    <w:rPr>
      <w:rFonts w:ascii="Times New Roman CYR" w:eastAsia="Times New Roman" w:hAnsi="Times New Roman CYR" w:cs="Times New Roman CYR"/>
      <w:sz w:val="24"/>
      <w:szCs w:val="24"/>
      <w:lang w:val="ru-RU" w:eastAsia="ru-RU"/>
    </w:rPr>
  </w:style>
  <w:style w:type="paragraph" w:styleId="aff5">
    <w:name w:val="List Paragraph"/>
    <w:basedOn w:val="a"/>
    <w:uiPriority w:val="1"/>
    <w:qFormat/>
    <w:rsid w:val="00E95BC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1a">
    <w:name w:val="Обычный1"/>
    <w:rsid w:val="00E95BCD"/>
    <w:pPr>
      <w:spacing w:after="0" w:line="276" w:lineRule="auto"/>
    </w:pPr>
    <w:rPr>
      <w:rFonts w:ascii="Arial" w:eastAsia="Arial" w:hAnsi="Arial" w:cs="Arial"/>
      <w:color w:val="000000"/>
      <w:lang w:val="ru-RU" w:eastAsia="ru-RU"/>
    </w:rPr>
  </w:style>
  <w:style w:type="character" w:styleId="aff6">
    <w:name w:val="Unresolved Mention"/>
    <w:uiPriority w:val="99"/>
    <w:semiHidden/>
    <w:unhideWhenUsed/>
    <w:rsid w:val="00E95BCD"/>
    <w:rPr>
      <w:color w:val="605E5C"/>
      <w:shd w:val="clear" w:color="auto" w:fill="E1DFDD"/>
    </w:rPr>
  </w:style>
  <w:style w:type="paragraph" w:styleId="aff3">
    <w:name w:val="Normal (Web)"/>
    <w:basedOn w:val="a"/>
    <w:link w:val="aff2"/>
    <w:uiPriority w:val="99"/>
    <w:semiHidden/>
    <w:unhideWhenUsed/>
    <w:rsid w:val="00E95BCD"/>
    <w:rPr>
      <w:rFonts w:ascii="Times New Roman" w:hAnsi="Times New Roman" w:cs="Times New Roman"/>
      <w:sz w:val="24"/>
      <w:szCs w:val="24"/>
    </w:rPr>
  </w:style>
  <w:style w:type="paragraph" w:styleId="aa">
    <w:name w:val="Title"/>
    <w:basedOn w:val="a"/>
    <w:next w:val="a"/>
    <w:link w:val="aff7"/>
    <w:uiPriority w:val="10"/>
    <w:qFormat/>
    <w:rsid w:val="00E9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a"/>
    <w:uiPriority w:val="10"/>
    <w:rsid w:val="00E95B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37527">
      <w:bodyDiv w:val="1"/>
      <w:marLeft w:val="0"/>
      <w:marRight w:val="0"/>
      <w:marTop w:val="0"/>
      <w:marBottom w:val="0"/>
      <w:divBdr>
        <w:top w:val="none" w:sz="0" w:space="0" w:color="auto"/>
        <w:left w:val="none" w:sz="0" w:space="0" w:color="auto"/>
        <w:bottom w:val="none" w:sz="0" w:space="0" w:color="auto"/>
        <w:right w:val="none" w:sz="0" w:space="0" w:color="auto"/>
      </w:divBdr>
    </w:div>
    <w:div w:id="205202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879-2007-%D0%BF/paran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605</TotalTime>
  <Pages>32</Pages>
  <Words>14230</Words>
  <Characters>81113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Builik1972@gmail.com</cp:lastModifiedBy>
  <cp:revision>75</cp:revision>
  <dcterms:created xsi:type="dcterms:W3CDTF">2022-11-10T09:42:00Z</dcterms:created>
  <dcterms:modified xsi:type="dcterms:W3CDTF">2023-10-26T09:39:00Z</dcterms:modified>
</cp:coreProperties>
</file>