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A1E43" w14:textId="77777777" w:rsidR="00EB3748" w:rsidRDefault="00EB374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97A731" w14:textId="77777777" w:rsidR="00EB3748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118215581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14:paraId="54F5B4C7" w14:textId="77777777" w:rsidR="00EB3748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bookmarkEnd w:id="0"/>
    <w:p w14:paraId="7125160D" w14:textId="77777777" w:rsidR="00EB3748" w:rsidRDefault="0000000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36CBDB46" w14:textId="77777777" w:rsidR="00EB3748" w:rsidRDefault="00000000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14:paraId="45A7CB4B" w14:textId="49A72B80" w:rsidR="00EB3748" w:rsidRDefault="00EB374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EB3748" w14:paraId="1CFE3332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2EE54B" w14:textId="77777777" w:rsidR="00EB3748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F616A" w14:textId="77777777" w:rsidR="00EB3748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8D9F4" w14:textId="77777777" w:rsidR="00EB3748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EB3748" w14:paraId="39219D90" w14:textId="77777777" w:rsidTr="006F25AB">
        <w:trPr>
          <w:trHeight w:val="1888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EB890" w14:textId="77777777" w:rsidR="00EB374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728EC" w14:textId="7490A073" w:rsidR="00EB3748" w:rsidRDefault="00000000" w:rsidP="007B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технологій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C538D" w14:textId="08773E67" w:rsidR="007B5B1A" w:rsidRPr="006F25AB" w:rsidRDefault="00000000" w:rsidP="007B5B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</w:t>
            </w:r>
            <w:r w:rsidR="007B5B1A" w:rsidRPr="006F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овідка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довільній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формі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містить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інформацію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наявність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учасника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обладнання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матеріально-технічної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бази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технологій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 та</w:t>
            </w:r>
            <w:proofErr w:type="gram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копія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ліцензії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виробництво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товару,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якщо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учасник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є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виробником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запропонованого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товару,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ліцензії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оптову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роздрібну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торгівлю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товаром (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чинну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на дату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розкриття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тендерних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пропозицій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), за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умови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якщо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реалізація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товару,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пропонується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учасником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в рамках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цих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торгів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потребує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наявності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такої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ліцензії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згідно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законодавством</w:t>
            </w:r>
            <w:proofErr w:type="spellEnd"/>
            <w:r w:rsidR="00566700" w:rsidRPr="006F25AB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14:paraId="076E9A49" w14:textId="05CE44AF" w:rsidR="00EB3748" w:rsidRPr="006F25AB" w:rsidRDefault="00E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48" w14:paraId="7E1605C5" w14:textId="77777777" w:rsidTr="00043C91">
        <w:trPr>
          <w:trHeight w:val="1621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67C3F" w14:textId="77777777" w:rsidR="00EB374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95C0B" w14:textId="45CEBE5D" w:rsidR="007B5B1A" w:rsidRDefault="00000000" w:rsidP="007B5B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</w:t>
            </w:r>
            <w:proofErr w:type="spellEnd"/>
          </w:p>
          <w:p w14:paraId="2E457BA1" w14:textId="029DA873" w:rsidR="00EB3748" w:rsidRDefault="00000000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A658E" w14:textId="61A19E1A" w:rsidR="007E3BCD" w:rsidRPr="006F25AB" w:rsidRDefault="00566700" w:rsidP="007E3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F25A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2.1. </w:t>
            </w:r>
            <w:r w:rsidRPr="006F25AB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овідка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довільній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формі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містить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інформацію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наявність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учасника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працівників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відповідної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кваліфікації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які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мають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необхідні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знання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досвід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</w:p>
          <w:p w14:paraId="34A020C5" w14:textId="6A5F6151" w:rsidR="00EB3748" w:rsidRPr="006F25AB" w:rsidRDefault="00E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48" w14:paraId="469F9EA5" w14:textId="77777777" w:rsidTr="002569D1">
        <w:trPr>
          <w:trHeight w:val="2121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85F76" w14:textId="77777777" w:rsidR="00EB374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30650" w14:textId="77777777" w:rsidR="00EB374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A96DB" w14:textId="77777777" w:rsidR="00EB374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4D3A4F9C" w14:textId="5CA8B1DE" w:rsidR="00EB374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</w:t>
            </w:r>
            <w:r w:rsidRPr="00B1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(не </w:t>
            </w:r>
            <w:proofErr w:type="spellStart"/>
            <w:r w:rsidRPr="00B1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Pr="00B1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</w:t>
            </w:r>
            <w:r w:rsidR="00B1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виконаного в 2021 р., або (та) 2022 р</w:t>
            </w:r>
            <w:r w:rsidRPr="00B1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A733011" w14:textId="77777777" w:rsidR="00EB374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3007EBE5" w14:textId="77777777" w:rsidR="00EB374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 </w:t>
            </w:r>
          </w:p>
          <w:p w14:paraId="2C256EC7" w14:textId="77777777" w:rsidR="00EB3748" w:rsidRDefault="00EB3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2BC52EC2" w14:textId="37053AF1" w:rsidR="00EB3748" w:rsidRDefault="00E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9F63D2" w14:textId="77777777" w:rsidR="00EB3748" w:rsidRDefault="0000000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14:paraId="5FE4B431" w14:textId="77777777" w:rsidR="00EB3748" w:rsidRDefault="0000000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Закон)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63E199C2" w14:textId="77777777" w:rsidR="00EB3748" w:rsidRDefault="00EB374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0D49F23" w14:textId="77777777" w:rsidR="00EB3748" w:rsidRDefault="00000000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7E9DEA0" w14:textId="77777777" w:rsidR="00EB3748" w:rsidRDefault="00000000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четвертого пункту 44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20E82F5" w14:textId="3C17F92F" w:rsidR="00EB3748" w:rsidRDefault="00000000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коли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залучити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субпідрядників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співвиконавців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менше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ніж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відсотків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його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третьої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16 Закону,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перевіряє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Закону).</w:t>
      </w:r>
    </w:p>
    <w:p w14:paraId="3B32E916" w14:textId="77777777" w:rsidR="00AA4202" w:rsidRPr="00324504" w:rsidRDefault="00AA4202" w:rsidP="00AA42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24504">
        <w:rPr>
          <w:rFonts w:ascii="Times New Roman" w:hAnsi="Times New Roman"/>
          <w:sz w:val="24"/>
          <w:szCs w:val="24"/>
        </w:rPr>
        <w:t>Інформація</w:t>
      </w:r>
      <w:proofErr w:type="spellEnd"/>
      <w:r w:rsidRPr="00324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504">
        <w:rPr>
          <w:rFonts w:ascii="Times New Roman" w:hAnsi="Times New Roman"/>
          <w:sz w:val="24"/>
          <w:szCs w:val="24"/>
        </w:rPr>
        <w:t>щодо</w:t>
      </w:r>
      <w:proofErr w:type="spellEnd"/>
      <w:r w:rsidRPr="00324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504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324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504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324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504">
        <w:rPr>
          <w:rFonts w:ascii="Times New Roman" w:hAnsi="Times New Roman"/>
          <w:sz w:val="24"/>
          <w:szCs w:val="24"/>
        </w:rPr>
        <w:t>вимогам</w:t>
      </w:r>
      <w:proofErr w:type="spellEnd"/>
      <w:r w:rsidRPr="003245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4504">
        <w:rPr>
          <w:rFonts w:ascii="Times New Roman" w:hAnsi="Times New Roman"/>
          <w:sz w:val="24"/>
          <w:szCs w:val="24"/>
        </w:rPr>
        <w:t>визначеним</w:t>
      </w:r>
      <w:proofErr w:type="spellEnd"/>
      <w:r w:rsidRPr="0032450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24504">
        <w:rPr>
          <w:rFonts w:ascii="Times New Roman" w:hAnsi="Times New Roman"/>
          <w:sz w:val="24"/>
          <w:szCs w:val="24"/>
        </w:rPr>
        <w:t>статті</w:t>
      </w:r>
      <w:proofErr w:type="spellEnd"/>
      <w:r w:rsidRPr="00324504">
        <w:rPr>
          <w:rFonts w:ascii="Times New Roman" w:hAnsi="Times New Roman"/>
          <w:sz w:val="24"/>
          <w:szCs w:val="24"/>
        </w:rPr>
        <w:t xml:space="preserve"> 17 Закону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0"/>
        <w:gridCol w:w="5940"/>
      </w:tblGrid>
      <w:tr w:rsidR="00AA4202" w:rsidRPr="00AA4202" w14:paraId="1FFAC309" w14:textId="77777777" w:rsidTr="00AA4202">
        <w:trPr>
          <w:trHeight w:val="959"/>
        </w:trPr>
        <w:tc>
          <w:tcPr>
            <w:tcW w:w="540" w:type="dxa"/>
          </w:tcPr>
          <w:p w14:paraId="2B24BC86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3600" w:type="dxa"/>
            <w:vAlign w:val="center"/>
          </w:tcPr>
          <w:p w14:paraId="3B6117C1" w14:textId="77777777" w:rsidR="00AA4202" w:rsidRPr="00AA4202" w:rsidRDefault="00AA4202" w:rsidP="00A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учаснику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процедурі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ст. 17 Закону</w:t>
            </w:r>
          </w:p>
        </w:tc>
        <w:tc>
          <w:tcPr>
            <w:tcW w:w="5940" w:type="dxa"/>
          </w:tcPr>
          <w:p w14:paraId="16D90E00" w14:textId="77777777" w:rsidR="00AA4202" w:rsidRPr="00AA4202" w:rsidRDefault="00AA4202" w:rsidP="00A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Документи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підтверджують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відсутність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учаснику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процедурі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</w:p>
        </w:tc>
      </w:tr>
      <w:tr w:rsidR="00AA4202" w:rsidRPr="00AA4202" w14:paraId="1DB99815" w14:textId="77777777" w:rsidTr="00AA4202">
        <w:trPr>
          <w:trHeight w:val="959"/>
        </w:trPr>
        <w:tc>
          <w:tcPr>
            <w:tcW w:w="540" w:type="dxa"/>
          </w:tcPr>
          <w:p w14:paraId="7218EA1D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0" w:type="dxa"/>
            <w:vAlign w:val="center"/>
          </w:tcPr>
          <w:p w14:paraId="40DA3D11" w14:textId="77777777" w:rsidR="00AA4202" w:rsidRPr="00AA4202" w:rsidRDefault="00AA4202" w:rsidP="00AB4B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відомості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юридичну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внесено до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Єдиного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державного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вчинили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корупційні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пов'язані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F6589A0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455D6770" w14:textId="77777777" w:rsidR="00AA4202" w:rsidRPr="00AA4202" w:rsidRDefault="00AA4202" w:rsidP="00AB4B0F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лист в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відомості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юридичну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не внесено до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Єдиного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державного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вчинили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корупційні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пов’язані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B5602E3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202" w:rsidRPr="00AA4202" w14:paraId="3C92A7E1" w14:textId="77777777" w:rsidTr="00AA4202">
        <w:trPr>
          <w:trHeight w:val="959"/>
        </w:trPr>
        <w:tc>
          <w:tcPr>
            <w:tcW w:w="540" w:type="dxa"/>
          </w:tcPr>
          <w:p w14:paraId="740C1A65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0" w:type="dxa"/>
            <w:vAlign w:val="center"/>
          </w:tcPr>
          <w:p w14:paraId="0F5D7A73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службову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посадову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) особу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яку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уповноважено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представляти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інтереси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сфері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закупівель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02F34AB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7E044202" w14:textId="77777777" w:rsidR="00AA4202" w:rsidRPr="00AA4202" w:rsidRDefault="00AA4202" w:rsidP="00AB4B0F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лист в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службову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посадову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) особу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яку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уповноважено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представляти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інтереси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сфері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державних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закупівель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4654848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202" w:rsidRPr="00AA4202" w14:paraId="4E5159B3" w14:textId="77777777" w:rsidTr="00AA4202">
        <w:trPr>
          <w:trHeight w:val="959"/>
        </w:trPr>
        <w:tc>
          <w:tcPr>
            <w:tcW w:w="540" w:type="dxa"/>
          </w:tcPr>
          <w:p w14:paraId="613F45A4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0" w:type="dxa"/>
            <w:vAlign w:val="center"/>
          </w:tcPr>
          <w:p w14:paraId="535F9BCA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суб'єкт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останніх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притягувався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порушення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передбачене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пунктом 4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частини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другої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статті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6, пунктом 1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статті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50 Закону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"Про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економічної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конкуренції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", 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антиконкурентних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узгоджених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дій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стосуються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спотворення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результатів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торгів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тендерів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15E86DDA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10CAF307" w14:textId="77777777" w:rsidR="00AA4202" w:rsidRPr="00AA4202" w:rsidRDefault="00AA4202" w:rsidP="00AB4B0F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лист в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про те,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) не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притягувався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притягувався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) до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порушення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передбачене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пунктом 4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частини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другої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статті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6, пунктом 1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статті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50 Закону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«Про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економічної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конкуренції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», 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антиконкурентних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узгоджених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дій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стосуються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спотворення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результатів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торгів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тендерів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54DA1B2C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202" w:rsidRPr="00AA4202" w14:paraId="1138B15C" w14:textId="77777777" w:rsidTr="00AA4202">
        <w:trPr>
          <w:trHeight w:val="532"/>
        </w:trPr>
        <w:tc>
          <w:tcPr>
            <w:tcW w:w="540" w:type="dxa"/>
          </w:tcPr>
          <w:p w14:paraId="21EB0564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0" w:type="dxa"/>
            <w:vAlign w:val="center"/>
          </w:tcPr>
          <w:p w14:paraId="503A8D3E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особа, яка є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злочин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учинений 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пов’язаних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),</w:t>
            </w: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не погашено 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встановленому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порядку;</w:t>
            </w:r>
          </w:p>
          <w:p w14:paraId="71495B09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26366E78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лист в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особа, </w:t>
            </w:r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яка є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злочин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вчинений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пов’язаних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не погашено у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встановленому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законом порядку;</w:t>
            </w:r>
          </w:p>
        </w:tc>
      </w:tr>
      <w:tr w:rsidR="00AA4202" w:rsidRPr="00AA4202" w14:paraId="2DD7772A" w14:textId="77777777" w:rsidTr="00AA4202">
        <w:trPr>
          <w:trHeight w:val="959"/>
        </w:trPr>
        <w:tc>
          <w:tcPr>
            <w:tcW w:w="540" w:type="dxa"/>
          </w:tcPr>
          <w:p w14:paraId="46F8E000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14:paraId="54B64813" w14:textId="77777777" w:rsidR="00AA4202" w:rsidRPr="00AA4202" w:rsidRDefault="00AA4202" w:rsidP="00AB4B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службова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посадова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) особа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підписала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тендерну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пропозицію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злочин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вчинений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не погашено 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встановленому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порядку;</w:t>
            </w:r>
          </w:p>
          <w:p w14:paraId="6FF7E634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144748E9" w14:textId="77777777" w:rsidR="00AA4202" w:rsidRPr="00AA4202" w:rsidRDefault="00AA4202" w:rsidP="00AB4B0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4202">
              <w:rPr>
                <w:rStyle w:val="rvts0"/>
                <w:sz w:val="20"/>
                <w:szCs w:val="20"/>
              </w:rPr>
              <w:t xml:space="preserve">лист в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формі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про те,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що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службова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посадова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) особа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, </w:t>
            </w:r>
            <w:r w:rsidRPr="00AA4202">
              <w:rPr>
                <w:sz w:val="20"/>
                <w:szCs w:val="20"/>
              </w:rPr>
              <w:t xml:space="preserve">яка </w:t>
            </w:r>
            <w:proofErr w:type="spellStart"/>
            <w:r w:rsidRPr="00AA4202">
              <w:rPr>
                <w:sz w:val="20"/>
                <w:szCs w:val="20"/>
              </w:rPr>
              <w:t>підписала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тендерну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пропозицію</w:t>
            </w:r>
            <w:proofErr w:type="spellEnd"/>
            <w:r w:rsidRPr="00AA4202">
              <w:rPr>
                <w:sz w:val="20"/>
                <w:szCs w:val="20"/>
              </w:rPr>
              <w:t xml:space="preserve">, не </w:t>
            </w:r>
            <w:proofErr w:type="spellStart"/>
            <w:r w:rsidRPr="00AA4202">
              <w:rPr>
                <w:sz w:val="20"/>
                <w:szCs w:val="20"/>
              </w:rPr>
              <w:t>була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засуджена</w:t>
            </w:r>
            <w:proofErr w:type="spellEnd"/>
            <w:r w:rsidRPr="00AA4202">
              <w:rPr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sz w:val="20"/>
                <w:szCs w:val="20"/>
              </w:rPr>
              <w:t>злочин</w:t>
            </w:r>
            <w:proofErr w:type="spellEnd"/>
            <w:r w:rsidRPr="00AA4202">
              <w:rPr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sz w:val="20"/>
                <w:szCs w:val="20"/>
              </w:rPr>
              <w:t>вчинений</w:t>
            </w:r>
            <w:proofErr w:type="spellEnd"/>
            <w:r w:rsidRPr="00AA4202">
              <w:rPr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sz w:val="20"/>
                <w:szCs w:val="20"/>
              </w:rPr>
              <w:t>корисливих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мотивів</w:t>
            </w:r>
            <w:proofErr w:type="spellEnd"/>
            <w:r w:rsidRPr="00AA4202">
              <w:rPr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sz w:val="20"/>
                <w:szCs w:val="20"/>
              </w:rPr>
              <w:t>судимість</w:t>
            </w:r>
            <w:proofErr w:type="spellEnd"/>
            <w:r w:rsidRPr="00AA4202">
              <w:rPr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sz w:val="20"/>
                <w:szCs w:val="20"/>
              </w:rPr>
              <w:t>якої</w:t>
            </w:r>
            <w:proofErr w:type="spellEnd"/>
            <w:r w:rsidRPr="00AA4202">
              <w:rPr>
                <w:sz w:val="20"/>
                <w:szCs w:val="20"/>
              </w:rPr>
              <w:t xml:space="preserve"> не </w:t>
            </w:r>
            <w:proofErr w:type="spellStart"/>
            <w:r w:rsidRPr="00AA4202">
              <w:rPr>
                <w:sz w:val="20"/>
                <w:szCs w:val="20"/>
              </w:rPr>
              <w:t>знято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або</w:t>
            </w:r>
            <w:proofErr w:type="spellEnd"/>
            <w:r w:rsidRPr="00AA4202">
              <w:rPr>
                <w:sz w:val="20"/>
                <w:szCs w:val="20"/>
              </w:rPr>
              <w:t xml:space="preserve"> не погашено у </w:t>
            </w:r>
            <w:proofErr w:type="spellStart"/>
            <w:r w:rsidRPr="00AA4202">
              <w:rPr>
                <w:sz w:val="20"/>
                <w:szCs w:val="20"/>
              </w:rPr>
              <w:t>встановленому</w:t>
            </w:r>
            <w:proofErr w:type="spellEnd"/>
            <w:r w:rsidRPr="00AA4202">
              <w:rPr>
                <w:sz w:val="20"/>
                <w:szCs w:val="20"/>
              </w:rPr>
              <w:t xml:space="preserve"> законом порядку;</w:t>
            </w:r>
          </w:p>
          <w:p w14:paraId="0DC4DB67" w14:textId="77777777" w:rsidR="00AA4202" w:rsidRPr="00AA4202" w:rsidRDefault="00AA4202" w:rsidP="00AB4B0F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sz w:val="20"/>
                <w:szCs w:val="20"/>
              </w:rPr>
            </w:pPr>
          </w:p>
          <w:p w14:paraId="5421C034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202" w:rsidRPr="00AA4202" w14:paraId="001BD530" w14:textId="77777777" w:rsidTr="00AA4202">
        <w:trPr>
          <w:trHeight w:val="959"/>
        </w:trPr>
        <w:tc>
          <w:tcPr>
            <w:tcW w:w="540" w:type="dxa"/>
          </w:tcPr>
          <w:p w14:paraId="3E034BCB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0" w:type="dxa"/>
          </w:tcPr>
          <w:p w14:paraId="1F7F73CE" w14:textId="77777777" w:rsidR="00AA4202" w:rsidRPr="00AA4202" w:rsidRDefault="00AA4202" w:rsidP="00AB4B0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4202">
              <w:rPr>
                <w:sz w:val="20"/>
                <w:szCs w:val="20"/>
              </w:rPr>
              <w:t xml:space="preserve">- </w:t>
            </w:r>
            <w:proofErr w:type="spellStart"/>
            <w:r w:rsidRPr="00AA4202">
              <w:rPr>
                <w:sz w:val="20"/>
                <w:szCs w:val="20"/>
              </w:rPr>
              <w:t>учасник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визнаний</w:t>
            </w:r>
            <w:proofErr w:type="spellEnd"/>
            <w:r w:rsidRPr="00AA4202">
              <w:rPr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sz w:val="20"/>
                <w:szCs w:val="20"/>
              </w:rPr>
              <w:t>встановленому</w:t>
            </w:r>
            <w:proofErr w:type="spellEnd"/>
            <w:r w:rsidRPr="00AA4202">
              <w:rPr>
                <w:sz w:val="20"/>
                <w:szCs w:val="20"/>
              </w:rPr>
              <w:t xml:space="preserve"> законом порядку </w:t>
            </w:r>
            <w:proofErr w:type="spellStart"/>
            <w:r w:rsidRPr="00AA4202">
              <w:rPr>
                <w:sz w:val="20"/>
                <w:szCs w:val="20"/>
              </w:rPr>
              <w:t>банкрутом</w:t>
            </w:r>
            <w:proofErr w:type="spellEnd"/>
            <w:r w:rsidRPr="00AA4202">
              <w:rPr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sz w:val="20"/>
                <w:szCs w:val="20"/>
              </w:rPr>
              <w:t>стосовно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нього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відкрита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ліквідаційна</w:t>
            </w:r>
            <w:proofErr w:type="spellEnd"/>
            <w:r w:rsidRPr="00AA4202">
              <w:rPr>
                <w:sz w:val="20"/>
                <w:szCs w:val="20"/>
              </w:rPr>
              <w:t xml:space="preserve"> процедура;</w:t>
            </w:r>
          </w:p>
          <w:p w14:paraId="778A5D21" w14:textId="77777777" w:rsidR="00AA4202" w:rsidRPr="00AA4202" w:rsidRDefault="00AA4202" w:rsidP="00AB4B0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1223BD24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лист в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про те,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визнаний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встановленому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порядку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банкрутом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відносно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нього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відкрито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ліквідаційну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процедуру;</w:t>
            </w:r>
          </w:p>
        </w:tc>
      </w:tr>
      <w:tr w:rsidR="00AA4202" w:rsidRPr="00AA4202" w14:paraId="3F97F271" w14:textId="77777777" w:rsidTr="00AA4202">
        <w:trPr>
          <w:trHeight w:val="533"/>
        </w:trPr>
        <w:tc>
          <w:tcPr>
            <w:tcW w:w="540" w:type="dxa"/>
          </w:tcPr>
          <w:p w14:paraId="46CE5460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vAlign w:val="center"/>
          </w:tcPr>
          <w:p w14:paraId="7487BAB8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- 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Єдиному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державному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реєстрі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підприємців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відсутня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передбачена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пунктом 9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частини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другої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статті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9 Закону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"Про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державну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реєстрацію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осіб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підприємців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";</w:t>
            </w:r>
          </w:p>
          <w:p w14:paraId="161316E3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7561C79F" w14:textId="77777777" w:rsidR="00AA4202" w:rsidRPr="00AA4202" w:rsidRDefault="00AA4202" w:rsidP="00AB4B0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4202">
              <w:rPr>
                <w:sz w:val="20"/>
                <w:szCs w:val="20"/>
              </w:rPr>
              <w:lastRenderedPageBreak/>
              <w:t xml:space="preserve">лист в </w:t>
            </w:r>
            <w:proofErr w:type="spellStart"/>
            <w:r w:rsidRPr="00AA4202">
              <w:rPr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формі</w:t>
            </w:r>
            <w:proofErr w:type="spellEnd"/>
            <w:r w:rsidRPr="00AA4202">
              <w:rPr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sz w:val="20"/>
                <w:szCs w:val="20"/>
              </w:rPr>
              <w:t>від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sz w:val="20"/>
                <w:szCs w:val="20"/>
              </w:rPr>
              <w:t>, про те,</w:t>
            </w:r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що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r w:rsidRPr="00AA4202">
              <w:rPr>
                <w:sz w:val="20"/>
                <w:szCs w:val="20"/>
              </w:rPr>
              <w:t xml:space="preserve">у </w:t>
            </w:r>
            <w:proofErr w:type="spellStart"/>
            <w:r w:rsidRPr="00AA4202">
              <w:rPr>
                <w:sz w:val="20"/>
                <w:szCs w:val="20"/>
              </w:rPr>
              <w:t>Єдиному</w:t>
            </w:r>
            <w:proofErr w:type="spellEnd"/>
            <w:r w:rsidRPr="00AA4202">
              <w:rPr>
                <w:sz w:val="20"/>
                <w:szCs w:val="20"/>
              </w:rPr>
              <w:t xml:space="preserve"> державному </w:t>
            </w:r>
            <w:proofErr w:type="spellStart"/>
            <w:r w:rsidRPr="00AA4202">
              <w:rPr>
                <w:sz w:val="20"/>
                <w:szCs w:val="20"/>
              </w:rPr>
              <w:t>реєстрі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юридичних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осіб</w:t>
            </w:r>
            <w:proofErr w:type="spellEnd"/>
            <w:r w:rsidRPr="00AA4202">
              <w:rPr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sz w:val="20"/>
                <w:szCs w:val="20"/>
              </w:rPr>
              <w:t>фізичних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осіб</w:t>
            </w:r>
            <w:proofErr w:type="spellEnd"/>
            <w:r w:rsidRPr="00AA4202">
              <w:rPr>
                <w:sz w:val="20"/>
                <w:szCs w:val="20"/>
              </w:rPr>
              <w:t xml:space="preserve"> - </w:t>
            </w:r>
            <w:proofErr w:type="spellStart"/>
            <w:r w:rsidRPr="00AA4202">
              <w:rPr>
                <w:sz w:val="20"/>
                <w:szCs w:val="20"/>
              </w:rPr>
              <w:t>підприємців</w:t>
            </w:r>
            <w:proofErr w:type="spellEnd"/>
            <w:r w:rsidRPr="00AA4202">
              <w:rPr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sz w:val="20"/>
                <w:szCs w:val="20"/>
              </w:rPr>
              <w:t>громадських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формувань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наявна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інформація</w:t>
            </w:r>
            <w:proofErr w:type="spellEnd"/>
            <w:r w:rsidRPr="00AA4202">
              <w:rPr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sz w:val="20"/>
                <w:szCs w:val="20"/>
              </w:rPr>
              <w:t>передбачена</w:t>
            </w:r>
            <w:proofErr w:type="spellEnd"/>
            <w:r w:rsidRPr="00AA4202">
              <w:rPr>
                <w:sz w:val="20"/>
                <w:szCs w:val="20"/>
              </w:rPr>
              <w:t xml:space="preserve"> пунктом 9 </w:t>
            </w:r>
            <w:proofErr w:type="spellStart"/>
            <w:r w:rsidRPr="00AA4202">
              <w:rPr>
                <w:sz w:val="20"/>
                <w:szCs w:val="20"/>
              </w:rPr>
              <w:t>частини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другої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статті</w:t>
            </w:r>
            <w:proofErr w:type="spellEnd"/>
            <w:r w:rsidRPr="00AA4202">
              <w:rPr>
                <w:sz w:val="20"/>
                <w:szCs w:val="20"/>
              </w:rPr>
              <w:t xml:space="preserve"> 9 Закону </w:t>
            </w:r>
            <w:proofErr w:type="spellStart"/>
            <w:r w:rsidRPr="00AA4202">
              <w:rPr>
                <w:sz w:val="20"/>
                <w:szCs w:val="20"/>
              </w:rPr>
              <w:t>України</w:t>
            </w:r>
            <w:proofErr w:type="spellEnd"/>
            <w:r w:rsidRPr="00AA4202">
              <w:rPr>
                <w:sz w:val="20"/>
                <w:szCs w:val="20"/>
              </w:rPr>
              <w:t xml:space="preserve"> "Про </w:t>
            </w:r>
            <w:proofErr w:type="spellStart"/>
            <w:r w:rsidRPr="00AA4202">
              <w:rPr>
                <w:sz w:val="20"/>
                <w:szCs w:val="20"/>
              </w:rPr>
              <w:t>державну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реєстрацію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юридичних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осіб</w:t>
            </w:r>
            <w:proofErr w:type="spellEnd"/>
            <w:r w:rsidRPr="00AA4202">
              <w:rPr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sz w:val="20"/>
                <w:szCs w:val="20"/>
              </w:rPr>
              <w:t>фізичних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осіб</w:t>
            </w:r>
            <w:proofErr w:type="spellEnd"/>
            <w:r w:rsidRPr="00AA4202">
              <w:rPr>
                <w:sz w:val="20"/>
                <w:szCs w:val="20"/>
              </w:rPr>
              <w:t xml:space="preserve"> - </w:t>
            </w:r>
            <w:proofErr w:type="spellStart"/>
            <w:r w:rsidRPr="00AA4202">
              <w:rPr>
                <w:sz w:val="20"/>
                <w:szCs w:val="20"/>
              </w:rPr>
              <w:t>підприємців</w:t>
            </w:r>
            <w:proofErr w:type="spellEnd"/>
            <w:r w:rsidRPr="00AA4202">
              <w:rPr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sz w:val="20"/>
                <w:szCs w:val="20"/>
              </w:rPr>
              <w:t>громадських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формувань</w:t>
            </w:r>
            <w:proofErr w:type="spellEnd"/>
            <w:r w:rsidRPr="00AA4202">
              <w:rPr>
                <w:sz w:val="20"/>
                <w:szCs w:val="20"/>
              </w:rPr>
              <w:t>";</w:t>
            </w:r>
          </w:p>
          <w:p w14:paraId="433411B4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202" w:rsidRPr="00AA4202" w14:paraId="0D97E197" w14:textId="77777777" w:rsidTr="00AA4202">
        <w:trPr>
          <w:trHeight w:val="959"/>
        </w:trPr>
        <w:tc>
          <w:tcPr>
            <w:tcW w:w="540" w:type="dxa"/>
          </w:tcPr>
          <w:p w14:paraId="433CC0E7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600" w:type="dxa"/>
          </w:tcPr>
          <w:p w14:paraId="0CC12E52" w14:textId="77777777" w:rsidR="00AA4202" w:rsidRPr="00AA4202" w:rsidRDefault="00AA4202" w:rsidP="00AB4B0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4202">
              <w:rPr>
                <w:sz w:val="20"/>
                <w:szCs w:val="20"/>
              </w:rPr>
              <w:t xml:space="preserve">- </w:t>
            </w:r>
            <w:proofErr w:type="spellStart"/>
            <w:r w:rsidRPr="00AA4202">
              <w:rPr>
                <w:sz w:val="20"/>
                <w:szCs w:val="20"/>
              </w:rPr>
              <w:t>юридична</w:t>
            </w:r>
            <w:proofErr w:type="spellEnd"/>
            <w:r w:rsidRPr="00AA4202">
              <w:rPr>
                <w:sz w:val="20"/>
                <w:szCs w:val="20"/>
              </w:rPr>
              <w:t xml:space="preserve"> особа, яка є </w:t>
            </w:r>
            <w:proofErr w:type="spellStart"/>
            <w:r w:rsidRPr="00AA4202">
              <w:rPr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sz w:val="20"/>
                <w:szCs w:val="20"/>
              </w:rPr>
              <w:t xml:space="preserve">, не </w:t>
            </w:r>
            <w:proofErr w:type="spellStart"/>
            <w:r w:rsidRPr="00AA4202">
              <w:rPr>
                <w:sz w:val="20"/>
                <w:szCs w:val="20"/>
              </w:rPr>
              <w:t>має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антикорупційної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програми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чи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уповноваженого</w:t>
            </w:r>
            <w:proofErr w:type="spellEnd"/>
            <w:r w:rsidRPr="00AA4202">
              <w:rPr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sz w:val="20"/>
                <w:szCs w:val="20"/>
              </w:rPr>
              <w:t>реалізації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антикорупційної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програми</w:t>
            </w:r>
            <w:proofErr w:type="spellEnd"/>
            <w:r w:rsidRPr="00AA4202">
              <w:rPr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sz w:val="20"/>
                <w:szCs w:val="20"/>
              </w:rPr>
              <w:t>якщо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вартість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gramStart"/>
            <w:r w:rsidRPr="00AA4202">
              <w:rPr>
                <w:sz w:val="20"/>
                <w:szCs w:val="20"/>
              </w:rPr>
              <w:t xml:space="preserve">товару  </w:t>
            </w:r>
            <w:proofErr w:type="spellStart"/>
            <w:r w:rsidRPr="00AA4202">
              <w:rPr>
                <w:sz w:val="20"/>
                <w:szCs w:val="20"/>
              </w:rPr>
              <w:t>дорівнює</w:t>
            </w:r>
            <w:proofErr w:type="spellEnd"/>
            <w:proofErr w:type="gram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чи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перевищує</w:t>
            </w:r>
            <w:proofErr w:type="spellEnd"/>
            <w:r w:rsidRPr="00AA4202">
              <w:rPr>
                <w:sz w:val="20"/>
                <w:szCs w:val="20"/>
              </w:rPr>
              <w:t xml:space="preserve"> 20 </w:t>
            </w:r>
            <w:proofErr w:type="spellStart"/>
            <w:r w:rsidRPr="00AA4202">
              <w:rPr>
                <w:sz w:val="20"/>
                <w:szCs w:val="20"/>
              </w:rPr>
              <w:t>мільйонів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гривень</w:t>
            </w:r>
            <w:proofErr w:type="spellEnd"/>
            <w:r w:rsidRPr="00AA4202">
              <w:rPr>
                <w:sz w:val="20"/>
                <w:szCs w:val="20"/>
              </w:rPr>
              <w:t>;</w:t>
            </w:r>
          </w:p>
          <w:p w14:paraId="6A1AAF71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1CC96FF9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лист в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затверджену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антикорупційну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програму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наказ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інший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 про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затвердження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такої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) та наказ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інший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 про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уповноваженого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юридичної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особи (у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випадку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коли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уповноваженого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 є</w:t>
            </w:r>
            <w:proofErr w:type="gram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обов'язковими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юридичної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особи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до Закону).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до Закону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та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уповноваженого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є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необов’язковим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юридичної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такий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подає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конкурсних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торгів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лист,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довідку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до закону</w:t>
            </w:r>
            <w:proofErr w:type="gram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(в тому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до ст. 62 Закону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«Про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запобігання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корупції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») не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затвердженої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уповноваженого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6D968D6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202" w:rsidRPr="00AA4202" w14:paraId="609FBB1B" w14:textId="77777777" w:rsidTr="00AA4202">
        <w:trPr>
          <w:trHeight w:val="959"/>
        </w:trPr>
        <w:tc>
          <w:tcPr>
            <w:tcW w:w="540" w:type="dxa"/>
          </w:tcPr>
          <w:p w14:paraId="16B61D79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0" w:type="dxa"/>
          </w:tcPr>
          <w:p w14:paraId="63956699" w14:textId="77777777" w:rsidR="00AA4202" w:rsidRPr="00AA4202" w:rsidRDefault="00AA4202" w:rsidP="00AA4202">
            <w:pPr>
              <w:pStyle w:val="a4"/>
              <w:numPr>
                <w:ilvl w:val="0"/>
                <w:numId w:val="2"/>
              </w:numPr>
              <w:tabs>
                <w:tab w:val="left" w:pos="420"/>
              </w:tabs>
              <w:spacing w:before="0" w:beforeAutospacing="0" w:after="0" w:afterAutospacing="0"/>
              <w:ind w:left="0" w:firstLine="16"/>
              <w:jc w:val="both"/>
              <w:rPr>
                <w:sz w:val="20"/>
                <w:szCs w:val="20"/>
              </w:rPr>
            </w:pPr>
            <w:proofErr w:type="spellStart"/>
            <w:r w:rsidRPr="00AA4202">
              <w:rPr>
                <w:rStyle w:val="rvts0"/>
                <w:sz w:val="20"/>
                <w:szCs w:val="20"/>
              </w:rPr>
              <w:t>учасник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процедури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є особою, до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якої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застосовано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санкцію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виді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заборони на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здійснення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неї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публічних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закупівель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товарів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робіт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і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послуг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згідно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із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hyperlink r:id="rId6" w:tgtFrame="_blank" w:history="1">
              <w:r w:rsidRPr="00AA4202">
                <w:rPr>
                  <w:rStyle w:val="a5"/>
                  <w:sz w:val="20"/>
                  <w:szCs w:val="20"/>
                </w:rPr>
                <w:t xml:space="preserve">Законом </w:t>
              </w:r>
              <w:proofErr w:type="spellStart"/>
              <w:r w:rsidRPr="00AA4202">
                <w:rPr>
                  <w:rStyle w:val="a5"/>
                  <w:sz w:val="20"/>
                  <w:szCs w:val="20"/>
                </w:rPr>
                <w:t>України</w:t>
              </w:r>
              <w:proofErr w:type="spellEnd"/>
            </w:hyperlink>
            <w:r w:rsidRPr="00AA4202">
              <w:rPr>
                <w:rStyle w:val="rvts0"/>
                <w:sz w:val="20"/>
                <w:szCs w:val="20"/>
              </w:rPr>
              <w:t xml:space="preserve"> "Про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санкції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>";</w:t>
            </w:r>
          </w:p>
        </w:tc>
        <w:tc>
          <w:tcPr>
            <w:tcW w:w="5940" w:type="dxa"/>
          </w:tcPr>
          <w:p w14:paraId="758DEBE6" w14:textId="77777777" w:rsidR="00AA4202" w:rsidRPr="00AA4202" w:rsidRDefault="00AA4202" w:rsidP="00AB4B0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4202">
              <w:rPr>
                <w:sz w:val="20"/>
                <w:szCs w:val="20"/>
              </w:rPr>
              <w:t>Лист/</w:t>
            </w:r>
            <w:proofErr w:type="spellStart"/>
            <w:r w:rsidRPr="00AA4202">
              <w:rPr>
                <w:sz w:val="20"/>
                <w:szCs w:val="20"/>
              </w:rPr>
              <w:t>довідка</w:t>
            </w:r>
            <w:proofErr w:type="spellEnd"/>
            <w:r w:rsidRPr="00AA4202">
              <w:rPr>
                <w:sz w:val="20"/>
                <w:szCs w:val="20"/>
              </w:rPr>
              <w:t xml:space="preserve"> в </w:t>
            </w:r>
            <w:proofErr w:type="spellStart"/>
            <w:r w:rsidRPr="00AA4202">
              <w:rPr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формі</w:t>
            </w:r>
            <w:proofErr w:type="spellEnd"/>
            <w:r w:rsidRPr="00AA4202">
              <w:rPr>
                <w:sz w:val="20"/>
                <w:szCs w:val="20"/>
              </w:rPr>
              <w:t xml:space="preserve"> про те, </w:t>
            </w:r>
            <w:proofErr w:type="spellStart"/>
            <w:r w:rsidRPr="00AA4202">
              <w:rPr>
                <w:sz w:val="20"/>
                <w:szCs w:val="20"/>
              </w:rPr>
              <w:t>що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учасник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процедури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не є особою, до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якої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застосовано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санкцію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виді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заборони на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здійснення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неї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публічних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закупівель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товарів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робіт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і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послуг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згідно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із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hyperlink r:id="rId7" w:tgtFrame="_blank" w:history="1">
              <w:r w:rsidRPr="00AA4202">
                <w:rPr>
                  <w:rStyle w:val="a5"/>
                  <w:sz w:val="20"/>
                  <w:szCs w:val="20"/>
                </w:rPr>
                <w:t xml:space="preserve">Законом </w:t>
              </w:r>
              <w:proofErr w:type="spellStart"/>
              <w:r w:rsidRPr="00AA4202">
                <w:rPr>
                  <w:rStyle w:val="a5"/>
                  <w:sz w:val="20"/>
                  <w:szCs w:val="20"/>
                </w:rPr>
                <w:t>України</w:t>
              </w:r>
              <w:proofErr w:type="spellEnd"/>
            </w:hyperlink>
            <w:r w:rsidRPr="00AA4202">
              <w:rPr>
                <w:rStyle w:val="rvts0"/>
                <w:sz w:val="20"/>
                <w:szCs w:val="20"/>
              </w:rPr>
              <w:t xml:space="preserve"> "Про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санкції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>";</w:t>
            </w:r>
          </w:p>
        </w:tc>
      </w:tr>
      <w:tr w:rsidR="00AA4202" w:rsidRPr="00AA4202" w14:paraId="5332CE6A" w14:textId="77777777" w:rsidTr="00AA4202">
        <w:trPr>
          <w:trHeight w:val="959"/>
        </w:trPr>
        <w:tc>
          <w:tcPr>
            <w:tcW w:w="540" w:type="dxa"/>
          </w:tcPr>
          <w:p w14:paraId="6AD9F204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00" w:type="dxa"/>
          </w:tcPr>
          <w:p w14:paraId="46268348" w14:textId="77777777" w:rsidR="00AA4202" w:rsidRPr="00AA4202" w:rsidRDefault="00AA4202" w:rsidP="00AA4202">
            <w:pPr>
              <w:pStyle w:val="a4"/>
              <w:numPr>
                <w:ilvl w:val="0"/>
                <w:numId w:val="2"/>
              </w:numPr>
              <w:tabs>
                <w:tab w:val="left" w:pos="420"/>
              </w:tabs>
              <w:spacing w:before="0" w:beforeAutospacing="0" w:after="0" w:afterAutospacing="0"/>
              <w:ind w:left="0" w:firstLine="16"/>
              <w:jc w:val="both"/>
              <w:rPr>
                <w:rStyle w:val="rvts0"/>
                <w:sz w:val="20"/>
                <w:szCs w:val="20"/>
              </w:rPr>
            </w:pPr>
            <w:proofErr w:type="spellStart"/>
            <w:r w:rsidRPr="00AA4202">
              <w:rPr>
                <w:rStyle w:val="rvts0"/>
                <w:sz w:val="20"/>
                <w:szCs w:val="20"/>
              </w:rPr>
              <w:t>службова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посадова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) особа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процедури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, яку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уповноважено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представляти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його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інтереси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під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час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проведення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процедури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фізичну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особу, яка є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було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притягнуто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згідно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із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законом до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відповідальності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вчинення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правопорушення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пов’язаного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використанням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дитячої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праці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чи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будь-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якими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формами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торгівлі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людьми;</w:t>
            </w:r>
          </w:p>
          <w:p w14:paraId="4E873680" w14:textId="77777777" w:rsidR="00AA4202" w:rsidRPr="00AA4202" w:rsidRDefault="00AA4202" w:rsidP="00AB4B0F">
            <w:pPr>
              <w:pStyle w:val="a4"/>
              <w:tabs>
                <w:tab w:val="left" w:pos="420"/>
              </w:tabs>
              <w:spacing w:before="0" w:beforeAutospacing="0" w:after="0" w:afterAutospacing="0"/>
              <w:ind w:left="16"/>
              <w:jc w:val="both"/>
              <w:rPr>
                <w:rStyle w:val="rvts0"/>
                <w:sz w:val="20"/>
                <w:szCs w:val="20"/>
              </w:rPr>
            </w:pPr>
          </w:p>
        </w:tc>
        <w:tc>
          <w:tcPr>
            <w:tcW w:w="5940" w:type="dxa"/>
          </w:tcPr>
          <w:p w14:paraId="3442A212" w14:textId="77777777" w:rsidR="00AA4202" w:rsidRPr="00AA4202" w:rsidRDefault="00AA4202" w:rsidP="00AB4B0F">
            <w:pPr>
              <w:pStyle w:val="a4"/>
              <w:spacing w:before="0" w:beforeAutospacing="0" w:after="0" w:afterAutospacing="0"/>
              <w:jc w:val="both"/>
              <w:rPr>
                <w:rStyle w:val="rvts0"/>
                <w:sz w:val="20"/>
                <w:szCs w:val="20"/>
              </w:rPr>
            </w:pPr>
            <w:r w:rsidRPr="00AA4202">
              <w:rPr>
                <w:sz w:val="20"/>
                <w:szCs w:val="20"/>
              </w:rPr>
              <w:t>Лист/</w:t>
            </w:r>
            <w:proofErr w:type="spellStart"/>
            <w:r w:rsidRPr="00AA4202">
              <w:rPr>
                <w:sz w:val="20"/>
                <w:szCs w:val="20"/>
              </w:rPr>
              <w:t>довідка</w:t>
            </w:r>
            <w:proofErr w:type="spellEnd"/>
            <w:r w:rsidRPr="00AA4202">
              <w:rPr>
                <w:sz w:val="20"/>
                <w:szCs w:val="20"/>
              </w:rPr>
              <w:t xml:space="preserve"> в </w:t>
            </w:r>
            <w:proofErr w:type="spellStart"/>
            <w:r w:rsidRPr="00AA4202">
              <w:rPr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формі</w:t>
            </w:r>
            <w:proofErr w:type="spellEnd"/>
            <w:r w:rsidRPr="00AA4202">
              <w:rPr>
                <w:sz w:val="20"/>
                <w:szCs w:val="20"/>
              </w:rPr>
              <w:t xml:space="preserve"> про те, </w:t>
            </w:r>
            <w:proofErr w:type="spellStart"/>
            <w:r w:rsidRPr="00AA4202">
              <w:rPr>
                <w:sz w:val="20"/>
                <w:szCs w:val="20"/>
              </w:rPr>
              <w:t>що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службова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посадова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) особа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процедури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, яку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уповноважено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представляти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його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інтереси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під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час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проведення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процедури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фізичну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особу, яка є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, не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було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притягнуто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згідно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із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законом до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відповідальності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вчинення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правопорушення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пов’язаного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використанням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дитячої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праці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чи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будь-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якими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формами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торгівлі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людьми;</w:t>
            </w:r>
          </w:p>
          <w:p w14:paraId="7B5050A5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02" w:rsidRPr="00AA4202" w14:paraId="1A8C2510" w14:textId="77777777" w:rsidTr="00AA4202">
        <w:trPr>
          <w:trHeight w:val="959"/>
        </w:trPr>
        <w:tc>
          <w:tcPr>
            <w:tcW w:w="540" w:type="dxa"/>
          </w:tcPr>
          <w:p w14:paraId="78DE9EA9" w14:textId="62EA105E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600" w:type="dxa"/>
          </w:tcPr>
          <w:p w14:paraId="0F79AE10" w14:textId="77777777" w:rsidR="00AA4202" w:rsidRPr="00AA4202" w:rsidRDefault="00AA4202" w:rsidP="00AA4202">
            <w:pPr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замовник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прийняти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відмову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учаснику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процедурі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відхилити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тендерну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пропозицію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такого договору.</w:t>
            </w:r>
          </w:p>
        </w:tc>
        <w:tc>
          <w:tcPr>
            <w:tcW w:w="5940" w:type="dxa"/>
          </w:tcPr>
          <w:p w14:paraId="4A17483F" w14:textId="77777777" w:rsidR="00AA4202" w:rsidRPr="00AA4202" w:rsidRDefault="00AA4202" w:rsidP="00AB4B0F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Лист/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виконаних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зобов’язань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санкцій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proofErr w:type="gram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такого договору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A3B67B5" w14:textId="77777777" w:rsidR="00AA4202" w:rsidRPr="00AA4202" w:rsidRDefault="00AA4202" w:rsidP="00AB4B0F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hyperlink r:id="rId8" w:anchor="n1276" w:history="1">
              <w:proofErr w:type="spellStart"/>
              <w:r w:rsidRPr="00AA420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частині</w:t>
              </w:r>
              <w:proofErr w:type="spellEnd"/>
              <w:r w:rsidRPr="00AA420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AA420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другій</w:t>
              </w:r>
              <w:proofErr w:type="spellEnd"/>
            </w:hyperlink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статті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17 Закону,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процедурі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. Для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068E41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BF411C" w14:textId="77777777" w:rsidR="00AA4202" w:rsidRPr="00AA4202" w:rsidRDefault="00AA4202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1C2BAE2" w14:textId="77777777" w:rsidR="00EB3748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 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”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14:paraId="66884DAF" w14:textId="77777777" w:rsidR="00EB3748" w:rsidRDefault="00000000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відхилити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наявні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Закону).</w:t>
      </w:r>
    </w:p>
    <w:p w14:paraId="16192DC2" w14:textId="77777777" w:rsidR="00EB3748" w:rsidRDefault="00000000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Переможець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процедури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у строк,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що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не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перевищує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чотири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дні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з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дати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повідомлення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намір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укласти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договір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закупівлю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, повинен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надати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замовнику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шляхом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що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підтверджують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відсутність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підстав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визначених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пунктами 3, 5, 6 і 12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частини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першої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частиною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другою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17 Закону. </w:t>
      </w:r>
    </w:p>
    <w:p w14:paraId="5EFD36A1" w14:textId="77777777" w:rsidR="00EB3748" w:rsidRDefault="00EB3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3259F72" w14:textId="77777777" w:rsidR="00EB374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особою):</w:t>
      </w:r>
    </w:p>
    <w:tbl>
      <w:tblPr>
        <w:tblStyle w:val="aa"/>
        <w:tblW w:w="96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EB3748" w14:paraId="64E3C0E2" w14:textId="77777777" w:rsidTr="00566700">
        <w:trPr>
          <w:trHeight w:val="85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2B3E7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769C7670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89880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14:paraId="0C7F6369" w14:textId="77777777" w:rsidR="00EB3748" w:rsidRDefault="00EB37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55ED5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EB3748" w14:paraId="73782DB5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B7E17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0DF9F" w14:textId="77777777" w:rsidR="00EB3748" w:rsidRDefault="0000000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61F9122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F8BEF" w14:textId="77777777" w:rsidR="00EB3748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веб-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EB3748" w14:paraId="1E5F266A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E6972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01B72" w14:textId="77777777" w:rsidR="00EB3748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договору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переговорної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порядку;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9C6DE" w14:textId="77777777" w:rsidR="00EB374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EB3748" w14:paraId="28C331A0" w14:textId="77777777" w:rsidTr="00566700">
        <w:trPr>
          <w:trHeight w:val="2421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17C69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EA20F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людьми;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BF217" w14:textId="77777777" w:rsidR="00EB3748" w:rsidRDefault="00EB3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48" w14:paraId="3D7FE800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395B9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3C8CE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договору.</w:t>
            </w:r>
          </w:p>
          <w:p w14:paraId="5E5B3E35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E5A02" w14:textId="77777777" w:rsidR="00EB3748" w:rsidRDefault="0000000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</w:p>
        </w:tc>
      </w:tr>
    </w:tbl>
    <w:p w14:paraId="6EF429C7" w14:textId="77777777" w:rsidR="00EB3748" w:rsidRDefault="00EB37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7F3B912" w14:textId="77777777" w:rsidR="00EB3748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b"/>
        <w:tblW w:w="96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EB3748" w14:paraId="3965E6F8" w14:textId="77777777" w:rsidTr="00566700">
        <w:trPr>
          <w:trHeight w:val="791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FB218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  <w:p w14:paraId="1130124C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A9D56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14:paraId="6FB2E121" w14:textId="77777777" w:rsidR="00EB3748" w:rsidRDefault="00EB37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3969D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EB3748" w14:paraId="37BC0447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A7B15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096F1" w14:textId="77777777" w:rsidR="00EB3748" w:rsidRDefault="0000000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21B6BE0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63F6D" w14:textId="77777777" w:rsidR="00EB3748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веб-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EB3748" w14:paraId="18A6C140" w14:textId="77777777" w:rsidTr="00566700">
        <w:trPr>
          <w:trHeight w:val="2846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CDCCD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F8979" w14:textId="77777777" w:rsidR="00EB3748" w:rsidRDefault="0000000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порядку</w:t>
            </w:r>
          </w:p>
          <w:p w14:paraId="5E39E177" w14:textId="77777777" w:rsidR="00EB3748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B6B78" w14:textId="77777777" w:rsidR="00EB374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EB3748" w14:paraId="5834E381" w14:textId="77777777" w:rsidTr="00566700">
        <w:trPr>
          <w:trHeight w:val="178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06208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DA612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людьми.</w:t>
            </w:r>
          </w:p>
          <w:p w14:paraId="0A68E03A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EC2D2" w14:textId="77777777" w:rsidR="00EB3748" w:rsidRDefault="00EB3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48" w14:paraId="30E0B633" w14:textId="77777777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8B764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01D8A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договору.</w:t>
            </w:r>
          </w:p>
          <w:p w14:paraId="0D2A2967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3159C" w14:textId="77777777" w:rsidR="00EB3748" w:rsidRDefault="0000000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</w:p>
        </w:tc>
      </w:tr>
    </w:tbl>
    <w:p w14:paraId="37BA82AB" w14:textId="77777777" w:rsidR="00EB3748" w:rsidRDefault="0000000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перевіряє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підстави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визначеної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пунктом 13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частини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першої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17 Закону, та не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її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. </w:t>
      </w:r>
    </w:p>
    <w:p w14:paraId="0933A02F" w14:textId="77777777" w:rsidR="00EB3748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1C94D82F" w14:textId="77777777" w:rsidR="00EB3748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осіб-підприємців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tbl>
      <w:tblPr>
        <w:tblStyle w:val="ac"/>
        <w:tblW w:w="96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EB3748" w14:paraId="5DD739DF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643E4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EB3748" w14:paraId="2D7F527E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41B1F" w14:textId="77777777" w:rsidR="00EB3748" w:rsidRDefault="000000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13872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осіб-підприємців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EB3748" w14:paraId="4CE4D02D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C86F7" w14:textId="77777777" w:rsidR="00EB3748" w:rsidRDefault="000000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26762" w14:textId="77777777" w:rsidR="00EB3748" w:rsidRDefault="0000000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</w:t>
            </w:r>
          </w:p>
        </w:tc>
      </w:tr>
      <w:tr w:rsidR="00EB3748" w14:paraId="5C2232D2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32352" w14:textId="77777777" w:rsidR="00EB3748" w:rsidRDefault="000000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EB384" w14:textId="77777777" w:rsidR="00EB3748" w:rsidRDefault="00000000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країна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по-батькові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адреса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громадянство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E79A7AB" w14:textId="77777777" w:rsidR="00EB3748" w:rsidRDefault="0000000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Зазначена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особами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Єдиний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реєстр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функціонує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 пункту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9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9 Закону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». </w:t>
            </w:r>
          </w:p>
        </w:tc>
      </w:tr>
      <w:tr w:rsidR="00EB3748" w14:paraId="30A019EB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48B1E" w14:textId="77777777" w:rsidR="00EB3748" w:rsidRDefault="000000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9B5CB" w14:textId="77777777" w:rsidR="00EB3748" w:rsidRDefault="0000000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товару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дорівнює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перевищує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мільйонів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лотом)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антикорупційна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оформлена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 за </w:t>
            </w:r>
            <w:hyperlink r:id="rId9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Наказом № 794/21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наказ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уповноваженого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90F18E0" w14:textId="77777777" w:rsidR="00EB3748" w:rsidRDefault="00EB3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EB374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2C68"/>
    <w:multiLevelType w:val="multilevel"/>
    <w:tmpl w:val="B3F66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A6B6BAE"/>
    <w:multiLevelType w:val="hybridMultilevel"/>
    <w:tmpl w:val="93A49CF6"/>
    <w:lvl w:ilvl="0" w:tplc="6DB8B7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660544">
    <w:abstractNumId w:val="0"/>
  </w:num>
  <w:num w:numId="2" w16cid:durableId="24111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8"/>
    <w:rsid w:val="00043C91"/>
    <w:rsid w:val="002569D1"/>
    <w:rsid w:val="00566700"/>
    <w:rsid w:val="006F25AB"/>
    <w:rsid w:val="007B5B1A"/>
    <w:rsid w:val="007B5F87"/>
    <w:rsid w:val="007E3BCD"/>
    <w:rsid w:val="00AA4202"/>
    <w:rsid w:val="00B133F0"/>
    <w:rsid w:val="00EB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9DC8"/>
  <w15:docId w15:val="{D1B40CBD-E8C1-4B29-95E6-0CB1AED2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rvts0">
    <w:name w:val="rvts0"/>
    <w:rsid w:val="00AA4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44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644-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adnuk.com.ua/pravova-baza/pro-zatverdzhennia-typovoi-antykoruptsijnoi-prohramy-iurydychnoi-oso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13023</Words>
  <Characters>7424</Characters>
  <Application>Microsoft Office Word</Application>
  <DocSecurity>0</DocSecurity>
  <Lines>61</Lines>
  <Paragraphs>40</Paragraphs>
  <ScaleCrop>false</ScaleCrop>
  <Company/>
  <LinksUpToDate>false</LinksUpToDate>
  <CharactersWithSpaces>20407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11</cp:revision>
  <dcterms:created xsi:type="dcterms:W3CDTF">2022-10-25T07:02:00Z</dcterms:created>
  <dcterms:modified xsi:type="dcterms:W3CDTF">2022-11-02T09:19:00Z</dcterms:modified>
</cp:coreProperties>
</file>