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7AE23AB5"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976DCF">
        <w:rPr>
          <w:rFonts w:ascii="Times New Roman" w:eastAsia="Times New Roman" w:hAnsi="Times New Roman" w:cs="Times New Roman"/>
          <w:sz w:val="28"/>
          <w:szCs w:val="28"/>
          <w:lang w:val="uk-UA" w:eastAsia="ru-RU"/>
        </w:rPr>
        <w:t xml:space="preserve">від </w:t>
      </w:r>
      <w:r w:rsidR="00976DCF" w:rsidRPr="00976DCF">
        <w:rPr>
          <w:rFonts w:ascii="Times New Roman" w:eastAsia="Times New Roman" w:hAnsi="Times New Roman" w:cs="Times New Roman"/>
          <w:sz w:val="28"/>
          <w:szCs w:val="28"/>
          <w:lang w:val="uk-UA" w:eastAsia="ru-RU"/>
        </w:rPr>
        <w:t>24</w:t>
      </w:r>
      <w:r w:rsidR="00A81BDA" w:rsidRPr="00976DCF">
        <w:rPr>
          <w:rFonts w:ascii="Times New Roman" w:eastAsia="Times New Roman" w:hAnsi="Times New Roman" w:cs="Times New Roman"/>
          <w:sz w:val="28"/>
          <w:szCs w:val="28"/>
          <w:lang w:val="uk-UA" w:eastAsia="ru-RU"/>
        </w:rPr>
        <w:t>.</w:t>
      </w:r>
      <w:r w:rsidR="00976DCF" w:rsidRPr="00976DCF">
        <w:rPr>
          <w:rFonts w:ascii="Times New Roman" w:eastAsia="Times New Roman" w:hAnsi="Times New Roman" w:cs="Times New Roman"/>
          <w:sz w:val="28"/>
          <w:szCs w:val="28"/>
          <w:lang w:val="uk-UA" w:eastAsia="ru-RU"/>
        </w:rPr>
        <w:t>04</w:t>
      </w:r>
      <w:r w:rsidRPr="00976DCF">
        <w:rPr>
          <w:rFonts w:ascii="Times New Roman" w:eastAsia="Times New Roman" w:hAnsi="Times New Roman" w:cs="Times New Roman"/>
          <w:sz w:val="28"/>
          <w:szCs w:val="28"/>
          <w:lang w:val="uk-UA" w:eastAsia="ru-RU"/>
        </w:rPr>
        <w:t>.202</w:t>
      </w:r>
      <w:r w:rsidR="00976DCF" w:rsidRPr="00976DCF">
        <w:rPr>
          <w:rFonts w:ascii="Times New Roman" w:eastAsia="Times New Roman" w:hAnsi="Times New Roman" w:cs="Times New Roman"/>
          <w:sz w:val="28"/>
          <w:szCs w:val="28"/>
          <w:lang w:val="uk-UA" w:eastAsia="ru-RU"/>
        </w:rPr>
        <w:t>4</w:t>
      </w:r>
      <w:r w:rsidRPr="00976DCF">
        <w:rPr>
          <w:rFonts w:ascii="Times New Roman" w:eastAsia="Times New Roman" w:hAnsi="Times New Roman" w:cs="Times New Roman"/>
          <w:sz w:val="28"/>
          <w:szCs w:val="28"/>
          <w:lang w:val="uk-UA" w:eastAsia="ru-RU"/>
        </w:rPr>
        <w:t>р. №</w:t>
      </w:r>
      <w:r w:rsidR="00976DCF" w:rsidRPr="00976DCF">
        <w:rPr>
          <w:rFonts w:ascii="Times New Roman" w:eastAsia="Times New Roman" w:hAnsi="Times New Roman" w:cs="Times New Roman"/>
          <w:sz w:val="28"/>
          <w:szCs w:val="28"/>
          <w:lang w:val="uk-UA" w:eastAsia="ru-RU"/>
        </w:rPr>
        <w:t>40</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1A010BC2" w:rsidR="006B39FD" w:rsidRPr="00B034DF" w:rsidRDefault="004B2D35" w:rsidP="00B034DF">
      <w:pPr>
        <w:spacing w:after="0" w:line="240" w:lineRule="auto"/>
        <w:ind w:left="2835" w:hanging="2977"/>
        <w:jc w:val="both"/>
        <w:rPr>
          <w:rFonts w:ascii="Times New Roman" w:hAnsi="Times New Roman" w:cs="Times New Roman"/>
          <w:b/>
          <w:i/>
          <w:sz w:val="28"/>
          <w:szCs w:val="28"/>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B034DF">
        <w:rPr>
          <w:rFonts w:ascii="Times New Roman" w:eastAsia="Times New Roman" w:hAnsi="Times New Roman" w:cs="Times New Roman"/>
          <w:b/>
          <w:bCs/>
          <w:sz w:val="28"/>
          <w:szCs w:val="28"/>
          <w:lang w:val="uk-UA" w:eastAsia="ru-RU"/>
        </w:rPr>
        <w:t>«</w:t>
      </w:r>
      <w:r w:rsidR="00AE7A2F" w:rsidRPr="00AE7A2F">
        <w:rPr>
          <w:rFonts w:ascii="Times New Roman" w:hAnsi="Times New Roman" w:cs="Times New Roman"/>
          <w:b/>
          <w:i/>
          <w:sz w:val="28"/>
          <w:szCs w:val="28"/>
          <w:lang w:val="uk-UA"/>
        </w:rPr>
        <w:t xml:space="preserve">Капітальний ремонт захисної споруди цивільного захисту №13485, за </w:t>
      </w:r>
      <w:proofErr w:type="spellStart"/>
      <w:r w:rsidR="00AE7A2F" w:rsidRPr="00AE7A2F">
        <w:rPr>
          <w:rFonts w:ascii="Times New Roman" w:hAnsi="Times New Roman" w:cs="Times New Roman"/>
          <w:b/>
          <w:i/>
          <w:sz w:val="28"/>
          <w:szCs w:val="28"/>
          <w:lang w:val="uk-UA"/>
        </w:rPr>
        <w:t>адресою</w:t>
      </w:r>
      <w:proofErr w:type="spellEnd"/>
      <w:r w:rsidR="00AE7A2F" w:rsidRPr="00AE7A2F">
        <w:rPr>
          <w:rFonts w:ascii="Times New Roman" w:hAnsi="Times New Roman" w:cs="Times New Roman"/>
          <w:b/>
          <w:i/>
          <w:sz w:val="28"/>
          <w:szCs w:val="28"/>
          <w:lang w:val="uk-UA"/>
        </w:rPr>
        <w:t xml:space="preserve">: вул. Сергія </w:t>
      </w:r>
      <w:proofErr w:type="spellStart"/>
      <w:r w:rsidR="00AE7A2F" w:rsidRPr="00AE7A2F">
        <w:rPr>
          <w:rFonts w:ascii="Times New Roman" w:hAnsi="Times New Roman" w:cs="Times New Roman"/>
          <w:b/>
          <w:i/>
          <w:sz w:val="28"/>
          <w:szCs w:val="28"/>
          <w:lang w:val="uk-UA"/>
        </w:rPr>
        <w:t>Колачевського</w:t>
      </w:r>
      <w:proofErr w:type="spellEnd"/>
      <w:r w:rsidR="00AE7A2F" w:rsidRPr="00AE7A2F">
        <w:rPr>
          <w:rFonts w:ascii="Times New Roman" w:hAnsi="Times New Roman" w:cs="Times New Roman"/>
          <w:b/>
          <w:i/>
          <w:sz w:val="28"/>
          <w:szCs w:val="28"/>
          <w:lang w:val="uk-UA"/>
        </w:rPr>
        <w:t>, 55, м. Кривий Ріг, Дніпропетровської області</w:t>
      </w:r>
      <w:r w:rsidR="00B034DF">
        <w:rPr>
          <w:rFonts w:ascii="Times New Roman" w:hAnsi="Times New Roman" w:cs="Times New Roman"/>
          <w:b/>
          <w:i/>
          <w:sz w:val="28"/>
          <w:szCs w:val="28"/>
          <w:lang w:val="uk-UA"/>
        </w:rPr>
        <w:t>»</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3925406C"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5252EB2" w14:textId="5E7D5D18"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695A48" w14:textId="36F46281"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B346" w14:textId="77777777" w:rsidR="00AE7A2F" w:rsidRPr="00CF103F" w:rsidRDefault="00AE7A2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CC53A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CC53A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CC53A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CC53A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CC53A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CC53A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CC53A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CC53A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CC53A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6A31" w14:paraId="2C4E19C5" w14:textId="77777777" w:rsidTr="00CC53A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0AAC91FC" w14:textId="00FAF778" w:rsidR="00B034DF" w:rsidRDefault="00B034DF"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E7A2F" w:rsidRPr="00AE7A2F">
              <w:rPr>
                <w:rFonts w:ascii="Times New Roman" w:hAnsi="Times New Roman" w:cs="Times New Roman"/>
                <w:sz w:val="24"/>
                <w:szCs w:val="24"/>
                <w:lang w:val="uk-UA"/>
              </w:rPr>
              <w:t xml:space="preserve">Капітальний ремонт захисної споруди цивільного захисту №13485, за </w:t>
            </w:r>
            <w:proofErr w:type="spellStart"/>
            <w:r w:rsidR="00AE7A2F" w:rsidRPr="00AE7A2F">
              <w:rPr>
                <w:rFonts w:ascii="Times New Roman" w:hAnsi="Times New Roman" w:cs="Times New Roman"/>
                <w:sz w:val="24"/>
                <w:szCs w:val="24"/>
                <w:lang w:val="uk-UA"/>
              </w:rPr>
              <w:t>адресою</w:t>
            </w:r>
            <w:proofErr w:type="spellEnd"/>
            <w:r w:rsidR="00AE7A2F" w:rsidRPr="00AE7A2F">
              <w:rPr>
                <w:rFonts w:ascii="Times New Roman" w:hAnsi="Times New Roman" w:cs="Times New Roman"/>
                <w:sz w:val="24"/>
                <w:szCs w:val="24"/>
                <w:lang w:val="uk-UA"/>
              </w:rPr>
              <w:t xml:space="preserve">: вул. Сергія </w:t>
            </w:r>
            <w:proofErr w:type="spellStart"/>
            <w:r w:rsidR="00AE7A2F" w:rsidRPr="00AE7A2F">
              <w:rPr>
                <w:rFonts w:ascii="Times New Roman" w:hAnsi="Times New Roman" w:cs="Times New Roman"/>
                <w:sz w:val="24"/>
                <w:szCs w:val="24"/>
                <w:lang w:val="uk-UA"/>
              </w:rPr>
              <w:t>Колачевського</w:t>
            </w:r>
            <w:proofErr w:type="spellEnd"/>
            <w:r w:rsidR="00AE7A2F" w:rsidRPr="00AE7A2F">
              <w:rPr>
                <w:rFonts w:ascii="Times New Roman" w:hAnsi="Times New Roman" w:cs="Times New Roman"/>
                <w:sz w:val="24"/>
                <w:szCs w:val="24"/>
                <w:lang w:val="uk-UA"/>
              </w:rPr>
              <w:t>, 55, м. Кривий Ріг, Дніпропетровської області</w:t>
            </w:r>
            <w:r>
              <w:rPr>
                <w:rFonts w:ascii="Times New Roman" w:hAnsi="Times New Roman" w:cs="Times New Roman"/>
                <w:sz w:val="24"/>
                <w:szCs w:val="24"/>
                <w:lang w:val="uk-UA"/>
              </w:rPr>
              <w:t>»</w:t>
            </w:r>
          </w:p>
          <w:p w14:paraId="22A92514" w14:textId="77777777" w:rsidR="00B034DF" w:rsidRDefault="00B034DF" w:rsidP="004A6301">
            <w:pPr>
              <w:spacing w:after="0" w:line="240" w:lineRule="auto"/>
              <w:jc w:val="both"/>
              <w:rPr>
                <w:rFonts w:ascii="Times New Roman" w:hAnsi="Times New Roman" w:cs="Times New Roman"/>
                <w:sz w:val="24"/>
                <w:szCs w:val="24"/>
                <w:lang w:val="uk-UA"/>
              </w:rPr>
            </w:pPr>
          </w:p>
          <w:p w14:paraId="52C4C9A7" w14:textId="58F75982" w:rsidR="004A6301" w:rsidRPr="00D135B0" w:rsidRDefault="004A6301" w:rsidP="004A6301">
            <w:pPr>
              <w:spacing w:after="0" w:line="240" w:lineRule="auto"/>
              <w:jc w:val="both"/>
              <w:rPr>
                <w:rFonts w:ascii="Times New Roman" w:eastAsia="Times New Roman" w:hAnsi="Times New Roman" w:cs="Times New Roman"/>
                <w:bCs/>
                <w:sz w:val="24"/>
                <w:szCs w:val="24"/>
                <w:lang w:val="uk-UA" w:eastAsia="ru-RU"/>
              </w:rPr>
            </w:pPr>
            <w:r w:rsidRPr="00D135B0">
              <w:rPr>
                <w:rFonts w:ascii="Times New Roman" w:eastAsia="Times New Roman" w:hAnsi="Times New Roman" w:cs="Times New Roman"/>
                <w:bCs/>
                <w:sz w:val="24"/>
                <w:szCs w:val="24"/>
                <w:lang w:val="uk-UA" w:eastAsia="ru-RU"/>
              </w:rPr>
              <w:t xml:space="preserve">(ДК 021:2015: </w:t>
            </w:r>
            <w:r w:rsidR="00B034DF" w:rsidRPr="008408B0">
              <w:rPr>
                <w:rFonts w:ascii="Times New Roman" w:eastAsia="Calibri" w:hAnsi="Times New Roman" w:cs="Times New Roman"/>
                <w:iCs/>
                <w:sz w:val="24"/>
                <w:szCs w:val="24"/>
                <w:lang w:val="uk-UA"/>
              </w:rPr>
              <w:t>45453000-7 Капітальний ремонт і реставрація</w:t>
            </w:r>
            <w:r w:rsidRPr="00D135B0">
              <w:rPr>
                <w:rFonts w:ascii="Times New Roman" w:eastAsia="Times New Roman" w:hAnsi="Times New Roman" w:cs="Times New Roman"/>
                <w:bCs/>
                <w:sz w:val="24"/>
                <w:szCs w:val="24"/>
                <w:lang w:val="uk-UA" w:eastAsia="ru-RU"/>
              </w:rPr>
              <w:t>)</w:t>
            </w:r>
          </w:p>
          <w:p w14:paraId="57C7EFF9" w14:textId="10D72247" w:rsidR="00B413F2" w:rsidRPr="00D135B0"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CC53A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w:t>
            </w:r>
            <w:r w:rsidRPr="00B413F2">
              <w:rPr>
                <w:rFonts w:ascii="Times New Roman" w:eastAsia="Times New Roman" w:hAnsi="Times New Roman" w:cs="Times New Roman"/>
                <w:sz w:val="24"/>
                <w:szCs w:val="24"/>
                <w:lang w:val="uk-UA" w:eastAsia="ru-RU"/>
              </w:rPr>
              <w:lastRenderedPageBreak/>
              <w:t>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lastRenderedPageBreak/>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CC53A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2A1F7CC9" w14:textId="6E19AE18"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sz w:val="24"/>
                <w:szCs w:val="24"/>
                <w:lang w:eastAsia="ru-RU"/>
              </w:rPr>
              <w:t>50082</w:t>
            </w:r>
            <w:r w:rsidR="00B034DF">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color w:val="000000"/>
                <w:sz w:val="24"/>
                <w:szCs w:val="24"/>
                <w:lang w:val="uk-UA" w:eastAsia="ru-RU"/>
              </w:rPr>
              <w:t xml:space="preserve">Дніпропетровська область, м. Кривий Ріг, </w:t>
            </w:r>
            <w:r w:rsidR="00976DCF" w:rsidRPr="00AE7A2F">
              <w:rPr>
                <w:rFonts w:ascii="Times New Roman" w:hAnsi="Times New Roman" w:cs="Times New Roman"/>
                <w:sz w:val="24"/>
                <w:szCs w:val="24"/>
                <w:lang w:val="uk-UA"/>
              </w:rPr>
              <w:t xml:space="preserve">вул. Сергія </w:t>
            </w:r>
            <w:proofErr w:type="spellStart"/>
            <w:r w:rsidR="00976DCF" w:rsidRPr="00AE7A2F">
              <w:rPr>
                <w:rFonts w:ascii="Times New Roman" w:hAnsi="Times New Roman" w:cs="Times New Roman"/>
                <w:sz w:val="24"/>
                <w:szCs w:val="24"/>
                <w:lang w:val="uk-UA"/>
              </w:rPr>
              <w:t>Колачевського</w:t>
            </w:r>
            <w:proofErr w:type="spellEnd"/>
            <w:r w:rsidR="00976DCF" w:rsidRPr="00AE7A2F">
              <w:rPr>
                <w:rFonts w:ascii="Times New Roman" w:hAnsi="Times New Roman" w:cs="Times New Roman"/>
                <w:sz w:val="24"/>
                <w:szCs w:val="24"/>
                <w:lang w:val="uk-UA"/>
              </w:rPr>
              <w:t>, 55</w:t>
            </w:r>
            <w:r w:rsidRPr="00ED2626">
              <w:rPr>
                <w:rFonts w:ascii="Times New Roman" w:eastAsia="Times New Roman" w:hAnsi="Times New Roman" w:cs="Times New Roman"/>
                <w:color w:val="000000"/>
                <w:sz w:val="24"/>
                <w:szCs w:val="24"/>
                <w:lang w:val="uk-UA" w:eastAsia="ru-RU"/>
              </w:rPr>
              <w:t>.</w:t>
            </w:r>
          </w:p>
          <w:p w14:paraId="62AD202D" w14:textId="68CD27C1" w:rsidR="00B413F2" w:rsidRPr="00B413F2" w:rsidRDefault="00C46737" w:rsidP="00CC53A1">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CC53A1">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1</w:t>
            </w:r>
            <w:r w:rsidR="00CC53A1">
              <w:rPr>
                <w:rFonts w:ascii="Times New Roman" w:eastAsia="Times New Roman" w:hAnsi="Times New Roman" w:cs="Times New Roman"/>
                <w:color w:val="000000"/>
                <w:sz w:val="24"/>
                <w:szCs w:val="24"/>
                <w:lang w:val="uk-UA" w:eastAsia="ru-RU"/>
              </w:rPr>
              <w:t xml:space="preserve"> робота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CC53A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5547DA33" w:rsidR="00B413F2" w:rsidRPr="00CC53A1" w:rsidRDefault="00DC7484" w:rsidP="00AE7A2F">
            <w:pPr>
              <w:spacing w:before="150" w:after="150" w:line="240" w:lineRule="auto"/>
              <w:rPr>
                <w:rFonts w:ascii="Times New Roman" w:eastAsia="Times New Roman" w:hAnsi="Times New Roman" w:cs="Times New Roman"/>
                <w:sz w:val="24"/>
                <w:szCs w:val="24"/>
                <w:lang w:val="uk-UA" w:eastAsia="ru-RU"/>
              </w:rPr>
            </w:pPr>
            <w:r w:rsidRPr="00CC53A1">
              <w:rPr>
                <w:rFonts w:ascii="Times New Roman" w:eastAsia="Times New Roman" w:hAnsi="Times New Roman" w:cs="Times New Roman"/>
                <w:sz w:val="24"/>
                <w:szCs w:val="24"/>
                <w:lang w:val="uk-UA" w:eastAsia="ru-RU"/>
              </w:rPr>
              <w:t xml:space="preserve"> </w:t>
            </w:r>
            <w:r w:rsidRPr="00CC53A1">
              <w:rPr>
                <w:rFonts w:ascii="Times New Roman" w:eastAsia="Times New Roman" w:hAnsi="Times New Roman" w:cs="Times New Roman"/>
                <w:i/>
                <w:iCs/>
                <w:sz w:val="24"/>
                <w:szCs w:val="24"/>
                <w:lang w:val="uk-UA" w:eastAsia="ru-RU"/>
              </w:rPr>
              <w:t xml:space="preserve">до </w:t>
            </w:r>
            <w:r w:rsidR="006B39FD" w:rsidRPr="00CC53A1">
              <w:rPr>
                <w:rFonts w:ascii="Times New Roman" w:eastAsia="Times New Roman" w:hAnsi="Times New Roman" w:cs="Times New Roman"/>
                <w:i/>
                <w:iCs/>
                <w:sz w:val="24"/>
                <w:szCs w:val="24"/>
                <w:lang w:val="en-US" w:eastAsia="ru-RU"/>
              </w:rPr>
              <w:t>25</w:t>
            </w:r>
            <w:r w:rsidR="00B413F2" w:rsidRPr="00CC53A1">
              <w:rPr>
                <w:rFonts w:ascii="Times New Roman" w:eastAsia="Times New Roman" w:hAnsi="Times New Roman" w:cs="Times New Roman"/>
                <w:i/>
                <w:iCs/>
                <w:sz w:val="24"/>
                <w:szCs w:val="24"/>
                <w:lang w:val="uk-UA" w:eastAsia="ru-RU"/>
              </w:rPr>
              <w:t>.</w:t>
            </w:r>
            <w:r w:rsidR="00AE7A2F">
              <w:rPr>
                <w:rFonts w:ascii="Times New Roman" w:eastAsia="Times New Roman" w:hAnsi="Times New Roman" w:cs="Times New Roman"/>
                <w:i/>
                <w:iCs/>
                <w:sz w:val="24"/>
                <w:szCs w:val="24"/>
                <w:lang w:val="uk-UA" w:eastAsia="ru-RU"/>
              </w:rPr>
              <w:t>12</w:t>
            </w:r>
            <w:r w:rsidR="00B413F2" w:rsidRPr="00CC53A1">
              <w:rPr>
                <w:rFonts w:ascii="Times New Roman" w:eastAsia="Times New Roman" w:hAnsi="Times New Roman" w:cs="Times New Roman"/>
                <w:i/>
                <w:iCs/>
                <w:sz w:val="24"/>
                <w:szCs w:val="24"/>
                <w:lang w:val="uk-UA" w:eastAsia="ru-RU"/>
              </w:rPr>
              <w:t>.202</w:t>
            </w:r>
            <w:r w:rsidR="00D353A1">
              <w:rPr>
                <w:rFonts w:ascii="Times New Roman" w:eastAsia="Times New Roman" w:hAnsi="Times New Roman" w:cs="Times New Roman"/>
                <w:i/>
                <w:iCs/>
                <w:sz w:val="24"/>
                <w:szCs w:val="24"/>
                <w:lang w:val="uk-UA" w:eastAsia="ru-RU"/>
              </w:rPr>
              <w:t>4</w:t>
            </w:r>
          </w:p>
        </w:tc>
      </w:tr>
      <w:tr w:rsidR="00B413F2" w:rsidRPr="00B413F2" w14:paraId="73DBF619" w14:textId="77777777" w:rsidTr="00CC53A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CC53A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CC53A1">
        <w:tc>
          <w:tcPr>
            <w:tcW w:w="21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CC53A1">
        <w:tc>
          <w:tcPr>
            <w:tcW w:w="21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CA3701">
              <w:rPr>
                <w:rFonts w:ascii="Times New Roman" w:eastAsia="Times New Roman" w:hAnsi="Times New Roman" w:cs="Times New Roman"/>
                <w:sz w:val="24"/>
                <w:szCs w:val="24"/>
                <w:lang w:val="uk-UA" w:eastAsia="ru-RU"/>
              </w:rPr>
              <w:lastRenderedPageBreak/>
              <w:t>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AE7A2F" w14:paraId="44A3E496" w14:textId="77777777" w:rsidTr="00CC53A1">
        <w:tc>
          <w:tcPr>
            <w:tcW w:w="21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2519A0CE" w14:textId="77777777" w:rsidR="00AE7A2F" w:rsidRPr="001C555F" w:rsidRDefault="00AE7A2F" w:rsidP="00AE7A2F">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w:t>
            </w:r>
            <w:r w:rsidRPr="00AE7A2F">
              <w:rPr>
                <w:rFonts w:ascii="Times New Roman" w:hAnsi="Times New Roman"/>
                <w:b/>
                <w:sz w:val="24"/>
                <w:szCs w:val="24"/>
                <w:lang w:val="uk-UA" w:eastAsia="ru-RU"/>
              </w:rPr>
              <w:t>три дні</w:t>
            </w:r>
            <w:r w:rsidRPr="001C555F">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w:t>
            </w:r>
            <w:r w:rsidRPr="00AE7A2F">
              <w:rPr>
                <w:rFonts w:ascii="Times New Roman" w:hAnsi="Times New Roman"/>
                <w:b/>
                <w:sz w:val="24"/>
                <w:szCs w:val="24"/>
                <w:lang w:val="uk-UA" w:eastAsia="ru-RU"/>
              </w:rPr>
              <w:t>трьох днів</w:t>
            </w:r>
            <w:r w:rsidRPr="001C555F">
              <w:rPr>
                <w:rFonts w:ascii="Times New Roman" w:hAnsi="Times New Roman"/>
                <w:sz w:val="24"/>
                <w:szCs w:val="24"/>
                <w:lang w:val="uk-UA" w:eastAsia="ru-RU"/>
              </w:rPr>
              <w:t xml:space="preserve">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p>
          <w:p w14:paraId="633AB3F5" w14:textId="77777777" w:rsidR="00AE7A2F" w:rsidRPr="001C555F" w:rsidRDefault="00AE7A2F" w:rsidP="00AE7A2F">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0C44C0C4" w14:textId="5E16B5E3" w:rsidR="00671810" w:rsidRPr="004C22A2" w:rsidRDefault="00AE7A2F" w:rsidP="00AE7A2F">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w:t>
            </w:r>
            <w:r w:rsidRPr="00AE7A2F">
              <w:rPr>
                <w:rFonts w:ascii="Times New Roman" w:hAnsi="Times New Roman"/>
                <w:b/>
                <w:sz w:val="24"/>
                <w:szCs w:val="24"/>
                <w:lang w:val="uk-UA" w:eastAsia="ru-RU"/>
              </w:rPr>
              <w:t>чотири дні</w:t>
            </w:r>
            <w:r w:rsidRPr="001C555F">
              <w:rPr>
                <w:rFonts w:ascii="Times New Roman" w:hAnsi="Times New Roman"/>
                <w:sz w:val="24"/>
                <w:szCs w:val="24"/>
                <w:lang w:val="uk-UA" w:eastAsia="ru-RU"/>
              </w:rPr>
              <w:t>.</w:t>
            </w:r>
          </w:p>
        </w:tc>
      </w:tr>
      <w:tr w:rsidR="009603AB" w:rsidRPr="00B413F2" w14:paraId="7FC56026" w14:textId="77777777" w:rsidTr="00CC53A1">
        <w:tc>
          <w:tcPr>
            <w:tcW w:w="210" w:type="pct"/>
            <w:shd w:val="clear" w:color="auto" w:fill="FFFFFF"/>
            <w:hideMark/>
          </w:tcPr>
          <w:p w14:paraId="5E852FF9"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248CCE4A"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587" w:type="pct"/>
            <w:shd w:val="clear" w:color="auto" w:fill="FFFFFF"/>
            <w:hideMark/>
          </w:tcPr>
          <w:p w14:paraId="77C6EDCA" w14:textId="77777777" w:rsidR="009603AB" w:rsidRPr="001C555F" w:rsidRDefault="009603AB" w:rsidP="009603AB">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AE7A2F">
              <w:rPr>
                <w:rFonts w:ascii="Times New Roman" w:hAnsi="Times New Roman"/>
                <w:b/>
                <w:sz w:val="24"/>
                <w:szCs w:val="24"/>
                <w:lang w:val="uk-UA" w:eastAsia="ru-RU"/>
              </w:rPr>
              <w:t>чотирьох днів</w:t>
            </w:r>
            <w:r w:rsidRPr="001C555F">
              <w:rPr>
                <w:rFonts w:ascii="Times New Roman" w:hAnsi="Times New Roman"/>
                <w:sz w:val="24"/>
                <w:szCs w:val="24"/>
                <w:lang w:val="uk-UA" w:eastAsia="ru-RU"/>
              </w:rPr>
              <w:t xml:space="preserve">. </w:t>
            </w:r>
          </w:p>
          <w:p w14:paraId="2F7A3EBB" w14:textId="259D692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w:t>
            </w:r>
            <w:r w:rsidRPr="001C555F">
              <w:rPr>
                <w:rFonts w:ascii="Times New Roman" w:hAnsi="Times New Roman"/>
                <w:sz w:val="24"/>
                <w:szCs w:val="24"/>
                <w:lang w:val="uk-UA" w:eastAsia="ru-RU"/>
              </w:rPr>
              <w:lastRenderedPageBreak/>
              <w:t xml:space="preserve">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w:t>
            </w:r>
            <w:r w:rsidRPr="00AE7A2F">
              <w:rPr>
                <w:rFonts w:ascii="Times New Roman" w:hAnsi="Times New Roman"/>
                <w:b/>
                <w:sz w:val="24"/>
                <w:szCs w:val="24"/>
                <w:lang w:val="uk-UA" w:eastAsia="ru-RU"/>
              </w:rPr>
              <w:t>одного дня</w:t>
            </w:r>
            <w:r w:rsidRPr="001C555F">
              <w:rPr>
                <w:rFonts w:ascii="Times New Roman" w:hAnsi="Times New Roman"/>
                <w:sz w:val="24"/>
                <w:szCs w:val="24"/>
                <w:lang w:val="uk-UA" w:eastAsia="ru-RU"/>
              </w:rPr>
              <w:t xml:space="preserve"> з дати прийняття рішення про їх внесення.</w:t>
            </w:r>
          </w:p>
        </w:tc>
      </w:tr>
      <w:tr w:rsidR="009603AB" w:rsidRPr="00B413F2" w14:paraId="620D9D9C" w14:textId="77777777" w:rsidTr="00B413F2">
        <w:tc>
          <w:tcPr>
            <w:tcW w:w="5000" w:type="pct"/>
            <w:gridSpan w:val="3"/>
            <w:shd w:val="clear" w:color="auto" w:fill="FFFFFF"/>
            <w:hideMark/>
          </w:tcPr>
          <w:p w14:paraId="5206984D" w14:textId="57F40D69"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9603AB" w:rsidRPr="00EC249B" w14:paraId="318F9B0F" w14:textId="77777777" w:rsidTr="00CC53A1">
        <w:tc>
          <w:tcPr>
            <w:tcW w:w="210" w:type="pct"/>
            <w:shd w:val="clear" w:color="auto" w:fill="FFFFFF"/>
            <w:hideMark/>
          </w:tcPr>
          <w:p w14:paraId="3F644922"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4C4AF759" w14:textId="77777777" w:rsidR="009603AB" w:rsidRPr="0077041B" w:rsidRDefault="009603AB" w:rsidP="009603A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9603AB" w:rsidRPr="00F6155E"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9603AB" w:rsidRPr="00C46737"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9603AB" w:rsidRPr="008F49C3" w:rsidRDefault="009603AB" w:rsidP="009603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C42478">
              <w:rPr>
                <w:rFonts w:ascii="Times New Roman" w:eastAsia="Times New Roman" w:hAnsi="Times New Roman" w:cs="Times New Roman"/>
                <w:sz w:val="24"/>
                <w:szCs w:val="24"/>
                <w:lang w:val="uk-UA" w:eastAsia="ru-RU"/>
              </w:rPr>
              <w:lastRenderedPageBreak/>
              <w:t>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9603AB" w:rsidRPr="00A57464"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w:t>
            </w:r>
            <w:r w:rsidRPr="00717447">
              <w:rPr>
                <w:rFonts w:ascii="Times New Roman" w:eastAsia="Times New Roman" w:hAnsi="Times New Roman" w:cs="Times New Roman"/>
                <w:sz w:val="24"/>
                <w:szCs w:val="24"/>
                <w:lang w:val="uk-UA" w:eastAsia="ru-RU"/>
              </w:rPr>
              <w:lastRenderedPageBreak/>
              <w:t xml:space="preserve">реченні; </w:t>
            </w:r>
          </w:p>
          <w:p w14:paraId="50C222C0"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9603AB" w:rsidRPr="00442EDE"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9603AB" w:rsidRPr="00EC249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w:t>
            </w:r>
            <w:r w:rsidRPr="00442EDE">
              <w:rPr>
                <w:rFonts w:ascii="Times New Roman" w:eastAsia="Times New Roman" w:hAnsi="Times New Roman" w:cs="Times New Roman"/>
                <w:sz w:val="24"/>
                <w:szCs w:val="24"/>
                <w:lang w:val="uk-UA" w:eastAsia="ru-RU"/>
              </w:rPr>
              <w:lastRenderedPageBreak/>
              <w:t>договір про закупівлю</w:t>
            </w:r>
            <w:r>
              <w:rPr>
                <w:rFonts w:ascii="Times New Roman" w:eastAsia="Times New Roman" w:hAnsi="Times New Roman" w:cs="Times New Roman"/>
                <w:sz w:val="24"/>
                <w:szCs w:val="24"/>
                <w:lang w:val="uk-UA" w:eastAsia="ru-RU"/>
              </w:rPr>
              <w:t>».</w:t>
            </w:r>
          </w:p>
        </w:tc>
      </w:tr>
      <w:tr w:rsidR="009603AB" w:rsidRPr="006D21A3" w14:paraId="583CBDFE" w14:textId="77777777" w:rsidTr="00CC53A1">
        <w:tc>
          <w:tcPr>
            <w:tcW w:w="210" w:type="pct"/>
            <w:shd w:val="clear" w:color="auto" w:fill="FFFFFF"/>
            <w:hideMark/>
          </w:tcPr>
          <w:p w14:paraId="6D3C63CA"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B110B0">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0C8E4A06" w14:textId="29DEFB74" w:rsidR="009603AB" w:rsidRPr="00B110B0" w:rsidRDefault="009603AB" w:rsidP="009603AB">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Pr>
                <w:rFonts w:ascii="Times New Roman" w:eastAsia="Times New Roman" w:hAnsi="Times New Roman"/>
                <w:i/>
                <w:iCs/>
                <w:sz w:val="24"/>
                <w:szCs w:val="24"/>
                <w:lang w:val="uk-UA" w:eastAsia="ru-RU"/>
              </w:rPr>
              <w:t xml:space="preserve">100 </w:t>
            </w:r>
            <w:r w:rsidRPr="00B110B0">
              <w:rPr>
                <w:rFonts w:ascii="Times New Roman" w:eastAsia="Times New Roman" w:hAnsi="Times New Roman"/>
                <w:i/>
                <w:iCs/>
                <w:sz w:val="24"/>
                <w:szCs w:val="24"/>
                <w:lang w:val="uk-UA" w:eastAsia="ru-RU"/>
              </w:rPr>
              <w:t>000,00 грн.(</w:t>
            </w:r>
            <w:r>
              <w:rPr>
                <w:rFonts w:ascii="Times New Roman" w:eastAsia="Times New Roman" w:hAnsi="Times New Roman"/>
                <w:i/>
                <w:iCs/>
                <w:sz w:val="24"/>
                <w:szCs w:val="24"/>
                <w:lang w:val="uk-UA" w:eastAsia="ru-RU"/>
              </w:rPr>
              <w:t>сто</w:t>
            </w:r>
            <w:r w:rsidRPr="00B110B0">
              <w:rPr>
                <w:rFonts w:ascii="Times New Roman" w:eastAsia="Times New Roman" w:hAnsi="Times New Roman"/>
                <w:i/>
                <w:iCs/>
                <w:sz w:val="24"/>
                <w:szCs w:val="24"/>
                <w:lang w:val="uk-UA" w:eastAsia="ru-RU"/>
              </w:rPr>
              <w:t xml:space="preserve"> тисяч гривень 00 копійок).</w:t>
            </w:r>
            <w:r w:rsidRPr="00B110B0">
              <w:rPr>
                <w:rFonts w:ascii="Times New Roman" w:eastAsia="Times New Roman" w:hAnsi="Times New Roman"/>
                <w:sz w:val="24"/>
                <w:szCs w:val="24"/>
                <w:lang w:val="uk-UA" w:eastAsia="ru-RU"/>
              </w:rPr>
              <w:t xml:space="preserve"> </w:t>
            </w:r>
          </w:p>
          <w:p w14:paraId="49BA6D0B" w14:textId="20E57BD0" w:rsidR="009603AB" w:rsidRPr="003A00C6" w:rsidRDefault="009603AB" w:rsidP="009603AB">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w:t>
            </w:r>
            <w:r w:rsidRPr="007157DD">
              <w:rPr>
                <w:rFonts w:ascii="Times New Roman" w:eastAsia="Times New Roman" w:hAnsi="Times New Roman"/>
                <w:sz w:val="24"/>
                <w:szCs w:val="24"/>
                <w:lang w:val="uk-UA" w:eastAsia="ru-RU"/>
              </w:rPr>
              <w:lastRenderedPageBreak/>
              <w:t>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9603AB" w:rsidRPr="007157DD" w:rsidRDefault="009603AB" w:rsidP="009603A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9603AB" w:rsidRPr="007157DD" w:rsidRDefault="009603AB" w:rsidP="009603A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2CC77D" w14:textId="77777777" w:rsidR="009603AB" w:rsidRPr="007157DD" w:rsidRDefault="009603AB" w:rsidP="009603A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9603AB" w:rsidRPr="007157DD" w:rsidRDefault="009603AB" w:rsidP="009603A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622F9A32" w14:textId="77777777"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w:t>
            </w:r>
            <w:r w:rsidRPr="00897BF9">
              <w:rPr>
                <w:rFonts w:ascii="Times New Roman" w:eastAsia="Times New Roman" w:hAnsi="Times New Roman"/>
                <w:sz w:val="24"/>
                <w:szCs w:val="24"/>
                <w:lang w:val="uk-UA" w:eastAsia="ru-RU"/>
              </w:rPr>
              <w:lastRenderedPageBreak/>
              <w:t xml:space="preserve">переможцем тендеру / спрощеної закупівлі; </w:t>
            </w:r>
          </w:p>
          <w:p w14:paraId="0E1E829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9603AB" w:rsidRPr="00E809B2" w:rsidRDefault="009603AB" w:rsidP="009603AB">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9603AB" w:rsidRPr="0011458D" w14:paraId="3278E1D4" w14:textId="77777777" w:rsidTr="00CC53A1">
        <w:tc>
          <w:tcPr>
            <w:tcW w:w="210" w:type="pct"/>
            <w:shd w:val="clear" w:color="auto" w:fill="FFFFFF"/>
            <w:hideMark/>
          </w:tcPr>
          <w:p w14:paraId="2D51A386"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0C0AF02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w:t>
            </w:r>
            <w:r w:rsidRPr="007A75D9">
              <w:rPr>
                <w:rFonts w:ascii="Times New Roman" w:eastAsia="Times New Roman" w:hAnsi="Times New Roman"/>
                <w:sz w:val="24"/>
                <w:szCs w:val="24"/>
                <w:lang w:val="uk-UA" w:eastAsia="ru-RU"/>
              </w:rPr>
              <w:lastRenderedPageBreak/>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9603AB" w:rsidRPr="0011458D" w14:paraId="6E161195" w14:textId="77777777" w:rsidTr="00CC53A1">
        <w:tc>
          <w:tcPr>
            <w:tcW w:w="210" w:type="pct"/>
            <w:shd w:val="clear" w:color="auto" w:fill="FFFFFF"/>
            <w:hideMark/>
          </w:tcPr>
          <w:p w14:paraId="627C4CCB"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9603AB" w:rsidRPr="001071B3"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9603AB" w:rsidRPr="00E94849"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9603AB" w:rsidRPr="00E94849" w:rsidRDefault="009603AB" w:rsidP="009603A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9603AB" w:rsidRPr="00E94849" w:rsidRDefault="009603AB" w:rsidP="009603A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9603AB" w:rsidRPr="006343C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03AB" w:rsidRPr="001071B3" w14:paraId="6A22E26F" w14:textId="77777777" w:rsidTr="00CC53A1">
        <w:tc>
          <w:tcPr>
            <w:tcW w:w="210" w:type="pct"/>
            <w:shd w:val="clear" w:color="auto" w:fill="FFFFFF"/>
            <w:hideMark/>
          </w:tcPr>
          <w:p w14:paraId="5FAD85D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9603AB" w:rsidRPr="00066957" w14:paraId="41AB5BAD" w14:textId="77777777" w:rsidTr="00CC53A1">
        <w:tc>
          <w:tcPr>
            <w:tcW w:w="210" w:type="pct"/>
            <w:shd w:val="clear" w:color="auto" w:fill="FFFFFF"/>
            <w:hideMark/>
          </w:tcPr>
          <w:p w14:paraId="5755A27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vAlign w:val="center"/>
            <w:hideMark/>
          </w:tcPr>
          <w:p w14:paraId="7219A17F" w14:textId="77777777" w:rsidR="009603AB" w:rsidRPr="00631D6C" w:rsidRDefault="009603AB" w:rsidP="009603A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C556A97" w14:textId="77777777" w:rsidR="009603AB" w:rsidRPr="00631D6C" w:rsidRDefault="009603AB" w:rsidP="009603A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3E6FA98"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5F288DF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Учасники процедури закупівлі повинні надати розрахунок ціни тендерної пропозиції (договірної ціни), який включає: </w:t>
            </w:r>
          </w:p>
          <w:p w14:paraId="31DAC9B2"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3178756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753CABA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934C6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34E75174"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92CABE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1CB91D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9A5AAA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1D86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5D281001"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4FAEAB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90BBEC9"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2A2D70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5C1ED46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25C705C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F356A06"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1F315401"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2706C73"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DFD598E"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B619E5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5B052056"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B6792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53AFC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A8C406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190D0EC"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BABA51C"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2E9DF9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1328C1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35187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1EF832F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32C92918"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6A3A49FE"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5935920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w:t>
            </w:r>
            <w:r w:rsidRPr="00631D6C">
              <w:rPr>
                <w:rFonts w:ascii="Times New Roman" w:eastAsia="Times New Roman" w:hAnsi="Times New Roman" w:cs="Times New Roman"/>
                <w:color w:val="000000"/>
                <w:sz w:val="24"/>
                <w:szCs w:val="24"/>
                <w:lang w:val="uk-UA" w:eastAsia="ru-RU"/>
              </w:rPr>
              <w:lastRenderedPageBreak/>
              <w:t xml:space="preserve">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773000F0" w14:textId="77777777" w:rsidR="009603AB"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7A0F4B2" w14:textId="77777777" w:rsidR="009603AB" w:rsidRPr="00D906B9" w:rsidRDefault="009603AB" w:rsidP="009603AB">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44D80DBB" w14:textId="77777777" w:rsidR="009603AB" w:rsidRPr="00631D6C" w:rsidRDefault="009603AB" w:rsidP="009603AB">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2F939A33" w:rsidR="009603AB" w:rsidRPr="00B413F2" w:rsidRDefault="009603AB" w:rsidP="009603AB">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9603AB" w:rsidRPr="0011458D" w14:paraId="0A2E9528" w14:textId="77777777" w:rsidTr="00CC53A1">
        <w:tc>
          <w:tcPr>
            <w:tcW w:w="210" w:type="pct"/>
            <w:shd w:val="clear" w:color="auto" w:fill="FFFFFF"/>
            <w:hideMark/>
          </w:tcPr>
          <w:p w14:paraId="65E8C580" w14:textId="06576CC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9603AB" w:rsidRPr="0011458D" w14:paraId="17634555" w14:textId="77777777" w:rsidTr="00CC53A1">
        <w:tc>
          <w:tcPr>
            <w:tcW w:w="210" w:type="pct"/>
            <w:shd w:val="clear" w:color="auto" w:fill="FFFFFF"/>
            <w:hideMark/>
          </w:tcPr>
          <w:p w14:paraId="381CC539"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3AB" w:rsidRPr="0011458D" w14:paraId="78868C1E" w14:textId="77777777" w:rsidTr="00CC53A1">
        <w:tc>
          <w:tcPr>
            <w:tcW w:w="210" w:type="pct"/>
            <w:shd w:val="clear" w:color="auto" w:fill="FFFFFF"/>
          </w:tcPr>
          <w:p w14:paraId="70B31089" w14:textId="3BF6A18F"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204" w:type="pct"/>
            <w:shd w:val="clear" w:color="auto" w:fill="FFFFFF"/>
          </w:tcPr>
          <w:p w14:paraId="208E5294" w14:textId="7E7C00CF" w:rsidR="009603AB" w:rsidRPr="0011458D" w:rsidRDefault="009603AB" w:rsidP="009603AB">
            <w:pPr>
              <w:spacing w:before="150" w:after="150" w:line="240" w:lineRule="auto"/>
              <w:rPr>
                <w:rFonts w:ascii="Times New Roman" w:eastAsia="Times New Roman" w:hAnsi="Times New Roman" w:cs="Times New Roman"/>
                <w:sz w:val="24"/>
                <w:szCs w:val="24"/>
                <w:lang w:val="uk-UA" w:eastAsia="ru-RU"/>
              </w:rPr>
            </w:pPr>
            <w:r w:rsidRPr="0011458D">
              <w:rPr>
                <w:rFonts w:ascii="Times New Roman" w:eastAsia="Times New Roman" w:hAnsi="Times New Roman" w:cs="Times New Roman"/>
                <w:sz w:val="24"/>
                <w:szCs w:val="24"/>
                <w:lang w:val="uk-UA" w:eastAsia="ru-RU"/>
              </w:rPr>
              <w:t xml:space="preserve">Ступень локалізації </w:t>
            </w:r>
            <w:r w:rsidRPr="0011458D">
              <w:rPr>
                <w:rFonts w:ascii="Times New Roman" w:eastAsia="Times New Roman" w:hAnsi="Times New Roman" w:cs="Times New Roman"/>
                <w:sz w:val="24"/>
                <w:szCs w:val="24"/>
                <w:lang w:val="uk-UA" w:eastAsia="ru-RU"/>
              </w:rPr>
              <w:lastRenderedPageBreak/>
              <w:t>виробництва</w:t>
            </w:r>
          </w:p>
        </w:tc>
        <w:tc>
          <w:tcPr>
            <w:tcW w:w="3587" w:type="pct"/>
            <w:shd w:val="clear" w:color="auto" w:fill="FFFFFF"/>
          </w:tcPr>
          <w:p w14:paraId="31105979" w14:textId="648676E2" w:rsidR="009603AB" w:rsidRPr="001C555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F92C44">
              <w:rPr>
                <w:rFonts w:ascii="Times New Roman" w:eastAsia="Times New Roman" w:hAnsi="Times New Roman" w:cs="Times New Roman"/>
                <w:i/>
                <w:iCs/>
                <w:sz w:val="24"/>
                <w:szCs w:val="24"/>
                <w:lang w:val="uk-UA" w:eastAsia="ru-RU"/>
              </w:rPr>
              <w:lastRenderedPageBreak/>
              <w:t xml:space="preserve">У разі закупівлі робіт або послуг, які передбачають набуття замовником у власність товарів, визначених пунктом 6-1 </w:t>
            </w:r>
            <w:r w:rsidRPr="00F92C44">
              <w:rPr>
                <w:rFonts w:ascii="Times New Roman" w:eastAsia="Times New Roman" w:hAnsi="Times New Roman" w:cs="Times New Roman"/>
                <w:i/>
                <w:iCs/>
                <w:sz w:val="24"/>
                <w:szCs w:val="24"/>
                <w:lang w:val="uk-UA" w:eastAsia="ru-RU"/>
              </w:rPr>
              <w:lastRenderedPageBreak/>
              <w:t xml:space="preserve">Прикінцевих та перехідних положень Закону, </w:t>
            </w:r>
            <w:r w:rsidRPr="00F92C44">
              <w:rPr>
                <w:rFonts w:ascii="Times New Roman" w:eastAsia="Times New Roman" w:hAnsi="Times New Roman" w:cs="Times New Roman"/>
                <w:b/>
                <w:bCs/>
                <w:i/>
                <w:iCs/>
                <w:sz w:val="24"/>
                <w:szCs w:val="24"/>
                <w:lang w:val="uk-UA" w:eastAsia="ru-RU"/>
              </w:rPr>
              <w:t>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(дорівнює або перевищує 200 тис. грн)</w:t>
            </w:r>
            <w:r w:rsidRPr="00F92C44">
              <w:rPr>
                <w:rFonts w:ascii="Times New Roman" w:eastAsia="Times New Roman" w:hAnsi="Times New Roman" w:cs="Times New Roman"/>
                <w:i/>
                <w:iCs/>
                <w:sz w:val="24"/>
                <w:szCs w:val="24"/>
                <w:lang w:val="uk-UA" w:eastAsia="ru-RU"/>
              </w:rPr>
              <w:t>:</w:t>
            </w:r>
          </w:p>
          <w:p w14:paraId="5B45537E" w14:textId="77777777" w:rsidR="009603AB" w:rsidRPr="003D5A08" w:rsidRDefault="009603AB" w:rsidP="009603AB">
            <w:pPr>
              <w:spacing w:after="20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3D5A08">
              <w:rPr>
                <w:rFonts w:ascii="Times New Roman" w:eastAsia="Times New Roman" w:hAnsi="Times New Roman" w:cs="Times New Roman"/>
                <w:sz w:val="24"/>
                <w:szCs w:val="24"/>
                <w:lang w:val="uk-UA"/>
              </w:rPr>
              <w:t>закупівель</w:t>
            </w:r>
            <w:proofErr w:type="spellEnd"/>
            <w:r w:rsidRPr="003D5A08">
              <w:rPr>
                <w:rFonts w:ascii="Times New Roman" w:eastAsia="Times New Roman" w:hAnsi="Times New Roman" w:cs="Times New Roman"/>
                <w:sz w:val="24"/>
                <w:szCs w:val="24"/>
                <w:lang w:val="uk-UA"/>
              </w:rPr>
              <w:t>. Замовник самостійно перевіряє інформацію щодо ступеня локалізації виробництва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включений у перелік, та за умови, що вартість такого(и)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з підтвердженим ступенем локалізації за посиланням: https://prozorro.gov.ua/search/products.</w:t>
            </w:r>
          </w:p>
          <w:p w14:paraId="0DA0EF21" w14:textId="77777777" w:rsidR="009603AB" w:rsidRPr="003D5A08" w:rsidRDefault="009603AB" w:rsidP="009603AB">
            <w:pPr>
              <w:spacing w:after="20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Щодо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що включений (і) у перелік, та вартість якого(</w:t>
            </w:r>
            <w:proofErr w:type="spellStart"/>
            <w:r w:rsidRPr="003D5A08">
              <w:rPr>
                <w:rFonts w:ascii="Times New Roman" w:eastAsia="Times New Roman" w:hAnsi="Times New Roman" w:cs="Times New Roman"/>
                <w:sz w:val="24"/>
                <w:szCs w:val="24"/>
                <w:lang w:val="uk-UA"/>
              </w:rPr>
              <w:t>их</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9ED3D1D"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3D4E46EB" w14:textId="77777777" w:rsidR="009603AB" w:rsidRPr="00442EDE" w:rsidRDefault="009603AB" w:rsidP="009603AB">
            <w:pPr>
              <w:numPr>
                <w:ilvl w:val="0"/>
                <w:numId w:val="20"/>
              </w:numPr>
              <w:spacing w:after="200" w:line="240" w:lineRule="auto"/>
              <w:contextualSpacing/>
              <w:jc w:val="both"/>
              <w:rPr>
                <w:rFonts w:ascii="Times New Roman" w:eastAsia="Times New Roman" w:hAnsi="Times New Roman"/>
                <w:sz w:val="24"/>
                <w:szCs w:val="24"/>
                <w:lang w:val="uk-UA"/>
              </w:rPr>
            </w:pPr>
            <w:r w:rsidRPr="00442EDE">
              <w:rPr>
                <w:rFonts w:ascii="Times New Roman" w:eastAsia="Times New Roman" w:hAnsi="Times New Roman"/>
                <w:sz w:val="24"/>
                <w:szCs w:val="24"/>
                <w:lang w:val="uk-UA"/>
              </w:rPr>
              <w:t xml:space="preserve">відсутності довідки у довільній формі із зазначенням ID товару, який присвоєно електронною системою </w:t>
            </w:r>
            <w:proofErr w:type="spellStart"/>
            <w:r w:rsidRPr="00442EDE">
              <w:rPr>
                <w:rFonts w:ascii="Times New Roman" w:eastAsia="Times New Roman" w:hAnsi="Times New Roman"/>
                <w:sz w:val="24"/>
                <w:szCs w:val="24"/>
                <w:lang w:val="uk-UA"/>
              </w:rPr>
              <w:t>закупівель</w:t>
            </w:r>
            <w:proofErr w:type="spellEnd"/>
            <w:r w:rsidRPr="00442EDE">
              <w:rPr>
                <w:rFonts w:ascii="Times New Roman" w:eastAsia="Times New Roman" w:hAnsi="Times New Roman"/>
                <w:sz w:val="24"/>
                <w:szCs w:val="24"/>
                <w:lang w:val="uk-UA"/>
              </w:rPr>
              <w:t>,</w:t>
            </w:r>
          </w:p>
          <w:p w14:paraId="7F0386D9" w14:textId="77777777" w:rsidR="009603AB" w:rsidRDefault="009603AB" w:rsidP="009603AB">
            <w:p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14:paraId="45593F19"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відсутності товару запропонованого учасником процедури закупівлі у відповідному переліку,</w:t>
            </w:r>
          </w:p>
          <w:p w14:paraId="0BD67D20"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3E8ADC56"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 xml:space="preserve">якщо ступінь локалізації товару є меншим ніж </w:t>
            </w:r>
            <w:r>
              <w:rPr>
                <w:rFonts w:ascii="Times New Roman" w:eastAsia="Times New Roman" w:hAnsi="Times New Roman" w:cs="Times New Roman"/>
                <w:sz w:val="24"/>
                <w:szCs w:val="24"/>
                <w:lang w:val="uk-UA"/>
              </w:rPr>
              <w:t>20</w:t>
            </w:r>
            <w:r w:rsidRPr="00776BE0">
              <w:rPr>
                <w:rFonts w:ascii="Times New Roman" w:eastAsia="Times New Roman" w:hAnsi="Times New Roman" w:cs="Times New Roman"/>
                <w:sz w:val="24"/>
                <w:szCs w:val="24"/>
                <w:lang w:val="uk-UA"/>
              </w:rPr>
              <w:t xml:space="preserve"> відсотків,</w:t>
            </w:r>
          </w:p>
          <w:p w14:paraId="7033B36B"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0A770A75"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щодо товару(</w:t>
            </w:r>
            <w:proofErr w:type="spellStart"/>
            <w:r w:rsidRPr="00776BE0">
              <w:rPr>
                <w:rFonts w:ascii="Times New Roman" w:eastAsia="Times New Roman" w:hAnsi="Times New Roman" w:cs="Times New Roman"/>
                <w:sz w:val="24"/>
                <w:szCs w:val="24"/>
                <w:lang w:val="uk-UA"/>
              </w:rPr>
              <w:t>ів</w:t>
            </w:r>
            <w:proofErr w:type="spellEnd"/>
            <w:r w:rsidRPr="00776BE0">
              <w:rPr>
                <w:rFonts w:ascii="Times New Roman" w:eastAsia="Times New Roman" w:hAnsi="Times New Roman" w:cs="Times New Roman"/>
                <w:sz w:val="24"/>
                <w:szCs w:val="24"/>
                <w:lang w:val="uk-UA"/>
              </w:rPr>
              <w:t xml:space="preserve">), який(і) замовник набуває у власність під час надання послуг / виконання </w:t>
            </w:r>
            <w:r w:rsidRPr="00776BE0">
              <w:rPr>
                <w:rFonts w:ascii="Times New Roman" w:eastAsia="Times New Roman" w:hAnsi="Times New Roman" w:cs="Times New Roman"/>
                <w:sz w:val="24"/>
                <w:szCs w:val="24"/>
                <w:lang w:val="uk-UA"/>
              </w:rPr>
              <w:lastRenderedPageBreak/>
              <w:t>робіт у переліку товарів, що є предметом закупівлі або (замовник обирає одне із двох залежно від встановленої вимоги)</w:t>
            </w:r>
          </w:p>
          <w:p w14:paraId="0F02C685" w14:textId="719F5B6E" w:rsidR="009603AB" w:rsidRPr="00D749EA" w:rsidRDefault="009603AB" w:rsidP="009603AB">
            <w:pPr>
              <w:spacing w:before="150" w:after="150" w:line="240" w:lineRule="auto"/>
              <w:jc w:val="both"/>
              <w:rPr>
                <w:rFonts w:ascii="Times New Roman" w:eastAsia="Times New Roman" w:hAnsi="Times New Roman" w:cs="Times New Roman"/>
                <w:color w:val="FF0000"/>
                <w:sz w:val="24"/>
                <w:szCs w:val="24"/>
                <w:lang w:val="uk-UA" w:eastAsia="ru-RU"/>
              </w:rPr>
            </w:pPr>
          </w:p>
        </w:tc>
      </w:tr>
      <w:tr w:rsidR="009603AB" w:rsidRPr="00B413F2" w14:paraId="5EDCAF12" w14:textId="77777777" w:rsidTr="00B413F2">
        <w:tc>
          <w:tcPr>
            <w:tcW w:w="5000" w:type="pct"/>
            <w:gridSpan w:val="3"/>
            <w:shd w:val="clear" w:color="auto" w:fill="FFFFFF"/>
            <w:hideMark/>
          </w:tcPr>
          <w:p w14:paraId="5667956F" w14:textId="23541AED"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9603AB" w:rsidRPr="006343C2" w14:paraId="4708C387" w14:textId="77777777" w:rsidTr="00CC53A1">
        <w:tc>
          <w:tcPr>
            <w:tcW w:w="210" w:type="pct"/>
            <w:shd w:val="clear" w:color="auto" w:fill="FFFFFF"/>
            <w:hideMark/>
          </w:tcPr>
          <w:p w14:paraId="53352705"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0DDAD74D" w:rsidR="009603AB" w:rsidRPr="00592EB0" w:rsidRDefault="009603AB" w:rsidP="009603AB">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7E4CAF" w:rsidRPr="007E4CAF">
              <w:rPr>
                <w:rFonts w:ascii="Times New Roman" w:eastAsia="Times New Roman" w:hAnsi="Times New Roman" w:cs="Times New Roman"/>
                <w:sz w:val="24"/>
                <w:szCs w:val="24"/>
                <w:lang w:val="uk-UA" w:eastAsia="ru-RU"/>
              </w:rPr>
              <w:t>09.05.2024 00:00</w:t>
            </w:r>
          </w:p>
          <w:p w14:paraId="3015952E" w14:textId="41A978F8"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603AB" w:rsidRPr="0011458D" w14:paraId="71A9E7CE" w14:textId="77777777" w:rsidTr="00CC53A1">
        <w:tc>
          <w:tcPr>
            <w:tcW w:w="210" w:type="pct"/>
            <w:shd w:val="clear" w:color="auto" w:fill="FFFFFF"/>
            <w:hideMark/>
          </w:tcPr>
          <w:p w14:paraId="3641E64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w:t>
            </w:r>
            <w:bookmarkStart w:id="0" w:name="_GoBack"/>
            <w:bookmarkEnd w:id="0"/>
            <w:r w:rsidRPr="00316B47">
              <w:rPr>
                <w:rFonts w:ascii="Times New Roman" w:eastAsia="Times New Roman" w:hAnsi="Times New Roman"/>
                <w:sz w:val="24"/>
                <w:szCs w:val="24"/>
                <w:lang w:val="uk-UA" w:eastAsia="ru-RU"/>
              </w:rPr>
              <w:t>ектронний аукціон проводиться електронною системою закупівель відповідно до статті 30 Закону.</w:t>
            </w:r>
          </w:p>
          <w:p w14:paraId="09C0A91C"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603AB" w:rsidRPr="00B413F2" w14:paraId="0143B341" w14:textId="77777777" w:rsidTr="00B413F2">
        <w:tc>
          <w:tcPr>
            <w:tcW w:w="5000" w:type="pct"/>
            <w:gridSpan w:val="3"/>
            <w:shd w:val="clear" w:color="auto" w:fill="FFFFFF"/>
            <w:hideMark/>
          </w:tcPr>
          <w:p w14:paraId="1E2EB789" w14:textId="26FFD242"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9603AB" w:rsidRPr="00B413F2" w14:paraId="6FF08B5A" w14:textId="77777777" w:rsidTr="00CC53A1">
        <w:tc>
          <w:tcPr>
            <w:tcW w:w="210" w:type="pct"/>
            <w:shd w:val="clear" w:color="auto" w:fill="FFFFFF"/>
            <w:hideMark/>
          </w:tcPr>
          <w:p w14:paraId="1D4065BC"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204" w:type="pct"/>
            <w:shd w:val="clear" w:color="auto" w:fill="FFFFFF"/>
            <w:hideMark/>
          </w:tcPr>
          <w:p w14:paraId="4A8B9BB7" w14:textId="442A07DA"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9603AB" w:rsidRPr="0011458D" w14:paraId="6830562A" w14:textId="77777777" w:rsidTr="00CC53A1">
        <w:tc>
          <w:tcPr>
            <w:tcW w:w="210" w:type="pct"/>
            <w:shd w:val="clear" w:color="auto" w:fill="FFFFFF"/>
            <w:hideMark/>
          </w:tcPr>
          <w:p w14:paraId="7A1EE065"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9603AB" w:rsidRPr="00B413F2" w:rsidRDefault="009603AB" w:rsidP="009603AB">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163D4D52"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8CC027A"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9603AB" w:rsidRPr="00D55C0F" w:rsidRDefault="009603AB" w:rsidP="009603AB">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9603AB" w:rsidRPr="00D55C0F" w:rsidRDefault="009603AB" w:rsidP="009603AB">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9603AB" w:rsidRPr="00D55C0F" w:rsidRDefault="009603AB" w:rsidP="009603AB">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9603AB" w:rsidRPr="00D55C0F" w:rsidRDefault="009603AB" w:rsidP="009603AB">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9603AB" w:rsidRPr="00D55C0F" w:rsidRDefault="009603AB" w:rsidP="009603AB">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9603AB" w:rsidRPr="00D55C0F" w:rsidRDefault="009603AB" w:rsidP="009603AB">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9603AB" w:rsidRPr="00D55C0F" w:rsidRDefault="009603AB" w:rsidP="009603AB">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D55C0F">
              <w:rPr>
                <w:rFonts w:ascii="Times New Roman" w:eastAsia="Times New Roman" w:hAnsi="Times New Roman" w:cs="Times New Roman"/>
                <w:color w:val="000000"/>
                <w:sz w:val="24"/>
                <w:szCs w:val="24"/>
                <w:lang w:val="uk-UA" w:eastAsia="ru-RU"/>
              </w:rPr>
              <w:lastRenderedPageBreak/>
              <w:t xml:space="preserve">(крім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D55C0F">
              <w:rPr>
                <w:rFonts w:ascii="Times New Roman" w:eastAsia="Times New Roman" w:hAnsi="Times New Roman"/>
                <w:sz w:val="24"/>
                <w:szCs w:val="24"/>
                <w:lang w:val="uk-UA"/>
              </w:rPr>
              <w:lastRenderedPageBreak/>
              <w:t>адміністрації Російської Федерації.</w:t>
            </w:r>
          </w:p>
          <w:p w14:paraId="7029006D"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DCC243"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9603AB" w:rsidRPr="00D55C0F"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9603AB" w:rsidRPr="00D55C0F"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9603AB"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отримання учасником процедури закупівлі державної </w:t>
            </w:r>
            <w:r w:rsidRPr="00D55C0F">
              <w:rPr>
                <w:rFonts w:ascii="Times New Roman" w:eastAsia="Times New Roman" w:hAnsi="Times New Roman"/>
                <w:sz w:val="24"/>
                <w:szCs w:val="24"/>
                <w:lang w:val="uk-UA"/>
              </w:rPr>
              <w:lastRenderedPageBreak/>
              <w:t>допомоги згідно із законодавством.</w:t>
            </w:r>
          </w:p>
          <w:p w14:paraId="0F4A1250" w14:textId="0168E387" w:rsidR="009603AB" w:rsidRDefault="009603AB" w:rsidP="009603AB">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2FED71CF" w14:textId="05C86693" w:rsidR="009603AB" w:rsidRPr="0038419B" w:rsidRDefault="009603AB" w:rsidP="009603AB">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D55C0F">
              <w:rPr>
                <w:rFonts w:ascii="Times New Roman" w:eastAsia="Times New Roman" w:hAnsi="Times New Roman" w:cs="Times New Roman"/>
                <w:sz w:val="24"/>
                <w:szCs w:val="24"/>
                <w:lang w:val="uk-UA" w:eastAsia="ru-RU"/>
              </w:rPr>
              <w:lastRenderedPageBreak/>
              <w:t>рішення органу оскарження.</w:t>
            </w:r>
          </w:p>
          <w:p w14:paraId="69E8398C" w14:textId="77777777" w:rsidR="009603AB" w:rsidRPr="00D55C0F" w:rsidRDefault="009603AB" w:rsidP="009603AB">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r w:rsidR="009603AB" w:rsidRPr="001071B3" w14:paraId="5D44A479" w14:textId="77777777" w:rsidTr="00CC53A1">
        <w:tc>
          <w:tcPr>
            <w:tcW w:w="210" w:type="pct"/>
            <w:shd w:val="clear" w:color="auto" w:fill="FFFFFF"/>
            <w:hideMark/>
          </w:tcPr>
          <w:p w14:paraId="21666C8A"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7FCF824E"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C6F195" w14:textId="77777777" w:rsidR="009603AB" w:rsidRPr="00316B47" w:rsidRDefault="009603AB" w:rsidP="009603AB">
            <w:pPr>
              <w:spacing w:after="0" w:line="240" w:lineRule="auto"/>
              <w:jc w:val="both"/>
              <w:rPr>
                <w:rFonts w:ascii="Times New Roman" w:hAnsi="Times New Roman"/>
                <w:sz w:val="24"/>
                <w:szCs w:val="24"/>
                <w:lang w:val="uk-UA"/>
              </w:rPr>
            </w:pPr>
          </w:p>
          <w:p w14:paraId="292EB5BA"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7FFE56D1" w14:textId="77777777" w:rsidR="009603AB" w:rsidRPr="00316B47" w:rsidRDefault="009603AB" w:rsidP="009603AB">
            <w:pPr>
              <w:spacing w:after="0" w:line="240" w:lineRule="auto"/>
              <w:jc w:val="both"/>
              <w:rPr>
                <w:rFonts w:ascii="Times New Roman" w:hAnsi="Times New Roman"/>
                <w:sz w:val="24"/>
                <w:szCs w:val="24"/>
                <w:lang w:val="uk-UA"/>
              </w:rPr>
            </w:pPr>
          </w:p>
          <w:p w14:paraId="5B557D3F"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9B2B452"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BCB735"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DCD4B2F" w14:textId="77777777" w:rsidR="009603AB" w:rsidRPr="00B8704B"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47CA4F99"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75C6E6F"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0056799" w14:textId="77777777" w:rsidR="009603AB" w:rsidRPr="00E32567" w:rsidRDefault="009603AB" w:rsidP="009603AB">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lastRenderedPageBreak/>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1A64392B" w14:textId="77777777" w:rsidR="009603AB" w:rsidRPr="00316B47" w:rsidRDefault="009603AB" w:rsidP="009603AB">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11F1DF58" w14:textId="77777777" w:rsidR="009603AB" w:rsidRPr="00316B47" w:rsidRDefault="009603AB" w:rsidP="009603AB">
            <w:pPr>
              <w:spacing w:after="0" w:line="240" w:lineRule="auto"/>
              <w:jc w:val="both"/>
              <w:rPr>
                <w:rFonts w:ascii="Times New Roman" w:hAnsi="Times New Roman"/>
                <w:sz w:val="24"/>
                <w:szCs w:val="24"/>
                <w:lang w:val="uk-UA"/>
              </w:rPr>
            </w:pPr>
          </w:p>
          <w:p w14:paraId="0711F9B4"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7A533D9"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77C2F447"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224FF1"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86185AC" w14:textId="77777777" w:rsidR="009603AB" w:rsidRPr="00316B47" w:rsidRDefault="009603AB" w:rsidP="009603AB">
            <w:pPr>
              <w:spacing w:after="0" w:line="240" w:lineRule="auto"/>
              <w:jc w:val="both"/>
              <w:rPr>
                <w:rFonts w:ascii="Times New Roman" w:hAnsi="Times New Roman"/>
                <w:sz w:val="24"/>
                <w:szCs w:val="24"/>
                <w:lang w:val="uk-UA"/>
              </w:rPr>
            </w:pPr>
          </w:p>
          <w:p w14:paraId="50520F5E" w14:textId="77777777" w:rsidR="009603AB" w:rsidRPr="009A1E06" w:rsidRDefault="009603AB" w:rsidP="009603AB">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77247AF6" w14:textId="77777777" w:rsidR="009603AB" w:rsidRPr="009A1E06" w:rsidRDefault="009603AB" w:rsidP="009603AB">
            <w:pPr>
              <w:spacing w:after="0" w:line="240" w:lineRule="auto"/>
              <w:jc w:val="both"/>
              <w:rPr>
                <w:rFonts w:ascii="Times New Roman" w:hAnsi="Times New Roman"/>
                <w:sz w:val="24"/>
                <w:szCs w:val="24"/>
                <w:highlight w:val="green"/>
                <w:lang w:val="uk-UA"/>
              </w:rPr>
            </w:pPr>
          </w:p>
          <w:p w14:paraId="4D8E2C32"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426BAE" w14:textId="77777777" w:rsidR="009603AB" w:rsidRDefault="009603AB" w:rsidP="009603AB">
            <w:pPr>
              <w:pStyle w:val="a4"/>
              <w:numPr>
                <w:ilvl w:val="0"/>
                <w:numId w:val="12"/>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 xml:space="preserve">не надав у спосіб, зазначений в тендерній документації, </w:t>
            </w:r>
            <w:r w:rsidRPr="001C555F">
              <w:rPr>
                <w:rFonts w:ascii="Times New Roman" w:hAnsi="Times New Roman"/>
                <w:sz w:val="24"/>
                <w:szCs w:val="24"/>
                <w:lang w:val="uk-UA"/>
              </w:rPr>
              <w:lastRenderedPageBreak/>
              <w:t>документи, що підтверджують відсутність підстав, визначених у підпунктах 3, 5, 6 і 12 пункту 47 цих особливостей;</w:t>
            </w:r>
          </w:p>
          <w:p w14:paraId="2929D32B"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496F41C" w14:textId="77777777" w:rsidR="009603AB" w:rsidRPr="00316B47" w:rsidRDefault="009603AB" w:rsidP="009603AB">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1FA7B1" w14:textId="77777777" w:rsidR="009603AB" w:rsidRPr="00316B47" w:rsidRDefault="009603AB" w:rsidP="009603AB">
            <w:pPr>
              <w:pStyle w:val="a4"/>
              <w:spacing w:after="0" w:line="240" w:lineRule="auto"/>
              <w:rPr>
                <w:rFonts w:ascii="Times New Roman" w:hAnsi="Times New Roman"/>
                <w:sz w:val="24"/>
                <w:szCs w:val="24"/>
                <w:lang w:val="uk-UA"/>
              </w:rPr>
            </w:pPr>
          </w:p>
          <w:p w14:paraId="4F71231E"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425D0C71" w14:textId="77777777" w:rsidR="009603AB" w:rsidRPr="00316B47" w:rsidRDefault="009603AB" w:rsidP="009603AB">
            <w:pPr>
              <w:spacing w:after="0" w:line="240" w:lineRule="auto"/>
              <w:jc w:val="both"/>
              <w:rPr>
                <w:rFonts w:ascii="Times New Roman" w:hAnsi="Times New Roman"/>
                <w:sz w:val="24"/>
                <w:szCs w:val="24"/>
                <w:lang w:val="uk-UA"/>
              </w:rPr>
            </w:pPr>
          </w:p>
          <w:p w14:paraId="06B31D07"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6D3E15" w14:textId="77777777" w:rsidR="009603AB" w:rsidRPr="001C555F" w:rsidRDefault="009603AB" w:rsidP="009603AB">
            <w:pPr>
              <w:pStyle w:val="a4"/>
              <w:numPr>
                <w:ilvl w:val="0"/>
                <w:numId w:val="12"/>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9F3695F" w14:textId="77777777" w:rsidR="009603AB" w:rsidRPr="00316B47" w:rsidRDefault="009603AB" w:rsidP="009603AB">
            <w:pPr>
              <w:spacing w:after="0" w:line="240" w:lineRule="auto"/>
              <w:ind w:left="720"/>
              <w:jc w:val="both"/>
              <w:rPr>
                <w:rFonts w:ascii="Times New Roman" w:hAnsi="Times New Roman"/>
                <w:sz w:val="24"/>
                <w:szCs w:val="24"/>
                <w:lang w:val="uk-UA"/>
              </w:rPr>
            </w:pPr>
          </w:p>
          <w:p w14:paraId="2A1E2EC4"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F4D318" w14:textId="77777777" w:rsidR="009603AB" w:rsidRPr="00316B47" w:rsidRDefault="009603AB" w:rsidP="009603AB">
            <w:pPr>
              <w:spacing w:after="0" w:line="240" w:lineRule="auto"/>
              <w:jc w:val="both"/>
              <w:rPr>
                <w:rFonts w:ascii="Times New Roman" w:hAnsi="Times New Roman"/>
                <w:sz w:val="24"/>
                <w:szCs w:val="24"/>
                <w:lang w:val="uk-UA"/>
              </w:rPr>
            </w:pPr>
          </w:p>
          <w:p w14:paraId="3DF0E316" w14:textId="65531AE8"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316B47">
              <w:rPr>
                <w:rFonts w:ascii="Times New Roman" w:hAnsi="Times New Roman"/>
                <w:sz w:val="24"/>
                <w:szCs w:val="24"/>
                <w:lang w:val="uk-UA"/>
              </w:rPr>
              <w:lastRenderedPageBreak/>
              <w:t>найбільш економічно вигідною, у порядку та строки, визначені цими особливостями.</w:t>
            </w:r>
          </w:p>
        </w:tc>
      </w:tr>
      <w:tr w:rsidR="009603AB" w:rsidRPr="00B413F2" w14:paraId="547621F5" w14:textId="77777777" w:rsidTr="00B413F2">
        <w:tc>
          <w:tcPr>
            <w:tcW w:w="5000" w:type="pct"/>
            <w:gridSpan w:val="3"/>
            <w:shd w:val="clear" w:color="auto" w:fill="FFFFFF"/>
            <w:hideMark/>
          </w:tcPr>
          <w:p w14:paraId="2D669BDC" w14:textId="735380B9"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9603AB" w:rsidRPr="006343C2" w14:paraId="62D4EABA" w14:textId="77777777" w:rsidTr="00CC53A1">
        <w:tc>
          <w:tcPr>
            <w:tcW w:w="210" w:type="pct"/>
            <w:shd w:val="clear" w:color="auto" w:fill="FFFFFF"/>
            <w:hideMark/>
          </w:tcPr>
          <w:p w14:paraId="5301A871"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3AB" w:rsidRPr="00F057C0" w14:paraId="155B707C" w14:textId="77777777" w:rsidTr="00CC53A1">
        <w:tc>
          <w:tcPr>
            <w:tcW w:w="210" w:type="pct"/>
            <w:shd w:val="clear" w:color="auto" w:fill="FFFFFF"/>
            <w:hideMark/>
          </w:tcPr>
          <w:p w14:paraId="1D3DD00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6761F940" w14:textId="196203E0"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3AB" w:rsidRPr="00B413F2" w14:paraId="223525F7" w14:textId="77777777" w:rsidTr="00CC53A1">
        <w:tc>
          <w:tcPr>
            <w:tcW w:w="210" w:type="pct"/>
            <w:shd w:val="clear" w:color="auto" w:fill="FFFFFF"/>
            <w:hideMark/>
          </w:tcPr>
          <w:p w14:paraId="6FF7100C"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42F95BE"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r w:rsidR="009603AB" w:rsidRPr="00B413F2" w14:paraId="13765E1F" w14:textId="77777777" w:rsidTr="00CC53A1">
        <w:tc>
          <w:tcPr>
            <w:tcW w:w="210" w:type="pct"/>
            <w:shd w:val="clear" w:color="auto" w:fill="FFFFFF"/>
            <w:hideMark/>
          </w:tcPr>
          <w:p w14:paraId="6BFE27D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3798F8BC"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028B062A"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781FC6"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D67B058"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DE50066"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54D407F"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AFE9ED" w14:textId="77777777" w:rsidR="009603AB" w:rsidRPr="006E3AA2"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AAE263B" w14:textId="77777777" w:rsidR="009603AB" w:rsidRPr="006E3AA2"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w:t>
            </w:r>
            <w:r w:rsidRPr="006E3AA2">
              <w:rPr>
                <w:rFonts w:ascii="Times New Roman" w:eastAsia="Times New Roman" w:hAnsi="Times New Roman"/>
                <w:sz w:val="24"/>
                <w:szCs w:val="24"/>
                <w:lang w:val="uk-UA" w:eastAsia="ru-RU"/>
              </w:rPr>
              <w:lastRenderedPageBreak/>
              <w:t xml:space="preserve">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25FD661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05429D8F" w:rsidR="009603AB" w:rsidRPr="007509E9"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3AB" w:rsidRPr="00B413F2" w14:paraId="1631BB4E" w14:textId="77777777" w:rsidTr="00CC53A1">
        <w:tc>
          <w:tcPr>
            <w:tcW w:w="210" w:type="pct"/>
            <w:shd w:val="clear" w:color="auto" w:fill="FFFFFF"/>
            <w:hideMark/>
          </w:tcPr>
          <w:p w14:paraId="3F0589D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03AB" w:rsidRPr="005B0A5C" w14:paraId="06FEA553" w14:textId="77777777" w:rsidTr="00CC53A1">
        <w:tc>
          <w:tcPr>
            <w:tcW w:w="210" w:type="pct"/>
            <w:shd w:val="clear" w:color="auto" w:fill="FFFFFF"/>
            <w:hideMark/>
          </w:tcPr>
          <w:p w14:paraId="0CEB549D"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9603AB"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13"/>
  </w:num>
  <w:num w:numId="6">
    <w:abstractNumId w:val="4"/>
  </w:num>
  <w:num w:numId="7">
    <w:abstractNumId w:val="15"/>
  </w:num>
  <w:num w:numId="8">
    <w:abstractNumId w:val="9"/>
  </w:num>
  <w:num w:numId="9">
    <w:abstractNumId w:val="16"/>
  </w:num>
  <w:num w:numId="10">
    <w:abstractNumId w:val="8"/>
  </w:num>
  <w:num w:numId="11">
    <w:abstractNumId w:val="17"/>
  </w:num>
  <w:num w:numId="12">
    <w:abstractNumId w:val="2"/>
  </w:num>
  <w:num w:numId="13">
    <w:abstractNumId w:val="18"/>
  </w:num>
  <w:num w:numId="14">
    <w:abstractNumId w:val="10"/>
  </w:num>
  <w:num w:numId="15">
    <w:abstractNumId w:val="12"/>
  </w:num>
  <w:num w:numId="16">
    <w:abstractNumId w:val="19"/>
  </w:num>
  <w:num w:numId="17">
    <w:abstractNumId w:val="11"/>
  </w:num>
  <w:num w:numId="18">
    <w:abstractNumId w:val="6"/>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292A"/>
    <w:rsid w:val="00054EC7"/>
    <w:rsid w:val="00066957"/>
    <w:rsid w:val="0007404B"/>
    <w:rsid w:val="00080076"/>
    <w:rsid w:val="00085378"/>
    <w:rsid w:val="00087D06"/>
    <w:rsid w:val="00091960"/>
    <w:rsid w:val="000A5534"/>
    <w:rsid w:val="000C48B2"/>
    <w:rsid w:val="000F34C3"/>
    <w:rsid w:val="001071B3"/>
    <w:rsid w:val="0011458D"/>
    <w:rsid w:val="001359D1"/>
    <w:rsid w:val="00164776"/>
    <w:rsid w:val="0017148D"/>
    <w:rsid w:val="00177C2F"/>
    <w:rsid w:val="00181600"/>
    <w:rsid w:val="001A36DB"/>
    <w:rsid w:val="001C1B8C"/>
    <w:rsid w:val="001D6873"/>
    <w:rsid w:val="0020249B"/>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8419B"/>
    <w:rsid w:val="00391BCD"/>
    <w:rsid w:val="003D773C"/>
    <w:rsid w:val="003E17D7"/>
    <w:rsid w:val="003E4E10"/>
    <w:rsid w:val="003F6503"/>
    <w:rsid w:val="00401D7C"/>
    <w:rsid w:val="004041EC"/>
    <w:rsid w:val="004072DC"/>
    <w:rsid w:val="00427DE2"/>
    <w:rsid w:val="0045036E"/>
    <w:rsid w:val="004563FA"/>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92EB0"/>
    <w:rsid w:val="005B0A5C"/>
    <w:rsid w:val="005C06C6"/>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E6A93"/>
    <w:rsid w:val="006F252D"/>
    <w:rsid w:val="00706BAD"/>
    <w:rsid w:val="00707BD3"/>
    <w:rsid w:val="007157DD"/>
    <w:rsid w:val="00717447"/>
    <w:rsid w:val="007509E9"/>
    <w:rsid w:val="007616CA"/>
    <w:rsid w:val="0077041B"/>
    <w:rsid w:val="00771A4B"/>
    <w:rsid w:val="007742F4"/>
    <w:rsid w:val="00774478"/>
    <w:rsid w:val="007A2C33"/>
    <w:rsid w:val="007A34BA"/>
    <w:rsid w:val="007B33FD"/>
    <w:rsid w:val="007C367E"/>
    <w:rsid w:val="007D6D54"/>
    <w:rsid w:val="007E3504"/>
    <w:rsid w:val="007E38E3"/>
    <w:rsid w:val="007E4CAF"/>
    <w:rsid w:val="007F1012"/>
    <w:rsid w:val="008048C4"/>
    <w:rsid w:val="0082639F"/>
    <w:rsid w:val="00837FBB"/>
    <w:rsid w:val="00852BE3"/>
    <w:rsid w:val="008809F6"/>
    <w:rsid w:val="00897BF9"/>
    <w:rsid w:val="008B426E"/>
    <w:rsid w:val="008E52A5"/>
    <w:rsid w:val="008F49C3"/>
    <w:rsid w:val="008F54BC"/>
    <w:rsid w:val="0091686F"/>
    <w:rsid w:val="00946A31"/>
    <w:rsid w:val="00953A6E"/>
    <w:rsid w:val="009603AB"/>
    <w:rsid w:val="0096678A"/>
    <w:rsid w:val="00967D3F"/>
    <w:rsid w:val="00976DCF"/>
    <w:rsid w:val="0097711D"/>
    <w:rsid w:val="009A15E8"/>
    <w:rsid w:val="009B3B2F"/>
    <w:rsid w:val="009C75F6"/>
    <w:rsid w:val="009D0E50"/>
    <w:rsid w:val="00A06D4F"/>
    <w:rsid w:val="00A07EAE"/>
    <w:rsid w:val="00A230EA"/>
    <w:rsid w:val="00A231F2"/>
    <w:rsid w:val="00A32341"/>
    <w:rsid w:val="00A3614C"/>
    <w:rsid w:val="00A51661"/>
    <w:rsid w:val="00A52A40"/>
    <w:rsid w:val="00A80F61"/>
    <w:rsid w:val="00A81BDA"/>
    <w:rsid w:val="00A91173"/>
    <w:rsid w:val="00AA6430"/>
    <w:rsid w:val="00AA755A"/>
    <w:rsid w:val="00AC2592"/>
    <w:rsid w:val="00AC3EBA"/>
    <w:rsid w:val="00AC4178"/>
    <w:rsid w:val="00AC47DF"/>
    <w:rsid w:val="00AE7A2F"/>
    <w:rsid w:val="00B02106"/>
    <w:rsid w:val="00B034DF"/>
    <w:rsid w:val="00B060FF"/>
    <w:rsid w:val="00B0734C"/>
    <w:rsid w:val="00B110B0"/>
    <w:rsid w:val="00B11154"/>
    <w:rsid w:val="00B12020"/>
    <w:rsid w:val="00B13D90"/>
    <w:rsid w:val="00B27170"/>
    <w:rsid w:val="00B30AB9"/>
    <w:rsid w:val="00B413F2"/>
    <w:rsid w:val="00B86050"/>
    <w:rsid w:val="00B8704B"/>
    <w:rsid w:val="00B96B77"/>
    <w:rsid w:val="00BD54BF"/>
    <w:rsid w:val="00BD6F43"/>
    <w:rsid w:val="00BE72E3"/>
    <w:rsid w:val="00C11530"/>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C53A1"/>
    <w:rsid w:val="00CD14E6"/>
    <w:rsid w:val="00CD42D5"/>
    <w:rsid w:val="00CE439C"/>
    <w:rsid w:val="00CE7D1C"/>
    <w:rsid w:val="00CF103F"/>
    <w:rsid w:val="00D0542B"/>
    <w:rsid w:val="00D135B0"/>
    <w:rsid w:val="00D15F4A"/>
    <w:rsid w:val="00D353A1"/>
    <w:rsid w:val="00D6077D"/>
    <w:rsid w:val="00D7362C"/>
    <w:rsid w:val="00D749EA"/>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06DF2"/>
    <w:rsid w:val="00F33896"/>
    <w:rsid w:val="00F60E00"/>
    <w:rsid w:val="00F6155E"/>
    <w:rsid w:val="00F73185"/>
    <w:rsid w:val="00F84E59"/>
    <w:rsid w:val="00F8603F"/>
    <w:rsid w:val="00F928DC"/>
    <w:rsid w:val="00F92C44"/>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30</Pages>
  <Words>10140</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58</cp:revision>
  <dcterms:created xsi:type="dcterms:W3CDTF">2023-08-15T12:32:00Z</dcterms:created>
  <dcterms:modified xsi:type="dcterms:W3CDTF">2024-04-24T10:24:00Z</dcterms:modified>
</cp:coreProperties>
</file>