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69"/>
        <w:tblW w:w="0" w:type="auto"/>
        <w:tblLook w:val="01E0" w:firstRow="1" w:lastRow="1" w:firstColumn="1" w:lastColumn="1" w:noHBand="0" w:noVBand="0"/>
      </w:tblPr>
      <w:tblGrid>
        <w:gridCol w:w="4393"/>
      </w:tblGrid>
      <w:tr w:rsidR="00EE0942" w:rsidRPr="001A2B1A" w:rsidTr="00927A9C">
        <w:trPr>
          <w:trHeight w:val="1378"/>
        </w:trPr>
        <w:tc>
          <w:tcPr>
            <w:tcW w:w="4393" w:type="dxa"/>
          </w:tcPr>
          <w:p w:rsidR="00FA6184" w:rsidRDefault="00FA6184" w:rsidP="00927A9C">
            <w:pPr>
              <w:spacing w:after="0" w:line="240" w:lineRule="auto"/>
              <w:ind w:firstLine="709"/>
              <w:jc w:val="right"/>
              <w:rPr>
                <w:rFonts w:ascii="Times New Roman" w:hAnsi="Times New Roman" w:cs="Times New Roman"/>
                <w:i/>
                <w:iCs/>
                <w:sz w:val="24"/>
                <w:szCs w:val="24"/>
                <w:bdr w:val="none" w:sz="0" w:space="0" w:color="auto" w:frame="1"/>
              </w:rPr>
            </w:pPr>
          </w:p>
          <w:p w:rsidR="00EE0942" w:rsidRPr="00653BF6" w:rsidRDefault="00EE0942" w:rsidP="00927A9C">
            <w:pPr>
              <w:spacing w:after="0" w:line="240" w:lineRule="auto"/>
              <w:ind w:firstLine="709"/>
              <w:jc w:val="right"/>
              <w:rPr>
                <w:rFonts w:ascii="Times New Roman" w:hAnsi="Times New Roman" w:cs="Times New Roman"/>
                <w:i/>
                <w:iCs/>
                <w:sz w:val="24"/>
                <w:szCs w:val="24"/>
                <w:bdr w:val="none" w:sz="0" w:space="0" w:color="auto" w:frame="1"/>
              </w:rPr>
            </w:pPr>
            <w:r w:rsidRPr="00653BF6">
              <w:rPr>
                <w:rFonts w:ascii="Times New Roman" w:hAnsi="Times New Roman" w:cs="Times New Roman"/>
                <w:i/>
                <w:iCs/>
                <w:sz w:val="24"/>
                <w:szCs w:val="24"/>
                <w:bdr w:val="none" w:sz="0" w:space="0" w:color="auto" w:frame="1"/>
              </w:rPr>
              <w:t xml:space="preserve">Додаток </w:t>
            </w:r>
            <w:r>
              <w:rPr>
                <w:rFonts w:ascii="Times New Roman" w:hAnsi="Times New Roman" w:cs="Times New Roman"/>
                <w:i/>
                <w:iCs/>
                <w:sz w:val="24"/>
                <w:szCs w:val="24"/>
                <w:bdr w:val="none" w:sz="0" w:space="0" w:color="auto" w:frame="1"/>
              </w:rPr>
              <w:t>2</w:t>
            </w:r>
          </w:p>
          <w:p w:rsidR="00EE0942" w:rsidRPr="00FA6184" w:rsidRDefault="000A663C" w:rsidP="00927A9C">
            <w:pPr>
              <w:spacing w:line="100" w:lineRule="atLeast"/>
              <w:jc w:val="both"/>
              <w:rPr>
                <w:rFonts w:ascii="Times New Roman" w:hAnsi="Times New Roman" w:cs="Times New Roman"/>
                <w:i/>
                <w:iCs/>
                <w:sz w:val="24"/>
                <w:szCs w:val="24"/>
                <w:bdr w:val="none" w:sz="0" w:space="0" w:color="auto" w:frame="1"/>
              </w:rPr>
            </w:pPr>
            <w:r w:rsidRPr="000A663C">
              <w:rPr>
                <w:rFonts w:ascii="Times New Roman" w:hAnsi="Times New Roman" w:cs="Times New Roman"/>
                <w:i/>
                <w:iCs/>
                <w:sz w:val="24"/>
                <w:szCs w:val="24"/>
                <w:bdr w:val="none" w:sz="0" w:space="0" w:color="auto" w:frame="1"/>
              </w:rPr>
              <w:t xml:space="preserve">до тендерної документації на закупівлю товару –  </w:t>
            </w:r>
            <w:r w:rsidR="00927A9C">
              <w:t xml:space="preserve"> </w:t>
            </w:r>
            <w:r w:rsidR="00F24D5B">
              <w:t xml:space="preserve"> </w:t>
            </w:r>
            <w:r w:rsidR="00F24D5B" w:rsidRPr="00F24D5B">
              <w:rPr>
                <w:rFonts w:ascii="Times New Roman" w:hAnsi="Times New Roman" w:cs="Times New Roman"/>
                <w:i/>
                <w:iCs/>
                <w:sz w:val="24"/>
                <w:szCs w:val="24"/>
                <w:bdr w:val="none" w:sz="0" w:space="0" w:color="auto" w:frame="1"/>
              </w:rPr>
              <w:t>Національний класифікатор України ДК 021:2015 "Єдиний закупівельний словник: 33110000-4</w:t>
            </w:r>
            <w:r w:rsidR="00F24D5B" w:rsidRPr="00F24D5B">
              <w:rPr>
                <w:rFonts w:ascii="Times New Roman" w:hAnsi="Times New Roman" w:cs="Times New Roman"/>
                <w:i/>
                <w:iCs/>
                <w:sz w:val="24"/>
                <w:szCs w:val="24"/>
                <w:bdr w:val="none" w:sz="0" w:space="0" w:color="auto" w:frame="1"/>
              </w:rPr>
              <w:tab/>
            </w:r>
            <w:proofErr w:type="spellStart"/>
            <w:r w:rsidR="00F24D5B" w:rsidRPr="00F24D5B">
              <w:rPr>
                <w:rFonts w:ascii="Times New Roman" w:hAnsi="Times New Roman" w:cs="Times New Roman"/>
                <w:i/>
                <w:iCs/>
                <w:sz w:val="24"/>
                <w:szCs w:val="24"/>
                <w:bdr w:val="none" w:sz="0" w:space="0" w:color="auto" w:frame="1"/>
              </w:rPr>
              <w:t>Візуалізаційне</w:t>
            </w:r>
            <w:proofErr w:type="spellEnd"/>
            <w:r w:rsidR="00F24D5B" w:rsidRPr="00F24D5B">
              <w:rPr>
                <w:rFonts w:ascii="Times New Roman" w:hAnsi="Times New Roman" w:cs="Times New Roman"/>
                <w:i/>
                <w:iCs/>
                <w:sz w:val="24"/>
                <w:szCs w:val="24"/>
                <w:bdr w:val="none" w:sz="0" w:space="0" w:color="auto" w:frame="1"/>
              </w:rPr>
              <w:t xml:space="preserve"> обладнання для потреб медицини, стоматології та ветеринарної медицини та стіл операційний електричний</w:t>
            </w:r>
          </w:p>
        </w:tc>
      </w:tr>
    </w:tbl>
    <w:p w:rsidR="00EE0942" w:rsidRDefault="00EE0942" w:rsidP="00BB5F3F">
      <w:pPr>
        <w:spacing w:after="0" w:line="240" w:lineRule="auto"/>
        <w:ind w:firstLine="284"/>
        <w:jc w:val="center"/>
        <w:rPr>
          <w:rFonts w:ascii="Times New Roman" w:hAnsi="Times New Roman" w:cs="Times New Roman"/>
          <w:b/>
          <w:bCs/>
          <w:i/>
          <w:iCs/>
          <w:sz w:val="24"/>
          <w:szCs w:val="24"/>
        </w:rPr>
      </w:pPr>
    </w:p>
    <w:p w:rsidR="00EE0942" w:rsidRDefault="00EE0942" w:rsidP="00BB5F3F">
      <w:pPr>
        <w:spacing w:after="0" w:line="240" w:lineRule="auto"/>
        <w:ind w:firstLine="284"/>
        <w:jc w:val="center"/>
        <w:rPr>
          <w:rFonts w:ascii="Times New Roman" w:hAnsi="Times New Roman" w:cs="Times New Roman"/>
          <w:b/>
          <w:bCs/>
          <w:i/>
          <w:iCs/>
          <w:sz w:val="24"/>
          <w:szCs w:val="24"/>
        </w:rPr>
      </w:pPr>
    </w:p>
    <w:p w:rsidR="00EE0942" w:rsidRDefault="00EE0942" w:rsidP="00BB5F3F">
      <w:pPr>
        <w:spacing w:after="0" w:line="240" w:lineRule="auto"/>
        <w:ind w:firstLine="284"/>
        <w:jc w:val="center"/>
        <w:rPr>
          <w:rFonts w:ascii="Times New Roman" w:hAnsi="Times New Roman" w:cs="Times New Roman"/>
          <w:b/>
          <w:bCs/>
          <w:i/>
          <w:iCs/>
          <w:sz w:val="24"/>
          <w:szCs w:val="24"/>
        </w:rPr>
      </w:pPr>
    </w:p>
    <w:p w:rsidR="00AC18BF" w:rsidRDefault="00AC18BF" w:rsidP="005457A8">
      <w:pPr>
        <w:spacing w:after="0" w:line="240" w:lineRule="auto"/>
        <w:rPr>
          <w:rFonts w:ascii="Times New Roman" w:hAnsi="Times New Roman" w:cs="Times New Roman"/>
          <w:b/>
          <w:bCs/>
          <w:i/>
          <w:iCs/>
          <w:sz w:val="24"/>
          <w:szCs w:val="24"/>
        </w:rPr>
      </w:pPr>
    </w:p>
    <w:p w:rsidR="00AC18BF" w:rsidRDefault="00AC18BF" w:rsidP="005457A8">
      <w:pPr>
        <w:spacing w:after="0" w:line="240" w:lineRule="auto"/>
        <w:rPr>
          <w:rFonts w:ascii="Times New Roman" w:hAnsi="Times New Roman" w:cs="Times New Roman"/>
          <w:b/>
          <w:bCs/>
          <w:i/>
          <w:iCs/>
          <w:sz w:val="24"/>
          <w:szCs w:val="24"/>
        </w:rPr>
      </w:pPr>
    </w:p>
    <w:p w:rsidR="0069026A" w:rsidRDefault="0069026A" w:rsidP="00BB5F3F">
      <w:pPr>
        <w:spacing w:after="0" w:line="240" w:lineRule="auto"/>
        <w:ind w:firstLine="284"/>
        <w:jc w:val="center"/>
        <w:rPr>
          <w:rFonts w:ascii="Times New Roman" w:hAnsi="Times New Roman" w:cs="Times New Roman"/>
          <w:b/>
          <w:bCs/>
          <w:i/>
          <w:iCs/>
          <w:sz w:val="24"/>
          <w:szCs w:val="24"/>
        </w:rPr>
      </w:pPr>
    </w:p>
    <w:p w:rsidR="00F24D5B" w:rsidRDefault="00F24D5B" w:rsidP="00BB5F3F">
      <w:pPr>
        <w:spacing w:after="0" w:line="240" w:lineRule="auto"/>
        <w:ind w:firstLine="284"/>
        <w:jc w:val="center"/>
        <w:rPr>
          <w:rFonts w:ascii="Times New Roman" w:hAnsi="Times New Roman" w:cs="Times New Roman"/>
          <w:b/>
          <w:bCs/>
          <w:i/>
          <w:iCs/>
          <w:sz w:val="24"/>
          <w:szCs w:val="24"/>
        </w:rPr>
      </w:pPr>
    </w:p>
    <w:p w:rsidR="00F24D5B" w:rsidRDefault="00F24D5B" w:rsidP="00BB5F3F">
      <w:pPr>
        <w:spacing w:after="0" w:line="240" w:lineRule="auto"/>
        <w:ind w:firstLine="284"/>
        <w:jc w:val="center"/>
        <w:rPr>
          <w:rFonts w:ascii="Times New Roman" w:hAnsi="Times New Roman" w:cs="Times New Roman"/>
          <w:b/>
          <w:bCs/>
          <w:i/>
          <w:iCs/>
          <w:sz w:val="24"/>
          <w:szCs w:val="24"/>
        </w:rPr>
      </w:pPr>
    </w:p>
    <w:p w:rsidR="00F24D5B" w:rsidRDefault="00F24D5B" w:rsidP="00BB5F3F">
      <w:pPr>
        <w:spacing w:after="0" w:line="240" w:lineRule="auto"/>
        <w:ind w:firstLine="284"/>
        <w:jc w:val="center"/>
        <w:rPr>
          <w:rFonts w:ascii="Times New Roman" w:hAnsi="Times New Roman" w:cs="Times New Roman"/>
          <w:b/>
          <w:bCs/>
          <w:i/>
          <w:iCs/>
          <w:sz w:val="24"/>
          <w:szCs w:val="24"/>
        </w:rPr>
      </w:pPr>
    </w:p>
    <w:p w:rsidR="00F24D5B" w:rsidRDefault="00F24D5B" w:rsidP="00BB5F3F">
      <w:pPr>
        <w:spacing w:after="0" w:line="240" w:lineRule="auto"/>
        <w:ind w:firstLine="284"/>
        <w:jc w:val="center"/>
        <w:rPr>
          <w:rFonts w:ascii="Times New Roman" w:hAnsi="Times New Roman" w:cs="Times New Roman"/>
          <w:b/>
          <w:bCs/>
          <w:i/>
          <w:iCs/>
          <w:sz w:val="24"/>
          <w:szCs w:val="24"/>
        </w:rPr>
      </w:pPr>
    </w:p>
    <w:p w:rsidR="00F24D5B" w:rsidRDefault="00F24D5B" w:rsidP="00BB5F3F">
      <w:pPr>
        <w:spacing w:after="0" w:line="240" w:lineRule="auto"/>
        <w:ind w:firstLine="284"/>
        <w:jc w:val="center"/>
        <w:rPr>
          <w:rFonts w:ascii="Times New Roman" w:hAnsi="Times New Roman" w:cs="Times New Roman"/>
          <w:b/>
          <w:bCs/>
          <w:i/>
          <w:iCs/>
          <w:sz w:val="24"/>
          <w:szCs w:val="24"/>
        </w:rPr>
      </w:pPr>
      <w:bookmarkStart w:id="0" w:name="_GoBack"/>
      <w:bookmarkEnd w:id="0"/>
    </w:p>
    <w:p w:rsidR="00EE0942" w:rsidRDefault="00EE0942" w:rsidP="003E3925">
      <w:pPr>
        <w:spacing w:after="0" w:line="240" w:lineRule="auto"/>
        <w:rPr>
          <w:rFonts w:ascii="Times New Roman" w:hAnsi="Times New Roman" w:cs="Times New Roman"/>
          <w:b/>
          <w:bCs/>
          <w:i/>
          <w:iCs/>
          <w:sz w:val="24"/>
          <w:szCs w:val="24"/>
        </w:rPr>
      </w:pPr>
    </w:p>
    <w:p w:rsidR="00EE0942" w:rsidRPr="00200E50" w:rsidRDefault="00EE0942" w:rsidP="00BB5F3F">
      <w:pPr>
        <w:spacing w:after="0" w:line="240" w:lineRule="auto"/>
        <w:ind w:firstLine="284"/>
        <w:jc w:val="center"/>
        <w:rPr>
          <w:rFonts w:ascii="Times New Roman" w:hAnsi="Times New Roman" w:cs="Times New Roman"/>
          <w:b/>
          <w:bCs/>
          <w:i/>
          <w:iCs/>
          <w:sz w:val="24"/>
          <w:szCs w:val="24"/>
        </w:rPr>
      </w:pPr>
      <w:r w:rsidRPr="00200E50">
        <w:rPr>
          <w:rFonts w:ascii="Times New Roman" w:hAnsi="Times New Roman" w:cs="Times New Roman"/>
          <w:b/>
          <w:bCs/>
          <w:i/>
          <w:iCs/>
          <w:sz w:val="24"/>
          <w:szCs w:val="24"/>
        </w:rPr>
        <w:t xml:space="preserve">Вимоги, встановлені </w:t>
      </w:r>
      <w:hyperlink r:id="rId5" w:anchor="n294" w:history="1">
        <w:r w:rsidRPr="00200E50">
          <w:rPr>
            <w:rFonts w:ascii="Times New Roman" w:hAnsi="Times New Roman" w:cs="Times New Roman"/>
            <w:b/>
            <w:bCs/>
            <w:i/>
            <w:iCs/>
            <w:sz w:val="24"/>
            <w:szCs w:val="24"/>
          </w:rPr>
          <w:t>статтею 17</w:t>
        </w:r>
      </w:hyperlink>
      <w:r w:rsidRPr="00200E50">
        <w:rPr>
          <w:rFonts w:ascii="Times New Roman" w:hAnsi="Times New Roman" w:cs="Times New Roman"/>
          <w:b/>
          <w:bCs/>
          <w:i/>
          <w:iCs/>
          <w:sz w:val="24"/>
          <w:szCs w:val="24"/>
        </w:rPr>
        <w:t xml:space="preserve"> Закону та інформація про спосіб підтвердження відповідності учасників (переможця) вимогам згідно із законодавством</w:t>
      </w:r>
    </w:p>
    <w:p w:rsidR="00EE0942" w:rsidRPr="00200E50" w:rsidRDefault="00EE0942" w:rsidP="00E678D8">
      <w:pPr>
        <w:spacing w:after="0" w:line="240" w:lineRule="auto"/>
        <w:jc w:val="both"/>
        <w:rPr>
          <w:rFonts w:ascii="Times New Roman" w:hAnsi="Times New Roman" w:cs="Times New Roman"/>
          <w:b/>
          <w:bCs/>
          <w:i/>
          <w:iCs/>
          <w:sz w:val="24"/>
          <w:szCs w:val="24"/>
        </w:rPr>
      </w:pPr>
    </w:p>
    <w:p w:rsidR="00EE0942" w:rsidRPr="00685D92" w:rsidRDefault="00EE0942" w:rsidP="004B2D94">
      <w:pPr>
        <w:widowControl w:val="0"/>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200E50">
        <w:rPr>
          <w:rFonts w:ascii="Times New Roman" w:hAnsi="Times New Roman" w:cs="Times New Roman"/>
          <w:b/>
          <w:bCs/>
          <w:sz w:val="24"/>
          <w:szCs w:val="24"/>
        </w:rPr>
        <w:t xml:space="preserve">1. </w:t>
      </w:r>
      <w:r>
        <w:rPr>
          <w:rFonts w:ascii="Times New Roman" w:hAnsi="Times New Roman" w:cs="Times New Roman"/>
          <w:b/>
          <w:bCs/>
          <w:sz w:val="24"/>
          <w:szCs w:val="24"/>
        </w:rPr>
        <w:t xml:space="preserve">Інформація </w:t>
      </w:r>
      <w:r w:rsidRPr="00200E50">
        <w:rPr>
          <w:rFonts w:ascii="Times New Roman" w:hAnsi="Times New Roman" w:cs="Times New Roman"/>
          <w:b/>
          <w:bCs/>
          <w:sz w:val="24"/>
          <w:szCs w:val="24"/>
        </w:rPr>
        <w:t xml:space="preserve">для </w:t>
      </w:r>
      <w:r w:rsidRPr="00200E50">
        <w:rPr>
          <w:rFonts w:ascii="Times New Roman" w:hAnsi="Times New Roman" w:cs="Times New Roman"/>
          <w:b/>
          <w:bCs/>
          <w:sz w:val="24"/>
          <w:szCs w:val="24"/>
          <w:u w:val="single"/>
        </w:rPr>
        <w:t>юридичних осіб, фізичних осіб</w:t>
      </w:r>
      <w:r w:rsidRPr="00200E50">
        <w:rPr>
          <w:rFonts w:ascii="Times New Roman" w:hAnsi="Times New Roman" w:cs="Times New Roman"/>
          <w:b/>
          <w:bCs/>
          <w:sz w:val="24"/>
          <w:szCs w:val="24"/>
        </w:rPr>
        <w:t xml:space="preserve"> та </w:t>
      </w:r>
      <w:r w:rsidRPr="00200E50">
        <w:rPr>
          <w:rFonts w:ascii="Times New Roman" w:hAnsi="Times New Roman" w:cs="Times New Roman"/>
          <w:b/>
          <w:bCs/>
          <w:sz w:val="24"/>
          <w:szCs w:val="24"/>
          <w:u w:val="single"/>
        </w:rPr>
        <w:t>фізичних осіб-підприємців</w:t>
      </w:r>
      <w:r w:rsidRPr="00200E50">
        <w:rPr>
          <w:rFonts w:ascii="Times New Roman" w:hAnsi="Times New Roman" w:cs="Times New Roman"/>
          <w:b/>
          <w:bCs/>
          <w:sz w:val="24"/>
          <w:szCs w:val="24"/>
        </w:rPr>
        <w:t xml:space="preserve"> на підтвердження відповідності </w:t>
      </w:r>
      <w:r w:rsidRPr="00CA279D">
        <w:rPr>
          <w:rFonts w:ascii="Times New Roman" w:hAnsi="Times New Roman" w:cs="Times New Roman"/>
          <w:b/>
          <w:bCs/>
          <w:sz w:val="24"/>
          <w:szCs w:val="24"/>
          <w:u w:val="single"/>
        </w:rPr>
        <w:t xml:space="preserve">учасника </w:t>
      </w:r>
      <w:r w:rsidRPr="00200E50">
        <w:rPr>
          <w:rFonts w:ascii="Times New Roman" w:hAnsi="Times New Roman" w:cs="Times New Roman"/>
          <w:b/>
          <w:bCs/>
          <w:sz w:val="24"/>
          <w:szCs w:val="24"/>
        </w:rPr>
        <w:t>процедури закупівлі вимогам,</w:t>
      </w:r>
      <w:r w:rsidRPr="009F334B">
        <w:rPr>
          <w:rFonts w:ascii="Times New Roman" w:hAnsi="Times New Roman" w:cs="Times New Roman"/>
          <w:b/>
          <w:bCs/>
          <w:sz w:val="24"/>
          <w:szCs w:val="24"/>
        </w:rPr>
        <w:t xml:space="preserve"> </w:t>
      </w:r>
      <w:r w:rsidRPr="00200E50">
        <w:rPr>
          <w:rFonts w:ascii="Times New Roman" w:hAnsi="Times New Roman" w:cs="Times New Roman"/>
          <w:b/>
          <w:bCs/>
          <w:sz w:val="24"/>
          <w:szCs w:val="24"/>
        </w:rPr>
        <w:t>встановленим статтею 17 Закону України «Про публічні закупівлі»</w:t>
      </w:r>
      <w:r>
        <w:rPr>
          <w:rFonts w:ascii="Times New Roman" w:hAnsi="Times New Roman" w:cs="Times New Roman"/>
          <w:b/>
          <w:bCs/>
          <w:sz w:val="24"/>
          <w:szCs w:val="24"/>
        </w:rPr>
        <w:t xml:space="preserve"> (далі- Закон) зазначається  у електронних полях системи </w:t>
      </w:r>
      <w:proofErr w:type="spellStart"/>
      <w:r>
        <w:rPr>
          <w:rFonts w:ascii="Times New Roman" w:hAnsi="Times New Roman" w:cs="Times New Roman"/>
          <w:b/>
          <w:bCs/>
          <w:sz w:val="24"/>
          <w:szCs w:val="24"/>
          <w:lang w:val="en-US"/>
        </w:rPr>
        <w:t>Prozorro</w:t>
      </w:r>
      <w:proofErr w:type="spellEnd"/>
      <w:r>
        <w:rPr>
          <w:rFonts w:ascii="Times New Roman" w:hAnsi="Times New Roman" w:cs="Times New Roman"/>
          <w:b/>
          <w:bCs/>
          <w:sz w:val="24"/>
          <w:szCs w:val="24"/>
        </w:rPr>
        <w:t xml:space="preserve"> </w:t>
      </w:r>
      <w:r w:rsidRPr="00047CDE">
        <w:rPr>
          <w:rFonts w:ascii="Times New Roman" w:hAnsi="Times New Roman" w:cs="Times New Roman"/>
          <w:b/>
          <w:bCs/>
          <w:sz w:val="24"/>
          <w:szCs w:val="24"/>
        </w:rPr>
        <w:t>шляхом завантаження Учасником відповідних документів окремим файлом.</w:t>
      </w:r>
    </w:p>
    <w:p w:rsidR="00EE0942" w:rsidRPr="00200E50" w:rsidRDefault="00EE0942" w:rsidP="00BB5F3F">
      <w:pPr>
        <w:spacing w:after="0" w:line="240" w:lineRule="auto"/>
        <w:ind w:firstLine="284"/>
        <w:jc w:val="both"/>
        <w:rPr>
          <w:rFonts w:ascii="Times New Roman" w:hAnsi="Times New Roman" w:cs="Times New Roman"/>
          <w:sz w:val="24"/>
          <w:szCs w:val="24"/>
        </w:rPr>
      </w:pPr>
    </w:p>
    <w:p w:rsidR="00EE0942" w:rsidRPr="00200E50" w:rsidRDefault="00EE0942" w:rsidP="00BB5F3F">
      <w:pPr>
        <w:widowControl w:val="0"/>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200E50">
        <w:rPr>
          <w:rFonts w:ascii="Times New Roman" w:hAnsi="Times New Roman" w:cs="Times New Roman"/>
          <w:b/>
          <w:bCs/>
          <w:sz w:val="24"/>
          <w:szCs w:val="24"/>
        </w:rPr>
        <w:t xml:space="preserve">2. Документи для </w:t>
      </w:r>
      <w:r w:rsidRPr="00200E50">
        <w:rPr>
          <w:rFonts w:ascii="Times New Roman" w:hAnsi="Times New Roman" w:cs="Times New Roman"/>
          <w:b/>
          <w:bCs/>
          <w:sz w:val="24"/>
          <w:szCs w:val="24"/>
          <w:u w:val="single"/>
        </w:rPr>
        <w:t>юридичних осіб</w:t>
      </w:r>
      <w:r w:rsidRPr="00200E50">
        <w:rPr>
          <w:rFonts w:ascii="Times New Roman" w:hAnsi="Times New Roman" w:cs="Times New Roman"/>
          <w:b/>
          <w:bCs/>
          <w:sz w:val="24"/>
          <w:szCs w:val="24"/>
        </w:rPr>
        <w:t xml:space="preserve"> на підтвердження відповідності </w:t>
      </w:r>
      <w:r w:rsidRPr="00CA279D">
        <w:rPr>
          <w:rFonts w:ascii="Times New Roman" w:hAnsi="Times New Roman" w:cs="Times New Roman"/>
          <w:b/>
          <w:bCs/>
          <w:sz w:val="24"/>
          <w:szCs w:val="24"/>
          <w:u w:val="single"/>
        </w:rPr>
        <w:t>переможця</w:t>
      </w:r>
      <w:r w:rsidRPr="00200E50">
        <w:rPr>
          <w:rFonts w:ascii="Times New Roman" w:hAnsi="Times New Roman" w:cs="Times New Roman"/>
          <w:b/>
          <w:bCs/>
          <w:sz w:val="24"/>
          <w:szCs w:val="24"/>
        </w:rPr>
        <w:t xml:space="preserve"> процедури закупівлі вимогам, встановленим статтею 17 Закону:</w:t>
      </w:r>
    </w:p>
    <w:tbl>
      <w:tblPr>
        <w:tblW w:w="9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8"/>
        <w:gridCol w:w="6237"/>
      </w:tblGrid>
      <w:tr w:rsidR="00EE0942" w:rsidRPr="00DA0CBA">
        <w:tc>
          <w:tcPr>
            <w:tcW w:w="3508" w:type="dxa"/>
          </w:tcPr>
          <w:p w:rsidR="00EE0942" w:rsidRPr="00DA0CBA" w:rsidRDefault="00EE0942" w:rsidP="002B1706">
            <w:pPr>
              <w:widowControl w:val="0"/>
              <w:spacing w:after="0" w:line="240" w:lineRule="auto"/>
              <w:jc w:val="both"/>
              <w:rPr>
                <w:rFonts w:ascii="Times New Roman" w:hAnsi="Times New Roman" w:cs="Times New Roman"/>
                <w:i/>
                <w:iCs/>
                <w:sz w:val="24"/>
                <w:szCs w:val="24"/>
              </w:rPr>
            </w:pPr>
            <w:r w:rsidRPr="00DA0CBA">
              <w:rPr>
                <w:rFonts w:ascii="Times New Roman" w:hAnsi="Times New Roman" w:cs="Times New Roman"/>
                <w:i/>
                <w:iCs/>
                <w:sz w:val="24"/>
                <w:szCs w:val="24"/>
              </w:rPr>
              <w:t xml:space="preserve">Вимоги, встановлені </w:t>
            </w:r>
            <w:hyperlink r:id="rId6" w:anchor="n294" w:history="1">
              <w:r w:rsidRPr="00DA0CBA">
                <w:rPr>
                  <w:rFonts w:ascii="Times New Roman" w:hAnsi="Times New Roman" w:cs="Times New Roman"/>
                  <w:i/>
                  <w:iCs/>
                  <w:sz w:val="24"/>
                  <w:szCs w:val="24"/>
                </w:rPr>
                <w:t>статтею 17</w:t>
              </w:r>
            </w:hyperlink>
            <w:r w:rsidRPr="00DA0CBA">
              <w:rPr>
                <w:rFonts w:ascii="Times New Roman" w:hAnsi="Times New Roman" w:cs="Times New Roman"/>
                <w:i/>
                <w:iCs/>
                <w:sz w:val="24"/>
                <w:szCs w:val="24"/>
              </w:rPr>
              <w:t xml:space="preserve"> Закону</w:t>
            </w:r>
          </w:p>
        </w:tc>
        <w:tc>
          <w:tcPr>
            <w:tcW w:w="6237" w:type="dxa"/>
          </w:tcPr>
          <w:p w:rsidR="00EE0942" w:rsidRPr="00200E50" w:rsidRDefault="00EE0942" w:rsidP="002B1706">
            <w:pPr>
              <w:pStyle w:val="a3"/>
              <w:spacing w:before="0" w:beforeAutospacing="0" w:after="0" w:afterAutospacing="0"/>
              <w:jc w:val="both"/>
            </w:pPr>
            <w:r w:rsidRPr="00200E50">
              <w:t>Інформація про спосіб підтвердження відповідності переможця вимогам згідно із законодавством</w:t>
            </w:r>
          </w:p>
        </w:tc>
      </w:tr>
      <w:tr w:rsidR="00EE0942" w:rsidRPr="00DA0CBA">
        <w:tc>
          <w:tcPr>
            <w:tcW w:w="3508" w:type="dxa"/>
          </w:tcPr>
          <w:p w:rsidR="00EE0942" w:rsidRPr="00DA0CBA" w:rsidRDefault="00EE0942" w:rsidP="002B1706">
            <w:pPr>
              <w:widowControl w:val="0"/>
              <w:spacing w:after="0" w:line="240" w:lineRule="auto"/>
              <w:jc w:val="both"/>
              <w:rPr>
                <w:rStyle w:val="rvts46"/>
                <w:rFonts w:ascii="Times New Roman" w:hAnsi="Times New Roman" w:cs="Times New Roman"/>
                <w:b/>
                <w:bCs/>
                <w:i/>
                <w:iCs/>
                <w:sz w:val="24"/>
                <w:szCs w:val="24"/>
                <w:bdr w:val="none" w:sz="0" w:space="0" w:color="auto" w:frame="1"/>
                <w:shd w:val="clear" w:color="auto" w:fill="FFFFFF"/>
              </w:rPr>
            </w:pPr>
            <w:r w:rsidRPr="00DA0CBA">
              <w:rPr>
                <w:rFonts w:ascii="Times New Roman" w:hAnsi="Times New Roman" w:cs="Times New Roman"/>
                <w:i/>
                <w:iCs/>
                <w:sz w:val="24"/>
                <w:szCs w:val="24"/>
                <w:shd w:val="clear" w:color="auto" w:fill="FFFFFF"/>
              </w:rPr>
              <w:t xml:space="preserve">Відомості про юридичну особу, яка є учасником, </w:t>
            </w:r>
            <w:proofErr w:type="spellStart"/>
            <w:r w:rsidRPr="00DA0CBA">
              <w:rPr>
                <w:rFonts w:ascii="Times New Roman" w:hAnsi="Times New Roman" w:cs="Times New Roman"/>
                <w:i/>
                <w:iCs/>
                <w:sz w:val="24"/>
                <w:szCs w:val="24"/>
                <w:shd w:val="clear" w:color="auto" w:fill="FFFFFF"/>
              </w:rPr>
              <w:t>внесено</w:t>
            </w:r>
            <w:proofErr w:type="spellEnd"/>
            <w:r w:rsidRPr="00DA0CBA">
              <w:rPr>
                <w:rFonts w:ascii="Times New Roman" w:hAnsi="Times New Roman" w:cs="Times New Roman"/>
                <w:i/>
                <w:iCs/>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rsidR="00EE0942" w:rsidRPr="00DA0CBA" w:rsidRDefault="00EE0942" w:rsidP="002B1706">
            <w:pPr>
              <w:widowControl w:val="0"/>
              <w:spacing w:after="0" w:line="240" w:lineRule="auto"/>
              <w:jc w:val="both"/>
              <w:rPr>
                <w:rFonts w:ascii="Times New Roman" w:hAnsi="Times New Roman" w:cs="Times New Roman"/>
                <w:b/>
                <w:bCs/>
                <w:i/>
                <w:iCs/>
                <w:sz w:val="24"/>
                <w:szCs w:val="24"/>
                <w:u w:val="single"/>
              </w:rPr>
            </w:pPr>
            <w:r w:rsidRPr="00DA0CBA">
              <w:rPr>
                <w:rFonts w:ascii="Times New Roman" w:hAnsi="Times New Roman" w:cs="Times New Roman"/>
                <w:b/>
                <w:bCs/>
                <w:i/>
                <w:iCs/>
                <w:sz w:val="24"/>
                <w:szCs w:val="24"/>
              </w:rPr>
              <w:t>(пункт 2 ч. 1 ст. 17 Закону)</w:t>
            </w:r>
          </w:p>
        </w:tc>
        <w:tc>
          <w:tcPr>
            <w:tcW w:w="6237" w:type="dxa"/>
          </w:tcPr>
          <w:p w:rsidR="00EE0942" w:rsidRPr="00200E50" w:rsidRDefault="00EE0942" w:rsidP="008C6A65">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DA0CBA" w:rsidRDefault="00EE0942" w:rsidP="002B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7"/>
              <w:jc w:val="both"/>
              <w:rPr>
                <w:rFonts w:ascii="Times New Roman" w:hAnsi="Times New Roman" w:cs="Times New Roman"/>
                <w:b/>
                <w:bCs/>
                <w:sz w:val="24"/>
                <w:szCs w:val="24"/>
              </w:rPr>
            </w:pPr>
          </w:p>
        </w:tc>
      </w:tr>
      <w:tr w:rsidR="00EE0942" w:rsidRPr="00DA0CBA">
        <w:tc>
          <w:tcPr>
            <w:tcW w:w="3508" w:type="dxa"/>
          </w:tcPr>
          <w:p w:rsidR="00EE0942" w:rsidRPr="00DA0CBA" w:rsidRDefault="00EE0942" w:rsidP="002B1706">
            <w:pPr>
              <w:widowControl w:val="0"/>
              <w:spacing w:after="0" w:line="240" w:lineRule="auto"/>
              <w:jc w:val="both"/>
              <w:rPr>
                <w:rFonts w:ascii="Times New Roman" w:hAnsi="Times New Roman" w:cs="Times New Roman"/>
                <w:i/>
                <w:iCs/>
                <w:sz w:val="24"/>
                <w:szCs w:val="24"/>
              </w:rPr>
            </w:pPr>
            <w:r w:rsidRPr="00D45606">
              <w:rPr>
                <w:rFonts w:ascii="Times New Roman" w:hAnsi="Times New Roman" w:cs="Times New Roman"/>
                <w:i/>
                <w:iCs/>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 пов’язаного з корупцією </w:t>
            </w:r>
            <w:r w:rsidRPr="00DA0CBA">
              <w:rPr>
                <w:rFonts w:ascii="Times New Roman" w:hAnsi="Times New Roman" w:cs="Times New Roman"/>
                <w:i/>
                <w:iCs/>
                <w:sz w:val="24"/>
                <w:szCs w:val="24"/>
              </w:rPr>
              <w:t xml:space="preserve"> (</w:t>
            </w:r>
            <w:r w:rsidRPr="00DA0CBA">
              <w:rPr>
                <w:rFonts w:ascii="Times New Roman" w:hAnsi="Times New Roman" w:cs="Times New Roman"/>
                <w:b/>
                <w:bCs/>
                <w:i/>
                <w:iCs/>
                <w:sz w:val="24"/>
                <w:szCs w:val="24"/>
              </w:rPr>
              <w:t>пункт 3 ч. 1 ст. 17 Закону</w:t>
            </w:r>
            <w:r w:rsidRPr="00DA0CBA">
              <w:rPr>
                <w:rFonts w:ascii="Times New Roman" w:hAnsi="Times New Roman" w:cs="Times New Roman"/>
                <w:i/>
                <w:iCs/>
                <w:sz w:val="24"/>
                <w:szCs w:val="24"/>
              </w:rPr>
              <w:t>)</w:t>
            </w:r>
          </w:p>
        </w:tc>
        <w:tc>
          <w:tcPr>
            <w:tcW w:w="6237" w:type="dxa"/>
          </w:tcPr>
          <w:p w:rsidR="00EE0942" w:rsidRPr="00200E50" w:rsidRDefault="00EE0942" w:rsidP="002B1706">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200E50" w:rsidRDefault="00EE0942" w:rsidP="002B1706">
            <w:pPr>
              <w:pStyle w:val="a3"/>
              <w:spacing w:before="0" w:beforeAutospacing="0" w:after="0" w:afterAutospacing="0"/>
              <w:jc w:val="both"/>
              <w:rPr>
                <w:i/>
                <w:iCs/>
                <w:shd w:val="clear" w:color="auto" w:fill="FFFFFF"/>
              </w:rPr>
            </w:pPr>
          </w:p>
        </w:tc>
      </w:tr>
      <w:tr w:rsidR="00EE0942" w:rsidRPr="00DA0CBA">
        <w:tc>
          <w:tcPr>
            <w:tcW w:w="3508" w:type="dxa"/>
          </w:tcPr>
          <w:p w:rsidR="00EE0942" w:rsidRPr="00200E50" w:rsidRDefault="00EE0942" w:rsidP="002B1706">
            <w:pPr>
              <w:pStyle w:val="a3"/>
              <w:spacing w:before="0" w:beforeAutospacing="0" w:after="0" w:afterAutospacing="0"/>
              <w:jc w:val="both"/>
              <w:rPr>
                <w:i/>
                <w:iCs/>
              </w:rPr>
            </w:pPr>
            <w:r w:rsidRPr="00D45606">
              <w:rPr>
                <w:i/>
                <w:iCs/>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0049560C" w:rsidRPr="0049560C">
              <w:rPr>
                <w:i/>
                <w:iCs/>
                <w:shd w:val="clear" w:color="auto" w:fill="FFFFFF"/>
              </w:rPr>
              <w:t>була засуджена за кримінальне правопорушення, вчинене з корисливих мотивів (зокрема, пов’язане</w:t>
            </w:r>
            <w:r w:rsidR="0049560C">
              <w:rPr>
                <w:i/>
                <w:iCs/>
                <w:shd w:val="clear" w:color="auto" w:fill="FFFFFF"/>
              </w:rPr>
              <w:t xml:space="preserve"> </w:t>
            </w:r>
            <w:r w:rsidRPr="00D45606">
              <w:rPr>
                <w:i/>
                <w:iCs/>
                <w:shd w:val="clear" w:color="auto" w:fill="FFFFFF"/>
              </w:rPr>
              <w:t xml:space="preserve">з </w:t>
            </w:r>
            <w:r w:rsidRPr="00D45606">
              <w:rPr>
                <w:i/>
                <w:iCs/>
                <w:shd w:val="clear" w:color="auto" w:fill="FFFFFF"/>
              </w:rPr>
              <w:lastRenderedPageBreak/>
              <w:t>хабарництвом, шахрайством та відмиванням коштів), судимість з якої не знято або не погашено у встановленому законом порядку</w:t>
            </w:r>
            <w:r>
              <w:t xml:space="preserve"> </w:t>
            </w:r>
            <w:r w:rsidRPr="00D45606">
              <w:rPr>
                <w:b/>
                <w:bCs/>
                <w:i/>
                <w:iCs/>
              </w:rPr>
              <w:t>(пункт 6 ч. 1 ст. 17 Закону)</w:t>
            </w:r>
          </w:p>
        </w:tc>
        <w:tc>
          <w:tcPr>
            <w:tcW w:w="6237" w:type="dxa"/>
          </w:tcPr>
          <w:p w:rsidR="00EE0942" w:rsidRPr="00DA0CBA" w:rsidRDefault="00EE0942" w:rsidP="002B1706">
            <w:pPr>
              <w:spacing w:after="0" w:line="240" w:lineRule="auto"/>
              <w:jc w:val="both"/>
              <w:rPr>
                <w:rFonts w:ascii="Times New Roman" w:hAnsi="Times New Roman" w:cs="Times New Roman"/>
                <w:b/>
                <w:bCs/>
                <w:sz w:val="24"/>
                <w:szCs w:val="24"/>
                <w:shd w:val="clear" w:color="auto" w:fill="FFFFFF"/>
              </w:rPr>
            </w:pPr>
            <w:r w:rsidRPr="00DA0CBA">
              <w:rPr>
                <w:rFonts w:ascii="Times New Roman" w:hAnsi="Times New Roman" w:cs="Times New Roman"/>
                <w:b/>
                <w:bCs/>
                <w:sz w:val="24"/>
                <w:szCs w:val="24"/>
                <w:shd w:val="clear" w:color="auto" w:fill="FFFFFF"/>
              </w:rPr>
              <w:lastRenderedPageBreak/>
              <w:t xml:space="preserve">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кримінальної відповідальності не притягують, засудженою (за кримінальними справами) вона не значиться та в розшуку не перебуває. </w:t>
            </w:r>
          </w:p>
          <w:p w:rsidR="00EE0942" w:rsidRPr="00DA0CBA" w:rsidRDefault="00EE0942" w:rsidP="002B1706">
            <w:pPr>
              <w:spacing w:after="0" w:line="240" w:lineRule="auto"/>
              <w:jc w:val="both"/>
              <w:rPr>
                <w:rFonts w:ascii="Times New Roman" w:hAnsi="Times New Roman" w:cs="Times New Roman"/>
                <w:b/>
                <w:bCs/>
                <w:i/>
                <w:iCs/>
                <w:sz w:val="24"/>
                <w:szCs w:val="24"/>
                <w:shd w:val="clear" w:color="auto" w:fill="FFFFFF"/>
              </w:rPr>
            </w:pPr>
            <w:r w:rsidRPr="00DA0CBA">
              <w:rPr>
                <w:rFonts w:ascii="Times New Roman" w:hAnsi="Times New Roman" w:cs="Times New Roman"/>
                <w:b/>
                <w:bCs/>
                <w:i/>
                <w:iCs/>
                <w:sz w:val="24"/>
                <w:szCs w:val="24"/>
                <w:shd w:val="clear" w:color="auto" w:fill="FFFFFF"/>
              </w:rPr>
              <w:t xml:space="preserve">Документ повинен бути виданий станом не більше </w:t>
            </w:r>
            <w:proofErr w:type="spellStart"/>
            <w:r w:rsidRPr="00DA0CBA">
              <w:rPr>
                <w:rFonts w:ascii="Times New Roman" w:hAnsi="Times New Roman" w:cs="Times New Roman"/>
                <w:b/>
                <w:bCs/>
                <w:i/>
                <w:iCs/>
                <w:sz w:val="24"/>
                <w:szCs w:val="24"/>
                <w:shd w:val="clear" w:color="auto" w:fill="FFFFFF"/>
              </w:rPr>
              <w:t>тридцятиденної</w:t>
            </w:r>
            <w:proofErr w:type="spellEnd"/>
            <w:r w:rsidRPr="00DA0CBA">
              <w:rPr>
                <w:rFonts w:ascii="Times New Roman" w:hAnsi="Times New Roman" w:cs="Times New Roman"/>
                <w:b/>
                <w:bCs/>
                <w:i/>
                <w:iCs/>
                <w:sz w:val="24"/>
                <w:szCs w:val="24"/>
                <w:shd w:val="clear" w:color="auto" w:fill="FFFFFF"/>
              </w:rPr>
              <w:t xml:space="preserve"> давнини відносно дати надання документа.</w:t>
            </w:r>
          </w:p>
        </w:tc>
      </w:tr>
      <w:tr w:rsidR="00EE0942" w:rsidRPr="00DA0CBA">
        <w:tc>
          <w:tcPr>
            <w:tcW w:w="3508" w:type="dxa"/>
          </w:tcPr>
          <w:p w:rsidR="00EE0942" w:rsidRPr="007E034E" w:rsidRDefault="00EE0942" w:rsidP="002B1706">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7E034E">
              <w:rPr>
                <w:rFonts w:ascii="Times New Roman" w:hAnsi="Times New Roman" w:cs="Times New Roman"/>
                <w:b/>
                <w:bCs/>
                <w:i/>
                <w:iCs/>
                <w:sz w:val="24"/>
                <w:szCs w:val="24"/>
                <w:shd w:val="clear" w:color="auto" w:fill="FFFFFF"/>
              </w:rPr>
              <w:t>(пункт 8 ч. 1 ст. 17 Закону)</w:t>
            </w:r>
          </w:p>
        </w:tc>
        <w:tc>
          <w:tcPr>
            <w:tcW w:w="6237" w:type="dxa"/>
          </w:tcPr>
          <w:p w:rsidR="00EE0942" w:rsidRPr="00200E50" w:rsidRDefault="00EE0942" w:rsidP="002B1706">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DA0CBA" w:rsidRDefault="00EE0942" w:rsidP="002B1706">
            <w:pPr>
              <w:autoSpaceDE w:val="0"/>
              <w:spacing w:after="0" w:line="240" w:lineRule="auto"/>
              <w:jc w:val="both"/>
              <w:rPr>
                <w:rFonts w:ascii="Times New Roman" w:hAnsi="Times New Roman" w:cs="Times New Roman"/>
                <w:i/>
                <w:iCs/>
                <w:sz w:val="24"/>
                <w:szCs w:val="24"/>
              </w:rPr>
            </w:pPr>
          </w:p>
        </w:tc>
      </w:tr>
      <w:tr w:rsidR="00EE0942" w:rsidRPr="00DA0CBA">
        <w:tc>
          <w:tcPr>
            <w:tcW w:w="3508" w:type="dxa"/>
          </w:tcPr>
          <w:p w:rsidR="00EE0942" w:rsidRPr="007E034E" w:rsidRDefault="00EE0942" w:rsidP="002B1706">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i/>
                <w:iCs/>
                <w:sz w:val="24"/>
                <w:szCs w:val="24"/>
                <w:shd w:val="clear" w:color="auto" w:fill="FFFFFF"/>
              </w:rPr>
              <w:t xml:space="preserve"> </w:t>
            </w:r>
            <w:r w:rsidRPr="007E034E">
              <w:rPr>
                <w:rFonts w:ascii="Times New Roman" w:hAnsi="Times New Roman" w:cs="Times New Roman"/>
                <w:i/>
                <w:iCs/>
                <w:sz w:val="24"/>
                <w:szCs w:val="24"/>
                <w:shd w:val="clear" w:color="auto" w:fill="FFFFFF"/>
              </w:rPr>
              <w:t>(</w:t>
            </w:r>
            <w:r w:rsidRPr="007E034E">
              <w:rPr>
                <w:rFonts w:ascii="Times New Roman" w:hAnsi="Times New Roman" w:cs="Times New Roman"/>
                <w:b/>
                <w:bCs/>
                <w:i/>
                <w:iCs/>
                <w:sz w:val="24"/>
                <w:szCs w:val="24"/>
                <w:shd w:val="clear" w:color="auto" w:fill="FFFFFF"/>
              </w:rPr>
              <w:t>пункт 12 ч. 1 ст. 17 Закону)</w:t>
            </w:r>
          </w:p>
        </w:tc>
        <w:tc>
          <w:tcPr>
            <w:tcW w:w="6237" w:type="dxa"/>
          </w:tcPr>
          <w:p w:rsidR="00EE0942" w:rsidRPr="007E034E" w:rsidRDefault="00EE0942" w:rsidP="002B1706">
            <w:pPr>
              <w:spacing w:after="0" w:line="240" w:lineRule="auto"/>
              <w:jc w:val="both"/>
              <w:rPr>
                <w:rFonts w:ascii="Times New Roman" w:hAnsi="Times New Roman" w:cs="Times New Roman"/>
                <w:b/>
                <w:bCs/>
                <w:i/>
                <w:iCs/>
                <w:sz w:val="24"/>
                <w:szCs w:val="24"/>
                <w:highlight w:val="yellow"/>
              </w:rPr>
            </w:pPr>
            <w:r w:rsidRPr="005365B4">
              <w:rPr>
                <w:rFonts w:ascii="Times New Roman" w:hAnsi="Times New Roman" w:cs="Times New Roman"/>
                <w:b/>
                <w:bCs/>
                <w:i/>
                <w:iCs/>
                <w:sz w:val="24"/>
                <w:szCs w:val="24"/>
              </w:rPr>
              <w:t>Довідка складена Учасником у довільній формі.</w:t>
            </w:r>
          </w:p>
        </w:tc>
      </w:tr>
      <w:tr w:rsidR="00EE0942" w:rsidRPr="00DA0CBA">
        <w:tc>
          <w:tcPr>
            <w:tcW w:w="3508" w:type="dxa"/>
          </w:tcPr>
          <w:p w:rsidR="00EE0942" w:rsidRPr="007E034E" w:rsidRDefault="00EE0942" w:rsidP="002B1706">
            <w:pPr>
              <w:pStyle w:val="a4"/>
              <w:widowControl w:val="0"/>
              <w:spacing w:before="0" w:beforeAutospacing="0" w:after="0" w:afterAutospacing="0"/>
              <w:jc w:val="both"/>
              <w:rPr>
                <w:i/>
                <w:iCs/>
                <w:shd w:val="clear" w:color="auto" w:fill="FFFFFF"/>
                <w:lang w:val="uk-UA" w:eastAsia="uk-UA"/>
              </w:rPr>
            </w:pPr>
            <w:r w:rsidRPr="007E034E">
              <w:rPr>
                <w:i/>
                <w:iCs/>
                <w:shd w:val="clear" w:color="auto" w:fill="FFFFFF"/>
                <w:lang w:val="uk-UA" w:eastAsia="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034E">
              <w:rPr>
                <w:b/>
                <w:bCs/>
                <w:i/>
                <w:iCs/>
                <w:shd w:val="clear" w:color="auto" w:fill="FFFFFF"/>
                <w:lang w:val="uk-UA" w:eastAsia="uk-UA"/>
              </w:rPr>
              <w:t>(пункт 13 ч. 1 ст. 17 Закону)</w:t>
            </w:r>
          </w:p>
        </w:tc>
        <w:tc>
          <w:tcPr>
            <w:tcW w:w="6237" w:type="dxa"/>
          </w:tcPr>
          <w:p w:rsidR="00EE0942" w:rsidRPr="00A86EBF" w:rsidRDefault="00EE0942" w:rsidP="002B1706">
            <w:pPr>
              <w:keepNext/>
              <w:keepLines/>
              <w:tabs>
                <w:tab w:val="left" w:pos="1080"/>
              </w:tabs>
              <w:spacing w:after="0" w:line="240" w:lineRule="auto"/>
              <w:jc w:val="both"/>
              <w:rPr>
                <w:i/>
                <w:iCs/>
                <w:sz w:val="24"/>
                <w:szCs w:val="24"/>
              </w:rPr>
            </w:pPr>
            <w:r w:rsidRPr="00A86EBF">
              <w:rPr>
                <w:rFonts w:ascii="Times New Roman" w:hAnsi="Times New Roman" w:cs="Times New Roman"/>
                <w:b/>
                <w:bCs/>
                <w:i/>
                <w:iCs/>
                <w:sz w:val="24"/>
                <w:szCs w:val="24"/>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A86EBF">
              <w:rPr>
                <w:i/>
                <w:iCs/>
                <w:sz w:val="24"/>
                <w:szCs w:val="24"/>
              </w:rPr>
              <w:t xml:space="preserve"> </w:t>
            </w:r>
          </w:p>
          <w:p w:rsidR="00EE0942" w:rsidRPr="007E034E" w:rsidRDefault="00EE0942" w:rsidP="002B1706">
            <w:pPr>
              <w:keepNext/>
              <w:keepLines/>
              <w:tabs>
                <w:tab w:val="left" w:pos="1080"/>
              </w:tabs>
              <w:spacing w:after="0" w:line="240" w:lineRule="auto"/>
              <w:jc w:val="both"/>
              <w:rPr>
                <w:rFonts w:ascii="Times New Roman" w:hAnsi="Times New Roman" w:cs="Times New Roman"/>
                <w:b/>
                <w:bCs/>
                <w:i/>
                <w:iCs/>
                <w:sz w:val="24"/>
                <w:szCs w:val="24"/>
              </w:rPr>
            </w:pPr>
            <w:r w:rsidRPr="007E034E">
              <w:rPr>
                <w:rFonts w:ascii="Times New Roman" w:hAnsi="Times New Roman" w:cs="Times New Roman"/>
                <w:i/>
                <w:iCs/>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w:t>
            </w:r>
            <w:r w:rsidRPr="007E034E">
              <w:rPr>
                <w:rFonts w:ascii="Times New Roman" w:hAnsi="Times New Roman" w:cs="Times New Roman"/>
                <w:i/>
                <w:iCs/>
              </w:rPr>
              <w:lastRenderedPageBreak/>
              <w:t>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EE0942" w:rsidRPr="00DA0CBA">
        <w:tc>
          <w:tcPr>
            <w:tcW w:w="3508" w:type="dxa"/>
          </w:tcPr>
          <w:p w:rsidR="00EE0942" w:rsidRPr="00A86EBF" w:rsidRDefault="00EE0942" w:rsidP="002B1706">
            <w:pPr>
              <w:pStyle w:val="a4"/>
              <w:widowControl w:val="0"/>
              <w:spacing w:before="0" w:beforeAutospacing="0" w:after="0" w:afterAutospacing="0"/>
              <w:jc w:val="both"/>
              <w:rPr>
                <w:i/>
                <w:iCs/>
                <w:shd w:val="clear" w:color="auto" w:fill="FFFFFF"/>
                <w:lang w:val="uk-UA" w:eastAsia="uk-UA"/>
              </w:rPr>
            </w:pPr>
            <w:r w:rsidRPr="00A86EBF">
              <w:rPr>
                <w:i/>
                <w:iCs/>
                <w:lang w:val="uk-UA" w:eastAsia="uk-UA"/>
              </w:rPr>
              <w:lastRenderedPageBreak/>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86EBF">
              <w:rPr>
                <w:b/>
                <w:bCs/>
                <w:i/>
                <w:iCs/>
                <w:lang w:val="uk-UA" w:eastAsia="uk-UA"/>
              </w:rPr>
              <w:t>( ч. 2 ст. 17 Закону)</w:t>
            </w:r>
          </w:p>
        </w:tc>
        <w:tc>
          <w:tcPr>
            <w:tcW w:w="6237" w:type="dxa"/>
          </w:tcPr>
          <w:p w:rsidR="00EE0942" w:rsidRPr="00A86EBF" w:rsidRDefault="00EE0942" w:rsidP="002B1706">
            <w:pPr>
              <w:keepNext/>
              <w:keepLines/>
              <w:tabs>
                <w:tab w:val="left" w:pos="1080"/>
              </w:tabs>
              <w:spacing w:after="0" w:line="240" w:lineRule="auto"/>
              <w:jc w:val="both"/>
              <w:rPr>
                <w:rFonts w:ascii="Times New Roman" w:hAnsi="Times New Roman" w:cs="Times New Roman"/>
                <w:b/>
                <w:bCs/>
                <w:sz w:val="24"/>
                <w:szCs w:val="24"/>
              </w:rPr>
            </w:pPr>
            <w:r w:rsidRPr="00A86EBF">
              <w:rPr>
                <w:rFonts w:ascii="Times New Roman" w:hAnsi="Times New Roman" w:cs="Times New Roman"/>
                <w:b/>
                <w:bCs/>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EE0942" w:rsidRPr="00200E50" w:rsidRDefault="00EE0942" w:rsidP="00BB5F3F">
      <w:pPr>
        <w:widowControl w:val="0"/>
        <w:tabs>
          <w:tab w:val="left" w:pos="1080"/>
        </w:tabs>
        <w:spacing w:after="0" w:line="240" w:lineRule="auto"/>
        <w:jc w:val="both"/>
        <w:rPr>
          <w:rFonts w:ascii="Times New Roman" w:hAnsi="Times New Roman" w:cs="Times New Roman"/>
          <w:sz w:val="24"/>
          <w:szCs w:val="24"/>
        </w:rPr>
      </w:pPr>
    </w:p>
    <w:p w:rsidR="00EE0942" w:rsidRPr="00200E50" w:rsidRDefault="00EE0942" w:rsidP="00BB5F3F">
      <w:pPr>
        <w:widowControl w:val="0"/>
        <w:tabs>
          <w:tab w:val="left" w:pos="1080"/>
        </w:tabs>
        <w:spacing w:after="0" w:line="240" w:lineRule="auto"/>
        <w:jc w:val="both"/>
        <w:rPr>
          <w:rFonts w:ascii="Times New Roman" w:hAnsi="Times New Roman" w:cs="Times New Roman"/>
          <w:sz w:val="24"/>
          <w:szCs w:val="24"/>
        </w:rPr>
      </w:pPr>
    </w:p>
    <w:p w:rsidR="00EE0942" w:rsidRPr="00200E50" w:rsidRDefault="00EE0942" w:rsidP="00BB5F3F">
      <w:pPr>
        <w:widowControl w:val="0"/>
        <w:tabs>
          <w:tab w:val="left" w:pos="1080"/>
        </w:tabs>
        <w:spacing w:after="0" w:line="240" w:lineRule="auto"/>
        <w:jc w:val="both"/>
        <w:rPr>
          <w:rFonts w:ascii="Times New Roman" w:hAnsi="Times New Roman" w:cs="Times New Roman"/>
          <w:b/>
          <w:bCs/>
          <w:sz w:val="24"/>
          <w:szCs w:val="24"/>
        </w:rPr>
      </w:pPr>
      <w:r w:rsidRPr="00200E50">
        <w:rPr>
          <w:rFonts w:ascii="Times New Roman" w:hAnsi="Times New Roman" w:cs="Times New Roman"/>
          <w:b/>
          <w:bCs/>
          <w:sz w:val="24"/>
          <w:szCs w:val="24"/>
        </w:rPr>
        <w:t xml:space="preserve">3. Документи для </w:t>
      </w:r>
      <w:r w:rsidRPr="00200E50">
        <w:rPr>
          <w:rFonts w:ascii="Times New Roman" w:hAnsi="Times New Roman" w:cs="Times New Roman"/>
          <w:b/>
          <w:bCs/>
          <w:sz w:val="24"/>
          <w:szCs w:val="24"/>
          <w:u w:val="single"/>
        </w:rPr>
        <w:t>фізичних осіб</w:t>
      </w:r>
      <w:r w:rsidRPr="00200E50">
        <w:rPr>
          <w:rFonts w:ascii="Times New Roman" w:hAnsi="Times New Roman" w:cs="Times New Roman"/>
          <w:b/>
          <w:bCs/>
          <w:sz w:val="24"/>
          <w:szCs w:val="24"/>
        </w:rPr>
        <w:t xml:space="preserve"> та </w:t>
      </w:r>
      <w:r w:rsidRPr="00200E50">
        <w:rPr>
          <w:rFonts w:ascii="Times New Roman" w:hAnsi="Times New Roman" w:cs="Times New Roman"/>
          <w:b/>
          <w:bCs/>
          <w:sz w:val="24"/>
          <w:szCs w:val="24"/>
          <w:u w:val="single"/>
        </w:rPr>
        <w:t>фізичних осіб-підприємців</w:t>
      </w:r>
      <w:r w:rsidRPr="00200E50">
        <w:rPr>
          <w:rFonts w:ascii="Times New Roman" w:hAnsi="Times New Roman" w:cs="Times New Roman"/>
          <w:b/>
          <w:bCs/>
          <w:sz w:val="24"/>
          <w:szCs w:val="24"/>
        </w:rPr>
        <w:t xml:space="preserve"> на підтвердження відповідності </w:t>
      </w:r>
      <w:r w:rsidRPr="00CA279D">
        <w:rPr>
          <w:rFonts w:ascii="Times New Roman" w:hAnsi="Times New Roman" w:cs="Times New Roman"/>
          <w:b/>
          <w:bCs/>
          <w:sz w:val="24"/>
          <w:szCs w:val="24"/>
          <w:u w:val="single"/>
        </w:rPr>
        <w:t>переможця</w:t>
      </w:r>
      <w:r w:rsidRPr="00200E50">
        <w:rPr>
          <w:rFonts w:ascii="Times New Roman" w:hAnsi="Times New Roman" w:cs="Times New Roman"/>
          <w:b/>
          <w:bCs/>
          <w:sz w:val="24"/>
          <w:szCs w:val="24"/>
        </w:rPr>
        <w:t xml:space="preserve"> процедури закупівлі вимогам, встановленим статтею 17 Закону:</w:t>
      </w:r>
    </w:p>
    <w:tbl>
      <w:tblPr>
        <w:tblW w:w="9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8"/>
        <w:gridCol w:w="6237"/>
      </w:tblGrid>
      <w:tr w:rsidR="00EE0942" w:rsidRPr="00DA0CBA">
        <w:tc>
          <w:tcPr>
            <w:tcW w:w="3508" w:type="dxa"/>
          </w:tcPr>
          <w:p w:rsidR="00EE0942" w:rsidRPr="00DA0CBA" w:rsidRDefault="00EE0942" w:rsidP="001954B8">
            <w:pPr>
              <w:widowControl w:val="0"/>
              <w:spacing w:after="0" w:line="240" w:lineRule="auto"/>
              <w:jc w:val="both"/>
              <w:rPr>
                <w:rFonts w:ascii="Times New Roman" w:hAnsi="Times New Roman" w:cs="Times New Roman"/>
                <w:i/>
                <w:iCs/>
                <w:sz w:val="24"/>
                <w:szCs w:val="24"/>
              </w:rPr>
            </w:pPr>
            <w:r w:rsidRPr="00DA0CBA">
              <w:rPr>
                <w:rFonts w:ascii="Times New Roman" w:hAnsi="Times New Roman" w:cs="Times New Roman"/>
                <w:i/>
                <w:iCs/>
                <w:sz w:val="24"/>
                <w:szCs w:val="24"/>
              </w:rPr>
              <w:t xml:space="preserve">Вимоги, встановлені </w:t>
            </w:r>
            <w:hyperlink r:id="rId7" w:anchor="n294" w:history="1">
              <w:r w:rsidRPr="00DA0CBA">
                <w:rPr>
                  <w:rFonts w:ascii="Times New Roman" w:hAnsi="Times New Roman" w:cs="Times New Roman"/>
                  <w:i/>
                  <w:iCs/>
                  <w:sz w:val="24"/>
                  <w:szCs w:val="24"/>
                </w:rPr>
                <w:t>статтею 17</w:t>
              </w:r>
            </w:hyperlink>
            <w:r w:rsidRPr="00DA0CBA">
              <w:rPr>
                <w:rFonts w:ascii="Times New Roman" w:hAnsi="Times New Roman" w:cs="Times New Roman"/>
                <w:i/>
                <w:iCs/>
                <w:sz w:val="24"/>
                <w:szCs w:val="24"/>
              </w:rPr>
              <w:t xml:space="preserve"> Закону</w:t>
            </w:r>
          </w:p>
        </w:tc>
        <w:tc>
          <w:tcPr>
            <w:tcW w:w="6237" w:type="dxa"/>
          </w:tcPr>
          <w:p w:rsidR="00EE0942" w:rsidRPr="00200E50" w:rsidRDefault="00EE0942" w:rsidP="001954B8">
            <w:pPr>
              <w:pStyle w:val="a3"/>
              <w:spacing w:before="0" w:beforeAutospacing="0" w:after="0" w:afterAutospacing="0"/>
              <w:jc w:val="both"/>
            </w:pPr>
            <w:r w:rsidRPr="00200E50">
              <w:t>Інформація про спосіб підтвердження відповідності переможця вимогам згідно із законодавством</w:t>
            </w:r>
          </w:p>
        </w:tc>
      </w:tr>
      <w:tr w:rsidR="00EE0942" w:rsidRPr="00DA0CBA">
        <w:tc>
          <w:tcPr>
            <w:tcW w:w="3508" w:type="dxa"/>
          </w:tcPr>
          <w:p w:rsidR="00EE0942" w:rsidRPr="00DA0CBA" w:rsidRDefault="00EE0942" w:rsidP="001954B8">
            <w:pPr>
              <w:widowControl w:val="0"/>
              <w:spacing w:after="0" w:line="240" w:lineRule="auto"/>
              <w:jc w:val="both"/>
              <w:rPr>
                <w:rFonts w:ascii="Times New Roman" w:hAnsi="Times New Roman" w:cs="Times New Roman"/>
                <w:i/>
                <w:iCs/>
                <w:sz w:val="24"/>
                <w:szCs w:val="24"/>
              </w:rPr>
            </w:pPr>
            <w:r w:rsidRPr="00D45606">
              <w:rPr>
                <w:rFonts w:ascii="Times New Roman" w:hAnsi="Times New Roman" w:cs="Times New Roman"/>
                <w:i/>
                <w:iCs/>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 пов’язаного з корупцією </w:t>
            </w:r>
            <w:r w:rsidRPr="00DA0CBA">
              <w:rPr>
                <w:rFonts w:ascii="Times New Roman" w:hAnsi="Times New Roman" w:cs="Times New Roman"/>
                <w:i/>
                <w:iCs/>
                <w:sz w:val="24"/>
                <w:szCs w:val="24"/>
              </w:rPr>
              <w:t xml:space="preserve"> (</w:t>
            </w:r>
            <w:r w:rsidRPr="00DA0CBA">
              <w:rPr>
                <w:rFonts w:ascii="Times New Roman" w:hAnsi="Times New Roman" w:cs="Times New Roman"/>
                <w:b/>
                <w:bCs/>
                <w:i/>
                <w:iCs/>
                <w:sz w:val="24"/>
                <w:szCs w:val="24"/>
              </w:rPr>
              <w:t>пункт 3 ч. 1 ст. 17 Закону</w:t>
            </w:r>
            <w:r w:rsidRPr="00DA0CBA">
              <w:rPr>
                <w:rFonts w:ascii="Times New Roman" w:hAnsi="Times New Roman" w:cs="Times New Roman"/>
                <w:i/>
                <w:iCs/>
                <w:sz w:val="24"/>
                <w:szCs w:val="24"/>
              </w:rPr>
              <w:t>)</w:t>
            </w:r>
          </w:p>
        </w:tc>
        <w:tc>
          <w:tcPr>
            <w:tcW w:w="6237" w:type="dxa"/>
          </w:tcPr>
          <w:p w:rsidR="00EE0942" w:rsidRPr="00200E50" w:rsidRDefault="00EE0942" w:rsidP="001954B8">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200E50" w:rsidRDefault="00EE0942" w:rsidP="001954B8">
            <w:pPr>
              <w:pStyle w:val="a3"/>
              <w:spacing w:before="0" w:beforeAutospacing="0" w:after="0" w:afterAutospacing="0"/>
              <w:jc w:val="both"/>
              <w:rPr>
                <w:i/>
                <w:iCs/>
                <w:shd w:val="clear" w:color="auto" w:fill="FFFFFF"/>
              </w:rPr>
            </w:pPr>
          </w:p>
        </w:tc>
      </w:tr>
      <w:tr w:rsidR="00EE0942" w:rsidRPr="00DA0CBA">
        <w:tc>
          <w:tcPr>
            <w:tcW w:w="3508" w:type="dxa"/>
          </w:tcPr>
          <w:p w:rsidR="00EE0942" w:rsidRPr="00D45606" w:rsidRDefault="00EE0942" w:rsidP="001954B8">
            <w:pPr>
              <w:widowControl w:val="0"/>
              <w:spacing w:after="0" w:line="240" w:lineRule="auto"/>
              <w:jc w:val="both"/>
              <w:rPr>
                <w:rFonts w:ascii="Times New Roman" w:hAnsi="Times New Roman" w:cs="Times New Roman"/>
                <w:i/>
                <w:iCs/>
                <w:sz w:val="24"/>
                <w:szCs w:val="24"/>
                <w:shd w:val="clear" w:color="auto" w:fill="FFFFFF"/>
              </w:rPr>
            </w:pPr>
            <w:r w:rsidRPr="00B62CDD">
              <w:rPr>
                <w:rFonts w:ascii="Times New Roman" w:hAnsi="Times New Roman" w:cs="Times New Roman"/>
                <w:i/>
                <w:iCs/>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B62CDD">
              <w:rPr>
                <w:rFonts w:ascii="Times New Roman" w:hAnsi="Times New Roman" w:cs="Times New Roman"/>
                <w:i/>
                <w:iCs/>
                <w:sz w:val="24"/>
                <w:szCs w:val="24"/>
                <w:shd w:val="clear" w:color="auto" w:fill="FFFFFF"/>
              </w:rPr>
              <w:lastRenderedPageBreak/>
              <w:t xml:space="preserve">судимість з якої не знято або не погашено у встановленому законом порядку </w:t>
            </w:r>
            <w:r w:rsidRPr="00FB20E4">
              <w:rPr>
                <w:rFonts w:ascii="Times New Roman" w:hAnsi="Times New Roman" w:cs="Times New Roman"/>
                <w:i/>
                <w:iCs/>
                <w:sz w:val="24"/>
                <w:szCs w:val="24"/>
                <w:shd w:val="clear" w:color="auto" w:fill="FFFFFF"/>
              </w:rPr>
              <w:t>(</w:t>
            </w:r>
            <w:r w:rsidRPr="00FB20E4">
              <w:rPr>
                <w:rFonts w:ascii="Times New Roman" w:hAnsi="Times New Roman" w:cs="Times New Roman"/>
                <w:b/>
                <w:bCs/>
                <w:i/>
                <w:iCs/>
                <w:sz w:val="24"/>
                <w:szCs w:val="24"/>
                <w:shd w:val="clear" w:color="auto" w:fill="FFFFFF"/>
              </w:rPr>
              <w:t>пункт 5 ч. 1 ст. 17 Закону)</w:t>
            </w:r>
          </w:p>
        </w:tc>
        <w:tc>
          <w:tcPr>
            <w:tcW w:w="6237" w:type="dxa"/>
          </w:tcPr>
          <w:p w:rsidR="00EE0942" w:rsidRPr="00DA0CBA" w:rsidRDefault="00EE0942" w:rsidP="001954B8">
            <w:pPr>
              <w:spacing w:after="0" w:line="240" w:lineRule="auto"/>
              <w:jc w:val="both"/>
              <w:rPr>
                <w:rFonts w:ascii="Times New Roman" w:hAnsi="Times New Roman" w:cs="Times New Roman"/>
                <w:b/>
                <w:bCs/>
                <w:sz w:val="24"/>
                <w:szCs w:val="24"/>
                <w:shd w:val="clear" w:color="auto" w:fill="FFFFFF"/>
              </w:rPr>
            </w:pPr>
            <w:r w:rsidRPr="00DA0CBA">
              <w:rPr>
                <w:rFonts w:ascii="Times New Roman" w:hAnsi="Times New Roman" w:cs="Times New Roman"/>
                <w:b/>
                <w:bCs/>
                <w:sz w:val="24"/>
                <w:szCs w:val="24"/>
                <w:shd w:val="clear" w:color="auto" w:fill="FFFFFF"/>
              </w:rPr>
              <w:lastRenderedPageBreak/>
              <w:t>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w:t>
            </w:r>
            <w:r>
              <w:rPr>
                <w:rFonts w:ascii="Times New Roman" w:hAnsi="Times New Roman" w:cs="Times New Roman"/>
                <w:b/>
                <w:bCs/>
                <w:sz w:val="24"/>
                <w:szCs w:val="24"/>
                <w:shd w:val="clear" w:color="auto" w:fill="FFFFFF"/>
              </w:rPr>
              <w:t>ї відповідальності не притягується</w:t>
            </w:r>
            <w:r w:rsidRPr="00DA0CBA">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не знятої чи не погашеної судимості не має</w:t>
            </w:r>
            <w:r w:rsidRPr="00DA0CBA">
              <w:rPr>
                <w:rFonts w:ascii="Times New Roman" w:hAnsi="Times New Roman" w:cs="Times New Roman"/>
                <w:b/>
                <w:bCs/>
                <w:sz w:val="24"/>
                <w:szCs w:val="24"/>
                <w:shd w:val="clear" w:color="auto" w:fill="FFFFFF"/>
              </w:rPr>
              <w:t xml:space="preserve"> та в розшуку не перебуває. </w:t>
            </w:r>
          </w:p>
          <w:p w:rsidR="00EE0942" w:rsidRPr="00DA0CBA" w:rsidRDefault="00EE0942" w:rsidP="001954B8">
            <w:pPr>
              <w:spacing w:after="0" w:line="240" w:lineRule="auto"/>
              <w:jc w:val="both"/>
              <w:rPr>
                <w:rFonts w:ascii="Times New Roman" w:hAnsi="Times New Roman" w:cs="Times New Roman"/>
                <w:b/>
                <w:bCs/>
                <w:i/>
                <w:iCs/>
                <w:sz w:val="24"/>
                <w:szCs w:val="24"/>
                <w:shd w:val="clear" w:color="auto" w:fill="FFFFFF"/>
              </w:rPr>
            </w:pPr>
            <w:r w:rsidRPr="00DA0CBA">
              <w:rPr>
                <w:rFonts w:ascii="Times New Roman" w:hAnsi="Times New Roman" w:cs="Times New Roman"/>
                <w:b/>
                <w:bCs/>
                <w:i/>
                <w:iCs/>
                <w:sz w:val="24"/>
                <w:szCs w:val="24"/>
                <w:shd w:val="clear" w:color="auto" w:fill="FFFFFF"/>
              </w:rPr>
              <w:lastRenderedPageBreak/>
              <w:t xml:space="preserve">Документ повинен бути виданий станом не більше </w:t>
            </w:r>
            <w:proofErr w:type="spellStart"/>
            <w:r w:rsidRPr="00DA0CBA">
              <w:rPr>
                <w:rFonts w:ascii="Times New Roman" w:hAnsi="Times New Roman" w:cs="Times New Roman"/>
                <w:b/>
                <w:bCs/>
                <w:i/>
                <w:iCs/>
                <w:sz w:val="24"/>
                <w:szCs w:val="24"/>
                <w:shd w:val="clear" w:color="auto" w:fill="FFFFFF"/>
              </w:rPr>
              <w:t>тридцятиденної</w:t>
            </w:r>
            <w:proofErr w:type="spellEnd"/>
            <w:r w:rsidRPr="00DA0CBA">
              <w:rPr>
                <w:rFonts w:ascii="Times New Roman" w:hAnsi="Times New Roman" w:cs="Times New Roman"/>
                <w:b/>
                <w:bCs/>
                <w:i/>
                <w:iCs/>
                <w:sz w:val="24"/>
                <w:szCs w:val="24"/>
                <w:shd w:val="clear" w:color="auto" w:fill="FFFFFF"/>
              </w:rPr>
              <w:t xml:space="preserve"> давнини відносно дати надання документа.</w:t>
            </w:r>
          </w:p>
        </w:tc>
      </w:tr>
      <w:tr w:rsidR="00EE0942" w:rsidRPr="00DA0CBA">
        <w:tc>
          <w:tcPr>
            <w:tcW w:w="3508" w:type="dxa"/>
          </w:tcPr>
          <w:p w:rsidR="00EE0942" w:rsidRPr="00200E50" w:rsidRDefault="00EE0942" w:rsidP="001954B8">
            <w:pPr>
              <w:pStyle w:val="a3"/>
              <w:spacing w:before="0" w:beforeAutospacing="0" w:after="0" w:afterAutospacing="0"/>
              <w:jc w:val="both"/>
              <w:rPr>
                <w:i/>
                <w:iCs/>
              </w:rPr>
            </w:pPr>
            <w:r w:rsidRPr="00BC3B38">
              <w:rPr>
                <w:rFonts w:ascii="Times New Roman" w:hAnsi="Times New Roman" w:cs="Times New Roman"/>
                <w:i/>
                <w:iCs/>
                <w:shd w:val="clear" w:color="auto" w:fill="FFFFFF"/>
              </w:rP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5606">
              <w:rPr>
                <w:b/>
                <w:bCs/>
                <w:i/>
                <w:iCs/>
              </w:rPr>
              <w:t xml:space="preserve"> (пункт 6 ч. 1 ст. 17 Закону)</w:t>
            </w:r>
          </w:p>
        </w:tc>
        <w:tc>
          <w:tcPr>
            <w:tcW w:w="6237" w:type="dxa"/>
          </w:tcPr>
          <w:p w:rsidR="00EE0942" w:rsidRPr="00DA0CBA" w:rsidRDefault="00EE0942" w:rsidP="001954B8">
            <w:pPr>
              <w:spacing w:after="0" w:line="240" w:lineRule="auto"/>
              <w:jc w:val="both"/>
              <w:rPr>
                <w:rFonts w:ascii="Times New Roman" w:hAnsi="Times New Roman" w:cs="Times New Roman"/>
                <w:b/>
                <w:bCs/>
                <w:sz w:val="24"/>
                <w:szCs w:val="24"/>
                <w:shd w:val="clear" w:color="auto" w:fill="FFFFFF"/>
              </w:rPr>
            </w:pPr>
            <w:r w:rsidRPr="00DA0CBA">
              <w:rPr>
                <w:rFonts w:ascii="Times New Roman" w:hAnsi="Times New Roman" w:cs="Times New Roman"/>
                <w:b/>
                <w:bCs/>
                <w:sz w:val="24"/>
                <w:szCs w:val="24"/>
                <w:shd w:val="clear" w:color="auto" w:fill="FFFFFF"/>
              </w:rPr>
              <w:t>Оригінал або нотаріально завірена копія документа, виданого відповідним органом, який має такі повноваження про те, що службову (посадову) особу переможця, яка підписала тендерну пропозицію, до кримінально</w:t>
            </w:r>
            <w:r>
              <w:rPr>
                <w:rFonts w:ascii="Times New Roman" w:hAnsi="Times New Roman" w:cs="Times New Roman"/>
                <w:b/>
                <w:bCs/>
                <w:sz w:val="24"/>
                <w:szCs w:val="24"/>
                <w:shd w:val="clear" w:color="auto" w:fill="FFFFFF"/>
              </w:rPr>
              <w:t>ї відповідальності не притягується</w:t>
            </w:r>
            <w:r w:rsidRPr="00DA0CBA">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не знятої чи не погашеної судимості не має</w:t>
            </w:r>
            <w:r w:rsidRPr="00DA0CBA">
              <w:rPr>
                <w:rFonts w:ascii="Times New Roman" w:hAnsi="Times New Roman" w:cs="Times New Roman"/>
                <w:b/>
                <w:bCs/>
                <w:sz w:val="24"/>
                <w:szCs w:val="24"/>
                <w:shd w:val="clear" w:color="auto" w:fill="FFFFFF"/>
              </w:rPr>
              <w:t xml:space="preserve"> та в розшуку не перебуває. </w:t>
            </w:r>
          </w:p>
          <w:p w:rsidR="00EE0942" w:rsidRPr="00DA0CBA" w:rsidRDefault="00EE0942" w:rsidP="001954B8">
            <w:pPr>
              <w:spacing w:after="0" w:line="240" w:lineRule="auto"/>
              <w:jc w:val="both"/>
              <w:rPr>
                <w:rFonts w:ascii="Times New Roman" w:hAnsi="Times New Roman" w:cs="Times New Roman"/>
                <w:b/>
                <w:bCs/>
                <w:i/>
                <w:iCs/>
                <w:sz w:val="24"/>
                <w:szCs w:val="24"/>
                <w:shd w:val="clear" w:color="auto" w:fill="FFFFFF"/>
              </w:rPr>
            </w:pPr>
            <w:r w:rsidRPr="00DA0CBA">
              <w:rPr>
                <w:rFonts w:ascii="Times New Roman" w:hAnsi="Times New Roman" w:cs="Times New Roman"/>
                <w:b/>
                <w:bCs/>
                <w:i/>
                <w:iCs/>
                <w:sz w:val="24"/>
                <w:szCs w:val="24"/>
                <w:shd w:val="clear" w:color="auto" w:fill="FFFFFF"/>
              </w:rPr>
              <w:t xml:space="preserve">Документ повинен бути виданий станом не більше </w:t>
            </w:r>
            <w:proofErr w:type="spellStart"/>
            <w:r w:rsidRPr="00DA0CBA">
              <w:rPr>
                <w:rFonts w:ascii="Times New Roman" w:hAnsi="Times New Roman" w:cs="Times New Roman"/>
                <w:b/>
                <w:bCs/>
                <w:i/>
                <w:iCs/>
                <w:sz w:val="24"/>
                <w:szCs w:val="24"/>
                <w:shd w:val="clear" w:color="auto" w:fill="FFFFFF"/>
              </w:rPr>
              <w:t>тридцятиденної</w:t>
            </w:r>
            <w:proofErr w:type="spellEnd"/>
            <w:r w:rsidRPr="00DA0CBA">
              <w:rPr>
                <w:rFonts w:ascii="Times New Roman" w:hAnsi="Times New Roman" w:cs="Times New Roman"/>
                <w:b/>
                <w:bCs/>
                <w:i/>
                <w:iCs/>
                <w:sz w:val="24"/>
                <w:szCs w:val="24"/>
                <w:shd w:val="clear" w:color="auto" w:fill="FFFFFF"/>
              </w:rPr>
              <w:t xml:space="preserve"> давнини відносно дати надання документа.</w:t>
            </w:r>
          </w:p>
        </w:tc>
      </w:tr>
      <w:tr w:rsidR="00EE0942" w:rsidRPr="00DA0CBA">
        <w:tc>
          <w:tcPr>
            <w:tcW w:w="3508" w:type="dxa"/>
          </w:tcPr>
          <w:p w:rsidR="00EE0942" w:rsidRPr="007E034E" w:rsidRDefault="00EE0942" w:rsidP="001954B8">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7E034E">
              <w:rPr>
                <w:rFonts w:ascii="Times New Roman" w:hAnsi="Times New Roman" w:cs="Times New Roman"/>
                <w:b/>
                <w:bCs/>
                <w:i/>
                <w:iCs/>
                <w:sz w:val="24"/>
                <w:szCs w:val="24"/>
                <w:shd w:val="clear" w:color="auto" w:fill="FFFFFF"/>
              </w:rPr>
              <w:t>(пункт 8 ч. 1 ст. 17 Закону)</w:t>
            </w:r>
          </w:p>
        </w:tc>
        <w:tc>
          <w:tcPr>
            <w:tcW w:w="6237" w:type="dxa"/>
          </w:tcPr>
          <w:p w:rsidR="00EE0942" w:rsidRPr="00200E50" w:rsidRDefault="00EE0942" w:rsidP="001954B8">
            <w:pPr>
              <w:pStyle w:val="a3"/>
              <w:spacing w:before="0" w:beforeAutospacing="0" w:after="0" w:afterAutospacing="0"/>
              <w:jc w:val="both"/>
              <w:rPr>
                <w:b/>
                <w:bCs/>
                <w:i/>
                <w:iCs/>
              </w:rPr>
            </w:pPr>
            <w:r w:rsidRPr="00200E50">
              <w:rPr>
                <w:b/>
                <w:bCs/>
                <w:i/>
                <w:iCs/>
              </w:rPr>
              <w:t>Замовник самостійно перевіряє інформацію, що міститься у відкритих єдиних державних реєстрах, доступ до яких є вільним.</w:t>
            </w:r>
          </w:p>
          <w:p w:rsidR="00EE0942" w:rsidRPr="00DA0CBA" w:rsidRDefault="00EE0942" w:rsidP="001954B8">
            <w:pPr>
              <w:autoSpaceDE w:val="0"/>
              <w:spacing w:after="0" w:line="240" w:lineRule="auto"/>
              <w:jc w:val="both"/>
              <w:rPr>
                <w:rFonts w:ascii="Times New Roman" w:hAnsi="Times New Roman" w:cs="Times New Roman"/>
                <w:i/>
                <w:iCs/>
                <w:sz w:val="24"/>
                <w:szCs w:val="24"/>
              </w:rPr>
            </w:pPr>
          </w:p>
        </w:tc>
      </w:tr>
      <w:tr w:rsidR="00EE0942" w:rsidRPr="00DA0CBA">
        <w:tc>
          <w:tcPr>
            <w:tcW w:w="3508" w:type="dxa"/>
          </w:tcPr>
          <w:p w:rsidR="00EE0942" w:rsidRPr="007E034E" w:rsidRDefault="00EE0942" w:rsidP="001954B8">
            <w:pPr>
              <w:widowControl w:val="0"/>
              <w:spacing w:after="0" w:line="240" w:lineRule="auto"/>
              <w:jc w:val="both"/>
              <w:rPr>
                <w:rFonts w:ascii="Times New Roman" w:hAnsi="Times New Roman" w:cs="Times New Roman"/>
                <w:i/>
                <w:iCs/>
                <w:sz w:val="24"/>
                <w:szCs w:val="24"/>
                <w:shd w:val="clear" w:color="auto" w:fill="FFFFFF"/>
              </w:rPr>
            </w:pPr>
            <w:r w:rsidRPr="007E034E">
              <w:rPr>
                <w:rFonts w:ascii="Times New Roman" w:hAnsi="Times New Roman" w:cs="Times New Roman"/>
                <w:i/>
                <w:iCs/>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i/>
                <w:iCs/>
                <w:sz w:val="24"/>
                <w:szCs w:val="24"/>
                <w:shd w:val="clear" w:color="auto" w:fill="FFFFFF"/>
              </w:rPr>
              <w:t xml:space="preserve"> </w:t>
            </w:r>
            <w:r w:rsidRPr="007E034E">
              <w:rPr>
                <w:rFonts w:ascii="Times New Roman" w:hAnsi="Times New Roman" w:cs="Times New Roman"/>
                <w:i/>
                <w:iCs/>
                <w:sz w:val="24"/>
                <w:szCs w:val="24"/>
                <w:shd w:val="clear" w:color="auto" w:fill="FFFFFF"/>
              </w:rPr>
              <w:t>(</w:t>
            </w:r>
            <w:r w:rsidRPr="007E034E">
              <w:rPr>
                <w:rFonts w:ascii="Times New Roman" w:hAnsi="Times New Roman" w:cs="Times New Roman"/>
                <w:b/>
                <w:bCs/>
                <w:i/>
                <w:iCs/>
                <w:sz w:val="24"/>
                <w:szCs w:val="24"/>
                <w:shd w:val="clear" w:color="auto" w:fill="FFFFFF"/>
              </w:rPr>
              <w:t>пункт 12 ч. 1 ст. 17 Закону)</w:t>
            </w:r>
          </w:p>
        </w:tc>
        <w:tc>
          <w:tcPr>
            <w:tcW w:w="6237" w:type="dxa"/>
          </w:tcPr>
          <w:p w:rsidR="00EE0942" w:rsidRPr="00AE4093" w:rsidRDefault="00EE0942" w:rsidP="001954B8">
            <w:pPr>
              <w:spacing w:after="0" w:line="240" w:lineRule="auto"/>
              <w:jc w:val="both"/>
              <w:rPr>
                <w:rFonts w:ascii="Times New Roman" w:hAnsi="Times New Roman" w:cs="Times New Roman"/>
                <w:b/>
                <w:bCs/>
                <w:i/>
                <w:iCs/>
                <w:sz w:val="24"/>
                <w:szCs w:val="24"/>
              </w:rPr>
            </w:pPr>
            <w:r w:rsidRPr="00AE4093">
              <w:rPr>
                <w:rFonts w:ascii="Times New Roman" w:hAnsi="Times New Roman" w:cs="Times New Roman"/>
                <w:b/>
                <w:bCs/>
                <w:i/>
                <w:iCs/>
                <w:sz w:val="24"/>
                <w:szCs w:val="24"/>
              </w:rPr>
              <w:t>Довідка складена Учасником у довільній формі.</w:t>
            </w:r>
          </w:p>
        </w:tc>
      </w:tr>
      <w:tr w:rsidR="00EE0942" w:rsidRPr="00DA0CBA">
        <w:tc>
          <w:tcPr>
            <w:tcW w:w="3508" w:type="dxa"/>
          </w:tcPr>
          <w:p w:rsidR="00EE0942" w:rsidRPr="007E034E" w:rsidRDefault="00EE0942" w:rsidP="001954B8">
            <w:pPr>
              <w:pStyle w:val="a4"/>
              <w:widowControl w:val="0"/>
              <w:spacing w:before="0" w:beforeAutospacing="0" w:after="0" w:afterAutospacing="0"/>
              <w:jc w:val="both"/>
              <w:rPr>
                <w:i/>
                <w:iCs/>
                <w:shd w:val="clear" w:color="auto" w:fill="FFFFFF"/>
                <w:lang w:val="uk-UA" w:eastAsia="uk-UA"/>
              </w:rPr>
            </w:pPr>
            <w:r w:rsidRPr="007E034E">
              <w:rPr>
                <w:i/>
                <w:iCs/>
                <w:shd w:val="clear" w:color="auto" w:fill="FFFFFF"/>
                <w:lang w:val="uk-UA" w:eastAsia="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034E">
              <w:rPr>
                <w:b/>
                <w:bCs/>
                <w:i/>
                <w:iCs/>
                <w:shd w:val="clear" w:color="auto" w:fill="FFFFFF"/>
                <w:lang w:val="uk-UA" w:eastAsia="uk-UA"/>
              </w:rPr>
              <w:t>(пункт 13 ч. 1 ст. 17 Закону)</w:t>
            </w:r>
          </w:p>
        </w:tc>
        <w:tc>
          <w:tcPr>
            <w:tcW w:w="6237" w:type="dxa"/>
          </w:tcPr>
          <w:p w:rsidR="00EE0942" w:rsidRPr="00A86EBF" w:rsidRDefault="00EE0942" w:rsidP="001954B8">
            <w:pPr>
              <w:keepNext/>
              <w:keepLines/>
              <w:tabs>
                <w:tab w:val="left" w:pos="1080"/>
              </w:tabs>
              <w:spacing w:after="0" w:line="240" w:lineRule="auto"/>
              <w:jc w:val="both"/>
              <w:rPr>
                <w:i/>
                <w:iCs/>
              </w:rPr>
            </w:pPr>
            <w:r w:rsidRPr="00A86EBF">
              <w:rPr>
                <w:rFonts w:ascii="Times New Roman" w:hAnsi="Times New Roman" w:cs="Times New Roman"/>
                <w:b/>
                <w:bCs/>
                <w:i/>
                <w:iCs/>
              </w:rPr>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A86EBF">
              <w:rPr>
                <w:i/>
                <w:iCs/>
              </w:rPr>
              <w:t xml:space="preserve"> </w:t>
            </w:r>
          </w:p>
          <w:p w:rsidR="00EE0942" w:rsidRPr="007E034E" w:rsidRDefault="00EE0942" w:rsidP="001954B8">
            <w:pPr>
              <w:keepNext/>
              <w:keepLines/>
              <w:tabs>
                <w:tab w:val="left" w:pos="1080"/>
              </w:tabs>
              <w:spacing w:after="0" w:line="240" w:lineRule="auto"/>
              <w:jc w:val="both"/>
              <w:rPr>
                <w:rFonts w:ascii="Times New Roman" w:hAnsi="Times New Roman" w:cs="Times New Roman"/>
                <w:b/>
                <w:bCs/>
                <w:i/>
                <w:iCs/>
                <w:sz w:val="24"/>
                <w:szCs w:val="24"/>
              </w:rPr>
            </w:pPr>
            <w:r w:rsidRPr="007E034E">
              <w:rPr>
                <w:rFonts w:ascii="Times New Roman" w:hAnsi="Times New Roman" w:cs="Times New Roman"/>
                <w:i/>
                <w:iCs/>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w:t>
            </w:r>
            <w:r w:rsidRPr="007E034E">
              <w:rPr>
                <w:rFonts w:ascii="Times New Roman" w:hAnsi="Times New Roman" w:cs="Times New Roman"/>
                <w:i/>
                <w:iCs/>
              </w:rPr>
              <w:lastRenderedPageBreak/>
              <w:t>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EE0942" w:rsidRPr="00DA0CBA">
        <w:tc>
          <w:tcPr>
            <w:tcW w:w="3508" w:type="dxa"/>
          </w:tcPr>
          <w:p w:rsidR="00EE0942" w:rsidRPr="00F33851" w:rsidRDefault="00EE0942" w:rsidP="001954B8">
            <w:pPr>
              <w:pStyle w:val="a4"/>
              <w:widowControl w:val="0"/>
              <w:spacing w:before="0" w:beforeAutospacing="0" w:after="0" w:afterAutospacing="0"/>
              <w:jc w:val="both"/>
              <w:rPr>
                <w:i/>
                <w:iCs/>
                <w:shd w:val="clear" w:color="auto" w:fill="FFFFFF"/>
                <w:lang w:val="uk-UA" w:eastAsia="uk-UA"/>
              </w:rPr>
            </w:pPr>
            <w:r w:rsidRPr="00F33851">
              <w:rPr>
                <w:i/>
                <w:iCs/>
                <w:lang w:val="uk-UA" w:eastAsia="uk-UA"/>
              </w:rPr>
              <w:lastRenderedPageBreak/>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33851">
              <w:rPr>
                <w:b/>
                <w:bCs/>
                <w:i/>
                <w:iCs/>
                <w:lang w:val="uk-UA" w:eastAsia="uk-UA"/>
              </w:rPr>
              <w:t>( ч. 2 ст. 17 Закону)</w:t>
            </w:r>
          </w:p>
        </w:tc>
        <w:tc>
          <w:tcPr>
            <w:tcW w:w="6237" w:type="dxa"/>
          </w:tcPr>
          <w:p w:rsidR="00EE0942" w:rsidRPr="00F33851" w:rsidRDefault="00EE0942" w:rsidP="001954B8">
            <w:pPr>
              <w:keepNext/>
              <w:keepLines/>
              <w:tabs>
                <w:tab w:val="left" w:pos="1080"/>
              </w:tabs>
              <w:spacing w:after="0" w:line="240" w:lineRule="auto"/>
              <w:jc w:val="both"/>
              <w:rPr>
                <w:rFonts w:ascii="Times New Roman" w:hAnsi="Times New Roman" w:cs="Times New Roman"/>
                <w:b/>
                <w:bCs/>
                <w:sz w:val="24"/>
                <w:szCs w:val="24"/>
              </w:rPr>
            </w:pPr>
            <w:r w:rsidRPr="00F33851">
              <w:rPr>
                <w:rFonts w:ascii="Times New Roman" w:hAnsi="Times New Roman" w:cs="Times New Roman"/>
                <w:b/>
                <w:bCs/>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EE0942" w:rsidRPr="00200E50" w:rsidRDefault="00EE0942" w:rsidP="00BB5F3F">
      <w:pPr>
        <w:widowControl w:val="0"/>
        <w:tabs>
          <w:tab w:val="left" w:pos="1080"/>
        </w:tabs>
        <w:spacing w:after="0" w:line="240" w:lineRule="auto"/>
        <w:jc w:val="both"/>
        <w:rPr>
          <w:rFonts w:ascii="Times New Roman" w:hAnsi="Times New Roman" w:cs="Times New Roman"/>
          <w:sz w:val="24"/>
          <w:szCs w:val="24"/>
        </w:rPr>
      </w:pPr>
    </w:p>
    <w:p w:rsidR="00EE0942" w:rsidRDefault="00EE0942" w:rsidP="00BB5F3F">
      <w:pPr>
        <w:widowControl w:val="0"/>
        <w:tabs>
          <w:tab w:val="left" w:pos="1080"/>
        </w:tabs>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Примітки до Додатку 1</w:t>
      </w:r>
      <w:r w:rsidRPr="00200E50">
        <w:rPr>
          <w:rFonts w:ascii="Times New Roman" w:hAnsi="Times New Roman" w:cs="Times New Roman"/>
          <w:b/>
          <w:bCs/>
          <w:i/>
          <w:iCs/>
          <w:sz w:val="24"/>
          <w:szCs w:val="24"/>
          <w:u w:val="single"/>
        </w:rPr>
        <w:t xml:space="preserve"> до тендерної документації:</w:t>
      </w:r>
    </w:p>
    <w:p w:rsidR="00EE0942" w:rsidRDefault="00EE0942" w:rsidP="00BB5F3F">
      <w:pPr>
        <w:widowControl w:val="0"/>
        <w:tabs>
          <w:tab w:val="left" w:pos="1080"/>
        </w:tabs>
        <w:spacing w:after="0" w:line="240" w:lineRule="auto"/>
        <w:jc w:val="both"/>
        <w:rPr>
          <w:rFonts w:ascii="Times New Roman" w:hAnsi="Times New Roman" w:cs="Times New Roman"/>
          <w:b/>
          <w:bCs/>
          <w:i/>
          <w:iCs/>
          <w:sz w:val="24"/>
          <w:szCs w:val="24"/>
        </w:rPr>
      </w:pPr>
      <w:r w:rsidRPr="000D4E7F">
        <w:rPr>
          <w:rFonts w:ascii="Times New Roman" w:hAnsi="Times New Roman" w:cs="Times New Roman"/>
          <w:b/>
          <w:bCs/>
          <w:i/>
          <w:iCs/>
          <w:sz w:val="24"/>
          <w:szCs w:val="24"/>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w:t>
      </w:r>
    </w:p>
    <w:p w:rsidR="00EE0942" w:rsidRDefault="00EE0942" w:rsidP="00BB5F3F">
      <w:pPr>
        <w:widowControl w:val="0"/>
        <w:tabs>
          <w:tab w:val="left" w:pos="1080"/>
        </w:tabs>
        <w:spacing w:after="0" w:line="240" w:lineRule="auto"/>
        <w:jc w:val="both"/>
        <w:rPr>
          <w:rFonts w:ascii="Times New Roman" w:hAnsi="Times New Roman" w:cs="Times New Roman"/>
          <w:b/>
          <w:bCs/>
          <w:i/>
          <w:iCs/>
          <w:sz w:val="24"/>
          <w:szCs w:val="24"/>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у разі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 </w:t>
      </w: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 2) відомості про юридичну особу, яка є учасником процедури закупівлі, </w:t>
      </w:r>
      <w:proofErr w:type="spellStart"/>
      <w:r w:rsidRPr="00E41F8E">
        <w:rPr>
          <w:rFonts w:ascii="Times New Roman" w:hAnsi="Times New Roman" w:cs="Times New Roman"/>
          <w:i/>
          <w:iCs/>
        </w:rPr>
        <w:t>внесено</w:t>
      </w:r>
      <w:proofErr w:type="spellEnd"/>
      <w:r w:rsidRPr="00E41F8E">
        <w:rPr>
          <w:rFonts w:ascii="Times New Roman" w:hAnsi="Times New Roman" w:cs="Times New Roman"/>
          <w:i/>
          <w:iCs/>
        </w:rPr>
        <w:t xml:space="preserve"> до Єдиного державного реєстру осіб, які вчинили корупційні або пов’язані з корупцією правопорушення;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1F8E">
        <w:rPr>
          <w:rFonts w:ascii="Times New Roman" w:hAnsi="Times New Roman" w:cs="Times New Roman"/>
          <w:i/>
          <w:iCs/>
        </w:rPr>
        <w:t>антиконкурентних</w:t>
      </w:r>
      <w:proofErr w:type="spellEnd"/>
      <w:r w:rsidRPr="00E41F8E">
        <w:rPr>
          <w:rFonts w:ascii="Times New Roman" w:hAnsi="Times New Roman" w:cs="Times New Roman"/>
          <w:i/>
          <w:iCs/>
        </w:rPr>
        <w:t xml:space="preserve"> узгоджених дій, що стосуються спотворення результатів тендерів;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5) фізична особа, яка є учасником процедури закупівлі</w:t>
      </w:r>
      <w:r w:rsidR="00E72F28">
        <w:rPr>
          <w:rFonts w:ascii="Times New Roman" w:hAnsi="Times New Roman" w:cs="Times New Roman"/>
          <w:i/>
          <w:iCs/>
        </w:rPr>
        <w:t xml:space="preserve"> </w:t>
      </w:r>
      <w:r w:rsidR="00E72F28" w:rsidRPr="00E72F28">
        <w:rPr>
          <w:rFonts w:ascii="Times New Roman" w:hAnsi="Times New Roman" w:cs="Times New Roman"/>
          <w:i/>
          <w:iCs/>
        </w:rPr>
        <w:t>була засуджена за кримінальне правопорушення, вчинене з корисливих мотивів (зокрема, пов’язане</w:t>
      </w:r>
      <w:r w:rsidRPr="00E41F8E">
        <w:rPr>
          <w:rFonts w:ascii="Times New Roman" w:hAnsi="Times New Roman" w:cs="Times New Roman"/>
          <w:i/>
          <w:iCs/>
        </w:rPr>
        <w:t xml:space="preserve"> з хабарництвом та відмиванням коштів), судимість з якої не знято або не погашено у встановленому законом порядку;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00E72F28" w:rsidRPr="00E72F28">
        <w:rPr>
          <w:rFonts w:ascii="Times New Roman" w:hAnsi="Times New Roman" w:cs="Times New Roman"/>
          <w:i/>
          <w:iCs/>
        </w:rPr>
        <w:t>була засуджена за кримінальне правопорушення, вчинене з корисливих мотивів (зокрема, пов’язане</w:t>
      </w:r>
      <w:r w:rsidR="00E72F28">
        <w:rPr>
          <w:rFonts w:ascii="Times New Roman" w:hAnsi="Times New Roman" w:cs="Times New Roman"/>
          <w:i/>
          <w:iCs/>
        </w:rPr>
        <w:t xml:space="preserve"> </w:t>
      </w:r>
      <w:r w:rsidRPr="00E41F8E">
        <w:rPr>
          <w:rFonts w:ascii="Times New Roman" w:hAnsi="Times New Roman" w:cs="Times New Roman"/>
          <w:i/>
          <w:iCs/>
        </w:rPr>
        <w:t xml:space="preserve">з хабарництвом, шахрайством та відмиванням коштів), судимість з якої не знято або не погашено у встановленому законом порядку;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ab/>
      </w:r>
      <w:r w:rsidRPr="00E41F8E">
        <w:rPr>
          <w:rFonts w:ascii="Times New Roman" w:hAnsi="Times New Roman" w:cs="Times New Roman"/>
          <w:i/>
          <w:iCs/>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41F8E">
        <w:rPr>
          <w:rFonts w:ascii="Times New Roman" w:hAnsi="Times New Roman" w:cs="Times New Roman"/>
          <w:i/>
          <w:iCs/>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w:t>
      </w:r>
      <w:r w:rsidRPr="00E41F8E">
        <w:rPr>
          <w:rFonts w:ascii="Times New Roman" w:hAnsi="Times New Roman" w:cs="Times New Roman"/>
          <w:i/>
          <w:iCs/>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p>
    <w:p w:rsidR="00EE0942" w:rsidRDefault="00EE0942" w:rsidP="00BB5F3F">
      <w:pPr>
        <w:widowControl w:val="0"/>
        <w:tabs>
          <w:tab w:val="left" w:pos="1080"/>
        </w:tabs>
        <w:spacing w:after="0" w:line="240" w:lineRule="auto"/>
        <w:jc w:val="both"/>
        <w:rPr>
          <w:rFonts w:ascii="Times New Roman" w:hAnsi="Times New Roman" w:cs="Times New Roman"/>
          <w:i/>
          <w:iCs/>
        </w:rPr>
      </w:pPr>
      <w:r>
        <w:rPr>
          <w:rFonts w:ascii="Times New Roman" w:hAnsi="Times New Roman" w:cs="Times New Roman"/>
          <w:i/>
          <w:iCs/>
        </w:rPr>
        <w:t xml:space="preserve">        </w:t>
      </w:r>
      <w:r w:rsidRPr="00E41F8E">
        <w:rPr>
          <w:rFonts w:ascii="Times New Roman" w:hAnsi="Times New Roman" w:cs="Times New Roman"/>
          <w:i/>
          <w:iCs/>
        </w:rPr>
        <w:t xml:space="preserve"> Якщо замовник вважає таке підтвердження достатнім, учаснику не може бути відмовлено в участі в процедурі закупівлі; </w:t>
      </w:r>
    </w:p>
    <w:p w:rsidR="00EE0942" w:rsidRDefault="00EE0942" w:rsidP="00BB5F3F">
      <w:pPr>
        <w:widowControl w:val="0"/>
        <w:tabs>
          <w:tab w:val="left" w:pos="1080"/>
        </w:tabs>
        <w:spacing w:after="0" w:line="240" w:lineRule="auto"/>
        <w:jc w:val="both"/>
        <w:rPr>
          <w:rFonts w:ascii="Times New Roman" w:hAnsi="Times New Roman" w:cs="Times New Roman"/>
          <w:i/>
          <w:iCs/>
        </w:rPr>
      </w:pPr>
    </w:p>
    <w:p w:rsidR="00EE0942" w:rsidRDefault="00EE0942" w:rsidP="00BB5F3F">
      <w:pPr>
        <w:widowControl w:val="0"/>
        <w:tabs>
          <w:tab w:val="left" w:pos="1080"/>
        </w:tabs>
        <w:spacing w:after="0" w:line="240" w:lineRule="auto"/>
        <w:jc w:val="both"/>
        <w:rPr>
          <w:rFonts w:ascii="Times New Roman" w:hAnsi="Times New Roman" w:cs="Times New Roman"/>
          <w:i/>
          <w:iCs/>
        </w:rPr>
      </w:pPr>
      <w:r w:rsidRPr="00E41F8E">
        <w:rPr>
          <w:rFonts w:ascii="Times New Roman" w:hAnsi="Times New Roman" w:cs="Times New Roman"/>
          <w:i/>
          <w:iCs/>
        </w:rPr>
        <w:t>- згідно із статтею 255 Цивільного кодексу України, якщо строк встановлено для вчинення дії, вона може бути вчинена до закінчення останнього дня строку. У разі, якщо ця дія має бути вчинена в установі, то строк спливає тоді, коли у цій установі за встановленими правилами припиняються відповідні операції;</w:t>
      </w:r>
    </w:p>
    <w:p w:rsidR="00EE0942" w:rsidRPr="00E41F8E" w:rsidRDefault="00EE0942" w:rsidP="00BB5F3F">
      <w:pPr>
        <w:widowControl w:val="0"/>
        <w:tabs>
          <w:tab w:val="left" w:pos="1080"/>
        </w:tabs>
        <w:spacing w:after="0" w:line="240" w:lineRule="auto"/>
        <w:jc w:val="both"/>
        <w:rPr>
          <w:rFonts w:ascii="Times New Roman" w:hAnsi="Times New Roman" w:cs="Times New Roman"/>
          <w:b/>
          <w:bCs/>
          <w:i/>
          <w:iCs/>
          <w:sz w:val="24"/>
          <w:szCs w:val="24"/>
        </w:rPr>
      </w:pPr>
      <w:r w:rsidRPr="00E41F8E">
        <w:rPr>
          <w:rFonts w:ascii="Times New Roman" w:hAnsi="Times New Roman" w:cs="Times New Roman"/>
          <w:i/>
          <w:iCs/>
        </w:rPr>
        <w:t xml:space="preserve"> - якщо на момент подання переможцем документів, що підтверджують відсутність підстав, визначених статтею 17 Закону і які вимагаються замовником в тендерній документації, будуть міститись у відкритих єдиних державних реєстрах, доступ до яких є вільним, то такий переможець може замість таких документів надати лист-пояснення в довільній формі, за власноручним підписом уповноваженої особи переможця та завірений печаткою (ця вимога не стосується учасників, які здійснюють діяльність без печатки згідно з чинним законодавством) в якому зазначає законодавчі підстави ненадання таких документів та адреси відповідних сайтів.</w:t>
      </w:r>
    </w:p>
    <w:sectPr w:rsidR="00EE0942" w:rsidRPr="00E41F8E" w:rsidSect="00BC3D8F">
      <w:pgSz w:w="11906" w:h="16838"/>
      <w:pgMar w:top="53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645"/>
    <w:rsid w:val="00010020"/>
    <w:rsid w:val="00011C96"/>
    <w:rsid w:val="00015025"/>
    <w:rsid w:val="00023131"/>
    <w:rsid w:val="000326C4"/>
    <w:rsid w:val="0003465C"/>
    <w:rsid w:val="000433C4"/>
    <w:rsid w:val="00045FAE"/>
    <w:rsid w:val="00047CDE"/>
    <w:rsid w:val="0005364E"/>
    <w:rsid w:val="00060704"/>
    <w:rsid w:val="00061853"/>
    <w:rsid w:val="00065FC0"/>
    <w:rsid w:val="000676B2"/>
    <w:rsid w:val="00070054"/>
    <w:rsid w:val="00073AAD"/>
    <w:rsid w:val="00073C6D"/>
    <w:rsid w:val="000779D4"/>
    <w:rsid w:val="00082A87"/>
    <w:rsid w:val="00082E7C"/>
    <w:rsid w:val="00084CF3"/>
    <w:rsid w:val="000951DE"/>
    <w:rsid w:val="000A12FA"/>
    <w:rsid w:val="000A2F28"/>
    <w:rsid w:val="000A663C"/>
    <w:rsid w:val="000A7F10"/>
    <w:rsid w:val="000B020F"/>
    <w:rsid w:val="000B346B"/>
    <w:rsid w:val="000B62D2"/>
    <w:rsid w:val="000B7CEE"/>
    <w:rsid w:val="000D1B6F"/>
    <w:rsid w:val="000D2495"/>
    <w:rsid w:val="000D348A"/>
    <w:rsid w:val="000D4E7F"/>
    <w:rsid w:val="000D62A2"/>
    <w:rsid w:val="000E2F41"/>
    <w:rsid w:val="000E6964"/>
    <w:rsid w:val="000E7B07"/>
    <w:rsid w:val="000F2421"/>
    <w:rsid w:val="000F4D54"/>
    <w:rsid w:val="00104682"/>
    <w:rsid w:val="0011050E"/>
    <w:rsid w:val="00112D03"/>
    <w:rsid w:val="00114225"/>
    <w:rsid w:val="00116BC2"/>
    <w:rsid w:val="00127C52"/>
    <w:rsid w:val="001339F8"/>
    <w:rsid w:val="00135810"/>
    <w:rsid w:val="00137EA8"/>
    <w:rsid w:val="00143F38"/>
    <w:rsid w:val="00150A90"/>
    <w:rsid w:val="00150BF9"/>
    <w:rsid w:val="00156B36"/>
    <w:rsid w:val="00161418"/>
    <w:rsid w:val="001615D4"/>
    <w:rsid w:val="0016341E"/>
    <w:rsid w:val="0016434B"/>
    <w:rsid w:val="00170B7A"/>
    <w:rsid w:val="00177FD5"/>
    <w:rsid w:val="001841C1"/>
    <w:rsid w:val="001954B8"/>
    <w:rsid w:val="001A2B1A"/>
    <w:rsid w:val="001A2C45"/>
    <w:rsid w:val="001A710A"/>
    <w:rsid w:val="001B0028"/>
    <w:rsid w:val="001B3DE3"/>
    <w:rsid w:val="001B415A"/>
    <w:rsid w:val="001B68CA"/>
    <w:rsid w:val="001C43B8"/>
    <w:rsid w:val="001D01E8"/>
    <w:rsid w:val="001E2452"/>
    <w:rsid w:val="001E5352"/>
    <w:rsid w:val="001F7FFD"/>
    <w:rsid w:val="00200E50"/>
    <w:rsid w:val="00214EC5"/>
    <w:rsid w:val="0021678C"/>
    <w:rsid w:val="00222405"/>
    <w:rsid w:val="00222FF4"/>
    <w:rsid w:val="00235E18"/>
    <w:rsid w:val="002361CC"/>
    <w:rsid w:val="00236C45"/>
    <w:rsid w:val="002465D2"/>
    <w:rsid w:val="002574E3"/>
    <w:rsid w:val="002657E5"/>
    <w:rsid w:val="0027201D"/>
    <w:rsid w:val="00274F19"/>
    <w:rsid w:val="002811DC"/>
    <w:rsid w:val="002B09AB"/>
    <w:rsid w:val="002B1378"/>
    <w:rsid w:val="002B1706"/>
    <w:rsid w:val="002B7C11"/>
    <w:rsid w:val="002C6F89"/>
    <w:rsid w:val="002D0D9E"/>
    <w:rsid w:val="002D3F32"/>
    <w:rsid w:val="002D6E1A"/>
    <w:rsid w:val="002D7AEA"/>
    <w:rsid w:val="002E0B13"/>
    <w:rsid w:val="002F51D9"/>
    <w:rsid w:val="00301B4D"/>
    <w:rsid w:val="00306645"/>
    <w:rsid w:val="00306E76"/>
    <w:rsid w:val="00306E8F"/>
    <w:rsid w:val="00314CFC"/>
    <w:rsid w:val="003303FF"/>
    <w:rsid w:val="003425F1"/>
    <w:rsid w:val="00342D3A"/>
    <w:rsid w:val="00343734"/>
    <w:rsid w:val="00352E02"/>
    <w:rsid w:val="003539D9"/>
    <w:rsid w:val="00356EFA"/>
    <w:rsid w:val="00365A26"/>
    <w:rsid w:val="003A0E73"/>
    <w:rsid w:val="003A338D"/>
    <w:rsid w:val="003A585C"/>
    <w:rsid w:val="003A6C4B"/>
    <w:rsid w:val="003B1215"/>
    <w:rsid w:val="003C396D"/>
    <w:rsid w:val="003E2879"/>
    <w:rsid w:val="003E3925"/>
    <w:rsid w:val="003E72FC"/>
    <w:rsid w:val="003F0F0D"/>
    <w:rsid w:val="003F1A0C"/>
    <w:rsid w:val="003F2CBC"/>
    <w:rsid w:val="003F5907"/>
    <w:rsid w:val="0041196F"/>
    <w:rsid w:val="00415B73"/>
    <w:rsid w:val="00416201"/>
    <w:rsid w:val="00423758"/>
    <w:rsid w:val="004316E5"/>
    <w:rsid w:val="00437361"/>
    <w:rsid w:val="00441FA3"/>
    <w:rsid w:val="00445BA9"/>
    <w:rsid w:val="00453DB6"/>
    <w:rsid w:val="004549D9"/>
    <w:rsid w:val="00455831"/>
    <w:rsid w:val="0046172D"/>
    <w:rsid w:val="004644DA"/>
    <w:rsid w:val="00467732"/>
    <w:rsid w:val="00471708"/>
    <w:rsid w:val="00472135"/>
    <w:rsid w:val="00472833"/>
    <w:rsid w:val="00472A72"/>
    <w:rsid w:val="0048340F"/>
    <w:rsid w:val="00490F2E"/>
    <w:rsid w:val="00492ECF"/>
    <w:rsid w:val="0049560C"/>
    <w:rsid w:val="00496CD8"/>
    <w:rsid w:val="004978A5"/>
    <w:rsid w:val="004A0430"/>
    <w:rsid w:val="004A1E4F"/>
    <w:rsid w:val="004A5DC6"/>
    <w:rsid w:val="004B2D94"/>
    <w:rsid w:val="004B63B9"/>
    <w:rsid w:val="004B7304"/>
    <w:rsid w:val="004C5441"/>
    <w:rsid w:val="004C6C46"/>
    <w:rsid w:val="004D3E7C"/>
    <w:rsid w:val="004D7A44"/>
    <w:rsid w:val="004E3142"/>
    <w:rsid w:val="004E3456"/>
    <w:rsid w:val="004E7E47"/>
    <w:rsid w:val="004F23AE"/>
    <w:rsid w:val="004F7D86"/>
    <w:rsid w:val="00507957"/>
    <w:rsid w:val="0051728D"/>
    <w:rsid w:val="005179C3"/>
    <w:rsid w:val="00531574"/>
    <w:rsid w:val="005332DE"/>
    <w:rsid w:val="005365B4"/>
    <w:rsid w:val="005457A8"/>
    <w:rsid w:val="005474D5"/>
    <w:rsid w:val="005641F6"/>
    <w:rsid w:val="005660B1"/>
    <w:rsid w:val="00566260"/>
    <w:rsid w:val="00572E03"/>
    <w:rsid w:val="00574195"/>
    <w:rsid w:val="005754E8"/>
    <w:rsid w:val="005778B4"/>
    <w:rsid w:val="005852B0"/>
    <w:rsid w:val="00593057"/>
    <w:rsid w:val="005A2A48"/>
    <w:rsid w:val="005A486E"/>
    <w:rsid w:val="005A5BE9"/>
    <w:rsid w:val="005A61AD"/>
    <w:rsid w:val="005A67AC"/>
    <w:rsid w:val="005A78D3"/>
    <w:rsid w:val="005B7699"/>
    <w:rsid w:val="005C3DD1"/>
    <w:rsid w:val="005C5E45"/>
    <w:rsid w:val="005C61AB"/>
    <w:rsid w:val="005C699B"/>
    <w:rsid w:val="005D2A55"/>
    <w:rsid w:val="005D4204"/>
    <w:rsid w:val="005E760F"/>
    <w:rsid w:val="005F54D0"/>
    <w:rsid w:val="005F69E5"/>
    <w:rsid w:val="005F6B4A"/>
    <w:rsid w:val="006116FE"/>
    <w:rsid w:val="00615694"/>
    <w:rsid w:val="00616611"/>
    <w:rsid w:val="0062193B"/>
    <w:rsid w:val="006244C6"/>
    <w:rsid w:val="00624EA3"/>
    <w:rsid w:val="0062502A"/>
    <w:rsid w:val="00633AD4"/>
    <w:rsid w:val="00636255"/>
    <w:rsid w:val="00642877"/>
    <w:rsid w:val="00653BF6"/>
    <w:rsid w:val="00663314"/>
    <w:rsid w:val="006661C6"/>
    <w:rsid w:val="00671A1E"/>
    <w:rsid w:val="00683678"/>
    <w:rsid w:val="00685D92"/>
    <w:rsid w:val="0069026A"/>
    <w:rsid w:val="006A2C8E"/>
    <w:rsid w:val="006A4FBC"/>
    <w:rsid w:val="006B1B1D"/>
    <w:rsid w:val="006C3575"/>
    <w:rsid w:val="006D21E4"/>
    <w:rsid w:val="006D5A78"/>
    <w:rsid w:val="006E3D06"/>
    <w:rsid w:val="006F493A"/>
    <w:rsid w:val="006F668E"/>
    <w:rsid w:val="006F7130"/>
    <w:rsid w:val="00703326"/>
    <w:rsid w:val="00717982"/>
    <w:rsid w:val="007205C2"/>
    <w:rsid w:val="00725B8A"/>
    <w:rsid w:val="00731346"/>
    <w:rsid w:val="00733EA7"/>
    <w:rsid w:val="007408BB"/>
    <w:rsid w:val="007408C4"/>
    <w:rsid w:val="007601B0"/>
    <w:rsid w:val="00760D16"/>
    <w:rsid w:val="00762F83"/>
    <w:rsid w:val="00763F16"/>
    <w:rsid w:val="00774C5D"/>
    <w:rsid w:val="0077643B"/>
    <w:rsid w:val="00783362"/>
    <w:rsid w:val="00786561"/>
    <w:rsid w:val="00793347"/>
    <w:rsid w:val="00793682"/>
    <w:rsid w:val="007A1403"/>
    <w:rsid w:val="007A556D"/>
    <w:rsid w:val="007A6C26"/>
    <w:rsid w:val="007B5F3A"/>
    <w:rsid w:val="007B6B8D"/>
    <w:rsid w:val="007C4BA0"/>
    <w:rsid w:val="007C4BA1"/>
    <w:rsid w:val="007C5474"/>
    <w:rsid w:val="007D5574"/>
    <w:rsid w:val="007E034E"/>
    <w:rsid w:val="007E79B1"/>
    <w:rsid w:val="007F2198"/>
    <w:rsid w:val="007F21FE"/>
    <w:rsid w:val="00816D95"/>
    <w:rsid w:val="00817EC6"/>
    <w:rsid w:val="0082146C"/>
    <w:rsid w:val="008229CB"/>
    <w:rsid w:val="00834A20"/>
    <w:rsid w:val="00843EFE"/>
    <w:rsid w:val="00845DA5"/>
    <w:rsid w:val="00857AA8"/>
    <w:rsid w:val="00861E79"/>
    <w:rsid w:val="00866EEE"/>
    <w:rsid w:val="00870230"/>
    <w:rsid w:val="00875A3E"/>
    <w:rsid w:val="0089792E"/>
    <w:rsid w:val="008A08C7"/>
    <w:rsid w:val="008B522D"/>
    <w:rsid w:val="008C1B94"/>
    <w:rsid w:val="008C22A2"/>
    <w:rsid w:val="008C4229"/>
    <w:rsid w:val="008C6A65"/>
    <w:rsid w:val="008D5AEA"/>
    <w:rsid w:val="008F20D1"/>
    <w:rsid w:val="009018B8"/>
    <w:rsid w:val="0091038E"/>
    <w:rsid w:val="009104E5"/>
    <w:rsid w:val="00921B40"/>
    <w:rsid w:val="0092239E"/>
    <w:rsid w:val="00927A9C"/>
    <w:rsid w:val="00931EBF"/>
    <w:rsid w:val="0093212E"/>
    <w:rsid w:val="00933CAC"/>
    <w:rsid w:val="009365BB"/>
    <w:rsid w:val="009426F8"/>
    <w:rsid w:val="00942C85"/>
    <w:rsid w:val="00946CF2"/>
    <w:rsid w:val="00951367"/>
    <w:rsid w:val="00970AC6"/>
    <w:rsid w:val="009867C4"/>
    <w:rsid w:val="009A02AA"/>
    <w:rsid w:val="009A69D8"/>
    <w:rsid w:val="009B25B6"/>
    <w:rsid w:val="009B306D"/>
    <w:rsid w:val="009B4D20"/>
    <w:rsid w:val="009B5B77"/>
    <w:rsid w:val="009B5F44"/>
    <w:rsid w:val="009B7136"/>
    <w:rsid w:val="009C255A"/>
    <w:rsid w:val="009C5C24"/>
    <w:rsid w:val="009C7B56"/>
    <w:rsid w:val="009D3C37"/>
    <w:rsid w:val="009D773E"/>
    <w:rsid w:val="009E6211"/>
    <w:rsid w:val="009F263F"/>
    <w:rsid w:val="009F31A5"/>
    <w:rsid w:val="009F334B"/>
    <w:rsid w:val="009F7489"/>
    <w:rsid w:val="00A0723C"/>
    <w:rsid w:val="00A22F78"/>
    <w:rsid w:val="00A23220"/>
    <w:rsid w:val="00A25C9C"/>
    <w:rsid w:val="00A354B2"/>
    <w:rsid w:val="00A42C79"/>
    <w:rsid w:val="00A473B2"/>
    <w:rsid w:val="00A526F8"/>
    <w:rsid w:val="00A5325D"/>
    <w:rsid w:val="00A65140"/>
    <w:rsid w:val="00A66D2B"/>
    <w:rsid w:val="00A67F33"/>
    <w:rsid w:val="00A774D9"/>
    <w:rsid w:val="00A8176F"/>
    <w:rsid w:val="00A86EBF"/>
    <w:rsid w:val="00A961A1"/>
    <w:rsid w:val="00AA0C24"/>
    <w:rsid w:val="00AA44F2"/>
    <w:rsid w:val="00AA4B7F"/>
    <w:rsid w:val="00AA6FF3"/>
    <w:rsid w:val="00AA7B78"/>
    <w:rsid w:val="00AC18BF"/>
    <w:rsid w:val="00AC733E"/>
    <w:rsid w:val="00AD1DE5"/>
    <w:rsid w:val="00AD3E37"/>
    <w:rsid w:val="00AD63D3"/>
    <w:rsid w:val="00AE4093"/>
    <w:rsid w:val="00AE6072"/>
    <w:rsid w:val="00AF5A66"/>
    <w:rsid w:val="00AF6E0D"/>
    <w:rsid w:val="00AF6E3D"/>
    <w:rsid w:val="00B35CA5"/>
    <w:rsid w:val="00B364CB"/>
    <w:rsid w:val="00B36C3D"/>
    <w:rsid w:val="00B40C76"/>
    <w:rsid w:val="00B44499"/>
    <w:rsid w:val="00B44BC5"/>
    <w:rsid w:val="00B44D11"/>
    <w:rsid w:val="00B5120B"/>
    <w:rsid w:val="00B62CDD"/>
    <w:rsid w:val="00B70CC7"/>
    <w:rsid w:val="00B90717"/>
    <w:rsid w:val="00B934BB"/>
    <w:rsid w:val="00BA5A38"/>
    <w:rsid w:val="00BA797B"/>
    <w:rsid w:val="00BB529A"/>
    <w:rsid w:val="00BB5F3F"/>
    <w:rsid w:val="00BC1991"/>
    <w:rsid w:val="00BC3B38"/>
    <w:rsid w:val="00BC3D8F"/>
    <w:rsid w:val="00BE0D3C"/>
    <w:rsid w:val="00BE2F0D"/>
    <w:rsid w:val="00BE5049"/>
    <w:rsid w:val="00C01EF1"/>
    <w:rsid w:val="00C020D3"/>
    <w:rsid w:val="00C07414"/>
    <w:rsid w:val="00C129D7"/>
    <w:rsid w:val="00C12A1E"/>
    <w:rsid w:val="00C12F98"/>
    <w:rsid w:val="00C2249E"/>
    <w:rsid w:val="00C30850"/>
    <w:rsid w:val="00C30F8C"/>
    <w:rsid w:val="00C3373A"/>
    <w:rsid w:val="00C3672B"/>
    <w:rsid w:val="00C375ED"/>
    <w:rsid w:val="00C413C3"/>
    <w:rsid w:val="00C52EDA"/>
    <w:rsid w:val="00C63252"/>
    <w:rsid w:val="00C72C8B"/>
    <w:rsid w:val="00C7338B"/>
    <w:rsid w:val="00C748D9"/>
    <w:rsid w:val="00C82294"/>
    <w:rsid w:val="00C82BDF"/>
    <w:rsid w:val="00C8323C"/>
    <w:rsid w:val="00C91405"/>
    <w:rsid w:val="00CA03E1"/>
    <w:rsid w:val="00CA279D"/>
    <w:rsid w:val="00CA6193"/>
    <w:rsid w:val="00CB7A3E"/>
    <w:rsid w:val="00CC2E7E"/>
    <w:rsid w:val="00CC4409"/>
    <w:rsid w:val="00CD2E2B"/>
    <w:rsid w:val="00CD6077"/>
    <w:rsid w:val="00CD7748"/>
    <w:rsid w:val="00CE05C9"/>
    <w:rsid w:val="00CE71D3"/>
    <w:rsid w:val="00CF44FD"/>
    <w:rsid w:val="00CF5357"/>
    <w:rsid w:val="00D13365"/>
    <w:rsid w:val="00D17220"/>
    <w:rsid w:val="00D1742C"/>
    <w:rsid w:val="00D30ED6"/>
    <w:rsid w:val="00D451A8"/>
    <w:rsid w:val="00D4544C"/>
    <w:rsid w:val="00D45606"/>
    <w:rsid w:val="00D4668C"/>
    <w:rsid w:val="00D54211"/>
    <w:rsid w:val="00D73853"/>
    <w:rsid w:val="00D82CE1"/>
    <w:rsid w:val="00D8703C"/>
    <w:rsid w:val="00D90424"/>
    <w:rsid w:val="00D90C69"/>
    <w:rsid w:val="00D9185A"/>
    <w:rsid w:val="00DA0CBA"/>
    <w:rsid w:val="00DA29D9"/>
    <w:rsid w:val="00DA2DDF"/>
    <w:rsid w:val="00DB5A84"/>
    <w:rsid w:val="00DC412F"/>
    <w:rsid w:val="00DC5F02"/>
    <w:rsid w:val="00DE4C21"/>
    <w:rsid w:val="00DE5427"/>
    <w:rsid w:val="00DF675E"/>
    <w:rsid w:val="00DF763A"/>
    <w:rsid w:val="00E04CEB"/>
    <w:rsid w:val="00E169A1"/>
    <w:rsid w:val="00E20915"/>
    <w:rsid w:val="00E21FAF"/>
    <w:rsid w:val="00E2213D"/>
    <w:rsid w:val="00E26D46"/>
    <w:rsid w:val="00E3327B"/>
    <w:rsid w:val="00E41F8E"/>
    <w:rsid w:val="00E45225"/>
    <w:rsid w:val="00E47828"/>
    <w:rsid w:val="00E47B23"/>
    <w:rsid w:val="00E678D8"/>
    <w:rsid w:val="00E723FD"/>
    <w:rsid w:val="00E72F28"/>
    <w:rsid w:val="00E81E94"/>
    <w:rsid w:val="00E82636"/>
    <w:rsid w:val="00E845D1"/>
    <w:rsid w:val="00E85042"/>
    <w:rsid w:val="00E95DFD"/>
    <w:rsid w:val="00EA4EC2"/>
    <w:rsid w:val="00EB6333"/>
    <w:rsid w:val="00EC196B"/>
    <w:rsid w:val="00EC3559"/>
    <w:rsid w:val="00EC4287"/>
    <w:rsid w:val="00ED0F02"/>
    <w:rsid w:val="00ED394A"/>
    <w:rsid w:val="00EE0942"/>
    <w:rsid w:val="00EE3A6C"/>
    <w:rsid w:val="00EE7352"/>
    <w:rsid w:val="00EF7C4A"/>
    <w:rsid w:val="00F003F2"/>
    <w:rsid w:val="00F07E02"/>
    <w:rsid w:val="00F137CC"/>
    <w:rsid w:val="00F20A8C"/>
    <w:rsid w:val="00F24D5B"/>
    <w:rsid w:val="00F30258"/>
    <w:rsid w:val="00F33851"/>
    <w:rsid w:val="00F40E83"/>
    <w:rsid w:val="00F45B59"/>
    <w:rsid w:val="00F45D46"/>
    <w:rsid w:val="00F518EA"/>
    <w:rsid w:val="00F57104"/>
    <w:rsid w:val="00F65B13"/>
    <w:rsid w:val="00F80B6D"/>
    <w:rsid w:val="00F82073"/>
    <w:rsid w:val="00F85DDE"/>
    <w:rsid w:val="00F90481"/>
    <w:rsid w:val="00FA064F"/>
    <w:rsid w:val="00FA2F03"/>
    <w:rsid w:val="00FA6184"/>
    <w:rsid w:val="00FA653F"/>
    <w:rsid w:val="00FB20E4"/>
    <w:rsid w:val="00FB4A93"/>
    <w:rsid w:val="00FB5BF2"/>
    <w:rsid w:val="00FB6FF8"/>
    <w:rsid w:val="00FD3288"/>
    <w:rsid w:val="00FD5475"/>
    <w:rsid w:val="00FE00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75D419-6468-4DE6-A794-DDB06652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4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sz w:val="24"/>
      <w:szCs w:val="24"/>
    </w:rPr>
  </w:style>
  <w:style w:type="paragraph" w:customStyle="1" w:styleId="a4">
    <w:name w:val="a"/>
    <w:basedOn w:val="a"/>
    <w:uiPriority w:val="99"/>
    <w:rsid w:val="00834A20"/>
    <w:pPr>
      <w:spacing w:before="100" w:beforeAutospacing="1" w:after="100" w:afterAutospacing="1" w:line="240" w:lineRule="auto"/>
    </w:pPr>
    <w:rPr>
      <w:sz w:val="24"/>
      <w:szCs w:val="24"/>
      <w:lang w:val="ru-RU" w:eastAsia="ru-RU"/>
    </w:rPr>
  </w:style>
  <w:style w:type="character" w:styleId="a5">
    <w:name w:val="Hyperlink"/>
    <w:uiPriority w:val="99"/>
    <w:rsid w:val="00834A20"/>
    <w:rPr>
      <w:color w:val="0000FF"/>
      <w:u w:val="single"/>
    </w:rPr>
  </w:style>
  <w:style w:type="character" w:styleId="a6">
    <w:name w:val="Strong"/>
    <w:uiPriority w:val="99"/>
    <w:qFormat/>
    <w:rsid w:val="00834A20"/>
    <w:rPr>
      <w:b/>
      <w:bCs/>
    </w:rPr>
  </w:style>
  <w:style w:type="character" w:customStyle="1" w:styleId="apple-converted-space">
    <w:name w:val="apple-converted-space"/>
    <w:uiPriority w:val="99"/>
    <w:rsid w:val="00834A20"/>
  </w:style>
  <w:style w:type="character" w:customStyle="1" w:styleId="rvts11">
    <w:name w:val="rvts11"/>
    <w:uiPriority w:val="99"/>
    <w:rsid w:val="00834A20"/>
  </w:style>
  <w:style w:type="character" w:customStyle="1" w:styleId="rvts37">
    <w:name w:val="rvts37"/>
    <w:uiPriority w:val="99"/>
    <w:rsid w:val="00834A20"/>
  </w:style>
  <w:style w:type="character" w:customStyle="1" w:styleId="rvts46">
    <w:name w:val="rvts46"/>
    <w:uiPriority w:val="99"/>
    <w:rsid w:val="00834A20"/>
  </w:style>
  <w:style w:type="paragraph" w:customStyle="1" w:styleId="1">
    <w:name w:val="Обычный1"/>
    <w:uiPriority w:val="99"/>
    <w:rsid w:val="00F85DDE"/>
    <w:pPr>
      <w:spacing w:line="276" w:lineRule="auto"/>
    </w:pPr>
    <w:rPr>
      <w:rFonts w:ascii="Arial" w:hAnsi="Arial" w:cs="Arial"/>
      <w:color w:val="000000"/>
      <w:sz w:val="22"/>
      <w:szCs w:val="22"/>
      <w:lang w:val="ru-RU" w:eastAsia="ru-RU"/>
    </w:rPr>
  </w:style>
  <w:style w:type="character" w:customStyle="1" w:styleId="HTMLPreformattedChar">
    <w:name w:val="HTML Preformatted Char"/>
    <w:aliases w:val="Знак Char"/>
    <w:uiPriority w:val="99"/>
    <w:semiHidden/>
    <w:locked/>
    <w:rsid w:val="00DE5427"/>
    <w:rPr>
      <w:rFonts w:ascii="Courier New" w:hAnsi="Courier New" w:cs="Courier New"/>
    </w:rPr>
  </w:style>
  <w:style w:type="paragraph" w:styleId="HTML">
    <w:name w:val="HTML Preformatted"/>
    <w:aliases w:val="Знак"/>
    <w:basedOn w:val="a"/>
    <w:link w:val="HTML0"/>
    <w:uiPriority w:val="99"/>
    <w:semiHidden/>
    <w:rsid w:val="00DE5427"/>
    <w:pPr>
      <w:tabs>
        <w:tab w:val="left" w:pos="708"/>
      </w:tabs>
      <w:spacing w:after="0" w:line="240" w:lineRule="auto"/>
    </w:pPr>
    <w:rPr>
      <w:rFonts w:ascii="Courier New" w:hAnsi="Courier New" w:cs="Courier New"/>
      <w:sz w:val="20"/>
      <w:szCs w:val="20"/>
    </w:rPr>
  </w:style>
  <w:style w:type="character" w:customStyle="1" w:styleId="HTML0">
    <w:name w:val="Стандартний HTML Знак"/>
    <w:aliases w:val="Знак Знак"/>
    <w:link w:val="HTML"/>
    <w:uiPriority w:val="99"/>
    <w:semiHidden/>
    <w:locked/>
    <w:rsid w:val="006244C6"/>
    <w:rPr>
      <w:rFonts w:ascii="Courier New" w:hAnsi="Courier New" w:cs="Courier New"/>
      <w:sz w:val="20"/>
      <w:szCs w:val="20"/>
    </w:rPr>
  </w:style>
  <w:style w:type="character" w:customStyle="1" w:styleId="HTML1">
    <w:name w:val="Стандартный HTML Знак1"/>
    <w:uiPriority w:val="99"/>
    <w:semiHidden/>
    <w:rsid w:val="00DE5427"/>
    <w:rPr>
      <w:rFonts w:ascii="Consolas" w:hAnsi="Consolas" w:cs="Consolas"/>
      <w:sz w:val="20"/>
      <w:szCs w:val="20"/>
    </w:rPr>
  </w:style>
  <w:style w:type="paragraph" w:customStyle="1" w:styleId="rvps2">
    <w:name w:val="rvps2"/>
    <w:basedOn w:val="a"/>
    <w:uiPriority w:val="99"/>
    <w:rsid w:val="00EC196B"/>
    <w:pPr>
      <w:spacing w:before="100" w:beforeAutospacing="1" w:after="100" w:afterAutospacing="1" w:line="240" w:lineRule="auto"/>
    </w:pPr>
    <w:rPr>
      <w:sz w:val="24"/>
      <w:szCs w:val="24"/>
      <w:lang w:val="ru-RU" w:eastAsia="ru-RU"/>
    </w:rPr>
  </w:style>
  <w:style w:type="character" w:customStyle="1" w:styleId="rvts9">
    <w:name w:val="rvts9"/>
    <w:uiPriority w:val="99"/>
    <w:rsid w:val="00EC196B"/>
  </w:style>
  <w:style w:type="paragraph" w:styleId="a7">
    <w:name w:val="List Paragraph"/>
    <w:basedOn w:val="a"/>
    <w:uiPriority w:val="99"/>
    <w:qFormat/>
    <w:rsid w:val="00E845D1"/>
    <w:pPr>
      <w:ind w:left="720"/>
    </w:pPr>
  </w:style>
  <w:style w:type="paragraph" w:styleId="a8">
    <w:name w:val="Balloon Text"/>
    <w:basedOn w:val="a"/>
    <w:link w:val="a9"/>
    <w:uiPriority w:val="99"/>
    <w:semiHidden/>
    <w:rsid w:val="008C1B94"/>
    <w:pPr>
      <w:spacing w:after="0" w:line="240" w:lineRule="auto"/>
    </w:pPr>
    <w:rPr>
      <w:rFonts w:ascii="Tahoma" w:hAnsi="Tahoma" w:cs="Tahoma"/>
      <w:sz w:val="16"/>
      <w:szCs w:val="16"/>
    </w:rPr>
  </w:style>
  <w:style w:type="character" w:customStyle="1" w:styleId="a9">
    <w:name w:val="Текст у виносці Знак"/>
    <w:link w:val="a8"/>
    <w:uiPriority w:val="99"/>
    <w:semiHidden/>
    <w:locked/>
    <w:rsid w:val="008C1B94"/>
    <w:rPr>
      <w:rFonts w:ascii="Tahoma" w:hAnsi="Tahoma" w:cs="Tahoma"/>
      <w:sz w:val="16"/>
      <w:szCs w:val="16"/>
    </w:rPr>
  </w:style>
  <w:style w:type="character" w:styleId="aa">
    <w:name w:val="FollowedHyperlink"/>
    <w:uiPriority w:val="99"/>
    <w:semiHidden/>
    <w:rsid w:val="00866EEE"/>
    <w:rPr>
      <w:color w:val="800080"/>
      <w:u w:val="single"/>
    </w:rPr>
  </w:style>
  <w:style w:type="table" w:styleId="ab">
    <w:name w:val="Table Grid"/>
    <w:basedOn w:val="a1"/>
    <w:uiPriority w:val="99"/>
    <w:locked/>
    <w:rsid w:val="009426F8"/>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195780">
      <w:marLeft w:val="0"/>
      <w:marRight w:val="0"/>
      <w:marTop w:val="0"/>
      <w:marBottom w:val="0"/>
      <w:divBdr>
        <w:top w:val="none" w:sz="0" w:space="0" w:color="auto"/>
        <w:left w:val="none" w:sz="0" w:space="0" w:color="auto"/>
        <w:bottom w:val="none" w:sz="0" w:space="0" w:color="auto"/>
        <w:right w:val="none" w:sz="0" w:space="0" w:color="auto"/>
      </w:divBdr>
    </w:div>
    <w:div w:id="1249195781">
      <w:marLeft w:val="0"/>
      <w:marRight w:val="0"/>
      <w:marTop w:val="0"/>
      <w:marBottom w:val="0"/>
      <w:divBdr>
        <w:top w:val="none" w:sz="0" w:space="0" w:color="auto"/>
        <w:left w:val="none" w:sz="0" w:space="0" w:color="auto"/>
        <w:bottom w:val="none" w:sz="0" w:space="0" w:color="auto"/>
        <w:right w:val="none" w:sz="0" w:space="0" w:color="auto"/>
      </w:divBdr>
    </w:div>
    <w:div w:id="1249195782">
      <w:marLeft w:val="0"/>
      <w:marRight w:val="0"/>
      <w:marTop w:val="0"/>
      <w:marBottom w:val="0"/>
      <w:divBdr>
        <w:top w:val="none" w:sz="0" w:space="0" w:color="auto"/>
        <w:left w:val="none" w:sz="0" w:space="0" w:color="auto"/>
        <w:bottom w:val="none" w:sz="0" w:space="0" w:color="auto"/>
        <w:right w:val="none" w:sz="0" w:space="0" w:color="auto"/>
      </w:divBdr>
    </w:div>
    <w:div w:id="1249195783">
      <w:marLeft w:val="0"/>
      <w:marRight w:val="0"/>
      <w:marTop w:val="0"/>
      <w:marBottom w:val="0"/>
      <w:divBdr>
        <w:top w:val="none" w:sz="0" w:space="0" w:color="auto"/>
        <w:left w:val="none" w:sz="0" w:space="0" w:color="auto"/>
        <w:bottom w:val="none" w:sz="0" w:space="0" w:color="auto"/>
        <w:right w:val="none" w:sz="0" w:space="0" w:color="auto"/>
      </w:divBdr>
    </w:div>
    <w:div w:id="1249195784">
      <w:marLeft w:val="0"/>
      <w:marRight w:val="0"/>
      <w:marTop w:val="0"/>
      <w:marBottom w:val="0"/>
      <w:divBdr>
        <w:top w:val="none" w:sz="0" w:space="0" w:color="auto"/>
        <w:left w:val="none" w:sz="0" w:space="0" w:color="auto"/>
        <w:bottom w:val="none" w:sz="0" w:space="0" w:color="auto"/>
        <w:right w:val="none" w:sz="0" w:space="0" w:color="auto"/>
      </w:divBdr>
    </w:div>
    <w:div w:id="1249195785">
      <w:marLeft w:val="0"/>
      <w:marRight w:val="0"/>
      <w:marTop w:val="0"/>
      <w:marBottom w:val="0"/>
      <w:divBdr>
        <w:top w:val="none" w:sz="0" w:space="0" w:color="auto"/>
        <w:left w:val="none" w:sz="0" w:space="0" w:color="auto"/>
        <w:bottom w:val="none" w:sz="0" w:space="0" w:color="auto"/>
        <w:right w:val="none" w:sz="0" w:space="0" w:color="auto"/>
      </w:divBdr>
    </w:div>
    <w:div w:id="1249195786">
      <w:marLeft w:val="0"/>
      <w:marRight w:val="0"/>
      <w:marTop w:val="0"/>
      <w:marBottom w:val="0"/>
      <w:divBdr>
        <w:top w:val="none" w:sz="0" w:space="0" w:color="auto"/>
        <w:left w:val="none" w:sz="0" w:space="0" w:color="auto"/>
        <w:bottom w:val="none" w:sz="0" w:space="0" w:color="auto"/>
        <w:right w:val="none" w:sz="0" w:space="0" w:color="auto"/>
      </w:divBdr>
    </w:div>
    <w:div w:id="1249195787">
      <w:marLeft w:val="0"/>
      <w:marRight w:val="0"/>
      <w:marTop w:val="0"/>
      <w:marBottom w:val="0"/>
      <w:divBdr>
        <w:top w:val="none" w:sz="0" w:space="0" w:color="auto"/>
        <w:left w:val="none" w:sz="0" w:space="0" w:color="auto"/>
        <w:bottom w:val="none" w:sz="0" w:space="0" w:color="auto"/>
        <w:right w:val="none" w:sz="0" w:space="0" w:color="auto"/>
      </w:divBdr>
    </w:div>
    <w:div w:id="1249195788">
      <w:marLeft w:val="0"/>
      <w:marRight w:val="0"/>
      <w:marTop w:val="0"/>
      <w:marBottom w:val="0"/>
      <w:divBdr>
        <w:top w:val="none" w:sz="0" w:space="0" w:color="auto"/>
        <w:left w:val="none" w:sz="0" w:space="0" w:color="auto"/>
        <w:bottom w:val="none" w:sz="0" w:space="0" w:color="auto"/>
        <w:right w:val="none" w:sz="0" w:space="0" w:color="auto"/>
      </w:divBdr>
    </w:div>
    <w:div w:id="1249195789">
      <w:marLeft w:val="0"/>
      <w:marRight w:val="0"/>
      <w:marTop w:val="0"/>
      <w:marBottom w:val="0"/>
      <w:divBdr>
        <w:top w:val="none" w:sz="0" w:space="0" w:color="auto"/>
        <w:left w:val="none" w:sz="0" w:space="0" w:color="auto"/>
        <w:bottom w:val="none" w:sz="0" w:space="0" w:color="auto"/>
        <w:right w:val="none" w:sz="0" w:space="0" w:color="auto"/>
      </w:divBdr>
    </w:div>
    <w:div w:id="1249195790">
      <w:marLeft w:val="0"/>
      <w:marRight w:val="0"/>
      <w:marTop w:val="0"/>
      <w:marBottom w:val="0"/>
      <w:divBdr>
        <w:top w:val="none" w:sz="0" w:space="0" w:color="auto"/>
        <w:left w:val="none" w:sz="0" w:space="0" w:color="auto"/>
        <w:bottom w:val="none" w:sz="0" w:space="0" w:color="auto"/>
        <w:right w:val="none" w:sz="0" w:space="0" w:color="auto"/>
      </w:divBdr>
    </w:div>
    <w:div w:id="1249195791">
      <w:marLeft w:val="0"/>
      <w:marRight w:val="0"/>
      <w:marTop w:val="0"/>
      <w:marBottom w:val="0"/>
      <w:divBdr>
        <w:top w:val="none" w:sz="0" w:space="0" w:color="auto"/>
        <w:left w:val="none" w:sz="0" w:space="0" w:color="auto"/>
        <w:bottom w:val="none" w:sz="0" w:space="0" w:color="auto"/>
        <w:right w:val="none" w:sz="0" w:space="0" w:color="auto"/>
      </w:divBdr>
    </w:div>
    <w:div w:id="1249195792">
      <w:marLeft w:val="0"/>
      <w:marRight w:val="0"/>
      <w:marTop w:val="0"/>
      <w:marBottom w:val="0"/>
      <w:divBdr>
        <w:top w:val="none" w:sz="0" w:space="0" w:color="auto"/>
        <w:left w:val="none" w:sz="0" w:space="0" w:color="auto"/>
        <w:bottom w:val="none" w:sz="0" w:space="0" w:color="auto"/>
        <w:right w:val="none" w:sz="0" w:space="0" w:color="auto"/>
      </w:divBdr>
    </w:div>
    <w:div w:id="1249195793">
      <w:marLeft w:val="0"/>
      <w:marRight w:val="0"/>
      <w:marTop w:val="0"/>
      <w:marBottom w:val="0"/>
      <w:divBdr>
        <w:top w:val="none" w:sz="0" w:space="0" w:color="auto"/>
        <w:left w:val="none" w:sz="0" w:space="0" w:color="auto"/>
        <w:bottom w:val="none" w:sz="0" w:space="0" w:color="auto"/>
        <w:right w:val="none" w:sz="0" w:space="0" w:color="auto"/>
      </w:divBdr>
    </w:div>
    <w:div w:id="1249195794">
      <w:marLeft w:val="0"/>
      <w:marRight w:val="0"/>
      <w:marTop w:val="0"/>
      <w:marBottom w:val="0"/>
      <w:divBdr>
        <w:top w:val="none" w:sz="0" w:space="0" w:color="auto"/>
        <w:left w:val="none" w:sz="0" w:space="0" w:color="auto"/>
        <w:bottom w:val="none" w:sz="0" w:space="0" w:color="auto"/>
        <w:right w:val="none" w:sz="0" w:space="0" w:color="auto"/>
      </w:divBdr>
    </w:div>
    <w:div w:id="1249195795">
      <w:marLeft w:val="0"/>
      <w:marRight w:val="0"/>
      <w:marTop w:val="0"/>
      <w:marBottom w:val="0"/>
      <w:divBdr>
        <w:top w:val="none" w:sz="0" w:space="0" w:color="auto"/>
        <w:left w:val="none" w:sz="0" w:space="0" w:color="auto"/>
        <w:bottom w:val="none" w:sz="0" w:space="0" w:color="auto"/>
        <w:right w:val="none" w:sz="0" w:space="0" w:color="auto"/>
      </w:divBdr>
    </w:div>
    <w:div w:id="1249195796">
      <w:marLeft w:val="0"/>
      <w:marRight w:val="0"/>
      <w:marTop w:val="0"/>
      <w:marBottom w:val="0"/>
      <w:divBdr>
        <w:top w:val="none" w:sz="0" w:space="0" w:color="auto"/>
        <w:left w:val="none" w:sz="0" w:space="0" w:color="auto"/>
        <w:bottom w:val="none" w:sz="0" w:space="0" w:color="auto"/>
        <w:right w:val="none" w:sz="0" w:space="0" w:color="auto"/>
      </w:divBdr>
    </w:div>
    <w:div w:id="1249195797">
      <w:marLeft w:val="0"/>
      <w:marRight w:val="0"/>
      <w:marTop w:val="0"/>
      <w:marBottom w:val="0"/>
      <w:divBdr>
        <w:top w:val="none" w:sz="0" w:space="0" w:color="auto"/>
        <w:left w:val="none" w:sz="0" w:space="0" w:color="auto"/>
        <w:bottom w:val="none" w:sz="0" w:space="0" w:color="auto"/>
        <w:right w:val="none" w:sz="0" w:space="0" w:color="auto"/>
      </w:divBdr>
    </w:div>
    <w:div w:id="1249195798">
      <w:marLeft w:val="0"/>
      <w:marRight w:val="0"/>
      <w:marTop w:val="0"/>
      <w:marBottom w:val="0"/>
      <w:divBdr>
        <w:top w:val="none" w:sz="0" w:space="0" w:color="auto"/>
        <w:left w:val="none" w:sz="0" w:space="0" w:color="auto"/>
        <w:bottom w:val="none" w:sz="0" w:space="0" w:color="auto"/>
        <w:right w:val="none" w:sz="0" w:space="0" w:color="auto"/>
      </w:divBdr>
    </w:div>
    <w:div w:id="1249195799">
      <w:marLeft w:val="0"/>
      <w:marRight w:val="0"/>
      <w:marTop w:val="0"/>
      <w:marBottom w:val="0"/>
      <w:divBdr>
        <w:top w:val="none" w:sz="0" w:space="0" w:color="auto"/>
        <w:left w:val="none" w:sz="0" w:space="0" w:color="auto"/>
        <w:bottom w:val="none" w:sz="0" w:space="0" w:color="auto"/>
        <w:right w:val="none" w:sz="0" w:space="0" w:color="auto"/>
      </w:divBdr>
    </w:div>
    <w:div w:id="1249195800">
      <w:marLeft w:val="0"/>
      <w:marRight w:val="0"/>
      <w:marTop w:val="0"/>
      <w:marBottom w:val="0"/>
      <w:divBdr>
        <w:top w:val="none" w:sz="0" w:space="0" w:color="auto"/>
        <w:left w:val="none" w:sz="0" w:space="0" w:color="auto"/>
        <w:bottom w:val="none" w:sz="0" w:space="0" w:color="auto"/>
        <w:right w:val="none" w:sz="0" w:space="0" w:color="auto"/>
      </w:divBdr>
    </w:div>
    <w:div w:id="1249195801">
      <w:marLeft w:val="0"/>
      <w:marRight w:val="0"/>
      <w:marTop w:val="0"/>
      <w:marBottom w:val="0"/>
      <w:divBdr>
        <w:top w:val="none" w:sz="0" w:space="0" w:color="auto"/>
        <w:left w:val="none" w:sz="0" w:space="0" w:color="auto"/>
        <w:bottom w:val="none" w:sz="0" w:space="0" w:color="auto"/>
        <w:right w:val="none" w:sz="0" w:space="0" w:color="auto"/>
      </w:divBdr>
    </w:div>
    <w:div w:id="1249195802">
      <w:marLeft w:val="0"/>
      <w:marRight w:val="0"/>
      <w:marTop w:val="0"/>
      <w:marBottom w:val="0"/>
      <w:divBdr>
        <w:top w:val="none" w:sz="0" w:space="0" w:color="auto"/>
        <w:left w:val="none" w:sz="0" w:space="0" w:color="auto"/>
        <w:bottom w:val="none" w:sz="0" w:space="0" w:color="auto"/>
        <w:right w:val="none" w:sz="0" w:space="0" w:color="auto"/>
      </w:divBdr>
    </w:div>
    <w:div w:id="1249195803">
      <w:marLeft w:val="0"/>
      <w:marRight w:val="0"/>
      <w:marTop w:val="0"/>
      <w:marBottom w:val="0"/>
      <w:divBdr>
        <w:top w:val="none" w:sz="0" w:space="0" w:color="auto"/>
        <w:left w:val="none" w:sz="0" w:space="0" w:color="auto"/>
        <w:bottom w:val="none" w:sz="0" w:space="0" w:color="auto"/>
        <w:right w:val="none" w:sz="0" w:space="0" w:color="auto"/>
      </w:divBdr>
    </w:div>
    <w:div w:id="1249195804">
      <w:marLeft w:val="0"/>
      <w:marRight w:val="0"/>
      <w:marTop w:val="0"/>
      <w:marBottom w:val="0"/>
      <w:divBdr>
        <w:top w:val="none" w:sz="0" w:space="0" w:color="auto"/>
        <w:left w:val="none" w:sz="0" w:space="0" w:color="auto"/>
        <w:bottom w:val="none" w:sz="0" w:space="0" w:color="auto"/>
        <w:right w:val="none" w:sz="0" w:space="0" w:color="auto"/>
      </w:divBdr>
    </w:div>
    <w:div w:id="1249195805">
      <w:marLeft w:val="0"/>
      <w:marRight w:val="0"/>
      <w:marTop w:val="0"/>
      <w:marBottom w:val="0"/>
      <w:divBdr>
        <w:top w:val="none" w:sz="0" w:space="0" w:color="auto"/>
        <w:left w:val="none" w:sz="0" w:space="0" w:color="auto"/>
        <w:bottom w:val="none" w:sz="0" w:space="0" w:color="auto"/>
        <w:right w:val="none" w:sz="0" w:space="0" w:color="auto"/>
      </w:divBdr>
    </w:div>
    <w:div w:id="1249195806">
      <w:marLeft w:val="0"/>
      <w:marRight w:val="0"/>
      <w:marTop w:val="0"/>
      <w:marBottom w:val="0"/>
      <w:divBdr>
        <w:top w:val="none" w:sz="0" w:space="0" w:color="auto"/>
        <w:left w:val="none" w:sz="0" w:space="0" w:color="auto"/>
        <w:bottom w:val="none" w:sz="0" w:space="0" w:color="auto"/>
        <w:right w:val="none" w:sz="0" w:space="0" w:color="auto"/>
      </w:divBdr>
    </w:div>
    <w:div w:id="1249195807">
      <w:marLeft w:val="0"/>
      <w:marRight w:val="0"/>
      <w:marTop w:val="0"/>
      <w:marBottom w:val="0"/>
      <w:divBdr>
        <w:top w:val="none" w:sz="0" w:space="0" w:color="auto"/>
        <w:left w:val="none" w:sz="0" w:space="0" w:color="auto"/>
        <w:bottom w:val="none" w:sz="0" w:space="0" w:color="auto"/>
        <w:right w:val="none" w:sz="0" w:space="0" w:color="auto"/>
      </w:divBdr>
    </w:div>
    <w:div w:id="1249195808">
      <w:marLeft w:val="0"/>
      <w:marRight w:val="0"/>
      <w:marTop w:val="0"/>
      <w:marBottom w:val="0"/>
      <w:divBdr>
        <w:top w:val="none" w:sz="0" w:space="0" w:color="auto"/>
        <w:left w:val="none" w:sz="0" w:space="0" w:color="auto"/>
        <w:bottom w:val="none" w:sz="0" w:space="0" w:color="auto"/>
        <w:right w:val="none" w:sz="0" w:space="0" w:color="auto"/>
      </w:divBdr>
    </w:div>
    <w:div w:id="1249195809">
      <w:marLeft w:val="0"/>
      <w:marRight w:val="0"/>
      <w:marTop w:val="0"/>
      <w:marBottom w:val="0"/>
      <w:divBdr>
        <w:top w:val="none" w:sz="0" w:space="0" w:color="auto"/>
        <w:left w:val="none" w:sz="0" w:space="0" w:color="auto"/>
        <w:bottom w:val="none" w:sz="0" w:space="0" w:color="auto"/>
        <w:right w:val="none" w:sz="0" w:space="0" w:color="auto"/>
      </w:divBdr>
    </w:div>
    <w:div w:id="1249195810">
      <w:marLeft w:val="0"/>
      <w:marRight w:val="0"/>
      <w:marTop w:val="0"/>
      <w:marBottom w:val="0"/>
      <w:divBdr>
        <w:top w:val="none" w:sz="0" w:space="0" w:color="auto"/>
        <w:left w:val="none" w:sz="0" w:space="0" w:color="auto"/>
        <w:bottom w:val="none" w:sz="0" w:space="0" w:color="auto"/>
        <w:right w:val="none" w:sz="0" w:space="0" w:color="auto"/>
      </w:divBdr>
    </w:div>
    <w:div w:id="1249195811">
      <w:marLeft w:val="0"/>
      <w:marRight w:val="0"/>
      <w:marTop w:val="0"/>
      <w:marBottom w:val="0"/>
      <w:divBdr>
        <w:top w:val="none" w:sz="0" w:space="0" w:color="auto"/>
        <w:left w:val="none" w:sz="0" w:space="0" w:color="auto"/>
        <w:bottom w:val="none" w:sz="0" w:space="0" w:color="auto"/>
        <w:right w:val="none" w:sz="0" w:space="0" w:color="auto"/>
      </w:divBdr>
    </w:div>
    <w:div w:id="1249195812">
      <w:marLeft w:val="0"/>
      <w:marRight w:val="0"/>
      <w:marTop w:val="0"/>
      <w:marBottom w:val="0"/>
      <w:divBdr>
        <w:top w:val="none" w:sz="0" w:space="0" w:color="auto"/>
        <w:left w:val="none" w:sz="0" w:space="0" w:color="auto"/>
        <w:bottom w:val="none" w:sz="0" w:space="0" w:color="auto"/>
        <w:right w:val="none" w:sz="0" w:space="0" w:color="auto"/>
      </w:divBdr>
    </w:div>
    <w:div w:id="1249195813">
      <w:marLeft w:val="0"/>
      <w:marRight w:val="0"/>
      <w:marTop w:val="0"/>
      <w:marBottom w:val="0"/>
      <w:divBdr>
        <w:top w:val="none" w:sz="0" w:space="0" w:color="auto"/>
        <w:left w:val="none" w:sz="0" w:space="0" w:color="auto"/>
        <w:bottom w:val="none" w:sz="0" w:space="0" w:color="auto"/>
        <w:right w:val="none" w:sz="0" w:space="0" w:color="auto"/>
      </w:divBdr>
    </w:div>
    <w:div w:id="1249195814">
      <w:marLeft w:val="0"/>
      <w:marRight w:val="0"/>
      <w:marTop w:val="0"/>
      <w:marBottom w:val="0"/>
      <w:divBdr>
        <w:top w:val="none" w:sz="0" w:space="0" w:color="auto"/>
        <w:left w:val="none" w:sz="0" w:space="0" w:color="auto"/>
        <w:bottom w:val="none" w:sz="0" w:space="0" w:color="auto"/>
        <w:right w:val="none" w:sz="0" w:space="0" w:color="auto"/>
      </w:divBdr>
    </w:div>
    <w:div w:id="1249195815">
      <w:marLeft w:val="0"/>
      <w:marRight w:val="0"/>
      <w:marTop w:val="0"/>
      <w:marBottom w:val="0"/>
      <w:divBdr>
        <w:top w:val="none" w:sz="0" w:space="0" w:color="auto"/>
        <w:left w:val="none" w:sz="0" w:space="0" w:color="auto"/>
        <w:bottom w:val="none" w:sz="0" w:space="0" w:color="auto"/>
        <w:right w:val="none" w:sz="0" w:space="0" w:color="auto"/>
      </w:divBdr>
    </w:div>
    <w:div w:id="1249195816">
      <w:marLeft w:val="0"/>
      <w:marRight w:val="0"/>
      <w:marTop w:val="0"/>
      <w:marBottom w:val="0"/>
      <w:divBdr>
        <w:top w:val="none" w:sz="0" w:space="0" w:color="auto"/>
        <w:left w:val="none" w:sz="0" w:space="0" w:color="auto"/>
        <w:bottom w:val="none" w:sz="0" w:space="0" w:color="auto"/>
        <w:right w:val="none" w:sz="0" w:space="0" w:color="auto"/>
      </w:divBdr>
    </w:div>
    <w:div w:id="1249195817">
      <w:marLeft w:val="0"/>
      <w:marRight w:val="0"/>
      <w:marTop w:val="0"/>
      <w:marBottom w:val="0"/>
      <w:divBdr>
        <w:top w:val="none" w:sz="0" w:space="0" w:color="auto"/>
        <w:left w:val="none" w:sz="0" w:space="0" w:color="auto"/>
        <w:bottom w:val="none" w:sz="0" w:space="0" w:color="auto"/>
        <w:right w:val="none" w:sz="0" w:space="0" w:color="auto"/>
      </w:divBdr>
    </w:div>
    <w:div w:id="1249195818">
      <w:marLeft w:val="0"/>
      <w:marRight w:val="0"/>
      <w:marTop w:val="0"/>
      <w:marBottom w:val="0"/>
      <w:divBdr>
        <w:top w:val="none" w:sz="0" w:space="0" w:color="auto"/>
        <w:left w:val="none" w:sz="0" w:space="0" w:color="auto"/>
        <w:bottom w:val="none" w:sz="0" w:space="0" w:color="auto"/>
        <w:right w:val="none" w:sz="0" w:space="0" w:color="auto"/>
      </w:divBdr>
    </w:div>
    <w:div w:id="1249195819">
      <w:marLeft w:val="0"/>
      <w:marRight w:val="0"/>
      <w:marTop w:val="0"/>
      <w:marBottom w:val="0"/>
      <w:divBdr>
        <w:top w:val="none" w:sz="0" w:space="0" w:color="auto"/>
        <w:left w:val="none" w:sz="0" w:space="0" w:color="auto"/>
        <w:bottom w:val="none" w:sz="0" w:space="0" w:color="auto"/>
        <w:right w:val="none" w:sz="0" w:space="0" w:color="auto"/>
      </w:divBdr>
    </w:div>
    <w:div w:id="1249195820">
      <w:marLeft w:val="0"/>
      <w:marRight w:val="0"/>
      <w:marTop w:val="0"/>
      <w:marBottom w:val="0"/>
      <w:divBdr>
        <w:top w:val="none" w:sz="0" w:space="0" w:color="auto"/>
        <w:left w:val="none" w:sz="0" w:space="0" w:color="auto"/>
        <w:bottom w:val="none" w:sz="0" w:space="0" w:color="auto"/>
        <w:right w:val="none" w:sz="0" w:space="0" w:color="auto"/>
      </w:divBdr>
    </w:div>
    <w:div w:id="1249195821">
      <w:marLeft w:val="0"/>
      <w:marRight w:val="0"/>
      <w:marTop w:val="0"/>
      <w:marBottom w:val="0"/>
      <w:divBdr>
        <w:top w:val="none" w:sz="0" w:space="0" w:color="auto"/>
        <w:left w:val="none" w:sz="0" w:space="0" w:color="auto"/>
        <w:bottom w:val="none" w:sz="0" w:space="0" w:color="auto"/>
        <w:right w:val="none" w:sz="0" w:space="0" w:color="auto"/>
      </w:divBdr>
    </w:div>
    <w:div w:id="1249195822">
      <w:marLeft w:val="0"/>
      <w:marRight w:val="0"/>
      <w:marTop w:val="0"/>
      <w:marBottom w:val="0"/>
      <w:divBdr>
        <w:top w:val="none" w:sz="0" w:space="0" w:color="auto"/>
        <w:left w:val="none" w:sz="0" w:space="0" w:color="auto"/>
        <w:bottom w:val="none" w:sz="0" w:space="0" w:color="auto"/>
        <w:right w:val="none" w:sz="0" w:space="0" w:color="auto"/>
      </w:divBdr>
    </w:div>
    <w:div w:id="1249195823">
      <w:marLeft w:val="0"/>
      <w:marRight w:val="0"/>
      <w:marTop w:val="0"/>
      <w:marBottom w:val="0"/>
      <w:divBdr>
        <w:top w:val="none" w:sz="0" w:space="0" w:color="auto"/>
        <w:left w:val="none" w:sz="0" w:space="0" w:color="auto"/>
        <w:bottom w:val="none" w:sz="0" w:space="0" w:color="auto"/>
        <w:right w:val="none" w:sz="0" w:space="0" w:color="auto"/>
      </w:divBdr>
    </w:div>
    <w:div w:id="1249195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922-19/print1446483030158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922-19/print1446483030158064" TargetMode="External"/><Relationship Id="rId5" Type="http://schemas.openxmlformats.org/officeDocument/2006/relationships/hyperlink" Target="http://zakon5.rada.gov.ua/laws/show/922-19/print14464830301580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12914</Words>
  <Characters>7362</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Grizli777</Company>
  <LinksUpToDate>false</LinksUpToDate>
  <CharactersWithSpaces>20236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User</cp:lastModifiedBy>
  <cp:revision>21</cp:revision>
  <cp:lastPrinted>2020-05-18T04:51:00Z</cp:lastPrinted>
  <dcterms:created xsi:type="dcterms:W3CDTF">2021-01-26T14:49:00Z</dcterms:created>
  <dcterms:modified xsi:type="dcterms:W3CDTF">2023-03-10T15:18:00Z</dcterms:modified>
</cp:coreProperties>
</file>