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Додаток до протоколу №</w:t>
      </w:r>
      <w:r w:rsidR="000C6DA7">
        <w:rPr>
          <w:rFonts w:eastAsia="Times New Roman"/>
          <w:szCs w:val="28"/>
        </w:rPr>
        <w:t>11</w:t>
      </w:r>
    </w:p>
    <w:p w:rsidR="00F53268" w:rsidRPr="007A3ECC" w:rsidRDefault="003C11B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в</w:t>
      </w:r>
      <w:r w:rsidR="00F53268" w:rsidRPr="007A3ECC">
        <w:rPr>
          <w:rFonts w:eastAsia="Times New Roman"/>
          <w:szCs w:val="28"/>
        </w:rPr>
        <w:t>ід</w:t>
      </w:r>
      <w:r w:rsidRPr="007A3ECC">
        <w:rPr>
          <w:rFonts w:eastAsia="Times New Roman"/>
          <w:szCs w:val="28"/>
        </w:rPr>
        <w:t xml:space="preserve"> </w:t>
      </w:r>
      <w:r w:rsidR="000C6DA7">
        <w:rPr>
          <w:rFonts w:eastAsia="Times New Roman"/>
          <w:szCs w:val="28"/>
        </w:rPr>
        <w:t>04</w:t>
      </w:r>
      <w:r w:rsidR="00F53268" w:rsidRPr="007A3ECC">
        <w:rPr>
          <w:rFonts w:eastAsia="Times New Roman"/>
          <w:szCs w:val="28"/>
        </w:rPr>
        <w:t>.0</w:t>
      </w:r>
      <w:r w:rsidR="000C6DA7">
        <w:rPr>
          <w:rFonts w:eastAsia="Times New Roman"/>
          <w:szCs w:val="28"/>
        </w:rPr>
        <w:t>4</w:t>
      </w:r>
      <w:r w:rsidR="00F53268" w:rsidRPr="007A3ECC">
        <w:rPr>
          <w:rFonts w:eastAsia="Times New Roman"/>
          <w:szCs w:val="28"/>
        </w:rPr>
        <w:t>.202</w:t>
      </w:r>
      <w:r w:rsidR="00D875EB" w:rsidRPr="007A3ECC">
        <w:rPr>
          <w:rFonts w:eastAsia="Times New Roman"/>
          <w:szCs w:val="28"/>
        </w:rPr>
        <w:t>4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ind w:firstLine="284"/>
        <w:rPr>
          <w:rFonts w:eastAsia="Times New Roman"/>
          <w:szCs w:val="28"/>
        </w:rPr>
      </w:pPr>
      <w:bookmarkStart w:id="0" w:name="_GoBack"/>
      <w:bookmarkEnd w:id="0"/>
    </w:p>
    <w:p w:rsidR="00F53268" w:rsidRPr="007A3ECC" w:rsidRDefault="00F53268" w:rsidP="00354D24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 xml:space="preserve">Перелік змін до тендерної документації відкритих торгів за предметом закупівлі: Дизельне паливо, бензин А-95 по </w:t>
      </w:r>
      <w:proofErr w:type="spellStart"/>
      <w:r w:rsidRPr="007A3ECC">
        <w:rPr>
          <w:rFonts w:eastAsia="Times New Roman"/>
          <w:szCs w:val="28"/>
        </w:rPr>
        <w:t>скретч-карткам</w:t>
      </w:r>
      <w:proofErr w:type="spellEnd"/>
      <w:r w:rsidRPr="007A3ECC">
        <w:rPr>
          <w:rFonts w:eastAsia="Times New Roman"/>
          <w:szCs w:val="28"/>
        </w:rPr>
        <w:t xml:space="preserve"> (талонам) та/або </w:t>
      </w:r>
      <w:proofErr w:type="spellStart"/>
      <w:r w:rsidRPr="007A3ECC">
        <w:rPr>
          <w:rFonts w:eastAsia="Times New Roman"/>
          <w:szCs w:val="28"/>
        </w:rPr>
        <w:t>смарт-карткам</w:t>
      </w:r>
      <w:proofErr w:type="spellEnd"/>
      <w:r w:rsidRPr="007A3ECC">
        <w:rPr>
          <w:rFonts w:eastAsia="Times New Roman"/>
          <w:szCs w:val="28"/>
        </w:rPr>
        <w:t xml:space="preserve"> (паливним картам) за ДК 021:2015:09130000-9: Нафта і дистиляти</w:t>
      </w:r>
      <w:r w:rsidR="00354D24" w:rsidRPr="007A3ECC">
        <w:rPr>
          <w:rFonts w:eastAsia="Times New Roman"/>
          <w:szCs w:val="28"/>
        </w:rPr>
        <w:t>: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D875EB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  <w:r w:rsidRPr="00354D24">
        <w:rPr>
          <w:rFonts w:eastAsia="Times New Roman"/>
          <w:szCs w:val="28"/>
        </w:rPr>
        <w:t>1.</w:t>
      </w:r>
      <w:r w:rsidRPr="007A3ECC">
        <w:rPr>
          <w:rFonts w:eastAsia="Times New Roman"/>
          <w:szCs w:val="28"/>
        </w:rPr>
        <w:t xml:space="preserve"> </w:t>
      </w:r>
      <w:r w:rsidR="00354D24" w:rsidRPr="007A3ECC">
        <w:rPr>
          <w:rFonts w:eastAsia="Times New Roman"/>
          <w:i/>
          <w:szCs w:val="28"/>
        </w:rPr>
        <w:t>Стара редакція п</w:t>
      </w:r>
      <w:r w:rsidR="004E69C7" w:rsidRPr="007A3ECC">
        <w:rPr>
          <w:rFonts w:eastAsia="Times New Roman"/>
          <w:i/>
          <w:szCs w:val="28"/>
        </w:rPr>
        <w:t xml:space="preserve">унктів </w:t>
      </w:r>
      <w:r w:rsidR="00D875EB" w:rsidRPr="007A3ECC">
        <w:rPr>
          <w:rFonts w:eastAsia="Times New Roman"/>
          <w:i/>
          <w:szCs w:val="28"/>
        </w:rPr>
        <w:t>4.4</w:t>
      </w:r>
      <w:r w:rsidRPr="007A3ECC">
        <w:rPr>
          <w:rFonts w:eastAsia="Times New Roman"/>
          <w:i/>
          <w:szCs w:val="28"/>
        </w:rPr>
        <w:t xml:space="preserve"> </w:t>
      </w:r>
      <w:r w:rsidR="00D875EB" w:rsidRPr="007A3ECC">
        <w:rPr>
          <w:rFonts w:eastAsia="Times New Roman"/>
          <w:i/>
          <w:szCs w:val="28"/>
        </w:rPr>
        <w:t>розділу І. Загальні положення</w:t>
      </w:r>
      <w:r w:rsidRPr="007A3ECC">
        <w:rPr>
          <w:rFonts w:eastAsia="Times New Roman"/>
          <w:i/>
          <w:szCs w:val="28"/>
        </w:rPr>
        <w:t xml:space="preserve"> тендерної документації</w:t>
      </w:r>
      <w:r w:rsidR="00D875EB" w:rsidRPr="007A3ECC">
        <w:rPr>
          <w:rFonts w:eastAsia="Times New Roman"/>
          <w:i/>
          <w:szCs w:val="28"/>
        </w:rPr>
        <w:t>:</w:t>
      </w:r>
    </w:p>
    <w:p w:rsidR="00F53268" w:rsidRPr="007A3ECC" w:rsidRDefault="00D875EB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Поставка товару: з дати укладання договору протягом 3  робочих днів. Строк дії договору до 31.12.2024 року або до повного виконання сторонами договірних зобов’язань.</w:t>
      </w:r>
    </w:p>
    <w:p w:rsidR="00D875EB" w:rsidRPr="007A3ECC" w:rsidRDefault="00D875EB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  <w:r w:rsidRPr="007A3ECC">
        <w:rPr>
          <w:rFonts w:eastAsia="Times New Roman"/>
          <w:i/>
          <w:szCs w:val="28"/>
        </w:rPr>
        <w:t xml:space="preserve">Нова </w:t>
      </w:r>
      <w:r w:rsidR="00D875EB" w:rsidRPr="007A3ECC">
        <w:rPr>
          <w:rFonts w:eastAsia="Times New Roman"/>
          <w:i/>
          <w:szCs w:val="28"/>
        </w:rPr>
        <w:t>редакція пунктів 4.4 розділу І. Загальні положення тендерної документації:</w:t>
      </w:r>
    </w:p>
    <w:p w:rsidR="00354D24" w:rsidRPr="007A3ECC" w:rsidRDefault="00D875EB" w:rsidP="007A3ECC">
      <w:pPr>
        <w:tabs>
          <w:tab w:val="left" w:pos="9923"/>
        </w:tabs>
        <w:suppressAutoHyphens/>
        <w:spacing w:after="0" w:line="20" w:lineRule="atLeast"/>
        <w:jc w:val="both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Поставка товару згідно заявок Замовника. Строк дії договору до 31.12.2024 року або до повного виконання сторонами договірних зобов’язань.</w:t>
      </w:r>
    </w:p>
    <w:p w:rsidR="00D875EB" w:rsidRPr="007A3ECC" w:rsidRDefault="00D875EB" w:rsidP="00F53268">
      <w:pPr>
        <w:tabs>
          <w:tab w:val="left" w:pos="9923"/>
        </w:tabs>
        <w:suppressAutoHyphens/>
        <w:spacing w:after="0" w:line="20" w:lineRule="atLeast"/>
        <w:ind w:firstLine="284"/>
        <w:jc w:val="both"/>
        <w:rPr>
          <w:rFonts w:eastAsia="Times New Roman"/>
          <w:szCs w:val="28"/>
        </w:rPr>
      </w:pPr>
    </w:p>
    <w:p w:rsidR="007A3ECC" w:rsidRPr="007A3ECC" w:rsidRDefault="00354D24">
      <w:pPr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 xml:space="preserve">2. </w:t>
      </w:r>
      <w:r w:rsidRPr="007A3ECC">
        <w:rPr>
          <w:rFonts w:eastAsia="Times New Roman"/>
          <w:i/>
          <w:szCs w:val="28"/>
        </w:rPr>
        <w:t xml:space="preserve">Стара редакція </w:t>
      </w:r>
      <w:r w:rsidR="00D875EB" w:rsidRPr="007A3ECC">
        <w:rPr>
          <w:rFonts w:eastAsia="Times New Roman"/>
          <w:i/>
          <w:szCs w:val="28"/>
        </w:rPr>
        <w:t>підпункту 2.2</w:t>
      </w:r>
      <w:r w:rsidR="007A3ECC" w:rsidRPr="007A3ECC">
        <w:rPr>
          <w:rFonts w:eastAsia="Times New Roman"/>
          <w:i/>
          <w:szCs w:val="28"/>
        </w:rPr>
        <w:t>0</w:t>
      </w:r>
      <w:r w:rsidR="00D875EB" w:rsidRPr="007A3ECC">
        <w:rPr>
          <w:rFonts w:eastAsia="Times New Roman"/>
          <w:i/>
          <w:szCs w:val="28"/>
        </w:rPr>
        <w:t xml:space="preserve"> </w:t>
      </w:r>
      <w:r w:rsidRPr="007A3ECC">
        <w:rPr>
          <w:rFonts w:eastAsia="Times New Roman"/>
          <w:i/>
          <w:szCs w:val="28"/>
        </w:rPr>
        <w:t>пункт</w:t>
      </w:r>
      <w:r w:rsidR="00D875EB" w:rsidRPr="007A3ECC">
        <w:rPr>
          <w:rFonts w:eastAsia="Times New Roman"/>
          <w:i/>
          <w:szCs w:val="28"/>
        </w:rPr>
        <w:t>у</w:t>
      </w:r>
      <w:r w:rsidR="004E69C7" w:rsidRPr="007A3ECC">
        <w:rPr>
          <w:rFonts w:eastAsia="Times New Roman"/>
          <w:i/>
          <w:szCs w:val="28"/>
        </w:rPr>
        <w:t xml:space="preserve"> </w:t>
      </w:r>
      <w:r w:rsidR="00D875EB" w:rsidRPr="007A3ECC">
        <w:rPr>
          <w:rFonts w:eastAsia="Times New Roman"/>
          <w:i/>
          <w:szCs w:val="28"/>
        </w:rPr>
        <w:t>2</w:t>
      </w:r>
      <w:r w:rsidR="004E69C7" w:rsidRPr="007A3ECC">
        <w:rPr>
          <w:rFonts w:eastAsia="Times New Roman"/>
          <w:i/>
          <w:szCs w:val="28"/>
        </w:rPr>
        <w:t> </w:t>
      </w:r>
      <w:r w:rsidRPr="007A3ECC">
        <w:rPr>
          <w:rFonts w:eastAsia="Times New Roman"/>
          <w:i/>
          <w:szCs w:val="28"/>
        </w:rPr>
        <w:t xml:space="preserve">Додатку </w:t>
      </w:r>
      <w:r w:rsidR="004E69C7" w:rsidRPr="007A3ECC">
        <w:rPr>
          <w:rFonts w:eastAsia="Times New Roman"/>
          <w:i/>
          <w:szCs w:val="28"/>
        </w:rPr>
        <w:t>2</w:t>
      </w:r>
      <w:r w:rsidRPr="007A3ECC">
        <w:rPr>
          <w:rFonts w:eastAsia="Times New Roman"/>
          <w:i/>
          <w:szCs w:val="28"/>
        </w:rPr>
        <w:t xml:space="preserve"> до тендерної документації</w:t>
      </w:r>
      <w:r w:rsidR="007A3ECC" w:rsidRPr="007A3ECC">
        <w:rPr>
          <w:rFonts w:eastAsia="Times New Roman"/>
          <w:i/>
          <w:szCs w:val="28"/>
        </w:rPr>
        <w:t xml:space="preserve">: </w:t>
      </w:r>
      <w:r w:rsidR="007A3ECC" w:rsidRPr="007A3ECC">
        <w:rPr>
          <w:rFonts w:eastAsia="Times New Roman"/>
          <w:szCs w:val="28"/>
        </w:rPr>
        <w:t xml:space="preserve">Лист (гарантія або довідка) від емітенту, який надає </w:t>
      </w:r>
      <w:proofErr w:type="spellStart"/>
      <w:r w:rsidR="007A3ECC" w:rsidRPr="007A3ECC">
        <w:rPr>
          <w:rFonts w:eastAsia="Times New Roman"/>
          <w:szCs w:val="28"/>
        </w:rPr>
        <w:t>скретч-картки</w:t>
      </w:r>
      <w:proofErr w:type="spellEnd"/>
      <w:r w:rsidR="007A3ECC" w:rsidRPr="007A3ECC">
        <w:rPr>
          <w:rFonts w:eastAsia="Times New Roman"/>
          <w:szCs w:val="28"/>
        </w:rPr>
        <w:t xml:space="preserve"> (талони) та </w:t>
      </w:r>
      <w:proofErr w:type="spellStart"/>
      <w:r w:rsidR="007A3ECC" w:rsidRPr="007A3ECC">
        <w:rPr>
          <w:rFonts w:eastAsia="Times New Roman"/>
          <w:szCs w:val="28"/>
        </w:rPr>
        <w:t>смарт-картки</w:t>
      </w:r>
      <w:proofErr w:type="spellEnd"/>
      <w:r w:rsidR="007A3ECC" w:rsidRPr="007A3ECC">
        <w:rPr>
          <w:rFonts w:eastAsia="Times New Roman"/>
          <w:szCs w:val="28"/>
        </w:rPr>
        <w:t xml:space="preserve"> (паливні картки) на пальне який повинен містити інформацію про готовність цілодобового відпуску пального з АЗС із зазначенням всього переліку АЗС, з яких буде здійснюватися відпуск ПММ, термін дії талонів або </w:t>
      </w:r>
      <w:proofErr w:type="spellStart"/>
      <w:r w:rsidR="007A3ECC" w:rsidRPr="007A3ECC">
        <w:rPr>
          <w:rFonts w:eastAsia="Times New Roman"/>
          <w:szCs w:val="28"/>
        </w:rPr>
        <w:t>скретч-карток</w:t>
      </w:r>
      <w:proofErr w:type="spellEnd"/>
      <w:r w:rsidR="007A3ECC" w:rsidRPr="007A3ECC">
        <w:rPr>
          <w:rFonts w:eastAsia="Times New Roman"/>
          <w:szCs w:val="28"/>
        </w:rPr>
        <w:t xml:space="preserve"> не менше ніж 12 календарних місяців з дати їх видачі (активації) з подальшою пролонгацією строку дії талонів, предмет закупівлі, номер закупівлі в електронній системі закупівель, а також обов’язок емітента забезпечити відбір проб з перелічених АЗС (ємностей, цистерн) протягом 1-го робочого дня від часу направлення на електронну пошту постачальника  відповідного листа.</w:t>
      </w:r>
    </w:p>
    <w:p w:rsidR="007A3ECC" w:rsidRPr="007A3ECC" w:rsidRDefault="004E69C7" w:rsidP="007A3E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7A3ECC">
        <w:rPr>
          <w:rFonts w:eastAsia="Times New Roman"/>
          <w:i/>
          <w:szCs w:val="28"/>
        </w:rPr>
        <w:t xml:space="preserve">Нова редакція </w:t>
      </w:r>
      <w:r w:rsidR="007A3ECC" w:rsidRPr="007A3ECC">
        <w:rPr>
          <w:rFonts w:eastAsia="Times New Roman"/>
          <w:i/>
          <w:szCs w:val="28"/>
        </w:rPr>
        <w:t>підпункту 2.20 пункту 2 Додатку 2 до тендерної документації:</w:t>
      </w:r>
      <w:r w:rsidRPr="007A3ECC">
        <w:rPr>
          <w:rFonts w:eastAsia="Times New Roman"/>
          <w:szCs w:val="28"/>
        </w:rPr>
        <w:t xml:space="preserve"> </w:t>
      </w:r>
      <w:r w:rsidR="007A3ECC" w:rsidRPr="007A3ECC">
        <w:rPr>
          <w:rFonts w:eastAsia="Times New Roman"/>
          <w:szCs w:val="28"/>
        </w:rPr>
        <w:t xml:space="preserve">Лист (гарантія або довідка) від емітенту, який надає </w:t>
      </w:r>
      <w:proofErr w:type="spellStart"/>
      <w:r w:rsidR="007A3ECC" w:rsidRPr="007A3ECC">
        <w:rPr>
          <w:rFonts w:eastAsia="Times New Roman"/>
          <w:szCs w:val="28"/>
        </w:rPr>
        <w:t>скретч-картки</w:t>
      </w:r>
      <w:proofErr w:type="spellEnd"/>
      <w:r w:rsidR="007A3ECC" w:rsidRPr="007A3ECC">
        <w:rPr>
          <w:rFonts w:eastAsia="Times New Roman"/>
          <w:szCs w:val="28"/>
        </w:rPr>
        <w:t xml:space="preserve"> (талони) та </w:t>
      </w:r>
      <w:proofErr w:type="spellStart"/>
      <w:r w:rsidR="007A3ECC" w:rsidRPr="007A3ECC">
        <w:rPr>
          <w:rFonts w:eastAsia="Times New Roman"/>
          <w:szCs w:val="28"/>
        </w:rPr>
        <w:t>смарт-картки</w:t>
      </w:r>
      <w:proofErr w:type="spellEnd"/>
      <w:r w:rsidR="007A3ECC" w:rsidRPr="007A3ECC">
        <w:rPr>
          <w:rFonts w:eastAsia="Times New Roman"/>
          <w:szCs w:val="28"/>
        </w:rPr>
        <w:t xml:space="preserve"> (паливні картки) на пальне який повинен містити інформацію про готовність цілодобового відпуску пального з АЗС із зазначенням всього переліку АЗС, з яких буде здійснюватися відпуск ПММ, , предмет закупівлі, номер закупівлі в електронній системі закупівель, а також обов’язок емітента забезпечити відбір проб з перелічених АЗС (ємностей, цистерн) протягом 1-го робочого дня від часу направлення на електронну пошту постачальника  відповідного листа.</w:t>
      </w:r>
    </w:p>
    <w:p w:rsidR="004E69C7" w:rsidRPr="007A3ECC" w:rsidRDefault="004E69C7" w:rsidP="007A3ECC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7A3ECC" w:rsidRPr="007A3ECC" w:rsidRDefault="00354D24" w:rsidP="007A3ECC">
      <w:pPr>
        <w:rPr>
          <w:rFonts w:eastAsia="Times New Roman"/>
          <w:i/>
          <w:szCs w:val="28"/>
        </w:rPr>
      </w:pPr>
      <w:r w:rsidRPr="007A3ECC">
        <w:rPr>
          <w:rFonts w:eastAsia="Times New Roman"/>
          <w:szCs w:val="28"/>
        </w:rPr>
        <w:t xml:space="preserve">3. </w:t>
      </w:r>
      <w:r w:rsidR="007A3ECC" w:rsidRPr="007A3ECC">
        <w:rPr>
          <w:rFonts w:eastAsia="Times New Roman"/>
          <w:i/>
          <w:szCs w:val="28"/>
        </w:rPr>
        <w:t>Стара редакція підпункту 2.21 пункту 2 Додатку 2 до тендерної документації:</w:t>
      </w:r>
    </w:p>
    <w:p w:rsidR="007A3ECC" w:rsidRPr="007A3ECC" w:rsidRDefault="007A3ECC" w:rsidP="007A3ECC">
      <w:pPr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lastRenderedPageBreak/>
        <w:t xml:space="preserve">Завірені скановані копії скетч-карток та/або талонів та/або </w:t>
      </w:r>
      <w:proofErr w:type="spellStart"/>
      <w:r w:rsidRPr="007A3ECC">
        <w:rPr>
          <w:rFonts w:eastAsia="Times New Roman"/>
          <w:szCs w:val="28"/>
        </w:rPr>
        <w:t>смарт-карток</w:t>
      </w:r>
      <w:proofErr w:type="spellEnd"/>
      <w:r w:rsidRPr="007A3ECC">
        <w:rPr>
          <w:rFonts w:eastAsia="Times New Roman"/>
          <w:szCs w:val="28"/>
        </w:rPr>
        <w:t xml:space="preserve">, поставка яких буде здійснена у разі укладення договору номіналом по 10л, 20л та </w:t>
      </w:r>
      <w:proofErr w:type="spellStart"/>
      <w:r w:rsidRPr="007A3ECC">
        <w:rPr>
          <w:rFonts w:eastAsia="Times New Roman"/>
          <w:szCs w:val="28"/>
        </w:rPr>
        <w:t>смарт-карток</w:t>
      </w:r>
      <w:proofErr w:type="spellEnd"/>
      <w:r w:rsidRPr="007A3ECC">
        <w:rPr>
          <w:rFonts w:eastAsia="Times New Roman"/>
          <w:szCs w:val="28"/>
        </w:rPr>
        <w:t xml:space="preserve"> (всі талони повинні бути єдиного зразка від одного емітента)</w:t>
      </w:r>
    </w:p>
    <w:p w:rsidR="007A3ECC" w:rsidRDefault="007A3ECC" w:rsidP="007A3ECC">
      <w:pPr>
        <w:rPr>
          <w:rFonts w:eastAsia="Times New Roman"/>
          <w:szCs w:val="28"/>
        </w:rPr>
      </w:pPr>
      <w:r w:rsidRPr="007A3ECC">
        <w:rPr>
          <w:rFonts w:eastAsia="Times New Roman"/>
          <w:i/>
          <w:szCs w:val="28"/>
        </w:rPr>
        <w:t>Нова редакція підпункту 2.21 пункту 2 Додатку 2 до тендерної документації:</w:t>
      </w:r>
      <w:r w:rsidRPr="007A3ECC">
        <w:rPr>
          <w:rFonts w:eastAsia="Times New Roman"/>
          <w:szCs w:val="28"/>
        </w:rPr>
        <w:t xml:space="preserve"> Завірені скановані копії скетч-карток та/або талонів та/або </w:t>
      </w:r>
      <w:proofErr w:type="spellStart"/>
      <w:r w:rsidRPr="007A3ECC">
        <w:rPr>
          <w:rFonts w:eastAsia="Times New Roman"/>
          <w:szCs w:val="28"/>
        </w:rPr>
        <w:t>смарт-карток</w:t>
      </w:r>
      <w:proofErr w:type="spellEnd"/>
      <w:r w:rsidRPr="007A3ECC">
        <w:rPr>
          <w:rFonts w:eastAsia="Times New Roman"/>
          <w:szCs w:val="28"/>
        </w:rPr>
        <w:t>, поставка яких буде здійснена у разі укладення договору номіналом по 10л, 20л</w:t>
      </w:r>
      <w:r>
        <w:rPr>
          <w:rFonts w:eastAsia="Times New Roman"/>
          <w:szCs w:val="28"/>
        </w:rPr>
        <w:t>.</w:t>
      </w:r>
    </w:p>
    <w:p w:rsidR="00B91DCF" w:rsidRDefault="00B91DCF" w:rsidP="007A3ECC">
      <w:pPr>
        <w:rPr>
          <w:rFonts w:eastAsia="Times New Roman"/>
          <w:szCs w:val="28"/>
        </w:rPr>
      </w:pPr>
    </w:p>
    <w:p w:rsidR="007A3ECC" w:rsidRPr="00B91DCF" w:rsidRDefault="007A3ECC" w:rsidP="007A3ECC">
      <w:pPr>
        <w:rPr>
          <w:rFonts w:eastAsia="Times New Roman"/>
          <w:i/>
          <w:szCs w:val="28"/>
        </w:rPr>
      </w:pPr>
      <w:r w:rsidRPr="00B91DCF">
        <w:rPr>
          <w:rFonts w:eastAsia="Times New Roman"/>
          <w:i/>
          <w:szCs w:val="28"/>
        </w:rPr>
        <w:t>4. Стара редакція підпункту 5.1. пункту 5 Додатку 4 до тендерної документації:</w:t>
      </w:r>
    </w:p>
    <w:p w:rsidR="00B91DCF" w:rsidRPr="00B91DCF" w:rsidRDefault="00B91DCF">
      <w:pPr>
        <w:rPr>
          <w:rFonts w:eastAsia="Times New Roman"/>
          <w:szCs w:val="28"/>
        </w:rPr>
      </w:pPr>
      <w:r w:rsidRPr="00B91DCF">
        <w:rPr>
          <w:rFonts w:eastAsia="Times New Roman"/>
          <w:szCs w:val="28"/>
        </w:rPr>
        <w:t>Не менш ніж 12 календарних місяців з дати їх видачі (активації) з подальшою  пролонгацією строку дії талонів</w:t>
      </w:r>
      <w:r>
        <w:rPr>
          <w:rFonts w:eastAsia="Times New Roman"/>
          <w:szCs w:val="28"/>
        </w:rPr>
        <w:t>.</w:t>
      </w:r>
    </w:p>
    <w:p w:rsidR="00B91DCF" w:rsidRDefault="00B91DCF">
      <w:pPr>
        <w:rPr>
          <w:rFonts w:eastAsia="Times New Roman"/>
          <w:i/>
          <w:szCs w:val="28"/>
        </w:rPr>
      </w:pPr>
      <w:r w:rsidRPr="007A3ECC">
        <w:rPr>
          <w:rFonts w:eastAsia="Times New Roman"/>
          <w:i/>
          <w:szCs w:val="28"/>
        </w:rPr>
        <w:t>Нова</w:t>
      </w:r>
      <w:r w:rsidRPr="00B91DCF">
        <w:rPr>
          <w:rFonts w:eastAsia="Times New Roman"/>
          <w:i/>
          <w:szCs w:val="28"/>
        </w:rPr>
        <w:t xml:space="preserve"> редакція підпункту 5.1. пункту 5 Додатку 4 до тендерної документації:</w:t>
      </w:r>
    </w:p>
    <w:p w:rsidR="00B91DCF" w:rsidRPr="00B91DCF" w:rsidRDefault="00B91DCF">
      <w:pPr>
        <w:rPr>
          <w:rFonts w:eastAsia="Times New Roman"/>
          <w:szCs w:val="28"/>
        </w:rPr>
      </w:pPr>
      <w:r w:rsidRPr="00B91DCF">
        <w:rPr>
          <w:rFonts w:eastAsia="Times New Roman"/>
          <w:szCs w:val="28"/>
        </w:rPr>
        <w:t>До кінця строку дії договору з подальшою  пролонгацією строку дії талонів.</w:t>
      </w:r>
    </w:p>
    <w:p w:rsidR="00B91DCF" w:rsidRDefault="00B91DCF">
      <w:pPr>
        <w:rPr>
          <w:rFonts w:eastAsia="Times New Roman"/>
          <w:i/>
          <w:szCs w:val="28"/>
        </w:rPr>
      </w:pPr>
    </w:p>
    <w:p w:rsidR="00B91DCF" w:rsidRPr="00B91DCF" w:rsidRDefault="00B91DCF">
      <w:pPr>
        <w:rPr>
          <w:rFonts w:eastAsia="Times New Roman"/>
          <w:i/>
          <w:szCs w:val="28"/>
        </w:rPr>
      </w:pPr>
    </w:p>
    <w:tbl>
      <w:tblPr>
        <w:tblW w:w="98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2"/>
        <w:gridCol w:w="3110"/>
        <w:gridCol w:w="3068"/>
      </w:tblGrid>
      <w:tr w:rsidR="00BF281D" w:rsidTr="00BD07D3">
        <w:trPr>
          <w:trHeight w:val="131"/>
        </w:trPr>
        <w:tc>
          <w:tcPr>
            <w:tcW w:w="3662" w:type="dxa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Уповноважена особа</w:t>
            </w:r>
          </w:p>
          <w:p w:rsidR="00BF281D" w:rsidRDefault="00BF281D" w:rsidP="00046C0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Департаменту </w:t>
            </w:r>
          </w:p>
        </w:tc>
        <w:tc>
          <w:tcPr>
            <w:tcW w:w="3110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Щербина</w:t>
            </w:r>
          </w:p>
        </w:tc>
      </w:tr>
    </w:tbl>
    <w:p w:rsidR="00BF281D" w:rsidRPr="00354D24" w:rsidRDefault="00BF281D" w:rsidP="00B91DCF"/>
    <w:sectPr w:rsidR="00BF281D" w:rsidRPr="00354D24" w:rsidSect="0022094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1"/>
    <w:rsid w:val="00046C0E"/>
    <w:rsid w:val="000C6DA7"/>
    <w:rsid w:val="00220940"/>
    <w:rsid w:val="00354D24"/>
    <w:rsid w:val="003C11B8"/>
    <w:rsid w:val="004E69C7"/>
    <w:rsid w:val="007A3ECC"/>
    <w:rsid w:val="007C1C06"/>
    <w:rsid w:val="00926CCF"/>
    <w:rsid w:val="009804E9"/>
    <w:rsid w:val="00B91DCF"/>
    <w:rsid w:val="00BD07D3"/>
    <w:rsid w:val="00BF281D"/>
    <w:rsid w:val="00D44441"/>
    <w:rsid w:val="00D875EB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17</cp:revision>
  <cp:lastPrinted>2024-04-04T12:07:00Z</cp:lastPrinted>
  <dcterms:created xsi:type="dcterms:W3CDTF">2023-09-19T06:00:00Z</dcterms:created>
  <dcterms:modified xsi:type="dcterms:W3CDTF">2024-04-04T12:13:00Z</dcterms:modified>
</cp:coreProperties>
</file>