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AC" w:rsidRDefault="006570AC" w:rsidP="006570AC">
      <w:pPr>
        <w:tabs>
          <w:tab w:val="left" w:pos="2160"/>
          <w:tab w:val="left" w:pos="3600"/>
        </w:tabs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570AC" w:rsidRDefault="006570AC" w:rsidP="006570A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ПРОЕКТ ДОГОВОРУ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8"/>
        <w:gridCol w:w="4815"/>
      </w:tblGrid>
      <w:tr w:rsidR="006570AC" w:rsidTr="006570AC">
        <w:tc>
          <w:tcPr>
            <w:tcW w:w="4648" w:type="dxa"/>
            <w:hideMark/>
          </w:tcPr>
          <w:p w:rsidR="006570AC" w:rsidRDefault="0065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 Київ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15" w:type="dxa"/>
            <w:hideMark/>
          </w:tcPr>
          <w:p w:rsidR="006570AC" w:rsidRDefault="003B0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«___»____________ 2022</w:t>
            </w:r>
            <w:r w:rsidR="006570AC">
              <w:rPr>
                <w:rFonts w:ascii="Times New Roman" w:eastAsia="Times New Roman" w:hAnsi="Times New Roman" w:cs="Times New Roman"/>
              </w:rPr>
              <w:t xml:space="preserve"> року</w:t>
            </w:r>
          </w:p>
        </w:tc>
      </w:tr>
      <w:tr w:rsidR="006570AC" w:rsidTr="006570AC">
        <w:tc>
          <w:tcPr>
            <w:tcW w:w="4648" w:type="dxa"/>
            <w:hideMark/>
          </w:tcPr>
          <w:p w:rsidR="006570AC" w:rsidRDefault="0065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(місце укладення договору)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4815" w:type="dxa"/>
            <w:hideMark/>
          </w:tcPr>
          <w:p w:rsidR="006570AC" w:rsidRDefault="006570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(дата)</w:t>
            </w:r>
          </w:p>
        </w:tc>
      </w:tr>
    </w:tbl>
    <w:p w:rsidR="006570AC" w:rsidRDefault="006570AC" w:rsidP="006570A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Національна школа суддів України, в особі </w:t>
      </w:r>
      <w:r w:rsidR="003B07D7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(далі – Замовник), з однієї сторони, та __________________________________________________________________________________________________ (далі – Постачальник), з іншої сторони, (далі разом – Сторони, а кожна окремо – Сторона), уклали цей Договір про наступне:</w:t>
      </w:r>
      <w:bookmarkStart w:id="0" w:name="BM103"/>
      <w:bookmarkStart w:id="1" w:name="BM106"/>
      <w:bookmarkEnd w:id="0"/>
      <w:bookmarkEnd w:id="1"/>
    </w:p>
    <w:p w:rsidR="006570AC" w:rsidRDefault="006570AC" w:rsidP="006570AC">
      <w:pPr>
        <w:pStyle w:val="af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договору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570AC" w:rsidRDefault="006570AC" w:rsidP="006570AC">
      <w:pPr>
        <w:numPr>
          <w:ilvl w:val="1"/>
          <w:numId w:val="4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Постачальник зобов'язується ___________ забезпечити постачання Замовнику </w:t>
      </w:r>
      <w:r>
        <w:t>Бензин марки А-95 (талони)</w:t>
      </w:r>
      <w:r>
        <w:rPr>
          <w:rFonts w:ascii="Times New Roman" w:eastAsia="Times New Roman" w:hAnsi="Times New Roman" w:cs="Times New Roman"/>
        </w:rPr>
        <w:t xml:space="preserve">, відповідно до умов Договору (далі – </w:t>
      </w:r>
      <w:r>
        <w:rPr>
          <w:rFonts w:ascii="Times New Roman" w:eastAsia="Times New Roman" w:hAnsi="Times New Roman" w:cs="Times New Roman"/>
          <w:snapToGrid w:val="0"/>
        </w:rPr>
        <w:t>“</w:t>
      </w:r>
      <w:r>
        <w:rPr>
          <w:rFonts w:ascii="Times New Roman" w:eastAsia="Times New Roman" w:hAnsi="Times New Roman" w:cs="Times New Roman"/>
        </w:rPr>
        <w:t>Товар</w:t>
      </w:r>
      <w:r>
        <w:rPr>
          <w:rFonts w:ascii="Times New Roman" w:eastAsia="Times New Roman" w:hAnsi="Times New Roman" w:cs="Times New Roman"/>
          <w:snapToGrid w:val="0"/>
        </w:rPr>
        <w:t>”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>
        <w:rPr>
          <w:rFonts w:ascii="Times New Roman" w:eastAsia="Times New Roman" w:hAnsi="Times New Roman" w:cs="Times New Roman"/>
        </w:rPr>
        <w:t xml:space="preserve"> Замовник  зобов’язується прийняти і оплатити такий Товар, на умовах, викладених у Договорі.</w:t>
      </w:r>
    </w:p>
    <w:p w:rsidR="006570AC" w:rsidRDefault="006570AC" w:rsidP="006570AC">
      <w:pPr>
        <w:numPr>
          <w:ilvl w:val="1"/>
          <w:numId w:val="4"/>
        </w:numPr>
        <w:tabs>
          <w:tab w:val="left" w:pos="426"/>
        </w:tabs>
        <w:suppressAutoHyphens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Найменування (номенклатура, асортимент), кількість Товару визначена Сторонами в Додатку 1 до Договору, який є його невід’ємною частиною.</w:t>
      </w:r>
    </w:p>
    <w:p w:rsidR="006570AC" w:rsidRDefault="006570AC" w:rsidP="006570AC">
      <w:pPr>
        <w:numPr>
          <w:ilvl w:val="1"/>
          <w:numId w:val="4"/>
        </w:numPr>
        <w:tabs>
          <w:tab w:val="left" w:pos="426"/>
        </w:tabs>
        <w:suppressAutoHyphens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Обсяги закупівлі можуть бути зменшені залежно від реального фінансування видатків.</w:t>
      </w:r>
    </w:p>
    <w:p w:rsidR="006570AC" w:rsidRDefault="006570AC" w:rsidP="006570AC">
      <w:pPr>
        <w:numPr>
          <w:ilvl w:val="1"/>
          <w:numId w:val="4"/>
        </w:numPr>
        <w:tabs>
          <w:tab w:val="left" w:pos="426"/>
        </w:tabs>
        <w:suppressAutoHyphens w:val="0"/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Код за  державним класифікатором продукції та послуг</w:t>
      </w:r>
      <w:r>
        <w:rPr>
          <w:rFonts w:ascii="Times New Roman" w:eastAsia="Times New Roman" w:hAnsi="Times New Roman" w:cs="Times New Roman"/>
          <w:lang w:eastAsia="ru-RU"/>
        </w:rPr>
        <w:t xml:space="preserve"> ДК 021:2015 - </w:t>
      </w:r>
      <w:r>
        <w:rPr>
          <w:rFonts w:ascii="Times New Roman" w:eastAsia="Times New Roman" w:hAnsi="Times New Roman" w:cs="Times New Roman"/>
        </w:rPr>
        <w:t xml:space="preserve"> </w:t>
      </w:r>
      <w:r>
        <w:t>ДК 021:2015: 09130000-9 Нафта і дистиляти</w:t>
      </w:r>
      <w:r>
        <w:rPr>
          <w:rFonts w:ascii="Times New Roman" w:eastAsia="Times New Roman" w:hAnsi="Times New Roman" w:cs="Times New Roman"/>
        </w:rPr>
        <w:t>.</w:t>
      </w:r>
    </w:p>
    <w:p w:rsidR="006570AC" w:rsidRDefault="006570AC" w:rsidP="006570AC">
      <w:pPr>
        <w:tabs>
          <w:tab w:val="left" w:pos="5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II. Якість товарів 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 Постачальник гарантує якість товарів, що постачаються.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 Постачальник повинен поставити Замовнику товар, якість яких відповідає стандартам, зазначеним у нормативній технічній документації виробника, і має відповідні сертифікати якості.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2.3. Якщо протягом дії договору товар виявиться не якісним або таким, що не відповідає умовам цього договору, Постачальник зобов’язаний замінити дефектний товар протягом __ робочих днів. Всі витрати, пов’язані із заміною товару неналежної якості несе Постачальник.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Гарантії Постачальника не розповсюджується на випадки недодержання правил зберігання, та експлуатації. 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III. Ціна та загальна сума договору </w:t>
      </w:r>
    </w:p>
    <w:p w:rsidR="006570AC" w:rsidRDefault="006570AC" w:rsidP="006570AC">
      <w:pPr>
        <w:pStyle w:val="af"/>
        <w:widowControl/>
        <w:numPr>
          <w:ilvl w:val="1"/>
          <w:numId w:val="6"/>
        </w:numPr>
        <w:tabs>
          <w:tab w:val="left" w:pos="426"/>
        </w:tabs>
        <w:suppressAutoHyphens w:val="0"/>
        <w:spacing w:line="240" w:lineRule="auto"/>
        <w:jc w:val="both"/>
        <w:rPr>
          <w:color w:val="auto"/>
          <w:sz w:val="24"/>
          <w:szCs w:val="24"/>
          <w:lang w:eastAsia="ru-RU"/>
        </w:rPr>
      </w:pPr>
      <w:bookmarkStart w:id="2" w:name="BM39"/>
      <w:bookmarkEnd w:id="2"/>
      <w:r>
        <w:rPr>
          <w:color w:val="auto"/>
          <w:sz w:val="24"/>
          <w:szCs w:val="24"/>
          <w:lang w:eastAsia="ru-RU"/>
        </w:rPr>
        <w:t>Ціна (сума) Договору становить ________ грн. ____коп. (______________________________ гривень ___ копійок), у тому числі ПДВ – ________ грн. 00 коп. (двадцять одна тисяча сто дев</w:t>
      </w:r>
      <w:r w:rsidRPr="006570AC">
        <w:rPr>
          <w:color w:val="auto"/>
          <w:sz w:val="24"/>
          <w:szCs w:val="24"/>
          <w:lang w:eastAsia="ru-RU"/>
        </w:rPr>
        <w:t>’</w:t>
      </w:r>
      <w:r>
        <w:rPr>
          <w:color w:val="auto"/>
          <w:sz w:val="24"/>
          <w:szCs w:val="24"/>
          <w:lang w:eastAsia="ru-RU"/>
        </w:rPr>
        <w:t>яносто дві гривень 00копійок).</w:t>
      </w:r>
    </w:p>
    <w:p w:rsidR="006570AC" w:rsidRDefault="006570AC" w:rsidP="006570AC">
      <w:pPr>
        <w:pStyle w:val="af"/>
        <w:widowControl/>
        <w:numPr>
          <w:ilvl w:val="1"/>
          <w:numId w:val="6"/>
        </w:numPr>
        <w:tabs>
          <w:tab w:val="left" w:pos="426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Ціна одиниці Товару визначена Сторонами в Додатку 1 до Договору, який є його невід’ємною частиною.</w:t>
      </w:r>
    </w:p>
    <w:p w:rsidR="006570AC" w:rsidRDefault="006570AC" w:rsidP="006570AC">
      <w:pPr>
        <w:numPr>
          <w:ilvl w:val="1"/>
          <w:numId w:val="6"/>
        </w:numPr>
        <w:tabs>
          <w:tab w:val="left" w:pos="426"/>
        </w:tabs>
        <w:suppressAutoHyphens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Ціна (сума) Договору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може бути зменшена за взаємною згодою Сторін (зменшення обсягів закупівлі), зокрема з урахуванням фактичного обсягу видатків Замовника.</w:t>
      </w:r>
    </w:p>
    <w:p w:rsidR="006570AC" w:rsidRDefault="006570AC" w:rsidP="006570A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3.4. До ціни Товару включаються витрати на сплату податків і зборів (обов’язкових платежів), доставку, розвантаження/навантаження, та гарантійне обслуговування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IV. Порядок здійснення оплати </w:t>
      </w:r>
    </w:p>
    <w:p w:rsidR="006570AC" w:rsidRDefault="006570AC" w:rsidP="006570AC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BM45"/>
      <w:bookmarkEnd w:id="3"/>
      <w:r>
        <w:rPr>
          <w:rFonts w:ascii="Times New Roman" w:eastAsia="Times New Roman" w:hAnsi="Times New Roman" w:cs="Times New Roman"/>
        </w:rPr>
        <w:t xml:space="preserve">4.1. </w:t>
      </w:r>
      <w:r>
        <w:rPr>
          <w:rFonts w:ascii="Times New Roman" w:eastAsia="Times New Roman" w:hAnsi="Times New Roman" w:cs="Times New Roman"/>
          <w:lang w:eastAsia="ru-RU"/>
        </w:rPr>
        <w:t xml:space="preserve">Усі розрахунки за Договором здійснюються у національній валюті України. Замовник оплату Товару здійснює на підставі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видаткової накладної </w:t>
      </w:r>
      <w:r>
        <w:rPr>
          <w:rFonts w:ascii="Times New Roman" w:eastAsia="Times New Roman" w:hAnsi="Times New Roman" w:cs="Times New Roman"/>
          <w:lang w:eastAsia="ru-RU"/>
        </w:rPr>
        <w:t>шляхом перерахування коштів на рахунок Постачальника.</w:t>
      </w:r>
    </w:p>
    <w:p w:rsidR="006570AC" w:rsidRDefault="006570AC" w:rsidP="006570AC">
      <w:pPr>
        <w:pStyle w:val="af"/>
        <w:widowControl/>
        <w:numPr>
          <w:ilvl w:val="1"/>
          <w:numId w:val="8"/>
        </w:numPr>
        <w:tabs>
          <w:tab w:val="left" w:pos="426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Оплата по Договору здійснюється Замовником у національній валюті України шляхом перерахування коштів на розрахунковий рахунок Постачальника на підставі видаткової накладної протягом 7</w:t>
      </w:r>
      <w:r>
        <w:rPr>
          <w:sz w:val="24"/>
          <w:szCs w:val="24"/>
          <w:lang w:eastAsia="ru-RU"/>
        </w:rPr>
        <w:t xml:space="preserve"> (семи) календарних днів</w:t>
      </w:r>
      <w:r>
        <w:rPr>
          <w:iCs/>
          <w:sz w:val="24"/>
          <w:szCs w:val="24"/>
          <w:lang w:eastAsia="ru-RU"/>
        </w:rPr>
        <w:t>.</w:t>
      </w:r>
    </w:p>
    <w:p w:rsidR="006570AC" w:rsidRDefault="006570AC" w:rsidP="006570AC">
      <w:pPr>
        <w:pStyle w:val="af"/>
        <w:widowControl/>
        <w:numPr>
          <w:ilvl w:val="1"/>
          <w:numId w:val="8"/>
        </w:numPr>
        <w:tabs>
          <w:tab w:val="left" w:pos="426"/>
        </w:tabs>
        <w:suppressAutoHyphens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>
        <w:rPr>
          <w:bCs/>
          <w:sz w:val="24"/>
          <w:szCs w:val="24"/>
          <w:lang w:eastAsia="uk-UA"/>
        </w:rPr>
        <w:t>ідповідно до вимог частини 2 статті 48 Бюджетного кодексу України Замовник візьме на себе бюджетні зобов’язання щодо товарів, що поставляються відповідно до фактичних надходжень до Спеціально фонду бюджету.</w:t>
      </w:r>
    </w:p>
    <w:p w:rsidR="006570AC" w:rsidRDefault="006570AC" w:rsidP="006570AC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4.4.Розрахунок за поставлені Товари здійснюється у відповідності до ст. 49 Бюджетного кодексу України. У разі затримки надходжень бюджетних коштів розрахунок за поставлені товари здійснюється протягом 7 робочих днів з дати їх отримання.</w:t>
      </w:r>
    </w:p>
    <w:p w:rsidR="006570AC" w:rsidRDefault="006570AC" w:rsidP="006570AC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V. Поставка товарів 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4" w:name="BM56"/>
      <w:bookmarkEnd w:id="4"/>
      <w:r>
        <w:rPr>
          <w:rFonts w:ascii="Times New Roman" w:eastAsia="Times New Roman" w:hAnsi="Times New Roman" w:cs="Times New Roman"/>
        </w:rPr>
        <w:t xml:space="preserve">5.1. Строк поставки товарів: товар повинен бути поставлений Замовнику протягом 2 (двох) календарних днів з дня отримання заявки від Замовника, але в будь-якому випадку до 31 грудня </w:t>
      </w:r>
      <w:r w:rsidR="003B07D7">
        <w:rPr>
          <w:rFonts w:ascii="Times New Roman" w:eastAsia="Times New Roman" w:hAnsi="Times New Roman" w:cs="Times New Roman"/>
          <w:color w:val="auto"/>
        </w:rPr>
        <w:t>2022</w:t>
      </w:r>
      <w:r>
        <w:rPr>
          <w:rFonts w:ascii="Times New Roman" w:eastAsia="Times New Roman" w:hAnsi="Times New Roman" w:cs="Times New Roman"/>
          <w:color w:val="auto"/>
        </w:rPr>
        <w:t xml:space="preserve"> р. 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5" w:name="BM57"/>
      <w:bookmarkStart w:id="6" w:name="BM58"/>
      <w:bookmarkEnd w:id="5"/>
      <w:bookmarkEnd w:id="6"/>
      <w:r>
        <w:rPr>
          <w:rFonts w:ascii="Times New Roman" w:eastAsia="Times New Roman" w:hAnsi="Times New Roman" w:cs="Times New Roman"/>
        </w:rPr>
        <w:t xml:space="preserve">5.2. Зобов'язання Постачальника щодо поставки товару вважаються виконаними у повному обсязі з моменту передачі карток у власність Замовника за </w:t>
      </w:r>
      <w:proofErr w:type="spellStart"/>
      <w:r>
        <w:rPr>
          <w:rFonts w:ascii="Times New Roman" w:eastAsia="Times New Roman" w:hAnsi="Times New Roman" w:cs="Times New Roman"/>
        </w:rPr>
        <w:t>адресою</w:t>
      </w:r>
      <w:proofErr w:type="spellEnd"/>
      <w:r>
        <w:rPr>
          <w:rFonts w:ascii="Times New Roman" w:eastAsia="Times New Roman" w:hAnsi="Times New Roman" w:cs="Times New Roman"/>
        </w:rPr>
        <w:t>, визначеною у його заявці. Товар поставляється партіями. Кожна партія товару визначається відповідним документом. Партія товару повинна бути відпущена Замовнику по потребі за умови пред’явлення карток по АЗС Постачальника.</w:t>
      </w:r>
    </w:p>
    <w:p w:rsidR="006570AC" w:rsidRDefault="006570AC" w:rsidP="006570AC">
      <w:pPr>
        <w:pStyle w:val="ac"/>
        <w:ind w:left="0" w:right="0" w:firstLine="567"/>
      </w:pPr>
      <w:r>
        <w:rPr>
          <w:sz w:val="24"/>
        </w:rPr>
        <w:t>5.3. Відпуск нафтопродуктів Замовнику здійснюється цілодобово по талонах, що є документом обов’язкової звітності і підставою для відвантаження нафтопродуктів на умовах EXW ("Інкотермс" у редакції 2010р.) з АЗС Учасника.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Місце поставки товарів: 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5.4.1. Місце поставки товарів за місцезнаходженням АЗС Постачальника, або інше, якщо таке визначене умовами договору.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 Замовник має право пред'явити претензію Постачальнику по кількості та якості товару. Претензія готується і подається у письмовій формі і пред'являється Постачальнику, по кількості – у день прийому-передачі товару, по якості – в будь-який момент впродовж дії даного договору.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5.6.Протерміновані бланки-дозволи на  строк більше 30 (тридцяти календарних днів) підлягають заміні протягом 1 (одного) робочого дня після одержання Постачальником письмової вимоги Замовника. Письмову  вимогу до Постачальника Замовник </w:t>
      </w:r>
      <w:proofErr w:type="spellStart"/>
      <w:r>
        <w:rPr>
          <w:color w:val="auto"/>
        </w:rPr>
        <w:t>зобов</w:t>
      </w:r>
      <w:proofErr w:type="spellEnd"/>
      <w:r>
        <w:rPr>
          <w:color w:val="auto"/>
          <w:lang w:val="ru-RU"/>
        </w:rPr>
        <w:t>’</w:t>
      </w:r>
      <w:proofErr w:type="spellStart"/>
      <w:r>
        <w:rPr>
          <w:color w:val="auto"/>
        </w:rPr>
        <w:t>язаний</w:t>
      </w:r>
      <w:proofErr w:type="spellEnd"/>
      <w:r>
        <w:rPr>
          <w:color w:val="auto"/>
        </w:rPr>
        <w:t xml:space="preserve"> подати протягом 30 (тридцяти) календарних днів з моменту спливу строку (терміну) бланку-дозволу. Заміна  бланку-дозволу у зв</w:t>
      </w:r>
      <w:r>
        <w:rPr>
          <w:color w:val="auto"/>
          <w:lang w:val="ru-RU"/>
        </w:rPr>
        <w:t>’</w:t>
      </w:r>
      <w:proofErr w:type="spellStart"/>
      <w:r>
        <w:rPr>
          <w:color w:val="auto"/>
        </w:rPr>
        <w:t>язку</w:t>
      </w:r>
      <w:proofErr w:type="spellEnd"/>
      <w:r>
        <w:rPr>
          <w:color w:val="auto"/>
        </w:rPr>
        <w:t xml:space="preserve"> з закінченням строку  їхньої дії здійснюється лише один раз.  У випадку не отримання Замовником товарів протягом  строку дії бланків-дозволів, що видані  взамін </w:t>
      </w:r>
      <w:proofErr w:type="spellStart"/>
      <w:r>
        <w:rPr>
          <w:color w:val="auto"/>
        </w:rPr>
        <w:t>протермінованих</w:t>
      </w:r>
      <w:proofErr w:type="spellEnd"/>
      <w:r>
        <w:rPr>
          <w:color w:val="auto"/>
        </w:rPr>
        <w:t xml:space="preserve">, наступна заміна таких бланків- дозволів з причин </w:t>
      </w:r>
      <w:proofErr w:type="spellStart"/>
      <w:r>
        <w:rPr>
          <w:color w:val="auto"/>
        </w:rPr>
        <w:t>протермінування</w:t>
      </w:r>
      <w:proofErr w:type="spellEnd"/>
      <w:r>
        <w:rPr>
          <w:color w:val="auto"/>
        </w:rPr>
        <w:t xml:space="preserve"> Постачальником не здійснюється, а неотримані Замовником товари зараховуються Постачальником як майнова неустойка за порушення Замовником </w:t>
      </w:r>
      <w:proofErr w:type="spellStart"/>
      <w:r>
        <w:rPr>
          <w:color w:val="auto"/>
        </w:rPr>
        <w:t>зобов</w:t>
      </w:r>
      <w:proofErr w:type="spellEnd"/>
      <w:r>
        <w:rPr>
          <w:color w:val="auto"/>
          <w:lang w:val="ru-RU"/>
        </w:rPr>
        <w:t>’</w:t>
      </w:r>
      <w:proofErr w:type="spellStart"/>
      <w:r>
        <w:rPr>
          <w:color w:val="auto"/>
        </w:rPr>
        <w:t>язань</w:t>
      </w:r>
      <w:proofErr w:type="spellEnd"/>
      <w:r>
        <w:rPr>
          <w:color w:val="auto"/>
        </w:rPr>
        <w:t xml:space="preserve">, яка обчислюється в розмірі 100% (сто відсотків) від кількості товару вказаного у </w:t>
      </w:r>
      <w:proofErr w:type="spellStart"/>
      <w:r>
        <w:rPr>
          <w:color w:val="auto"/>
        </w:rPr>
        <w:t>протермінованому</w:t>
      </w:r>
      <w:proofErr w:type="spellEnd"/>
      <w:r>
        <w:rPr>
          <w:color w:val="auto"/>
        </w:rPr>
        <w:t xml:space="preserve"> (простроченому) бланку-дозволу.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5.7. Видача нових бланків-дозволів замість </w:t>
      </w:r>
      <w:proofErr w:type="spellStart"/>
      <w:r>
        <w:rPr>
          <w:color w:val="auto"/>
        </w:rPr>
        <w:t>протермінованих</w:t>
      </w:r>
      <w:proofErr w:type="spellEnd"/>
      <w:r>
        <w:rPr>
          <w:color w:val="auto"/>
        </w:rPr>
        <w:t xml:space="preserve"> здійснюється Постачальником після надходження грошових коштів від Замовника в якості оплати зберігання товарів за новий  термін (строк)  вказаний у відповідних бланках-дозволах..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color w:val="auto"/>
        </w:rPr>
      </w:pPr>
      <w:r>
        <w:rPr>
          <w:color w:val="auto"/>
        </w:rPr>
        <w:t>5.8. Видача нових бланків-дозволів замість пошкоджених бланків-дозволів відбувається лише при можливості ідентифікації пошкодженого бланку-дозволу. При втраті  чи пошкодженні бланку-дозволу Замовником можлива повторна його видача при таких умов: письмове звернення  Постачальника із зазначенням порядкового номеру  втраченого чи пошкодженого бланку-дозволу, втрачений чи пошкоджений бланк-дозвіл, але був замінений на новий бланк у  зв</w:t>
      </w:r>
      <w:r>
        <w:rPr>
          <w:color w:val="auto"/>
          <w:lang w:val="ru-RU"/>
        </w:rPr>
        <w:t>’</w:t>
      </w:r>
      <w:proofErr w:type="spellStart"/>
      <w:r>
        <w:rPr>
          <w:color w:val="auto"/>
        </w:rPr>
        <w:t>язку</w:t>
      </w:r>
      <w:proofErr w:type="spellEnd"/>
      <w:r>
        <w:rPr>
          <w:color w:val="auto"/>
        </w:rPr>
        <w:t xml:space="preserve"> з пошкодженням чи закінченням строку  його дії з моменту письмового зверненням Замовника пройшло не більше 5 календарних днів. При цьому  термін дії виданого бланку- дозволу встановлюється відповідно до терміну дії втраченого чи пошкодженого бланку-дозволу, а термін дії </w:t>
      </w:r>
      <w:proofErr w:type="spellStart"/>
      <w:r>
        <w:rPr>
          <w:color w:val="auto"/>
        </w:rPr>
        <w:t>протермінованого</w:t>
      </w:r>
      <w:proofErr w:type="spellEnd"/>
      <w:r>
        <w:rPr>
          <w:color w:val="auto"/>
        </w:rPr>
        <w:t xml:space="preserve"> бланку-дозволу продовжено на строк визначений Постачальником на власний розсуд.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VI. Права та обов'язки сторін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bookmarkStart w:id="7" w:name="BM62"/>
      <w:bookmarkEnd w:id="7"/>
      <w:r>
        <w:rPr>
          <w:rFonts w:ascii="Times New Roman" w:eastAsia="Times New Roman" w:hAnsi="Times New Roman" w:cs="Times New Roman"/>
          <w:b/>
          <w:bCs/>
        </w:rPr>
        <w:t>6.1. Замовник зобов'язаний: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8" w:name="BM63"/>
      <w:bookmarkEnd w:id="8"/>
      <w:r>
        <w:rPr>
          <w:rFonts w:ascii="Times New Roman" w:eastAsia="Times New Roman" w:hAnsi="Times New Roman" w:cs="Times New Roman"/>
        </w:rPr>
        <w:t>6.1.1. Своєчасно та в повному обсязі сплачувати за поставлені товари;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9" w:name="BM64"/>
      <w:bookmarkEnd w:id="9"/>
      <w:r>
        <w:rPr>
          <w:rFonts w:ascii="Times New Roman" w:eastAsia="Times New Roman" w:hAnsi="Times New Roman" w:cs="Times New Roman"/>
        </w:rPr>
        <w:t>6.1.2. Приймати поставлені товари.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bookmarkStart w:id="10" w:name="BM66"/>
      <w:bookmarkEnd w:id="10"/>
      <w:r>
        <w:rPr>
          <w:rFonts w:ascii="Times New Roman" w:eastAsia="Times New Roman" w:hAnsi="Times New Roman" w:cs="Times New Roman"/>
          <w:b/>
          <w:bCs/>
        </w:rPr>
        <w:t>6.2. Замовник має право: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11" w:name="BM67"/>
      <w:bookmarkEnd w:id="11"/>
      <w:r>
        <w:rPr>
          <w:rFonts w:ascii="Times New Roman" w:eastAsia="Times New Roman" w:hAnsi="Times New Roman" w:cs="Times New Roman"/>
        </w:rPr>
        <w:lastRenderedPageBreak/>
        <w:t>6.2.1. Достроково розірвати цей Договір у разі невиконання зобов'язань Постачальником, повідомивши про це його у місячний строк;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12" w:name="BM68"/>
      <w:bookmarkEnd w:id="12"/>
      <w:r>
        <w:rPr>
          <w:rFonts w:ascii="Times New Roman" w:eastAsia="Times New Roman" w:hAnsi="Times New Roman" w:cs="Times New Roman"/>
        </w:rPr>
        <w:t>6.2.2. Контролювати поставку товарів у строки, встановлені цим Договором;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13" w:name="BM69"/>
      <w:bookmarkEnd w:id="13"/>
      <w:r>
        <w:rPr>
          <w:rFonts w:ascii="Times New Roman" w:eastAsia="Times New Roman" w:hAnsi="Times New Roman" w:cs="Times New Roman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bookmarkStart w:id="14" w:name="BM70"/>
      <w:bookmarkStart w:id="15" w:name="BM71"/>
      <w:bookmarkStart w:id="16" w:name="BM72"/>
      <w:bookmarkEnd w:id="14"/>
      <w:bookmarkEnd w:id="15"/>
      <w:bookmarkEnd w:id="16"/>
      <w:r>
        <w:rPr>
          <w:rFonts w:ascii="Times New Roman" w:eastAsia="Times New Roman" w:hAnsi="Times New Roman" w:cs="Times New Roman"/>
          <w:b/>
          <w:bCs/>
        </w:rPr>
        <w:t>6.3. Постачальник зобов'язаний: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17" w:name="BM73"/>
      <w:bookmarkEnd w:id="17"/>
      <w:r>
        <w:rPr>
          <w:rFonts w:ascii="Times New Roman" w:eastAsia="Times New Roman" w:hAnsi="Times New Roman" w:cs="Times New Roman"/>
        </w:rPr>
        <w:t>6.3.1. Забезпечити поставку товарів  у строки, встановлені цим Договором;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18" w:name="BM74"/>
      <w:bookmarkEnd w:id="18"/>
      <w:r>
        <w:rPr>
          <w:rFonts w:ascii="Times New Roman" w:eastAsia="Times New Roman" w:hAnsi="Times New Roman" w:cs="Times New Roman"/>
        </w:rPr>
        <w:t>6.3.2. Забезпечити поставку товарів, якість яких відповідає умовам, установленим розділом II цього Договору.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bookmarkStart w:id="19" w:name="BM75"/>
      <w:bookmarkStart w:id="20" w:name="BM76"/>
      <w:bookmarkEnd w:id="19"/>
      <w:bookmarkEnd w:id="20"/>
      <w:r>
        <w:rPr>
          <w:rFonts w:ascii="Times New Roman" w:eastAsia="Times New Roman" w:hAnsi="Times New Roman" w:cs="Times New Roman"/>
          <w:b/>
          <w:bCs/>
        </w:rPr>
        <w:t>6.4. Постачальник має право: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6.4.1. Своєчасно та в повному обсязі отримувати плату за поставлені товари;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21" w:name="BM78"/>
      <w:bookmarkEnd w:id="21"/>
      <w:r>
        <w:rPr>
          <w:rFonts w:ascii="Times New Roman" w:eastAsia="Times New Roman" w:hAnsi="Times New Roman" w:cs="Times New Roman"/>
        </w:rPr>
        <w:t>6.4.2. На дострокову поставку товарів за письмовим погодженням Замовника;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22" w:name="BM79"/>
      <w:bookmarkEnd w:id="22"/>
      <w:r>
        <w:rPr>
          <w:rFonts w:ascii="Times New Roman" w:eastAsia="Times New Roman" w:hAnsi="Times New Roman" w:cs="Times New Roman"/>
        </w:rPr>
        <w:t>6.4.3. У разі невиконання зобов'язань Замовником Постачальник має право достроково розірвати цей Договір, повідомивши про це Замовника за 30 днів.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bookmarkStart w:id="23" w:name="BM80"/>
      <w:bookmarkEnd w:id="23"/>
      <w:r>
        <w:rPr>
          <w:rFonts w:ascii="Times New Roman" w:eastAsia="Times New Roman" w:hAnsi="Times New Roman" w:cs="Times New Roman"/>
          <w:b/>
          <w:bCs/>
        </w:rPr>
        <w:t xml:space="preserve">VII. Відповідальність сторін </w:t>
      </w:r>
      <w:bookmarkStart w:id="24" w:name="BM82"/>
      <w:bookmarkEnd w:id="24"/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7.1. У разі невиконання або неналежного виконання своїх зобов'язань за Договором  Сторони  несуть  відповідальність, передбачену чинним законодавством та цим Договором. 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7.2. У разі невиконання або несвоєчасного виконання зобов'язань при закупівлі товарів за бюджетні кошти Постачальник сплачує Замовнику штрафні санкції (неустойка, штраф, пеня) у розмірі 1 % (один відсотків) від суми непоставленого товару за кожний день затримки. 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25" w:name="BM83"/>
      <w:bookmarkEnd w:id="25"/>
      <w:r>
        <w:rPr>
          <w:rFonts w:ascii="Times New Roman" w:eastAsia="Times New Roman" w:hAnsi="Times New Roman" w:cs="Times New Roman"/>
        </w:rPr>
        <w:t>7.3. Жодна із Сторін не має права передавати свої права та обов’язки за цим Договором третім особам без письмової згоди іншої Сторони.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VIII. Обставини непереборної сили</w:t>
      </w:r>
    </w:p>
    <w:p w:rsidR="006570AC" w:rsidRDefault="006570AC" w:rsidP="006570AC">
      <w:pPr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BM87"/>
      <w:bookmarkEnd w:id="26"/>
      <w:r>
        <w:rPr>
          <w:rFonts w:ascii="Times New Roman" w:eastAsia="Times New Roman" w:hAnsi="Times New Roman" w:cs="Times New Roman"/>
          <w:lang w:eastAsia="ru-RU"/>
        </w:rPr>
        <w:t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проведення АТО тощо).</w:t>
      </w:r>
    </w:p>
    <w:p w:rsidR="006570AC" w:rsidRDefault="006570AC" w:rsidP="006570AC">
      <w:pPr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Сторона, що не може виконувати зобов’язання за Договором внаслідок дії обставин непереборної сили, повинна не пізніше ніж протягом 10 календарних днів з моменту їх виникнення повідомити про це іншу Сторону у письмовій формі.</w:t>
      </w:r>
    </w:p>
    <w:p w:rsidR="006570AC" w:rsidRDefault="006570AC" w:rsidP="006570AC">
      <w:pPr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6570AC" w:rsidRDefault="006570AC" w:rsidP="006570AC">
      <w:pPr>
        <w:numPr>
          <w:ilvl w:val="1"/>
          <w:numId w:val="10"/>
        </w:numPr>
        <w:tabs>
          <w:tab w:val="left" w:pos="426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 разі, коли строк дії обставин непереборної сили продовжується більше ніж 30 календарних днів, кожна із Сторін в установленому порядку має право розірвати Договір. У разі попередньої оплати Постачальник повертає Замовнику кошти протягом 3 днів з дня розірвання Договору.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IX. Вирішення спорів </w:t>
      </w:r>
    </w:p>
    <w:p w:rsidR="006570AC" w:rsidRDefault="006570AC" w:rsidP="00657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27" w:name="BM93"/>
      <w:bookmarkEnd w:id="27"/>
      <w:r>
        <w:rPr>
          <w:rFonts w:ascii="Times New Roman" w:eastAsia="Times New Roman" w:hAnsi="Times New Roman" w:cs="Times New Roman"/>
        </w:rPr>
        <w:t>9.1. Усі спори та розбіжності, які виникли впродовж терміну дії Договору, вирішуються Сторонами шляхом переговорів.</w:t>
      </w:r>
    </w:p>
    <w:p w:rsidR="006570AC" w:rsidRDefault="006570AC" w:rsidP="006570A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9.2. Спірні питання, з яких Сторони не дійшли згоди шляхом переговорів, розв’язуються у відповідності до законодавства України.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X. Строк дії договору 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28" w:name="BM99"/>
      <w:bookmarkEnd w:id="28"/>
      <w:r>
        <w:rPr>
          <w:rFonts w:ascii="Times New Roman" w:eastAsia="Times New Roman" w:hAnsi="Times New Roman" w:cs="Times New Roman"/>
        </w:rPr>
        <w:t>10.1. Цей Договір набирає чинності з дня йог</w:t>
      </w:r>
      <w:r w:rsidR="003B07D7">
        <w:rPr>
          <w:rFonts w:ascii="Times New Roman" w:eastAsia="Times New Roman" w:hAnsi="Times New Roman" w:cs="Times New Roman"/>
        </w:rPr>
        <w:t>о підписання і діє до 31.12.2022</w:t>
      </w:r>
      <w:r>
        <w:rPr>
          <w:rFonts w:ascii="Times New Roman" w:eastAsia="Times New Roman" w:hAnsi="Times New Roman" w:cs="Times New Roman"/>
        </w:rPr>
        <w:t xml:space="preserve"> року, але в будь-якому випадку до повного виконання Сторонами своїх зобов’язань за ним. 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29" w:name="BM101"/>
      <w:bookmarkEnd w:id="29"/>
      <w:r>
        <w:rPr>
          <w:rFonts w:ascii="Times New Roman" w:eastAsia="Times New Roman" w:hAnsi="Times New Roman" w:cs="Times New Roman"/>
        </w:rPr>
        <w:t>10.2. Цей Договір вступає в силу з моменту його підписання Сторонами.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XI. Інші умови 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11.1. Умови Договору </w:t>
      </w:r>
      <w:r>
        <w:rPr>
          <w:rFonts w:ascii="Times New Roman" w:eastAsia="Times New Roman" w:hAnsi="Times New Roman" w:cs="Times New Roman"/>
          <w:color w:val="000000"/>
        </w:rPr>
        <w:t>про закупівлю не можуть змінюватися  після його підписання до виконання зобов'язань сторонами у повному обсязі, крім випадків</w:t>
      </w:r>
      <w:r>
        <w:rPr>
          <w:rFonts w:ascii="Times New Roman" w:eastAsia="Times New Roman" w:hAnsi="Times New Roman" w:cs="Times New Roman"/>
        </w:rPr>
        <w:t xml:space="preserve"> передбачених  Законом України «Про публічні закупівлі». 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11.2. Постачальник є платником податку на</w:t>
      </w:r>
      <w:r>
        <w:rPr>
          <w:rFonts w:ascii="Times New Roman" w:hAnsi="Times New Roman" w:cs="Times New Roman"/>
        </w:rPr>
        <w:t xml:space="preserve"> який є платником податку на додану вартість №1713054500037.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11.3. Усі зміни та доповнення до Договору, а також його дострокове розірвання за згодою сторін є чинним лише у тому випадку, якщо оформлені письмово у вигляді додаткових угод, які підписуються обома Сторонами. Усі додаткові угоди є невід’ємними частинами Договору.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11.4. Жодна із Сторін не має права передавати свої права та обов’язки за цим Договором третім особам без письмової згоди іншої Сторони.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11.5. У випадках, не передбачених цим Договором, Сторони керуються чинним законодавством України.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11.6. Цей Договір складено у двох оригінальних примірниках, по одному для кожної зі Сторін, які мають рівну юридичну силу.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11.7. Невід'ємною частиною цього Договору є специфікація.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11.8. Термін дії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 договору строк дії якого не закінчився.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XII. Додатки до договору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12.1. Невід'ємною частиною цього Договору є специфікація, додаткові угоди до цього договору, якщо вони підписані протягом строку дії обома сторонами договору.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12.2. Усі зміни та доповнення до Договору, а також його дострокове розірвання за згодою сторін є чинним лише у тому випадку, якщо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30" w:name="BM107"/>
      <w:bookmarkStart w:id="31" w:name="BM108"/>
      <w:bookmarkEnd w:id="30"/>
      <w:bookmarkEnd w:id="31"/>
      <w:r>
        <w:rPr>
          <w:rFonts w:ascii="Times New Roman" w:eastAsia="Times New Roman" w:hAnsi="Times New Roman" w:cs="Times New Roman"/>
          <w:b/>
          <w:bCs/>
        </w:rPr>
        <w:t>XIII. Місцезнаходження та банківські реквізити сторін</w:t>
      </w: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570AC" w:rsidRDefault="006570AC" w:rsidP="00657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6570AC" w:rsidTr="006570AC">
        <w:trPr>
          <w:trHeight w:val="3251"/>
        </w:trPr>
        <w:tc>
          <w:tcPr>
            <w:tcW w:w="5070" w:type="dxa"/>
          </w:tcPr>
          <w:p w:rsidR="006570AC" w:rsidRDefault="006570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w w:val="103"/>
              </w:rPr>
            </w:pPr>
            <w:r>
              <w:rPr>
                <w:rFonts w:ascii="Times New Roman" w:eastAsia="SimSun" w:hAnsi="Times New Roman" w:cs="Times New Roman"/>
                <w:b/>
                <w:w w:val="103"/>
              </w:rPr>
              <w:t>Замовник:</w:t>
            </w: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lang w:eastAsia="ru-RU"/>
              </w:rPr>
              <w:t>Національна школа суддів України</w:t>
            </w: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iCs/>
                <w:lang w:eastAsia="ru-RU"/>
              </w:rPr>
            </w:pP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lang w:eastAsia="ru-RU"/>
              </w:rPr>
              <w:t>Юридична адреса: 01601, м. Київ</w:t>
            </w: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lang w:eastAsia="ru-RU"/>
              </w:rPr>
              <w:t>вул. Липська 16-Г</w:t>
            </w: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Фактична адреса</w:t>
            </w:r>
            <w:r>
              <w:rPr>
                <w:rFonts w:ascii="Times New Roman" w:eastAsia="SimSun" w:hAnsi="Times New Roman" w:cs="Times New Roman"/>
                <w:iCs/>
                <w:lang w:eastAsia="ru-RU"/>
              </w:rPr>
              <w:t>: м. Київ 01032</w:t>
            </w: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lang w:eastAsia="ru-RU"/>
              </w:rPr>
              <w:t>вул. Жилянська 120-А</w:t>
            </w: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lang w:eastAsia="ru-RU"/>
              </w:rPr>
            </w:pP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Код ЄДРПОУ 37451388</w:t>
            </w:r>
          </w:p>
          <w:p w:rsidR="006570AC" w:rsidRDefault="006570AC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UA</w:t>
            </w: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iCs/>
                <w:lang w:eastAsia="ru-RU"/>
              </w:rPr>
              <w:t>в ДКСУ у м. Києві</w:t>
            </w:r>
          </w:p>
          <w:p w:rsidR="006570AC" w:rsidRDefault="006570AC">
            <w:pPr>
              <w:spacing w:line="240" w:lineRule="auto"/>
              <w:ind w:left="31"/>
              <w:rPr>
                <w:rFonts w:ascii="Times New Roman" w:eastAsia="SimSun" w:hAnsi="Times New Roman" w:cs="Times New Roman"/>
                <w:iCs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МФО 820172</w:t>
            </w:r>
          </w:p>
          <w:p w:rsidR="006570AC" w:rsidRDefault="006570AC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тел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>. 044 597 09 36</w:t>
            </w:r>
            <w:r>
              <w:rPr>
                <w:rFonts w:ascii="Times New Roman" w:eastAsia="SimSun" w:hAnsi="Times New Roman" w:cs="Times New Roman"/>
                <w:b/>
                <w:lang w:eastAsia="ru-RU"/>
              </w:rPr>
              <w:t xml:space="preserve"> </w:t>
            </w:r>
          </w:p>
          <w:p w:rsidR="006570AC" w:rsidRDefault="006570A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  <w:p w:rsidR="006570AC" w:rsidRDefault="006570A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  <w:p w:rsidR="006570AC" w:rsidRDefault="006570A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lang w:eastAsia="ru-RU"/>
              </w:rPr>
              <w:t xml:space="preserve">Проректор  </w:t>
            </w:r>
          </w:p>
          <w:p w:rsidR="006570AC" w:rsidRDefault="006570A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ru-RU"/>
              </w:rPr>
            </w:pPr>
          </w:p>
          <w:p w:rsidR="006570AC" w:rsidRDefault="006570AC" w:rsidP="006570A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_______________</w:t>
            </w:r>
          </w:p>
        </w:tc>
        <w:tc>
          <w:tcPr>
            <w:tcW w:w="4677" w:type="dxa"/>
          </w:tcPr>
          <w:p w:rsidR="006570AC" w:rsidRDefault="006570A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color w:val="auto"/>
              </w:rPr>
            </w:pPr>
            <w:r>
              <w:rPr>
                <w:rFonts w:ascii="Times New Roman" w:eastAsia="SimSun" w:hAnsi="Times New Roman" w:cs="Times New Roman"/>
                <w:b/>
                <w:color w:val="auto"/>
              </w:rPr>
              <w:t>Постачальник:</w:t>
            </w: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     </w:t>
            </w: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                               </w:t>
            </w:r>
          </w:p>
          <w:p w:rsidR="006570AC" w:rsidRDefault="006570AC" w:rsidP="006570A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___________________</w:t>
            </w:r>
          </w:p>
        </w:tc>
      </w:tr>
    </w:tbl>
    <w:p w:rsidR="006570AC" w:rsidRDefault="006570AC" w:rsidP="006570A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6570AC" w:rsidRDefault="006570AC" w:rsidP="006570A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6570AC" w:rsidRDefault="006570AC" w:rsidP="006570AC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tbl>
      <w:tblPr>
        <w:tblW w:w="9464" w:type="dxa"/>
        <w:tblLook w:val="01E0" w:firstRow="1" w:lastRow="1" w:firstColumn="1" w:lastColumn="1" w:noHBand="0" w:noVBand="0"/>
      </w:tblPr>
      <w:tblGrid>
        <w:gridCol w:w="4732"/>
        <w:gridCol w:w="4732"/>
      </w:tblGrid>
      <w:tr w:rsidR="006570AC" w:rsidTr="006570AC">
        <w:tc>
          <w:tcPr>
            <w:tcW w:w="4732" w:type="dxa"/>
          </w:tcPr>
          <w:p w:rsidR="006570AC" w:rsidRDefault="006570AC">
            <w:pPr>
              <w:tabs>
                <w:tab w:val="left" w:pos="0"/>
              </w:tabs>
              <w:spacing w:line="240" w:lineRule="auto"/>
              <w:ind w:right="590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32" w:type="dxa"/>
            <w:hideMark/>
          </w:tcPr>
          <w:p w:rsidR="006570AC" w:rsidRDefault="006570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Додаток 1</w:t>
            </w:r>
          </w:p>
          <w:p w:rsidR="006570AC" w:rsidRDefault="006570A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 Договору № ________</w:t>
            </w:r>
          </w:p>
          <w:p w:rsidR="006570AC" w:rsidRDefault="003B07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 ____ ____________ 2022</w:t>
            </w:r>
            <w:bookmarkStart w:id="32" w:name="_GoBack"/>
            <w:bookmarkEnd w:id="32"/>
            <w:r w:rsidR="006570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р.</w:t>
            </w:r>
          </w:p>
        </w:tc>
      </w:tr>
    </w:tbl>
    <w:p w:rsidR="006570AC" w:rsidRDefault="006570AC" w:rsidP="006570AC">
      <w:pPr>
        <w:spacing w:line="240" w:lineRule="auto"/>
        <w:ind w:right="-908"/>
        <w:rPr>
          <w:rFonts w:ascii="Times New Roman" w:eastAsia="Times New Roman" w:hAnsi="Times New Roman" w:cs="Times New Roman"/>
          <w:b/>
          <w:lang w:eastAsia="ar-SA"/>
        </w:rPr>
      </w:pPr>
    </w:p>
    <w:p w:rsidR="006570AC" w:rsidRDefault="006570AC" w:rsidP="006570A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Специфікація,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опис та технічні характеристики складових Товару</w:t>
      </w:r>
    </w:p>
    <w:p w:rsidR="006570AC" w:rsidRDefault="006570AC" w:rsidP="006570A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7"/>
        <w:gridCol w:w="2008"/>
        <w:gridCol w:w="708"/>
        <w:gridCol w:w="1275"/>
        <w:gridCol w:w="807"/>
        <w:gridCol w:w="824"/>
        <w:gridCol w:w="965"/>
        <w:gridCol w:w="1212"/>
        <w:gridCol w:w="1217"/>
      </w:tblGrid>
      <w:tr w:rsidR="006570AC" w:rsidTr="006570AC"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Найменування товару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>*)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Кількість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Ціна за од., грн., без ПДВ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ПДВ</w:t>
            </w: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Ціна за од., грн., з ПДВ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Загальна вартість, грн., без ПДВ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Загальна вартість, грн., з ПДВ</w:t>
            </w:r>
          </w:p>
        </w:tc>
      </w:tr>
      <w:tr w:rsidR="006570AC" w:rsidTr="006570AC"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1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Бензин А 95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70AC" w:rsidRDefault="006570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70AC" w:rsidTr="006570AC">
        <w:tc>
          <w:tcPr>
            <w:tcW w:w="13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70AC" w:rsidRDefault="006570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Вартість пропозиції </w:t>
            </w:r>
          </w:p>
          <w:p w:rsidR="006570AC" w:rsidRDefault="006570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(цифрами та прописом)</w:t>
            </w:r>
          </w:p>
        </w:tc>
        <w:tc>
          <w:tcPr>
            <w:tcW w:w="360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0AC" w:rsidRDefault="006570AC" w:rsidP="006570AC">
            <w:pPr>
              <w:tabs>
                <w:tab w:val="left" w:pos="426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570AC" w:rsidRDefault="006570AC" w:rsidP="006570AC">
      <w:pPr>
        <w:spacing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6570AC" w:rsidRDefault="006570AC" w:rsidP="006570AC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*)</w:t>
      </w:r>
      <w:r>
        <w:rPr>
          <w:rFonts w:ascii="Times New Roman" w:eastAsia="Calibri" w:hAnsi="Times New Roman" w:cs="Times New Roman"/>
        </w:rPr>
        <w:t xml:space="preserve"> У найменуванні товару зазначається детальна специфікація та комплектація товару згідно з вимогами тендерної документації.</w:t>
      </w:r>
    </w:p>
    <w:p w:rsidR="006570AC" w:rsidRDefault="006570AC" w:rsidP="006570A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6570AC" w:rsidRDefault="006570AC" w:rsidP="006570A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W w:w="8330" w:type="dxa"/>
        <w:tblLook w:val="04A0" w:firstRow="1" w:lastRow="0" w:firstColumn="1" w:lastColumn="0" w:noHBand="0" w:noVBand="1"/>
      </w:tblPr>
      <w:tblGrid>
        <w:gridCol w:w="5211"/>
        <w:gridCol w:w="3119"/>
      </w:tblGrid>
      <w:tr w:rsidR="006570AC" w:rsidTr="006570AC">
        <w:tc>
          <w:tcPr>
            <w:tcW w:w="5211" w:type="dxa"/>
            <w:hideMark/>
          </w:tcPr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  <w:r>
              <w:rPr>
                <w:rFonts w:ascii="Times New Roman" w:eastAsia="SimSun" w:hAnsi="Times New Roman" w:cs="Times New Roman"/>
                <w:b/>
                <w:w w:val="103"/>
              </w:rPr>
              <w:t xml:space="preserve">Замовник:                     </w:t>
            </w: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  <w:r>
              <w:rPr>
                <w:rFonts w:ascii="Times New Roman" w:eastAsia="SimSun" w:hAnsi="Times New Roman" w:cs="Times New Roman"/>
                <w:b/>
                <w:w w:val="103"/>
              </w:rPr>
              <w:t xml:space="preserve">Національна школа суддів України      </w:t>
            </w: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  <w:r>
              <w:rPr>
                <w:rFonts w:ascii="Times New Roman" w:eastAsia="SimSun" w:hAnsi="Times New Roman" w:cs="Times New Roman"/>
                <w:b/>
                <w:w w:val="103"/>
              </w:rPr>
              <w:t xml:space="preserve">Проректор       </w:t>
            </w: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  <w:r>
              <w:rPr>
                <w:rFonts w:ascii="Times New Roman" w:eastAsia="SimSun" w:hAnsi="Times New Roman" w:cs="Times New Roman"/>
                <w:b/>
                <w:w w:val="103"/>
              </w:rPr>
              <w:t xml:space="preserve">                                      </w:t>
            </w: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  <w:r>
              <w:rPr>
                <w:rFonts w:ascii="Times New Roman" w:eastAsia="SimSun" w:hAnsi="Times New Roman" w:cs="Times New Roman"/>
                <w:b/>
                <w:w w:val="103"/>
              </w:rPr>
              <w:t>___________</w:t>
            </w:r>
            <w:r>
              <w:rPr>
                <w:rFonts w:ascii="Times New Roman" w:eastAsia="SimSun" w:hAnsi="Times New Roman" w:cs="Times New Roman"/>
                <w:b/>
                <w:lang w:eastAsia="ru-RU"/>
              </w:rPr>
              <w:t xml:space="preserve"> </w:t>
            </w: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  <w:r>
              <w:rPr>
                <w:rFonts w:ascii="Times New Roman" w:eastAsia="SimSun" w:hAnsi="Times New Roman" w:cs="Times New Roman"/>
                <w:b/>
                <w:w w:val="103"/>
              </w:rPr>
              <w:t xml:space="preserve"> М.П.</w:t>
            </w:r>
          </w:p>
        </w:tc>
        <w:tc>
          <w:tcPr>
            <w:tcW w:w="3119" w:type="dxa"/>
          </w:tcPr>
          <w:p w:rsidR="006570AC" w:rsidRDefault="006570AC">
            <w:pPr>
              <w:jc w:val="both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Постачальник:</w:t>
            </w: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</w:t>
            </w:r>
          </w:p>
          <w:p w:rsidR="006570AC" w:rsidRDefault="006570AC">
            <w:pPr>
              <w:rPr>
                <w:rFonts w:ascii="Times New Roman" w:eastAsia="SimSun" w:hAnsi="Times New Roman" w:cs="Times New Roman"/>
                <w:b/>
                <w:w w:val="103"/>
              </w:rPr>
            </w:pPr>
            <w:r>
              <w:rPr>
                <w:rFonts w:ascii="Times New Roman" w:eastAsia="SimSun" w:hAnsi="Times New Roman" w:cs="Times New Roman"/>
                <w:b/>
                <w:w w:val="103"/>
              </w:rPr>
              <w:t>М.П.</w:t>
            </w:r>
          </w:p>
        </w:tc>
      </w:tr>
    </w:tbl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/>
    <w:p w:rsidR="006570AC" w:rsidRDefault="006570AC" w:rsidP="006570AC">
      <w:pPr>
        <w:tabs>
          <w:tab w:val="left" w:pos="2160"/>
          <w:tab w:val="left" w:pos="3600"/>
        </w:tabs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570AC" w:rsidRDefault="006570AC" w:rsidP="006570AC">
      <w:pPr>
        <w:tabs>
          <w:tab w:val="left" w:pos="2160"/>
          <w:tab w:val="left" w:pos="3600"/>
        </w:tabs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570AC" w:rsidRDefault="006570AC" w:rsidP="006570AC">
      <w:pPr>
        <w:tabs>
          <w:tab w:val="left" w:pos="2160"/>
          <w:tab w:val="left" w:pos="3600"/>
        </w:tabs>
        <w:spacing w:line="240" w:lineRule="auto"/>
        <w:jc w:val="right"/>
      </w:pPr>
      <w:r>
        <w:rPr>
          <w:rFonts w:ascii="Times New Roman" w:eastAsia="Times New Roman" w:hAnsi="Times New Roman" w:cs="Times New Roman"/>
          <w:lang w:eastAsia="ru-RU"/>
        </w:rPr>
        <w:t>Додаток 2</w:t>
      </w:r>
    </w:p>
    <w:p w:rsidR="006570AC" w:rsidRDefault="006570AC" w:rsidP="006570AC">
      <w:pPr>
        <w:jc w:val="center"/>
        <w:rPr>
          <w:rFonts w:eastAsia="Times New Roman CYR"/>
          <w:b/>
          <w:color w:val="000000"/>
          <w:lang w:bidi="ru-RU"/>
        </w:rPr>
      </w:pPr>
    </w:p>
    <w:p w:rsidR="006570AC" w:rsidRDefault="006570AC" w:rsidP="006570AC">
      <w:pPr>
        <w:jc w:val="center"/>
        <w:rPr>
          <w:rFonts w:eastAsia="Times New Roman CYR"/>
          <w:b/>
          <w:color w:val="000000"/>
          <w:lang w:bidi="ru-RU"/>
        </w:rPr>
      </w:pPr>
      <w:r>
        <w:rPr>
          <w:rFonts w:eastAsia="Times New Roman CYR"/>
          <w:b/>
          <w:color w:val="000000"/>
          <w:lang w:bidi="ru-RU"/>
        </w:rPr>
        <w:t>Довідка з інформацією про АЗС, що пропонуються учасником процедури закупівлі</w:t>
      </w:r>
    </w:p>
    <w:p w:rsidR="006570AC" w:rsidRDefault="006570AC" w:rsidP="006570AC">
      <w:pPr>
        <w:jc w:val="center"/>
        <w:rPr>
          <w:rFonts w:eastAsia="Times New Roman CYR"/>
          <w:i/>
          <w:color w:val="000000"/>
          <w:sz w:val="20"/>
          <w:szCs w:val="20"/>
          <w:lang w:bidi="ru-RU"/>
        </w:rPr>
      </w:pPr>
    </w:p>
    <w:tbl>
      <w:tblPr>
        <w:tblW w:w="10345" w:type="dxa"/>
        <w:tblInd w:w="-323" w:type="dxa"/>
        <w:tblLook w:val="04A0" w:firstRow="1" w:lastRow="0" w:firstColumn="1" w:lastColumn="0" w:noHBand="0" w:noVBand="1"/>
      </w:tblPr>
      <w:tblGrid>
        <w:gridCol w:w="517"/>
        <w:gridCol w:w="5720"/>
        <w:gridCol w:w="1088"/>
        <w:gridCol w:w="3020"/>
      </w:tblGrid>
      <w:tr w:rsidR="006570AC" w:rsidTr="006570AC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C" w:rsidRDefault="006570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bookmarkStart w:id="33" w:name="RANGE!A11:D415"/>
            <w:bookmarkStart w:id="34" w:name="RANGE!A11:D11"/>
            <w:bookmarkEnd w:id="33"/>
            <w:r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№ з/п</w:t>
            </w:r>
            <w:bookmarkEnd w:id="34"/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AC" w:rsidRDefault="006570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Адреса АЗС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AC" w:rsidRDefault="006570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Назва АЗС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AC" w:rsidRDefault="006570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uk-UA"/>
              </w:rPr>
              <w:t>Область</w:t>
            </w:r>
          </w:p>
        </w:tc>
      </w:tr>
      <w:tr w:rsidR="006570AC" w:rsidTr="006570AC">
        <w:trPr>
          <w:trHeight w:val="240"/>
        </w:trPr>
        <w:tc>
          <w:tcPr>
            <w:tcW w:w="517" w:type="dxa"/>
            <w:noWrap/>
            <w:hideMark/>
          </w:tcPr>
          <w:p w:rsidR="006570AC" w:rsidRDefault="006570AC">
            <w:pPr>
              <w:rPr>
                <w:rFonts w:ascii="Arial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720" w:type="dxa"/>
            <w:hideMark/>
          </w:tcPr>
          <w:p w:rsidR="006570AC" w:rsidRDefault="006570A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uk-UA" w:bidi="ar-SA"/>
              </w:rPr>
            </w:pPr>
          </w:p>
        </w:tc>
        <w:tc>
          <w:tcPr>
            <w:tcW w:w="1088" w:type="dxa"/>
            <w:hideMark/>
          </w:tcPr>
          <w:p w:rsidR="006570AC" w:rsidRDefault="006570A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uk-UA" w:bidi="ar-SA"/>
              </w:rPr>
            </w:pPr>
          </w:p>
        </w:tc>
        <w:tc>
          <w:tcPr>
            <w:tcW w:w="3020" w:type="dxa"/>
            <w:hideMark/>
          </w:tcPr>
          <w:p w:rsidR="006570AC" w:rsidRDefault="006570A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uk-UA" w:bidi="ar-SA"/>
              </w:rPr>
            </w:pPr>
          </w:p>
        </w:tc>
      </w:tr>
      <w:tr w:rsidR="006570AC" w:rsidTr="006570AC">
        <w:trPr>
          <w:trHeight w:val="240"/>
        </w:trPr>
        <w:tc>
          <w:tcPr>
            <w:tcW w:w="517" w:type="dxa"/>
            <w:noWrap/>
            <w:hideMark/>
          </w:tcPr>
          <w:p w:rsidR="006570AC" w:rsidRDefault="006570A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uk-UA" w:bidi="ar-SA"/>
              </w:rPr>
            </w:pPr>
          </w:p>
        </w:tc>
        <w:tc>
          <w:tcPr>
            <w:tcW w:w="5720" w:type="dxa"/>
            <w:hideMark/>
          </w:tcPr>
          <w:p w:rsidR="006570AC" w:rsidRDefault="006570A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uk-UA" w:bidi="ar-SA"/>
              </w:rPr>
            </w:pPr>
          </w:p>
        </w:tc>
        <w:tc>
          <w:tcPr>
            <w:tcW w:w="1088" w:type="dxa"/>
            <w:hideMark/>
          </w:tcPr>
          <w:p w:rsidR="006570AC" w:rsidRDefault="006570A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uk-UA" w:bidi="ar-SA"/>
              </w:rPr>
            </w:pPr>
          </w:p>
        </w:tc>
        <w:tc>
          <w:tcPr>
            <w:tcW w:w="3020" w:type="dxa"/>
            <w:hideMark/>
          </w:tcPr>
          <w:p w:rsidR="006570AC" w:rsidRDefault="006570AC">
            <w:pPr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uk-UA" w:bidi="ar-SA"/>
              </w:rPr>
            </w:pPr>
          </w:p>
        </w:tc>
      </w:tr>
    </w:tbl>
    <w:p w:rsidR="006570AC" w:rsidRDefault="006570AC" w:rsidP="006570AC">
      <w:pPr>
        <w:jc w:val="center"/>
        <w:rPr>
          <w:rFonts w:eastAsia="Times New Roman CYR"/>
          <w:b/>
          <w:color w:val="000000"/>
          <w:lang w:bidi="ru-RU"/>
        </w:rPr>
      </w:pPr>
    </w:p>
    <w:p w:rsidR="006570AC" w:rsidRDefault="006570AC" w:rsidP="006570AC">
      <w:pPr>
        <w:jc w:val="both"/>
        <w:rPr>
          <w:color w:val="000000"/>
        </w:rPr>
      </w:pPr>
      <w:r>
        <w:rPr>
          <w:color w:val="000000"/>
        </w:rPr>
        <w:t>Примітки:</w:t>
      </w:r>
    </w:p>
    <w:p w:rsidR="006570AC" w:rsidRDefault="006570AC" w:rsidP="006570AC">
      <w:pPr>
        <w:jc w:val="both"/>
      </w:pPr>
      <w:r>
        <w:rPr>
          <w:color w:val="000000"/>
        </w:rPr>
        <w:t xml:space="preserve">Відпуск предмета закупівлі на АЗС здійснюється за талонами на видачу </w:t>
      </w:r>
      <w:proofErr w:type="spellStart"/>
      <w:r>
        <w:rPr>
          <w:color w:val="000000"/>
          <w:lang w:val="ru-RU"/>
        </w:rPr>
        <w:t>пального</w:t>
      </w:r>
      <w:proofErr w:type="spellEnd"/>
      <w:r>
        <w:rPr>
          <w:color w:val="000000"/>
        </w:rPr>
        <w:t xml:space="preserve">. </w:t>
      </w:r>
    </w:p>
    <w:p w:rsidR="006570AC" w:rsidRDefault="006570AC" w:rsidP="006570AC">
      <w:pPr>
        <w:jc w:val="both"/>
      </w:pPr>
      <w:r>
        <w:rPr>
          <w:color w:val="000000"/>
        </w:rPr>
        <w:t>Інші варіанти відпуску до розгляду не допускаються.</w:t>
      </w:r>
    </w:p>
    <w:p w:rsidR="006570AC" w:rsidRDefault="006570AC" w:rsidP="006570AC">
      <w:pPr>
        <w:jc w:val="center"/>
        <w:rPr>
          <w:b/>
          <w:color w:val="000000"/>
        </w:rPr>
      </w:pPr>
    </w:p>
    <w:p w:rsidR="006570AC" w:rsidRDefault="006570AC" w:rsidP="006570AC">
      <w:pPr>
        <w:jc w:val="center"/>
        <w:rPr>
          <w:b/>
          <w:color w:val="000000"/>
        </w:rPr>
      </w:pPr>
    </w:p>
    <w:p w:rsidR="006570AC" w:rsidRDefault="006570AC" w:rsidP="006570AC">
      <w:pPr>
        <w:tabs>
          <w:tab w:val="left" w:pos="7560"/>
        </w:tabs>
        <w:jc w:val="both"/>
        <w:rPr>
          <w:color w:val="000000"/>
        </w:rPr>
      </w:pPr>
    </w:p>
    <w:p w:rsidR="006570AC" w:rsidRDefault="006570AC" w:rsidP="006570AC">
      <w:pPr>
        <w:tabs>
          <w:tab w:val="left" w:pos="11700"/>
        </w:tabs>
        <w:jc w:val="both"/>
      </w:pPr>
      <w:r>
        <w:rPr>
          <w:color w:val="000000"/>
        </w:rPr>
        <w:t>__________________________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(Підпис керівника)</w:t>
      </w:r>
    </w:p>
    <w:p w:rsidR="006570AC" w:rsidRDefault="006570AC" w:rsidP="006570AC">
      <w:pPr>
        <w:tabs>
          <w:tab w:val="left" w:pos="108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(печатка)</w:t>
      </w:r>
    </w:p>
    <w:p w:rsidR="006570AC" w:rsidRDefault="006570AC" w:rsidP="006570AC">
      <w:pPr>
        <w:ind w:right="196"/>
        <w:jc w:val="both"/>
        <w:rPr>
          <w:b/>
          <w:iCs/>
          <w:color w:val="000000"/>
        </w:rPr>
      </w:pPr>
    </w:p>
    <w:p w:rsidR="006570AC" w:rsidRDefault="006570AC" w:rsidP="006570AC">
      <w:pPr>
        <w:ind w:right="196"/>
        <w:jc w:val="both"/>
        <w:rPr>
          <w:b/>
          <w:iCs/>
          <w:color w:val="000000"/>
        </w:rPr>
      </w:pPr>
    </w:p>
    <w:p w:rsidR="006570AC" w:rsidRDefault="006570AC" w:rsidP="006570AC">
      <w:pPr>
        <w:jc w:val="center"/>
        <w:rPr>
          <w:b/>
          <w:color w:val="000000"/>
        </w:rPr>
      </w:pPr>
    </w:p>
    <w:p w:rsidR="006570AC" w:rsidRDefault="006570AC" w:rsidP="006570AC">
      <w:pPr>
        <w:jc w:val="center"/>
        <w:rPr>
          <w:b/>
          <w:color w:val="000000"/>
        </w:rPr>
      </w:pPr>
    </w:p>
    <w:p w:rsidR="006570AC" w:rsidRDefault="006570AC" w:rsidP="006570AC">
      <w:pPr>
        <w:tabs>
          <w:tab w:val="left" w:pos="7560"/>
        </w:tabs>
        <w:jc w:val="both"/>
        <w:rPr>
          <w:color w:val="000000"/>
        </w:rPr>
      </w:pPr>
    </w:p>
    <w:p w:rsidR="006570AC" w:rsidRDefault="006570AC" w:rsidP="006570AC">
      <w:pPr>
        <w:tabs>
          <w:tab w:val="left" w:pos="11700"/>
        </w:tabs>
        <w:jc w:val="both"/>
      </w:pPr>
      <w:r>
        <w:rPr>
          <w:color w:val="000000"/>
        </w:rPr>
        <w:t>__________________________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color w:val="000000"/>
        </w:rPr>
        <w:t>(Підпис керівника)</w:t>
      </w:r>
    </w:p>
    <w:p w:rsidR="006570AC" w:rsidRDefault="006570AC" w:rsidP="006570AC">
      <w:pPr>
        <w:tabs>
          <w:tab w:val="left" w:pos="1080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(печатка)</w:t>
      </w:r>
    </w:p>
    <w:p w:rsidR="006570AC" w:rsidRDefault="006570AC" w:rsidP="006570AC">
      <w:pPr>
        <w:ind w:right="196"/>
        <w:jc w:val="both"/>
        <w:rPr>
          <w:b/>
          <w:iCs/>
          <w:color w:val="000000"/>
        </w:rPr>
      </w:pPr>
    </w:p>
    <w:p w:rsidR="006570AC" w:rsidRDefault="006570AC" w:rsidP="006570AC">
      <w:pPr>
        <w:ind w:right="196"/>
        <w:jc w:val="both"/>
        <w:rPr>
          <w:b/>
          <w:iCs/>
          <w:color w:val="000000"/>
        </w:rPr>
      </w:pPr>
    </w:p>
    <w:p w:rsidR="006570AC" w:rsidRDefault="006570AC" w:rsidP="006570AC">
      <w:pPr>
        <w:shd w:val="clear" w:color="auto" w:fill="FFFFFF"/>
        <w:ind w:right="196"/>
        <w:jc w:val="both"/>
      </w:pPr>
    </w:p>
    <w:p w:rsidR="006570AC" w:rsidRDefault="006570AC" w:rsidP="006570AC"/>
    <w:p w:rsidR="006570AC" w:rsidRDefault="006570AC" w:rsidP="006570AC"/>
    <w:p w:rsidR="007422B6" w:rsidRDefault="007422B6"/>
    <w:sectPr w:rsidR="00742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AA8"/>
    <w:multiLevelType w:val="multilevel"/>
    <w:tmpl w:val="813AEF8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C7565BC"/>
    <w:multiLevelType w:val="multilevel"/>
    <w:tmpl w:val="5324E07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D173275"/>
    <w:multiLevelType w:val="hybridMultilevel"/>
    <w:tmpl w:val="467ECB98"/>
    <w:lvl w:ilvl="0" w:tplc="F13ABFA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EF461D"/>
    <w:multiLevelType w:val="multilevel"/>
    <w:tmpl w:val="E2AA568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DDC2399"/>
    <w:multiLevelType w:val="multilevel"/>
    <w:tmpl w:val="4CA6FD4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AC"/>
    <w:rsid w:val="003B07D7"/>
    <w:rsid w:val="006570AC"/>
    <w:rsid w:val="007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5226"/>
  <w15:chartTrackingRefBased/>
  <w15:docId w15:val="{87851111-5D0C-4641-95A9-061E4A4D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AC"/>
    <w:pPr>
      <w:suppressAutoHyphens/>
      <w:spacing w:after="0" w:line="276" w:lineRule="auto"/>
    </w:pPr>
    <w:rPr>
      <w:rFonts w:ascii="Liberation Serif" w:eastAsia="Tahoma" w:hAnsi="Liberation Serif" w:cs="Lohit Devanagari"/>
      <w:color w:val="00000A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570AC"/>
    <w:pPr>
      <w:keepNext/>
      <w:suppressAutoHyphens w:val="0"/>
      <w:spacing w:line="240" w:lineRule="auto"/>
      <w:jc w:val="both"/>
      <w:outlineLvl w:val="1"/>
    </w:pPr>
    <w:rPr>
      <w:rFonts w:ascii="Times New Roman" w:eastAsia="Times New Roman" w:hAnsi="Times New Roman" w:cs="Times New Roman"/>
      <w:b/>
      <w:color w:val="auto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0AC"/>
    <w:pPr>
      <w:keepNext/>
      <w:keepLines/>
      <w:suppressAutoHyphens w:val="0"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70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70A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70A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70AC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uk-UA" w:bidi="ar-SA"/>
    </w:rPr>
  </w:style>
  <w:style w:type="paragraph" w:styleId="a5">
    <w:name w:val="Normal (Web)"/>
    <w:basedOn w:val="a"/>
    <w:uiPriority w:val="99"/>
    <w:semiHidden/>
    <w:unhideWhenUsed/>
    <w:rsid w:val="006570AC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lang w:eastAsia="uk-UA" w:bidi="ar-SA"/>
    </w:rPr>
  </w:style>
  <w:style w:type="paragraph" w:styleId="a6">
    <w:name w:val="header"/>
    <w:basedOn w:val="a"/>
    <w:link w:val="a7"/>
    <w:uiPriority w:val="99"/>
    <w:semiHidden/>
    <w:unhideWhenUsed/>
    <w:rsid w:val="006570AC"/>
    <w:pPr>
      <w:tabs>
        <w:tab w:val="center" w:pos="4677"/>
        <w:tab w:val="right" w:pos="9355"/>
      </w:tabs>
      <w:suppressAutoHyphens w:val="0"/>
      <w:spacing w:line="24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57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70AC"/>
    <w:pPr>
      <w:tabs>
        <w:tab w:val="center" w:pos="4677"/>
        <w:tab w:val="right" w:pos="9355"/>
      </w:tabs>
      <w:suppressAutoHyphens w:val="0"/>
      <w:spacing w:line="24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57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570AC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6570AC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570AC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70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uiPriority w:val="99"/>
    <w:semiHidden/>
    <w:unhideWhenUsed/>
    <w:qFormat/>
    <w:rsid w:val="006570AC"/>
    <w:pPr>
      <w:ind w:left="-567" w:right="-1050"/>
      <w:jc w:val="both"/>
    </w:pPr>
    <w:rPr>
      <w:rFonts w:ascii="Times New Roman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6570AC"/>
    <w:pPr>
      <w:suppressAutoHyphens w:val="0"/>
      <w:spacing w:line="240" w:lineRule="auto"/>
    </w:pPr>
    <w:rPr>
      <w:rFonts w:ascii="Tahoma" w:eastAsia="Times New Roman" w:hAnsi="Tahoma" w:cs="Tahoma"/>
      <w:color w:val="auto"/>
      <w:sz w:val="16"/>
      <w:szCs w:val="16"/>
      <w:lang w:eastAsia="ru-RU" w:bidi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6570A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570AC"/>
    <w:pPr>
      <w:widowControl w:val="0"/>
      <w:ind w:left="720" w:firstLine="28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name w:val="Содержимое таблицы"/>
    <w:basedOn w:val="a"/>
    <w:uiPriority w:val="99"/>
    <w:semiHidden/>
    <w:qFormat/>
    <w:rsid w:val="006570AC"/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uiPriority w:val="99"/>
    <w:semiHidden/>
    <w:rsid w:val="006570AC"/>
    <w:pPr>
      <w:suppressAutoHyphens w:val="0"/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">
    <w:name w:val="Знак Знак1 Знак"/>
    <w:basedOn w:val="a"/>
    <w:uiPriority w:val="99"/>
    <w:semiHidden/>
    <w:rsid w:val="006570AC"/>
    <w:pPr>
      <w:suppressAutoHyphens w:val="0"/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0">
    <w:name w:val="Обычный1"/>
    <w:uiPriority w:val="99"/>
    <w:semiHidden/>
    <w:rsid w:val="006570AC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  <w:lang w:val="ru-RU" w:eastAsia="uk-UA"/>
    </w:rPr>
  </w:style>
  <w:style w:type="paragraph" w:customStyle="1" w:styleId="14">
    <w:name w:val="Знак Знак1 Знак4"/>
    <w:basedOn w:val="a"/>
    <w:uiPriority w:val="99"/>
    <w:semiHidden/>
    <w:rsid w:val="006570AC"/>
    <w:pPr>
      <w:suppressAutoHyphens w:val="0"/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3">
    <w:name w:val="Знак Знак1 Знак3"/>
    <w:basedOn w:val="a"/>
    <w:uiPriority w:val="99"/>
    <w:semiHidden/>
    <w:rsid w:val="006570AC"/>
    <w:pPr>
      <w:suppressAutoHyphens w:val="0"/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2">
    <w:name w:val="Знак Знак1 Знак2"/>
    <w:basedOn w:val="a"/>
    <w:uiPriority w:val="99"/>
    <w:semiHidden/>
    <w:rsid w:val="006570AC"/>
    <w:pPr>
      <w:suppressAutoHyphens w:val="0"/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1">
    <w:name w:val="Знак Знак1 Знак1"/>
    <w:basedOn w:val="a"/>
    <w:uiPriority w:val="99"/>
    <w:semiHidden/>
    <w:rsid w:val="006570AC"/>
    <w:pPr>
      <w:suppressAutoHyphens w:val="0"/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font5">
    <w:name w:val="font5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21"/>
      <w:szCs w:val="21"/>
      <w:lang w:eastAsia="uk-UA" w:bidi="ar-SA"/>
    </w:rPr>
  </w:style>
  <w:style w:type="paragraph" w:customStyle="1" w:styleId="xl289">
    <w:name w:val="xl289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290">
    <w:name w:val="xl290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291">
    <w:name w:val="xl291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292">
    <w:name w:val="xl292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293">
    <w:name w:val="xl293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sz w:val="18"/>
      <w:szCs w:val="18"/>
      <w:lang w:eastAsia="uk-UA" w:bidi="ar-SA"/>
    </w:rPr>
  </w:style>
  <w:style w:type="paragraph" w:customStyle="1" w:styleId="xl294">
    <w:name w:val="xl294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uk-UA" w:bidi="ar-SA"/>
    </w:rPr>
  </w:style>
  <w:style w:type="paragraph" w:customStyle="1" w:styleId="xl295">
    <w:name w:val="xl295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296">
    <w:name w:val="xl296"/>
    <w:basedOn w:val="a"/>
    <w:uiPriority w:val="99"/>
    <w:semiHidden/>
    <w:rsid w:val="006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8"/>
      <w:szCs w:val="18"/>
      <w:lang w:eastAsia="uk-UA" w:bidi="ar-SA"/>
    </w:rPr>
  </w:style>
  <w:style w:type="paragraph" w:customStyle="1" w:styleId="xl297">
    <w:name w:val="xl297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8"/>
      <w:szCs w:val="18"/>
      <w:lang w:eastAsia="uk-UA" w:bidi="ar-SA"/>
    </w:rPr>
  </w:style>
  <w:style w:type="paragraph" w:customStyle="1" w:styleId="xl298">
    <w:name w:val="xl298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299">
    <w:name w:val="xl299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300">
    <w:name w:val="xl300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301">
    <w:name w:val="xl301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302">
    <w:name w:val="xl302"/>
    <w:basedOn w:val="a"/>
    <w:uiPriority w:val="99"/>
    <w:semiHidden/>
    <w:rsid w:val="006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303">
    <w:name w:val="xl303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lang w:eastAsia="uk-UA" w:bidi="ar-SA"/>
    </w:rPr>
  </w:style>
  <w:style w:type="paragraph" w:customStyle="1" w:styleId="xl304">
    <w:name w:val="xl304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1"/>
      <w:szCs w:val="21"/>
      <w:lang w:eastAsia="uk-UA" w:bidi="ar-SA"/>
    </w:rPr>
  </w:style>
  <w:style w:type="paragraph" w:customStyle="1" w:styleId="xl305">
    <w:name w:val="xl305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lang w:eastAsia="uk-UA" w:bidi="ar-SA"/>
    </w:rPr>
  </w:style>
  <w:style w:type="paragraph" w:customStyle="1" w:styleId="xl306">
    <w:name w:val="xl306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lang w:eastAsia="uk-UA" w:bidi="ar-SA"/>
    </w:rPr>
  </w:style>
  <w:style w:type="paragraph" w:customStyle="1" w:styleId="xl307">
    <w:name w:val="xl307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lang w:eastAsia="uk-UA" w:bidi="ar-SA"/>
    </w:rPr>
  </w:style>
  <w:style w:type="paragraph" w:customStyle="1" w:styleId="xl308">
    <w:name w:val="xl308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lang w:eastAsia="uk-UA" w:bidi="ar-SA"/>
    </w:rPr>
  </w:style>
  <w:style w:type="paragraph" w:customStyle="1" w:styleId="xl309">
    <w:name w:val="xl309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lang w:eastAsia="uk-UA" w:bidi="ar-SA"/>
    </w:rPr>
  </w:style>
  <w:style w:type="paragraph" w:customStyle="1" w:styleId="xl310">
    <w:name w:val="xl310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lang w:eastAsia="uk-UA" w:bidi="ar-SA"/>
    </w:rPr>
  </w:style>
  <w:style w:type="paragraph" w:customStyle="1" w:styleId="xl311">
    <w:name w:val="xl311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uk-UA" w:bidi="ar-SA"/>
    </w:rPr>
  </w:style>
  <w:style w:type="paragraph" w:customStyle="1" w:styleId="xl312">
    <w:name w:val="xl312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uk-UA" w:bidi="ar-SA"/>
    </w:rPr>
  </w:style>
  <w:style w:type="paragraph" w:customStyle="1" w:styleId="xl313">
    <w:name w:val="xl313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lang w:eastAsia="uk-UA" w:bidi="ar-SA"/>
    </w:rPr>
  </w:style>
  <w:style w:type="paragraph" w:customStyle="1" w:styleId="xl314">
    <w:name w:val="xl314"/>
    <w:basedOn w:val="a"/>
    <w:uiPriority w:val="99"/>
    <w:semiHidden/>
    <w:rsid w:val="006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315">
    <w:name w:val="xl315"/>
    <w:basedOn w:val="a"/>
    <w:uiPriority w:val="99"/>
    <w:semiHidden/>
    <w:rsid w:val="006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316">
    <w:name w:val="xl316"/>
    <w:basedOn w:val="a"/>
    <w:uiPriority w:val="99"/>
    <w:semiHidden/>
    <w:rsid w:val="006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317">
    <w:name w:val="xl317"/>
    <w:basedOn w:val="a"/>
    <w:uiPriority w:val="99"/>
    <w:semiHidden/>
    <w:rsid w:val="006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paragraph" w:customStyle="1" w:styleId="xl318">
    <w:name w:val="xl318"/>
    <w:basedOn w:val="a"/>
    <w:uiPriority w:val="99"/>
    <w:semiHidden/>
    <w:rsid w:val="006570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8"/>
      <w:szCs w:val="18"/>
      <w:lang w:eastAsia="uk-UA" w:bidi="ar-SA"/>
    </w:rPr>
  </w:style>
  <w:style w:type="paragraph" w:customStyle="1" w:styleId="xl319">
    <w:name w:val="xl319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sz w:val="18"/>
      <w:szCs w:val="18"/>
      <w:lang w:eastAsia="uk-UA" w:bidi="ar-SA"/>
    </w:rPr>
  </w:style>
  <w:style w:type="paragraph" w:customStyle="1" w:styleId="xl320">
    <w:name w:val="xl320"/>
    <w:basedOn w:val="a"/>
    <w:uiPriority w:val="99"/>
    <w:semiHidden/>
    <w:rsid w:val="006570AC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uto"/>
      <w:sz w:val="18"/>
      <w:szCs w:val="18"/>
      <w:lang w:eastAsia="uk-UA" w:bidi="ar-SA"/>
    </w:rPr>
  </w:style>
  <w:style w:type="character" w:customStyle="1" w:styleId="15">
    <w:name w:val="Текст выноски Знак1"/>
    <w:basedOn w:val="a0"/>
    <w:uiPriority w:val="99"/>
    <w:semiHidden/>
    <w:rsid w:val="006570AC"/>
    <w:rPr>
      <w:rFonts w:ascii="Segoe UI" w:eastAsia="Tahoma" w:hAnsi="Segoe UI" w:cs="Mangal" w:hint="default"/>
      <w:color w:val="00000A"/>
      <w:sz w:val="18"/>
      <w:szCs w:val="16"/>
      <w:lang w:eastAsia="zh-CN" w:bidi="hi-IN"/>
    </w:rPr>
  </w:style>
  <w:style w:type="character" w:customStyle="1" w:styleId="16">
    <w:name w:val="Текст у виносці Знак1"/>
    <w:basedOn w:val="a0"/>
    <w:uiPriority w:val="99"/>
    <w:semiHidden/>
    <w:rsid w:val="006570AC"/>
    <w:rPr>
      <w:rFonts w:ascii="Segoe UI" w:eastAsia="Tahoma" w:hAnsi="Segoe UI" w:cs="Mangal" w:hint="default"/>
      <w:color w:val="00000A"/>
      <w:sz w:val="18"/>
      <w:szCs w:val="16"/>
      <w:lang w:eastAsia="zh-CN" w:bidi="hi-IN"/>
    </w:rPr>
  </w:style>
  <w:style w:type="character" w:styleId="af1">
    <w:name w:val="Strong"/>
    <w:basedOn w:val="a0"/>
    <w:qFormat/>
    <w:rsid w:val="00657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8149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Юлія Володимирівна</dc:creator>
  <cp:keywords/>
  <dc:description/>
  <cp:lastModifiedBy>Денисенко Юлія Володимирівна</cp:lastModifiedBy>
  <cp:revision>2</cp:revision>
  <dcterms:created xsi:type="dcterms:W3CDTF">2021-09-23T09:05:00Z</dcterms:created>
  <dcterms:modified xsi:type="dcterms:W3CDTF">2022-07-18T08:57:00Z</dcterms:modified>
</cp:coreProperties>
</file>