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06" w:rsidRDefault="00C631F7">
      <w:pPr>
        <w:pBdr>
          <w:bottom w:val="thinThickSmallGap" w:sz="24" w:space="1" w:color="auto"/>
        </w:pBdr>
        <w:jc w:val="center"/>
        <w:rPr>
          <w:rFonts w:ascii="Times New Roman" w:hAnsi="Times New Roman"/>
          <w:b/>
          <w:bCs/>
          <w:sz w:val="32"/>
          <w:szCs w:val="32"/>
        </w:rPr>
      </w:pPr>
      <w:r>
        <w:rPr>
          <w:rFonts w:ascii="Times New Roman" w:hAnsi="Times New Roman"/>
          <w:b/>
          <w:bCs/>
          <w:sz w:val="32"/>
          <w:szCs w:val="32"/>
        </w:rPr>
        <w:t>Комунальне некомерційне підприємство «Хмельницький обласний спеціалізований будинок дитини»;</w:t>
      </w:r>
    </w:p>
    <w:p w:rsidR="00676106" w:rsidRDefault="00C631F7">
      <w:pPr>
        <w:pBdr>
          <w:bottom w:val="thinThickSmallGap" w:sz="24" w:space="1" w:color="auto"/>
        </w:pBdr>
        <w:jc w:val="center"/>
        <w:rPr>
          <w:rFonts w:ascii="Times New Roman" w:hAnsi="Times New Roman" w:cs="Times New Roman"/>
          <w:b/>
          <w:bCs/>
          <w:sz w:val="32"/>
          <w:szCs w:val="32"/>
        </w:rPr>
      </w:pPr>
      <w:r>
        <w:rPr>
          <w:rFonts w:ascii="Times New Roman" w:hAnsi="Times New Roman"/>
          <w:b/>
          <w:bCs/>
          <w:sz w:val="32"/>
          <w:szCs w:val="32"/>
        </w:rPr>
        <w:t>29016, м.Хмельницький, вул.Пулюя,4</w:t>
      </w:r>
    </w:p>
    <w:p w:rsidR="00676106" w:rsidRDefault="00676106">
      <w:pPr>
        <w:jc w:val="center"/>
        <w:rPr>
          <w:rFonts w:ascii="Times New Roman" w:hAnsi="Times New Roman" w:cs="Times New Roman"/>
          <w:b/>
          <w:bCs/>
          <w:sz w:val="38"/>
          <w:szCs w:val="38"/>
        </w:rPr>
      </w:pPr>
    </w:p>
    <w:tbl>
      <w:tblPr>
        <w:tblW w:w="5334" w:type="dxa"/>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4"/>
      </w:tblGrid>
      <w:tr w:rsidR="00676106">
        <w:trPr>
          <w:trHeight w:val="349"/>
          <w:jc w:val="right"/>
        </w:trPr>
        <w:tc>
          <w:tcPr>
            <w:tcW w:w="5334" w:type="dxa"/>
            <w:tcBorders>
              <w:top w:val="nil"/>
              <w:left w:val="nil"/>
              <w:bottom w:val="nil"/>
              <w:right w:val="nil"/>
            </w:tcBorders>
          </w:tcPr>
          <w:p w:rsidR="00676106" w:rsidRDefault="00676106">
            <w:pPr>
              <w:spacing w:line="264" w:lineRule="auto"/>
              <w:rPr>
                <w:rFonts w:ascii="Times New Roman" w:hAnsi="Times New Roman" w:cs="Times New Roman"/>
                <w:b/>
                <w:bCs/>
                <w:color w:val="000000" w:themeColor="text1"/>
              </w:rPr>
            </w:pPr>
          </w:p>
          <w:p w:rsidR="00676106" w:rsidRDefault="00C631F7">
            <w:pPr>
              <w:spacing w:line="264" w:lineRule="auto"/>
              <w:rPr>
                <w:rFonts w:ascii="Times New Roman" w:hAnsi="Times New Roman" w:cs="Times New Roman"/>
                <w:b/>
                <w:bCs/>
                <w:color w:val="000000" w:themeColor="text1"/>
              </w:rPr>
            </w:pPr>
            <w:r>
              <w:rPr>
                <w:rFonts w:ascii="Times New Roman" w:hAnsi="Times New Roman" w:cs="Times New Roman"/>
                <w:b/>
                <w:bCs/>
                <w:color w:val="000000" w:themeColor="text1"/>
              </w:rPr>
              <w:t>ЗАТВЕРДЖЕНО</w:t>
            </w:r>
          </w:p>
        </w:tc>
      </w:tr>
      <w:tr w:rsidR="00676106">
        <w:trPr>
          <w:trHeight w:val="349"/>
          <w:jc w:val="right"/>
        </w:trPr>
        <w:tc>
          <w:tcPr>
            <w:tcW w:w="5334" w:type="dxa"/>
            <w:tcBorders>
              <w:top w:val="nil"/>
              <w:left w:val="nil"/>
              <w:bottom w:val="nil"/>
              <w:right w:val="nil"/>
            </w:tcBorders>
          </w:tcPr>
          <w:p w:rsidR="00676106" w:rsidRDefault="00C631F7">
            <w:pPr>
              <w:spacing w:line="264"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РІШЕННЯМ </w:t>
            </w:r>
          </w:p>
          <w:p w:rsidR="00676106" w:rsidRDefault="00C631F7">
            <w:pPr>
              <w:spacing w:line="264" w:lineRule="auto"/>
              <w:rPr>
                <w:rFonts w:ascii="Times New Roman" w:hAnsi="Times New Roman" w:cs="Times New Roman"/>
                <w:b/>
                <w:bCs/>
                <w:color w:val="000000" w:themeColor="text1"/>
              </w:rPr>
            </w:pPr>
            <w:r>
              <w:rPr>
                <w:rFonts w:ascii="Times New Roman" w:hAnsi="Times New Roman" w:cs="Times New Roman"/>
                <w:b/>
                <w:bCs/>
                <w:color w:val="000000" w:themeColor="text1"/>
              </w:rPr>
              <w:t>УПОВНОВАЖЕНОЇ ОСОБИ № 21</w:t>
            </w:r>
          </w:p>
        </w:tc>
      </w:tr>
      <w:tr w:rsidR="00676106">
        <w:trPr>
          <w:trHeight w:val="366"/>
          <w:jc w:val="right"/>
        </w:trPr>
        <w:tc>
          <w:tcPr>
            <w:tcW w:w="5334" w:type="dxa"/>
            <w:tcBorders>
              <w:top w:val="nil"/>
              <w:left w:val="nil"/>
              <w:bottom w:val="nil"/>
              <w:right w:val="nil"/>
            </w:tcBorders>
          </w:tcPr>
          <w:p w:rsidR="00676106" w:rsidRDefault="00C631F7">
            <w:pPr>
              <w:spacing w:line="264"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від </w:t>
            </w:r>
            <w:r>
              <w:rPr>
                <w:rFonts w:ascii="Times New Roman" w:hAnsi="Times New Roman" w:cs="Times New Roman"/>
                <w:b/>
                <w:color w:val="000000" w:themeColor="text1"/>
              </w:rPr>
              <w:t>« 17  » жовтня 2022  року</w:t>
            </w:r>
          </w:p>
        </w:tc>
      </w:tr>
    </w:tbl>
    <w:p w:rsidR="00676106" w:rsidRDefault="00676106">
      <w:pPr>
        <w:widowControl/>
        <w:ind w:firstLine="567"/>
        <w:jc w:val="center"/>
        <w:rPr>
          <w:rFonts w:ascii="Times New Roman" w:eastAsia="Times New Roman" w:hAnsi="Times New Roman" w:cs="Times New Roman"/>
          <w:b/>
          <w:color w:val="000000" w:themeColor="text1"/>
          <w:sz w:val="44"/>
          <w:szCs w:val="44"/>
          <w:lang w:eastAsia="ru-RU" w:bidi="ar-SA"/>
        </w:rPr>
      </w:pPr>
    </w:p>
    <w:p w:rsidR="00676106" w:rsidRDefault="00676106">
      <w:pPr>
        <w:widowControl/>
        <w:rPr>
          <w:rFonts w:ascii="Times New Roman" w:eastAsia="Calibri" w:hAnsi="Times New Roman" w:cs="Times New Roman"/>
          <w:b/>
          <w:color w:val="000000" w:themeColor="text1"/>
          <w:lang w:eastAsia="ru-RU" w:bidi="ar-SA"/>
        </w:rPr>
      </w:pPr>
    </w:p>
    <w:p w:rsidR="00676106" w:rsidRDefault="00676106">
      <w:pPr>
        <w:widowControl/>
        <w:rPr>
          <w:rFonts w:ascii="Times New Roman" w:eastAsia="Calibri" w:hAnsi="Times New Roman" w:cs="Times New Roman"/>
          <w:b/>
          <w:color w:val="000000" w:themeColor="text1"/>
          <w:lang w:eastAsia="ru-RU" w:bidi="ar-SA"/>
        </w:rPr>
      </w:pPr>
    </w:p>
    <w:p w:rsidR="00676106" w:rsidRDefault="00676106">
      <w:pPr>
        <w:widowControl/>
        <w:rPr>
          <w:rFonts w:ascii="Times New Roman" w:eastAsia="Calibri" w:hAnsi="Times New Roman" w:cs="Times New Roman"/>
          <w:b/>
          <w:color w:val="000000" w:themeColor="text1"/>
          <w:lang w:eastAsia="ru-RU" w:bidi="ar-SA"/>
        </w:rPr>
      </w:pPr>
    </w:p>
    <w:tbl>
      <w:tblPr>
        <w:tblW w:w="0" w:type="auto"/>
        <w:tblLayout w:type="fixed"/>
        <w:tblLook w:val="04A0" w:firstRow="1" w:lastRow="0" w:firstColumn="1" w:lastColumn="0" w:noHBand="0" w:noVBand="1"/>
      </w:tblPr>
      <w:tblGrid>
        <w:gridCol w:w="10314"/>
      </w:tblGrid>
      <w:tr w:rsidR="00676106">
        <w:trPr>
          <w:trHeight w:val="805"/>
        </w:trPr>
        <w:tc>
          <w:tcPr>
            <w:tcW w:w="10314" w:type="dxa"/>
          </w:tcPr>
          <w:p w:rsidR="00676106" w:rsidRDefault="00C631F7">
            <w:pPr>
              <w:widowControl/>
              <w:ind w:firstLine="567"/>
              <w:jc w:val="center"/>
              <w:rPr>
                <w:rFonts w:ascii="Times New Roman" w:eastAsia="Calibri" w:hAnsi="Times New Roman" w:cs="Times New Roman"/>
                <w:b/>
                <w:color w:val="000000" w:themeColor="text1"/>
                <w:sz w:val="44"/>
                <w:szCs w:val="44"/>
                <w:lang w:eastAsia="ru-RU" w:bidi="ar-SA"/>
              </w:rPr>
            </w:pPr>
            <w:r>
              <w:rPr>
                <w:rFonts w:ascii="Times New Roman" w:eastAsia="Calibri" w:hAnsi="Times New Roman" w:cs="Times New Roman"/>
                <w:b/>
                <w:color w:val="000000" w:themeColor="text1"/>
                <w:sz w:val="44"/>
                <w:szCs w:val="44"/>
                <w:lang w:eastAsia="ru-RU" w:bidi="ar-SA"/>
              </w:rPr>
              <w:t xml:space="preserve">ОГОЛОШЕНННЯ ПРО ПРОВЕДЕННЯ СПРОЩЕНОЇ ЗАКУПІВЛІ ТА ВИМОГИ ДО ПРЕДМЕТА ЗАКУПІВЛІ </w:t>
            </w:r>
          </w:p>
        </w:tc>
      </w:tr>
    </w:tbl>
    <w:p w:rsidR="00676106" w:rsidRDefault="00C631F7">
      <w:pPr>
        <w:tabs>
          <w:tab w:val="left" w:pos="1134"/>
        </w:tabs>
        <w:autoSpaceDE w:val="0"/>
        <w:autoSpaceDN w:val="0"/>
        <w:adjustRightInd w:val="0"/>
        <w:jc w:val="center"/>
        <w:rPr>
          <w:rFonts w:ascii="Times New Roman" w:eastAsia="Calibri" w:hAnsi="Times New Roman" w:cs="Times New Roman"/>
          <w:b/>
          <w:bCs/>
          <w:color w:val="000000" w:themeColor="text1"/>
          <w:sz w:val="36"/>
          <w:szCs w:val="36"/>
          <w:lang w:eastAsia="ru-RU" w:bidi="ar-SA"/>
        </w:rPr>
      </w:pPr>
      <w:r>
        <w:rPr>
          <w:rFonts w:ascii="Times New Roman" w:eastAsia="Calibri" w:hAnsi="Times New Roman" w:cs="Times New Roman"/>
          <w:b/>
          <w:bCs/>
          <w:color w:val="000000" w:themeColor="text1"/>
          <w:sz w:val="36"/>
          <w:szCs w:val="36"/>
          <w:lang w:eastAsia="ru-RU" w:bidi="ar-SA"/>
        </w:rPr>
        <w:t>щодо закупівлі:</w:t>
      </w:r>
    </w:p>
    <w:p w:rsidR="00676106" w:rsidRDefault="00676106">
      <w:pPr>
        <w:tabs>
          <w:tab w:val="left" w:pos="1134"/>
        </w:tabs>
        <w:autoSpaceDE w:val="0"/>
        <w:autoSpaceDN w:val="0"/>
        <w:adjustRightInd w:val="0"/>
        <w:jc w:val="center"/>
        <w:rPr>
          <w:rFonts w:ascii="Times New Roman" w:eastAsia="Calibri" w:hAnsi="Times New Roman" w:cs="Times New Roman"/>
          <w:b/>
          <w:bCs/>
          <w:color w:val="000000" w:themeColor="text1"/>
          <w:sz w:val="36"/>
          <w:szCs w:val="36"/>
          <w:lang w:eastAsia="ru-RU" w:bidi="ar-SA"/>
        </w:rPr>
      </w:pPr>
    </w:p>
    <w:p w:rsidR="00676106" w:rsidRDefault="00C631F7">
      <w:pPr>
        <w:widowControl/>
        <w:tabs>
          <w:tab w:val="left" w:pos="5109"/>
        </w:tabs>
        <w:jc w:val="center"/>
        <w:rPr>
          <w:rFonts w:ascii="Times New Roman" w:hAnsi="Times New Roman" w:cs="Times New Roman"/>
          <w:b/>
          <w:bCs/>
          <w:color w:val="000000" w:themeColor="text1"/>
          <w:sz w:val="44"/>
          <w:szCs w:val="44"/>
        </w:rPr>
      </w:pPr>
      <w:r>
        <w:rPr>
          <w:rFonts w:ascii="Times New Roman" w:hAnsi="Times New Roman" w:cs="Times New Roman"/>
          <w:b/>
          <w:bCs/>
          <w:iCs/>
          <w:color w:val="000000" w:themeColor="text1"/>
          <w:sz w:val="44"/>
          <w:szCs w:val="44"/>
        </w:rPr>
        <w:t>«Поточний ремонт з облаштуванням приміщень (як найпростіше укриття для персоналу та вихованців закладу) приміщень КНП «Хмельницький спеціалізований будинок дитини» по вул. Пулюя, 4 в м. Хмельницькому»</w:t>
      </w:r>
    </w:p>
    <w:p w:rsidR="00676106" w:rsidRDefault="00676106">
      <w:pPr>
        <w:widowControl/>
        <w:tabs>
          <w:tab w:val="left" w:pos="5109"/>
        </w:tabs>
        <w:jc w:val="center"/>
        <w:rPr>
          <w:rFonts w:ascii="Times New Roman" w:eastAsia="Times New Roman" w:hAnsi="Times New Roman" w:cs="Times New Roman"/>
          <w:b/>
          <w:bCs/>
          <w:color w:val="000000" w:themeColor="text1"/>
          <w:spacing w:val="-3"/>
          <w:lang w:eastAsia="ru-RU" w:bidi="ar-SA"/>
        </w:rPr>
      </w:pPr>
    </w:p>
    <w:p w:rsidR="00676106" w:rsidRDefault="00676106">
      <w:pPr>
        <w:widowControl/>
        <w:tabs>
          <w:tab w:val="left" w:pos="5109"/>
        </w:tabs>
        <w:jc w:val="center"/>
        <w:rPr>
          <w:rFonts w:ascii="Times New Roman" w:eastAsia="Times New Roman" w:hAnsi="Times New Roman" w:cs="Times New Roman"/>
          <w:b/>
          <w:bCs/>
          <w:color w:val="000000" w:themeColor="text1"/>
          <w:spacing w:val="-3"/>
          <w:lang w:eastAsia="ru-RU" w:bidi="ar-SA"/>
        </w:rPr>
      </w:pPr>
    </w:p>
    <w:p w:rsidR="00676106" w:rsidRDefault="00C631F7">
      <w:pPr>
        <w:widowControl/>
        <w:tabs>
          <w:tab w:val="left" w:pos="5109"/>
        </w:tabs>
        <w:rPr>
          <w:rFonts w:ascii="Times New Roman" w:eastAsia="Times New Roman" w:hAnsi="Times New Roman" w:cs="Times New Roman"/>
          <w:b/>
          <w:bCs/>
          <w:color w:val="000000" w:themeColor="text1"/>
          <w:spacing w:val="-3"/>
          <w:lang w:eastAsia="ru-RU" w:bidi="ar-SA"/>
        </w:rPr>
      </w:pPr>
      <w:r>
        <w:rPr>
          <w:rFonts w:ascii="Times New Roman" w:eastAsia="Times New Roman" w:hAnsi="Times New Roman" w:cs="Times New Roman"/>
          <w:b/>
          <w:bCs/>
          <w:color w:val="000000" w:themeColor="text1"/>
          <w:spacing w:val="-3"/>
          <w:lang w:eastAsia="ru-RU" w:bidi="ar-SA"/>
        </w:rPr>
        <w:br/>
      </w:r>
      <w:r>
        <w:rPr>
          <w:rFonts w:ascii="Times New Roman" w:eastAsia="Times New Roman" w:hAnsi="Times New Roman" w:cs="Times New Roman"/>
          <w:b/>
          <w:bCs/>
          <w:color w:val="000000" w:themeColor="text1"/>
          <w:spacing w:val="-3"/>
          <w:lang w:eastAsia="ru-RU" w:bidi="ar-SA"/>
        </w:rPr>
        <w:br/>
      </w:r>
      <w:r>
        <w:rPr>
          <w:rFonts w:ascii="Times New Roman" w:eastAsia="Times New Roman" w:hAnsi="Times New Roman" w:cs="Times New Roman"/>
          <w:b/>
          <w:bCs/>
          <w:color w:val="000000" w:themeColor="text1"/>
          <w:spacing w:val="-3"/>
          <w:lang w:eastAsia="ru-RU" w:bidi="ar-SA"/>
        </w:rPr>
        <w:br/>
      </w:r>
      <w:r>
        <w:rPr>
          <w:rFonts w:ascii="Times New Roman" w:eastAsia="Times New Roman" w:hAnsi="Times New Roman" w:cs="Times New Roman"/>
          <w:b/>
          <w:bCs/>
          <w:color w:val="000000" w:themeColor="text1"/>
          <w:spacing w:val="-3"/>
          <w:lang w:eastAsia="ru-RU" w:bidi="ar-SA"/>
        </w:rPr>
        <w:br/>
      </w:r>
    </w:p>
    <w:p w:rsidR="00676106" w:rsidRDefault="00676106">
      <w:pPr>
        <w:widowControl/>
        <w:tabs>
          <w:tab w:val="left" w:pos="5109"/>
        </w:tabs>
        <w:jc w:val="center"/>
        <w:rPr>
          <w:rFonts w:ascii="Times New Roman" w:eastAsia="Times New Roman" w:hAnsi="Times New Roman" w:cs="Times New Roman"/>
          <w:b/>
          <w:bCs/>
          <w:color w:val="000000" w:themeColor="text1"/>
          <w:spacing w:val="-3"/>
          <w:lang w:eastAsia="ru-RU" w:bidi="ar-SA"/>
        </w:rPr>
      </w:pPr>
    </w:p>
    <w:p w:rsidR="00676106" w:rsidRDefault="00C631F7">
      <w:pPr>
        <w:widowControl/>
        <w:tabs>
          <w:tab w:val="left" w:pos="2557"/>
        </w:tabs>
        <w:jc w:val="center"/>
        <w:rPr>
          <w:rFonts w:ascii="Times New Roman" w:eastAsia="Calibri" w:hAnsi="Times New Roman" w:cs="Times New Roman"/>
          <w:b/>
          <w:color w:val="000000" w:themeColor="text1"/>
          <w:sz w:val="36"/>
          <w:szCs w:val="36"/>
          <w:lang w:eastAsia="ru-RU" w:bidi="ar-SA"/>
        </w:rPr>
      </w:pPr>
      <w:r>
        <w:rPr>
          <w:rFonts w:ascii="Times New Roman" w:eastAsia="Times New Roman" w:hAnsi="Times New Roman" w:cs="Times New Roman"/>
          <w:b/>
          <w:i/>
          <w:color w:val="000000" w:themeColor="text1"/>
          <w:sz w:val="20"/>
          <w:szCs w:val="20"/>
        </w:rPr>
        <w:t xml:space="preserve">Примітка: Закупівля здійснюється у відповідності до </w:t>
      </w:r>
      <w:r>
        <w:rPr>
          <w:rFonts w:ascii="Times New Roman" w:hAnsi="Times New Roman" w:cs="Times New Roman"/>
          <w:b/>
          <w:bCs/>
          <w:i/>
          <w:color w:val="000000" w:themeColor="text1"/>
          <w:sz w:val="20"/>
          <w:szCs w:val="20"/>
          <w:shd w:val="clear" w:color="auto" w:fill="FFFFFF"/>
        </w:rPr>
        <w:t xml:space="preserve">Постанови КАБІНЕТУ МІНІСТРІВ УКРАЇНИ від 28 лютого 2022 р. № 169, із врахуванням  внесених змін від </w:t>
      </w:r>
      <w:r>
        <w:rPr>
          <w:rFonts w:ascii="Times New Roman" w:hAnsi="Times New Roman" w:cs="Times New Roman"/>
          <w:b/>
          <w:bCs/>
          <w:i/>
          <w:color w:val="000000" w:themeColor="text1"/>
          <w:sz w:val="20"/>
          <w:szCs w:val="20"/>
          <w:u w:val="single"/>
          <w:shd w:val="clear" w:color="auto" w:fill="FFFFFF"/>
        </w:rPr>
        <w:t>12.08.2022 №573/2022</w:t>
      </w:r>
      <w:r>
        <w:rPr>
          <w:rFonts w:ascii="Times New Roman" w:hAnsi="Times New Roman" w:cs="Times New Roman"/>
          <w:b/>
          <w:bCs/>
          <w:i/>
          <w:color w:val="000000" w:themeColor="text1"/>
          <w:sz w:val="20"/>
          <w:szCs w:val="20"/>
          <w:shd w:val="clear" w:color="auto" w:fill="FFFFFF"/>
        </w:rPr>
        <w:t>. «</w:t>
      </w:r>
      <w:r>
        <w:rPr>
          <w:rFonts w:ascii="Times New Roman" w:hAnsi="Times New Roman" w:cs="Times New Roman"/>
          <w:i/>
          <w:color w:val="000000" w:themeColor="text1"/>
          <w:sz w:val="20"/>
          <w:szCs w:val="20"/>
          <w:shd w:val="clear" w:color="auto" w:fill="FFFFFF"/>
        </w:rPr>
        <w:t>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7" w:anchor="n736" w:tgtFrame="_blank" w:history="1">
        <w:r>
          <w:rPr>
            <w:rStyle w:val="ae"/>
            <w:rFonts w:ascii="Times New Roman" w:hAnsi="Times New Roman" w:cs="Times New Roman"/>
            <w:i/>
            <w:color w:val="000000" w:themeColor="text1"/>
            <w:sz w:val="20"/>
            <w:szCs w:val="20"/>
            <w:shd w:val="clear" w:color="auto" w:fill="FFFFFF"/>
          </w:rPr>
          <w:t>Законом України</w:t>
        </w:r>
      </w:hyperlink>
      <w:r>
        <w:rPr>
          <w:rFonts w:ascii="Times New Roman" w:hAnsi="Times New Roman" w:cs="Times New Roman"/>
          <w:i/>
          <w:color w:val="000000" w:themeColor="text1"/>
          <w:sz w:val="20"/>
          <w:szCs w:val="20"/>
          <w:shd w:val="clear" w:color="auto" w:fill="FFFFFF"/>
        </w:rPr>
        <w:t>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8" w:tgtFrame="_blank" w:history="1">
        <w:r>
          <w:rPr>
            <w:rStyle w:val="ae"/>
            <w:rFonts w:ascii="Times New Roman" w:hAnsi="Times New Roman" w:cs="Times New Roman"/>
            <w:i/>
            <w:color w:val="000000" w:themeColor="text1"/>
            <w:sz w:val="20"/>
            <w:szCs w:val="20"/>
            <w:shd w:val="clear" w:color="auto" w:fill="FFFFFF"/>
          </w:rPr>
          <w:t>№ 185</w:t>
        </w:r>
      </w:hyperlink>
      <w:r>
        <w:rPr>
          <w:rFonts w:ascii="Times New Roman" w:hAnsi="Times New Roman" w:cs="Times New Roman"/>
          <w:i/>
          <w:color w:val="000000" w:themeColor="text1"/>
          <w:sz w:val="20"/>
          <w:szCs w:val="20"/>
          <w:shd w:val="clear" w:color="auto" w:fill="FFFFFF"/>
        </w:rP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Pr>
          <w:rFonts w:ascii="Times New Roman" w:hAnsi="Times New Roman" w:cs="Times New Roman"/>
          <w:b/>
          <w:i/>
          <w:color w:val="000000" w:themeColor="text1"/>
          <w:sz w:val="20"/>
          <w:szCs w:val="20"/>
          <w:u w:val="single"/>
          <w:shd w:val="clear" w:color="auto" w:fill="FFFFFF"/>
        </w:rPr>
        <w:t>порядку проведення спрощених закупівель, встановленого </w:t>
      </w:r>
      <w:hyperlink r:id="rId9" w:anchor="n736" w:tgtFrame="_blank" w:history="1">
        <w:r>
          <w:rPr>
            <w:rFonts w:ascii="Times New Roman" w:hAnsi="Times New Roman" w:cs="Times New Roman"/>
            <w:b/>
            <w:i/>
            <w:color w:val="000000" w:themeColor="text1"/>
            <w:sz w:val="20"/>
            <w:szCs w:val="20"/>
            <w:u w:val="single"/>
            <w:shd w:val="clear" w:color="auto" w:fill="FFFFFF"/>
          </w:rPr>
          <w:t>Законом України</w:t>
        </w:r>
      </w:hyperlink>
      <w:r>
        <w:rPr>
          <w:rFonts w:ascii="Times New Roman" w:hAnsi="Times New Roman" w:cs="Times New Roman"/>
          <w:b/>
          <w:i/>
          <w:color w:val="000000" w:themeColor="text1"/>
          <w:sz w:val="20"/>
          <w:szCs w:val="20"/>
          <w:u w:val="single"/>
          <w:shd w:val="clear" w:color="auto" w:fill="FFFFFF"/>
        </w:rPr>
        <w:t> “Про публічні закупівлі”.</w:t>
      </w:r>
      <w:r>
        <w:rPr>
          <w:rFonts w:ascii="Times New Roman" w:hAnsi="Times New Roman" w:cs="Times New Roman"/>
          <w:b/>
          <w:bCs/>
          <w:i/>
          <w:color w:val="000000" w:themeColor="text1"/>
          <w:sz w:val="20"/>
          <w:szCs w:val="20"/>
          <w:shd w:val="clear" w:color="auto" w:fill="FFFFFF"/>
        </w:rPr>
        <w:t>»</w:t>
      </w:r>
    </w:p>
    <w:p w:rsidR="00676106" w:rsidRDefault="00676106">
      <w:pPr>
        <w:widowControl/>
        <w:tabs>
          <w:tab w:val="left" w:pos="5109"/>
        </w:tabs>
        <w:jc w:val="center"/>
        <w:rPr>
          <w:rFonts w:ascii="Times New Roman" w:eastAsia="Calibri" w:hAnsi="Times New Roman" w:cs="Times New Roman"/>
          <w:b/>
          <w:color w:val="000000" w:themeColor="text1"/>
          <w:sz w:val="36"/>
          <w:szCs w:val="36"/>
          <w:lang w:eastAsia="ru-RU" w:bidi="ar-SA"/>
        </w:rPr>
      </w:pPr>
    </w:p>
    <w:p w:rsidR="00676106" w:rsidRDefault="00676106">
      <w:pPr>
        <w:widowControl/>
        <w:tabs>
          <w:tab w:val="left" w:pos="5109"/>
        </w:tabs>
        <w:jc w:val="center"/>
        <w:rPr>
          <w:rFonts w:ascii="Times New Roman" w:eastAsia="Calibri" w:hAnsi="Times New Roman" w:cs="Times New Roman"/>
          <w:b/>
          <w:color w:val="000000" w:themeColor="text1"/>
          <w:sz w:val="36"/>
          <w:szCs w:val="36"/>
          <w:lang w:eastAsia="ru-RU" w:bidi="ar-SA"/>
        </w:rPr>
      </w:pPr>
    </w:p>
    <w:p w:rsidR="00676106" w:rsidRDefault="00C631F7">
      <w:pPr>
        <w:jc w:val="center"/>
        <w:rPr>
          <w:rFonts w:ascii="Times New Roman" w:hAnsi="Times New Roman" w:cs="Times New Roman"/>
          <w:b/>
        </w:rPr>
      </w:pPr>
      <w:r>
        <w:rPr>
          <w:rFonts w:ascii="Times New Roman" w:hAnsi="Times New Roman" w:cs="Times New Roman"/>
          <w:b/>
        </w:rPr>
        <w:t>м. Хмельницький – 2022</w:t>
      </w:r>
    </w:p>
    <w:p w:rsidR="00676106" w:rsidRDefault="00676106">
      <w:pPr>
        <w:jc w:val="center"/>
        <w:rPr>
          <w:rFonts w:ascii="Times New Roman" w:hAnsi="Times New Roman" w:cs="Times New Roman"/>
          <w:b/>
        </w:rPr>
      </w:pPr>
    </w:p>
    <w:p w:rsidR="00676106" w:rsidRDefault="00676106">
      <w:pPr>
        <w:widowControl/>
        <w:tabs>
          <w:tab w:val="left" w:pos="5109"/>
        </w:tabs>
        <w:jc w:val="center"/>
        <w:rPr>
          <w:rFonts w:ascii="Times New Roman" w:eastAsia="Calibri" w:hAnsi="Times New Roman" w:cs="Times New Roman"/>
          <w:b/>
          <w:color w:val="000000" w:themeColor="text1"/>
          <w:lang w:eastAsia="ru-RU" w:bidi="ar-SA"/>
        </w:rPr>
      </w:pPr>
    </w:p>
    <w:p w:rsidR="00676106" w:rsidRDefault="00676106">
      <w:pPr>
        <w:widowControl/>
        <w:tabs>
          <w:tab w:val="left" w:pos="5109"/>
        </w:tabs>
        <w:jc w:val="center"/>
        <w:rPr>
          <w:rFonts w:ascii="Times New Roman" w:eastAsia="Calibri" w:hAnsi="Times New Roman" w:cs="Times New Roman"/>
          <w:b/>
          <w:color w:val="000000" w:themeColor="text1"/>
          <w:lang w:eastAsia="ru-RU" w:bidi="ar-SA"/>
        </w:rPr>
      </w:pPr>
    </w:p>
    <w:p w:rsidR="00676106" w:rsidRDefault="00676106">
      <w:pPr>
        <w:widowControl/>
        <w:tabs>
          <w:tab w:val="left" w:pos="5109"/>
        </w:tabs>
        <w:jc w:val="center"/>
        <w:rPr>
          <w:rFonts w:ascii="Times New Roman" w:eastAsia="Calibri" w:hAnsi="Times New Roman" w:cs="Times New Roman"/>
          <w:b/>
          <w:color w:val="000000" w:themeColor="text1"/>
          <w:lang w:eastAsia="ru-RU" w:bidi="ar-SA"/>
        </w:rPr>
      </w:pP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7570"/>
      </w:tblGrid>
      <w:tr w:rsidR="00676106">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676106" w:rsidRDefault="00C631F7">
            <w:pPr>
              <w:spacing w:before="96" w:after="96"/>
              <w:jc w:val="center"/>
              <w:rPr>
                <w:rFonts w:ascii="Times New Roman" w:eastAsia="Arial" w:hAnsi="Times New Roman" w:cs="Times New Roman"/>
                <w:b/>
                <w:color w:val="000000" w:themeColor="text1"/>
                <w:sz w:val="22"/>
                <w:szCs w:val="22"/>
                <w:lang w:eastAsia="en-US" w:bidi="ar-SA"/>
              </w:rPr>
            </w:pPr>
            <w:r>
              <w:rPr>
                <w:rFonts w:ascii="Times New Roman" w:eastAsia="Arial" w:hAnsi="Times New Roman" w:cs="Times New Roman"/>
                <w:b/>
                <w:color w:val="000000" w:themeColor="text1"/>
                <w:lang w:eastAsia="en-US" w:bidi="ar-SA"/>
              </w:rPr>
              <w:t>Розділ І.  Загальні положення</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rPr>
                <w:rFonts w:ascii="Times New Roman" w:eastAsia="Arial" w:hAnsi="Times New Roman" w:cs="Times New Roman"/>
                <w:b/>
                <w:color w:val="000000" w:themeColor="text1"/>
                <w:sz w:val="22"/>
                <w:szCs w:val="22"/>
                <w:lang w:eastAsia="en-US" w:bidi="ar-SA"/>
              </w:rPr>
            </w:pPr>
            <w:r>
              <w:rPr>
                <w:rFonts w:ascii="Times New Roman" w:eastAsia="Arial" w:hAnsi="Times New Roman" w:cs="Times New Roman"/>
                <w:b/>
                <w:color w:val="000000" w:themeColor="text1"/>
                <w:lang w:eastAsia="en-US" w:bidi="ar-SA"/>
              </w:rPr>
              <w:t>1. Інформація про замовника торгів</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676106">
            <w:pPr>
              <w:spacing w:before="120" w:after="120"/>
              <w:jc w:val="both"/>
              <w:rPr>
                <w:rFonts w:ascii="Times New Roman" w:eastAsia="Arial" w:hAnsi="Times New Roman" w:cs="Times New Roman"/>
                <w:color w:val="000000" w:themeColor="text1"/>
                <w:sz w:val="22"/>
                <w:szCs w:val="22"/>
                <w:lang w:eastAsia="en-US" w:bidi="ar-SA"/>
              </w:rPr>
            </w:pP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right="113"/>
              <w:jc w:val="both"/>
              <w:rPr>
                <w:rFonts w:ascii="Times New Roman" w:eastAsia="Arial" w:hAnsi="Times New Roman" w:cs="Times New Roman"/>
                <w:i/>
                <w:color w:val="000000" w:themeColor="text1"/>
                <w:lang w:eastAsia="en-US" w:bidi="ar-SA"/>
              </w:rPr>
            </w:pPr>
            <w:r>
              <w:rPr>
                <w:rFonts w:ascii="Times New Roman" w:eastAsia="Arial" w:hAnsi="Times New Roman" w:cs="Times New Roman"/>
                <w:i/>
                <w:color w:val="000000" w:themeColor="text1"/>
                <w:lang w:eastAsia="en-US" w:bidi="ar-SA"/>
              </w:rPr>
              <w:t>1.1 повне найменування</w:t>
            </w:r>
          </w:p>
        </w:tc>
        <w:tc>
          <w:tcPr>
            <w:tcW w:w="7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106" w:rsidRDefault="00C631F7">
            <w:pPr>
              <w:tabs>
                <w:tab w:val="left" w:pos="2160"/>
                <w:tab w:val="left" w:pos="3600"/>
              </w:tabs>
              <w:jc w:val="both"/>
              <w:rPr>
                <w:rFonts w:ascii="Times New Roman" w:hAnsi="Times New Roman" w:cs="Times New Roman"/>
                <w:b/>
              </w:rPr>
            </w:pPr>
            <w:r>
              <w:rPr>
                <w:rFonts w:ascii="Times New Roman" w:hAnsi="Times New Roman" w:cs="Times New Roman"/>
                <w:b/>
                <w:bCs/>
              </w:rPr>
              <w:t>Комунальне некомерційне підприємство "Хмельницький обласний спеціалізований будинок дитини"</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right="113"/>
              <w:jc w:val="both"/>
              <w:rPr>
                <w:rFonts w:ascii="Times New Roman" w:eastAsia="Arial" w:hAnsi="Times New Roman" w:cs="Times New Roman"/>
                <w:i/>
                <w:color w:val="000000" w:themeColor="text1"/>
                <w:lang w:eastAsia="en-US" w:bidi="ar-SA"/>
              </w:rPr>
            </w:pPr>
            <w:r>
              <w:rPr>
                <w:rFonts w:ascii="Times New Roman" w:eastAsia="Arial" w:hAnsi="Times New Roman" w:cs="Times New Roman"/>
                <w:i/>
                <w:color w:val="000000" w:themeColor="text1"/>
                <w:lang w:eastAsia="en-US" w:bidi="ar-SA"/>
              </w:rPr>
              <w:t>1.2. місцезнаходження</w:t>
            </w:r>
          </w:p>
        </w:tc>
        <w:tc>
          <w:tcPr>
            <w:tcW w:w="7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106" w:rsidRDefault="00C631F7">
            <w:pPr>
              <w:tabs>
                <w:tab w:val="left" w:pos="2160"/>
                <w:tab w:val="left" w:pos="3600"/>
              </w:tabs>
              <w:jc w:val="both"/>
              <w:rPr>
                <w:rFonts w:ascii="Times New Roman" w:hAnsi="Times New Roman" w:cs="Times New Roman"/>
                <w:bCs/>
              </w:rPr>
            </w:pPr>
            <w:r>
              <w:rPr>
                <w:rFonts w:ascii="Times New Roman" w:hAnsi="Times New Roman" w:cs="Times New Roman"/>
                <w:b/>
                <w:bCs/>
              </w:rPr>
              <w:t>29016, Хмельницька обл., місто Хмельницький, вулиця Пулюя, будинок 4.</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right="113"/>
              <w:jc w:val="both"/>
              <w:rPr>
                <w:rFonts w:ascii="Times New Roman" w:eastAsia="Arial" w:hAnsi="Times New Roman" w:cs="Times New Roman"/>
                <w:i/>
                <w:color w:val="000000" w:themeColor="text1"/>
                <w:lang w:eastAsia="en-US" w:bidi="ar-SA"/>
              </w:rPr>
            </w:pPr>
            <w:r>
              <w:rPr>
                <w:rFonts w:ascii="Times New Roman" w:eastAsia="Arial" w:hAnsi="Times New Roman" w:cs="Times New Roman"/>
                <w:i/>
                <w:color w:val="000000" w:themeColor="text1"/>
                <w:lang w:eastAsia="en-US" w:bidi="ar-SA"/>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106" w:rsidRDefault="00C631F7">
            <w:pPr>
              <w:rPr>
                <w:rFonts w:asciiTheme="minorHAnsi" w:hAnsiTheme="minorHAnsi"/>
              </w:rPr>
            </w:pPr>
            <w:r>
              <w:rPr>
                <w:rFonts w:ascii="Times New Roman" w:hAnsi="Times New Roman" w:cs="Times New Roman"/>
                <w:b/>
                <w:color w:val="000000" w:themeColor="text1"/>
              </w:rPr>
              <w:t>03397475</w:t>
            </w:r>
            <w:r>
              <w:rPr>
                <w:rFonts w:asciiTheme="minorHAnsi" w:hAnsiTheme="minorHAnsi"/>
              </w:rPr>
              <w:t xml:space="preserve"> </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right="113"/>
              <w:jc w:val="both"/>
              <w:rPr>
                <w:rFonts w:ascii="Times New Roman" w:eastAsia="Arial" w:hAnsi="Times New Roman" w:cs="Times New Roman"/>
                <w:i/>
                <w:color w:val="000000" w:themeColor="text1"/>
                <w:lang w:eastAsia="en-US" w:bidi="ar-SA"/>
              </w:rPr>
            </w:pPr>
            <w:r>
              <w:rPr>
                <w:rFonts w:ascii="Times New Roman" w:eastAsia="Arial" w:hAnsi="Times New Roman" w:cs="Times New Roman"/>
                <w:i/>
                <w:color w:val="000000" w:themeColor="text1"/>
                <w:lang w:eastAsia="en-US" w:bidi="ar-SA"/>
              </w:rPr>
              <w:t>1.4 Категорія змовника відповідно до  ч. 4 статті 2 Закону України «Про публічні закупівлі»</w:t>
            </w:r>
          </w:p>
        </w:tc>
        <w:tc>
          <w:tcPr>
            <w:tcW w:w="7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106" w:rsidRDefault="00C631F7">
            <w:pPr>
              <w:widowControl/>
              <w:suppressAutoHyphens/>
              <w:spacing w:line="252" w:lineRule="auto"/>
              <w:jc w:val="both"/>
              <w:rPr>
                <w:rFonts w:ascii="Times New Roman" w:eastAsia="Calibri" w:hAnsi="Times New Roman" w:cs="Times New Roman"/>
                <w:b/>
                <w:bCs/>
                <w:color w:val="000000" w:themeColor="text1"/>
                <w:lang w:eastAsia="ru-RU" w:bidi="ar-SA"/>
              </w:rPr>
            </w:pPr>
            <w:r>
              <w:rPr>
                <w:rFonts w:ascii="Times New Roman" w:hAnsi="Times New Roman" w:cs="Times New Roman"/>
                <w:b/>
                <w:bCs/>
                <w:color w:val="000000" w:themeColor="text1"/>
              </w:rPr>
              <w:t>Юридична особа, яка забезпечує потреби держави або територіальної громади</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jc w:val="both"/>
              <w:rPr>
                <w:rFonts w:ascii="Times New Roman" w:eastAsia="Arial" w:hAnsi="Times New Roman" w:cs="Times New Roman"/>
                <w:i/>
                <w:color w:val="000000" w:themeColor="text1"/>
                <w:lang w:eastAsia="en-US" w:bidi="ar-SA"/>
              </w:rPr>
            </w:pPr>
            <w:r>
              <w:rPr>
                <w:rFonts w:ascii="Times New Roman" w:eastAsia="Arial" w:hAnsi="Times New Roman" w:cs="Times New Roman"/>
                <w:i/>
                <w:color w:val="000000" w:themeColor="text1"/>
                <w:lang w:eastAsia="en-US" w:bidi="ar-SA"/>
              </w:rPr>
              <w:t>1.5 Уповноважена особа замовника, що уповноважена здійснювати зв'язок з учасниками</w:t>
            </w:r>
          </w:p>
        </w:tc>
        <w:tc>
          <w:tcPr>
            <w:tcW w:w="7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106" w:rsidRDefault="00C631F7">
            <w:pPr>
              <w:widowControl/>
              <w:jc w:val="both"/>
              <w:rPr>
                <w:rFonts w:ascii="Times New Roman" w:eastAsia="Calibri" w:hAnsi="Times New Roman" w:cs="Times New Roman"/>
                <w:b/>
                <w:color w:val="auto"/>
                <w:lang w:eastAsia="ru-RU" w:bidi="ar-SA"/>
              </w:rPr>
            </w:pPr>
            <w:r>
              <w:rPr>
                <w:rFonts w:ascii="Times New Roman" w:hAnsi="Times New Roman" w:cs="Times New Roman"/>
                <w:b/>
                <w:bCs/>
              </w:rPr>
              <w:t xml:space="preserve">Довбета Яна Анатоліївна, Уповноважена особа, фахівець з публічних закупівель, 29016, Хмельницька обл., місто Хмельницький, вулиця Пулюя, будинок 4, e-mail: knp_detdom-khm@ukr.net, тел.(03822) 67-18-10. </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jc w:val="both"/>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2. Тип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Спрощена закупівля</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jc w:val="both"/>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3. Інформація про предмет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676106">
            <w:pPr>
              <w:spacing w:before="120" w:after="120"/>
              <w:jc w:val="both"/>
              <w:rPr>
                <w:rFonts w:ascii="Times New Roman" w:eastAsia="Arial" w:hAnsi="Times New Roman" w:cs="Times New Roman"/>
                <w:color w:val="000000" w:themeColor="text1"/>
                <w:lang w:eastAsia="en-US" w:bidi="ar-SA"/>
              </w:rPr>
            </w:pP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left="-9" w:right="113"/>
              <w:jc w:val="both"/>
              <w:rPr>
                <w:rFonts w:ascii="Times New Roman" w:eastAsia="Arial" w:hAnsi="Times New Roman" w:cs="Times New Roman"/>
                <w:i/>
                <w:color w:val="000000" w:themeColor="text1"/>
                <w:lang w:eastAsia="en-US" w:bidi="ar-SA"/>
              </w:rPr>
            </w:pPr>
            <w:bookmarkStart w:id="0" w:name="_Hlk39787216"/>
            <w:r>
              <w:rPr>
                <w:rFonts w:ascii="Times New Roman" w:eastAsia="Arial" w:hAnsi="Times New Roman" w:cs="Times New Roman"/>
                <w:i/>
                <w:color w:val="000000" w:themeColor="text1"/>
                <w:lang w:eastAsia="en-US" w:bidi="ar-SA"/>
              </w:rPr>
              <w:t>3.1. назва предмета закупівлі</w:t>
            </w:r>
          </w:p>
        </w:tc>
        <w:tc>
          <w:tcPr>
            <w:tcW w:w="7570" w:type="dxa"/>
            <w:tcBorders>
              <w:top w:val="single" w:sz="4" w:space="0" w:color="auto"/>
              <w:left w:val="single" w:sz="4" w:space="0" w:color="auto"/>
              <w:bottom w:val="single" w:sz="4" w:space="0" w:color="auto"/>
              <w:right w:val="single" w:sz="4" w:space="0" w:color="auto"/>
            </w:tcBorders>
            <w:shd w:val="clear" w:color="auto" w:fill="auto"/>
            <w:vAlign w:val="center"/>
          </w:tcPr>
          <w:p w:rsidR="00676106" w:rsidRDefault="00C631F7">
            <w:pPr>
              <w:shd w:val="clear" w:color="auto" w:fill="FFFFFF"/>
              <w:jc w:val="both"/>
              <w:textAlignment w:val="baseline"/>
              <w:rPr>
                <w:rFonts w:ascii="Times New Roman" w:hAnsi="Times New Roman" w:cs="Times New Roman"/>
                <w:b/>
                <w:bCs/>
                <w:color w:val="000000" w:themeColor="text1"/>
              </w:rPr>
            </w:pPr>
            <w:r>
              <w:rPr>
                <w:rFonts w:ascii="Times New Roman" w:hAnsi="Times New Roman" w:cs="Times New Roman"/>
                <w:b/>
                <w:bCs/>
                <w:iCs/>
                <w:color w:val="000000" w:themeColor="text1"/>
                <w:shd w:val="clear" w:color="auto" w:fill="FFFFFF"/>
                <w:lang w:eastAsia="zh-CN"/>
              </w:rPr>
              <w:t>«Поточний ремонт з облаштуванням приміщень (як найпростіше укриття для персоналу та вихованців закладу) приміщень КНП «Хмельницький спеціалізований будинок дитини» по вул. Пулюя, 4 в м. Хмельницькому»</w:t>
            </w:r>
          </w:p>
        </w:tc>
      </w:tr>
      <w:bookmarkEnd w:id="0"/>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left="-9" w:right="113"/>
              <w:jc w:val="both"/>
              <w:rPr>
                <w:rFonts w:ascii="Times New Roman" w:eastAsia="Arial" w:hAnsi="Times New Roman" w:cs="Times New Roman"/>
                <w:i/>
                <w:color w:val="000000" w:themeColor="text1"/>
                <w:lang w:eastAsia="en-US" w:bidi="ar-SA"/>
              </w:rPr>
            </w:pPr>
            <w:r>
              <w:rPr>
                <w:rFonts w:ascii="Times New Roman" w:eastAsia="Arial" w:hAnsi="Times New Roman" w:cs="Times New Roman"/>
                <w:i/>
                <w:color w:val="000000" w:themeColor="text1"/>
                <w:lang w:eastAsia="en-US" w:bidi="ar-SA"/>
              </w:rPr>
              <w:t>3.2. місце, кількість, обсяг поставки товарів (надання послуг, виконання робіт)</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29016, Хмельницька обл., місто Хмельницький, вулиця Пулюя, будинок 4.</w:t>
            </w:r>
          </w:p>
          <w:p w:rsidR="00676106" w:rsidRDefault="00C631F7">
            <w:pPr>
              <w:autoSpaceDE w:val="0"/>
              <w:autoSpaceDN w:val="0"/>
              <w:adjustRightInd w:val="0"/>
              <w:jc w:val="both"/>
              <w:rPr>
                <w:rFonts w:ascii="Times New Roman" w:eastAsia="Calibri" w:hAnsi="Times New Roman" w:cs="Times New Roman"/>
                <w:bCs/>
                <w:color w:val="000000" w:themeColor="text1"/>
                <w:lang w:eastAsia="ru-RU" w:bidi="ar-SA"/>
              </w:rPr>
            </w:pPr>
            <w:r>
              <w:rPr>
                <w:rFonts w:ascii="Times New Roman" w:eastAsia="Calibri" w:hAnsi="Times New Roman" w:cs="Times New Roman"/>
                <w:bCs/>
                <w:color w:val="000000" w:themeColor="text1"/>
                <w:lang w:eastAsia="ru-RU" w:bidi="ar-SA"/>
              </w:rPr>
              <w:t>кількість – 1 посл.;</w:t>
            </w:r>
          </w:p>
          <w:p w:rsidR="00676106" w:rsidRDefault="00C631F7">
            <w:pPr>
              <w:autoSpaceDE w:val="0"/>
              <w:autoSpaceDN w:val="0"/>
              <w:adjustRightInd w:val="0"/>
              <w:jc w:val="both"/>
              <w:rPr>
                <w:rFonts w:ascii="Times New Roman" w:eastAsia="Calibri" w:hAnsi="Times New Roman" w:cs="Times New Roman"/>
                <w:b/>
                <w:bCs/>
                <w:color w:val="000000" w:themeColor="text1"/>
                <w:lang w:eastAsia="ru-RU" w:bidi="ar-SA"/>
              </w:rPr>
            </w:pPr>
            <w:r>
              <w:rPr>
                <w:rFonts w:ascii="Times New Roman" w:eastAsia="Calibri" w:hAnsi="Times New Roman" w:cs="Times New Roman"/>
                <w:bCs/>
                <w:color w:val="000000" w:themeColor="text1"/>
                <w:lang w:eastAsia="ru-RU" w:bidi="ar-SA"/>
              </w:rPr>
              <w:t xml:space="preserve">обсяг виконання робіт - згідно із документацією. </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left="-9" w:right="113"/>
              <w:jc w:val="both"/>
              <w:rPr>
                <w:rFonts w:ascii="Times New Roman" w:eastAsia="Arial" w:hAnsi="Times New Roman" w:cs="Times New Roman"/>
                <w:i/>
                <w:color w:val="000000" w:themeColor="text1"/>
                <w:lang w:eastAsia="en-US" w:bidi="ar-SA"/>
              </w:rPr>
            </w:pPr>
            <w:r>
              <w:rPr>
                <w:rFonts w:ascii="Times New Roman" w:eastAsia="Arial" w:hAnsi="Times New Roman" w:cs="Times New Roman"/>
                <w:i/>
                <w:color w:val="000000" w:themeColor="text1"/>
                <w:lang w:eastAsia="en-US" w:bidi="ar-SA"/>
              </w:rPr>
              <w:t>3.3. строк поставки товарів (надання послуг, виконання робіт)</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rsidP="0083437E">
            <w:pPr>
              <w:autoSpaceDE w:val="0"/>
              <w:autoSpaceDN w:val="0"/>
              <w:adjustRightInd w:val="0"/>
              <w:jc w:val="both"/>
              <w:rPr>
                <w:rFonts w:ascii="Times New Roman" w:eastAsia="Calibri" w:hAnsi="Times New Roman" w:cs="Times New Roman"/>
                <w:b/>
                <w:bCs/>
                <w:color w:val="000000" w:themeColor="text1"/>
                <w:lang w:eastAsia="ru-RU" w:bidi="ar-SA"/>
              </w:rPr>
            </w:pPr>
            <w:r>
              <w:rPr>
                <w:rFonts w:ascii="Times New Roman" w:eastAsia="Calibri" w:hAnsi="Times New Roman" w:cs="Times New Roman"/>
                <w:b/>
                <w:color w:val="000000" w:themeColor="text1"/>
                <w:lang w:eastAsia="en-US" w:bidi="ar-SA"/>
              </w:rPr>
              <w:t xml:space="preserve">до </w:t>
            </w:r>
            <w:r w:rsidR="0083437E">
              <w:rPr>
                <w:rFonts w:ascii="Times New Roman" w:eastAsia="Calibri" w:hAnsi="Times New Roman" w:cs="Times New Roman"/>
                <w:b/>
                <w:color w:val="000000" w:themeColor="text1"/>
                <w:lang w:eastAsia="en-US" w:bidi="ar-SA"/>
              </w:rPr>
              <w:t>21</w:t>
            </w:r>
            <w:r>
              <w:rPr>
                <w:rFonts w:ascii="Times New Roman" w:eastAsia="Calibri" w:hAnsi="Times New Roman" w:cs="Times New Roman"/>
                <w:b/>
                <w:color w:val="000000" w:themeColor="text1"/>
                <w:lang w:eastAsia="en-US" w:bidi="ar-SA"/>
              </w:rPr>
              <w:t>.</w:t>
            </w:r>
            <w:r w:rsidR="0083437E">
              <w:rPr>
                <w:rFonts w:ascii="Times New Roman" w:eastAsia="Calibri" w:hAnsi="Times New Roman" w:cs="Times New Roman"/>
                <w:b/>
                <w:color w:val="000000" w:themeColor="text1"/>
                <w:lang w:eastAsia="en-US" w:bidi="ar-SA"/>
              </w:rPr>
              <w:t>11</w:t>
            </w:r>
            <w:bookmarkStart w:id="1" w:name="_GoBack"/>
            <w:bookmarkEnd w:id="1"/>
            <w:r>
              <w:rPr>
                <w:rFonts w:ascii="Times New Roman" w:eastAsia="Calibri" w:hAnsi="Times New Roman" w:cs="Times New Roman"/>
                <w:b/>
                <w:color w:val="000000" w:themeColor="text1"/>
                <w:lang w:eastAsia="en-US" w:bidi="ar-SA"/>
              </w:rPr>
              <w:t xml:space="preserve">.2022 року </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left="-9" w:right="113"/>
              <w:jc w:val="both"/>
              <w:rPr>
                <w:rFonts w:ascii="Times New Roman" w:eastAsia="Arial" w:hAnsi="Times New Roman" w:cs="Times New Roman"/>
                <w:i/>
                <w:color w:val="000000" w:themeColor="text1"/>
                <w:lang w:eastAsia="en-US" w:bidi="ar-SA"/>
              </w:rPr>
            </w:pPr>
            <w:r>
              <w:rPr>
                <w:rFonts w:ascii="Times New Roman" w:eastAsia="Arial" w:hAnsi="Times New Roman" w:cs="Times New Roman"/>
                <w:i/>
                <w:color w:val="000000" w:themeColor="text1"/>
                <w:lang w:eastAsia="en-US" w:bidi="ar-SA"/>
              </w:rPr>
              <w:lastRenderedPageBreak/>
              <w:t>3.4.очікувана вартість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shd w:val="clear" w:color="auto" w:fill="FFFFFF"/>
              <w:jc w:val="both"/>
              <w:textAlignment w:val="baseline"/>
              <w:rPr>
                <w:rFonts w:ascii="Times New Roman" w:hAnsi="Times New Roman" w:cs="Times New Roman"/>
                <w:b/>
                <w:highlight w:val="yellow"/>
              </w:rPr>
            </w:pPr>
            <w:r>
              <w:rPr>
                <w:rFonts w:ascii="Times New Roman" w:hAnsi="Times New Roman" w:cs="Times New Roman"/>
                <w:b/>
              </w:rPr>
              <w:t xml:space="preserve">855 621,60. </w:t>
            </w:r>
            <w:r>
              <w:rPr>
                <w:rFonts w:ascii="Times New Roman" w:hAnsi="Times New Roman" w:cs="Times New Roman"/>
              </w:rPr>
              <w:t xml:space="preserve">Учасник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 </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left="-9" w:right="113"/>
              <w:jc w:val="both"/>
              <w:rPr>
                <w:rFonts w:ascii="Times New Roman" w:eastAsia="Arial" w:hAnsi="Times New Roman" w:cs="Times New Roman"/>
                <w:i/>
                <w:color w:val="000000" w:themeColor="text1"/>
                <w:lang w:eastAsia="en-US" w:bidi="ar-SA"/>
              </w:rPr>
            </w:pPr>
            <w:r>
              <w:rPr>
                <w:rFonts w:ascii="Times New Roman" w:eastAsia="Arial" w:hAnsi="Times New Roman" w:cs="Times New Roman"/>
                <w:i/>
                <w:color w:val="000000" w:themeColor="text1"/>
                <w:lang w:eastAsia="en-US" w:bidi="ar-SA"/>
              </w:rPr>
              <w:t>3.7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autoSpaceDE w:val="0"/>
              <w:autoSpaceDN w:val="0"/>
              <w:adjustRightInd w:val="0"/>
              <w:jc w:val="both"/>
              <w:rPr>
                <w:rFonts w:ascii="Times New Roman" w:eastAsia="Calibri" w:hAnsi="Times New Roman" w:cs="Times New Roman"/>
                <w:b/>
                <w:color w:val="000000" w:themeColor="text1"/>
                <w:lang w:eastAsia="en-US" w:bidi="ar-SA"/>
              </w:rPr>
            </w:pPr>
            <w:r>
              <w:rPr>
                <w:rFonts w:ascii="Times New Roman" w:eastAsia="Calibri" w:hAnsi="Times New Roman" w:cs="Times New Roman"/>
                <w:b/>
                <w:color w:val="000000" w:themeColor="text1"/>
                <w:lang w:eastAsia="en-US" w:bidi="ar-SA"/>
              </w:rPr>
              <w:t>0,5 відсотка від очікуваної вартості</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left="-9" w:right="113"/>
              <w:jc w:val="both"/>
              <w:rPr>
                <w:rFonts w:ascii="Times New Roman" w:eastAsia="Arial" w:hAnsi="Times New Roman" w:cs="Times New Roman"/>
                <w:i/>
                <w:color w:val="000000" w:themeColor="text1"/>
                <w:lang w:eastAsia="en-US" w:bidi="ar-SA"/>
              </w:rPr>
            </w:pPr>
            <w:r>
              <w:rPr>
                <w:rFonts w:ascii="Times New Roman" w:eastAsia="Arial" w:hAnsi="Times New Roman" w:cs="Times New Roman"/>
                <w:i/>
                <w:color w:val="000000" w:themeColor="text1"/>
                <w:lang w:eastAsia="en-US" w:bidi="ar-SA"/>
              </w:rPr>
              <w:t>3.8 Умови оплати</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autoSpaceDE w:val="0"/>
              <w:autoSpaceDN w:val="0"/>
              <w:adjustRightInd w:val="0"/>
              <w:jc w:val="both"/>
              <w:rPr>
                <w:rFonts w:ascii="Times New Roman" w:eastAsia="Calibri" w:hAnsi="Times New Roman" w:cs="Times New Roman"/>
                <w:color w:val="000000" w:themeColor="text1"/>
                <w:lang w:eastAsia="en-US" w:bidi="ar-SA"/>
              </w:rPr>
            </w:pPr>
            <w:r>
              <w:rPr>
                <w:rFonts w:ascii="Times New Roman" w:eastAsia="Calibri" w:hAnsi="Times New Roman" w:cs="Times New Roman"/>
                <w:color w:val="000000" w:themeColor="text1"/>
                <w:lang w:eastAsia="en-US" w:bidi="ar-SA"/>
              </w:rPr>
              <w:t>Оплата Наданих послуг здійснюється Замовником в межах ціни Договору у термін – 10 календарних днів з дати підписання Сторонами «Акта приймання-передачі наданих послуг».</w:t>
            </w:r>
            <w:r>
              <w:rPr>
                <w:rFonts w:ascii="Times New Roman" w:eastAsia="Calibri" w:hAnsi="Times New Roman" w:cs="Times New Roman"/>
                <w:b/>
                <w:color w:val="000000" w:themeColor="text1"/>
                <w:lang w:eastAsia="en-US" w:bidi="ar-SA"/>
              </w:rPr>
              <w:t xml:space="preserve"> </w:t>
            </w:r>
            <w:r>
              <w:rPr>
                <w:rFonts w:ascii="Times New Roman" w:eastAsia="Calibri" w:hAnsi="Times New Roman"/>
                <w:lang w:eastAsia="ru-RU"/>
              </w:rPr>
              <w:t>Учасник повинен надати у складі пропозиції лист-погодження про готовність виконати роботи без авансового платежу.</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jc w:val="both"/>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4.Недискримінація учасників</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1.4</w:t>
            </w:r>
            <w:r>
              <w:rPr>
                <w:rFonts w:ascii="Times New Roman" w:eastAsia="Times New Roman" w:hAnsi="Times New Roman" w:cs="Times New Roman"/>
                <w:color w:val="000000" w:themeColor="text1"/>
                <w:lang w:bidi="ar-SA"/>
              </w:rPr>
              <w:t>.1. 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Lines="60" w:before="144" w:afterLines="60" w:after="144"/>
              <w:jc w:val="both"/>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5. Інформація про валюту, у якій повинно бути розраховано та зазначено ціну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exact"/>
              <w:ind w:right="91"/>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1.5.1. Валютою пропозиції для участі в допороговій закупівлі є гривня. </w:t>
            </w:r>
          </w:p>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1.5.2. Учасник визначає ціни на товари, які він пропонує постачати, послуги чи роботи, які він планує надати, виконати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676106" w:rsidRDefault="00C631F7">
            <w:pPr>
              <w:widowControl/>
              <w:ind w:right="91"/>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Вартість пропозиції та всі інші ціни повинні бути чітко визначені.</w:t>
            </w:r>
          </w:p>
          <w:p w:rsidR="00676106" w:rsidRDefault="00C631F7">
            <w:pPr>
              <w:widowControl/>
              <w:ind w:right="91"/>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1.5.3. До ціни пропозиції не включаються витрати, які учасник поніс при підготовці пропозиції та проведенні процедури закупівлі.</w:t>
            </w:r>
          </w:p>
          <w:p w:rsidR="00676106" w:rsidRDefault="00C631F7">
            <w:pPr>
              <w:spacing w:after="60"/>
              <w:ind w:right="91"/>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1.5.4.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про що в складі пропозиції надається гарантійний лист.</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jc w:val="both"/>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6. Інформація  про</w:t>
            </w:r>
          </w:p>
          <w:p w:rsidR="00676106" w:rsidRDefault="00C631F7">
            <w:pPr>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мову, якою повинно бути  складена пропозиція</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1.6.1. 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106" w:rsidRDefault="00C631F7">
            <w:pPr>
              <w:jc w:val="both"/>
              <w:rPr>
                <w:rFonts w:ascii="Times New Roman" w:eastAsia="Arial" w:hAnsi="Times New Roman" w:cs="Times New Roman"/>
                <w:b/>
                <w:color w:val="000000" w:themeColor="text1"/>
                <w:lang w:eastAsia="en-US" w:bidi="ar-SA"/>
              </w:rPr>
            </w:pPr>
            <w:r>
              <w:rPr>
                <w:rFonts w:ascii="Times New Roman" w:eastAsia="Times New Roman" w:hAnsi="Times New Roman" w:cs="Times New Roman"/>
                <w:color w:val="000000" w:themeColor="text1"/>
                <w:lang w:eastAsia="en-US" w:bidi="ar-SA"/>
              </w:rPr>
              <w:t xml:space="preserve">1.6.2. Пропозиція </w:t>
            </w:r>
            <w:r>
              <w:rPr>
                <w:rFonts w:ascii="Times New Roman" w:eastAsia="Arial" w:hAnsi="Times New Roman" w:cs="Times New Roman"/>
                <w:color w:val="000000" w:themeColor="text1"/>
                <w:lang w:eastAsia="en-US" w:bidi="ar-SA"/>
              </w:rPr>
              <w:t xml:space="preserve">для участі в закупівлі </w:t>
            </w:r>
            <w:r>
              <w:rPr>
                <w:rFonts w:ascii="Times New Roman" w:eastAsia="Times New Roman" w:hAnsi="Times New Roman" w:cs="Times New Roman"/>
                <w:color w:val="000000" w:themeColor="text1"/>
                <w:lang w:eastAsia="en-US" w:bidi="ar-SA"/>
              </w:rPr>
              <w:t>складається українською мовою. У разі надання учасником будь-яких документів іноземною мовою, вони повинні бути перекладені українською. Переклад має бути посвідчений підписом та печаткою учасника торгів, або посвідчений нотаріально.</w:t>
            </w:r>
          </w:p>
        </w:tc>
      </w:tr>
      <w:tr w:rsidR="00676106">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676106" w:rsidRDefault="00C631F7">
            <w:pPr>
              <w:spacing w:before="144" w:after="144"/>
              <w:jc w:val="center"/>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 xml:space="preserve">Розділ ІІ.  </w:t>
            </w:r>
            <w:r>
              <w:rPr>
                <w:rFonts w:ascii="Times New Roman" w:eastAsia="Arial" w:hAnsi="Times New Roman" w:cs="Times New Roman"/>
                <w:b/>
                <w:color w:val="000000" w:themeColor="text1"/>
                <w:lang w:eastAsia="ru-RU" w:bidi="ar-SA"/>
              </w:rPr>
              <w:t>Період уточнень щодо встановлених вимог</w:t>
            </w:r>
            <w:r>
              <w:rPr>
                <w:rFonts w:ascii="Times New Roman" w:eastAsia="Times New Roman" w:hAnsi="Times New Roman" w:cs="Times New Roman"/>
                <w:b/>
                <w:bCs/>
                <w:color w:val="000000" w:themeColor="text1"/>
                <w:lang w:eastAsia="en-US" w:bidi="ar-SA"/>
              </w:rPr>
              <w:t xml:space="preserve"> та внесення змін до інформації про Закупівлю</w:t>
            </w:r>
            <w:r>
              <w:rPr>
                <w:rFonts w:ascii="Times New Roman" w:eastAsia="Arial" w:hAnsi="Times New Roman" w:cs="Times New Roman"/>
                <w:b/>
                <w:color w:val="000000" w:themeColor="text1"/>
                <w:lang w:eastAsia="ru-RU" w:bidi="ar-SA"/>
              </w:rPr>
              <w:t>.</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44" w:after="144"/>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ru-RU" w:bidi="ar-SA"/>
              </w:rPr>
              <w:t>1. Період уточнень щодо встановлених вимог</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ind w:right="113"/>
              <w:jc w:val="both"/>
              <w:rPr>
                <w:rFonts w:ascii="Times New Roman" w:eastAsia="Arial" w:hAnsi="Times New Roman" w:cs="Times New Roman"/>
                <w:b/>
                <w:color w:val="000000" w:themeColor="text1"/>
                <w:lang w:eastAsia="en-US" w:bidi="ar-SA"/>
              </w:rPr>
            </w:pPr>
            <w:r>
              <w:rPr>
                <w:rFonts w:ascii="Times New Roman" w:eastAsia="Arial" w:hAnsi="Times New Roman" w:cs="Times New Roman"/>
                <w:color w:val="000000" w:themeColor="text1"/>
                <w:lang w:eastAsia="en-US" w:bidi="ar-SA"/>
              </w:rPr>
              <w:t>2.1.1. Кінцевий строк уточнень щодо встановлених вимог –</w:t>
            </w:r>
            <w:r w:rsidR="00F47E68">
              <w:rPr>
                <w:rFonts w:ascii="Times New Roman" w:eastAsia="Arial" w:hAnsi="Times New Roman" w:cs="Times New Roman"/>
                <w:b/>
                <w:color w:val="000000" w:themeColor="text1"/>
                <w:lang w:eastAsia="en-US" w:bidi="ar-SA"/>
              </w:rPr>
              <w:t>24</w:t>
            </w:r>
            <w:r>
              <w:rPr>
                <w:rFonts w:ascii="Times New Roman" w:eastAsia="Arial" w:hAnsi="Times New Roman" w:cs="Times New Roman"/>
                <w:b/>
                <w:color w:val="000000" w:themeColor="text1"/>
                <w:lang w:eastAsia="en-US" w:bidi="ar-SA"/>
              </w:rPr>
              <w:t>.10.2022 року до 18:00 год.</w:t>
            </w:r>
          </w:p>
          <w:p w:rsidR="00676106" w:rsidRDefault="00C631F7">
            <w:pPr>
              <w:ind w:right="113"/>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2.1.2. Відповідно пункту 8 частини 3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закупівель.</w:t>
            </w:r>
          </w:p>
          <w:p w:rsidR="00676106" w:rsidRDefault="00C631F7">
            <w:pPr>
              <w:ind w:right="113"/>
              <w:jc w:val="both"/>
              <w:rPr>
                <w:rFonts w:ascii="Times New Roman" w:eastAsia="Arial" w:hAnsi="Times New Roman" w:cs="Times New Roman"/>
                <w:color w:val="000000" w:themeColor="text1"/>
                <w:lang w:eastAsia="ru-RU" w:bidi="ar-SA"/>
              </w:rPr>
            </w:pPr>
            <w:r>
              <w:rPr>
                <w:rFonts w:ascii="Times New Roman" w:eastAsia="Times New Roman" w:hAnsi="Times New Roman" w:cs="Times New Roman"/>
                <w:color w:val="000000" w:themeColor="text1"/>
                <w:lang w:eastAsia="en-US" w:bidi="ar-SA"/>
              </w:rPr>
              <w:lastRenderedPageBreak/>
              <w:t xml:space="preserve">2.1.3. </w:t>
            </w:r>
            <w:r>
              <w:rPr>
                <w:rFonts w:ascii="Times New Roman" w:eastAsia="Arial" w:hAnsi="Times New Roman" w:cs="Times New Roman"/>
                <w:color w:val="000000" w:themeColor="text1"/>
                <w:lang w:eastAsia="ru-RU" w:bidi="ar-S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676106" w:rsidRDefault="00C631F7">
            <w:pPr>
              <w:ind w:right="113"/>
              <w:jc w:val="both"/>
              <w:rPr>
                <w:rFonts w:ascii="Times New Roman" w:eastAsia="Arial" w:hAnsi="Times New Roman" w:cs="Times New Roman"/>
                <w:color w:val="000000" w:themeColor="text1"/>
                <w:lang w:eastAsia="ru-RU" w:bidi="ar-SA"/>
              </w:rPr>
            </w:pPr>
            <w:r>
              <w:rPr>
                <w:rFonts w:ascii="Times New Roman" w:eastAsia="Arial" w:hAnsi="Times New Roman" w:cs="Times New Roman"/>
                <w:color w:val="000000" w:themeColor="text1"/>
                <w:lang w:eastAsia="ru-RU" w:bidi="ar-S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676106" w:rsidRDefault="00C631F7">
            <w:pPr>
              <w:ind w:right="113"/>
              <w:jc w:val="both"/>
              <w:rPr>
                <w:rFonts w:ascii="Times New Roman" w:eastAsia="Arial" w:hAnsi="Times New Roman" w:cs="Times New Roman"/>
                <w:color w:val="000000" w:themeColor="text1"/>
                <w:lang w:eastAsia="ru-RU" w:bidi="ar-SA"/>
              </w:rPr>
            </w:pPr>
            <w:r>
              <w:rPr>
                <w:rFonts w:ascii="Times New Roman" w:eastAsia="Arial" w:hAnsi="Times New Roman" w:cs="Times New Roman"/>
                <w:color w:val="000000" w:themeColor="text1"/>
                <w:lang w:eastAsia="ru-RU" w:bidi="ar-SA"/>
              </w:rPr>
              <w:t>2.1.4. Замовник протягом 1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676106" w:rsidRDefault="00C631F7">
            <w:pPr>
              <w:ind w:right="113"/>
              <w:jc w:val="both"/>
              <w:rPr>
                <w:rFonts w:ascii="Times New Roman" w:eastAsia="Arial" w:hAnsi="Times New Roman" w:cs="Times New Roman"/>
                <w:color w:val="000000" w:themeColor="text1"/>
                <w:lang w:eastAsia="ru-RU" w:bidi="ar-SA"/>
              </w:rPr>
            </w:pPr>
            <w:r>
              <w:rPr>
                <w:rFonts w:ascii="Times New Roman" w:eastAsia="Arial" w:hAnsi="Times New Roman" w:cs="Times New Roman"/>
                <w:color w:val="000000" w:themeColor="text1"/>
                <w:lang w:eastAsia="ru-RU" w:bidi="ar-SA"/>
              </w:rPr>
              <w:t>2.1.5. Учасником у складі пропозиції надається акт обстеження (огляду) об’єкта,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 При відвідуванні об’єкта обов’язково дотримуватись вимог Постанови Кабінету Міністрів України від 11.03.2020 року № 211 «Про запобігання поширенню на території України коронавірусу COVID-19». Витрати пов’язані із обстеженням (оглядом) об’єкта будівництва покладаються на учасника, про що у складі пропозиції надати гарантійний лист.</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rPr>
                <w:rFonts w:ascii="Times New Roman" w:eastAsia="Arial" w:hAnsi="Times New Roman" w:cs="Times New Roman"/>
                <w:b/>
                <w:color w:val="000000" w:themeColor="text1"/>
                <w:lang w:eastAsia="en-US" w:bidi="ar-SA"/>
              </w:rPr>
            </w:pPr>
            <w:r>
              <w:rPr>
                <w:rFonts w:ascii="Times New Roman" w:eastAsia="Times New Roman" w:hAnsi="Times New Roman" w:cs="Times New Roman"/>
                <w:b/>
                <w:bCs/>
                <w:color w:val="000000" w:themeColor="text1"/>
                <w:lang w:eastAsia="en-US" w:bidi="ar-SA"/>
              </w:rPr>
              <w:lastRenderedPageBreak/>
              <w:t>2. Внесення змін до інформації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bCs/>
                <w:color w:val="000000" w:themeColor="text1"/>
                <w:lang w:eastAsia="ru-RU" w:bidi="ar-SA"/>
              </w:rPr>
              <w:t>2.2</w:t>
            </w:r>
            <w:r>
              <w:rPr>
                <w:rFonts w:ascii="Times New Roman" w:eastAsia="Times New Roman" w:hAnsi="Times New Roman" w:cs="Times New Roman"/>
                <w:color w:val="000000" w:themeColor="text1"/>
                <w:lang w:eastAsia="ru-RU" w:bidi="ar-SA"/>
              </w:rPr>
              <w:t>.1.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2.2.2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2 робочі дні.</w:t>
            </w:r>
          </w:p>
        </w:tc>
      </w:tr>
      <w:tr w:rsidR="00676106">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676106" w:rsidRDefault="00C631F7">
            <w:pPr>
              <w:jc w:val="center"/>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Розділ ІІІ.  Інструкція з підготовки пропозиції для участі в спрощеній закупівлі</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60" w:after="60"/>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1. Зміст і спосіб подання пропозиціїдля участі в спрощеній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ind w:hanging="21"/>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 xml:space="preserve">3.1.1. Пропозиція </w:t>
            </w:r>
            <w:r>
              <w:rPr>
                <w:rFonts w:ascii="Times New Roman" w:eastAsia="Calibri" w:hAnsi="Times New Roman" w:cs="Times New Roman"/>
                <w:color w:val="000000" w:themeColor="text1"/>
                <w:lang w:eastAsia="ru-RU" w:bidi="ar-SA"/>
              </w:rPr>
              <w:t xml:space="preserve">для участі в спрощеній закупівлі </w:t>
            </w:r>
            <w:r>
              <w:rPr>
                <w:rFonts w:ascii="Times New Roman" w:eastAsia="Arial" w:hAnsi="Times New Roman" w:cs="Times New Roman"/>
                <w:color w:val="000000" w:themeColor="text1"/>
                <w:lang w:eastAsia="en-US" w:bidi="ar-SA"/>
              </w:rPr>
              <w:t>подається в електронному вигляді шляхом заповнення електронних форм з окремими полями, заповнення інформації про ціну, та завантаження файлів з:</w:t>
            </w:r>
          </w:p>
          <w:p w:rsidR="00676106" w:rsidRDefault="00C631F7">
            <w:pPr>
              <w:ind w:firstLine="425"/>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 xml:space="preserve">- </w:t>
            </w:r>
            <w:r>
              <w:rPr>
                <w:rFonts w:ascii="Times New Roman" w:eastAsia="Arial" w:hAnsi="Times New Roman" w:cs="Times New Roman"/>
                <w:color w:val="000000" w:themeColor="text1"/>
                <w:lang w:eastAsia="en-US" w:bidi="ar-SA"/>
              </w:rPr>
              <w:tab/>
              <w:t>форма «ЦІНОВА ПРОПОЗИЦІЯ», згідно додатку №1;</w:t>
            </w:r>
          </w:p>
          <w:p w:rsidR="00676106" w:rsidRDefault="00C631F7">
            <w:pPr>
              <w:ind w:firstLine="425"/>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 xml:space="preserve">- інформацією та документами, що підтверджують відповідність учасника критеріям встановленим даним Оголошенням про проведення спрощеної закупівлі; </w:t>
            </w:r>
          </w:p>
          <w:p w:rsidR="00676106" w:rsidRDefault="00C631F7">
            <w:pPr>
              <w:ind w:firstLine="425"/>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w:t>
            </w:r>
            <w:r>
              <w:rPr>
                <w:rFonts w:ascii="Times New Roman" w:eastAsia="Arial" w:hAnsi="Times New Roman" w:cs="Times New Roman"/>
                <w:color w:val="000000" w:themeColor="text1"/>
                <w:lang w:eastAsia="en-US" w:bidi="ar-SA"/>
              </w:rPr>
              <w:tab/>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676106" w:rsidRDefault="00C631F7">
            <w:pPr>
              <w:ind w:firstLine="425"/>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w:t>
            </w:r>
            <w:r>
              <w:rPr>
                <w:rFonts w:ascii="Times New Roman" w:eastAsia="Arial" w:hAnsi="Times New Roman" w:cs="Times New Roman"/>
                <w:color w:val="000000" w:themeColor="text1"/>
                <w:lang w:eastAsia="en-US" w:bidi="ar-SA"/>
              </w:rPr>
              <w:tab/>
              <w:t xml:space="preserve">паспорт та довідку про присвоєння ідентифікаційного коду/облікової картки фізичної особи-платника податків (для фізичних </w:t>
            </w:r>
            <w:r>
              <w:rPr>
                <w:rFonts w:ascii="Times New Roman" w:eastAsia="Arial" w:hAnsi="Times New Roman" w:cs="Times New Roman"/>
                <w:color w:val="000000" w:themeColor="text1"/>
                <w:lang w:eastAsia="en-US" w:bidi="ar-SA"/>
              </w:rPr>
              <w:lastRenderedPageBreak/>
              <w:t>осіб). Для іноземного учасника – завірений переклад витягу з торгового реєстру, тощо);</w:t>
            </w:r>
          </w:p>
          <w:p w:rsidR="00676106" w:rsidRDefault="00C631F7">
            <w:pPr>
              <w:ind w:firstLine="425"/>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676106" w:rsidRDefault="00C631F7">
            <w:pPr>
              <w:ind w:firstLine="425"/>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 документами, що підтверджують повноваження посадової особи або представника учасника процедури закупівлі щодо підпису документів пропозиції;</w:t>
            </w:r>
          </w:p>
          <w:p w:rsidR="00676106" w:rsidRDefault="00C631F7">
            <w:pPr>
              <w:ind w:firstLine="425"/>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 інформацією про субпідрядні організації, яких Учасник планує залучити для виконання робіт (вказати яких) за формою що додається (додаток №4);</w:t>
            </w:r>
          </w:p>
          <w:p w:rsidR="00676106" w:rsidRDefault="00C631F7">
            <w:pPr>
              <w:ind w:firstLine="375"/>
              <w:jc w:val="both"/>
              <w:rPr>
                <w:rFonts w:ascii="Times New Roman" w:eastAsia="Arial" w:hAnsi="Times New Roman" w:cs="Times New Roman"/>
                <w:color w:val="000000" w:themeColor="text1"/>
                <w:lang w:eastAsia="en-US" w:bidi="ar-SA"/>
              </w:rPr>
            </w:pPr>
            <w:r>
              <w:rPr>
                <w:rFonts w:ascii="Times New Roman" w:eastAsia="Arial" w:hAnsi="Times New Roman" w:cs="Times New Roman"/>
                <w:bCs/>
                <w:color w:val="000000" w:themeColor="text1"/>
                <w:lang w:eastAsia="en-US" w:bidi="ar-SA"/>
              </w:rPr>
              <w:t xml:space="preserve"> - </w:t>
            </w:r>
            <w:r>
              <w:rPr>
                <w:rFonts w:ascii="Times New Roman" w:eastAsia="Times New Roman" w:hAnsi="Times New Roman" w:cs="Times New Roman"/>
                <w:color w:val="000000" w:themeColor="text1"/>
              </w:rPr>
              <w:t>інші документи, що передбачені даним оголошенням</w:t>
            </w:r>
            <w:r>
              <w:rPr>
                <w:rFonts w:ascii="Times New Roman" w:eastAsia="Arial" w:hAnsi="Times New Roman" w:cs="Times New Roman"/>
                <w:bCs/>
                <w:color w:val="000000" w:themeColor="text1"/>
                <w:lang w:eastAsia="en-US" w:bidi="ar-SA"/>
              </w:rPr>
              <w:t>.</w:t>
            </w:r>
          </w:p>
          <w:p w:rsidR="00676106" w:rsidRDefault="00C631F7">
            <w:pPr>
              <w:widowControl/>
              <w:ind w:right="88"/>
              <w:jc w:val="both"/>
              <w:rPr>
                <w:rFonts w:ascii="Times New Roman" w:eastAsia="Calibri" w:hAnsi="Times New Roman" w:cs="Times New Roman"/>
                <w:color w:val="000000" w:themeColor="text1"/>
                <w:lang w:eastAsia="ar-SA" w:bidi="ar-SA"/>
              </w:rPr>
            </w:pPr>
            <w:r>
              <w:rPr>
                <w:rFonts w:ascii="Times New Roman" w:eastAsia="Times New Roman" w:hAnsi="Times New Roman" w:cs="Times New Roman"/>
                <w:color w:val="000000" w:themeColor="text1"/>
                <w:lang w:bidi="ar-SA"/>
              </w:rPr>
              <w:t>3.1.2.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окремих файлів.</w:t>
            </w:r>
            <w:r>
              <w:rPr>
                <w:rFonts w:ascii="Times New Roman" w:eastAsia="Times New Roman" w:hAnsi="Times New Roman" w:cs="Times New Roman"/>
                <w:color w:val="000000" w:themeColor="text1"/>
                <w:lang w:eastAsia="zh-CN" w:bidi="ar-SA"/>
              </w:rPr>
              <w:t xml:space="preserve">Усі документи, що подаються (завантажуються у електронну систему) учасником у складі своєї пропозиції повинні бути скановані з оригіналів або з копій (якщо надання копій вимагається даним оголошенням) документів в кольоровому режимі, у вигляді електронного (их) файлів у форматі *.pdf, .jpg, .doc, .docx, або інші </w:t>
            </w:r>
            <w:r>
              <w:rPr>
                <w:rFonts w:ascii="Times New Roman" w:eastAsia="Calibri" w:hAnsi="Times New Roman" w:cs="Times New Roman"/>
                <w:color w:val="000000" w:themeColor="text1"/>
                <w:lang w:eastAsia="ar-SA" w:bidi="ar-SA"/>
              </w:rPr>
              <w:t xml:space="preserve">/або розширення програм, що здійснюють архівацію даних (WinRAR, 7-Zip), якщо даним оголошенням не передбачено інше. </w:t>
            </w:r>
          </w:p>
          <w:p w:rsidR="00676106" w:rsidRDefault="00C631F7">
            <w:pPr>
              <w:widowControl/>
              <w:ind w:right="88"/>
              <w:jc w:val="both"/>
              <w:rPr>
                <w:rFonts w:ascii="Times New Roman" w:eastAsia="Calibri" w:hAnsi="Times New Roman" w:cs="Times New Roman"/>
                <w:color w:val="000000" w:themeColor="text1"/>
                <w:lang w:eastAsia="ar-SA" w:bidi="ar-SA"/>
              </w:rPr>
            </w:pPr>
            <w:r>
              <w:rPr>
                <w:rFonts w:ascii="Times New Roman" w:hAnsi="Times New Roman" w:cs="Times New Roman"/>
                <w:color w:val="000000" w:themeColor="text1"/>
              </w:rPr>
              <w:t>3.1.3.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 3.1.4. цього оголошення.</w:t>
            </w:r>
          </w:p>
          <w:p w:rsidR="00676106" w:rsidRDefault="00C631F7">
            <w:pPr>
              <w:ind w:hanging="21"/>
              <w:contextualSpacing/>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ru-RU" w:bidi="ar-SA"/>
              </w:rPr>
              <w:t xml:space="preserve">3.1.4. </w:t>
            </w:r>
            <w:r>
              <w:rPr>
                <w:rFonts w:ascii="Times New Roman" w:hAnsi="Times New Roman" w:cs="Times New Roman"/>
                <w:color w:val="000000" w:themeColor="text1"/>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676106" w:rsidRDefault="00C631F7">
            <w:pPr>
              <w:widowControl/>
              <w:jc w:val="both"/>
              <w:rPr>
                <w:rFonts w:ascii="Times New Roman" w:eastAsia="Times New Roman" w:hAnsi="Times New Roman" w:cs="Times New Roman"/>
                <w:color w:val="000000" w:themeColor="text1"/>
                <w:lang w:bidi="ar-SA"/>
              </w:rPr>
            </w:pPr>
            <w:r>
              <w:rPr>
                <w:rFonts w:ascii="Times New Roman" w:eastAsia="Calibri" w:hAnsi="Times New Roman" w:cs="Times New Roman"/>
                <w:color w:val="000000" w:themeColor="text1"/>
                <w:lang w:eastAsia="ru-RU" w:bidi="ar-SA"/>
              </w:rPr>
              <w:t>3.1.5. Я</w:t>
            </w:r>
            <w:r>
              <w:rPr>
                <w:rFonts w:ascii="Times New Roman" w:eastAsia="Times New Roman" w:hAnsi="Times New Roman" w:cs="Times New Roman"/>
                <w:color w:val="000000" w:themeColor="text1"/>
                <w:lang w:bidi="ar-SA"/>
              </w:rPr>
              <w:t>кщо на виконання будь-якої вимоги даного оголошення наявна  публічна інформація, що оприлюднена у формі відкритих даних згідно із </w:t>
            </w:r>
            <w:hyperlink r:id="rId10" w:tgtFrame="_blank" w:history="1">
              <w:r>
                <w:rPr>
                  <w:rFonts w:ascii="Times New Roman" w:eastAsia="Times New Roman" w:hAnsi="Times New Roman" w:cs="Times New Roman"/>
                  <w:color w:val="000000" w:themeColor="text1"/>
                  <w:lang w:bidi="ar-SA"/>
                </w:rPr>
                <w:t>Законом України</w:t>
              </w:r>
            </w:hyperlink>
            <w:r>
              <w:rPr>
                <w:rFonts w:ascii="Times New Roman" w:eastAsia="Times New Roman" w:hAnsi="Times New Roman" w:cs="Times New Roman"/>
                <w:color w:val="000000" w:themeColor="text1"/>
                <w:lang w:bidi="ar-SA"/>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Pr>
                <w:rFonts w:ascii="Times New Roman" w:eastAsia="Times New Roman" w:hAnsi="Times New Roman" w:cs="Times New Roman"/>
                <w:bCs/>
                <w:color w:val="000000" w:themeColor="text1"/>
                <w:lang w:bidi="ar-SA"/>
              </w:rPr>
              <w:t>учасник не подає у складі пропозиції таку інформацію/документи</w:t>
            </w:r>
            <w:r>
              <w:rPr>
                <w:rFonts w:ascii="Times New Roman" w:eastAsia="Times New Roman" w:hAnsi="Times New Roman" w:cs="Times New Roman"/>
                <w:color w:val="000000" w:themeColor="text1"/>
                <w:lang w:bidi="ar-SA"/>
              </w:rPr>
              <w:t>, тільки подає пояснення у довільній формі.</w:t>
            </w:r>
          </w:p>
          <w:p w:rsidR="00676106" w:rsidRDefault="00C631F7">
            <w:pPr>
              <w:widowControl/>
              <w:jc w:val="both"/>
              <w:rPr>
                <w:rFonts w:ascii="Times New Roman" w:eastAsia="Times New Roman" w:hAnsi="Times New Roman" w:cs="Times New Roman"/>
                <w:color w:val="000000" w:themeColor="text1"/>
                <w:lang w:bidi="ar-SA"/>
              </w:rPr>
            </w:pPr>
            <w:bookmarkStart w:id="2" w:name="n1425"/>
            <w:bookmarkEnd w:id="2"/>
            <w:r>
              <w:rPr>
                <w:rFonts w:ascii="Times New Roman" w:eastAsia="Times New Roman" w:hAnsi="Times New Roman" w:cs="Times New Roman"/>
                <w:color w:val="000000" w:themeColor="text1"/>
                <w:lang w:bidi="ar-SA"/>
              </w:rPr>
              <w:t xml:space="preserve">3.1.6. Учасник </w:t>
            </w:r>
            <w:r>
              <w:rPr>
                <w:rFonts w:ascii="Times New Roman" w:eastAsia="Times New Roman" w:hAnsi="Times New Roman" w:cs="Times New Roman"/>
                <w:bCs/>
                <w:color w:val="000000" w:themeColor="text1"/>
                <w:lang w:bidi="ar-SA"/>
              </w:rPr>
              <w:t>не засвідчує документи(матеріали та інформацію</w:t>
            </w:r>
            <w:r>
              <w:rPr>
                <w:rFonts w:ascii="Times New Roman" w:eastAsia="Times New Roman" w:hAnsi="Times New Roman" w:cs="Times New Roman"/>
                <w:color w:val="000000" w:themeColor="text1"/>
                <w:lang w:bidi="ar-SA"/>
              </w:rPr>
              <w:t xml:space="preserve">), що подаються у складі пропозиції, печаткою та підписом уповноваженої особи, </w:t>
            </w:r>
            <w:r>
              <w:rPr>
                <w:rFonts w:ascii="Times New Roman" w:eastAsia="Times New Roman" w:hAnsi="Times New Roman" w:cs="Times New Roman"/>
                <w:bCs/>
                <w:color w:val="000000" w:themeColor="text1"/>
                <w:lang w:bidi="ar-SA"/>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eastAsia="Times New Roman" w:hAnsi="Times New Roman" w:cs="Times New Roman"/>
                <w:color w:val="000000" w:themeColor="text1"/>
                <w:lang w:bidi="ar-SA"/>
              </w:rPr>
              <w:t>.</w:t>
            </w:r>
          </w:p>
          <w:p w:rsidR="00676106" w:rsidRDefault="00C631F7">
            <w:pPr>
              <w:widowControl/>
              <w:jc w:val="both"/>
              <w:rPr>
                <w:rFonts w:ascii="Times New Roman" w:eastAsia="Times New Roman" w:hAnsi="Times New Roman" w:cs="Times New Roman"/>
                <w:color w:val="000000" w:themeColor="text1"/>
                <w:lang w:bidi="ar-SA"/>
              </w:rPr>
            </w:pPr>
            <w:r>
              <w:rPr>
                <w:rFonts w:ascii="Times New Roman" w:eastAsia="Calibri" w:hAnsi="Times New Roman" w:cs="Times New Roman"/>
                <w:color w:val="000000" w:themeColor="text1"/>
                <w:lang w:eastAsia="ru-RU" w:bidi="ar-SA"/>
              </w:rPr>
              <w:t xml:space="preserve">3.1.7. У випадку, якщо учасником </w:t>
            </w:r>
            <w:r>
              <w:rPr>
                <w:rFonts w:ascii="Times New Roman" w:eastAsia="Calibri" w:hAnsi="Times New Roman" w:cs="Times New Roman"/>
                <w:bCs/>
                <w:color w:val="000000" w:themeColor="text1"/>
                <w:lang w:eastAsia="ru-RU" w:bidi="ar-SA"/>
              </w:rPr>
              <w:t>не надаються</w:t>
            </w:r>
            <w:r>
              <w:rPr>
                <w:rFonts w:ascii="Times New Roman" w:eastAsia="Calibri" w:hAnsi="Times New Roman" w:cs="Times New Roman"/>
                <w:color w:val="000000" w:themeColor="text1"/>
                <w:lang w:eastAsia="ru-RU" w:bidi="ar-SA"/>
              </w:rPr>
              <w:t xml:space="preserve"> документи у </w:t>
            </w:r>
            <w:r>
              <w:rPr>
                <w:rFonts w:ascii="Times New Roman" w:eastAsia="Times New Roman" w:hAnsi="Times New Roman" w:cs="Times New Roman"/>
                <w:color w:val="000000" w:themeColor="text1"/>
                <w:lang w:bidi="ar-SA"/>
              </w:rPr>
              <w:t xml:space="preserve">формі електронного документа із накладанням кваліфікованого електронного підпису, учасник має право подавати документи, шляхом сканування таких документів із паперового екземпляра. </w:t>
            </w:r>
          </w:p>
          <w:p w:rsidR="00676106" w:rsidRDefault="00C631F7">
            <w:pPr>
              <w:widowControl/>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lang w:bidi="ar-SA"/>
              </w:rPr>
              <w:lastRenderedPageBreak/>
              <w:t xml:space="preserve">3.1.8. </w:t>
            </w:r>
            <w:r>
              <w:rPr>
                <w:rFonts w:ascii="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76106" w:rsidRDefault="00C631F7">
            <w:pPr>
              <w:widowControl/>
              <w:ind w:right="88"/>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lang w:bidi="ar-SA"/>
              </w:rPr>
              <w:t xml:space="preserve">3.1.9. Подання інформації під час проведення спрощеної закупівлі здійснюється в електронному вигляді через електронну систему закупівель. Замовник </w:t>
            </w:r>
            <w:r>
              <w:rPr>
                <w:rFonts w:ascii="Times New Roman" w:eastAsia="Times New Roman" w:hAnsi="Times New Roman" w:cs="Times New Roman"/>
                <w:b/>
                <w:bCs/>
                <w:color w:val="000000" w:themeColor="text1"/>
                <w:u w:val="single"/>
                <w:lang w:bidi="ar-SA"/>
              </w:rPr>
              <w:t>не вимагає</w:t>
            </w:r>
            <w:r>
              <w:rPr>
                <w:rFonts w:ascii="Times New Roman" w:eastAsia="Times New Roman" w:hAnsi="Times New Roman" w:cs="Times New Roman"/>
                <w:color w:val="000000" w:themeColor="text1"/>
                <w:lang w:bidi="ar-SA"/>
              </w:rPr>
              <w:t xml:space="preserve"> від учасників подання у паперовому вигляді інформації, поданої ними під час проведення спрощеної закупівлі.</w:t>
            </w:r>
          </w:p>
          <w:p w:rsidR="00676106" w:rsidRDefault="00C631F7">
            <w:pPr>
              <w:widowControl/>
              <w:ind w:right="88"/>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3.1.10. 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676106" w:rsidRDefault="00C631F7">
            <w:pPr>
              <w:spacing w:line="254" w:lineRule="auto"/>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ru-RU" w:bidi="ar-SA"/>
              </w:rPr>
              <w:t xml:space="preserve">3.1.11. </w:t>
            </w:r>
            <w:r>
              <w:rPr>
                <w:rFonts w:ascii="Times New Roman" w:eastAsia="Calibri" w:hAnsi="Times New Roman" w:cs="Times New Roman"/>
                <w:color w:val="000000" w:themeColor="text1"/>
              </w:rPr>
              <w:t xml:space="preserve">Замовник не відхиляє пропозиції учасників у випадку допущення ними формальних (несуттєвих) помилок. </w:t>
            </w:r>
          </w:p>
          <w:p w:rsidR="00676106" w:rsidRDefault="00C631F7">
            <w:pPr>
              <w:spacing w:line="254" w:lineRule="auto"/>
              <w:jc w:val="both"/>
              <w:rPr>
                <w:rFonts w:ascii="Times New Roman" w:hAnsi="Times New Roman" w:cs="Times New Roman"/>
                <w:color w:val="000000" w:themeColor="text1"/>
              </w:rPr>
            </w:pPr>
            <w:r>
              <w:rPr>
                <w:rFonts w:ascii="Times New Roman" w:eastAsia="Calibri" w:hAnsi="Times New Roman" w:cs="Times New Roman"/>
                <w:color w:val="000000" w:themeColor="text1"/>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rPr>
              <w:t>Відповідно до Переліку формальних помилок, затвердженим Наказом Мінекономіки від 15.04.2020 року № 710зазначаємо опис та приклади формальних помилок:</w:t>
            </w:r>
          </w:p>
          <w:p w:rsidR="00676106" w:rsidRDefault="00C631F7">
            <w:pPr>
              <w:ind w:left="40" w:right="120" w:hanging="20"/>
              <w:jc w:val="both"/>
              <w:rPr>
                <w:rFonts w:ascii="Times New Roman" w:hAnsi="Times New Roman" w:cs="Times New Roman"/>
                <w:color w:val="000000" w:themeColor="text1"/>
              </w:rPr>
            </w:pPr>
            <w:r>
              <w:rPr>
                <w:rFonts w:ascii="Times New Roman" w:hAnsi="Times New Roman" w:cs="Times New Roman"/>
                <w:color w:val="000000" w:themeColor="text1"/>
              </w:rPr>
              <w:t>До формальних (несуттєвих) помилок відносяться:</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1. Інформація/документ, подана учасником процедури закупівлі у складі пропозиції, містить помилку (помилки) у частині:</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 уживання великої літери;</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 уживання розділових знаків та відмінювання слів у реченні;</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 використання слова або мовного звороту, запозичених з іншої мови;</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 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 застосування правил переносу частини слова з рядка в рядок;</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 написання слів разом та/або окремо, та/або через дефіс;</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2. Помилка, зроблена учасником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3. Невірна назва документа (документів), що подається учасником у складі пропозиції, зміст якого відповідає вимогам, визначеним замовником у оголошені.</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4. Окрема сторінка (сторінки) копії документа (документів) не завірена підписом та/або печаткою учасника (у разі її використання).</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5. У складі пропозиції немає документа (документів), на який посилається учасник у своїй пропозиції, при цьому замовником не вимагається подання такого документа в оголошені.</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 xml:space="preserve">6. Подання документа (документів) учасником у складі пропозиції, що не містить власноручного підпису уповноваженої особи учасника процедури закупівлі, якщо на цей документ (документи) накладено її </w:t>
            </w:r>
            <w:r>
              <w:rPr>
                <w:rFonts w:ascii="Times New Roman" w:hAnsi="Times New Roman" w:cs="Times New Roman"/>
                <w:color w:val="000000" w:themeColor="text1"/>
                <w:lang w:eastAsia="ru-RU"/>
              </w:rPr>
              <w:lastRenderedPageBreak/>
              <w:t>кваліфікований електронний підпис.</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7. Подання документа (документів) учасником у складі пропозиції, що складений у довільній формі та не містить вихідного номера.</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8. Подання документа учасником у складі пропозиції, що є сканованою копією оригіналу документа/електронного документа.</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9. Подання документа учасником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10. Подання документа (документів) учасником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6106" w:rsidRDefault="00C631F7">
            <w:pPr>
              <w:ind w:right="113"/>
              <w:jc w:val="both"/>
              <w:rPr>
                <w:rFonts w:ascii="Times New Roman" w:hAnsi="Times New Roman" w:cs="Times New Roman"/>
                <w:color w:val="000000" w:themeColor="text1"/>
              </w:rPr>
            </w:pPr>
            <w:r>
              <w:rPr>
                <w:rFonts w:ascii="Times New Roman" w:hAnsi="Times New Roman" w:cs="Times New Roman"/>
                <w:color w:val="000000" w:themeColor="text1"/>
                <w:lang w:eastAsia="ru-RU"/>
              </w:rPr>
              <w:t>11. Подання документа (документів) учасником у складі пропозиції, в якому позиція цифри (цифр) у сумі є некоректною, при цьому сума, що зазначена прописом, є правильною.</w:t>
            </w:r>
          </w:p>
          <w:p w:rsidR="00676106" w:rsidRDefault="00C631F7">
            <w:pPr>
              <w:widowControl/>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 Подання документа (документів) учасником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rsidR="00676106" w:rsidRDefault="00C631F7">
            <w:pPr>
              <w:widowControl/>
              <w:jc w:val="both"/>
              <w:rPr>
                <w:rFonts w:ascii="Times New Roman" w:hAnsi="Times New Roman" w:cs="Times New Roman"/>
                <w:color w:val="000000" w:themeColor="text1"/>
              </w:rPr>
            </w:pPr>
            <w:r>
              <w:rPr>
                <w:rFonts w:ascii="Times New Roman" w:hAnsi="Times New Roman" w:cs="Times New Roman"/>
                <w:color w:val="000000" w:themeColor="text1"/>
              </w:rPr>
              <w:t>У складі пропозиції подається документ про ознайомлення із переліком формальних (несуттєвих) помилок</w:t>
            </w:r>
          </w:p>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 xml:space="preserve">3.1.12. </w:t>
            </w:r>
            <w:r>
              <w:rPr>
                <w:rFonts w:ascii="Times New Roman" w:eastAsia="Calibri" w:hAnsi="Times New Roman" w:cs="Times New Roman"/>
                <w:color w:val="000000" w:themeColor="text1"/>
                <w:lang w:eastAsia="ru-RU" w:bidi="ar-SA"/>
              </w:rPr>
              <w:t xml:space="preserve">Відповідно до </w:t>
            </w:r>
            <w:hyperlink r:id="rId11" w:anchor="n2637" w:tgtFrame="_blank" w:history="1">
              <w:r>
                <w:rPr>
                  <w:rFonts w:ascii="Times New Roman" w:eastAsia="Calibri" w:hAnsi="Times New Roman" w:cs="Times New Roman"/>
                  <w:color w:val="000000" w:themeColor="text1"/>
                  <w:u w:val="single"/>
                  <w:lang w:eastAsia="ru-RU" w:bidi="ar-SA"/>
                </w:rPr>
                <w:t>статті 58</w:t>
              </w:r>
            </w:hyperlink>
            <w:hyperlink r:id="rId12" w:anchor="n2637" w:tgtFrame="_blank" w:history="1">
              <w:r>
                <w:rPr>
                  <w:rFonts w:ascii="Times New Roman" w:eastAsia="Calibri" w:hAnsi="Times New Roman" w:cs="Times New Roman"/>
                  <w:b/>
                  <w:bCs/>
                  <w:color w:val="000000" w:themeColor="text1"/>
                  <w:u w:val="single"/>
                  <w:lang w:eastAsia="ru-RU" w:bidi="ar-SA"/>
                </w:rPr>
                <w:t>-</w:t>
              </w:r>
              <w:r>
                <w:rPr>
                  <w:rFonts w:ascii="Times New Roman" w:eastAsia="Calibri" w:hAnsi="Times New Roman" w:cs="Times New Roman"/>
                  <w:b/>
                  <w:bCs/>
                  <w:color w:val="000000" w:themeColor="text1"/>
                  <w:u w:val="single"/>
                  <w:vertAlign w:val="superscript"/>
                  <w:lang w:eastAsia="ru-RU" w:bidi="ar-SA"/>
                </w:rPr>
                <w:t>1</w:t>
              </w:r>
            </w:hyperlink>
            <w:r>
              <w:rPr>
                <w:rFonts w:ascii="Times New Roman" w:eastAsia="Calibri" w:hAnsi="Times New Roman" w:cs="Times New Roman"/>
                <w:color w:val="000000" w:themeColor="text1"/>
                <w:lang w:eastAsia="ru-RU" w:bidi="ar-SA"/>
              </w:rPr>
              <w:t xml:space="preserve"> Господарського кодексу України «суб’єкт господарювання </w:t>
            </w:r>
            <w:r>
              <w:rPr>
                <w:rFonts w:ascii="Times New Roman" w:eastAsia="Calibri" w:hAnsi="Times New Roman" w:cs="Times New Roman"/>
                <w:color w:val="000000" w:themeColor="text1"/>
                <w:u w:val="single"/>
                <w:lang w:eastAsia="ru-RU" w:bidi="ar-SA"/>
              </w:rPr>
              <w:t>має право</w:t>
            </w:r>
            <w:r>
              <w:rPr>
                <w:rFonts w:ascii="Times New Roman" w:eastAsia="Calibri" w:hAnsi="Times New Roman" w:cs="Times New Roman"/>
                <w:color w:val="000000" w:themeColor="text1"/>
                <w:lang w:eastAsia="ru-RU" w:bidi="ar-SA"/>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даного оголошення замовник наголошує, у випадку, якщо у даному оголошенні  міститься інформація про завірення будь - якого документа печаткою, мається на увазі, що таке завірення </w:t>
            </w:r>
            <w:r>
              <w:rPr>
                <w:rFonts w:ascii="Times New Roman" w:eastAsia="Calibri" w:hAnsi="Times New Roman" w:cs="Times New Roman"/>
                <w:color w:val="000000" w:themeColor="text1"/>
                <w:u w:val="single"/>
                <w:lang w:eastAsia="ru-RU" w:bidi="ar-SA"/>
              </w:rPr>
              <w:t>не є обов’язковим</w:t>
            </w:r>
            <w:r>
              <w:rPr>
                <w:rFonts w:ascii="Times New Roman" w:eastAsia="Calibri" w:hAnsi="Times New Roman" w:cs="Times New Roman"/>
                <w:color w:val="000000" w:themeColor="text1"/>
                <w:lang w:eastAsia="ru-RU" w:bidi="ar-SA"/>
              </w:rPr>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3.1.13.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tc>
      </w:tr>
      <w:tr w:rsidR="00676106">
        <w:trPr>
          <w:trHeight w:val="40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96" w:after="96"/>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lastRenderedPageBreak/>
              <w:t>2. Забезпечення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ind w:left="21" w:hanging="21"/>
              <w:jc w:val="both"/>
              <w:rPr>
                <w:rFonts w:ascii="Times New Roman" w:eastAsia="Arial" w:hAnsi="Times New Roman" w:cs="Times New Roman"/>
                <w:color w:val="000000" w:themeColor="text1"/>
                <w:lang w:eastAsia="ru-RU" w:bidi="ar-SA"/>
              </w:rPr>
            </w:pPr>
            <w:r>
              <w:rPr>
                <w:rFonts w:ascii="Times New Roman" w:eastAsia="Arial" w:hAnsi="Times New Roman" w:cs="Times New Roman"/>
                <w:color w:val="000000" w:themeColor="text1"/>
                <w:lang w:eastAsia="en-US" w:bidi="ar-SA"/>
              </w:rPr>
              <w:t xml:space="preserve">3.2.1. Забезпечення пропозиції </w:t>
            </w:r>
            <w:r>
              <w:rPr>
                <w:rFonts w:ascii="Times New Roman" w:eastAsia="Arial" w:hAnsi="Times New Roman" w:cs="Times New Roman"/>
                <w:color w:val="000000" w:themeColor="text1"/>
                <w:u w:val="single"/>
                <w:lang w:eastAsia="en-US" w:bidi="ar-SA"/>
              </w:rPr>
              <w:t>не вимагається</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72" w:after="72"/>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 xml:space="preserve">3. Умови повернення чи неповернення забезпечення </w:t>
            </w:r>
            <w:r>
              <w:rPr>
                <w:rFonts w:ascii="Times New Roman" w:eastAsia="Arial" w:hAnsi="Times New Roman" w:cs="Times New Roman"/>
                <w:b/>
                <w:color w:val="000000" w:themeColor="text1"/>
                <w:lang w:eastAsia="en-US" w:bidi="ar-SA"/>
              </w:rPr>
              <w:lastRenderedPageBreak/>
              <w:t>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72" w:after="72"/>
              <w:ind w:left="34"/>
              <w:jc w:val="both"/>
              <w:rPr>
                <w:rFonts w:ascii="Times New Roman" w:eastAsia="Arial" w:hAnsi="Times New Roman" w:cs="Times New Roman"/>
                <w:color w:val="000000" w:themeColor="text1"/>
                <w:lang w:eastAsia="en-US" w:bidi="ar-SA"/>
              </w:rPr>
            </w:pPr>
            <w:bookmarkStart w:id="3" w:name="h.2et92p0" w:colFirst="0" w:colLast="0"/>
            <w:bookmarkEnd w:id="3"/>
            <w:r>
              <w:rPr>
                <w:rFonts w:ascii="Times New Roman" w:eastAsia="Arial" w:hAnsi="Times New Roman" w:cs="Times New Roman"/>
                <w:color w:val="000000" w:themeColor="text1"/>
                <w:lang w:eastAsia="en-US" w:bidi="ar-SA"/>
              </w:rPr>
              <w:lastRenderedPageBreak/>
              <w:t xml:space="preserve">3.3.1. Не встановлюються, оскільки забезпечення не вимагається </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72" w:after="72"/>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lastRenderedPageBreak/>
              <w:t>4. Строк, протягом якого пропозиції є дійсними</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spacing w:line="240" w:lineRule="exact"/>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3.4.1. Пропозиції залишаються дійсними протягом 90 календарнихднів з дати кінцевого строку подання пропозицій. </w:t>
            </w:r>
          </w:p>
          <w:p w:rsidR="00676106" w:rsidRDefault="00C631F7">
            <w:pPr>
              <w:widowControl/>
              <w:spacing w:line="240" w:lineRule="exact"/>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На виконання вимог Закону учасник має надати довідку в довільній формі щодо строку дії пропозиції</w:t>
            </w:r>
          </w:p>
          <w:p w:rsidR="00676106" w:rsidRDefault="00C631F7">
            <w:pPr>
              <w:widowControl/>
              <w:spacing w:line="240" w:lineRule="exact"/>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3.4.2. До закінчення цього строку замовник має право вимагати від учасників продовження строку дії пропозицій. </w:t>
            </w:r>
          </w:p>
          <w:p w:rsidR="00676106" w:rsidRDefault="00C631F7">
            <w:pPr>
              <w:pStyle w:val="223"/>
              <w:ind w:left="0" w:firstLine="0"/>
              <w:jc w:val="both"/>
              <w:rPr>
                <w:color w:val="000000" w:themeColor="text1"/>
                <w:sz w:val="24"/>
                <w:szCs w:val="24"/>
                <w:lang w:val="uk-UA"/>
              </w:rPr>
            </w:pPr>
            <w:r>
              <w:rPr>
                <w:color w:val="000000" w:themeColor="text1"/>
                <w:sz w:val="24"/>
                <w:szCs w:val="24"/>
                <w:lang w:val="uk-UA"/>
              </w:rPr>
              <w:t xml:space="preserve">3.4.3. Учасник має право: </w:t>
            </w:r>
          </w:p>
          <w:p w:rsidR="00676106" w:rsidRDefault="00C631F7">
            <w:pPr>
              <w:pStyle w:val="223"/>
              <w:ind w:left="0" w:firstLine="0"/>
              <w:jc w:val="both"/>
              <w:rPr>
                <w:color w:val="000000" w:themeColor="text1"/>
                <w:sz w:val="24"/>
                <w:szCs w:val="24"/>
                <w:lang w:val="uk-UA"/>
              </w:rPr>
            </w:pPr>
            <w:r>
              <w:rPr>
                <w:color w:val="000000" w:themeColor="text1"/>
                <w:sz w:val="24"/>
                <w:szCs w:val="24"/>
                <w:lang w:val="uk-UA"/>
              </w:rPr>
              <w:t xml:space="preserve">- відхилити таку вимогу, не втрачаючи при цьому наданого ним забезпечення пропозиції (якщо таке вимагалось); </w:t>
            </w:r>
          </w:p>
          <w:p w:rsidR="00676106" w:rsidRDefault="00C631F7">
            <w:pPr>
              <w:pStyle w:val="223"/>
              <w:ind w:left="0" w:firstLine="0"/>
              <w:jc w:val="both"/>
              <w:rPr>
                <w:color w:val="000000" w:themeColor="text1"/>
                <w:sz w:val="24"/>
                <w:szCs w:val="24"/>
                <w:lang w:val="uk-UA"/>
              </w:rPr>
            </w:pPr>
            <w:r>
              <w:rPr>
                <w:color w:val="000000" w:themeColor="text1"/>
                <w:sz w:val="24"/>
                <w:szCs w:val="24"/>
                <w:lang w:val="uk-UA"/>
              </w:rPr>
              <w:t>- погодитися з вимогою та продовжити строк дії поданої ним пропозиції та наданого забезпечення пропозиції (якщо таке вимагалось).</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72" w:after="72"/>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5. Критерії до учасників та інші вимоги, встановлені замовником</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spacing w:line="240" w:lineRule="exact"/>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3.5.1. Для участі у процедурі закупівлі замовником визначено, що Учасники повинні мати дані, які відповідають наступним критеріям:</w:t>
            </w:r>
          </w:p>
          <w:tbl>
            <w:tblPr>
              <w:tblW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5106"/>
            </w:tblGrid>
            <w:tr w:rsidR="00676106">
              <w:tc>
                <w:tcPr>
                  <w:tcW w:w="2242" w:type="dxa"/>
                </w:tcPr>
                <w:p w:rsidR="00676106" w:rsidRDefault="00C631F7">
                  <w:pPr>
                    <w:pStyle w:val="21"/>
                    <w:spacing w:after="0" w:line="240" w:lineRule="auto"/>
                    <w:ind w:left="0"/>
                    <w:jc w:val="center"/>
                    <w:rPr>
                      <w:rFonts w:ascii="Times New Roman" w:hAnsi="Times New Roman" w:cs="Times New Roman"/>
                      <w:b/>
                      <w:i/>
                      <w:color w:val="000000" w:themeColor="text1"/>
                    </w:rPr>
                  </w:pPr>
                  <w:r>
                    <w:rPr>
                      <w:rFonts w:ascii="Times New Roman" w:hAnsi="Times New Roman" w:cs="Times New Roman"/>
                      <w:b/>
                      <w:i/>
                      <w:color w:val="000000" w:themeColor="text1"/>
                    </w:rPr>
                    <w:t>Встановлені критерії</w:t>
                  </w:r>
                </w:p>
              </w:tc>
              <w:tc>
                <w:tcPr>
                  <w:tcW w:w="5106" w:type="dxa"/>
                </w:tcPr>
                <w:p w:rsidR="00676106" w:rsidRDefault="00C631F7">
                  <w:pPr>
                    <w:pStyle w:val="21"/>
                    <w:spacing w:after="0" w:line="240" w:lineRule="auto"/>
                    <w:ind w:left="0"/>
                    <w:jc w:val="center"/>
                    <w:rPr>
                      <w:rFonts w:ascii="Times New Roman" w:hAnsi="Times New Roman" w:cs="Times New Roman"/>
                      <w:b/>
                      <w:i/>
                      <w:color w:val="000000" w:themeColor="text1"/>
                    </w:rPr>
                  </w:pPr>
                  <w:r>
                    <w:rPr>
                      <w:rFonts w:ascii="Times New Roman" w:hAnsi="Times New Roman" w:cs="Times New Roman"/>
                      <w:b/>
                      <w:i/>
                      <w:color w:val="000000" w:themeColor="text1"/>
                    </w:rPr>
                    <w:t>Документальне підтвердження</w:t>
                  </w:r>
                </w:p>
              </w:tc>
            </w:tr>
            <w:tr w:rsidR="00676106">
              <w:tc>
                <w:tcPr>
                  <w:tcW w:w="2242" w:type="dxa"/>
                  <w:vAlign w:val="center"/>
                </w:tcPr>
                <w:p w:rsidR="00676106" w:rsidRDefault="00C631F7">
                  <w:pPr>
                    <w:jc w:val="center"/>
                    <w:rPr>
                      <w:rFonts w:ascii="Times New Roman" w:hAnsi="Times New Roman" w:cs="Times New Roman"/>
                      <w:i/>
                      <w:color w:val="000000" w:themeColor="text1"/>
                      <w:sz w:val="22"/>
                      <w:szCs w:val="22"/>
                    </w:rPr>
                  </w:pPr>
                  <w:r>
                    <w:rPr>
                      <w:rFonts w:ascii="Times New Roman" w:hAnsi="Times New Roman" w:cs="Times New Roman"/>
                      <w:i/>
                      <w:color w:val="000000" w:themeColor="text1"/>
                      <w:sz w:val="22"/>
                      <w:szCs w:val="22"/>
                    </w:rPr>
                    <w:t>1. Наявність в учасника процедури закупівлі обладнання, матеріально-технічної бази та технологій</w:t>
                  </w:r>
                </w:p>
              </w:tc>
              <w:tc>
                <w:tcPr>
                  <w:tcW w:w="5106" w:type="dxa"/>
                  <w:vAlign w:val="center"/>
                </w:tcPr>
                <w:p w:rsidR="00676106" w:rsidRDefault="00C631F7">
                  <w:pPr>
                    <w:pStyle w:val="21"/>
                    <w:tabs>
                      <w:tab w:val="left" w:pos="4996"/>
                    </w:tabs>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1.1. Інформаційна довідка про наявність обладнання, машин і механізмів для виконання робіт.</w:t>
                  </w:r>
                </w:p>
              </w:tc>
            </w:tr>
            <w:tr w:rsidR="00676106">
              <w:tc>
                <w:tcPr>
                  <w:tcW w:w="2242" w:type="dxa"/>
                  <w:vAlign w:val="center"/>
                </w:tcPr>
                <w:p w:rsidR="00676106" w:rsidRDefault="00C631F7">
                  <w:pPr>
                    <w:ind w:right="100"/>
                    <w:jc w:val="center"/>
                  </w:pPr>
                  <w:r>
                    <w:rPr>
                      <w:rFonts w:ascii="Times New Roman" w:hAnsi="Times New Roman" w:cs="Times New Roman"/>
                      <w:i/>
                    </w:rPr>
                    <w:t>2. Наявність в учасника процедури закупівлі працівників відповідної кваліфікації, які мають необхідні знання та досвід</w:t>
                  </w:r>
                </w:p>
              </w:tc>
              <w:tc>
                <w:tcPr>
                  <w:tcW w:w="5106" w:type="dxa"/>
                  <w:vAlign w:val="center"/>
                </w:tcPr>
                <w:p w:rsidR="00676106" w:rsidRDefault="00C631F7">
                  <w:pPr>
                    <w:pStyle w:val="212"/>
                    <w:tabs>
                      <w:tab w:val="left" w:pos="484"/>
                    </w:tabs>
                    <w:spacing w:after="0" w:line="240" w:lineRule="auto"/>
                    <w:ind w:left="-15" w:firstLine="371"/>
                    <w:jc w:val="both"/>
                    <w:rPr>
                      <w:rFonts w:ascii="Times New Roman" w:hAnsi="Times New Roman"/>
                      <w:sz w:val="24"/>
                      <w:szCs w:val="24"/>
                      <w:lang w:val="uk-UA"/>
                    </w:rPr>
                  </w:pPr>
                  <w:r>
                    <w:rPr>
                      <w:rFonts w:ascii="Times New Roman" w:hAnsi="Times New Roman"/>
                      <w:b/>
                      <w:sz w:val="24"/>
                      <w:szCs w:val="24"/>
                      <w:u w:val="single"/>
                      <w:lang w:val="uk-UA"/>
                    </w:rPr>
                    <w:t xml:space="preserve">2.1. Інформаційна довідка про наявність кваліфікованих працівників </w:t>
                  </w:r>
                  <w:r>
                    <w:rPr>
                      <w:rFonts w:ascii="Times New Roman" w:hAnsi="Times New Roman"/>
                      <w:sz w:val="24"/>
                      <w:szCs w:val="24"/>
                      <w:lang w:val="uk-UA"/>
                    </w:rPr>
                    <w:t>повинна містити інформацію про інженерно-технічних працівників та робітників інших професій (не менше 30 чоловік)</w:t>
                  </w:r>
                </w:p>
                <w:p w:rsidR="00676106" w:rsidRDefault="00C631F7">
                  <w:pPr>
                    <w:ind w:right="100" w:firstLine="336"/>
                    <w:jc w:val="both"/>
                    <w:rPr>
                      <w:rFonts w:ascii="Times New Roman" w:hAnsi="Times New Roman"/>
                    </w:rPr>
                  </w:pPr>
                  <w:r>
                    <w:rPr>
                      <w:rFonts w:ascii="Times New Roman" w:hAnsi="Times New Roman"/>
                      <w:b/>
                    </w:rPr>
                    <w:t>2.2.</w:t>
                  </w:r>
                  <w:r>
                    <w:rPr>
                      <w:rFonts w:ascii="Times New Roman" w:hAnsi="Times New Roman"/>
                    </w:rPr>
                    <w:t xml:space="preserve"> Наявність кваліфікованих працівників підтверджується Податковим розрахунком сум доходу, нарахованого (сплаченого) на користь фізичних осіб, і сум утриманого з них податку (Форма № 4ДФ) за останній звітний період або Звітом із праці за останній звітний період. </w:t>
                  </w:r>
                </w:p>
                <w:p w:rsidR="00676106" w:rsidRDefault="00C631F7">
                  <w:pPr>
                    <w:ind w:right="100" w:firstLine="336"/>
                    <w:jc w:val="both"/>
                    <w:rPr>
                      <w:rFonts w:ascii="Times New Roman" w:hAnsi="Times New Roman" w:cs="Times New Roman"/>
                    </w:rPr>
                  </w:pPr>
                  <w:r>
                    <w:rPr>
                      <w:rFonts w:ascii="Times New Roman" w:hAnsi="Times New Roman"/>
                      <w:b/>
                    </w:rPr>
                    <w:t>2.3.</w:t>
                  </w:r>
                  <w:r>
                    <w:rPr>
                      <w:rFonts w:ascii="Times New Roman" w:hAnsi="Times New Roman"/>
                    </w:rPr>
                    <w:t xml:space="preserve"> Обов’язкова наявність в штаті учасника (власного або залученого) інженера – проектувальника в частині кошторисної документації (кошторисника) (для підтвердження надати у складі  пропозиції наказ про прийняття такого працівника на роботу або відповідний договір ЦПХ,  кваліфікаційний сертифікат відповідального виконавця окремих видів робіт (послуг) на інженера-проектувальника в частині кошторисної документації (кошторисника)</w:t>
                  </w:r>
                </w:p>
              </w:tc>
            </w:tr>
            <w:tr w:rsidR="00676106">
              <w:tc>
                <w:tcPr>
                  <w:tcW w:w="2242" w:type="dxa"/>
                  <w:vAlign w:val="center"/>
                </w:tcPr>
                <w:p w:rsidR="00676106" w:rsidRDefault="00C631F7">
                  <w:pPr>
                    <w:ind w:right="100"/>
                    <w:jc w:val="center"/>
                    <w:rPr>
                      <w:rFonts w:ascii="Times New Roman" w:hAnsi="Times New Roman" w:cs="Times New Roman"/>
                      <w:i/>
                    </w:rPr>
                  </w:pPr>
                  <w:r>
                    <w:rPr>
                      <w:rFonts w:ascii="Times New Roman" w:hAnsi="Times New Roman" w:cs="Times New Roman"/>
                      <w:i/>
                    </w:rPr>
                    <w:t>3. Наявність фінансової спроможності, яка підтверджується фінансовою звітністю</w:t>
                  </w:r>
                </w:p>
              </w:tc>
              <w:tc>
                <w:tcPr>
                  <w:tcW w:w="5106" w:type="dxa"/>
                  <w:vAlign w:val="center"/>
                </w:tcPr>
                <w:p w:rsidR="00676106" w:rsidRDefault="00C631F7">
                  <w:pPr>
                    <w:tabs>
                      <w:tab w:val="left" w:pos="993"/>
                    </w:tabs>
                    <w:ind w:firstLine="567"/>
                    <w:jc w:val="both"/>
                    <w:rPr>
                      <w:rFonts w:ascii="Times New Roman" w:hAnsi="Times New Roman" w:cs="Times New Roman"/>
                    </w:rPr>
                  </w:pPr>
                  <w:r>
                    <w:rPr>
                      <w:rFonts w:ascii="Times New Roman" w:hAnsi="Times New Roman" w:cs="Times New Roman"/>
                    </w:rPr>
                    <w:t xml:space="preserve">4.1. Учасник повинен мати обсяг виконаних (реалізованих) будівельно – монтажних робіт у розмірі не менше ніж 15 млн грн. </w:t>
                  </w:r>
                </w:p>
                <w:p w:rsidR="00676106" w:rsidRDefault="00C631F7">
                  <w:pPr>
                    <w:tabs>
                      <w:tab w:val="left" w:pos="993"/>
                    </w:tabs>
                    <w:ind w:firstLine="567"/>
                    <w:jc w:val="both"/>
                    <w:rPr>
                      <w:rFonts w:ascii="Times New Roman" w:hAnsi="Times New Roman" w:cs="Times New Roman"/>
                    </w:rPr>
                  </w:pPr>
                  <w:r>
                    <w:rPr>
                      <w:rFonts w:ascii="Times New Roman" w:hAnsi="Times New Roman" w:cs="Times New Roman"/>
                    </w:rPr>
                    <w:t xml:space="preserve">4.2. Обсяг виконаних (реалізованих) учасником будівельно – монтажних робіт підтверджується учасником інформацією, яку він подавав до органів статистики (довідка з органів статистики та/або довідка учасника в довільній формі з підтвердженням вказаної інформації органами статистики) або звітністю за формою № 1-кб (місячна), з наданням </w:t>
                  </w:r>
                  <w:r>
                    <w:rPr>
                      <w:rFonts w:ascii="Times New Roman" w:hAnsi="Times New Roman" w:cs="Times New Roman"/>
                    </w:rPr>
                    <w:lastRenderedPageBreak/>
                    <w:t>підтверджуючої інформації про отримання вказаної звітності уповноваженим органом). До уваги береться лише обсяг за 2021-2022 роки.</w:t>
                  </w:r>
                </w:p>
              </w:tc>
            </w:tr>
          </w:tbl>
          <w:p w:rsidR="00676106" w:rsidRDefault="00C631F7">
            <w:pPr>
              <w:pStyle w:val="212"/>
              <w:spacing w:after="0" w:line="240" w:lineRule="auto"/>
              <w:ind w:left="-15" w:right="100"/>
              <w:jc w:val="both"/>
              <w:rPr>
                <w:rFonts w:ascii="Times New Roman" w:hAnsi="Times New Roman"/>
                <w:color w:val="000000" w:themeColor="text1"/>
                <w:sz w:val="24"/>
                <w:szCs w:val="24"/>
                <w:lang w:val="uk-UA"/>
              </w:rPr>
            </w:pPr>
            <w:r>
              <w:rPr>
                <w:rFonts w:ascii="Times New Roman" w:hAnsi="Times New Roman"/>
                <w:color w:val="000000" w:themeColor="text1"/>
                <w:lang w:val="uk-UA"/>
              </w:rPr>
              <w:lastRenderedPageBreak/>
              <w:t xml:space="preserve">3.5.2. </w:t>
            </w:r>
            <w:r>
              <w:rPr>
                <w:rFonts w:ascii="Times New Roman" w:hAnsi="Times New Roman"/>
                <w:color w:val="000000" w:themeColor="text1"/>
                <w:sz w:val="24"/>
                <w:szCs w:val="24"/>
                <w:lang w:val="uk-UA"/>
              </w:rPr>
              <w:t>У разі, якщо пропозиція учасника не містить документального підтвердження відповідності вказаним у пункті 3.5.1. критеріям, або якщо документальне підтвердження не відповідає вимогам, або відсутність хоча б однієї інформації у довідках довільної форми, або якщо документальне підтвердження вказує на невідповідність учасника вказаним критеріям, Учасник вважається таким, що не відповідає встановленим  критеріям, а його пропозиція відхиляється на підставі ст. 14 Закону. Учасник у складі пропозиції надає лист-згоду про те, що у разі невідповідності поданої ним пропозиції вимогам цього оголошення, замовник зобов’язаний  відхилити таку пропозицію</w:t>
            </w:r>
          </w:p>
          <w:p w:rsidR="00676106" w:rsidRDefault="00C631F7">
            <w:pPr>
              <w:pStyle w:val="212"/>
              <w:spacing w:after="0" w:line="240" w:lineRule="auto"/>
              <w:ind w:left="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3.5.3. Якщо для закупівлі робіт або послуг замовник встановлює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676106" w:rsidRDefault="00C631F7">
            <w:pPr>
              <w:pStyle w:val="212"/>
              <w:spacing w:after="0" w:line="240" w:lineRule="auto"/>
              <w:ind w:left="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6106" w:rsidRDefault="00676106">
            <w:pPr>
              <w:pStyle w:val="212"/>
              <w:spacing w:after="0" w:line="240" w:lineRule="auto"/>
              <w:ind w:left="0"/>
              <w:jc w:val="both"/>
              <w:rPr>
                <w:rFonts w:ascii="Times New Roman" w:hAnsi="Times New Roman"/>
                <w:color w:val="000000" w:themeColor="text1"/>
                <w:sz w:val="24"/>
                <w:szCs w:val="24"/>
                <w:lang w:val="uk-UA"/>
              </w:rPr>
            </w:pP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48"/>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lastRenderedPageBreak/>
              <w:t>6. Інформація про технічні, якісні та кількісні характеристики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keepNext/>
              <w:widowControl/>
              <w:jc w:val="both"/>
              <w:outlineLvl w:val="2"/>
              <w:rPr>
                <w:rFonts w:ascii="Times New Roman" w:eastAsia="Times New Roman" w:hAnsi="Times New Roman" w:cs="Times New Roman"/>
                <w:bCs/>
                <w:color w:val="000000" w:themeColor="text1"/>
                <w:lang w:bidi="ar-SA"/>
              </w:rPr>
            </w:pPr>
            <w:r>
              <w:rPr>
                <w:rFonts w:ascii="Times New Roman" w:eastAsia="Times New Roman" w:hAnsi="Times New Roman" w:cs="Times New Roman"/>
                <w:bCs/>
                <w:color w:val="000000" w:themeColor="text1"/>
                <w:lang w:bidi="ar-SA"/>
              </w:rPr>
              <w:t xml:space="preserve">3.6.1. Предмет закупівлі: </w:t>
            </w:r>
            <w:r>
              <w:rPr>
                <w:rFonts w:ascii="Times New Roman" w:hAnsi="Times New Roman" w:cs="Times New Roman"/>
                <w:b/>
                <w:bCs/>
                <w:iCs/>
                <w:color w:val="000000" w:themeColor="text1"/>
                <w:shd w:val="clear" w:color="auto" w:fill="FFFFFF"/>
                <w:lang w:eastAsia="zh-CN"/>
              </w:rPr>
              <w:t xml:space="preserve">«Поточний ремонт з облаштуванням приміщень (як найпростіше укриття для персоналу та вихованців закладу) приміщень КНП «Хмельницький спеціалізований будинок дитини» по вул. Пулюя, 4 в м. Хмельницькому».  </w:t>
            </w:r>
          </w:p>
          <w:p w:rsidR="00676106" w:rsidRDefault="00C631F7">
            <w:pPr>
              <w:tabs>
                <w:tab w:val="left" w:pos="711"/>
                <w:tab w:val="left" w:pos="10381"/>
              </w:tabs>
              <w:jc w:val="both"/>
              <w:rPr>
                <w:rFonts w:ascii="Times New Roman" w:hAnsi="Times New Roman" w:cs="Times New Roman"/>
                <w:bCs/>
                <w:color w:val="000000" w:themeColor="text1"/>
              </w:rPr>
            </w:pPr>
            <w:r>
              <w:rPr>
                <w:rFonts w:ascii="Times New Roman" w:hAnsi="Times New Roman" w:cs="Times New Roman"/>
                <w:color w:val="000000" w:themeColor="text1"/>
                <w:spacing w:val="1"/>
              </w:rPr>
              <w:t>3.6.2.</w:t>
            </w:r>
            <w:r>
              <w:rPr>
                <w:rFonts w:ascii="Times New Roman" w:hAnsi="Times New Roman" w:cs="Times New Roman"/>
                <w:color w:val="000000" w:themeColor="text1"/>
              </w:rPr>
              <w:t xml:space="preserve"> Учасники процедури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676106" w:rsidRDefault="00C631F7">
            <w:pPr>
              <w:ind w:right="141"/>
              <w:jc w:val="both"/>
              <w:rPr>
                <w:rFonts w:ascii="Times New Roman" w:hAnsi="Times New Roman" w:cs="Times New Roman"/>
                <w:color w:val="000000" w:themeColor="text1"/>
              </w:rPr>
            </w:pPr>
            <w:r>
              <w:rPr>
                <w:rFonts w:ascii="Times New Roman" w:hAnsi="Times New Roman" w:cs="Times New Roman"/>
                <w:color w:val="000000" w:themeColor="text1"/>
                <w:spacing w:val="1"/>
              </w:rPr>
              <w:t xml:space="preserve">3.6.3. </w:t>
            </w:r>
            <w:r>
              <w:rPr>
                <w:rFonts w:ascii="Times New Roman" w:hAnsi="Times New Roman" w:cs="Times New Roman"/>
                <w:color w:val="000000" w:themeColor="text1"/>
              </w:rPr>
              <w:t>Учасники процедури закупівлі повинні надати в складі пропозицій документи, які підтверджують відповідність пропозицій учасників технічним, якісним, кількісним та іншим вимогам до предмету закупівлі, встановлених замовником (згідно із Додатком № 2)</w:t>
            </w:r>
            <w:r>
              <w:rPr>
                <w:rFonts w:ascii="Times New Roman" w:hAnsi="Times New Roman" w:cs="Times New Roman"/>
                <w:bCs/>
                <w:color w:val="000000" w:themeColor="text1"/>
              </w:rPr>
              <w:t xml:space="preserve"> З цією метою, </w:t>
            </w:r>
            <w:r>
              <w:rPr>
                <w:rFonts w:ascii="Times New Roman" w:hAnsi="Times New Roman" w:cs="Times New Roman"/>
                <w:color w:val="000000" w:themeColor="text1"/>
                <w:spacing w:val="1"/>
              </w:rPr>
              <w:t>Учасники, до кінцевого строку подання пропозицій, надають, відповідно до своєї початкової ціни, виконані згідно вимог Додатку №2 (у форматі pdf/jpg/bmp/doc/docx/rtf,</w:t>
            </w:r>
            <w:r>
              <w:rPr>
                <w:rFonts w:ascii="Times New Roman" w:hAnsi="Times New Roman" w:cs="Times New Roman"/>
                <w:color w:val="000000" w:themeColor="text1"/>
                <w:spacing w:val="1"/>
                <w:lang w:val="en-US"/>
              </w:rPr>
              <w:t>imd</w:t>
            </w:r>
            <w:r>
              <w:rPr>
                <w:rFonts w:ascii="Times New Roman" w:hAnsi="Times New Roman" w:cs="Times New Roman"/>
                <w:color w:val="000000" w:themeColor="text1"/>
                <w:spacing w:val="1"/>
              </w:rPr>
              <w:t>/</w:t>
            </w:r>
            <w:r>
              <w:rPr>
                <w:rFonts w:ascii="Times New Roman" w:hAnsi="Times New Roman" w:cs="Times New Roman"/>
                <w:color w:val="000000" w:themeColor="text1"/>
                <w:spacing w:val="1"/>
                <w:lang w:val="en-US"/>
              </w:rPr>
              <w:t>ims</w:t>
            </w:r>
            <w:r>
              <w:rPr>
                <w:rFonts w:ascii="Times New Roman" w:hAnsi="Times New Roman" w:cs="Times New Roman"/>
                <w:color w:val="000000" w:themeColor="text1"/>
                <w:spacing w:val="1"/>
              </w:rPr>
              <w:t>) наступні документи:</w:t>
            </w:r>
          </w:p>
          <w:p w:rsidR="00676106" w:rsidRDefault="00C631F7">
            <w:pPr>
              <w:pStyle w:val="af7"/>
              <w:widowControl/>
              <w:ind w:left="720"/>
              <w:contextualSpacing/>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ab/>
              <w:t>договірну ціну.</w:t>
            </w:r>
          </w:p>
          <w:p w:rsidR="00676106" w:rsidRDefault="00C631F7">
            <w:pPr>
              <w:ind w:right="100"/>
              <w:jc w:val="both"/>
              <w:rPr>
                <w:rFonts w:ascii="Times New Roman" w:hAnsi="Times New Roman" w:cs="Times New Roman"/>
                <w:color w:val="000000" w:themeColor="text1"/>
              </w:rPr>
            </w:pPr>
            <w:r>
              <w:rPr>
                <w:rFonts w:ascii="Times New Roman" w:hAnsi="Times New Roman" w:cs="Times New Roman"/>
                <w:color w:val="000000" w:themeColor="text1"/>
              </w:rPr>
              <w:t>3.6.4. При необхідності, на додаткову вимогу замовника (запит), учасники зобов’язані надати документальне підтвердження походження та вартості відповідних матеріалів, обладнання, вартість яких визначена ним під час подання пропозиції. Учасники закупівлі у складі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 Усі матеріали, що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з Російської Федерації затвердженого Постановою КМУ від 30.12.2015 року № 1147, про що учасник в складі пропозиції надає гарантійний лист.</w:t>
            </w:r>
          </w:p>
          <w:p w:rsidR="00676106" w:rsidRDefault="00C631F7">
            <w:pPr>
              <w:ind w:right="100"/>
              <w:jc w:val="both"/>
              <w:rPr>
                <w:rFonts w:ascii="Times New Roman" w:hAnsi="Times New Roman" w:cs="Times New Roman"/>
                <w:color w:val="000000" w:themeColor="text1"/>
              </w:rPr>
            </w:pPr>
            <w:r>
              <w:rPr>
                <w:rFonts w:ascii="Times New Roman" w:hAnsi="Times New Roman" w:cs="Times New Roman"/>
                <w:color w:val="000000" w:themeColor="text1"/>
              </w:rPr>
              <w:t xml:space="preserve">3.6.5. У цьому оголошенні посилання на конкретні марку чи виробника </w:t>
            </w:r>
            <w:r>
              <w:rPr>
                <w:rFonts w:ascii="Times New Roman" w:hAnsi="Times New Roman" w:cs="Times New Roman"/>
                <w:color w:val="000000" w:themeColor="text1"/>
              </w:rPr>
              <w:lastRenderedPageBreak/>
              <w:t>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76106" w:rsidRDefault="00C631F7">
            <w:pPr>
              <w:spacing w:line="264" w:lineRule="auto"/>
              <w:ind w:right="100"/>
              <w:jc w:val="both"/>
              <w:rPr>
                <w:rFonts w:ascii="Times New Roman" w:hAnsi="Times New Roman" w:cs="Times New Roman"/>
                <w:color w:val="000000" w:themeColor="text1"/>
              </w:rPr>
            </w:pPr>
            <w:r>
              <w:rPr>
                <w:rFonts w:ascii="Times New Roman" w:hAnsi="Times New Roman" w:cs="Times New Roman"/>
                <w:color w:val="000000" w:themeColor="text1"/>
              </w:rPr>
              <w:t>3.6.6. Технічні, якісні характеристики предмета закупівлі повинні передбачати необхідність застосування заходів із захисту довкілля.</w:t>
            </w:r>
          </w:p>
          <w:p w:rsidR="00676106" w:rsidRDefault="00C631F7">
            <w:pPr>
              <w:spacing w:line="264" w:lineRule="auto"/>
              <w:ind w:right="100"/>
              <w:jc w:val="both"/>
              <w:rPr>
                <w:rFonts w:ascii="Times New Roman" w:hAnsi="Times New Roman" w:cs="Times New Roman"/>
                <w:color w:val="000000" w:themeColor="text1"/>
              </w:rPr>
            </w:pPr>
            <w:r>
              <w:rPr>
                <w:rFonts w:ascii="Times New Roman" w:hAnsi="Times New Roman" w:cs="Times New Roman"/>
                <w:color w:val="000000" w:themeColor="text1"/>
              </w:rPr>
              <w:t>Учасник повинен надати послуги,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676106" w:rsidRDefault="00C631F7">
            <w:pPr>
              <w:spacing w:line="264" w:lineRule="auto"/>
              <w:ind w:right="100"/>
              <w:jc w:val="both"/>
              <w:rPr>
                <w:rFonts w:ascii="Times New Roman" w:hAnsi="Times New Roman" w:cs="Times New Roman"/>
                <w:color w:val="000000" w:themeColor="text1"/>
              </w:rPr>
            </w:pPr>
            <w:r>
              <w:rPr>
                <w:rFonts w:ascii="Times New Roman" w:hAnsi="Times New Roman" w:cs="Times New Roman"/>
                <w:color w:val="000000" w:themeColor="text1"/>
              </w:rPr>
              <w:t>Під час виконання робіт необхідно застосовувати заходи із захисту довкілля, зокрема:</w:t>
            </w:r>
          </w:p>
          <w:p w:rsidR="00676106" w:rsidRDefault="00C631F7">
            <w:pPr>
              <w:spacing w:line="264" w:lineRule="auto"/>
              <w:ind w:right="10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ab/>
              <w:t>не допускати розливу нафтопродуктів, мастил та інших хімічних речовин на ґрунт, асфальтове покриття;</w:t>
            </w:r>
          </w:p>
          <w:p w:rsidR="00676106" w:rsidRDefault="00C631F7">
            <w:pPr>
              <w:spacing w:line="264" w:lineRule="auto"/>
              <w:ind w:right="10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ab/>
              <w:t>під час експлуатації автотранспорту викид відпрацьованих газів не повинен перевищувати допустимі норми;</w:t>
            </w:r>
          </w:p>
          <w:p w:rsidR="00676106" w:rsidRDefault="00C631F7">
            <w:pPr>
              <w:spacing w:line="264" w:lineRule="auto"/>
              <w:ind w:right="10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ab/>
              <w:t>не допускати складування сміття у несанкціонованих місцях;</w:t>
            </w:r>
          </w:p>
          <w:p w:rsidR="00676106" w:rsidRDefault="00C631F7">
            <w:pPr>
              <w:spacing w:line="264" w:lineRule="auto"/>
              <w:ind w:right="10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ab/>
              <w:t>компенсувати шкоду, заподіяну в разі забруднення або іншого негативного впливу на природне середовище.</w:t>
            </w:r>
          </w:p>
          <w:p w:rsidR="00676106" w:rsidRDefault="00C631F7">
            <w:pPr>
              <w:spacing w:line="264" w:lineRule="auto"/>
              <w:ind w:right="100"/>
              <w:jc w:val="both"/>
              <w:rPr>
                <w:rFonts w:ascii="Times New Roman" w:hAnsi="Times New Roman" w:cs="Times New Roman"/>
                <w:color w:val="000000" w:themeColor="text1"/>
              </w:rPr>
            </w:pPr>
            <w:r>
              <w:rPr>
                <w:rFonts w:ascii="Times New Roman" w:hAnsi="Times New Roman" w:cs="Times New Roman"/>
                <w:color w:val="000000" w:themeColor="text1"/>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676106" w:rsidRDefault="00C631F7">
            <w:pPr>
              <w:tabs>
                <w:tab w:val="left" w:pos="0"/>
              </w:tabs>
              <w:jc w:val="both"/>
              <w:rPr>
                <w:rFonts w:ascii="Times New Roman" w:hAnsi="Times New Roman" w:cs="Times New Roman"/>
                <w:color w:val="000000" w:themeColor="text1"/>
              </w:rPr>
            </w:pPr>
            <w:r>
              <w:rPr>
                <w:rFonts w:ascii="Times New Roman" w:hAnsi="Times New Roman" w:cs="Times New Roman"/>
                <w:color w:val="000000" w:themeColor="text1"/>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676106" w:rsidRDefault="00C631F7">
            <w:pPr>
              <w:jc w:val="both"/>
              <w:rPr>
                <w:rFonts w:ascii="Times New Roman" w:hAnsi="Times New Roman" w:cs="Times New Roman"/>
                <w:color w:val="000000" w:themeColor="text1"/>
              </w:rPr>
            </w:pPr>
            <w:r>
              <w:rPr>
                <w:rFonts w:ascii="Times New Roman" w:hAnsi="Times New Roman" w:cs="Times New Roman"/>
                <w:bCs/>
                <w:color w:val="000000" w:themeColor="text1"/>
              </w:rPr>
              <w:t xml:space="preserve">3.6.7. </w:t>
            </w:r>
            <w:r>
              <w:rPr>
                <w:rFonts w:ascii="Times New Roman" w:hAnsi="Times New Roman" w:cs="Times New Roman"/>
                <w:color w:val="000000" w:themeColor="text1"/>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робіт/послуг не сплачуються Замовником окремо, а витрати на їх виконання вважаються врахованими у загальній його ціні пропозиції, про що надається відповідна письмова згода.</w:t>
            </w:r>
          </w:p>
          <w:p w:rsidR="00676106" w:rsidRDefault="00C631F7">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3.6.8.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оголошені. У разі встановлення екологічних чи інших характеристик товару, роботи чи послуги замовник повинен в оголошені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76106" w:rsidRDefault="00C631F7">
            <w:pPr>
              <w:jc w:val="both"/>
              <w:rPr>
                <w:rFonts w:ascii="Times New Roman" w:hAnsi="Times New Roman" w:cs="Times New Roman"/>
                <w:color w:val="000000" w:themeColor="text1"/>
                <w:spacing w:val="1"/>
              </w:rPr>
            </w:pPr>
            <w:r>
              <w:rPr>
                <w:rFonts w:ascii="Times New Roman" w:hAnsi="Times New Roman" w:cs="Times New Roman"/>
                <w:bCs/>
                <w:color w:val="000000" w:themeColor="text1"/>
              </w:rPr>
              <w:t>3.6.9. Якщо замовник посилається в оголошені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76106">
        <w:trPr>
          <w:trHeight w:val="1692"/>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48"/>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lastRenderedPageBreak/>
              <w:t xml:space="preserve">7. Інформація про субпідрядника </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 xml:space="preserve">3.7.1. У разі закупівлі робіт учасник спрощеної процедури закупівлі зазначає у пропозиції </w:t>
            </w:r>
            <w:r>
              <w:rPr>
                <w:rFonts w:ascii="Times New Roman" w:hAnsi="Times New Roman" w:cs="Times New Roman"/>
                <w:color w:val="000000" w:themeColor="text1"/>
                <w:shd w:val="clear" w:color="auto" w:fill="FFFFFF"/>
              </w:rPr>
              <w:t>інформацію, згідно Додатку №4 оголошення,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676106" w:rsidRDefault="00C631F7">
            <w:pPr>
              <w:widowControl/>
              <w:ind w:right="20"/>
              <w:jc w:val="both"/>
              <w:rPr>
                <w:rFonts w:ascii="Times New Roman" w:eastAsia="Calibri" w:hAnsi="Times New Roman" w:cs="Times New Roman"/>
                <w:b/>
                <w:bCs/>
                <w:color w:val="000000" w:themeColor="text1"/>
                <w:lang w:eastAsia="ru-RU" w:bidi="ar-SA"/>
              </w:rPr>
            </w:pPr>
            <w:r>
              <w:rPr>
                <w:rFonts w:ascii="Times New Roman" w:hAnsi="Times New Roman" w:cs="Times New Roman"/>
                <w:color w:val="000000" w:themeColor="text1"/>
              </w:rPr>
              <w:t xml:space="preserve">3.7.2. У разі, якщо учасник не буде залучати до виконання робіт субпідрядника (субпідрядників), у складі пропозиції необхідно надати довідку у довільній формі, в якій учасник повинен зазначити, що він не </w:t>
            </w:r>
            <w:r>
              <w:rPr>
                <w:rFonts w:ascii="Times New Roman" w:hAnsi="Times New Roman" w:cs="Times New Roman"/>
                <w:color w:val="000000" w:themeColor="text1"/>
              </w:rPr>
              <w:lastRenderedPageBreak/>
              <w:t>буде залучати до  виконання робіт субпідрядника (субпідрядників).</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48"/>
              <w:ind w:right="113"/>
              <w:rPr>
                <w:rFonts w:ascii="Times New Roman" w:eastAsia="Arial" w:hAnsi="Times New Roman" w:cs="Times New Roman"/>
                <w:b/>
                <w:color w:val="000000" w:themeColor="text1"/>
                <w:lang w:eastAsia="en-US" w:bidi="ar-SA"/>
              </w:rPr>
            </w:pPr>
            <w:r>
              <w:rPr>
                <w:rFonts w:ascii="Times New Roman" w:eastAsia="Times New Roman" w:hAnsi="Times New Roman" w:cs="Times New Roman"/>
                <w:b/>
                <w:bCs/>
                <w:color w:val="000000" w:themeColor="text1"/>
                <w:lang w:eastAsia="en-US" w:bidi="ar-SA"/>
              </w:rPr>
              <w:lastRenderedPageBreak/>
              <w:t>8. Внесення змін, уточнень та анулювання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spacing w:before="100" w:beforeAutospacing="1" w:after="100" w:afterAutospacing="1"/>
              <w:jc w:val="both"/>
              <w:rPr>
                <w:rFonts w:ascii="Times New Roman" w:eastAsia="Times New Roman" w:hAnsi="Times New Roman" w:cs="Times New Roman"/>
                <w:color w:val="000000" w:themeColor="text1"/>
                <w:lang w:eastAsia="ru-RU" w:bidi="ar-SA"/>
              </w:rPr>
            </w:pPr>
            <w:r>
              <w:rPr>
                <w:rFonts w:ascii="Times New Roman" w:eastAsia="Calibri" w:hAnsi="Times New Roman" w:cs="Times New Roman"/>
                <w:color w:val="000000" w:themeColor="text1"/>
                <w:shd w:val="clear" w:color="auto" w:fill="FFFFFF"/>
                <w:lang w:eastAsia="ru-RU" w:bidi="ar-SA"/>
              </w:rPr>
              <w:t xml:space="preserve">3.8.1. </w:t>
            </w:r>
            <w:r>
              <w:rPr>
                <w:rFonts w:ascii="Times New Roman" w:eastAsia="Times New Roman" w:hAnsi="Times New Roman" w:cs="Times New Roman"/>
                <w:color w:val="000000" w:themeColor="text1"/>
                <w:lang w:eastAsia="ru-RU" w:bidi="ar-SA"/>
              </w:rPr>
              <w:t xml:space="preserve">Учасник має право вносити зміни та уточнення до поданої ним пропозиції до закінчення періоду прийому пропозицій, визначених Замовником. Уся історія змін, внесених у цей період, зберігається і стає доступною для перегляду всім Користувачам Системи після закінчення Аукціону. </w:t>
            </w:r>
            <w:r>
              <w:rPr>
                <w:rFonts w:ascii="Times New Roman" w:eastAsia="Times New Roman" w:hAnsi="Times New Roman" w:cs="Times New Roman"/>
                <w:color w:val="000000" w:themeColor="text1"/>
                <w:lang w:eastAsia="ru-RU" w:bidi="ar-SA"/>
              </w:rPr>
              <w:br/>
              <w:t>3.8.2. Учасник може анулювати свою пропозицію лише в період прийому пропозицій.</w:t>
            </w:r>
          </w:p>
        </w:tc>
      </w:tr>
      <w:tr w:rsidR="00676106">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676106" w:rsidRDefault="00C631F7">
            <w:pPr>
              <w:spacing w:before="48"/>
              <w:ind w:left="34" w:right="113" w:hanging="23"/>
              <w:jc w:val="center"/>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Розділ ІV. Подання та розкриття пропозиції</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48"/>
              <w:ind w:right="113"/>
              <w:jc w:val="both"/>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1. Кінцевий строк подання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jc w:val="both"/>
              <w:rPr>
                <w:rFonts w:ascii="Times New Roman" w:eastAsia="Arial" w:hAnsi="Times New Roman" w:cs="Times New Roman"/>
                <w:b/>
                <w:color w:val="000000" w:themeColor="text1"/>
                <w:lang w:eastAsia="en-US" w:bidi="ar-SA"/>
              </w:rPr>
            </w:pPr>
            <w:r>
              <w:rPr>
                <w:rFonts w:ascii="Times New Roman" w:eastAsia="Arial" w:hAnsi="Times New Roman" w:cs="Times New Roman"/>
                <w:color w:val="000000" w:themeColor="text1"/>
                <w:lang w:eastAsia="en-US" w:bidi="ar-SA"/>
              </w:rPr>
              <w:t>4.1.1. Кінцевий строк подання пропозицій –</w:t>
            </w:r>
            <w:r w:rsidR="00F47E68">
              <w:rPr>
                <w:rFonts w:ascii="Times New Roman" w:eastAsia="Arial" w:hAnsi="Times New Roman" w:cs="Times New Roman"/>
                <w:b/>
                <w:color w:val="000000" w:themeColor="text1"/>
                <w:lang w:val="ru-RU" w:eastAsia="en-US" w:bidi="ar-SA"/>
              </w:rPr>
              <w:t>27</w:t>
            </w:r>
            <w:r>
              <w:rPr>
                <w:rFonts w:ascii="Times New Roman" w:eastAsia="Arial" w:hAnsi="Times New Roman" w:cs="Times New Roman"/>
                <w:b/>
                <w:color w:val="000000" w:themeColor="text1"/>
                <w:lang w:eastAsia="en-US" w:bidi="ar-SA"/>
              </w:rPr>
              <w:t>.</w:t>
            </w:r>
            <w:r w:rsidR="00F47E68">
              <w:rPr>
                <w:rFonts w:ascii="Times New Roman" w:eastAsia="Arial" w:hAnsi="Times New Roman" w:cs="Times New Roman"/>
                <w:b/>
                <w:color w:val="000000" w:themeColor="text1"/>
                <w:lang w:eastAsia="en-US" w:bidi="ar-SA"/>
              </w:rPr>
              <w:t>10</w:t>
            </w:r>
            <w:r>
              <w:rPr>
                <w:rFonts w:ascii="Times New Roman" w:eastAsia="Arial" w:hAnsi="Times New Roman" w:cs="Times New Roman"/>
                <w:b/>
                <w:color w:val="000000" w:themeColor="text1"/>
                <w:lang w:eastAsia="en-US" w:bidi="ar-SA"/>
              </w:rPr>
              <w:t xml:space="preserve">.2022 р. до 18:00 год, </w:t>
            </w:r>
            <w:r>
              <w:rPr>
                <w:rFonts w:ascii="Times New Roman" w:eastAsia="Arial" w:hAnsi="Times New Roman" w:cs="Times New Roman"/>
                <w:color w:val="000000" w:themeColor="text1"/>
                <w:lang w:eastAsia="en-US" w:bidi="ar-SA"/>
              </w:rPr>
              <w:t>згідно оголошення, опублікованого в електронній системі закупівель.</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4.1.2. Згідно пункту 9 частини 3 статті 14 Закону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4.1.3. Для проведення спрощеної закупівлі із застосуванням електронного аукціону має бути подано не менше двох пропозицій. Учасник у складі пропозиції повинен надати ознайомлення із умовами проведення електронного аукціону. Учасник у складі своєї пропозиції надає гарантійний лист про те що під час участі в аукціоні зобов’язується дотримуватись принципів добросовісної конкуренції та не буде штучно або неправдиво занижувати (демпінгувати) свої ціни.</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4.1.3.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4.1.4.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4.1.5.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4.1.6. Пропозиції учасників, подані після закінчення строку їх подання, електронною системою закупівель не приймаються.</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4.1.7.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 xml:space="preserve">4.1.8. </w:t>
            </w:r>
            <w:r>
              <w:rPr>
                <w:rFonts w:ascii="Times New Roman" w:hAnsi="Times New Roman" w:cs="Times New Roman"/>
                <w:color w:val="000000" w:themeColor="text1"/>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поґодження.</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lastRenderedPageBreak/>
              <w:t>4.1.9. Учасник має право внести зміни або відкликати свою пропозицію до закінчення строку її подання без втрати свого забезпечення пропозиції.</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4.1.10Такі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676106" w:rsidRDefault="00C631F7">
            <w:pPr>
              <w:widowControl/>
              <w:jc w:val="both"/>
              <w:rPr>
                <w:rFonts w:ascii="Times New Roman" w:eastAsia="Times New Roman" w:hAnsi="Times New Roman" w:cs="Times New Roman"/>
                <w:color w:val="000000" w:themeColor="text1"/>
                <w:lang w:bidi="ar-SA"/>
              </w:rPr>
            </w:pPr>
            <w:r>
              <w:rPr>
                <w:rFonts w:ascii="Times New Roman" w:eastAsia="Arial" w:hAnsi="Times New Roman" w:cs="Times New Roman"/>
                <w:color w:val="000000" w:themeColor="text1"/>
                <w:lang w:eastAsia="en-US" w:bidi="ar-SA"/>
              </w:rPr>
              <w:t xml:space="preserve">4.1.11. </w:t>
            </w:r>
            <w:r>
              <w:rPr>
                <w:rFonts w:ascii="Times New Roman" w:eastAsia="Times New Roman" w:hAnsi="Times New Roman" w:cs="Times New Roman"/>
                <w:color w:val="000000" w:themeColor="text1"/>
                <w:lang w:bidi="ar-SA"/>
              </w:rPr>
              <w:t>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lastRenderedPageBreak/>
              <w:t>2. Дата та час розкриття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4.2.1. Дата і час розкриття пропозицій визначаються електронною системою закупівель автоматично та зазначаються в оголошенні про проведення спрощеної процедури закупівлі.</w:t>
            </w:r>
          </w:p>
          <w:p w:rsidR="00676106" w:rsidRDefault="00C631F7">
            <w:pPr>
              <w:widowControl/>
              <w:jc w:val="both"/>
              <w:textAlignment w:val="baseline"/>
              <w:rPr>
                <w:rFonts w:ascii="Times New Roman" w:eastAsia="Calibri" w:hAnsi="Times New Roman" w:cs="Times New Roman"/>
                <w:color w:val="000000" w:themeColor="text1"/>
                <w:shd w:val="clear" w:color="auto" w:fill="FFFFFF"/>
                <w:lang w:eastAsia="ru-RU" w:bidi="ar-SA"/>
              </w:rPr>
            </w:pPr>
            <w:r>
              <w:rPr>
                <w:rFonts w:ascii="Times New Roman" w:eastAsia="Calibri" w:hAnsi="Times New Roman" w:cs="Times New Roman"/>
                <w:color w:val="000000" w:themeColor="text1"/>
                <w:shd w:val="clear" w:color="auto" w:fill="FFFFFF"/>
                <w:lang w:eastAsia="ru-RU" w:bidi="ar-SA"/>
              </w:rPr>
              <w:t>4.2.2. Перед початком електронного аукціону автоматично розкривається інформація про ціни/приведені ціни пропозицій.</w:t>
            </w:r>
          </w:p>
          <w:p w:rsidR="00676106" w:rsidRDefault="00C631F7">
            <w:pPr>
              <w:jc w:val="both"/>
              <w:rPr>
                <w:rFonts w:ascii="Times New Roman" w:eastAsia="Arial" w:hAnsi="Times New Roman" w:cs="Times New Roman"/>
                <w:color w:val="000000" w:themeColor="text1"/>
                <w:lang w:eastAsia="en-US" w:bidi="ar-SA"/>
              </w:rPr>
            </w:pPr>
            <w:r>
              <w:rPr>
                <w:rFonts w:ascii="Times New Roman" w:eastAsia="Calibri" w:hAnsi="Times New Roman" w:cs="Times New Roman"/>
                <w:color w:val="000000" w:themeColor="text1"/>
                <w:shd w:val="clear" w:color="auto" w:fill="FFFFFF"/>
                <w:lang w:eastAsia="ru-RU" w:bidi="ar-SA"/>
              </w:rPr>
              <w:t>4.2.3.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676106">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676106" w:rsidRDefault="00C631F7">
            <w:pPr>
              <w:jc w:val="center"/>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Розділ V. Оцінка та розгляд пропозиції</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1. Перелік критеріїв та методика оцінки пропозиції із зазначенням питомої ваги критерію</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jc w:val="both"/>
              <w:textAlignment w:val="baseline"/>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5.1.1.Оцінка пропозицій проводиться автоматично електронною системою закупівель на основі критеріїв і методики оцінки, зазначених замовником у даному оголошенні, та шляхом застосування електронного аукціону.</w:t>
            </w:r>
          </w:p>
          <w:p w:rsidR="00676106" w:rsidRDefault="00C631F7">
            <w:pPr>
              <w:widowControl/>
              <w:jc w:val="both"/>
              <w:textAlignment w:val="baseline"/>
              <w:rPr>
                <w:rFonts w:ascii="Times New Roman" w:eastAsia="Times New Roman" w:hAnsi="Times New Roman" w:cs="Times New Roman"/>
                <w:b/>
                <w:bCs/>
                <w:color w:val="000000" w:themeColor="text1"/>
                <w:lang w:eastAsia="ru-RU" w:bidi="ar-SA"/>
              </w:rPr>
            </w:pPr>
            <w:r>
              <w:rPr>
                <w:rFonts w:ascii="Times New Roman" w:eastAsia="Calibri" w:hAnsi="Times New Roman" w:cs="Times New Roman"/>
                <w:color w:val="000000" w:themeColor="text1"/>
                <w:lang w:eastAsia="ru-RU" w:bidi="ar-SA"/>
              </w:rPr>
              <w:t xml:space="preserve">5.1.2. </w:t>
            </w:r>
            <w:r>
              <w:rPr>
                <w:rFonts w:ascii="Times New Roman" w:eastAsia="Times New Roman" w:hAnsi="Times New Roman" w:cs="Times New Roman"/>
                <w:b/>
                <w:bCs/>
                <w:color w:val="000000" w:themeColor="text1"/>
                <w:lang w:eastAsia="ru-RU" w:bidi="ar-SA"/>
              </w:rPr>
              <w:t xml:space="preserve">Критерії та методика оцінки пропозицій </w:t>
            </w:r>
          </w:p>
          <w:p w:rsidR="00676106" w:rsidRDefault="00C631F7">
            <w:pPr>
              <w:widowControl/>
              <w:autoSpaceDE w:val="0"/>
              <w:autoSpaceDN w:val="0"/>
              <w:adjustRightInd w:val="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Єдиним критерієм оцінки є:</w:t>
            </w:r>
          </w:p>
          <w:p w:rsidR="00676106" w:rsidRDefault="00C631F7">
            <w:pPr>
              <w:widowControl/>
              <w:numPr>
                <w:ilvl w:val="0"/>
                <w:numId w:val="1"/>
              </w:numPr>
              <w:autoSpaceDE w:val="0"/>
              <w:autoSpaceDN w:val="0"/>
              <w:adjustRightInd w:val="0"/>
              <w:ind w:firstLine="284"/>
              <w:jc w:val="both"/>
              <w:rPr>
                <w:rFonts w:ascii="Times New Roman" w:eastAsia="Calibri" w:hAnsi="Times New Roman" w:cs="Times New Roman"/>
                <w:color w:val="000000" w:themeColor="text1"/>
                <w:u w:val="single"/>
                <w:lang w:eastAsia="ru-RU" w:bidi="ar-SA"/>
              </w:rPr>
            </w:pPr>
            <w:r>
              <w:rPr>
                <w:rFonts w:ascii="Times New Roman" w:eastAsia="Calibri" w:hAnsi="Times New Roman" w:cs="Times New Roman"/>
                <w:color w:val="000000" w:themeColor="text1"/>
                <w:u w:val="single"/>
                <w:lang w:eastAsia="ru-RU" w:bidi="ar-SA"/>
              </w:rPr>
              <w:t>Ціна – 100% .</w:t>
            </w:r>
          </w:p>
          <w:p w:rsidR="00676106" w:rsidRDefault="00C631F7">
            <w:pPr>
              <w:widowControl/>
              <w:autoSpaceDE w:val="0"/>
              <w:autoSpaceDN w:val="0"/>
              <w:adjustRightInd w:val="0"/>
              <w:jc w:val="both"/>
              <w:rPr>
                <w:rFonts w:ascii="Times New Roman" w:eastAsia="Calibri" w:hAnsi="Times New Roman" w:cs="Times New Roman"/>
                <w:bCs/>
                <w:color w:val="000000" w:themeColor="text1"/>
                <w:lang w:eastAsia="ru-RU" w:bidi="ar-SA"/>
              </w:rPr>
            </w:pPr>
            <w:r>
              <w:rPr>
                <w:rFonts w:ascii="Times New Roman" w:eastAsia="Calibri" w:hAnsi="Times New Roman" w:cs="Times New Roman"/>
                <w:bCs/>
                <w:color w:val="000000" w:themeColor="text1"/>
                <w:lang w:eastAsia="ru-RU" w:bidi="ar-SA"/>
              </w:rPr>
              <w:t>Пропозиції учасників шикуються по мірі зростання ціни. Тобто від найменшої ціни до найбільшої.</w:t>
            </w:r>
          </w:p>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5.1.3. Аукціон проводиться в порядку, передбаченому ст. 30 ЗУ «Про публічні закупівлі».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676106" w:rsidRDefault="00C631F7">
            <w:pPr>
              <w:widowControl/>
              <w:jc w:val="both"/>
              <w:textAlignment w:val="baseline"/>
              <w:rPr>
                <w:rFonts w:ascii="Times New Roman" w:eastAsia="Times New Roman" w:hAnsi="Times New Roman" w:cs="Times New Roman"/>
                <w:color w:val="000000" w:themeColor="text1"/>
                <w:lang w:eastAsia="ru-RU" w:bidi="ar-SA"/>
              </w:rPr>
            </w:pPr>
            <w:bookmarkStart w:id="4" w:name="n478"/>
            <w:bookmarkStart w:id="5" w:name="n481"/>
            <w:bookmarkEnd w:id="4"/>
            <w:bookmarkEnd w:id="5"/>
            <w:r>
              <w:rPr>
                <w:rFonts w:ascii="Times New Roman" w:eastAsia="Times New Roman" w:hAnsi="Times New Roman" w:cs="Times New Roman"/>
                <w:color w:val="000000" w:themeColor="text1"/>
                <w:lang w:eastAsia="ru-RU" w:bidi="ar-SA"/>
              </w:rPr>
              <w:t>5.1.4. Після оцінки електронною системою пропозицій, замовник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w:t>
            </w:r>
          </w:p>
          <w:p w:rsidR="00676106" w:rsidRDefault="00C631F7">
            <w:pPr>
              <w:widowControl/>
              <w:jc w:val="both"/>
              <w:textAlignment w:val="baseline"/>
              <w:rPr>
                <w:rFonts w:ascii="Times New Roman" w:eastAsia="Times New Roman" w:hAnsi="Times New Roman" w:cs="Times New Roman"/>
                <w:color w:val="000000" w:themeColor="text1"/>
                <w:lang w:val="ru-RU" w:eastAsia="ru-RU" w:bidi="ar-SA"/>
              </w:rPr>
            </w:pPr>
            <w:bookmarkStart w:id="6" w:name="n484"/>
            <w:bookmarkEnd w:id="6"/>
            <w:r>
              <w:rPr>
                <w:rFonts w:ascii="Times New Roman" w:eastAsia="Times New Roman" w:hAnsi="Times New Roman" w:cs="Times New Roman"/>
                <w:color w:val="000000" w:themeColor="text1"/>
                <w:lang w:eastAsia="ru-RU" w:bidi="ar-SA"/>
              </w:rPr>
              <w:t>5.1.5.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2. Розгляд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jc w:val="both"/>
              <w:textAlignment w:val="baseline"/>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5.2.1.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w:t>
            </w:r>
            <w:r>
              <w:rPr>
                <w:rFonts w:ascii="Times New Roman" w:eastAsia="Calibri" w:hAnsi="Times New Roman" w:cs="Times New Roman"/>
                <w:color w:val="000000" w:themeColor="text1"/>
                <w:lang w:eastAsia="ru-RU" w:bidi="ar-SA"/>
              </w:rPr>
              <w:lastRenderedPageBreak/>
              <w:t>економічно вигідною.</w:t>
            </w:r>
          </w:p>
          <w:p w:rsidR="00676106" w:rsidRDefault="00C631F7">
            <w:pPr>
              <w:widowControl/>
              <w:jc w:val="both"/>
              <w:textAlignment w:val="baseline"/>
              <w:rPr>
                <w:rFonts w:ascii="Times New Roman" w:eastAsia="Calibri" w:hAnsi="Times New Roman" w:cs="Times New Roman"/>
                <w:color w:val="000000" w:themeColor="text1"/>
                <w:lang w:val="ru-RU" w:eastAsia="ru-RU" w:bidi="ar-SA"/>
              </w:rPr>
            </w:pPr>
            <w:r>
              <w:rPr>
                <w:rFonts w:ascii="Times New Roman" w:eastAsia="Calibri" w:hAnsi="Times New Roman" w:cs="Times New Roman"/>
                <w:color w:val="000000" w:themeColor="text1"/>
                <w:lang w:eastAsia="ru-RU" w:bidi="ar-SA"/>
              </w:rPr>
              <w:t>Строк розгляду найбільш економічно вигідної пропозиції не повинен перевищувати 5 робочих днів з дня завершення електронного аукціону.</w:t>
            </w:r>
          </w:p>
          <w:p w:rsidR="00676106" w:rsidRDefault="00C631F7">
            <w:pPr>
              <w:widowControl/>
              <w:jc w:val="both"/>
              <w:textAlignment w:val="baseline"/>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5.2.2. За результатами оцінки та розгляду пропозиції замовник визначає переможця.</w:t>
            </w:r>
          </w:p>
          <w:p w:rsidR="00676106" w:rsidRDefault="00C631F7">
            <w:pPr>
              <w:widowControl/>
              <w:jc w:val="both"/>
              <w:textAlignment w:val="baseline"/>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Повідомлення про намір укласти договір про закупівлю замовник оприлюднює в електронній системі закупівель.</w:t>
            </w:r>
          </w:p>
          <w:p w:rsidR="00676106" w:rsidRDefault="00C631F7">
            <w:pPr>
              <w:widowControl/>
              <w:jc w:val="both"/>
              <w:textAlignment w:val="baseline"/>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rsidR="00676106" w:rsidRDefault="00C631F7">
            <w:pPr>
              <w:widowControl/>
              <w:jc w:val="both"/>
              <w:textAlignment w:val="baseline"/>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Наступна найбільш економічно вигідна пропозиція визначається електронною системою закупівель автоматично.</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lastRenderedPageBreak/>
              <w:t>3. Інша інформація</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5.3.1. Загальна ціна пропозиції – означає суму, за яку учасник передбачає надати послуги в обсязі, визначеному замовником.</w:t>
            </w:r>
          </w:p>
          <w:p w:rsidR="00676106" w:rsidRDefault="00C631F7">
            <w:pPr>
              <w:widowControl/>
              <w:jc w:val="both"/>
              <w:rPr>
                <w:rFonts w:ascii="Times New Roman" w:eastAsia="Times New Roman" w:hAnsi="Times New Roman" w:cs="Times New Roman"/>
                <w:color w:val="000000" w:themeColor="text1"/>
                <w:lang w:bidi="ar-SA"/>
              </w:rPr>
            </w:pPr>
            <w:r>
              <w:rPr>
                <w:rFonts w:ascii="Times New Roman" w:eastAsia="Calibri" w:hAnsi="Times New Roman" w:cs="Times New Roman"/>
                <w:color w:val="000000" w:themeColor="text1"/>
                <w:lang w:eastAsia="ru-RU" w:bidi="ar-SA"/>
              </w:rPr>
              <w:t xml:space="preserve">5.3.2. </w:t>
            </w:r>
            <w:r>
              <w:rPr>
                <w:rFonts w:ascii="Times New Roman" w:eastAsia="Times New Roman" w:hAnsi="Times New Roman" w:cs="Times New Roman"/>
                <w:color w:val="000000" w:themeColor="text1"/>
                <w:lang w:bidi="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w:t>
            </w:r>
          </w:p>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5.3.3.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про що в складі пропозиції надається гарантійний лист.</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4. Відхилення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jc w:val="both"/>
              <w:rPr>
                <w:rFonts w:ascii="Times New Roman" w:hAnsi="Times New Roman" w:cs="Times New Roman"/>
                <w:color w:val="000000" w:themeColor="text1"/>
              </w:rPr>
            </w:pPr>
            <w:bookmarkStart w:id="7" w:name="h.3rdcrjn" w:colFirst="0" w:colLast="0"/>
            <w:bookmarkEnd w:id="7"/>
            <w:r>
              <w:rPr>
                <w:rFonts w:ascii="Times New Roman" w:hAnsi="Times New Roman" w:cs="Times New Roman"/>
                <w:color w:val="000000" w:themeColor="text1"/>
              </w:rPr>
              <w:t>5.4.1. Замовник відхиляє пропозицію в разі, якщо:</w:t>
            </w:r>
          </w:p>
          <w:p w:rsidR="00676106" w:rsidRDefault="00C631F7">
            <w:pPr>
              <w:jc w:val="both"/>
              <w:rPr>
                <w:rFonts w:ascii="Times New Roman" w:hAnsi="Times New Roman" w:cs="Times New Roman"/>
                <w:color w:val="000000" w:themeColor="text1"/>
              </w:rPr>
            </w:pPr>
            <w:r>
              <w:rPr>
                <w:rFonts w:ascii="Times New Roman" w:hAnsi="Times New Roman" w:cs="Times New Roman"/>
                <w:color w:val="000000" w:themeColor="text1"/>
              </w:rPr>
              <w:t>1) пропозиція учасника не відповідає умовам, визначеним в оголошенні про проведення спрощеної закупівлі, та вимогам до предмета закупівлі;</w:t>
            </w:r>
          </w:p>
          <w:p w:rsidR="00676106" w:rsidRDefault="00C631F7">
            <w:pPr>
              <w:jc w:val="both"/>
              <w:rPr>
                <w:rFonts w:ascii="Times New Roman" w:hAnsi="Times New Roman" w:cs="Times New Roman"/>
                <w:color w:val="000000" w:themeColor="text1"/>
              </w:rPr>
            </w:pPr>
            <w:bookmarkStart w:id="8" w:name="n1183"/>
            <w:bookmarkEnd w:id="8"/>
            <w:r>
              <w:rPr>
                <w:rFonts w:ascii="Times New Roman" w:hAnsi="Times New Roman" w:cs="Times New Roman"/>
                <w:color w:val="000000" w:themeColor="text1"/>
              </w:rPr>
              <w:t>2) учасник не надав забезпечення пропозиції, якщо таке забезпечення вимагалося замовником;</w:t>
            </w:r>
          </w:p>
          <w:p w:rsidR="00676106" w:rsidRDefault="00C631F7">
            <w:pPr>
              <w:jc w:val="both"/>
              <w:rPr>
                <w:rFonts w:ascii="Times New Roman" w:hAnsi="Times New Roman" w:cs="Times New Roman"/>
                <w:color w:val="000000" w:themeColor="text1"/>
              </w:rPr>
            </w:pPr>
            <w:bookmarkStart w:id="9" w:name="n1184"/>
            <w:bookmarkEnd w:id="9"/>
            <w:r>
              <w:rPr>
                <w:rFonts w:ascii="Times New Roman" w:hAnsi="Times New Roman" w:cs="Times New Roman"/>
                <w:color w:val="000000" w:themeColor="text1"/>
              </w:rPr>
              <w:t>3) учасник, який визначений переможцем спрощеної закупівлі, відмовився від укладення договору про закупівлю;</w:t>
            </w:r>
          </w:p>
          <w:p w:rsidR="00676106" w:rsidRDefault="00C631F7">
            <w:pPr>
              <w:jc w:val="both"/>
              <w:rPr>
                <w:rFonts w:ascii="Times New Roman" w:hAnsi="Times New Roman" w:cs="Times New Roman"/>
                <w:color w:val="000000" w:themeColor="text1"/>
                <w:lang w:val="ru-RU" w:eastAsia="ru-RU" w:bidi="ar-SA"/>
              </w:rPr>
            </w:pPr>
            <w:bookmarkStart w:id="10" w:name="n1185"/>
            <w:bookmarkEnd w:id="10"/>
            <w:r>
              <w:rPr>
                <w:rFonts w:ascii="Times New Roman" w:hAnsi="Times New Roman" w:cs="Times New Roman"/>
                <w:color w:val="000000" w:themeColor="text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676106" w:rsidRDefault="00C631F7">
            <w:pPr>
              <w:widowControl/>
              <w:spacing w:line="264" w:lineRule="auto"/>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5.4.2. Інформація про відхилення пропозиції протягом 1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76106" w:rsidRDefault="00C631F7">
            <w:pPr>
              <w:keepNext/>
              <w:widowControl/>
              <w:spacing w:line="264" w:lineRule="auto"/>
              <w:jc w:val="both"/>
              <w:outlineLvl w:val="0"/>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3 робочих дні з дня надходження такого звернення через електронну систему закупівель замовник зобов’язаний надати йому відповідь.</w:t>
            </w:r>
          </w:p>
          <w:p w:rsidR="00676106" w:rsidRDefault="00C631F7">
            <w:pPr>
              <w:tabs>
                <w:tab w:val="left" w:pos="1080"/>
              </w:tabs>
              <w:spacing w:line="264" w:lineRule="auto"/>
              <w:contextualSpacing/>
              <w:jc w:val="both"/>
              <w:rPr>
                <w:rFonts w:ascii="Times New Roman" w:hAnsi="Times New Roman" w:cs="Times New Roman"/>
                <w:color w:val="000000" w:themeColor="text1"/>
              </w:rPr>
            </w:pPr>
            <w:r>
              <w:rPr>
                <w:rFonts w:ascii="Times New Roman" w:eastAsia="Calibri" w:hAnsi="Times New Roman" w:cs="Times New Roman"/>
                <w:bCs/>
                <w:color w:val="000000" w:themeColor="text1"/>
                <w:kern w:val="32"/>
                <w:lang w:eastAsia="ru-RU" w:bidi="ar-SA"/>
              </w:rPr>
              <w:t xml:space="preserve">5.4.3. Уповноважена особа </w:t>
            </w:r>
            <w:r>
              <w:rPr>
                <w:rFonts w:ascii="Times New Roman" w:hAnsi="Times New Roman" w:cs="Times New Roman"/>
                <w:color w:val="000000" w:themeColor="text1"/>
              </w:rPr>
              <w:t xml:space="preserve">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w:t>
            </w:r>
            <w:r>
              <w:rPr>
                <w:rFonts w:ascii="Times New Roman" w:hAnsi="Times New Roman" w:cs="Times New Roman"/>
                <w:color w:val="000000" w:themeColor="text1"/>
              </w:rPr>
              <w:lastRenderedPageBreak/>
              <w:t>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676106" w:rsidRDefault="00C631F7">
            <w:pPr>
              <w:tabs>
                <w:tab w:val="left" w:pos="1080"/>
              </w:tabs>
              <w:spacing w:line="264"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76106" w:rsidRDefault="00C631F7">
            <w:pPr>
              <w:keepNext/>
              <w:widowControl/>
              <w:spacing w:line="264" w:lineRule="auto"/>
              <w:jc w:val="both"/>
              <w:outlineLvl w:val="0"/>
              <w:rPr>
                <w:rFonts w:ascii="Times New Roman" w:eastAsia="Calibri" w:hAnsi="Times New Roman" w:cs="Times New Roman"/>
                <w:bCs/>
                <w:color w:val="000000" w:themeColor="text1"/>
                <w:kern w:val="32"/>
                <w:lang w:eastAsia="ru-RU" w:bidi="ar-SA"/>
              </w:rPr>
            </w:pPr>
            <w:r>
              <w:rPr>
                <w:rFonts w:ascii="Times New Roman" w:hAnsi="Times New Roman" w:cs="Times New Roman"/>
                <w:color w:val="000000" w:themeColor="text1"/>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 Відсутність будь якого документа визначеного в оголошенні свідчить про невідповідність пропозиції учасника, вимогам оголошення та підлягає відхиленню, про що учасник надає письмову згоду із даним положенням.</w:t>
            </w:r>
          </w:p>
        </w:tc>
      </w:tr>
      <w:tr w:rsidR="00676106">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676106" w:rsidRDefault="00C631F7">
            <w:pPr>
              <w:spacing w:before="120" w:after="120"/>
              <w:ind w:left="92" w:hanging="20"/>
              <w:jc w:val="center"/>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lastRenderedPageBreak/>
              <w:t>Розділ VІ. Результати торгів та укладання договору про закупівлю</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jc w:val="both"/>
              <w:rPr>
                <w:rFonts w:ascii="Times New Roman" w:eastAsia="Arial" w:hAnsi="Times New Roman" w:cs="Times New Roman"/>
                <w:b/>
                <w:color w:val="000000" w:themeColor="text1"/>
                <w:lang w:eastAsia="en-US" w:bidi="ar-SA"/>
              </w:rPr>
            </w:pPr>
            <w:r>
              <w:rPr>
                <w:rFonts w:ascii="Times New Roman" w:eastAsia="Times New Roman" w:hAnsi="Times New Roman" w:cs="Times New Roman"/>
                <w:b/>
                <w:bCs/>
                <w:color w:val="000000" w:themeColor="text1"/>
                <w:lang w:eastAsia="en-US" w:bidi="ar-SA"/>
              </w:rPr>
              <w:t>1. Відміна спрощеної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jc w:val="both"/>
              <w:rPr>
                <w:rFonts w:ascii="Times New Roman" w:eastAsia="Times New Roman" w:hAnsi="Times New Roman" w:cs="Times New Roman"/>
                <w:color w:val="000000" w:themeColor="text1"/>
                <w:lang w:eastAsia="ru-RU" w:bidi="ar-SA"/>
              </w:rPr>
            </w:pPr>
            <w:bookmarkStart w:id="11" w:name="h.z337ya" w:colFirst="0" w:colLast="0"/>
            <w:bookmarkEnd w:id="11"/>
            <w:r>
              <w:rPr>
                <w:rFonts w:ascii="Times New Roman" w:eastAsia="Times New Roman" w:hAnsi="Times New Roman" w:cs="Times New Roman"/>
                <w:color w:val="000000" w:themeColor="text1"/>
                <w:lang w:eastAsia="ru-RU" w:bidi="ar-SA"/>
              </w:rPr>
              <w:t>6.1.1. Замовник відміняє спрощену закупівлю в разі:</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1) відсутності подальшої потреби в закупівлі товарів, робіт і послуг;</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2) неможливості усунення порушень, що виникли через виявлені порушення законодавства з питань публічних закупівель;</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3) скорочення видатків на здійснення закупівлі товарів, робіт і послуг.</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6.1.2. Спрощена закупівля автоматично відміняється електронною системою закупівель у разі:</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1) відхилення всіх пропозицій згідно з частиною 13 статті 14 Закону;</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2) відсутності пропозицій учасників для участі в ній.</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Спрощена закупівля може бути відмінена частково (за лотом).</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6.1.3. Повідомлення про відміну закупівлі оприлюднюється в електронній системі закупівель:</w:t>
            </w:r>
          </w:p>
          <w:p w:rsidR="00676106" w:rsidRDefault="00C631F7">
            <w:pPr>
              <w:widowControl/>
              <w:numPr>
                <w:ilvl w:val="0"/>
                <w:numId w:val="2"/>
              </w:numPr>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замовником протягом 1 робочого дня з дня прийняття замовником відповідного рішення;</w:t>
            </w:r>
          </w:p>
          <w:p w:rsidR="00676106" w:rsidRDefault="00C631F7">
            <w:pPr>
              <w:widowControl/>
              <w:numPr>
                <w:ilvl w:val="0"/>
                <w:numId w:val="2"/>
              </w:numPr>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електронною системою закупівель протягом 1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Повідомлення про відміну закупівлі автоматично надсилається всім учасникам електронною системою закупівель в день його оприлюднення.</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lastRenderedPageBreak/>
              <w:t>6.1.4.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676106" w:rsidRDefault="00C631F7">
            <w:pPr>
              <w:overflowPunct w:val="0"/>
              <w:autoSpaceDE w:val="0"/>
              <w:autoSpaceDN w:val="0"/>
              <w:adjustRightInd w:val="0"/>
              <w:spacing w:line="233" w:lineRule="auto"/>
              <w:jc w:val="both"/>
              <w:rPr>
                <w:rFonts w:ascii="Times New Roman" w:eastAsia="Times New Roman" w:hAnsi="Times New Roman" w:cs="Times New Roman"/>
                <w:color w:val="000000" w:themeColor="text1"/>
                <w:lang w:eastAsia="en-US" w:bidi="ar-SA"/>
              </w:rPr>
            </w:pPr>
            <w:r>
              <w:rPr>
                <w:rFonts w:ascii="Times New Roman" w:eastAsia="Times New Roman" w:hAnsi="Times New Roman" w:cs="Times New Roman"/>
                <w:color w:val="000000" w:themeColor="text1"/>
                <w:lang w:eastAsia="ru-RU" w:bidi="ar-SA"/>
              </w:rPr>
              <w:t>Рішення та дії замовника можуть бути оскаржені учасником спрощеної закупівлі у судовому порядку.</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96" w:after="96"/>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lastRenderedPageBreak/>
              <w:t xml:space="preserve">2. Строк укладання договору </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6.2.1.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676106" w:rsidRDefault="00C631F7">
            <w:pPr>
              <w:widowControl/>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Договір про закупівлю укладається згідно з вимогами статті 41 Закону.</w:t>
            </w:r>
          </w:p>
          <w:p w:rsidR="00676106" w:rsidRDefault="00C631F7">
            <w:pPr>
              <w:overflowPunct w:val="0"/>
              <w:autoSpaceDE w:val="0"/>
              <w:autoSpaceDN w:val="0"/>
              <w:adjustRightInd w:val="0"/>
              <w:jc w:val="both"/>
              <w:rPr>
                <w:rFonts w:ascii="Times New Roman" w:eastAsia="Times New Roman" w:hAnsi="Times New Roman" w:cs="Times New Roman"/>
                <w:color w:val="000000" w:themeColor="text1"/>
                <w:lang w:eastAsia="en-US" w:bidi="ar-SA"/>
              </w:rPr>
            </w:pPr>
            <w:r>
              <w:rPr>
                <w:rFonts w:ascii="Times New Roman" w:eastAsia="Times New Roman" w:hAnsi="Times New Roman" w:cs="Times New Roman"/>
                <w:color w:val="000000" w:themeColor="text1"/>
                <w:lang w:eastAsia="ru-RU" w:bidi="ar-SA"/>
              </w:rPr>
              <w:t xml:space="preserve">6.2.2. Звіт про результати проведення закупівлі оприлюднюється у порядку, передбаченому статтями 10 і 19 Закону. </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96" w:after="96"/>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 xml:space="preserve">3. Проєкт договору про закупівлю </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val="ru-RU" w:eastAsia="ru-RU" w:bidi="ar-SA"/>
              </w:rPr>
            </w:pPr>
            <w:r>
              <w:rPr>
                <w:rFonts w:ascii="Times New Roman" w:eastAsia="Calibri" w:hAnsi="Times New Roman" w:cs="Times New Roman"/>
                <w:color w:val="000000" w:themeColor="text1"/>
                <w:lang w:eastAsia="ru-RU" w:bidi="ar-SA"/>
              </w:rPr>
              <w:t>6.3.1. Проект договору про закупівлю передбачений у Додатку № 3.</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96" w:after="96"/>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4. Істотні умови, що обов’язково включаються до договору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цим оголошення. Учасники повинні надати у складі пропозиції довідку складену у довільній формі за підписами директора (уповноваженої особи) та головного бухгалтера/бухгалтера (якщо посада головного бухгалтера/бухгалтера не передбачена, надати окремо відповідну довідку у довільній формі про відсутність у штатному розкладі посади головного бухгалтера/бухгалтера), щодо наявності/відсутності ознак, за якими, у випадку визнання учасника переможцем та укладення з ним договору, ця угода може бути віднесена до контрольованих операцій у розумінні Податкового кодексу України.</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6.4.2. Переможець процедури закупівлі під час укладення договору про закупівлю повинен надати:</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1) відповідну інформацію про право підписання договору про закупівлю;</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6.4.3. Основними істотними умовами договору про закупівлю є:</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найменування та реквізити сторін;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місце і дата укладення договору підряду;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предмет договору підряду;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договірна ціна;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строки виконання робіт;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права та обов'язки сторін;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порядок забезпечення виконання зобов'язань за договором підряду;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умови страхування ризиків випадкового знищення або пошкодження об'єкта будівництва;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порядок залучення субпідрядників;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вимоги до організації робіт;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порядок здійснення замовником контролю за якістю ресурсів;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умови здійснення технічного нагляду за виконанням  робіт;</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джерела та порядок фінансування робіт (будівництва об'єкта);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порядок розрахунків за надані послуги;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порядок здачі-приймання закінчених робіт  (об'єкта будівництва);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гарантійні строки якості закінчених робіт (експлуатації об'єкта будівництва), порядок усунення недоліків;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lastRenderedPageBreak/>
              <w:t xml:space="preserve">відповідальність сторін за порушення умов договору підряду; </w:t>
            </w:r>
          </w:p>
          <w:p w:rsidR="00676106" w:rsidRDefault="00C631F7">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порядок врегулювання спорів; </w:t>
            </w:r>
          </w:p>
          <w:p w:rsidR="00676106" w:rsidRDefault="00C631F7">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порядок внесення змін до договору підряду та його розірвання.</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1)  зменшення обсягів закупівлі, зокрема з урахуванням фактичного обсягу видатків замовника;</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2) не застосовується;</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У разі зміни, у встановленому згідно із законодавством порядку, регульованих цін (тарифів) і нормативів в будівництві, зокрема, зміни рівня середньомісячної заробітної плати чи інших показників вартості трудових ресурсів, сума договору може бути пропорційно змінена шляхом перерахування суми невиконаних (неоплачених) робіт із урахуванням змін рівня середньомісячної заробітної плати чи інших показників вартості трудових ресурсів);</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lastRenderedPageBreak/>
              <w:t>6.4.6.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У складі пропозиції учасник повинен надати лист-згоду із проектом договору.</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6.4.8.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оперативно-господарських санкцій.</w:t>
            </w:r>
          </w:p>
          <w:p w:rsidR="00676106" w:rsidRDefault="00C6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6.4.9. Учасники закупівлі у складі пропозиції зобов’язані подати гарантійний лист, що під час надання послуг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96" w:after="96"/>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lastRenderedPageBreak/>
              <w:t>5. Дії замовника при відмові переможця підписати договір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6.5.1. У разі відмови переможця процедури закупівлі від підписання договору про закупівлю відповідно до вимог оголошення,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визначає переможця процедури закупівлі серед тих учасників, строк дії пропозиції яких ще не минув, про що учасник надає лист-згоду з такими умовами.</w:t>
            </w:r>
          </w:p>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 отримання замовником підписаного переможцем договору про закупівлю пізніше строку укладення договору про закупівлю, передбаченого оголошенням (несвоєчасне отримання договору); </w:t>
            </w:r>
          </w:p>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xml:space="preserve">- не отримання замовником підписаного переможцем договору про закупівлю у строк укладення договору про закупівлю, передбачений оголошенням; </w:t>
            </w:r>
          </w:p>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оголошення та/або від змісту пропозиції за результатами аукціону переможця процедури закупівлі.</w:t>
            </w:r>
          </w:p>
          <w:p w:rsidR="00676106" w:rsidRDefault="00C631F7">
            <w:pPr>
              <w:widowControl/>
              <w:jc w:val="both"/>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lang w:eastAsia="ru-RU" w:bidi="ar-SA"/>
              </w:rPr>
              <w:t>Учасник у складі пропозиції повинен надати лист-згоду з даною умовою оголошення.</w:t>
            </w:r>
          </w:p>
        </w:tc>
      </w:tr>
      <w:tr w:rsidR="00676106">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676106" w:rsidRDefault="00C631F7">
            <w:pPr>
              <w:spacing w:before="96" w:after="96"/>
              <w:ind w:right="113"/>
              <w:rPr>
                <w:rFonts w:ascii="Times New Roman" w:eastAsia="Arial" w:hAnsi="Times New Roman" w:cs="Times New Roman"/>
                <w:b/>
                <w:color w:val="000000" w:themeColor="text1"/>
                <w:lang w:eastAsia="en-US" w:bidi="ar-SA"/>
              </w:rPr>
            </w:pPr>
            <w:r>
              <w:rPr>
                <w:rFonts w:ascii="Times New Roman" w:eastAsia="Arial" w:hAnsi="Times New Roman" w:cs="Times New Roman"/>
                <w:b/>
                <w:color w:val="000000" w:themeColor="text1"/>
                <w:lang w:eastAsia="en-US" w:bidi="ar-SA"/>
              </w:rPr>
              <w:t xml:space="preserve">6. Забезпечення виконання договору </w:t>
            </w:r>
          </w:p>
        </w:tc>
        <w:tc>
          <w:tcPr>
            <w:tcW w:w="7570" w:type="dxa"/>
            <w:tcBorders>
              <w:top w:val="single" w:sz="4" w:space="0" w:color="auto"/>
              <w:left w:val="single" w:sz="4" w:space="0" w:color="auto"/>
              <w:bottom w:val="single" w:sz="4" w:space="0" w:color="auto"/>
              <w:right w:val="single" w:sz="4" w:space="0" w:color="auto"/>
            </w:tcBorders>
            <w:vAlign w:val="center"/>
          </w:tcPr>
          <w:p w:rsidR="00676106" w:rsidRDefault="00C631F7">
            <w:pPr>
              <w:widowControl/>
              <w:autoSpaceDE w:val="0"/>
              <w:autoSpaceDN w:val="0"/>
              <w:adjustRightInd w:val="0"/>
              <w:rPr>
                <w:rFonts w:ascii="Times New Roman" w:eastAsia="Times New Roman" w:hAnsi="Times New Roman" w:cs="Times New Roman"/>
                <w:color w:val="000000" w:themeColor="text1"/>
                <w:lang w:bidi="ar-SA"/>
              </w:rPr>
            </w:pPr>
            <w:r>
              <w:rPr>
                <w:rFonts w:ascii="Times New Roman" w:eastAsia="Times New Roman" w:hAnsi="Times New Roman" w:cs="Times New Roman"/>
                <w:bCs/>
                <w:color w:val="000000" w:themeColor="text1"/>
                <w:lang w:bidi="ar-SA"/>
              </w:rPr>
              <w:t xml:space="preserve">6.6.1. Забезпечення виконання договору не вимагається. </w:t>
            </w:r>
          </w:p>
          <w:p w:rsidR="00676106" w:rsidRDefault="00676106">
            <w:pPr>
              <w:widowControl/>
              <w:jc w:val="both"/>
              <w:rPr>
                <w:rFonts w:ascii="Times New Roman" w:eastAsia="Calibri" w:hAnsi="Times New Roman" w:cs="Times New Roman"/>
                <w:color w:val="000000" w:themeColor="text1"/>
                <w:lang w:eastAsia="ru-RU" w:bidi="ar-SA"/>
              </w:rPr>
            </w:pPr>
          </w:p>
        </w:tc>
      </w:tr>
    </w:tbl>
    <w:p w:rsidR="00676106" w:rsidRDefault="00676106">
      <w:pPr>
        <w:widowControl/>
        <w:tabs>
          <w:tab w:val="left" w:pos="0"/>
          <w:tab w:val="center" w:pos="4153"/>
          <w:tab w:val="right" w:pos="8306"/>
        </w:tabs>
        <w:jc w:val="right"/>
        <w:rPr>
          <w:rFonts w:ascii="Times New Roman" w:eastAsia="Calibri" w:hAnsi="Times New Roman" w:cs="Times New Roman"/>
          <w:b/>
          <w:bCs/>
          <w:color w:val="000000" w:themeColor="text1"/>
          <w:lang w:eastAsia="ru-RU" w:bidi="ar-SA"/>
        </w:rPr>
      </w:pPr>
    </w:p>
    <w:sectPr w:rsidR="00676106">
      <w:footerReference w:type="even" r:id="rId13"/>
      <w:footerReference w:type="default" r:id="rId14"/>
      <w:pgSz w:w="11909" w:h="16840"/>
      <w:pgMar w:top="612" w:right="839" w:bottom="612" w:left="822" w:header="0"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82" w:rsidRDefault="00940F82"/>
  </w:endnote>
  <w:endnote w:type="continuationSeparator" w:id="0">
    <w:p w:rsidR="00940F82" w:rsidRDefault="00940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6"/>
    <w:family w:val="roman"/>
    <w:pitch w:val="default"/>
    <w:sig w:usb0="00000000" w:usb1="00000000" w:usb2="00000000" w:usb3="00000000" w:csb0="003E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06" w:rsidRDefault="00C631F7">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76106" w:rsidRDefault="00676106">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06" w:rsidRDefault="00C631F7">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3437E">
      <w:rPr>
        <w:rStyle w:val="af1"/>
        <w:noProof/>
      </w:rPr>
      <w:t>2</w:t>
    </w:r>
    <w:r>
      <w:rPr>
        <w:rStyle w:val="af1"/>
      </w:rPr>
      <w:fldChar w:fldCharType="end"/>
    </w:r>
  </w:p>
  <w:p w:rsidR="00676106" w:rsidRDefault="00676106">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82" w:rsidRDefault="00940F82"/>
  </w:footnote>
  <w:footnote w:type="continuationSeparator" w:id="0">
    <w:p w:rsidR="00940F82" w:rsidRDefault="00940F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A83"/>
    <w:multiLevelType w:val="multilevel"/>
    <w:tmpl w:val="17623A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785C48"/>
    <w:multiLevelType w:val="multilevel"/>
    <w:tmpl w:val="18785C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156757E"/>
    <w:multiLevelType w:val="multilevel"/>
    <w:tmpl w:val="6156757E"/>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78D5B13"/>
    <w:multiLevelType w:val="multilevel"/>
    <w:tmpl w:val="678D5B13"/>
    <w:lvl w:ilvl="0">
      <w:start w:val="1"/>
      <w:numFmt w:val="decimal"/>
      <w:lvlText w:val="%1."/>
      <w:lvlJc w:val="left"/>
      <w:pPr>
        <w:tabs>
          <w:tab w:val="left" w:pos="623"/>
        </w:tabs>
        <w:ind w:left="623" w:hanging="360"/>
      </w:pPr>
      <w:rPr>
        <w:rFonts w:cs="Times New Roman" w:hint="default"/>
      </w:rPr>
    </w:lvl>
    <w:lvl w:ilvl="1">
      <w:start w:val="1"/>
      <w:numFmt w:val="lowerLetter"/>
      <w:lvlText w:val="%2."/>
      <w:lvlJc w:val="left"/>
      <w:pPr>
        <w:tabs>
          <w:tab w:val="left" w:pos="1343"/>
        </w:tabs>
        <w:ind w:left="1343" w:hanging="360"/>
      </w:pPr>
      <w:rPr>
        <w:rFonts w:cs="Times New Roman"/>
      </w:rPr>
    </w:lvl>
    <w:lvl w:ilvl="2">
      <w:start w:val="1"/>
      <w:numFmt w:val="lowerRoman"/>
      <w:lvlText w:val="%3."/>
      <w:lvlJc w:val="right"/>
      <w:pPr>
        <w:tabs>
          <w:tab w:val="left" w:pos="2063"/>
        </w:tabs>
        <w:ind w:left="2063" w:hanging="180"/>
      </w:pPr>
      <w:rPr>
        <w:rFonts w:cs="Times New Roman"/>
      </w:rPr>
    </w:lvl>
    <w:lvl w:ilvl="3">
      <w:start w:val="1"/>
      <w:numFmt w:val="decimal"/>
      <w:lvlText w:val="%4."/>
      <w:lvlJc w:val="left"/>
      <w:pPr>
        <w:tabs>
          <w:tab w:val="left" w:pos="2783"/>
        </w:tabs>
        <w:ind w:left="2783" w:hanging="360"/>
      </w:pPr>
      <w:rPr>
        <w:rFonts w:cs="Times New Roman"/>
      </w:rPr>
    </w:lvl>
    <w:lvl w:ilvl="4">
      <w:start w:val="1"/>
      <w:numFmt w:val="lowerLetter"/>
      <w:lvlText w:val="%5."/>
      <w:lvlJc w:val="left"/>
      <w:pPr>
        <w:tabs>
          <w:tab w:val="left" w:pos="3503"/>
        </w:tabs>
        <w:ind w:left="3503" w:hanging="360"/>
      </w:pPr>
      <w:rPr>
        <w:rFonts w:cs="Times New Roman"/>
      </w:rPr>
    </w:lvl>
    <w:lvl w:ilvl="5">
      <w:start w:val="1"/>
      <w:numFmt w:val="lowerRoman"/>
      <w:lvlText w:val="%6."/>
      <w:lvlJc w:val="right"/>
      <w:pPr>
        <w:tabs>
          <w:tab w:val="left" w:pos="4223"/>
        </w:tabs>
        <w:ind w:left="4223" w:hanging="180"/>
      </w:pPr>
      <w:rPr>
        <w:rFonts w:cs="Times New Roman"/>
      </w:rPr>
    </w:lvl>
    <w:lvl w:ilvl="6">
      <w:start w:val="1"/>
      <w:numFmt w:val="decimal"/>
      <w:lvlText w:val="%7."/>
      <w:lvlJc w:val="left"/>
      <w:pPr>
        <w:tabs>
          <w:tab w:val="left" w:pos="4943"/>
        </w:tabs>
        <w:ind w:left="4943" w:hanging="360"/>
      </w:pPr>
      <w:rPr>
        <w:rFonts w:cs="Times New Roman"/>
      </w:rPr>
    </w:lvl>
    <w:lvl w:ilvl="7">
      <w:start w:val="1"/>
      <w:numFmt w:val="lowerLetter"/>
      <w:lvlText w:val="%8."/>
      <w:lvlJc w:val="left"/>
      <w:pPr>
        <w:tabs>
          <w:tab w:val="left" w:pos="5663"/>
        </w:tabs>
        <w:ind w:left="5663" w:hanging="360"/>
      </w:pPr>
      <w:rPr>
        <w:rFonts w:cs="Times New Roman"/>
      </w:rPr>
    </w:lvl>
    <w:lvl w:ilvl="8">
      <w:start w:val="1"/>
      <w:numFmt w:val="lowerRoman"/>
      <w:lvlText w:val="%9."/>
      <w:lvlJc w:val="right"/>
      <w:pPr>
        <w:tabs>
          <w:tab w:val="left" w:pos="6383"/>
        </w:tabs>
        <w:ind w:left="6383"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64481"/>
    <w:rsid w:val="E18A75C0"/>
    <w:rsid w:val="00000558"/>
    <w:rsid w:val="00001303"/>
    <w:rsid w:val="00003635"/>
    <w:rsid w:val="000225F1"/>
    <w:rsid w:val="00023E31"/>
    <w:rsid w:val="000246CE"/>
    <w:rsid w:val="00026286"/>
    <w:rsid w:val="00026931"/>
    <w:rsid w:val="0003330B"/>
    <w:rsid w:val="0003546B"/>
    <w:rsid w:val="00037FBC"/>
    <w:rsid w:val="00044204"/>
    <w:rsid w:val="00045A83"/>
    <w:rsid w:val="00065055"/>
    <w:rsid w:val="00073C82"/>
    <w:rsid w:val="0007424F"/>
    <w:rsid w:val="00080E9D"/>
    <w:rsid w:val="0008387A"/>
    <w:rsid w:val="000855E9"/>
    <w:rsid w:val="00086781"/>
    <w:rsid w:val="000A308D"/>
    <w:rsid w:val="000A3501"/>
    <w:rsid w:val="000A370A"/>
    <w:rsid w:val="000A3A9B"/>
    <w:rsid w:val="000A511A"/>
    <w:rsid w:val="000B0644"/>
    <w:rsid w:val="000B1906"/>
    <w:rsid w:val="000C096C"/>
    <w:rsid w:val="000C11DA"/>
    <w:rsid w:val="000C541D"/>
    <w:rsid w:val="000C67D7"/>
    <w:rsid w:val="000D0520"/>
    <w:rsid w:val="000D20C0"/>
    <w:rsid w:val="000D22FC"/>
    <w:rsid w:val="000D35CA"/>
    <w:rsid w:val="000D50E7"/>
    <w:rsid w:val="000E764E"/>
    <w:rsid w:val="000F02EC"/>
    <w:rsid w:val="0010314B"/>
    <w:rsid w:val="00103981"/>
    <w:rsid w:val="00114CC8"/>
    <w:rsid w:val="0011549C"/>
    <w:rsid w:val="001158A1"/>
    <w:rsid w:val="00141DDF"/>
    <w:rsid w:val="001511F4"/>
    <w:rsid w:val="00151BBD"/>
    <w:rsid w:val="0015329A"/>
    <w:rsid w:val="00154F5E"/>
    <w:rsid w:val="00156106"/>
    <w:rsid w:val="00160A5F"/>
    <w:rsid w:val="00161031"/>
    <w:rsid w:val="00161EEC"/>
    <w:rsid w:val="001623C3"/>
    <w:rsid w:val="00162499"/>
    <w:rsid w:val="00167D69"/>
    <w:rsid w:val="0017680C"/>
    <w:rsid w:val="00180ABA"/>
    <w:rsid w:val="00181E4E"/>
    <w:rsid w:val="00186584"/>
    <w:rsid w:val="001903AC"/>
    <w:rsid w:val="0019583B"/>
    <w:rsid w:val="001A5E96"/>
    <w:rsid w:val="001A7BE3"/>
    <w:rsid w:val="001B22F9"/>
    <w:rsid w:val="001C0904"/>
    <w:rsid w:val="001C3A4B"/>
    <w:rsid w:val="001C3BB9"/>
    <w:rsid w:val="001C5B71"/>
    <w:rsid w:val="001C6E73"/>
    <w:rsid w:val="001D33C5"/>
    <w:rsid w:val="001E3DD0"/>
    <w:rsid w:val="001F50DD"/>
    <w:rsid w:val="001F5FA2"/>
    <w:rsid w:val="001F6329"/>
    <w:rsid w:val="00203900"/>
    <w:rsid w:val="0020758B"/>
    <w:rsid w:val="00210502"/>
    <w:rsid w:val="0021092B"/>
    <w:rsid w:val="0021248D"/>
    <w:rsid w:val="0021305D"/>
    <w:rsid w:val="00213B88"/>
    <w:rsid w:val="0022004F"/>
    <w:rsid w:val="002205B3"/>
    <w:rsid w:val="00221143"/>
    <w:rsid w:val="0022348B"/>
    <w:rsid w:val="00226894"/>
    <w:rsid w:val="00232DFA"/>
    <w:rsid w:val="00235FBD"/>
    <w:rsid w:val="00246F5B"/>
    <w:rsid w:val="00253729"/>
    <w:rsid w:val="002546C3"/>
    <w:rsid w:val="00255358"/>
    <w:rsid w:val="00257561"/>
    <w:rsid w:val="00260CED"/>
    <w:rsid w:val="00262BA7"/>
    <w:rsid w:val="002654B0"/>
    <w:rsid w:val="00272B12"/>
    <w:rsid w:val="00277268"/>
    <w:rsid w:val="002808D7"/>
    <w:rsid w:val="002922B5"/>
    <w:rsid w:val="002933F4"/>
    <w:rsid w:val="0029352A"/>
    <w:rsid w:val="002A2656"/>
    <w:rsid w:val="002A448B"/>
    <w:rsid w:val="002A49CE"/>
    <w:rsid w:val="002A54C7"/>
    <w:rsid w:val="002A6DD9"/>
    <w:rsid w:val="002B1880"/>
    <w:rsid w:val="002B21AF"/>
    <w:rsid w:val="002B6AA3"/>
    <w:rsid w:val="002C76E0"/>
    <w:rsid w:val="002C7BF1"/>
    <w:rsid w:val="002D0C68"/>
    <w:rsid w:val="002D15BF"/>
    <w:rsid w:val="002D4AD2"/>
    <w:rsid w:val="002E486A"/>
    <w:rsid w:val="002E4DF0"/>
    <w:rsid w:val="002E5F0E"/>
    <w:rsid w:val="002E6945"/>
    <w:rsid w:val="00305A69"/>
    <w:rsid w:val="00310E46"/>
    <w:rsid w:val="00313459"/>
    <w:rsid w:val="00321277"/>
    <w:rsid w:val="00323B61"/>
    <w:rsid w:val="00325DCF"/>
    <w:rsid w:val="00326209"/>
    <w:rsid w:val="003301D3"/>
    <w:rsid w:val="003319A8"/>
    <w:rsid w:val="0033508B"/>
    <w:rsid w:val="003374AB"/>
    <w:rsid w:val="003429FE"/>
    <w:rsid w:val="00344E46"/>
    <w:rsid w:val="00350245"/>
    <w:rsid w:val="003534DE"/>
    <w:rsid w:val="0035385B"/>
    <w:rsid w:val="003608CE"/>
    <w:rsid w:val="00361F16"/>
    <w:rsid w:val="003664F5"/>
    <w:rsid w:val="0037008A"/>
    <w:rsid w:val="00372CE3"/>
    <w:rsid w:val="00380222"/>
    <w:rsid w:val="00380EA8"/>
    <w:rsid w:val="0038684B"/>
    <w:rsid w:val="003918CA"/>
    <w:rsid w:val="00391AED"/>
    <w:rsid w:val="003924C8"/>
    <w:rsid w:val="00394066"/>
    <w:rsid w:val="003972D1"/>
    <w:rsid w:val="003A1289"/>
    <w:rsid w:val="003A5952"/>
    <w:rsid w:val="003A59A6"/>
    <w:rsid w:val="003B7E73"/>
    <w:rsid w:val="003C1D0E"/>
    <w:rsid w:val="003C515F"/>
    <w:rsid w:val="003D0462"/>
    <w:rsid w:val="003D18EB"/>
    <w:rsid w:val="003D1A80"/>
    <w:rsid w:val="003E2D0B"/>
    <w:rsid w:val="003F7F79"/>
    <w:rsid w:val="00401CD9"/>
    <w:rsid w:val="00402801"/>
    <w:rsid w:val="004031BC"/>
    <w:rsid w:val="00411F87"/>
    <w:rsid w:val="00414AD8"/>
    <w:rsid w:val="0042251E"/>
    <w:rsid w:val="004226BD"/>
    <w:rsid w:val="00424DD2"/>
    <w:rsid w:val="00427412"/>
    <w:rsid w:val="0043061C"/>
    <w:rsid w:val="00446F90"/>
    <w:rsid w:val="00452228"/>
    <w:rsid w:val="00456F08"/>
    <w:rsid w:val="0046032C"/>
    <w:rsid w:val="00461FE5"/>
    <w:rsid w:val="00463B0E"/>
    <w:rsid w:val="00464374"/>
    <w:rsid w:val="0046676F"/>
    <w:rsid w:val="00471F5D"/>
    <w:rsid w:val="00477CA5"/>
    <w:rsid w:val="00483F94"/>
    <w:rsid w:val="00484EFF"/>
    <w:rsid w:val="00493545"/>
    <w:rsid w:val="00493919"/>
    <w:rsid w:val="00495C62"/>
    <w:rsid w:val="00496337"/>
    <w:rsid w:val="00497029"/>
    <w:rsid w:val="004A1271"/>
    <w:rsid w:val="004B60FF"/>
    <w:rsid w:val="004B6F4D"/>
    <w:rsid w:val="004C0761"/>
    <w:rsid w:val="004C75B8"/>
    <w:rsid w:val="004D3BA9"/>
    <w:rsid w:val="004D56EF"/>
    <w:rsid w:val="004D63C4"/>
    <w:rsid w:val="004F139E"/>
    <w:rsid w:val="00502C7D"/>
    <w:rsid w:val="00514430"/>
    <w:rsid w:val="00514A55"/>
    <w:rsid w:val="005343AF"/>
    <w:rsid w:val="005362C6"/>
    <w:rsid w:val="00537B14"/>
    <w:rsid w:val="00541FBC"/>
    <w:rsid w:val="005467F6"/>
    <w:rsid w:val="00552AB5"/>
    <w:rsid w:val="00563413"/>
    <w:rsid w:val="00563444"/>
    <w:rsid w:val="00565CB6"/>
    <w:rsid w:val="0056758C"/>
    <w:rsid w:val="00567B73"/>
    <w:rsid w:val="00585C55"/>
    <w:rsid w:val="00590B74"/>
    <w:rsid w:val="005913A5"/>
    <w:rsid w:val="005919A3"/>
    <w:rsid w:val="005941CA"/>
    <w:rsid w:val="0059530A"/>
    <w:rsid w:val="00596A72"/>
    <w:rsid w:val="005A0939"/>
    <w:rsid w:val="005A3C46"/>
    <w:rsid w:val="005B2E21"/>
    <w:rsid w:val="005B46CF"/>
    <w:rsid w:val="005B707F"/>
    <w:rsid w:val="005C318C"/>
    <w:rsid w:val="005C7582"/>
    <w:rsid w:val="005D0B60"/>
    <w:rsid w:val="005D6AFF"/>
    <w:rsid w:val="005E37C7"/>
    <w:rsid w:val="005E4342"/>
    <w:rsid w:val="005E5E03"/>
    <w:rsid w:val="005F182A"/>
    <w:rsid w:val="005F5770"/>
    <w:rsid w:val="005F6896"/>
    <w:rsid w:val="00601F93"/>
    <w:rsid w:val="006023E9"/>
    <w:rsid w:val="00603DA3"/>
    <w:rsid w:val="00612026"/>
    <w:rsid w:val="0061733E"/>
    <w:rsid w:val="006213CE"/>
    <w:rsid w:val="00622346"/>
    <w:rsid w:val="006230FD"/>
    <w:rsid w:val="00623584"/>
    <w:rsid w:val="00624E3F"/>
    <w:rsid w:val="00626AC8"/>
    <w:rsid w:val="00627CD4"/>
    <w:rsid w:val="006319AA"/>
    <w:rsid w:val="0063580C"/>
    <w:rsid w:val="00641FC2"/>
    <w:rsid w:val="006424AC"/>
    <w:rsid w:val="00646E3A"/>
    <w:rsid w:val="00647EDB"/>
    <w:rsid w:val="00652BA1"/>
    <w:rsid w:val="00656DD2"/>
    <w:rsid w:val="00662244"/>
    <w:rsid w:val="006647F7"/>
    <w:rsid w:val="0067564D"/>
    <w:rsid w:val="00675AC1"/>
    <w:rsid w:val="00676106"/>
    <w:rsid w:val="00683E19"/>
    <w:rsid w:val="006871F6"/>
    <w:rsid w:val="006875CA"/>
    <w:rsid w:val="006935AB"/>
    <w:rsid w:val="00694656"/>
    <w:rsid w:val="006A0FA2"/>
    <w:rsid w:val="006A2182"/>
    <w:rsid w:val="006A6E63"/>
    <w:rsid w:val="006B5A5B"/>
    <w:rsid w:val="006B7B3D"/>
    <w:rsid w:val="006C094E"/>
    <w:rsid w:val="006C4173"/>
    <w:rsid w:val="006C48A9"/>
    <w:rsid w:val="006C5BAD"/>
    <w:rsid w:val="006C5ECF"/>
    <w:rsid w:val="006C699A"/>
    <w:rsid w:val="006C75CC"/>
    <w:rsid w:val="006E4E5E"/>
    <w:rsid w:val="006F2C85"/>
    <w:rsid w:val="006F63FB"/>
    <w:rsid w:val="00703C76"/>
    <w:rsid w:val="00717883"/>
    <w:rsid w:val="007231F6"/>
    <w:rsid w:val="00727DEF"/>
    <w:rsid w:val="007339F8"/>
    <w:rsid w:val="00734650"/>
    <w:rsid w:val="00744B4E"/>
    <w:rsid w:val="00752CE9"/>
    <w:rsid w:val="0075727D"/>
    <w:rsid w:val="00762651"/>
    <w:rsid w:val="00763424"/>
    <w:rsid w:val="00764481"/>
    <w:rsid w:val="00767E41"/>
    <w:rsid w:val="0077191A"/>
    <w:rsid w:val="007846D7"/>
    <w:rsid w:val="007846EF"/>
    <w:rsid w:val="007857BA"/>
    <w:rsid w:val="00786354"/>
    <w:rsid w:val="007863A2"/>
    <w:rsid w:val="00793F22"/>
    <w:rsid w:val="0079659D"/>
    <w:rsid w:val="007A0EE2"/>
    <w:rsid w:val="007A0F7B"/>
    <w:rsid w:val="007C201B"/>
    <w:rsid w:val="007C2303"/>
    <w:rsid w:val="007C4BF1"/>
    <w:rsid w:val="007C7BC3"/>
    <w:rsid w:val="007C7E0B"/>
    <w:rsid w:val="007D0755"/>
    <w:rsid w:val="007D1426"/>
    <w:rsid w:val="007E3159"/>
    <w:rsid w:val="007E5E56"/>
    <w:rsid w:val="007E68FB"/>
    <w:rsid w:val="007F4721"/>
    <w:rsid w:val="007F6071"/>
    <w:rsid w:val="00800EBC"/>
    <w:rsid w:val="008040EE"/>
    <w:rsid w:val="008145F7"/>
    <w:rsid w:val="00814696"/>
    <w:rsid w:val="0081572D"/>
    <w:rsid w:val="00816A84"/>
    <w:rsid w:val="0082283D"/>
    <w:rsid w:val="00822966"/>
    <w:rsid w:val="00831AB2"/>
    <w:rsid w:val="0083437E"/>
    <w:rsid w:val="008418F8"/>
    <w:rsid w:val="0084321B"/>
    <w:rsid w:val="00855A11"/>
    <w:rsid w:val="00857FD1"/>
    <w:rsid w:val="00860825"/>
    <w:rsid w:val="00860C9A"/>
    <w:rsid w:val="00874EB0"/>
    <w:rsid w:val="00884128"/>
    <w:rsid w:val="00884479"/>
    <w:rsid w:val="00884874"/>
    <w:rsid w:val="0089249F"/>
    <w:rsid w:val="008A0F8F"/>
    <w:rsid w:val="008A1CF9"/>
    <w:rsid w:val="008A6FFD"/>
    <w:rsid w:val="008A73FD"/>
    <w:rsid w:val="008B7604"/>
    <w:rsid w:val="008C1670"/>
    <w:rsid w:val="008D5F66"/>
    <w:rsid w:val="008E4FBF"/>
    <w:rsid w:val="008E525D"/>
    <w:rsid w:val="008E5A5B"/>
    <w:rsid w:val="0090084E"/>
    <w:rsid w:val="00901A3D"/>
    <w:rsid w:val="009041BF"/>
    <w:rsid w:val="00910854"/>
    <w:rsid w:val="009141A1"/>
    <w:rsid w:val="00917126"/>
    <w:rsid w:val="00917498"/>
    <w:rsid w:val="00921FDA"/>
    <w:rsid w:val="00932C04"/>
    <w:rsid w:val="00933D3D"/>
    <w:rsid w:val="009364EA"/>
    <w:rsid w:val="00940F82"/>
    <w:rsid w:val="00943BD1"/>
    <w:rsid w:val="00943DE3"/>
    <w:rsid w:val="00950651"/>
    <w:rsid w:val="009512BA"/>
    <w:rsid w:val="00954C7E"/>
    <w:rsid w:val="00955FF8"/>
    <w:rsid w:val="0096424E"/>
    <w:rsid w:val="0096433F"/>
    <w:rsid w:val="00965137"/>
    <w:rsid w:val="00973867"/>
    <w:rsid w:val="00974396"/>
    <w:rsid w:val="009805F5"/>
    <w:rsid w:val="00981487"/>
    <w:rsid w:val="00981DED"/>
    <w:rsid w:val="00985CC5"/>
    <w:rsid w:val="00987878"/>
    <w:rsid w:val="00995B42"/>
    <w:rsid w:val="009968A3"/>
    <w:rsid w:val="009971F0"/>
    <w:rsid w:val="00997227"/>
    <w:rsid w:val="00997EB4"/>
    <w:rsid w:val="009A2457"/>
    <w:rsid w:val="009A2644"/>
    <w:rsid w:val="009A3606"/>
    <w:rsid w:val="009A41D1"/>
    <w:rsid w:val="009A4B30"/>
    <w:rsid w:val="009A6C44"/>
    <w:rsid w:val="009A7973"/>
    <w:rsid w:val="009B0112"/>
    <w:rsid w:val="009B3869"/>
    <w:rsid w:val="009C0273"/>
    <w:rsid w:val="009C543C"/>
    <w:rsid w:val="009C7DCF"/>
    <w:rsid w:val="009D2BC7"/>
    <w:rsid w:val="009D53D8"/>
    <w:rsid w:val="009E0F2E"/>
    <w:rsid w:val="009E5773"/>
    <w:rsid w:val="009E7024"/>
    <w:rsid w:val="009F15BF"/>
    <w:rsid w:val="009F33D1"/>
    <w:rsid w:val="009F5486"/>
    <w:rsid w:val="009F7038"/>
    <w:rsid w:val="00A0513A"/>
    <w:rsid w:val="00A070E9"/>
    <w:rsid w:val="00A15352"/>
    <w:rsid w:val="00A16832"/>
    <w:rsid w:val="00A22060"/>
    <w:rsid w:val="00A222B9"/>
    <w:rsid w:val="00A2281E"/>
    <w:rsid w:val="00A27050"/>
    <w:rsid w:val="00A273C8"/>
    <w:rsid w:val="00A41C6A"/>
    <w:rsid w:val="00A43D61"/>
    <w:rsid w:val="00A467FD"/>
    <w:rsid w:val="00A53AE8"/>
    <w:rsid w:val="00A60A0D"/>
    <w:rsid w:val="00A66832"/>
    <w:rsid w:val="00A74C0A"/>
    <w:rsid w:val="00A75085"/>
    <w:rsid w:val="00A83749"/>
    <w:rsid w:val="00A8496D"/>
    <w:rsid w:val="00A87E93"/>
    <w:rsid w:val="00A91638"/>
    <w:rsid w:val="00A95E0E"/>
    <w:rsid w:val="00A970EC"/>
    <w:rsid w:val="00AA7C46"/>
    <w:rsid w:val="00AB3BC5"/>
    <w:rsid w:val="00AB3F91"/>
    <w:rsid w:val="00AB6D6A"/>
    <w:rsid w:val="00AB709C"/>
    <w:rsid w:val="00AC7ADF"/>
    <w:rsid w:val="00AD0343"/>
    <w:rsid w:val="00AD3A13"/>
    <w:rsid w:val="00AE08AE"/>
    <w:rsid w:val="00AE2ECA"/>
    <w:rsid w:val="00AE6C61"/>
    <w:rsid w:val="00AF46C0"/>
    <w:rsid w:val="00AF5740"/>
    <w:rsid w:val="00AF5742"/>
    <w:rsid w:val="00B0182B"/>
    <w:rsid w:val="00B053CF"/>
    <w:rsid w:val="00B121DD"/>
    <w:rsid w:val="00B14426"/>
    <w:rsid w:val="00B203DF"/>
    <w:rsid w:val="00B309AA"/>
    <w:rsid w:val="00B326E7"/>
    <w:rsid w:val="00B33B5E"/>
    <w:rsid w:val="00B34027"/>
    <w:rsid w:val="00B3714E"/>
    <w:rsid w:val="00B41928"/>
    <w:rsid w:val="00B43E81"/>
    <w:rsid w:val="00B44C8B"/>
    <w:rsid w:val="00B46748"/>
    <w:rsid w:val="00B528BA"/>
    <w:rsid w:val="00B60E47"/>
    <w:rsid w:val="00B65D1D"/>
    <w:rsid w:val="00B66657"/>
    <w:rsid w:val="00B7066B"/>
    <w:rsid w:val="00B76163"/>
    <w:rsid w:val="00B76EA2"/>
    <w:rsid w:val="00B77CEE"/>
    <w:rsid w:val="00B83BF5"/>
    <w:rsid w:val="00B841C0"/>
    <w:rsid w:val="00B905AE"/>
    <w:rsid w:val="00B947C8"/>
    <w:rsid w:val="00B955A2"/>
    <w:rsid w:val="00B96722"/>
    <w:rsid w:val="00B9793B"/>
    <w:rsid w:val="00BA6D70"/>
    <w:rsid w:val="00BC0BFF"/>
    <w:rsid w:val="00BC3699"/>
    <w:rsid w:val="00BC46B9"/>
    <w:rsid w:val="00BC70C9"/>
    <w:rsid w:val="00BD5EC3"/>
    <w:rsid w:val="00BD6312"/>
    <w:rsid w:val="00BE28D8"/>
    <w:rsid w:val="00BE4740"/>
    <w:rsid w:val="00BE5379"/>
    <w:rsid w:val="00BE56CE"/>
    <w:rsid w:val="00C137FE"/>
    <w:rsid w:val="00C20F20"/>
    <w:rsid w:val="00C25CC5"/>
    <w:rsid w:val="00C35245"/>
    <w:rsid w:val="00C36A92"/>
    <w:rsid w:val="00C44772"/>
    <w:rsid w:val="00C631F7"/>
    <w:rsid w:val="00C651FB"/>
    <w:rsid w:val="00C661CF"/>
    <w:rsid w:val="00C71963"/>
    <w:rsid w:val="00C73F15"/>
    <w:rsid w:val="00C81379"/>
    <w:rsid w:val="00C90908"/>
    <w:rsid w:val="00C912F6"/>
    <w:rsid w:val="00C92679"/>
    <w:rsid w:val="00C9773E"/>
    <w:rsid w:val="00CB05B2"/>
    <w:rsid w:val="00CB1AD2"/>
    <w:rsid w:val="00CB4E2A"/>
    <w:rsid w:val="00CB5593"/>
    <w:rsid w:val="00CC1549"/>
    <w:rsid w:val="00CC2949"/>
    <w:rsid w:val="00CC65FA"/>
    <w:rsid w:val="00CC7648"/>
    <w:rsid w:val="00CD062E"/>
    <w:rsid w:val="00CD2707"/>
    <w:rsid w:val="00CD63A6"/>
    <w:rsid w:val="00CE02B2"/>
    <w:rsid w:val="00CE165B"/>
    <w:rsid w:val="00CE55A7"/>
    <w:rsid w:val="00CE5CEB"/>
    <w:rsid w:val="00CE788E"/>
    <w:rsid w:val="00D0131C"/>
    <w:rsid w:val="00D0385E"/>
    <w:rsid w:val="00D10F9C"/>
    <w:rsid w:val="00D11AEF"/>
    <w:rsid w:val="00D12FE7"/>
    <w:rsid w:val="00D13FD9"/>
    <w:rsid w:val="00D1546F"/>
    <w:rsid w:val="00D20D6B"/>
    <w:rsid w:val="00D21B07"/>
    <w:rsid w:val="00D24317"/>
    <w:rsid w:val="00D25AB2"/>
    <w:rsid w:val="00D26663"/>
    <w:rsid w:val="00D269C8"/>
    <w:rsid w:val="00D27BD4"/>
    <w:rsid w:val="00D366CA"/>
    <w:rsid w:val="00D42BC1"/>
    <w:rsid w:val="00D4480F"/>
    <w:rsid w:val="00D53CEC"/>
    <w:rsid w:val="00D641BD"/>
    <w:rsid w:val="00D65D08"/>
    <w:rsid w:val="00D7112F"/>
    <w:rsid w:val="00D75648"/>
    <w:rsid w:val="00D815BD"/>
    <w:rsid w:val="00D81BB3"/>
    <w:rsid w:val="00D86487"/>
    <w:rsid w:val="00D9001A"/>
    <w:rsid w:val="00D90801"/>
    <w:rsid w:val="00D91D30"/>
    <w:rsid w:val="00D91FE6"/>
    <w:rsid w:val="00D92F21"/>
    <w:rsid w:val="00D9391E"/>
    <w:rsid w:val="00DB0982"/>
    <w:rsid w:val="00DB68D8"/>
    <w:rsid w:val="00DB69DC"/>
    <w:rsid w:val="00DC501F"/>
    <w:rsid w:val="00DC53A6"/>
    <w:rsid w:val="00DC63BE"/>
    <w:rsid w:val="00DC6A38"/>
    <w:rsid w:val="00DD0A14"/>
    <w:rsid w:val="00DD0D41"/>
    <w:rsid w:val="00DD132F"/>
    <w:rsid w:val="00DE0392"/>
    <w:rsid w:val="00DE10BA"/>
    <w:rsid w:val="00DE2100"/>
    <w:rsid w:val="00DE28F5"/>
    <w:rsid w:val="00DE3CD4"/>
    <w:rsid w:val="00DF1C44"/>
    <w:rsid w:val="00DF2666"/>
    <w:rsid w:val="00DF565D"/>
    <w:rsid w:val="00E04CCB"/>
    <w:rsid w:val="00E15C7E"/>
    <w:rsid w:val="00E161B1"/>
    <w:rsid w:val="00E1659B"/>
    <w:rsid w:val="00E16C07"/>
    <w:rsid w:val="00E16CE0"/>
    <w:rsid w:val="00E22499"/>
    <w:rsid w:val="00E32469"/>
    <w:rsid w:val="00E37E47"/>
    <w:rsid w:val="00E449E6"/>
    <w:rsid w:val="00E44D24"/>
    <w:rsid w:val="00E46D03"/>
    <w:rsid w:val="00E47E3D"/>
    <w:rsid w:val="00E634FA"/>
    <w:rsid w:val="00E67A06"/>
    <w:rsid w:val="00E73CF5"/>
    <w:rsid w:val="00E82577"/>
    <w:rsid w:val="00E85AEA"/>
    <w:rsid w:val="00E92E40"/>
    <w:rsid w:val="00E97E76"/>
    <w:rsid w:val="00EA10F1"/>
    <w:rsid w:val="00EA2303"/>
    <w:rsid w:val="00EA4E3F"/>
    <w:rsid w:val="00EB38B9"/>
    <w:rsid w:val="00EB6ACC"/>
    <w:rsid w:val="00EC1BB3"/>
    <w:rsid w:val="00ED62AE"/>
    <w:rsid w:val="00ED635D"/>
    <w:rsid w:val="00ED6A9D"/>
    <w:rsid w:val="00EE2729"/>
    <w:rsid w:val="00EE48FF"/>
    <w:rsid w:val="00EF3F19"/>
    <w:rsid w:val="00EF5668"/>
    <w:rsid w:val="00EF5B7B"/>
    <w:rsid w:val="00EF7395"/>
    <w:rsid w:val="00EF7711"/>
    <w:rsid w:val="00F04DCA"/>
    <w:rsid w:val="00F14BCF"/>
    <w:rsid w:val="00F20D81"/>
    <w:rsid w:val="00F25A2B"/>
    <w:rsid w:val="00F31D3E"/>
    <w:rsid w:val="00F373EB"/>
    <w:rsid w:val="00F41140"/>
    <w:rsid w:val="00F45F2A"/>
    <w:rsid w:val="00F46C6A"/>
    <w:rsid w:val="00F47E68"/>
    <w:rsid w:val="00F5020C"/>
    <w:rsid w:val="00F5388E"/>
    <w:rsid w:val="00F55852"/>
    <w:rsid w:val="00F60688"/>
    <w:rsid w:val="00F67882"/>
    <w:rsid w:val="00F72B38"/>
    <w:rsid w:val="00F7452B"/>
    <w:rsid w:val="00F8069D"/>
    <w:rsid w:val="00F8577E"/>
    <w:rsid w:val="00F9040A"/>
    <w:rsid w:val="00FA0D64"/>
    <w:rsid w:val="00FA3D3D"/>
    <w:rsid w:val="00FB0659"/>
    <w:rsid w:val="00FB286B"/>
    <w:rsid w:val="00FB3D9C"/>
    <w:rsid w:val="00FC48BA"/>
    <w:rsid w:val="00FD0558"/>
    <w:rsid w:val="00FD334C"/>
    <w:rsid w:val="00FD5462"/>
    <w:rsid w:val="00FD6691"/>
    <w:rsid w:val="00FD6D7C"/>
    <w:rsid w:val="00FD6F20"/>
    <w:rsid w:val="00FE0523"/>
    <w:rsid w:val="00FE2999"/>
    <w:rsid w:val="00FF2814"/>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C824"/>
  <w15:docId w15:val="{071F6FD6-925C-4880-86D4-AB618092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qFormat="1"/>
    <w:lsdException w:name="Block Text" w:semiHidden="1" w:unhideWhenUsed="1"/>
    <w:lsdException w:name="Hyperlink" w:uiPriority="0"/>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lang w:val="uk-UA" w:eastAsia="uk-UA" w:bidi="uk-UA"/>
    </w:rPr>
  </w:style>
  <w:style w:type="paragraph" w:styleId="1">
    <w:name w:val="heading 1"/>
    <w:basedOn w:val="a"/>
    <w:next w:val="a"/>
    <w:link w:val="10"/>
    <w:uiPriority w:val="9"/>
    <w:qFormat/>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qFormat/>
    <w:pPr>
      <w:keepNext/>
      <w:widowControl/>
      <w:spacing w:before="240" w:after="60" w:line="276" w:lineRule="auto"/>
      <w:outlineLvl w:val="1"/>
    </w:pPr>
    <w:rPr>
      <w:rFonts w:ascii="Cambria" w:eastAsia="Times New Roman" w:hAnsi="Cambria" w:cs="Times New Roman"/>
      <w:b/>
      <w:bCs/>
      <w:i/>
      <w:i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Body Text"/>
    <w:basedOn w:val="a"/>
    <w:link w:val="a6"/>
    <w:uiPriority w:val="99"/>
    <w:semiHidden/>
    <w:unhideWhenUsed/>
    <w:qFormat/>
    <w:pPr>
      <w:spacing w:after="120"/>
    </w:pPr>
  </w:style>
  <w:style w:type="paragraph" w:styleId="a7">
    <w:name w:val="Body Text Indent"/>
    <w:basedOn w:val="a"/>
    <w:link w:val="a8"/>
    <w:qFormat/>
    <w:pPr>
      <w:widowControl/>
      <w:spacing w:after="120"/>
      <w:ind w:left="283"/>
    </w:pPr>
    <w:rPr>
      <w:rFonts w:ascii="Times New Roman" w:eastAsia="Times New Roman" w:hAnsi="Times New Roman" w:cs="Times New Roman"/>
      <w:color w:val="auto"/>
      <w:sz w:val="28"/>
      <w:lang w:bidi="ar-SA"/>
    </w:rPr>
  </w:style>
  <w:style w:type="paragraph" w:styleId="21">
    <w:name w:val="Body Text Indent 2"/>
    <w:basedOn w:val="a"/>
    <w:link w:val="22"/>
    <w:unhideWhenUsed/>
    <w:qFormat/>
    <w:pPr>
      <w:spacing w:after="120" w:line="480" w:lineRule="auto"/>
      <w:ind w:left="283"/>
    </w:pPr>
  </w:style>
  <w:style w:type="paragraph" w:styleId="3">
    <w:name w:val="Body Text Indent 3"/>
    <w:basedOn w:val="a"/>
    <w:link w:val="30"/>
    <w:uiPriority w:val="99"/>
    <w:semiHidden/>
    <w:unhideWhenUsed/>
    <w:qFormat/>
    <w:pPr>
      <w:spacing w:after="120"/>
      <w:ind w:left="283"/>
    </w:pPr>
    <w:rPr>
      <w:sz w:val="16"/>
      <w:szCs w:val="16"/>
    </w:rPr>
  </w:style>
  <w:style w:type="character" w:styleId="a9">
    <w:name w:val="Emphasis"/>
    <w:qFormat/>
    <w:rPr>
      <w:i/>
      <w:iCs/>
    </w:rPr>
  </w:style>
  <w:style w:type="paragraph" w:styleId="aa">
    <w:name w:val="footer"/>
    <w:basedOn w:val="a"/>
    <w:link w:val="ab"/>
    <w:uiPriority w:val="99"/>
    <w:qFormat/>
    <w:pPr>
      <w:widowControl/>
      <w:tabs>
        <w:tab w:val="center" w:pos="4677"/>
        <w:tab w:val="right" w:pos="9355"/>
      </w:tabs>
    </w:pPr>
    <w:rPr>
      <w:rFonts w:ascii="Times New Roman" w:eastAsia="Calibri" w:hAnsi="Times New Roman" w:cs="Times New Roman"/>
      <w:color w:val="auto"/>
      <w:lang w:bidi="ar-SA"/>
    </w:rPr>
  </w:style>
  <w:style w:type="paragraph" w:styleId="ac">
    <w:name w:val="header"/>
    <w:basedOn w:val="a"/>
    <w:link w:val="ad"/>
    <w:qFormat/>
    <w:pPr>
      <w:widowControl/>
      <w:tabs>
        <w:tab w:val="center" w:pos="4677"/>
        <w:tab w:val="right" w:pos="9355"/>
      </w:tabs>
    </w:pPr>
    <w:rPr>
      <w:rFonts w:ascii="Times New Roman" w:eastAsia="Calibri" w:hAnsi="Times New Roman" w:cs="Times New Roman"/>
      <w:color w:val="auto"/>
      <w:lang w:bidi="ar-SA"/>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18"/>
      <w:szCs w:val="18"/>
      <w:lang w:bidi="ar-SA"/>
    </w:rPr>
  </w:style>
  <w:style w:type="character" w:styleId="ae">
    <w:name w:val="Hyperlink"/>
    <w:rPr>
      <w:color w:val="0066CC"/>
      <w:u w:val="single"/>
    </w:rPr>
  </w:style>
  <w:style w:type="paragraph" w:styleId="af">
    <w:name w:val="Normal (Web)"/>
    <w:basedOn w:val="a"/>
    <w:link w:val="af0"/>
    <w:uiPriority w:val="99"/>
    <w:qFormat/>
    <w:pPr>
      <w:widowControl/>
      <w:spacing w:before="100" w:beforeAutospacing="1" w:after="100" w:afterAutospacing="1"/>
    </w:pPr>
    <w:rPr>
      <w:rFonts w:ascii="Times New Roman" w:eastAsia="Times New Roman" w:hAnsi="Times New Roman" w:cs="Times New Roman"/>
      <w:color w:val="auto"/>
      <w:lang w:bidi="ar-SA"/>
    </w:rPr>
  </w:style>
  <w:style w:type="character" w:styleId="af1">
    <w:name w:val="page number"/>
    <w:basedOn w:val="a0"/>
    <w:qFormat/>
  </w:style>
  <w:style w:type="paragraph" w:styleId="af2">
    <w:name w:val="Subtitle"/>
    <w:basedOn w:val="a"/>
    <w:link w:val="af3"/>
    <w:qFormat/>
    <w:pPr>
      <w:widowControl/>
      <w:spacing w:after="60"/>
      <w:jc w:val="center"/>
      <w:outlineLvl w:val="1"/>
    </w:pPr>
    <w:rPr>
      <w:rFonts w:ascii="Arial" w:eastAsia="Times New Roman" w:hAnsi="Arial" w:cs="Times New Roman"/>
      <w:color w:val="auto"/>
      <w:lang w:bidi="ar-SA"/>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Подпись к картинке_"/>
    <w:link w:val="af6"/>
    <w:rPr>
      <w:rFonts w:ascii="Times New Roman" w:eastAsia="Times New Roman" w:hAnsi="Times New Roman" w:cs="Times New Roman"/>
      <w:u w:val="none"/>
    </w:rPr>
  </w:style>
  <w:style w:type="paragraph" w:customStyle="1" w:styleId="af6">
    <w:name w:val="Подпись к картинке"/>
    <w:basedOn w:val="a"/>
    <w:link w:val="af5"/>
    <w:qFormat/>
    <w:pPr>
      <w:shd w:val="clear" w:color="auto" w:fill="FFFFFF"/>
      <w:spacing w:line="0" w:lineRule="atLeast"/>
    </w:pPr>
    <w:rPr>
      <w:rFonts w:ascii="Times New Roman" w:eastAsia="Times New Roman" w:hAnsi="Times New Roman" w:cs="Times New Roman"/>
      <w:color w:val="auto"/>
      <w:sz w:val="20"/>
      <w:szCs w:val="20"/>
      <w:lang w:bidi="ar-SA"/>
    </w:rPr>
  </w:style>
  <w:style w:type="character" w:customStyle="1" w:styleId="4">
    <w:name w:val="Основной текст (4)"/>
    <w:rPr>
      <w:rFonts w:ascii="Times New Roman" w:eastAsia="Times New Roman" w:hAnsi="Times New Roman" w:cs="Times New Roman"/>
      <w:i/>
      <w:iCs/>
      <w:u w:val="none"/>
    </w:rPr>
  </w:style>
  <w:style w:type="character" w:customStyle="1" w:styleId="41">
    <w:name w:val="Основной текст (4)1"/>
    <w:basedOn w:val="40"/>
    <w:rPr>
      <w:rFonts w:ascii="Times New Roman" w:eastAsia="Times New Roman" w:hAnsi="Times New Roman" w:cs="Times New Roman"/>
      <w:i/>
      <w:iCs/>
      <w:u w:val="none"/>
    </w:rPr>
  </w:style>
  <w:style w:type="character" w:customStyle="1" w:styleId="40">
    <w:name w:val="Основной текст (4)_"/>
    <w:link w:val="43"/>
    <w:rPr>
      <w:rFonts w:ascii="Times New Roman" w:eastAsia="Times New Roman" w:hAnsi="Times New Roman" w:cs="Times New Roman"/>
      <w:i/>
      <w:iCs/>
      <w:u w:val="none"/>
    </w:rPr>
  </w:style>
  <w:style w:type="paragraph" w:customStyle="1" w:styleId="43">
    <w:name w:val="Основной текст (4)3"/>
    <w:basedOn w:val="a"/>
    <w:link w:val="40"/>
    <w:qFormat/>
    <w:pPr>
      <w:shd w:val="clear" w:color="auto" w:fill="FFFFFF"/>
      <w:spacing w:line="274" w:lineRule="exact"/>
    </w:pPr>
    <w:rPr>
      <w:rFonts w:ascii="Times New Roman" w:eastAsia="Times New Roman" w:hAnsi="Times New Roman" w:cs="Times New Roman"/>
      <w:i/>
      <w:iCs/>
      <w:color w:val="auto"/>
      <w:sz w:val="20"/>
      <w:szCs w:val="20"/>
      <w:lang w:bidi="ar-SA"/>
    </w:rPr>
  </w:style>
  <w:style w:type="character" w:customStyle="1" w:styleId="31">
    <w:name w:val="Основной текст (3)_"/>
    <w:link w:val="310"/>
    <w:uiPriority w:val="99"/>
    <w:rPr>
      <w:rFonts w:ascii="Times New Roman" w:eastAsia="Times New Roman" w:hAnsi="Times New Roman" w:cs="Times New Roman"/>
      <w:b/>
      <w:bCs/>
      <w:u w:val="none"/>
    </w:rPr>
  </w:style>
  <w:style w:type="paragraph" w:customStyle="1" w:styleId="310">
    <w:name w:val="Основной текст (3)1"/>
    <w:basedOn w:val="a"/>
    <w:link w:val="31"/>
    <w:uiPriority w:val="99"/>
    <w:qFormat/>
    <w:pPr>
      <w:shd w:val="clear" w:color="auto" w:fill="FFFFFF"/>
      <w:spacing w:line="0" w:lineRule="atLeast"/>
      <w:jc w:val="center"/>
    </w:pPr>
    <w:rPr>
      <w:rFonts w:ascii="Times New Roman" w:eastAsia="Times New Roman" w:hAnsi="Times New Roman" w:cs="Times New Roman"/>
      <w:b/>
      <w:bCs/>
      <w:color w:val="auto"/>
      <w:sz w:val="20"/>
      <w:szCs w:val="20"/>
      <w:lang w:bidi="ar-SA"/>
    </w:rPr>
  </w:style>
  <w:style w:type="character" w:customStyle="1" w:styleId="32">
    <w:name w:val="Основной текст (3)"/>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23">
    <w:name w:val="Основной текст (2)_"/>
    <w:link w:val="25"/>
    <w:rPr>
      <w:rFonts w:ascii="Times New Roman" w:eastAsia="Times New Roman" w:hAnsi="Times New Roman" w:cs="Times New Roman"/>
      <w:u w:val="none"/>
    </w:rPr>
  </w:style>
  <w:style w:type="paragraph" w:customStyle="1" w:styleId="25">
    <w:name w:val="Основной текст (2)5"/>
    <w:basedOn w:val="a"/>
    <w:link w:val="23"/>
    <w:qFormat/>
    <w:pPr>
      <w:shd w:val="clear" w:color="auto" w:fill="FFFFFF"/>
      <w:spacing w:line="274" w:lineRule="exact"/>
      <w:ind w:hanging="400"/>
      <w:jc w:val="both"/>
    </w:pPr>
    <w:rPr>
      <w:rFonts w:ascii="Times New Roman" w:eastAsia="Times New Roman" w:hAnsi="Times New Roman" w:cs="Times New Roman"/>
      <w:color w:val="auto"/>
      <w:sz w:val="20"/>
      <w:szCs w:val="20"/>
      <w:lang w:bidi="ar-SA"/>
    </w:rPr>
  </w:style>
  <w:style w:type="character" w:customStyle="1" w:styleId="24">
    <w:name w:val="Основной текст (2)"/>
    <w:rPr>
      <w:rFonts w:ascii="Times New Roman" w:eastAsia="Times New Roman" w:hAnsi="Times New Roman" w:cs="Times New Roman"/>
      <w:color w:val="000000"/>
      <w:spacing w:val="0"/>
      <w:w w:val="100"/>
      <w:position w:val="0"/>
      <w:sz w:val="24"/>
      <w:szCs w:val="24"/>
      <w:u w:val="none"/>
      <w:lang w:val="uk-UA" w:eastAsia="uk-UA" w:bidi="uk-UA"/>
    </w:rPr>
  </w:style>
  <w:style w:type="character" w:customStyle="1" w:styleId="33">
    <w:name w:val="Основной текст (3) + Не полужирный"/>
    <w:rPr>
      <w:rFonts w:ascii="Times New Roman" w:eastAsia="Times New Roman" w:hAnsi="Times New Roman" w:cs="Times New Roman"/>
      <w:color w:val="000000"/>
      <w:spacing w:val="0"/>
      <w:w w:val="100"/>
      <w:position w:val="0"/>
      <w:sz w:val="24"/>
      <w:szCs w:val="24"/>
      <w:u w:val="none"/>
      <w:lang w:val="uk-UA" w:eastAsia="uk-UA" w:bidi="uk-UA"/>
    </w:rPr>
  </w:style>
  <w:style w:type="character" w:customStyle="1" w:styleId="26">
    <w:name w:val="Основной текст (2) + Полужирный"/>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42">
    <w:name w:val="Основной текст (4)2"/>
    <w:qFormat/>
    <w:rPr>
      <w:rFonts w:ascii="Times New Roman" w:eastAsia="Times New Roman" w:hAnsi="Times New Roman" w:cs="Times New Roman"/>
      <w:i/>
      <w:iCs/>
      <w:color w:val="000000"/>
      <w:spacing w:val="0"/>
      <w:w w:val="100"/>
      <w:position w:val="0"/>
      <w:sz w:val="24"/>
      <w:szCs w:val="24"/>
      <w:u w:val="none"/>
      <w:lang w:val="uk-UA" w:eastAsia="uk-UA" w:bidi="uk-UA"/>
    </w:rPr>
  </w:style>
  <w:style w:type="character" w:customStyle="1" w:styleId="210">
    <w:name w:val="Основной текст (2) + Полужирный1"/>
    <w:qFormat/>
    <w:rPr>
      <w:rFonts w:ascii="Times New Roman" w:eastAsia="Times New Roman" w:hAnsi="Times New Roman" w:cs="Times New Roman"/>
      <w:b/>
      <w:bCs/>
      <w:color w:val="000000"/>
      <w:spacing w:val="0"/>
      <w:w w:val="100"/>
      <w:position w:val="0"/>
      <w:sz w:val="24"/>
      <w:szCs w:val="24"/>
      <w:u w:val="single"/>
      <w:lang w:val="uk-UA" w:eastAsia="uk-UA" w:bidi="uk-UA"/>
    </w:rPr>
  </w:style>
  <w:style w:type="character" w:customStyle="1" w:styleId="5">
    <w:name w:val="Основной текст (5)_"/>
    <w:link w:val="51"/>
    <w:qFormat/>
    <w:rPr>
      <w:rFonts w:ascii="Times New Roman" w:eastAsia="Times New Roman" w:hAnsi="Times New Roman" w:cs="Times New Roman"/>
      <w:b/>
      <w:bCs/>
      <w:sz w:val="17"/>
      <w:szCs w:val="17"/>
      <w:u w:val="none"/>
    </w:rPr>
  </w:style>
  <w:style w:type="paragraph" w:customStyle="1" w:styleId="51">
    <w:name w:val="Основной текст (5)1"/>
    <w:basedOn w:val="a"/>
    <w:link w:val="5"/>
    <w:qFormat/>
    <w:pPr>
      <w:shd w:val="clear" w:color="auto" w:fill="FFFFFF"/>
      <w:spacing w:line="0" w:lineRule="atLeast"/>
      <w:jc w:val="both"/>
    </w:pPr>
    <w:rPr>
      <w:rFonts w:ascii="Times New Roman" w:eastAsia="Times New Roman" w:hAnsi="Times New Roman" w:cs="Times New Roman"/>
      <w:b/>
      <w:bCs/>
      <w:color w:val="auto"/>
      <w:sz w:val="17"/>
      <w:szCs w:val="17"/>
      <w:lang w:bidi="ar-SA"/>
    </w:rPr>
  </w:style>
  <w:style w:type="character" w:customStyle="1" w:styleId="50">
    <w:name w:val="Основной текст (5)"/>
    <w:qFormat/>
    <w:rPr>
      <w:rFonts w:ascii="Times New Roman" w:eastAsia="Times New Roman" w:hAnsi="Times New Roman" w:cs="Times New Roman"/>
      <w:b/>
      <w:bCs/>
      <w:color w:val="000000"/>
      <w:spacing w:val="0"/>
      <w:w w:val="100"/>
      <w:position w:val="0"/>
      <w:sz w:val="17"/>
      <w:szCs w:val="17"/>
      <w:u w:val="none"/>
      <w:lang w:val="uk-UA" w:eastAsia="uk-UA" w:bidi="uk-UA"/>
    </w:rPr>
  </w:style>
  <w:style w:type="character" w:customStyle="1" w:styleId="211">
    <w:name w:val="Основной текст (2)1"/>
    <w:qFormat/>
    <w:rPr>
      <w:rFonts w:ascii="Times New Roman" w:eastAsia="Times New Roman" w:hAnsi="Times New Roman" w:cs="Times New Roman"/>
      <w:color w:val="000000"/>
      <w:spacing w:val="0"/>
      <w:w w:val="100"/>
      <w:position w:val="0"/>
      <w:sz w:val="24"/>
      <w:szCs w:val="24"/>
      <w:u w:val="single"/>
      <w:lang w:val="uk-UA" w:eastAsia="uk-UA" w:bidi="uk-UA"/>
    </w:rPr>
  </w:style>
  <w:style w:type="character" w:customStyle="1" w:styleId="220">
    <w:name w:val="Основной текст (2)2"/>
    <w:qFormat/>
    <w:rPr>
      <w:rFonts w:ascii="Times New Roman" w:eastAsia="Times New Roman" w:hAnsi="Times New Roman" w:cs="Times New Roman"/>
      <w:color w:val="000000"/>
      <w:spacing w:val="0"/>
      <w:w w:val="100"/>
      <w:position w:val="0"/>
      <w:sz w:val="24"/>
      <w:szCs w:val="24"/>
      <w:u w:val="single"/>
      <w:lang w:val="uk-UA" w:eastAsia="uk-UA" w:bidi="uk-UA"/>
    </w:rPr>
  </w:style>
  <w:style w:type="character" w:customStyle="1" w:styleId="221">
    <w:name w:val="Основной текст (2) + Полужирный2"/>
    <w:qFormat/>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6">
    <w:name w:val="Основной текст (6)_"/>
    <w:link w:val="61"/>
    <w:qFormat/>
    <w:rPr>
      <w:rFonts w:ascii="Times New Roman" w:eastAsia="Times New Roman" w:hAnsi="Times New Roman" w:cs="Times New Roman"/>
      <w:b/>
      <w:bCs/>
      <w:i/>
      <w:iCs/>
      <w:sz w:val="19"/>
      <w:szCs w:val="19"/>
      <w:u w:val="none"/>
    </w:rPr>
  </w:style>
  <w:style w:type="paragraph" w:customStyle="1" w:styleId="61">
    <w:name w:val="Основной текст (6)1"/>
    <w:basedOn w:val="a"/>
    <w:link w:val="6"/>
    <w:qFormat/>
    <w:pPr>
      <w:shd w:val="clear" w:color="auto" w:fill="FFFFFF"/>
      <w:spacing w:line="0" w:lineRule="atLeast"/>
      <w:jc w:val="both"/>
    </w:pPr>
    <w:rPr>
      <w:rFonts w:ascii="Times New Roman" w:eastAsia="Times New Roman" w:hAnsi="Times New Roman" w:cs="Times New Roman"/>
      <w:b/>
      <w:bCs/>
      <w:i/>
      <w:iCs/>
      <w:color w:val="auto"/>
      <w:sz w:val="19"/>
      <w:szCs w:val="19"/>
      <w:lang w:bidi="ar-SA"/>
    </w:rPr>
  </w:style>
  <w:style w:type="character" w:customStyle="1" w:styleId="60">
    <w:name w:val="Основной текст (6)"/>
    <w:qFormat/>
    <w:rPr>
      <w:rFonts w:ascii="Times New Roman" w:eastAsia="Times New Roman" w:hAnsi="Times New Roman" w:cs="Times New Roman"/>
      <w:b/>
      <w:bCs/>
      <w:i/>
      <w:iCs/>
      <w:color w:val="000000"/>
      <w:spacing w:val="0"/>
      <w:w w:val="100"/>
      <w:position w:val="0"/>
      <w:sz w:val="19"/>
      <w:szCs w:val="19"/>
      <w:u w:val="none"/>
      <w:lang w:val="uk-UA" w:eastAsia="uk-UA" w:bidi="uk-UA"/>
    </w:rPr>
  </w:style>
  <w:style w:type="character" w:customStyle="1" w:styleId="2Arial115pt">
    <w:name w:val="Основной текст (2) + Arial;11;5 pt"/>
    <w:qFormat/>
    <w:rPr>
      <w:rFonts w:ascii="Arial" w:eastAsia="Arial" w:hAnsi="Arial" w:cs="Arial"/>
      <w:color w:val="000000"/>
      <w:spacing w:val="0"/>
      <w:w w:val="100"/>
      <w:position w:val="0"/>
      <w:sz w:val="23"/>
      <w:szCs w:val="23"/>
      <w:u w:val="none"/>
      <w:lang w:val="uk-UA" w:eastAsia="uk-UA" w:bidi="uk-UA"/>
    </w:rPr>
  </w:style>
  <w:style w:type="character" w:customStyle="1" w:styleId="28pt">
    <w:name w:val="Основной текст (2) + 8 pt;Полужирный"/>
    <w:qFormat/>
    <w:rPr>
      <w:rFonts w:ascii="Times New Roman" w:eastAsia="Times New Roman" w:hAnsi="Times New Roman" w:cs="Times New Roman"/>
      <w:b/>
      <w:bCs/>
      <w:color w:val="000000"/>
      <w:spacing w:val="0"/>
      <w:w w:val="100"/>
      <w:position w:val="0"/>
      <w:sz w:val="16"/>
      <w:szCs w:val="16"/>
      <w:u w:val="none"/>
      <w:lang w:val="uk-UA" w:eastAsia="uk-UA" w:bidi="uk-UA"/>
    </w:rPr>
  </w:style>
  <w:style w:type="character" w:customStyle="1" w:styleId="230">
    <w:name w:val="Основной текст (2)3"/>
    <w:qFormat/>
    <w:rPr>
      <w:rFonts w:ascii="Times New Roman" w:eastAsia="Times New Roman" w:hAnsi="Times New Roman" w:cs="Times New Roman"/>
      <w:color w:val="000000"/>
      <w:spacing w:val="0"/>
      <w:w w:val="100"/>
      <w:position w:val="0"/>
      <w:sz w:val="24"/>
      <w:szCs w:val="24"/>
      <w:u w:val="none"/>
      <w:lang w:val="uk-UA" w:eastAsia="uk-UA" w:bidi="uk-UA"/>
    </w:rPr>
  </w:style>
  <w:style w:type="character" w:customStyle="1" w:styleId="27">
    <w:name w:val="Основной текст (2) + Курсив"/>
    <w:qFormat/>
    <w:rPr>
      <w:rFonts w:ascii="Times New Roman" w:eastAsia="Times New Roman" w:hAnsi="Times New Roman" w:cs="Times New Roman"/>
      <w:i/>
      <w:iCs/>
      <w:color w:val="000000"/>
      <w:spacing w:val="0"/>
      <w:w w:val="100"/>
      <w:position w:val="0"/>
      <w:sz w:val="24"/>
      <w:szCs w:val="24"/>
      <w:u w:val="none"/>
      <w:lang w:val="uk-UA" w:eastAsia="uk-UA" w:bidi="uk-UA"/>
    </w:rPr>
  </w:style>
  <w:style w:type="character" w:customStyle="1" w:styleId="7">
    <w:name w:val="Основной текст (7)_"/>
    <w:link w:val="70"/>
    <w:qFormat/>
    <w:rPr>
      <w:rFonts w:ascii="Times New Roman" w:eastAsia="Times New Roman" w:hAnsi="Times New Roman" w:cs="Times New Roman"/>
      <w:u w:val="none"/>
    </w:rPr>
  </w:style>
  <w:style w:type="paragraph" w:customStyle="1" w:styleId="70">
    <w:name w:val="Основной текст (7)"/>
    <w:basedOn w:val="a"/>
    <w:link w:val="7"/>
    <w:qFormat/>
    <w:pPr>
      <w:shd w:val="clear" w:color="auto" w:fill="FFFFFF"/>
      <w:spacing w:line="278" w:lineRule="exact"/>
    </w:pPr>
    <w:rPr>
      <w:rFonts w:ascii="Times New Roman" w:eastAsia="Times New Roman" w:hAnsi="Times New Roman" w:cs="Times New Roman"/>
      <w:color w:val="auto"/>
      <w:sz w:val="20"/>
      <w:szCs w:val="20"/>
      <w:lang w:bidi="ar-SA"/>
    </w:rPr>
  </w:style>
  <w:style w:type="character" w:customStyle="1" w:styleId="311">
    <w:name w:val="Основной текст (3) + Не полужирный1"/>
    <w:uiPriority w:val="99"/>
    <w:qFormat/>
    <w:rPr>
      <w:rFonts w:ascii="Times New Roman" w:eastAsia="Times New Roman" w:hAnsi="Times New Roman" w:cs="Times New Roman"/>
      <w:color w:val="000000"/>
      <w:spacing w:val="0"/>
      <w:w w:val="100"/>
      <w:position w:val="0"/>
      <w:sz w:val="24"/>
      <w:szCs w:val="24"/>
      <w:u w:val="none"/>
      <w:lang w:val="uk-UA" w:eastAsia="uk-UA" w:bidi="uk-UA"/>
    </w:rPr>
  </w:style>
  <w:style w:type="character" w:customStyle="1" w:styleId="210pt">
    <w:name w:val="Основной текст (2) + 10 pt;Полужирный"/>
    <w:qFormat/>
    <w:rPr>
      <w:rFonts w:ascii="Times New Roman" w:eastAsia="Times New Roman" w:hAnsi="Times New Roman" w:cs="Times New Roman"/>
      <w:b/>
      <w:bCs/>
      <w:color w:val="000000"/>
      <w:spacing w:val="0"/>
      <w:w w:val="100"/>
      <w:position w:val="0"/>
      <w:sz w:val="20"/>
      <w:szCs w:val="20"/>
      <w:u w:val="none"/>
      <w:lang w:val="uk-UA" w:eastAsia="uk-UA" w:bidi="uk-UA"/>
    </w:rPr>
  </w:style>
  <w:style w:type="character" w:customStyle="1" w:styleId="240">
    <w:name w:val="Основной текст (2)4"/>
    <w:qFormat/>
    <w:rPr>
      <w:rFonts w:ascii="Times New Roman" w:eastAsia="Times New Roman" w:hAnsi="Times New Roman" w:cs="Times New Roman"/>
      <w:color w:val="000000"/>
      <w:spacing w:val="0"/>
      <w:w w:val="100"/>
      <w:position w:val="0"/>
      <w:sz w:val="24"/>
      <w:szCs w:val="24"/>
      <w:u w:val="none"/>
      <w:lang w:val="uk-UA" w:eastAsia="uk-UA" w:bidi="uk-UA"/>
    </w:rPr>
  </w:style>
  <w:style w:type="character" w:customStyle="1" w:styleId="44">
    <w:name w:val="Основной текст (4) + Полужирный;Не курсив"/>
    <w:qFormat/>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45">
    <w:name w:val="Основной текст (4) + Не курсив"/>
    <w:qFormat/>
    <w:rPr>
      <w:rFonts w:ascii="Times New Roman" w:eastAsia="Times New Roman" w:hAnsi="Times New Roman" w:cs="Times New Roman"/>
      <w:color w:val="000000"/>
      <w:spacing w:val="0"/>
      <w:w w:val="100"/>
      <w:position w:val="0"/>
      <w:sz w:val="24"/>
      <w:szCs w:val="24"/>
      <w:u w:val="none"/>
      <w:lang w:val="uk-UA" w:eastAsia="uk-UA" w:bidi="uk-UA"/>
    </w:rPr>
  </w:style>
  <w:style w:type="paragraph" w:styleId="af7">
    <w:name w:val="List Paragraph"/>
    <w:basedOn w:val="a"/>
    <w:qFormat/>
    <w:pPr>
      <w:ind w:left="708"/>
    </w:pPr>
  </w:style>
  <w:style w:type="character" w:customStyle="1" w:styleId="a4">
    <w:name w:val="Текст выноски Знак"/>
    <w:link w:val="a3"/>
    <w:uiPriority w:val="99"/>
    <w:semiHidden/>
    <w:qFormat/>
    <w:rPr>
      <w:rFonts w:ascii="Tahoma" w:hAnsi="Tahoma" w:cs="Tahoma"/>
      <w:color w:val="000000"/>
      <w:sz w:val="16"/>
      <w:szCs w:val="16"/>
      <w:lang w:val="uk-UA" w:eastAsia="uk-UA" w:bidi="uk-UA"/>
    </w:rPr>
  </w:style>
  <w:style w:type="character" w:customStyle="1" w:styleId="a8">
    <w:name w:val="Основной текст с отступом Знак"/>
    <w:link w:val="a7"/>
    <w:qFormat/>
    <w:rPr>
      <w:rFonts w:ascii="Times New Roman" w:eastAsia="Times New Roman" w:hAnsi="Times New Roman" w:cs="Times New Roman"/>
      <w:sz w:val="28"/>
      <w:szCs w:val="24"/>
      <w:lang w:val="uk-UA"/>
    </w:rPr>
  </w:style>
  <w:style w:type="paragraph" w:customStyle="1" w:styleId="11">
    <w:name w:val="Обычный1"/>
    <w:qFormat/>
    <w:pPr>
      <w:widowControl w:val="0"/>
    </w:pPr>
    <w:rPr>
      <w:rFonts w:ascii="Times New Roman" w:eastAsia="Times New Roman" w:hAnsi="Times New Roman" w:cs="Times New Roman"/>
      <w:snapToGrid w:val="0"/>
    </w:rPr>
  </w:style>
  <w:style w:type="character" w:customStyle="1" w:styleId="af3">
    <w:name w:val="Подзаголовок Знак"/>
    <w:link w:val="af2"/>
    <w:qFormat/>
    <w:rPr>
      <w:rFonts w:ascii="Arial" w:eastAsia="Times New Roman" w:hAnsi="Arial" w:cs="Arial"/>
      <w:sz w:val="24"/>
      <w:szCs w:val="24"/>
    </w:rPr>
  </w:style>
  <w:style w:type="paragraph" w:customStyle="1" w:styleId="xfmc2">
    <w:name w:val="xfmc2"/>
    <w:basedOn w:val="a"/>
    <w:qFormat/>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qFormat/>
  </w:style>
  <w:style w:type="character" w:customStyle="1" w:styleId="HTML0">
    <w:name w:val="Стандартный HTML Знак"/>
    <w:link w:val="HTML"/>
    <w:qFormat/>
    <w:rPr>
      <w:rFonts w:ascii="Courier New" w:eastAsia="Times New Roman" w:hAnsi="Courier New" w:cs="Courier New"/>
      <w:sz w:val="18"/>
      <w:szCs w:val="18"/>
    </w:rPr>
  </w:style>
  <w:style w:type="character" w:customStyle="1" w:styleId="xfm80322055">
    <w:name w:val="xfm_80322055"/>
    <w:basedOn w:val="a0"/>
    <w:qFormat/>
  </w:style>
  <w:style w:type="paragraph" w:customStyle="1" w:styleId="tl1">
    <w:name w:val="tl1"/>
    <w:basedOn w:val="a"/>
    <w:qFormat/>
    <w:pPr>
      <w:widowControl/>
    </w:pPr>
    <w:rPr>
      <w:rFonts w:ascii="Times New Roman" w:eastAsia="Times New Roman" w:hAnsi="Times New Roman" w:cs="Times New Roman"/>
      <w:color w:val="auto"/>
      <w:lang w:bidi="ar-SA"/>
    </w:rPr>
  </w:style>
  <w:style w:type="character" w:customStyle="1" w:styleId="20">
    <w:name w:val="Заголовок 2 Знак"/>
    <w:link w:val="2"/>
    <w:qFormat/>
    <w:rPr>
      <w:rFonts w:ascii="Cambria" w:eastAsia="Times New Roman" w:hAnsi="Cambria" w:cs="Times New Roman"/>
      <w:b/>
      <w:bCs/>
      <w:i/>
      <w:iCs/>
      <w:sz w:val="28"/>
      <w:szCs w:val="28"/>
      <w:lang w:val="uk-UA" w:eastAsia="en-US"/>
    </w:rPr>
  </w:style>
  <w:style w:type="paragraph" w:customStyle="1" w:styleId="tbl-cod">
    <w:name w:val="tbl-cod"/>
    <w:basedOn w:val="a"/>
    <w:uiPriority w:val="99"/>
    <w:qFormat/>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bl-txt">
    <w:name w:val="tbl-txt"/>
    <w:basedOn w:val="a"/>
    <w:uiPriority w:val="99"/>
    <w:qFormat/>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2">
    <w:name w:val="Основной текст с отступом 2 Знак"/>
    <w:link w:val="21"/>
    <w:qFormat/>
    <w:rPr>
      <w:color w:val="000000"/>
      <w:sz w:val="24"/>
      <w:szCs w:val="24"/>
      <w:lang w:val="uk-UA" w:eastAsia="uk-UA" w:bidi="uk-UA"/>
    </w:rPr>
  </w:style>
  <w:style w:type="character" w:customStyle="1" w:styleId="30">
    <w:name w:val="Основной текст с отступом 3 Знак"/>
    <w:link w:val="3"/>
    <w:uiPriority w:val="99"/>
    <w:semiHidden/>
    <w:qFormat/>
    <w:rPr>
      <w:color w:val="000000"/>
      <w:sz w:val="16"/>
      <w:szCs w:val="16"/>
      <w:lang w:val="uk-UA" w:eastAsia="uk-UA" w:bidi="uk-UA"/>
    </w:rPr>
  </w:style>
  <w:style w:type="character" w:customStyle="1" w:styleId="a6">
    <w:name w:val="Основной текст Знак"/>
    <w:link w:val="a5"/>
    <w:uiPriority w:val="99"/>
    <w:semiHidden/>
    <w:qFormat/>
    <w:rPr>
      <w:color w:val="000000"/>
      <w:sz w:val="24"/>
      <w:szCs w:val="24"/>
      <w:lang w:val="uk-UA" w:eastAsia="uk-UA" w:bidi="uk-UA"/>
    </w:rPr>
  </w:style>
  <w:style w:type="paragraph" w:styleId="af8">
    <w:name w:val="No Spacing"/>
    <w:link w:val="af9"/>
    <w:uiPriority w:val="1"/>
    <w:qFormat/>
    <w:rPr>
      <w:rFonts w:ascii="Calibri" w:eastAsia="Times New Roman" w:hAnsi="Calibri" w:cs="Times New Roman"/>
      <w:sz w:val="22"/>
      <w:szCs w:val="22"/>
      <w:lang w:val="uk-UA" w:eastAsia="en-US"/>
    </w:rPr>
  </w:style>
  <w:style w:type="character" w:customStyle="1" w:styleId="af9">
    <w:name w:val="Без интервала Знак"/>
    <w:link w:val="af8"/>
    <w:uiPriority w:val="1"/>
    <w:qFormat/>
    <w:rPr>
      <w:rFonts w:ascii="Calibri" w:eastAsia="Times New Roman" w:hAnsi="Calibri" w:cs="Times New Roman"/>
      <w:sz w:val="22"/>
      <w:szCs w:val="22"/>
      <w:lang w:eastAsia="en-US" w:bidi="ar-SA"/>
    </w:rPr>
  </w:style>
  <w:style w:type="character" w:customStyle="1" w:styleId="afa">
    <w:name w:val="Основной текст_"/>
    <w:link w:val="28"/>
    <w:uiPriority w:val="99"/>
    <w:qFormat/>
    <w:locked/>
    <w:rPr>
      <w:sz w:val="22"/>
      <w:szCs w:val="22"/>
      <w:shd w:val="clear" w:color="auto" w:fill="FFFFFF"/>
    </w:rPr>
  </w:style>
  <w:style w:type="paragraph" w:customStyle="1" w:styleId="28">
    <w:name w:val="Основной текст2"/>
    <w:basedOn w:val="a"/>
    <w:link w:val="afa"/>
    <w:qFormat/>
    <w:pPr>
      <w:shd w:val="clear" w:color="auto" w:fill="FFFFFF"/>
      <w:spacing w:before="480" w:after="300" w:line="240" w:lineRule="atLeast"/>
      <w:jc w:val="both"/>
    </w:pPr>
    <w:rPr>
      <w:rFonts w:cs="Times New Roman"/>
      <w:color w:val="auto"/>
      <w:sz w:val="22"/>
      <w:szCs w:val="22"/>
      <w:lang w:bidi="ar-SA"/>
    </w:rPr>
  </w:style>
  <w:style w:type="character" w:customStyle="1" w:styleId="12">
    <w:name w:val="Основной шрифт абзаца1"/>
    <w:qFormat/>
    <w:rPr>
      <w:sz w:val="22"/>
    </w:rPr>
  </w:style>
  <w:style w:type="character" w:customStyle="1" w:styleId="xfm53430249">
    <w:name w:val="xfm_53430249"/>
    <w:basedOn w:val="a0"/>
    <w:qFormat/>
  </w:style>
  <w:style w:type="character" w:customStyle="1" w:styleId="ad">
    <w:name w:val="Верхний колонтитул Знак"/>
    <w:link w:val="ac"/>
    <w:qFormat/>
    <w:rPr>
      <w:rFonts w:ascii="Times New Roman" w:eastAsia="Calibri" w:hAnsi="Times New Roman" w:cs="Times New Roman"/>
      <w:sz w:val="24"/>
      <w:szCs w:val="24"/>
    </w:rPr>
  </w:style>
  <w:style w:type="character" w:customStyle="1" w:styleId="ab">
    <w:name w:val="Нижний колонтитул Знак"/>
    <w:link w:val="aa"/>
    <w:uiPriority w:val="99"/>
    <w:qFormat/>
    <w:rPr>
      <w:rFonts w:ascii="Times New Roman" w:eastAsia="Calibri" w:hAnsi="Times New Roman" w:cs="Times New Roman"/>
      <w:sz w:val="24"/>
      <w:szCs w:val="24"/>
    </w:rPr>
  </w:style>
  <w:style w:type="character" w:customStyle="1" w:styleId="xfm49748432">
    <w:name w:val="xfm_49748432"/>
    <w:basedOn w:val="a0"/>
    <w:qFormat/>
  </w:style>
  <w:style w:type="paragraph" w:customStyle="1" w:styleId="rvps2">
    <w:name w:val="rvps2"/>
    <w:basedOn w:val="a"/>
    <w:qFormat/>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13">
    <w:name w:val="Обычный (веб)1"/>
    <w:basedOn w:val="a"/>
    <w:qFormat/>
    <w:pPr>
      <w:widowControl/>
      <w:overflowPunct w:val="0"/>
      <w:autoSpaceDE w:val="0"/>
      <w:autoSpaceDN w:val="0"/>
      <w:adjustRightInd w:val="0"/>
      <w:spacing w:before="100" w:after="100"/>
    </w:pPr>
    <w:rPr>
      <w:rFonts w:ascii="Times New Roman" w:eastAsia="Times New Roman" w:hAnsi="Times New Roman" w:cs="Times New Roman"/>
      <w:color w:val="auto"/>
      <w:szCs w:val="20"/>
      <w:lang w:val="ru-RU" w:eastAsia="ru-RU" w:bidi="ar-SA"/>
    </w:rPr>
  </w:style>
  <w:style w:type="character" w:customStyle="1" w:styleId="10">
    <w:name w:val="Заголовок 1 Знак"/>
    <w:link w:val="1"/>
    <w:uiPriority w:val="9"/>
    <w:qFormat/>
    <w:rPr>
      <w:rFonts w:ascii="Calibri Light" w:eastAsia="Times New Roman" w:hAnsi="Calibri Light" w:cs="Times New Roman"/>
      <w:b/>
      <w:bCs/>
      <w:color w:val="000000"/>
      <w:kern w:val="32"/>
      <w:sz w:val="32"/>
      <w:szCs w:val="32"/>
      <w:lang w:bidi="uk-UA"/>
    </w:rPr>
  </w:style>
  <w:style w:type="paragraph" w:customStyle="1" w:styleId="Normal1">
    <w:name w:val="Normal1"/>
    <w:qFormat/>
    <w:rPr>
      <w:rFonts w:ascii="Pragmatica" w:eastAsia="Times New Roman" w:hAnsi="Pragmatica" w:cs="Times New Roman"/>
      <w:snapToGrid w:val="0"/>
    </w:rPr>
  </w:style>
  <w:style w:type="paragraph" w:customStyle="1" w:styleId="14">
    <w:name w:val="Без интервала1"/>
    <w:uiPriority w:val="99"/>
    <w:qFormat/>
    <w:rPr>
      <w:rFonts w:ascii="Calibri" w:eastAsia="Times New Roman" w:hAnsi="Calibri" w:cs="Times New Roman"/>
      <w:sz w:val="22"/>
      <w:szCs w:val="22"/>
      <w:lang w:val="uk-UA" w:eastAsia="en-US"/>
    </w:rPr>
  </w:style>
  <w:style w:type="paragraph" w:customStyle="1" w:styleId="34">
    <w:name w:val="Обычный3"/>
    <w:qFormat/>
    <w:pPr>
      <w:widowControl w:val="0"/>
      <w:suppressAutoHyphens/>
      <w:snapToGrid w:val="0"/>
      <w:spacing w:line="300" w:lineRule="auto"/>
      <w:ind w:firstLine="1300"/>
    </w:pPr>
    <w:rPr>
      <w:rFonts w:ascii="Times New Roman" w:eastAsia="Times New Roman" w:hAnsi="Times New Roman" w:cs="Times New Roman"/>
      <w:sz w:val="22"/>
      <w:lang w:val="uk-UA" w:eastAsia="zh-CN"/>
    </w:rPr>
  </w:style>
  <w:style w:type="paragraph" w:customStyle="1" w:styleId="15">
    <w:name w:val="Абзац списку1"/>
    <w:basedOn w:val="a"/>
    <w:uiPriority w:val="34"/>
    <w:qFormat/>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110">
    <w:name w:val="Обычный11"/>
    <w:qFormat/>
    <w:pPr>
      <w:widowControl w:val="0"/>
    </w:pPr>
    <w:rPr>
      <w:rFonts w:ascii="Times New Roman CYR" w:eastAsia="Calibri" w:hAnsi="Times New Roman CYR" w:cs="Times New Roman"/>
      <w:sz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eastAsia="en-US"/>
    </w:rPr>
  </w:style>
  <w:style w:type="character" w:customStyle="1" w:styleId="shorttext">
    <w:name w:val="short_text"/>
    <w:qFormat/>
  </w:style>
  <w:style w:type="paragraph" w:customStyle="1" w:styleId="xfmc1">
    <w:name w:val="xfmc1"/>
    <w:basedOn w:val="a"/>
    <w:qFormat/>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1pt1">
    <w:name w:val="Основной текст + 11 pt1"/>
    <w:qFormat/>
    <w:rPr>
      <w:rFonts w:ascii="Times New Roman" w:eastAsia="Times New Roman" w:hAnsi="Times New Roman" w:cs="Times New Roman"/>
      <w:b/>
      <w:bCs/>
      <w:sz w:val="22"/>
      <w:szCs w:val="22"/>
      <w:u w:val="none"/>
      <w:lang w:val="ru-RU" w:eastAsia="ru-RU"/>
    </w:rPr>
  </w:style>
  <w:style w:type="paragraph" w:customStyle="1" w:styleId="212">
    <w:name w:val="Основной текст с отступом 21"/>
    <w:basedOn w:val="a"/>
    <w:qFormat/>
    <w:pPr>
      <w:widowControl/>
      <w:suppressAutoHyphens/>
      <w:spacing w:after="120" w:line="480" w:lineRule="auto"/>
      <w:ind w:left="283"/>
    </w:pPr>
    <w:rPr>
      <w:rFonts w:ascii="Calibri" w:eastAsia="Times New Roman" w:hAnsi="Calibri" w:cs="Times New Roman"/>
      <w:color w:val="auto"/>
      <w:sz w:val="22"/>
      <w:szCs w:val="22"/>
      <w:lang w:val="ru-RU" w:eastAsia="zh-CN" w:bidi="ar-SA"/>
    </w:rPr>
  </w:style>
  <w:style w:type="paragraph" w:customStyle="1" w:styleId="320">
    <w:name w:val="Основной текст с отступом 32"/>
    <w:basedOn w:val="a"/>
    <w:qFormat/>
    <w:pPr>
      <w:widowControl/>
      <w:suppressAutoHyphens/>
      <w:spacing w:after="120"/>
      <w:ind w:left="283"/>
    </w:pPr>
    <w:rPr>
      <w:rFonts w:ascii="Times New Roman" w:eastAsia="Times New Roman" w:hAnsi="Times New Roman" w:cs="Calibri"/>
      <w:color w:val="auto"/>
      <w:sz w:val="16"/>
      <w:szCs w:val="16"/>
      <w:lang w:val="ru-RU" w:eastAsia="ar-SA" w:bidi="ar-SA"/>
    </w:rPr>
  </w:style>
  <w:style w:type="character" w:customStyle="1" w:styleId="af0">
    <w:name w:val="Обычный (веб) Знак"/>
    <w:link w:val="af"/>
    <w:uiPriority w:val="99"/>
    <w:qFormat/>
    <w:locked/>
    <w:rPr>
      <w:rFonts w:ascii="Times New Roman" w:eastAsia="Times New Roman" w:hAnsi="Times New Roman" w:cs="Times New Roman"/>
      <w:sz w:val="24"/>
      <w:szCs w:val="24"/>
      <w:lang w:val="uk-UA" w:eastAsia="uk-UA"/>
    </w:rPr>
  </w:style>
  <w:style w:type="character" w:customStyle="1" w:styleId="gi">
    <w:name w:val="gi"/>
    <w:qFormat/>
  </w:style>
  <w:style w:type="paragraph" w:customStyle="1" w:styleId="222">
    <w:name w:val="Основной текст с отступом 22"/>
    <w:basedOn w:val="a"/>
    <w:qFormat/>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223">
    <w:name w:val="Маркированный список 22"/>
    <w:basedOn w:val="a"/>
    <w:qFormat/>
    <w:pPr>
      <w:widowControl/>
      <w:suppressAutoHyphens/>
      <w:ind w:left="566" w:hanging="283"/>
    </w:pPr>
    <w:rPr>
      <w:rFonts w:ascii="Times New Roman" w:eastAsia="Times New Roman" w:hAnsi="Times New Roman" w:cs="Times New Roman"/>
      <w:color w:val="auto"/>
      <w:sz w:val="20"/>
      <w:szCs w:val="20"/>
      <w:lang w:val="ru-RU" w:eastAsia="zh-CN" w:bidi="ar-SA"/>
    </w:rPr>
  </w:style>
  <w:style w:type="paragraph" w:customStyle="1" w:styleId="35">
    <w:name w:val="Основной текст3"/>
    <w:basedOn w:val="a"/>
    <w:uiPriority w:val="99"/>
    <w:qFormat/>
    <w:pPr>
      <w:shd w:val="clear" w:color="auto" w:fill="FFFFFF"/>
      <w:spacing w:line="274" w:lineRule="exact"/>
      <w:ind w:hanging="720"/>
    </w:pPr>
    <w:rPr>
      <w:rFonts w:ascii="Times New Roman" w:eastAsia="Times New Roman" w:hAnsi="Times New Roman" w:cs="Times New Roman"/>
      <w:color w:val="auto"/>
      <w:sz w:val="20"/>
      <w:szCs w:val="20"/>
      <w:lang w:bidi="ar-SA"/>
    </w:rPr>
  </w:style>
  <w:style w:type="character" w:customStyle="1" w:styleId="HTML1">
    <w:name w:val="Стандартный HTML Знак1"/>
    <w:qFormat/>
    <w:locked/>
    <w:rPr>
      <w:rFonts w:ascii="Courier New" w:eastAsia="Courier New" w:hAnsi="Courier New" w:cs="Wingding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85-2022-%D0%B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3.rada.gov.ua/laws/show/436-15/paran26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paran263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7553</Words>
  <Characters>43054</Characters>
  <Application>Microsoft Office Word</Application>
  <DocSecurity>0</DocSecurity>
  <Lines>358</Lines>
  <Paragraphs>101</Paragraphs>
  <ScaleCrop>false</ScaleCrop>
  <Company>RePack by SPecialiST</Company>
  <LinksUpToDate>false</LinksUpToDate>
  <CharactersWithSpaces>50506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2016-08-30T18:00:00Z</cp:lastPrinted>
  <dcterms:created xsi:type="dcterms:W3CDTF">2021-07-05T14:11:00Z</dcterms:created>
  <dcterms:modified xsi:type="dcterms:W3CDTF">2022-10-18T12:02:00Z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1033-4.6.0.7725</vt:lpwstr>
  </property>
</Properties>
</file>