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1A" w:rsidRDefault="00A324FB" w:rsidP="00A32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324FB">
        <w:rPr>
          <w:rFonts w:ascii="Times New Roman" w:eastAsia="Times New Roman" w:hAnsi="Times New Roman" w:cs="Times New Roman"/>
          <w:b/>
        </w:rPr>
        <w:t xml:space="preserve">Додаток № 3 – </w:t>
      </w:r>
      <w:r w:rsidRPr="00A324FB">
        <w:rPr>
          <w:rFonts w:ascii="Times New Roman" w:eastAsia="Times New Roman" w:hAnsi="Times New Roman" w:cs="Times New Roman"/>
          <w:b/>
          <w:color w:val="000000"/>
        </w:rPr>
        <w:t>Інформація про технічні, якісні та інші характеристики предмета закупівлі</w:t>
      </w:r>
    </w:p>
    <w:p w:rsidR="00A324FB" w:rsidRPr="00A324FB" w:rsidRDefault="00A324FB" w:rsidP="006B68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6B6884" w:rsidRDefault="006B6884" w:rsidP="00AB299B">
      <w:pPr>
        <w:rPr>
          <w:rFonts w:ascii="Times New Roman" w:hAnsi="Times New Roman"/>
          <w:b/>
          <w:bCs/>
          <w:i/>
          <w:spacing w:val="-3"/>
        </w:rPr>
      </w:pPr>
    </w:p>
    <w:p w:rsidR="00937199" w:rsidRDefault="00937199" w:rsidP="00614EC8">
      <w:pPr>
        <w:jc w:val="center"/>
        <w:rPr>
          <w:rFonts w:ascii="Times New Roman" w:hAnsi="Times New Roman"/>
          <w:b/>
          <w:bCs/>
          <w:i/>
          <w:spacing w:val="-3"/>
        </w:rPr>
      </w:pPr>
      <w:r w:rsidRPr="00937199">
        <w:rPr>
          <w:rFonts w:ascii="Times New Roman" w:hAnsi="Times New Roman"/>
          <w:b/>
          <w:bCs/>
          <w:i/>
          <w:spacing w:val="-3"/>
        </w:rPr>
        <w:t xml:space="preserve">«Капітальний ремонт водопроводу по вул. Пушкіна  (ділянка вул. Шкільна — вул. М. Грушевського) в </w:t>
      </w:r>
      <w:proofErr w:type="spellStart"/>
      <w:r w:rsidRPr="00937199">
        <w:rPr>
          <w:rFonts w:ascii="Times New Roman" w:hAnsi="Times New Roman"/>
          <w:b/>
          <w:bCs/>
          <w:i/>
          <w:spacing w:val="-3"/>
        </w:rPr>
        <w:t>м.Жидачеві</w:t>
      </w:r>
      <w:proofErr w:type="spellEnd"/>
      <w:r w:rsidRPr="00937199">
        <w:rPr>
          <w:rFonts w:ascii="Times New Roman" w:hAnsi="Times New Roman"/>
          <w:b/>
          <w:bCs/>
          <w:i/>
          <w:spacing w:val="-3"/>
        </w:rPr>
        <w:t xml:space="preserve"> Львівської області»  (Код ДК 021:2015-45453000-7 Капітальний ремонт та реставрація)</w:t>
      </w:r>
    </w:p>
    <w:p w:rsidR="008A691F" w:rsidRDefault="008A691F" w:rsidP="00AB299B">
      <w:pPr>
        <w:rPr>
          <w:rFonts w:ascii="Times New Roman" w:hAnsi="Times New Roman"/>
          <w:b/>
          <w:bCs/>
          <w:i/>
          <w:spacing w:val="-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057E1B" w:rsidTr="00B104C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057E1B" w:rsidTr="00B104C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1. Дорожній одяг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0,195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0,9735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 0,4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1,3292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4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132,92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Відновлення дорожнього одягу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підстильних та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основи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з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додаванням нового матеріалу до 30%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0,974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Щебінь із природного каменю для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 робіт, фракція 20-40 мм, марка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М1000 і більше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36,816</w:t>
            </w:r>
          </w:p>
        </w:tc>
      </w:tr>
    </w:tbl>
    <w:p w:rsidR="00937199" w:rsidRDefault="00937199" w:rsidP="00AB299B">
      <w:pPr>
        <w:rPr>
          <w:rFonts w:ascii="Times New Roman" w:hAnsi="Times New Roman"/>
          <w:b/>
          <w:bCs/>
          <w:i/>
          <w:spacing w:val="-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2. Земляні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у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0,837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з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1,017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0,2034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2( місця перетину з сітками)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0,2592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 під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20,34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79 кВт при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піском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0,7901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79,01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піску пневматичними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0,7901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79 кВт при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1,1934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трамбівками, група ґрунту 1-2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1,1934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4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177,975</w:t>
            </w:r>
          </w:p>
        </w:tc>
      </w:tr>
    </w:tbl>
    <w:p w:rsidR="00057E1B" w:rsidRDefault="00057E1B" w:rsidP="00057E1B">
      <w:pPr>
        <w:rPr>
          <w:rFonts w:ascii="Times New Roman" w:hAnsi="Times New Roman"/>
          <w:b/>
          <w:bCs/>
          <w:i/>
          <w:spacing w:val="-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3. Трубопроводи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 поліетиленових діаметром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2,95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подачi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холодної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РЕ 100 SDR-17(1МПа),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зовнiшнiй</w:t>
            </w:r>
            <w:proofErr w:type="spellEnd"/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110х6,5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297,95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 поліетиленових діаметром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подачi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холодної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води РЕ 100 SDR-17(1 МПа),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зовнiшнiй</w:t>
            </w:r>
            <w:proofErr w:type="spellEnd"/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32х2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44,44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трійників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Сідельцевий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110 /63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відводів,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колін, патрубків, переходів діаметром 110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057E1B" w:rsidTr="00B104C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втулки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63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Приварювання фланців діаметром 63 мм до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трубопроводів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Фланцi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під втулку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63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відводів,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колін, патрубків, переходів діаметром 110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9,2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GF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63 мм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Спігот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63/32 мм для ПЕ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Колiна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GF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32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GF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32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терморезисторна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GF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110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Перехiдники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редукцiйнi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подовжені з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110/90 мм для 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Редукцiя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GFдiам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90/75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Муфти GF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110 мм для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чавунних засувок та клапанів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зворотних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Засувки чавунна  фланцева з гумовим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клином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мм, PN10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Укладання футляру з двошарових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гофрованих труб "КОРСИС" довжиною 6 м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і діаметром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0,805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Е2-К двошарові гофровані безнапірні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для зовнішніх каналізаційних мереж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 мм SN8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80,5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Укладання футляру із труб сталевих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водопровідних діаметром 100 мм у траншеї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108 мм,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посиленої антикорозійної</w:t>
            </w:r>
          </w:p>
          <w:p w:rsid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з полімерних липких стрічок на</w:t>
            </w:r>
          </w:p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сталеві трубопроводи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057E1B" w:rsidTr="00057E1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Мурування упорів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1B" w:rsidRPr="00057E1B" w:rsidRDefault="00057E1B" w:rsidP="00B104C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57E1B"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</w:tbl>
    <w:p w:rsidR="008A691F" w:rsidRDefault="008A691F" w:rsidP="00057E1B">
      <w:pPr>
        <w:rPr>
          <w:rFonts w:ascii="Times New Roman" w:hAnsi="Times New Roman"/>
          <w:b/>
          <w:bCs/>
          <w:i/>
          <w:spacing w:val="-3"/>
        </w:rPr>
      </w:pPr>
    </w:p>
    <w:p w:rsidR="00057E1B" w:rsidRDefault="00057E1B" w:rsidP="00AB299B">
      <w:pPr>
        <w:rPr>
          <w:rFonts w:ascii="Times New Roman" w:hAnsi="Times New Roman"/>
          <w:b/>
          <w:bCs/>
          <w:i/>
          <w:spacing w:val="-3"/>
        </w:rPr>
      </w:pPr>
    </w:p>
    <w:p w:rsidR="006B6884" w:rsidRDefault="006B6884" w:rsidP="00AB299B">
      <w:pPr>
        <w:rPr>
          <w:rFonts w:ascii="Times New Roman" w:hAnsi="Times New Roman"/>
          <w:b/>
          <w:bCs/>
          <w:i/>
          <w:spacing w:val="-3"/>
        </w:rPr>
      </w:pPr>
    </w:p>
    <w:p w:rsidR="006B6884" w:rsidRPr="006B6884" w:rsidRDefault="006B6884" w:rsidP="006B6884">
      <w:pPr>
        <w:jc w:val="both"/>
        <w:rPr>
          <w:rFonts w:ascii="Times New Roman" w:hAnsi="Times New Roman"/>
          <w:b/>
          <w:bCs/>
          <w:i/>
          <w:spacing w:val="-3"/>
          <w:sz w:val="18"/>
        </w:rPr>
      </w:pPr>
      <w:r w:rsidRPr="00CF12A3">
        <w:rPr>
          <w:rFonts w:ascii="Times New Roman" w:hAnsi="Times New Roman"/>
          <w:i/>
          <w:sz w:val="18"/>
          <w:szCs w:val="16"/>
        </w:rPr>
        <w:lastRenderedPageBreak/>
        <w:t xml:space="preserve">Найменування матеріалу/виробу </w:t>
      </w:r>
      <w:bookmarkStart w:id="0" w:name="_GoBack"/>
      <w:bookmarkEnd w:id="0"/>
      <w:r w:rsidRPr="0016148A">
        <w:rPr>
          <w:rFonts w:ascii="Times New Roman" w:hAnsi="Times New Roman"/>
          <w:i/>
          <w:sz w:val="18"/>
          <w:szCs w:val="16"/>
        </w:rPr>
        <w:t xml:space="preserve">чи механізму із зазначенням виробника, марки, тощо) або еквівалент». Технічні характеристики еквіваленту не повинні бути гіршими. Для підтвердження виконання робіт згідно даного технічного завдання учасник надає технічне завдання та відповідний лист-згоду у складі своєї пропозиції. </w:t>
      </w:r>
    </w:p>
    <w:sectPr w:rsidR="006B6884" w:rsidRPr="006B6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39"/>
    <w:rsid w:val="00057E1B"/>
    <w:rsid w:val="0016148A"/>
    <w:rsid w:val="00165B39"/>
    <w:rsid w:val="0026305C"/>
    <w:rsid w:val="002B6371"/>
    <w:rsid w:val="005665AC"/>
    <w:rsid w:val="00614EC8"/>
    <w:rsid w:val="006606A3"/>
    <w:rsid w:val="006B6884"/>
    <w:rsid w:val="008742F8"/>
    <w:rsid w:val="008A691F"/>
    <w:rsid w:val="00937199"/>
    <w:rsid w:val="00A324FB"/>
    <w:rsid w:val="00A5481A"/>
    <w:rsid w:val="00AA1291"/>
    <w:rsid w:val="00AB299B"/>
    <w:rsid w:val="00B565D8"/>
    <w:rsid w:val="00CF12A3"/>
    <w:rsid w:val="00DE1E3D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45BF-62D5-4FDF-BD8C-DAF28529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24FB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2021-05-31T14:49:00Z</dcterms:created>
  <dcterms:modified xsi:type="dcterms:W3CDTF">2022-08-15T12:18:00Z</dcterms:modified>
</cp:coreProperties>
</file>