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8E3A" w14:textId="77777777" w:rsidR="00940F3B" w:rsidRPr="00A504C2" w:rsidRDefault="00940F3B" w:rsidP="005F6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contextualSpacing/>
        <w:jc w:val="right"/>
        <w:rPr>
          <w:rFonts w:ascii="Times New Roman" w:hAnsi="Times New Roman"/>
          <w:b/>
          <w:sz w:val="24"/>
          <w:szCs w:val="24"/>
          <w:lang w:eastAsia="zh-CN" w:bidi="hi-IN"/>
        </w:rPr>
      </w:pPr>
      <w:r w:rsidRPr="00A504C2">
        <w:rPr>
          <w:rFonts w:ascii="Times New Roman" w:hAnsi="Times New Roman"/>
          <w:b/>
          <w:sz w:val="24"/>
          <w:szCs w:val="24"/>
          <w:lang w:eastAsia="zh-CN" w:bidi="hi-IN"/>
        </w:rPr>
        <w:t>Додаток  2</w:t>
      </w:r>
    </w:p>
    <w:p w14:paraId="196F123A" w14:textId="77777777" w:rsidR="00940F3B" w:rsidRPr="00A504C2" w:rsidRDefault="00940F3B" w:rsidP="005F6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contextualSpacing/>
        <w:jc w:val="right"/>
        <w:rPr>
          <w:rFonts w:ascii="Times New Roman" w:hAnsi="Times New Roman"/>
          <w:b/>
          <w:sz w:val="24"/>
          <w:szCs w:val="24"/>
          <w:lang w:eastAsia="zh-CN" w:bidi="hi-IN"/>
        </w:rPr>
      </w:pPr>
      <w:bookmarkStart w:id="0" w:name="_Hlk72854131"/>
      <w:r w:rsidRPr="00A504C2">
        <w:rPr>
          <w:rFonts w:ascii="Times New Roman" w:hAnsi="Times New Roman"/>
          <w:b/>
          <w:sz w:val="24"/>
          <w:szCs w:val="24"/>
          <w:lang w:eastAsia="zh-CN" w:bidi="hi-IN"/>
        </w:rPr>
        <w:t xml:space="preserve">до </w:t>
      </w:r>
      <w:bookmarkEnd w:id="0"/>
      <w:r w:rsidR="00DE7DFE" w:rsidRPr="00A504C2">
        <w:rPr>
          <w:rFonts w:ascii="Times New Roman" w:hAnsi="Times New Roman"/>
          <w:b/>
          <w:sz w:val="24"/>
          <w:szCs w:val="24"/>
          <w:lang w:eastAsia="zh-CN" w:bidi="hi-IN"/>
        </w:rPr>
        <w:t>т</w:t>
      </w:r>
      <w:r w:rsidRPr="00A504C2">
        <w:rPr>
          <w:rFonts w:ascii="Times New Roman" w:hAnsi="Times New Roman"/>
          <w:b/>
          <w:sz w:val="24"/>
          <w:szCs w:val="24"/>
          <w:lang w:eastAsia="zh-CN" w:bidi="hi-IN"/>
        </w:rPr>
        <w:t>ендерної документації</w:t>
      </w:r>
    </w:p>
    <w:p w14:paraId="551AF5AA" w14:textId="77777777" w:rsidR="00940F3B" w:rsidRPr="00A504C2" w:rsidRDefault="00940F3B" w:rsidP="005F6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contextualSpacing/>
        <w:jc w:val="right"/>
        <w:rPr>
          <w:rFonts w:ascii="Times New Roman" w:hAnsi="Times New Roman"/>
          <w:b/>
          <w:sz w:val="24"/>
          <w:szCs w:val="24"/>
          <w:lang w:eastAsia="zh-CN" w:bidi="hi-IN"/>
        </w:rPr>
      </w:pPr>
    </w:p>
    <w:p w14:paraId="064F5640" w14:textId="77777777" w:rsidR="00940F3B" w:rsidRPr="00A504C2" w:rsidRDefault="00940F3B" w:rsidP="005F639F">
      <w:pPr>
        <w:widowControl w:val="0"/>
        <w:spacing w:after="0" w:line="240" w:lineRule="auto"/>
        <w:contextualSpacing/>
        <w:jc w:val="center"/>
        <w:rPr>
          <w:rFonts w:ascii="Times New Roman" w:hAnsi="Times New Roman"/>
          <w:b/>
          <w:sz w:val="24"/>
          <w:szCs w:val="24"/>
        </w:rPr>
      </w:pPr>
      <w:r w:rsidRPr="00A504C2">
        <w:rPr>
          <w:rFonts w:ascii="Times New Roman" w:hAnsi="Times New Roman"/>
          <w:b/>
          <w:sz w:val="24"/>
          <w:szCs w:val="24"/>
        </w:rPr>
        <w:t>Інформація про</w:t>
      </w:r>
    </w:p>
    <w:p w14:paraId="2CAC8069" w14:textId="77777777" w:rsidR="00940F3B" w:rsidRPr="00A504C2" w:rsidRDefault="00940F3B" w:rsidP="005F639F">
      <w:pPr>
        <w:widowControl w:val="0"/>
        <w:spacing w:after="0" w:line="240" w:lineRule="auto"/>
        <w:contextualSpacing/>
        <w:jc w:val="center"/>
        <w:rPr>
          <w:rFonts w:ascii="Times New Roman" w:hAnsi="Times New Roman"/>
          <w:b/>
          <w:sz w:val="24"/>
          <w:szCs w:val="24"/>
        </w:rPr>
      </w:pPr>
      <w:r w:rsidRPr="00A504C2">
        <w:rPr>
          <w:rFonts w:ascii="Times New Roman" w:hAnsi="Times New Roman"/>
          <w:b/>
          <w:sz w:val="24"/>
          <w:szCs w:val="24"/>
        </w:rPr>
        <w:t>спосіб документального підтвердження відповідності Учасників</w:t>
      </w:r>
    </w:p>
    <w:p w14:paraId="70C70798" w14:textId="2E97DC11" w:rsidR="00940F3B" w:rsidRPr="00A504C2" w:rsidRDefault="00940F3B" w:rsidP="005F639F">
      <w:pPr>
        <w:widowControl w:val="0"/>
        <w:spacing w:after="0" w:line="240" w:lineRule="auto"/>
        <w:contextualSpacing/>
        <w:jc w:val="center"/>
        <w:rPr>
          <w:rFonts w:ascii="Times New Roman" w:hAnsi="Times New Roman"/>
          <w:b/>
          <w:sz w:val="24"/>
          <w:szCs w:val="24"/>
        </w:rPr>
      </w:pPr>
      <w:r w:rsidRPr="00A504C2">
        <w:rPr>
          <w:rFonts w:ascii="Times New Roman" w:hAnsi="Times New Roman"/>
          <w:b/>
          <w:sz w:val="24"/>
          <w:szCs w:val="24"/>
        </w:rPr>
        <w:t>встановленим</w:t>
      </w:r>
      <w:r w:rsidR="00357CDD" w:rsidRPr="00A504C2">
        <w:rPr>
          <w:rFonts w:ascii="Times New Roman" w:hAnsi="Times New Roman"/>
        </w:rPr>
        <w:t xml:space="preserve"> </w:t>
      </w:r>
      <w:r w:rsidR="00357CDD" w:rsidRPr="00A504C2">
        <w:rPr>
          <w:rFonts w:ascii="Times New Roman" w:hAnsi="Times New Roman"/>
          <w:b/>
          <w:sz w:val="24"/>
          <w:szCs w:val="24"/>
        </w:rPr>
        <w:t>кваліфікаційним критеріям</w:t>
      </w:r>
    </w:p>
    <w:p w14:paraId="1E7B4F0D" w14:textId="77777777" w:rsidR="00940F3B" w:rsidRPr="00A504C2" w:rsidRDefault="00940F3B" w:rsidP="005F639F">
      <w:pPr>
        <w:widowControl w:val="0"/>
        <w:spacing w:after="0" w:line="240" w:lineRule="auto"/>
        <w:contextualSpacing/>
        <w:jc w:val="center"/>
        <w:rPr>
          <w:rFonts w:ascii="Times New Roman" w:hAnsi="Times New Roman"/>
          <w:b/>
          <w:bCs/>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902"/>
        <w:gridCol w:w="6080"/>
      </w:tblGrid>
      <w:tr w:rsidR="00940F3B" w:rsidRPr="00A504C2" w14:paraId="2104916A" w14:textId="77777777" w:rsidTr="00872C99">
        <w:trPr>
          <w:trHeight w:val="597"/>
        </w:trPr>
        <w:tc>
          <w:tcPr>
            <w:tcW w:w="360" w:type="pct"/>
            <w:shd w:val="clear" w:color="auto" w:fill="auto"/>
          </w:tcPr>
          <w:p w14:paraId="7B9470DF" w14:textId="77777777" w:rsidR="00940F3B" w:rsidRPr="00A504C2" w:rsidRDefault="00940F3B" w:rsidP="005F639F">
            <w:pPr>
              <w:widowControl w:val="0"/>
              <w:spacing w:after="0" w:line="240" w:lineRule="auto"/>
              <w:contextualSpacing/>
              <w:rPr>
                <w:rFonts w:ascii="Times New Roman" w:hAnsi="Times New Roman"/>
                <w:b/>
                <w:bCs/>
                <w:sz w:val="24"/>
                <w:szCs w:val="24"/>
              </w:rPr>
            </w:pPr>
            <w:r w:rsidRPr="00A504C2">
              <w:rPr>
                <w:rFonts w:ascii="Times New Roman" w:hAnsi="Times New Roman"/>
                <w:b/>
                <w:bCs/>
                <w:sz w:val="24"/>
                <w:szCs w:val="24"/>
              </w:rPr>
              <w:t>№ з/п</w:t>
            </w:r>
          </w:p>
        </w:tc>
        <w:tc>
          <w:tcPr>
            <w:tcW w:w="1499" w:type="pct"/>
            <w:shd w:val="clear" w:color="auto" w:fill="auto"/>
          </w:tcPr>
          <w:p w14:paraId="08BB2256" w14:textId="77777777" w:rsidR="00940F3B" w:rsidRPr="00A504C2" w:rsidRDefault="00940F3B" w:rsidP="005F639F">
            <w:pPr>
              <w:widowControl w:val="0"/>
              <w:spacing w:after="0" w:line="240" w:lineRule="auto"/>
              <w:contextualSpacing/>
              <w:jc w:val="center"/>
              <w:rPr>
                <w:rFonts w:ascii="Times New Roman" w:hAnsi="Times New Roman"/>
                <w:sz w:val="24"/>
                <w:szCs w:val="24"/>
              </w:rPr>
            </w:pPr>
            <w:r w:rsidRPr="00A504C2">
              <w:rPr>
                <w:rFonts w:ascii="Times New Roman" w:hAnsi="Times New Roman"/>
                <w:b/>
                <w:sz w:val="24"/>
                <w:szCs w:val="24"/>
              </w:rPr>
              <w:t>Кваліфікаційна вимога</w:t>
            </w:r>
          </w:p>
        </w:tc>
        <w:tc>
          <w:tcPr>
            <w:tcW w:w="3140" w:type="pct"/>
            <w:shd w:val="clear" w:color="auto" w:fill="auto"/>
          </w:tcPr>
          <w:p w14:paraId="0E20F285" w14:textId="77777777" w:rsidR="00940F3B" w:rsidRPr="00A504C2" w:rsidRDefault="00940F3B" w:rsidP="005F639F">
            <w:pPr>
              <w:widowControl w:val="0"/>
              <w:spacing w:after="0" w:line="240" w:lineRule="auto"/>
              <w:contextualSpacing/>
              <w:jc w:val="center"/>
              <w:rPr>
                <w:rFonts w:ascii="Times New Roman" w:hAnsi="Times New Roman"/>
                <w:sz w:val="24"/>
                <w:szCs w:val="24"/>
              </w:rPr>
            </w:pPr>
            <w:r w:rsidRPr="00A504C2">
              <w:rPr>
                <w:rFonts w:ascii="Times New Roman" w:hAnsi="Times New Roman"/>
                <w:b/>
                <w:sz w:val="24"/>
                <w:szCs w:val="24"/>
              </w:rPr>
              <w:t>Документи, що підтверджують відповідність Учасника кваліфікаційній вимозі</w:t>
            </w:r>
          </w:p>
        </w:tc>
      </w:tr>
      <w:tr w:rsidR="00940F3B" w:rsidRPr="00A504C2" w14:paraId="5C8AF34A" w14:textId="77777777" w:rsidTr="00872C99">
        <w:tc>
          <w:tcPr>
            <w:tcW w:w="360" w:type="pct"/>
            <w:shd w:val="clear" w:color="auto" w:fill="auto"/>
          </w:tcPr>
          <w:p w14:paraId="474B52B8" w14:textId="77777777" w:rsidR="00940F3B" w:rsidRPr="00A504C2" w:rsidRDefault="00940F3B" w:rsidP="005F639F">
            <w:pPr>
              <w:widowControl w:val="0"/>
              <w:spacing w:after="0" w:line="240" w:lineRule="auto"/>
              <w:contextualSpacing/>
              <w:rPr>
                <w:rFonts w:ascii="Times New Roman" w:hAnsi="Times New Roman"/>
                <w:bCs/>
                <w:sz w:val="24"/>
                <w:szCs w:val="24"/>
              </w:rPr>
            </w:pPr>
            <w:r w:rsidRPr="00A504C2">
              <w:rPr>
                <w:rFonts w:ascii="Times New Roman" w:hAnsi="Times New Roman"/>
                <w:bCs/>
                <w:sz w:val="24"/>
                <w:szCs w:val="24"/>
              </w:rPr>
              <w:t>1.</w:t>
            </w:r>
          </w:p>
        </w:tc>
        <w:tc>
          <w:tcPr>
            <w:tcW w:w="1499" w:type="pct"/>
            <w:shd w:val="clear" w:color="auto" w:fill="auto"/>
          </w:tcPr>
          <w:p w14:paraId="2FB13410" w14:textId="77777777" w:rsidR="00940F3B" w:rsidRPr="00A504C2" w:rsidRDefault="00940F3B" w:rsidP="005F639F">
            <w:pPr>
              <w:spacing w:after="0" w:line="240" w:lineRule="auto"/>
              <w:contextualSpacing/>
              <w:rPr>
                <w:rFonts w:ascii="Times New Roman" w:hAnsi="Times New Roman"/>
                <w:color w:val="000000"/>
                <w:sz w:val="24"/>
                <w:szCs w:val="24"/>
              </w:rPr>
            </w:pPr>
            <w:r w:rsidRPr="00A504C2">
              <w:rPr>
                <w:rFonts w:ascii="Times New Roman" w:hAnsi="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3140" w:type="pct"/>
          </w:tcPr>
          <w:p w14:paraId="3C270DC6" w14:textId="77777777" w:rsidR="00940F3B" w:rsidRPr="00A504C2" w:rsidRDefault="00940F3B" w:rsidP="005F639F">
            <w:pPr>
              <w:widowControl w:val="0"/>
              <w:suppressAutoHyphens/>
              <w:spacing w:after="0" w:line="240" w:lineRule="auto"/>
              <w:contextualSpacing/>
              <w:jc w:val="both"/>
              <w:rPr>
                <w:rFonts w:ascii="Times New Roman" w:hAnsi="Times New Roman"/>
                <w:sz w:val="24"/>
                <w:szCs w:val="24"/>
                <w:lang w:bidi="en-US"/>
              </w:rPr>
            </w:pPr>
            <w:r w:rsidRPr="00A504C2">
              <w:rPr>
                <w:rFonts w:ascii="Times New Roman" w:hAnsi="Times New Roman"/>
                <w:sz w:val="24"/>
                <w:szCs w:val="24"/>
                <w:lang w:bidi="en-US"/>
              </w:rPr>
              <w:t>На підтвердження відповідності цим вимогам учасником у складі пропозиції мають бути надані:</w:t>
            </w:r>
          </w:p>
          <w:p w14:paraId="4148351A" w14:textId="078D4A14" w:rsidR="00940F3B" w:rsidRPr="00A504C2" w:rsidRDefault="00940F3B" w:rsidP="005F639F">
            <w:pPr>
              <w:widowControl w:val="0"/>
              <w:suppressAutoHyphens/>
              <w:spacing w:after="0" w:line="240" w:lineRule="auto"/>
              <w:contextualSpacing/>
              <w:jc w:val="both"/>
              <w:rPr>
                <w:rFonts w:ascii="Times New Roman" w:hAnsi="Times New Roman"/>
                <w:sz w:val="24"/>
                <w:szCs w:val="24"/>
                <w:lang w:bidi="en-US"/>
              </w:rPr>
            </w:pPr>
            <w:r w:rsidRPr="00A504C2">
              <w:rPr>
                <w:rFonts w:ascii="Times New Roman" w:hAnsi="Times New Roman"/>
                <w:sz w:val="24"/>
                <w:szCs w:val="24"/>
                <w:lang w:bidi="en-US"/>
              </w:rPr>
              <w:t xml:space="preserve">- довідка про наявність працівників </w:t>
            </w:r>
            <w:r w:rsidR="009B7351" w:rsidRPr="00A504C2">
              <w:rPr>
                <w:rFonts w:ascii="Times New Roman" w:hAnsi="Times New Roman"/>
                <w:sz w:val="24"/>
                <w:szCs w:val="24"/>
                <w:lang w:bidi="en-US"/>
              </w:rPr>
              <w:t>за формою наведеною нижче</w:t>
            </w:r>
            <w:r w:rsidR="00660324" w:rsidRPr="00A504C2">
              <w:rPr>
                <w:rFonts w:ascii="Times New Roman" w:hAnsi="Times New Roman"/>
                <w:sz w:val="24"/>
                <w:szCs w:val="24"/>
                <w:lang w:bidi="en-US"/>
              </w:rPr>
              <w:t>.</w:t>
            </w:r>
          </w:p>
          <w:p w14:paraId="1223A650" w14:textId="77777777" w:rsidR="009B7351" w:rsidRPr="00B52409" w:rsidRDefault="009B7351" w:rsidP="005F639F">
            <w:pPr>
              <w:widowControl w:val="0"/>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jc w:val="center"/>
              <w:rPr>
                <w:rFonts w:ascii="Times New Roman" w:hAnsi="Times New Roman"/>
                <w:sz w:val="24"/>
                <w:szCs w:val="24"/>
                <w:lang w:bidi="en-US"/>
              </w:rPr>
            </w:pPr>
            <w:r w:rsidRPr="00B52409">
              <w:rPr>
                <w:rFonts w:ascii="Times New Roman" w:hAnsi="Times New Roman"/>
                <w:sz w:val="24"/>
                <w:szCs w:val="24"/>
                <w:lang w:bidi="en-US"/>
              </w:rPr>
              <w:t>Довідка</w:t>
            </w:r>
          </w:p>
          <w:p w14:paraId="7CB012C4" w14:textId="77777777" w:rsidR="009B7351" w:rsidRPr="00B52409" w:rsidRDefault="009B7351" w:rsidP="005F639F">
            <w:pPr>
              <w:widowControl w:val="0"/>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jc w:val="center"/>
              <w:rPr>
                <w:rFonts w:ascii="Times New Roman" w:hAnsi="Times New Roman"/>
                <w:sz w:val="24"/>
                <w:szCs w:val="24"/>
                <w:lang w:bidi="en-US"/>
              </w:rPr>
            </w:pPr>
            <w:r w:rsidRPr="00B52409">
              <w:rPr>
                <w:rFonts w:ascii="Times New Roman" w:hAnsi="Times New Roman"/>
                <w:sz w:val="24"/>
                <w:szCs w:val="24"/>
                <w:lang w:bidi="en-US"/>
              </w:rPr>
              <w:t>про наявність працівників відповідної кваліфікації, які мають необхідні знання та досвід для надання послуг за предметом закупівлі</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433"/>
              <w:gridCol w:w="1185"/>
              <w:gridCol w:w="1559"/>
              <w:gridCol w:w="1165"/>
            </w:tblGrid>
            <w:tr w:rsidR="00E9240E" w:rsidRPr="00B52409" w14:paraId="5D67C46D" w14:textId="77777777" w:rsidTr="0003124B">
              <w:tc>
                <w:tcPr>
                  <w:tcW w:w="440" w:type="pct"/>
                  <w:shd w:val="clear" w:color="auto" w:fill="auto"/>
                  <w:vAlign w:val="center"/>
                </w:tcPr>
                <w:p w14:paraId="09CCE2E4"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r w:rsidRPr="00A504C2">
                    <w:rPr>
                      <w:rFonts w:ascii="Times New Roman" w:hAnsi="Times New Roman"/>
                      <w:sz w:val="24"/>
                      <w:szCs w:val="24"/>
                      <w:lang w:bidi="en-US"/>
                    </w:rPr>
                    <w:t>№ з/п</w:t>
                  </w:r>
                </w:p>
              </w:tc>
              <w:tc>
                <w:tcPr>
                  <w:tcW w:w="1252" w:type="pct"/>
                  <w:shd w:val="clear" w:color="auto" w:fill="auto"/>
                  <w:vAlign w:val="center"/>
                </w:tcPr>
                <w:p w14:paraId="1428F7B5"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r w:rsidRPr="00A504C2">
                    <w:rPr>
                      <w:rFonts w:ascii="Times New Roman" w:hAnsi="Times New Roman"/>
                      <w:sz w:val="24"/>
                      <w:szCs w:val="24"/>
                      <w:lang w:bidi="en-US"/>
                    </w:rPr>
                    <w:t>ПІБ</w:t>
                  </w:r>
                </w:p>
              </w:tc>
              <w:tc>
                <w:tcPr>
                  <w:tcW w:w="1032" w:type="pct"/>
                  <w:shd w:val="clear" w:color="auto" w:fill="auto"/>
                  <w:vAlign w:val="center"/>
                </w:tcPr>
                <w:p w14:paraId="02B39B0C"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r w:rsidRPr="00A504C2">
                    <w:rPr>
                      <w:rFonts w:ascii="Times New Roman" w:hAnsi="Times New Roman"/>
                      <w:sz w:val="24"/>
                      <w:szCs w:val="24"/>
                      <w:lang w:bidi="en-US"/>
                    </w:rPr>
                    <w:t>Посада</w:t>
                  </w:r>
                </w:p>
              </w:tc>
              <w:tc>
                <w:tcPr>
                  <w:tcW w:w="1277" w:type="pct"/>
                  <w:shd w:val="clear" w:color="auto" w:fill="auto"/>
                  <w:vAlign w:val="center"/>
                </w:tcPr>
                <w:p w14:paraId="3F4FC8FE"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r w:rsidRPr="00A504C2">
                    <w:rPr>
                      <w:rFonts w:ascii="Times New Roman" w:hAnsi="Times New Roman"/>
                      <w:sz w:val="24"/>
                      <w:szCs w:val="24"/>
                      <w:lang w:bidi="en-US"/>
                    </w:rPr>
                    <w:t>Інформація про освіту / кваліфікацію</w:t>
                  </w:r>
                </w:p>
              </w:tc>
              <w:tc>
                <w:tcPr>
                  <w:tcW w:w="999" w:type="pct"/>
                  <w:shd w:val="clear" w:color="auto" w:fill="auto"/>
                  <w:vAlign w:val="center"/>
                </w:tcPr>
                <w:p w14:paraId="72DE8380"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r w:rsidRPr="00A504C2">
                    <w:rPr>
                      <w:rFonts w:ascii="Times New Roman" w:hAnsi="Times New Roman"/>
                      <w:sz w:val="24"/>
                      <w:szCs w:val="24"/>
                      <w:lang w:bidi="en-US"/>
                    </w:rPr>
                    <w:t>Вид трудових відносин</w:t>
                  </w:r>
                </w:p>
              </w:tc>
            </w:tr>
            <w:tr w:rsidR="00E9240E" w:rsidRPr="00B52409" w14:paraId="1B66644F" w14:textId="77777777" w:rsidTr="0003124B">
              <w:tc>
                <w:tcPr>
                  <w:tcW w:w="440" w:type="pct"/>
                  <w:shd w:val="clear" w:color="auto" w:fill="auto"/>
                  <w:vAlign w:val="center"/>
                </w:tcPr>
                <w:p w14:paraId="70E77E68" w14:textId="77777777" w:rsidR="009B7351" w:rsidRPr="00B52409" w:rsidRDefault="009B7351" w:rsidP="005F639F">
                  <w:pPr>
                    <w:widowControl w:val="0"/>
                    <w:tabs>
                      <w:tab w:val="left" w:pos="1134"/>
                    </w:tabs>
                    <w:spacing w:after="0" w:line="240" w:lineRule="auto"/>
                    <w:jc w:val="center"/>
                    <w:rPr>
                      <w:rFonts w:ascii="Times New Roman" w:hAnsi="Times New Roman"/>
                      <w:sz w:val="24"/>
                      <w:szCs w:val="24"/>
                      <w:lang w:bidi="en-US"/>
                    </w:rPr>
                  </w:pPr>
                  <w:r w:rsidRPr="00B52409">
                    <w:rPr>
                      <w:rFonts w:ascii="Times New Roman" w:hAnsi="Times New Roman"/>
                      <w:sz w:val="24"/>
                      <w:szCs w:val="24"/>
                      <w:lang w:bidi="en-US"/>
                    </w:rPr>
                    <w:t>1</w:t>
                  </w:r>
                </w:p>
              </w:tc>
              <w:tc>
                <w:tcPr>
                  <w:tcW w:w="1252" w:type="pct"/>
                  <w:shd w:val="clear" w:color="auto" w:fill="auto"/>
                  <w:vAlign w:val="center"/>
                </w:tcPr>
                <w:p w14:paraId="7BE962CC" w14:textId="77777777" w:rsidR="009B7351" w:rsidRPr="00B52409" w:rsidRDefault="009B7351" w:rsidP="005F639F">
                  <w:pPr>
                    <w:widowControl w:val="0"/>
                    <w:tabs>
                      <w:tab w:val="left" w:pos="1134"/>
                    </w:tabs>
                    <w:spacing w:after="0" w:line="240" w:lineRule="auto"/>
                    <w:jc w:val="center"/>
                    <w:rPr>
                      <w:rFonts w:ascii="Times New Roman" w:hAnsi="Times New Roman"/>
                      <w:sz w:val="24"/>
                      <w:szCs w:val="24"/>
                      <w:lang w:bidi="en-US"/>
                    </w:rPr>
                  </w:pPr>
                  <w:r w:rsidRPr="00B52409">
                    <w:rPr>
                      <w:rFonts w:ascii="Times New Roman" w:hAnsi="Times New Roman"/>
                      <w:sz w:val="24"/>
                      <w:szCs w:val="24"/>
                      <w:lang w:bidi="en-US"/>
                    </w:rPr>
                    <w:t>2</w:t>
                  </w:r>
                </w:p>
              </w:tc>
              <w:tc>
                <w:tcPr>
                  <w:tcW w:w="1032" w:type="pct"/>
                  <w:shd w:val="clear" w:color="auto" w:fill="auto"/>
                  <w:vAlign w:val="center"/>
                </w:tcPr>
                <w:p w14:paraId="4380389A" w14:textId="77777777" w:rsidR="009B7351" w:rsidRPr="00B52409" w:rsidRDefault="009B7351" w:rsidP="005F639F">
                  <w:pPr>
                    <w:widowControl w:val="0"/>
                    <w:tabs>
                      <w:tab w:val="left" w:pos="1134"/>
                    </w:tabs>
                    <w:spacing w:after="0" w:line="240" w:lineRule="auto"/>
                    <w:jc w:val="center"/>
                    <w:rPr>
                      <w:rFonts w:ascii="Times New Roman" w:hAnsi="Times New Roman"/>
                      <w:sz w:val="24"/>
                      <w:szCs w:val="24"/>
                      <w:lang w:bidi="en-US"/>
                    </w:rPr>
                  </w:pPr>
                  <w:r w:rsidRPr="00B52409">
                    <w:rPr>
                      <w:rFonts w:ascii="Times New Roman" w:hAnsi="Times New Roman"/>
                      <w:sz w:val="24"/>
                      <w:szCs w:val="24"/>
                      <w:lang w:bidi="en-US"/>
                    </w:rPr>
                    <w:t>3</w:t>
                  </w:r>
                </w:p>
              </w:tc>
              <w:tc>
                <w:tcPr>
                  <w:tcW w:w="1277" w:type="pct"/>
                  <w:shd w:val="clear" w:color="auto" w:fill="auto"/>
                  <w:vAlign w:val="center"/>
                </w:tcPr>
                <w:p w14:paraId="2908359A" w14:textId="77777777" w:rsidR="009B7351" w:rsidRPr="00B52409" w:rsidRDefault="009B7351" w:rsidP="005F639F">
                  <w:pPr>
                    <w:widowControl w:val="0"/>
                    <w:tabs>
                      <w:tab w:val="left" w:pos="1134"/>
                    </w:tabs>
                    <w:spacing w:after="0" w:line="240" w:lineRule="auto"/>
                    <w:jc w:val="center"/>
                    <w:rPr>
                      <w:rFonts w:ascii="Times New Roman" w:hAnsi="Times New Roman"/>
                      <w:sz w:val="24"/>
                      <w:szCs w:val="24"/>
                      <w:lang w:bidi="en-US"/>
                    </w:rPr>
                  </w:pPr>
                  <w:r w:rsidRPr="00B52409">
                    <w:rPr>
                      <w:rFonts w:ascii="Times New Roman" w:hAnsi="Times New Roman"/>
                      <w:sz w:val="24"/>
                      <w:szCs w:val="24"/>
                      <w:lang w:bidi="en-US"/>
                    </w:rPr>
                    <w:t>4</w:t>
                  </w:r>
                </w:p>
              </w:tc>
              <w:tc>
                <w:tcPr>
                  <w:tcW w:w="999" w:type="pct"/>
                  <w:shd w:val="clear" w:color="auto" w:fill="auto"/>
                  <w:vAlign w:val="center"/>
                </w:tcPr>
                <w:p w14:paraId="3AFD1DA0" w14:textId="77777777" w:rsidR="009B7351" w:rsidRPr="00B52409" w:rsidRDefault="009B7351" w:rsidP="005F639F">
                  <w:pPr>
                    <w:widowControl w:val="0"/>
                    <w:tabs>
                      <w:tab w:val="left" w:pos="1134"/>
                    </w:tabs>
                    <w:spacing w:after="0" w:line="240" w:lineRule="auto"/>
                    <w:jc w:val="center"/>
                    <w:rPr>
                      <w:rFonts w:ascii="Times New Roman" w:hAnsi="Times New Roman"/>
                      <w:sz w:val="24"/>
                      <w:szCs w:val="24"/>
                      <w:lang w:bidi="en-US"/>
                    </w:rPr>
                  </w:pPr>
                  <w:r w:rsidRPr="00B52409">
                    <w:rPr>
                      <w:rFonts w:ascii="Times New Roman" w:hAnsi="Times New Roman"/>
                      <w:sz w:val="24"/>
                      <w:szCs w:val="24"/>
                      <w:lang w:bidi="en-US"/>
                    </w:rPr>
                    <w:t>5</w:t>
                  </w:r>
                </w:p>
              </w:tc>
            </w:tr>
            <w:tr w:rsidR="00E9240E" w:rsidRPr="00B52409" w14:paraId="429F5B81" w14:textId="77777777" w:rsidTr="0003124B">
              <w:tc>
                <w:tcPr>
                  <w:tcW w:w="440" w:type="pct"/>
                  <w:shd w:val="clear" w:color="auto" w:fill="auto"/>
                  <w:vAlign w:val="center"/>
                </w:tcPr>
                <w:p w14:paraId="4222F4BB"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p>
              </w:tc>
              <w:tc>
                <w:tcPr>
                  <w:tcW w:w="1252" w:type="pct"/>
                  <w:shd w:val="clear" w:color="auto" w:fill="auto"/>
                  <w:vAlign w:val="center"/>
                </w:tcPr>
                <w:p w14:paraId="52136F17"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p>
              </w:tc>
              <w:tc>
                <w:tcPr>
                  <w:tcW w:w="1032" w:type="pct"/>
                  <w:shd w:val="clear" w:color="auto" w:fill="auto"/>
                  <w:vAlign w:val="center"/>
                </w:tcPr>
                <w:p w14:paraId="4E99B84B"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p>
              </w:tc>
              <w:tc>
                <w:tcPr>
                  <w:tcW w:w="1277" w:type="pct"/>
                  <w:shd w:val="clear" w:color="auto" w:fill="auto"/>
                  <w:vAlign w:val="center"/>
                </w:tcPr>
                <w:p w14:paraId="7A400782"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p>
              </w:tc>
              <w:tc>
                <w:tcPr>
                  <w:tcW w:w="999" w:type="pct"/>
                  <w:shd w:val="clear" w:color="auto" w:fill="auto"/>
                  <w:vAlign w:val="center"/>
                </w:tcPr>
                <w:p w14:paraId="056D0682" w14:textId="77777777" w:rsidR="009B7351" w:rsidRPr="00A504C2" w:rsidRDefault="009B7351" w:rsidP="005F639F">
                  <w:pPr>
                    <w:widowControl w:val="0"/>
                    <w:tabs>
                      <w:tab w:val="left" w:pos="1134"/>
                    </w:tabs>
                    <w:spacing w:after="0" w:line="240" w:lineRule="auto"/>
                    <w:jc w:val="center"/>
                    <w:rPr>
                      <w:rFonts w:ascii="Times New Roman" w:hAnsi="Times New Roman"/>
                      <w:sz w:val="24"/>
                      <w:szCs w:val="24"/>
                      <w:lang w:bidi="en-US"/>
                    </w:rPr>
                  </w:pPr>
                </w:p>
              </w:tc>
            </w:tr>
          </w:tbl>
          <w:p w14:paraId="0930D39F" w14:textId="1CFF5D09" w:rsidR="009B7351" w:rsidRPr="00B52409" w:rsidRDefault="009B7351" w:rsidP="005F639F">
            <w:pPr>
              <w:widowControl w:val="0"/>
              <w:autoSpaceDE w:val="0"/>
              <w:autoSpaceDN w:val="0"/>
              <w:adjustRightInd w:val="0"/>
              <w:spacing w:after="0" w:line="240" w:lineRule="auto"/>
              <w:ind w:left="34" w:right="104" w:firstLine="533"/>
              <w:jc w:val="both"/>
              <w:rPr>
                <w:rFonts w:ascii="Times New Roman" w:hAnsi="Times New Roman"/>
                <w:sz w:val="24"/>
                <w:szCs w:val="24"/>
                <w:lang w:bidi="en-US"/>
              </w:rPr>
            </w:pPr>
            <w:r w:rsidRPr="00B52409">
              <w:rPr>
                <w:rFonts w:ascii="Times New Roman" w:hAnsi="Times New Roman"/>
                <w:sz w:val="24"/>
                <w:szCs w:val="24"/>
                <w:lang w:bidi="en-US"/>
              </w:rPr>
              <w:t>Інформації щодо наявності мінімально необхідного переліку фахівців, які перебувають з учасником в трудових відносинах:</w:t>
            </w:r>
          </w:p>
          <w:p w14:paraId="5EFE88F1" w14:textId="7539EA78" w:rsidR="00660324" w:rsidRDefault="00503510" w:rsidP="005F639F">
            <w:pPr>
              <w:widowControl w:val="0"/>
              <w:autoSpaceDE w:val="0"/>
              <w:autoSpaceDN w:val="0"/>
              <w:adjustRightInd w:val="0"/>
              <w:spacing w:after="0" w:line="240" w:lineRule="auto"/>
              <w:ind w:left="34" w:right="104" w:firstLine="533"/>
              <w:jc w:val="both"/>
              <w:rPr>
                <w:rFonts w:ascii="Times New Roman" w:hAnsi="Times New Roman"/>
                <w:sz w:val="24"/>
                <w:szCs w:val="24"/>
                <w:lang w:bidi="en-US"/>
              </w:rPr>
            </w:pPr>
            <w:r w:rsidRPr="00B52409">
              <w:rPr>
                <w:rFonts w:ascii="Times New Roman" w:hAnsi="Times New Roman"/>
                <w:sz w:val="24"/>
                <w:szCs w:val="24"/>
                <w:lang w:bidi="en-US"/>
              </w:rPr>
              <w:t xml:space="preserve">- інженерів та/або техніків </w:t>
            </w:r>
            <w:r w:rsidRPr="00A504C2">
              <w:rPr>
                <w:rFonts w:ascii="Times New Roman" w:hAnsi="Times New Roman"/>
                <w:sz w:val="24"/>
                <w:szCs w:val="24"/>
                <w:lang w:bidi="en-US"/>
              </w:rPr>
              <w:t>з інвентаризації нерухомого майна – не менше</w:t>
            </w:r>
            <w:r w:rsidR="005E5749" w:rsidRPr="00A504C2">
              <w:rPr>
                <w:rFonts w:ascii="Times New Roman" w:hAnsi="Times New Roman"/>
                <w:sz w:val="24"/>
                <w:szCs w:val="24"/>
                <w:lang w:bidi="en-US"/>
              </w:rPr>
              <w:t xml:space="preserve"> </w:t>
            </w:r>
            <w:r w:rsidR="00B52409">
              <w:rPr>
                <w:rFonts w:ascii="Times New Roman" w:hAnsi="Times New Roman"/>
                <w:sz w:val="24"/>
                <w:szCs w:val="24"/>
                <w:lang w:bidi="en-US"/>
              </w:rPr>
              <w:t>3</w:t>
            </w:r>
            <w:r w:rsidRPr="00A504C2">
              <w:rPr>
                <w:rFonts w:ascii="Times New Roman" w:hAnsi="Times New Roman"/>
                <w:sz w:val="24"/>
                <w:szCs w:val="24"/>
                <w:lang w:bidi="en-US"/>
              </w:rPr>
              <w:t xml:space="preserve"> </w:t>
            </w:r>
            <w:r w:rsidR="005E5749" w:rsidRPr="00A504C2">
              <w:rPr>
                <w:rFonts w:ascii="Times New Roman" w:hAnsi="Times New Roman"/>
                <w:sz w:val="24"/>
                <w:szCs w:val="24"/>
                <w:lang w:bidi="en-US"/>
              </w:rPr>
              <w:t>(</w:t>
            </w:r>
            <w:r w:rsidR="00B52409">
              <w:rPr>
                <w:rFonts w:ascii="Times New Roman" w:hAnsi="Times New Roman"/>
                <w:sz w:val="24"/>
                <w:szCs w:val="24"/>
                <w:lang w:bidi="en-US"/>
              </w:rPr>
              <w:t>трьох</w:t>
            </w:r>
            <w:r w:rsidR="005E5749" w:rsidRPr="00A504C2">
              <w:rPr>
                <w:rFonts w:ascii="Times New Roman" w:hAnsi="Times New Roman"/>
                <w:sz w:val="24"/>
                <w:szCs w:val="24"/>
                <w:lang w:bidi="en-US"/>
              </w:rPr>
              <w:t>)</w:t>
            </w:r>
            <w:r w:rsidRPr="00A504C2">
              <w:rPr>
                <w:rFonts w:ascii="Times New Roman" w:hAnsi="Times New Roman"/>
                <w:sz w:val="24"/>
                <w:szCs w:val="24"/>
                <w:lang w:bidi="en-US"/>
              </w:rPr>
              <w:t xml:space="preserve"> </w:t>
            </w:r>
            <w:r w:rsidR="005E5749" w:rsidRPr="00A504C2">
              <w:rPr>
                <w:rFonts w:ascii="Times New Roman" w:hAnsi="Times New Roman"/>
                <w:sz w:val="24"/>
                <w:szCs w:val="24"/>
                <w:lang w:bidi="en-US"/>
              </w:rPr>
              <w:t>працівників, в тому числі працівників, які мають відповідні кваліфікаційні сертифікати</w:t>
            </w:r>
            <w:r w:rsidR="00723B27" w:rsidRPr="00A504C2">
              <w:rPr>
                <w:rFonts w:ascii="Times New Roman" w:hAnsi="Times New Roman"/>
                <w:sz w:val="24"/>
                <w:szCs w:val="24"/>
                <w:lang w:bidi="en-US"/>
              </w:rPr>
              <w:t xml:space="preserve"> </w:t>
            </w:r>
            <w:r w:rsidR="005E5749" w:rsidRPr="00A504C2">
              <w:rPr>
                <w:rFonts w:ascii="Times New Roman" w:hAnsi="Times New Roman"/>
                <w:sz w:val="24"/>
                <w:szCs w:val="24"/>
                <w:lang w:bidi="en-US"/>
              </w:rPr>
              <w:t>інженер</w:t>
            </w:r>
            <w:r w:rsidR="00723B27" w:rsidRPr="00A504C2">
              <w:rPr>
                <w:rFonts w:ascii="Times New Roman" w:hAnsi="Times New Roman"/>
                <w:sz w:val="24"/>
                <w:szCs w:val="24"/>
                <w:lang w:bidi="en-US"/>
              </w:rPr>
              <w:t>а</w:t>
            </w:r>
            <w:r w:rsidR="00C7462F" w:rsidRPr="00A504C2">
              <w:rPr>
                <w:rFonts w:ascii="Times New Roman" w:hAnsi="Times New Roman"/>
                <w:sz w:val="24"/>
                <w:szCs w:val="24"/>
                <w:lang w:bidi="en-US"/>
              </w:rPr>
              <w:t xml:space="preserve"> та/або</w:t>
            </w:r>
            <w:r w:rsidR="005E5749" w:rsidRPr="00A504C2">
              <w:rPr>
                <w:rFonts w:ascii="Times New Roman" w:hAnsi="Times New Roman"/>
                <w:sz w:val="24"/>
                <w:szCs w:val="24"/>
                <w:lang w:bidi="en-US"/>
              </w:rPr>
              <w:t xml:space="preserve"> технік</w:t>
            </w:r>
            <w:r w:rsidR="00723B27" w:rsidRPr="00A504C2">
              <w:rPr>
                <w:rFonts w:ascii="Times New Roman" w:hAnsi="Times New Roman"/>
                <w:sz w:val="24"/>
                <w:szCs w:val="24"/>
                <w:lang w:bidi="en-US"/>
              </w:rPr>
              <w:t>а</w:t>
            </w:r>
            <w:r w:rsidR="005E5749" w:rsidRPr="00A504C2">
              <w:rPr>
                <w:rFonts w:ascii="Times New Roman" w:hAnsi="Times New Roman"/>
                <w:sz w:val="24"/>
                <w:szCs w:val="24"/>
                <w:lang w:bidi="en-US"/>
              </w:rPr>
              <w:t xml:space="preserve"> з інвентаризації нерухомого майна </w:t>
            </w:r>
            <w:r w:rsidR="00C7462F" w:rsidRPr="00A504C2">
              <w:rPr>
                <w:rFonts w:ascii="Times New Roman" w:hAnsi="Times New Roman"/>
                <w:sz w:val="24"/>
                <w:szCs w:val="24"/>
                <w:lang w:bidi="en-US"/>
              </w:rPr>
              <w:t>–</w:t>
            </w:r>
            <w:r w:rsidR="005E5749" w:rsidRPr="00A504C2">
              <w:rPr>
                <w:rFonts w:ascii="Times New Roman" w:hAnsi="Times New Roman"/>
                <w:sz w:val="24"/>
                <w:szCs w:val="24"/>
                <w:lang w:bidi="en-US"/>
              </w:rPr>
              <w:t xml:space="preserve"> не менше 2 (двох).</w:t>
            </w:r>
          </w:p>
          <w:p w14:paraId="49E4E9CA" w14:textId="6C29B676" w:rsidR="00B52409" w:rsidRPr="00A504C2" w:rsidRDefault="00B52409" w:rsidP="005F639F">
            <w:pPr>
              <w:widowControl w:val="0"/>
              <w:autoSpaceDE w:val="0"/>
              <w:autoSpaceDN w:val="0"/>
              <w:adjustRightInd w:val="0"/>
              <w:spacing w:after="0" w:line="240" w:lineRule="auto"/>
              <w:ind w:left="34" w:right="104" w:firstLine="533"/>
              <w:jc w:val="both"/>
              <w:rPr>
                <w:rFonts w:ascii="Times New Roman" w:hAnsi="Times New Roman"/>
                <w:sz w:val="24"/>
                <w:szCs w:val="24"/>
                <w:lang w:bidi="en-US"/>
              </w:rPr>
            </w:pPr>
            <w:r>
              <w:rPr>
                <w:rFonts w:ascii="Times New Roman" w:hAnsi="Times New Roman"/>
                <w:sz w:val="24"/>
                <w:szCs w:val="24"/>
                <w:lang w:bidi="en-US"/>
              </w:rPr>
              <w:t>О</w:t>
            </w:r>
            <w:r w:rsidRPr="00A504C2">
              <w:rPr>
                <w:rFonts w:ascii="Times New Roman" w:hAnsi="Times New Roman"/>
                <w:sz w:val="24"/>
                <w:szCs w:val="24"/>
                <w:lang w:bidi="en-US"/>
              </w:rPr>
              <w:t>бов’язкова наявність спеціалістів з досвідом роботи у сфері технічної інвентаризації нерухомого майна не менше 1 (одного) року</w:t>
            </w:r>
            <w:r>
              <w:rPr>
                <w:rFonts w:ascii="Times New Roman" w:hAnsi="Times New Roman"/>
                <w:sz w:val="24"/>
                <w:szCs w:val="24"/>
                <w:lang w:bidi="en-US"/>
              </w:rPr>
              <w:t>.</w:t>
            </w:r>
          </w:p>
          <w:p w14:paraId="3D0577A2" w14:textId="77777777" w:rsidR="00B52409" w:rsidRPr="00B52409" w:rsidRDefault="00B52409" w:rsidP="00B52409">
            <w:pPr>
              <w:pStyle w:val="a3"/>
              <w:ind w:left="34" w:firstLine="533"/>
              <w:jc w:val="both"/>
              <w:rPr>
                <w:rFonts w:ascii="Times New Roman" w:hAnsi="Times New Roman"/>
                <w:szCs w:val="24"/>
                <w:lang w:val="uk-UA"/>
              </w:rPr>
            </w:pPr>
            <w:r w:rsidRPr="00B52409">
              <w:rPr>
                <w:rFonts w:ascii="Times New Roman" w:hAnsi="Times New Roman"/>
                <w:szCs w:val="24"/>
                <w:lang w:val="uk-UA"/>
              </w:rPr>
              <w:t>Для підтвердження кваліфікації працівників, зазначених у довідці, учасник повинен надати:</w:t>
            </w:r>
          </w:p>
          <w:p w14:paraId="4076CE03" w14:textId="77777777" w:rsidR="00B52409" w:rsidRDefault="00B52409" w:rsidP="00B52409">
            <w:pPr>
              <w:widowControl w:val="0"/>
              <w:suppressAutoHyphens/>
              <w:spacing w:after="0" w:line="240" w:lineRule="auto"/>
              <w:contextualSpacing/>
              <w:jc w:val="both"/>
              <w:rPr>
                <w:rFonts w:ascii="Times New Roman" w:hAnsi="Times New Roman"/>
                <w:sz w:val="24"/>
                <w:szCs w:val="24"/>
                <w:lang w:bidi="en-US"/>
              </w:rPr>
            </w:pPr>
            <w:r w:rsidRPr="00B52409">
              <w:rPr>
                <w:rFonts w:ascii="Times New Roman" w:hAnsi="Times New Roman"/>
                <w:sz w:val="24"/>
                <w:szCs w:val="24"/>
                <w:lang w:bidi="en-US"/>
              </w:rPr>
              <w:t>- трудові книжки (всі заповнені сторінки) (для працівників за основним місцем роботи) та накази про призначення на посаду / суміщення посад (у разі суміщення посад) / сумісництво (у разі сумісництва) на всіх працівників, зазначених у довідці, що перебувають з учасником у трудових відносинах, та які містять посаду працівника, зазначену учасником у довідці;</w:t>
            </w:r>
          </w:p>
          <w:p w14:paraId="14C8C7F5" w14:textId="330E238E" w:rsidR="003764B9" w:rsidRPr="00A504C2" w:rsidRDefault="003764B9" w:rsidP="00B52409">
            <w:pPr>
              <w:widowControl w:val="0"/>
              <w:suppressAutoHyphens/>
              <w:spacing w:after="0" w:line="240" w:lineRule="auto"/>
              <w:contextualSpacing/>
              <w:jc w:val="both"/>
              <w:rPr>
                <w:rFonts w:ascii="Times New Roman" w:hAnsi="Times New Roman"/>
                <w:sz w:val="24"/>
                <w:szCs w:val="24"/>
                <w:lang w:bidi="en-US"/>
              </w:rPr>
            </w:pPr>
            <w:r w:rsidRPr="00A504C2">
              <w:rPr>
                <w:rFonts w:ascii="Times New Roman" w:hAnsi="Times New Roman"/>
                <w:sz w:val="24"/>
                <w:szCs w:val="24"/>
                <w:lang w:bidi="en-US"/>
              </w:rPr>
              <w:t xml:space="preserve">- чинні на дату розкриття тендерних пропозицій (непризупинені, неанульовані) кваліфікаційні сертифікати та свідоцтва про підвищення кваліфікації згідно вимог законодавства всіх </w:t>
            </w:r>
            <w:r w:rsidR="00C7462F" w:rsidRPr="00A504C2">
              <w:rPr>
                <w:rFonts w:ascii="Times New Roman" w:hAnsi="Times New Roman"/>
                <w:sz w:val="24"/>
                <w:szCs w:val="24"/>
                <w:lang w:bidi="en-US"/>
              </w:rPr>
              <w:t xml:space="preserve">кваліфікованих </w:t>
            </w:r>
            <w:r w:rsidRPr="00A504C2">
              <w:rPr>
                <w:rFonts w:ascii="Times New Roman" w:hAnsi="Times New Roman"/>
                <w:sz w:val="24"/>
                <w:szCs w:val="24"/>
                <w:lang w:bidi="en-US"/>
              </w:rPr>
              <w:t>працівників, інформація про яких зазначена у довідці;</w:t>
            </w:r>
          </w:p>
          <w:p w14:paraId="7859A2D9" w14:textId="22474733" w:rsidR="003764B9" w:rsidRPr="00A504C2" w:rsidRDefault="003764B9" w:rsidP="00723B27">
            <w:pPr>
              <w:widowControl w:val="0"/>
              <w:suppressAutoHyphens/>
              <w:spacing w:after="0" w:line="240" w:lineRule="auto"/>
              <w:contextualSpacing/>
              <w:jc w:val="both"/>
              <w:rPr>
                <w:rFonts w:ascii="Times New Roman" w:hAnsi="Times New Roman"/>
                <w:sz w:val="24"/>
                <w:szCs w:val="24"/>
                <w:lang w:bidi="en-US"/>
              </w:rPr>
            </w:pPr>
            <w:r w:rsidRPr="00A504C2">
              <w:rPr>
                <w:rFonts w:ascii="Times New Roman" w:hAnsi="Times New Roman"/>
                <w:sz w:val="24"/>
                <w:szCs w:val="24"/>
                <w:lang w:bidi="en-US"/>
              </w:rPr>
              <w:t>- відповідні документи (дипломи) про освіту</w:t>
            </w:r>
            <w:r w:rsidR="00590EF4" w:rsidRPr="00A504C2">
              <w:rPr>
                <w:rFonts w:ascii="Times New Roman" w:hAnsi="Times New Roman"/>
                <w:sz w:val="24"/>
                <w:szCs w:val="24"/>
                <w:lang w:bidi="en-US"/>
              </w:rPr>
              <w:t xml:space="preserve"> працівників</w:t>
            </w:r>
            <w:r w:rsidRPr="00A504C2">
              <w:rPr>
                <w:rFonts w:ascii="Times New Roman" w:hAnsi="Times New Roman"/>
                <w:sz w:val="24"/>
                <w:szCs w:val="24"/>
                <w:lang w:bidi="en-US"/>
              </w:rPr>
              <w:t xml:space="preserve">, </w:t>
            </w:r>
            <w:r w:rsidRPr="00A504C2">
              <w:rPr>
                <w:rFonts w:ascii="Times New Roman" w:hAnsi="Times New Roman"/>
                <w:sz w:val="24"/>
                <w:szCs w:val="24"/>
                <w:lang w:bidi="en-US"/>
              </w:rPr>
              <w:lastRenderedPageBreak/>
              <w:t>інформація про яких зазначена у довідці;</w:t>
            </w:r>
          </w:p>
          <w:p w14:paraId="5F0A0A54" w14:textId="045B8827" w:rsidR="005E5749" w:rsidRPr="00B52409" w:rsidRDefault="005E5749" w:rsidP="00723B27">
            <w:pPr>
              <w:pStyle w:val="Default"/>
              <w:jc w:val="both"/>
              <w:rPr>
                <w:rFonts w:ascii="Times New Roman" w:eastAsia="Times New Roman" w:hAnsi="Times New Roman" w:cs="Times New Roman"/>
                <w:color w:val="auto"/>
                <w:lang w:bidi="en-US"/>
              </w:rPr>
            </w:pPr>
            <w:r w:rsidRPr="00B52409">
              <w:rPr>
                <w:rFonts w:ascii="Times New Roman" w:eastAsia="Times New Roman" w:hAnsi="Times New Roman" w:cs="Times New Roman"/>
                <w:color w:val="auto"/>
                <w:lang w:bidi="en-US"/>
              </w:rPr>
              <w:t>-</w:t>
            </w:r>
            <w:r w:rsidR="00350763" w:rsidRPr="00B52409">
              <w:rPr>
                <w:rFonts w:ascii="Times New Roman" w:eastAsia="Times New Roman" w:hAnsi="Times New Roman" w:cs="Times New Roman"/>
                <w:color w:val="auto"/>
                <w:lang w:bidi="en-US"/>
              </w:rPr>
              <w:t xml:space="preserve"> </w:t>
            </w:r>
            <w:r w:rsidR="00723B27" w:rsidRPr="00B52409">
              <w:rPr>
                <w:rFonts w:ascii="Times New Roman" w:eastAsia="Times New Roman" w:hAnsi="Times New Roman" w:cs="Times New Roman"/>
                <w:color w:val="auto"/>
                <w:lang w:bidi="en-US"/>
              </w:rPr>
              <w:t xml:space="preserve">документи сформовані у </w:t>
            </w:r>
            <w:r w:rsidR="00350763" w:rsidRPr="00B52409">
              <w:rPr>
                <w:rFonts w:ascii="Times New Roman" w:eastAsia="Times New Roman" w:hAnsi="Times New Roman" w:cs="Times New Roman"/>
                <w:color w:val="auto"/>
                <w:lang w:bidi="en-US"/>
              </w:rPr>
              <w:t>ЄДЕССБ</w:t>
            </w:r>
            <w:r w:rsidR="00723B27" w:rsidRPr="00B52409">
              <w:rPr>
                <w:rFonts w:ascii="Times New Roman" w:eastAsia="Times New Roman" w:hAnsi="Times New Roman" w:cs="Times New Roman"/>
                <w:color w:val="auto"/>
                <w:lang w:bidi="en-US"/>
              </w:rPr>
              <w:t xml:space="preserve">, з QR кодом для перевірки </w:t>
            </w:r>
            <w:r w:rsidR="00717DDA" w:rsidRPr="00B52409">
              <w:rPr>
                <w:rFonts w:ascii="Times New Roman" w:eastAsia="Times New Roman" w:hAnsi="Times New Roman" w:cs="Times New Roman"/>
                <w:color w:val="auto"/>
                <w:lang w:bidi="en-US"/>
              </w:rPr>
              <w:t>їх</w:t>
            </w:r>
            <w:r w:rsidR="00723B27" w:rsidRPr="00B52409">
              <w:rPr>
                <w:rFonts w:ascii="Times New Roman" w:eastAsia="Times New Roman" w:hAnsi="Times New Roman" w:cs="Times New Roman"/>
                <w:color w:val="auto"/>
                <w:lang w:bidi="en-US"/>
              </w:rPr>
              <w:t xml:space="preserve"> дійсності, </w:t>
            </w:r>
            <w:r w:rsidR="00350763" w:rsidRPr="00B52409">
              <w:rPr>
                <w:rFonts w:ascii="Times New Roman" w:eastAsia="Times New Roman" w:hAnsi="Times New Roman" w:cs="Times New Roman"/>
                <w:color w:val="auto"/>
                <w:lang w:bidi="en-US"/>
              </w:rPr>
              <w:t>про сертифікати інженер</w:t>
            </w:r>
            <w:r w:rsidR="00C7462F" w:rsidRPr="00B52409">
              <w:rPr>
                <w:rFonts w:ascii="Times New Roman" w:eastAsia="Times New Roman" w:hAnsi="Times New Roman" w:cs="Times New Roman"/>
                <w:color w:val="auto"/>
                <w:lang w:bidi="en-US"/>
              </w:rPr>
              <w:t xml:space="preserve">ів </w:t>
            </w:r>
            <w:r w:rsidR="00350763" w:rsidRPr="00B52409">
              <w:rPr>
                <w:rFonts w:ascii="Times New Roman" w:eastAsia="Times New Roman" w:hAnsi="Times New Roman" w:cs="Times New Roman"/>
                <w:color w:val="auto"/>
                <w:lang w:bidi="en-US"/>
              </w:rPr>
              <w:t>та</w:t>
            </w:r>
            <w:r w:rsidR="00C7462F" w:rsidRPr="00B52409">
              <w:rPr>
                <w:rFonts w:ascii="Times New Roman" w:eastAsia="Times New Roman" w:hAnsi="Times New Roman" w:cs="Times New Roman"/>
                <w:color w:val="auto"/>
                <w:lang w:bidi="en-US"/>
              </w:rPr>
              <w:t>/або</w:t>
            </w:r>
            <w:r w:rsidR="00350763" w:rsidRPr="00B52409">
              <w:rPr>
                <w:rFonts w:ascii="Times New Roman" w:eastAsia="Times New Roman" w:hAnsi="Times New Roman" w:cs="Times New Roman"/>
                <w:color w:val="auto"/>
                <w:lang w:bidi="en-US"/>
              </w:rPr>
              <w:t xml:space="preserve"> технік</w:t>
            </w:r>
            <w:r w:rsidR="00C7462F" w:rsidRPr="00B52409">
              <w:rPr>
                <w:rFonts w:ascii="Times New Roman" w:eastAsia="Times New Roman" w:hAnsi="Times New Roman" w:cs="Times New Roman"/>
                <w:color w:val="auto"/>
                <w:lang w:bidi="en-US"/>
              </w:rPr>
              <w:t>ів</w:t>
            </w:r>
            <w:r w:rsidR="00350763" w:rsidRPr="00B52409">
              <w:rPr>
                <w:rFonts w:ascii="Times New Roman" w:eastAsia="Times New Roman" w:hAnsi="Times New Roman" w:cs="Times New Roman"/>
                <w:color w:val="auto"/>
                <w:lang w:bidi="en-US"/>
              </w:rPr>
              <w:t xml:space="preserve"> з інвентаризації нерухомого майна, видані в поточному році</w:t>
            </w:r>
            <w:r w:rsidR="00590EF4" w:rsidRPr="00B52409">
              <w:rPr>
                <w:rFonts w:ascii="Times New Roman" w:eastAsia="Times New Roman" w:hAnsi="Times New Roman" w:cs="Times New Roman"/>
                <w:color w:val="auto"/>
                <w:lang w:bidi="en-US"/>
              </w:rPr>
              <w:t xml:space="preserve"> на всіх кваліфікованих працівників, інформація про яких зазначена у довідці</w:t>
            </w:r>
            <w:r w:rsidR="00B52409">
              <w:rPr>
                <w:rFonts w:ascii="Times New Roman" w:eastAsia="Times New Roman" w:hAnsi="Times New Roman" w:cs="Times New Roman"/>
                <w:color w:val="auto"/>
                <w:lang w:bidi="en-US"/>
              </w:rPr>
              <w:t>.</w:t>
            </w:r>
          </w:p>
          <w:p w14:paraId="0A64EAA8" w14:textId="148F0054" w:rsidR="007C3AD9" w:rsidRPr="00B52409" w:rsidRDefault="007C3AD9" w:rsidP="005F639F">
            <w:pPr>
              <w:widowControl w:val="0"/>
              <w:tabs>
                <w:tab w:val="left" w:pos="-904"/>
                <w:tab w:val="left" w:pos="-762"/>
              </w:tabs>
              <w:suppressAutoHyphens/>
              <w:spacing w:after="0" w:line="240" w:lineRule="auto"/>
              <w:ind w:firstLine="162"/>
              <w:contextualSpacing/>
              <w:jc w:val="both"/>
              <w:rPr>
                <w:rFonts w:ascii="Times New Roman" w:hAnsi="Times New Roman"/>
                <w:sz w:val="24"/>
                <w:szCs w:val="24"/>
                <w:lang w:bidi="en-US"/>
              </w:rPr>
            </w:pPr>
            <w:r w:rsidRPr="00A504C2">
              <w:rPr>
                <w:rFonts w:ascii="Times New Roman" w:hAnsi="Times New Roman"/>
                <w:sz w:val="24"/>
                <w:szCs w:val="24"/>
                <w:lang w:bidi="en-US"/>
              </w:rPr>
              <w:t xml:space="preserve">Відповідно до статті 22 </w:t>
            </w:r>
            <w:r w:rsidR="00350763" w:rsidRPr="00A504C2">
              <w:rPr>
                <w:rFonts w:ascii="Times New Roman" w:hAnsi="Times New Roman"/>
                <w:sz w:val="24"/>
                <w:szCs w:val="24"/>
                <w:lang w:bidi="en-US"/>
              </w:rPr>
              <w:t>ЗУ</w:t>
            </w:r>
            <w:r w:rsidRPr="00A504C2">
              <w:rPr>
                <w:rFonts w:ascii="Times New Roman" w:hAnsi="Times New Roman"/>
                <w:sz w:val="24"/>
                <w:szCs w:val="24"/>
                <w:lang w:bidi="en-US"/>
              </w:rPr>
              <w:t xml:space="preserve"> «Про охорону праці» і статті 36 </w:t>
            </w:r>
            <w:r w:rsidR="00350763" w:rsidRPr="00A504C2">
              <w:rPr>
                <w:rFonts w:ascii="Times New Roman" w:hAnsi="Times New Roman"/>
                <w:sz w:val="24"/>
                <w:szCs w:val="24"/>
                <w:lang w:bidi="en-US"/>
              </w:rPr>
              <w:t>ЗУ</w:t>
            </w:r>
            <w:r w:rsidRPr="00A504C2">
              <w:rPr>
                <w:rFonts w:ascii="Times New Roman" w:hAnsi="Times New Roman"/>
                <w:sz w:val="24"/>
                <w:szCs w:val="24"/>
                <w:lang w:bidi="en-US"/>
              </w:rPr>
              <w:t xml:space="preserve"> </w:t>
            </w:r>
            <w:r w:rsidR="003764B9" w:rsidRPr="00A504C2">
              <w:rPr>
                <w:rFonts w:ascii="Times New Roman" w:hAnsi="Times New Roman"/>
                <w:sz w:val="24"/>
                <w:szCs w:val="24"/>
                <w:lang w:bidi="en-US"/>
              </w:rPr>
              <w:t>«</w:t>
            </w:r>
            <w:r w:rsidRPr="00A504C2">
              <w:rPr>
                <w:rFonts w:ascii="Times New Roman" w:hAnsi="Times New Roman"/>
                <w:sz w:val="24"/>
                <w:szCs w:val="24"/>
                <w:lang w:bidi="en-US"/>
              </w:rPr>
              <w:t>Про загальнообов’язкове державне соціальне страхування</w:t>
            </w:r>
            <w:r w:rsidR="003764B9" w:rsidRPr="00A504C2">
              <w:rPr>
                <w:rFonts w:ascii="Times New Roman" w:hAnsi="Times New Roman"/>
                <w:sz w:val="24"/>
                <w:szCs w:val="24"/>
                <w:lang w:bidi="en-US"/>
              </w:rPr>
              <w:t>»</w:t>
            </w:r>
            <w:r w:rsidRPr="00A504C2">
              <w:rPr>
                <w:rFonts w:ascii="Times New Roman" w:hAnsi="Times New Roman"/>
                <w:sz w:val="24"/>
                <w:szCs w:val="24"/>
                <w:lang w:bidi="en-US"/>
              </w:rPr>
              <w:t xml:space="preserve">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 квітня 2019 р. № 337</w:t>
            </w:r>
            <w:r w:rsidR="00350763" w:rsidRPr="00A504C2">
              <w:rPr>
                <w:rFonts w:ascii="Times New Roman" w:hAnsi="Times New Roman"/>
                <w:sz w:val="24"/>
                <w:szCs w:val="24"/>
                <w:lang w:bidi="en-US"/>
              </w:rPr>
              <w:t>,</w:t>
            </w:r>
            <w:r w:rsidRPr="00A504C2">
              <w:rPr>
                <w:rFonts w:ascii="Times New Roman" w:hAnsi="Times New Roman"/>
                <w:sz w:val="24"/>
                <w:szCs w:val="24"/>
                <w:lang w:bidi="en-US"/>
              </w:rPr>
              <w:t xml:space="preserve"> учасники у складі своїх тендерних пропозицій подають документ, що виданий територіальним відділенням Держпраці або</w:t>
            </w:r>
            <w:r w:rsidR="003764B9" w:rsidRPr="00A504C2">
              <w:rPr>
                <w:rFonts w:ascii="Times New Roman" w:hAnsi="Times New Roman"/>
                <w:sz w:val="24"/>
                <w:szCs w:val="24"/>
                <w:lang w:bidi="en-US"/>
              </w:rPr>
              <w:t xml:space="preserve"> Пенсійн</w:t>
            </w:r>
            <w:r w:rsidR="00350763" w:rsidRPr="00A504C2">
              <w:rPr>
                <w:rFonts w:ascii="Times New Roman" w:hAnsi="Times New Roman"/>
                <w:sz w:val="24"/>
                <w:szCs w:val="24"/>
                <w:lang w:bidi="en-US"/>
              </w:rPr>
              <w:t>им</w:t>
            </w:r>
            <w:r w:rsidRPr="00A504C2">
              <w:rPr>
                <w:rFonts w:ascii="Times New Roman" w:hAnsi="Times New Roman"/>
                <w:sz w:val="24"/>
                <w:szCs w:val="24"/>
                <w:lang w:bidi="en-US"/>
              </w:rPr>
              <w:t xml:space="preserve"> </w:t>
            </w:r>
            <w:r w:rsidR="003764B9" w:rsidRPr="00A504C2">
              <w:rPr>
                <w:rFonts w:ascii="Times New Roman" w:hAnsi="Times New Roman"/>
                <w:sz w:val="24"/>
                <w:szCs w:val="24"/>
                <w:lang w:bidi="en-US"/>
              </w:rPr>
              <w:t>ф</w:t>
            </w:r>
            <w:r w:rsidRPr="00A504C2">
              <w:rPr>
                <w:rFonts w:ascii="Times New Roman" w:hAnsi="Times New Roman"/>
                <w:sz w:val="24"/>
                <w:szCs w:val="24"/>
                <w:lang w:bidi="en-US"/>
              </w:rPr>
              <w:t>онд</w:t>
            </w:r>
            <w:r w:rsidR="00350763" w:rsidRPr="00A504C2">
              <w:rPr>
                <w:rFonts w:ascii="Times New Roman" w:hAnsi="Times New Roman"/>
                <w:sz w:val="24"/>
                <w:szCs w:val="24"/>
                <w:lang w:bidi="en-US"/>
              </w:rPr>
              <w:t>ом</w:t>
            </w:r>
            <w:r w:rsidRPr="00A504C2">
              <w:rPr>
                <w:rFonts w:ascii="Times New Roman" w:hAnsi="Times New Roman"/>
                <w:sz w:val="24"/>
                <w:szCs w:val="24"/>
                <w:lang w:bidi="en-US"/>
              </w:rPr>
              <w:t xml:space="preserve"> </w:t>
            </w:r>
            <w:r w:rsidR="003764B9" w:rsidRPr="00A504C2">
              <w:rPr>
                <w:rFonts w:ascii="Times New Roman" w:hAnsi="Times New Roman"/>
                <w:sz w:val="24"/>
                <w:szCs w:val="24"/>
                <w:lang w:bidi="en-US"/>
              </w:rPr>
              <w:t xml:space="preserve">України </w:t>
            </w:r>
            <w:r w:rsidRPr="00A504C2">
              <w:rPr>
                <w:rFonts w:ascii="Times New Roman" w:hAnsi="Times New Roman"/>
                <w:sz w:val="24"/>
                <w:szCs w:val="24"/>
                <w:lang w:bidi="en-US"/>
              </w:rPr>
              <w:t>або інш</w:t>
            </w:r>
            <w:r w:rsidR="00723B27" w:rsidRPr="00A504C2">
              <w:rPr>
                <w:rFonts w:ascii="Times New Roman" w:hAnsi="Times New Roman"/>
                <w:sz w:val="24"/>
                <w:szCs w:val="24"/>
                <w:lang w:bidi="en-US"/>
              </w:rPr>
              <w:t>им</w:t>
            </w:r>
            <w:r w:rsidRPr="00A504C2">
              <w:rPr>
                <w:rFonts w:ascii="Times New Roman" w:hAnsi="Times New Roman"/>
                <w:sz w:val="24"/>
                <w:szCs w:val="24"/>
                <w:lang w:bidi="en-US"/>
              </w:rPr>
              <w:t xml:space="preserve"> компетентн</w:t>
            </w:r>
            <w:r w:rsidR="00723B27" w:rsidRPr="00A504C2">
              <w:rPr>
                <w:rFonts w:ascii="Times New Roman" w:hAnsi="Times New Roman"/>
                <w:sz w:val="24"/>
                <w:szCs w:val="24"/>
                <w:lang w:bidi="en-US"/>
              </w:rPr>
              <w:t>им</w:t>
            </w:r>
            <w:r w:rsidRPr="00A504C2">
              <w:rPr>
                <w:rFonts w:ascii="Times New Roman" w:hAnsi="Times New Roman"/>
                <w:sz w:val="24"/>
                <w:szCs w:val="24"/>
                <w:lang w:bidi="en-US"/>
              </w:rPr>
              <w:t xml:space="preserve"> орган</w:t>
            </w:r>
            <w:r w:rsidR="00723B27" w:rsidRPr="00A504C2">
              <w:rPr>
                <w:rFonts w:ascii="Times New Roman" w:hAnsi="Times New Roman"/>
                <w:sz w:val="24"/>
                <w:szCs w:val="24"/>
                <w:lang w:bidi="en-US"/>
              </w:rPr>
              <w:t>ом,</w:t>
            </w:r>
            <w:r w:rsidRPr="00A504C2">
              <w:rPr>
                <w:rFonts w:ascii="Times New Roman" w:hAnsi="Times New Roman"/>
                <w:sz w:val="24"/>
                <w:szCs w:val="24"/>
                <w:lang w:bidi="en-US"/>
              </w:rPr>
              <w:t xml:space="preserve"> про відсутність нещасних випадків на підприємстві учасника протягом 202</w:t>
            </w:r>
            <w:r w:rsidR="00021CB4" w:rsidRPr="00A504C2">
              <w:rPr>
                <w:rFonts w:ascii="Times New Roman" w:hAnsi="Times New Roman"/>
                <w:sz w:val="24"/>
                <w:szCs w:val="24"/>
                <w:lang w:bidi="en-US"/>
              </w:rPr>
              <w:t>2</w:t>
            </w:r>
            <w:r w:rsidR="00723B27" w:rsidRPr="00A504C2">
              <w:rPr>
                <w:rFonts w:ascii="Times New Roman" w:hAnsi="Times New Roman"/>
                <w:sz w:val="24"/>
                <w:szCs w:val="24"/>
                <w:lang w:bidi="en-US"/>
              </w:rPr>
              <w:t>-</w:t>
            </w:r>
            <w:r w:rsidRPr="00A504C2">
              <w:rPr>
                <w:rFonts w:ascii="Times New Roman" w:hAnsi="Times New Roman"/>
                <w:sz w:val="24"/>
                <w:szCs w:val="24"/>
                <w:lang w:bidi="en-US"/>
              </w:rPr>
              <w:t>202</w:t>
            </w:r>
            <w:r w:rsidR="00021CB4" w:rsidRPr="00A504C2">
              <w:rPr>
                <w:rFonts w:ascii="Times New Roman" w:hAnsi="Times New Roman"/>
                <w:sz w:val="24"/>
                <w:szCs w:val="24"/>
                <w:lang w:bidi="en-US"/>
              </w:rPr>
              <w:t>3</w:t>
            </w:r>
            <w:r w:rsidRPr="00A504C2">
              <w:rPr>
                <w:rFonts w:ascii="Times New Roman" w:hAnsi="Times New Roman"/>
                <w:sz w:val="24"/>
                <w:szCs w:val="24"/>
                <w:lang w:bidi="en-US"/>
              </w:rPr>
              <w:t xml:space="preserve"> рок</w:t>
            </w:r>
            <w:r w:rsidR="003764B9" w:rsidRPr="00A504C2">
              <w:rPr>
                <w:rFonts w:ascii="Times New Roman" w:hAnsi="Times New Roman"/>
                <w:sz w:val="24"/>
                <w:szCs w:val="24"/>
                <w:lang w:bidi="en-US"/>
              </w:rPr>
              <w:t>ів</w:t>
            </w:r>
            <w:r w:rsidRPr="00A504C2">
              <w:rPr>
                <w:rFonts w:ascii="Times New Roman" w:hAnsi="Times New Roman"/>
                <w:sz w:val="24"/>
                <w:szCs w:val="24"/>
                <w:lang w:bidi="en-US"/>
              </w:rPr>
              <w:t>.</w:t>
            </w:r>
          </w:p>
        </w:tc>
      </w:tr>
      <w:tr w:rsidR="00940F3B" w:rsidRPr="00A504C2" w14:paraId="43D508A5" w14:textId="77777777" w:rsidTr="00872C99">
        <w:tc>
          <w:tcPr>
            <w:tcW w:w="360" w:type="pct"/>
            <w:shd w:val="clear" w:color="auto" w:fill="auto"/>
          </w:tcPr>
          <w:p w14:paraId="59A449EE" w14:textId="77777777" w:rsidR="00940F3B" w:rsidRPr="00A504C2" w:rsidRDefault="00940F3B" w:rsidP="005F639F">
            <w:pPr>
              <w:widowControl w:val="0"/>
              <w:spacing w:after="0" w:line="240" w:lineRule="auto"/>
              <w:contextualSpacing/>
              <w:rPr>
                <w:rFonts w:ascii="Times New Roman" w:hAnsi="Times New Roman"/>
                <w:bCs/>
                <w:sz w:val="24"/>
                <w:szCs w:val="24"/>
              </w:rPr>
            </w:pPr>
            <w:r w:rsidRPr="00A504C2">
              <w:rPr>
                <w:rFonts w:ascii="Times New Roman" w:hAnsi="Times New Roman"/>
                <w:bCs/>
                <w:sz w:val="24"/>
                <w:szCs w:val="24"/>
              </w:rPr>
              <w:lastRenderedPageBreak/>
              <w:t>2.</w:t>
            </w:r>
          </w:p>
        </w:tc>
        <w:tc>
          <w:tcPr>
            <w:tcW w:w="1499" w:type="pct"/>
            <w:shd w:val="clear" w:color="auto" w:fill="auto"/>
          </w:tcPr>
          <w:p w14:paraId="0EB50675" w14:textId="77777777" w:rsidR="00940F3B" w:rsidRPr="00A504C2" w:rsidRDefault="00940F3B" w:rsidP="005F639F">
            <w:pPr>
              <w:spacing w:after="0" w:line="240" w:lineRule="auto"/>
              <w:contextualSpacing/>
              <w:rPr>
                <w:rFonts w:ascii="Times New Roman" w:hAnsi="Times New Roman"/>
                <w:color w:val="000000"/>
                <w:sz w:val="24"/>
                <w:szCs w:val="24"/>
              </w:rPr>
            </w:pPr>
            <w:r w:rsidRPr="00A504C2">
              <w:rPr>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3140" w:type="pct"/>
          </w:tcPr>
          <w:p w14:paraId="51C5658F" w14:textId="0622B081" w:rsidR="00940F3B" w:rsidRPr="00A504C2" w:rsidRDefault="00940F3B" w:rsidP="005F639F">
            <w:pPr>
              <w:widowControl w:val="0"/>
              <w:suppressAutoHyphens/>
              <w:spacing w:after="0" w:line="240" w:lineRule="auto"/>
              <w:contextualSpacing/>
              <w:jc w:val="both"/>
              <w:rPr>
                <w:rFonts w:ascii="Times New Roman" w:hAnsi="Times New Roman"/>
                <w:sz w:val="24"/>
                <w:szCs w:val="24"/>
              </w:rPr>
            </w:pPr>
            <w:r w:rsidRPr="00A504C2">
              <w:rPr>
                <w:rFonts w:ascii="Times New Roman" w:hAnsi="Times New Roman"/>
                <w:sz w:val="24"/>
                <w:szCs w:val="24"/>
              </w:rPr>
              <w:t>2.1.</w:t>
            </w:r>
            <w:r w:rsidR="0001406F" w:rsidRPr="00A504C2">
              <w:rPr>
                <w:rFonts w:ascii="Times New Roman" w:hAnsi="Times New Roman"/>
                <w:sz w:val="24"/>
                <w:szCs w:val="24"/>
              </w:rPr>
              <w:t xml:space="preserve"> Учасник повинен </w:t>
            </w:r>
            <w:r w:rsidR="00590EF4" w:rsidRPr="00A504C2">
              <w:rPr>
                <w:rFonts w:ascii="Times New Roman" w:hAnsi="Times New Roman"/>
                <w:sz w:val="24"/>
                <w:szCs w:val="24"/>
              </w:rPr>
              <w:t>мати</w:t>
            </w:r>
            <w:r w:rsidR="0001406F" w:rsidRPr="00A504C2">
              <w:rPr>
                <w:rFonts w:ascii="Times New Roman" w:hAnsi="Times New Roman"/>
                <w:sz w:val="24"/>
                <w:szCs w:val="24"/>
              </w:rPr>
              <w:t xml:space="preserve"> </w:t>
            </w:r>
            <w:r w:rsidRPr="00A504C2">
              <w:rPr>
                <w:rFonts w:ascii="Times New Roman" w:hAnsi="Times New Roman"/>
                <w:sz w:val="24"/>
                <w:szCs w:val="24"/>
              </w:rPr>
              <w:t>наявн</w:t>
            </w:r>
            <w:r w:rsidR="00590EF4" w:rsidRPr="00A504C2">
              <w:rPr>
                <w:rFonts w:ascii="Times New Roman" w:hAnsi="Times New Roman"/>
                <w:sz w:val="24"/>
                <w:szCs w:val="24"/>
              </w:rPr>
              <w:t>ості</w:t>
            </w:r>
            <w:r w:rsidRPr="00A504C2">
              <w:rPr>
                <w:rFonts w:ascii="Times New Roman" w:hAnsi="Times New Roman"/>
                <w:sz w:val="24"/>
                <w:szCs w:val="24"/>
              </w:rPr>
              <w:t xml:space="preserve"> відповідн</w:t>
            </w:r>
            <w:r w:rsidR="00590EF4" w:rsidRPr="00A504C2">
              <w:rPr>
                <w:rFonts w:ascii="Times New Roman" w:hAnsi="Times New Roman"/>
                <w:sz w:val="24"/>
                <w:szCs w:val="24"/>
              </w:rPr>
              <w:t>е</w:t>
            </w:r>
            <w:r w:rsidRPr="00A504C2">
              <w:rPr>
                <w:rFonts w:ascii="Times New Roman" w:hAnsi="Times New Roman"/>
                <w:sz w:val="24"/>
                <w:szCs w:val="24"/>
              </w:rPr>
              <w:t xml:space="preserve"> обладнання</w:t>
            </w:r>
            <w:r w:rsidR="00590EF4" w:rsidRPr="00A504C2">
              <w:rPr>
                <w:rFonts w:ascii="Times New Roman" w:hAnsi="Times New Roman"/>
                <w:sz w:val="24"/>
                <w:szCs w:val="24"/>
              </w:rPr>
              <w:t>, устаткування, технології, матеріально-технічну базу</w:t>
            </w:r>
            <w:r w:rsidRPr="00A504C2">
              <w:rPr>
                <w:rFonts w:ascii="Times New Roman" w:hAnsi="Times New Roman"/>
                <w:sz w:val="24"/>
                <w:szCs w:val="24"/>
              </w:rPr>
              <w:t>, як</w:t>
            </w:r>
            <w:r w:rsidR="00590EF4" w:rsidRPr="00A504C2">
              <w:rPr>
                <w:rFonts w:ascii="Times New Roman" w:hAnsi="Times New Roman"/>
                <w:sz w:val="24"/>
                <w:szCs w:val="24"/>
              </w:rPr>
              <w:t>і</w:t>
            </w:r>
            <w:r w:rsidRPr="00A504C2">
              <w:rPr>
                <w:rFonts w:ascii="Times New Roman" w:hAnsi="Times New Roman"/>
                <w:sz w:val="24"/>
                <w:szCs w:val="24"/>
              </w:rPr>
              <w:t xml:space="preserve"> необхідн</w:t>
            </w:r>
            <w:r w:rsidR="00590EF4" w:rsidRPr="00A504C2">
              <w:rPr>
                <w:rFonts w:ascii="Times New Roman" w:hAnsi="Times New Roman"/>
                <w:sz w:val="24"/>
                <w:szCs w:val="24"/>
              </w:rPr>
              <w:t>і</w:t>
            </w:r>
            <w:r w:rsidRPr="00A504C2">
              <w:rPr>
                <w:rFonts w:ascii="Times New Roman" w:hAnsi="Times New Roman"/>
                <w:sz w:val="24"/>
                <w:szCs w:val="24"/>
              </w:rPr>
              <w:t xml:space="preserve"> для забезпечення виконання договору щодо предмету закупівлі, у тому числі обов’язкова наявність</w:t>
            </w:r>
            <w:r w:rsidR="00E9240E" w:rsidRPr="00A504C2">
              <w:rPr>
                <w:rFonts w:ascii="Times New Roman" w:hAnsi="Times New Roman"/>
                <w:sz w:val="24"/>
                <w:szCs w:val="24"/>
              </w:rPr>
              <w:t xml:space="preserve"> у учасника</w:t>
            </w:r>
            <w:r w:rsidRPr="00A504C2">
              <w:rPr>
                <w:rFonts w:ascii="Times New Roman" w:hAnsi="Times New Roman"/>
                <w:sz w:val="24"/>
                <w:szCs w:val="24"/>
              </w:rPr>
              <w:t>:</w:t>
            </w:r>
          </w:p>
          <w:p w14:paraId="186E6C2A" w14:textId="0023F796" w:rsidR="00C22D6A" w:rsidRPr="006958F2" w:rsidRDefault="00C22D6A" w:rsidP="00B52409">
            <w:pPr>
              <w:widowControl w:val="0"/>
              <w:spacing w:after="0" w:line="240" w:lineRule="auto"/>
              <w:ind w:firstLine="426"/>
              <w:jc w:val="both"/>
              <w:rPr>
                <w:rFonts w:ascii="Times New Roman" w:hAnsi="Times New Roman"/>
                <w:color w:val="000000"/>
                <w:sz w:val="24"/>
                <w:szCs w:val="24"/>
              </w:rPr>
            </w:pPr>
            <w:r w:rsidRPr="006958F2">
              <w:rPr>
                <w:rFonts w:ascii="Times New Roman" w:hAnsi="Times New Roman"/>
                <w:sz w:val="24"/>
                <w:szCs w:val="24"/>
              </w:rPr>
              <w:t>- ліцензійн</w:t>
            </w:r>
            <w:r w:rsidR="00590EF4" w:rsidRPr="006958F2">
              <w:rPr>
                <w:rFonts w:ascii="Times New Roman" w:hAnsi="Times New Roman"/>
                <w:sz w:val="24"/>
                <w:szCs w:val="24"/>
              </w:rPr>
              <w:t>ого</w:t>
            </w:r>
            <w:r w:rsidRPr="006958F2">
              <w:rPr>
                <w:rFonts w:ascii="Times New Roman" w:hAnsi="Times New Roman"/>
                <w:sz w:val="24"/>
                <w:szCs w:val="24"/>
              </w:rPr>
              <w:t xml:space="preserve"> програмн</w:t>
            </w:r>
            <w:r w:rsidR="00590EF4" w:rsidRPr="006958F2">
              <w:rPr>
                <w:rFonts w:ascii="Times New Roman" w:hAnsi="Times New Roman"/>
                <w:sz w:val="24"/>
                <w:szCs w:val="24"/>
              </w:rPr>
              <w:t>ого</w:t>
            </w:r>
            <w:r w:rsidRPr="006958F2">
              <w:rPr>
                <w:rFonts w:ascii="Times New Roman" w:hAnsi="Times New Roman"/>
                <w:sz w:val="24"/>
                <w:szCs w:val="24"/>
              </w:rPr>
              <w:t xml:space="preserve"> забезпечення AutoCAD або</w:t>
            </w:r>
            <w:r w:rsidR="0001406F" w:rsidRPr="006958F2">
              <w:rPr>
                <w:rFonts w:ascii="Times New Roman" w:hAnsi="Times New Roman"/>
                <w:sz w:val="24"/>
                <w:szCs w:val="24"/>
              </w:rPr>
              <w:t xml:space="preserve"> аналог</w:t>
            </w:r>
            <w:r w:rsidR="00590EF4" w:rsidRPr="006958F2">
              <w:rPr>
                <w:rFonts w:ascii="Times New Roman" w:hAnsi="Times New Roman"/>
                <w:sz w:val="24"/>
                <w:szCs w:val="24"/>
              </w:rPr>
              <w:t>у</w:t>
            </w:r>
            <w:r w:rsidR="00E9240E" w:rsidRPr="006958F2">
              <w:rPr>
                <w:rFonts w:ascii="Times New Roman" w:hAnsi="Times New Roman"/>
                <w:sz w:val="24"/>
                <w:szCs w:val="24"/>
              </w:rPr>
              <w:t xml:space="preserve"> </w:t>
            </w:r>
            <w:r w:rsidRPr="006958F2">
              <w:rPr>
                <w:rFonts w:ascii="Times New Roman" w:hAnsi="Times New Roman"/>
                <w:sz w:val="24"/>
                <w:szCs w:val="24"/>
                <w:lang w:eastAsia="ru-RU"/>
              </w:rPr>
              <w:t>–</w:t>
            </w:r>
            <w:r w:rsidR="00B52409" w:rsidRPr="006958F2">
              <w:rPr>
                <w:rFonts w:ascii="Times New Roman" w:hAnsi="Times New Roman"/>
                <w:sz w:val="24"/>
                <w:szCs w:val="24"/>
                <w:lang w:eastAsia="ru-RU"/>
              </w:rPr>
              <w:t xml:space="preserve"> </w:t>
            </w:r>
            <w:r w:rsidR="00B52409" w:rsidRPr="006958F2">
              <w:rPr>
                <w:rFonts w:ascii="Times New Roman" w:hAnsi="Times New Roman"/>
                <w:sz w:val="24"/>
                <w:szCs w:val="24"/>
              </w:rPr>
              <w:t>у кількості працівників, відповідної кваліфікації, які мають необхідні знання та досвід</w:t>
            </w:r>
            <w:r w:rsidR="00B52409" w:rsidRPr="006958F2">
              <w:rPr>
                <w:rFonts w:ascii="Times New Roman" w:hAnsi="Times New Roman"/>
                <w:sz w:val="24"/>
                <w:szCs w:val="24"/>
              </w:rPr>
              <w:t>,</w:t>
            </w:r>
            <w:r w:rsidR="00B52409" w:rsidRPr="006958F2">
              <w:rPr>
                <w:rFonts w:ascii="Times New Roman" w:hAnsi="Times New Roman"/>
                <w:color w:val="000000"/>
                <w:sz w:val="24"/>
                <w:szCs w:val="24"/>
              </w:rPr>
              <w:t xml:space="preserve"> </w:t>
            </w:r>
            <w:r w:rsidR="00B52409" w:rsidRPr="006958F2">
              <w:rPr>
                <w:rFonts w:ascii="Times New Roman" w:hAnsi="Times New Roman"/>
                <w:color w:val="000000"/>
                <w:sz w:val="24"/>
                <w:szCs w:val="24"/>
              </w:rPr>
              <w:t>що наведені учасником за відповідною довідкою згідно додатку 2 до тендерної документації</w:t>
            </w:r>
            <w:r w:rsidR="00E9240E" w:rsidRPr="006958F2">
              <w:rPr>
                <w:rFonts w:ascii="Times New Roman" w:hAnsi="Times New Roman"/>
                <w:sz w:val="24"/>
                <w:szCs w:val="24"/>
              </w:rPr>
              <w:t>;</w:t>
            </w:r>
          </w:p>
          <w:p w14:paraId="5F383616" w14:textId="4FB64138" w:rsidR="00C22D6A" w:rsidRPr="00A504C2" w:rsidRDefault="00C22D6A" w:rsidP="005F639F">
            <w:pPr>
              <w:widowControl w:val="0"/>
              <w:autoSpaceDE w:val="0"/>
              <w:autoSpaceDN w:val="0"/>
              <w:spacing w:after="0" w:line="240" w:lineRule="auto"/>
              <w:ind w:right="-2"/>
              <w:jc w:val="both"/>
              <w:rPr>
                <w:rFonts w:ascii="Times New Roman" w:hAnsi="Times New Roman"/>
                <w:sz w:val="24"/>
                <w:szCs w:val="24"/>
                <w:lang w:eastAsia="ru-RU"/>
              </w:rPr>
            </w:pPr>
            <w:r w:rsidRPr="006958F2">
              <w:rPr>
                <w:rFonts w:ascii="Times New Roman" w:hAnsi="Times New Roman"/>
                <w:sz w:val="24"/>
                <w:szCs w:val="24"/>
                <w:lang w:eastAsia="ru-RU"/>
              </w:rPr>
              <w:t>-</w:t>
            </w:r>
            <w:r w:rsidR="0001406F" w:rsidRPr="006958F2">
              <w:rPr>
                <w:rFonts w:ascii="Times New Roman" w:hAnsi="Times New Roman"/>
                <w:sz w:val="24"/>
                <w:szCs w:val="24"/>
                <w:lang w:eastAsia="ru-RU"/>
              </w:rPr>
              <w:t xml:space="preserve"> </w:t>
            </w:r>
            <w:r w:rsidRPr="006958F2">
              <w:rPr>
                <w:rFonts w:ascii="Times New Roman" w:hAnsi="Times New Roman"/>
                <w:sz w:val="24"/>
                <w:szCs w:val="24"/>
                <w:lang w:eastAsia="ru-RU"/>
              </w:rPr>
              <w:t>комп’ютер</w:t>
            </w:r>
            <w:r w:rsidR="00590EF4" w:rsidRPr="006958F2">
              <w:rPr>
                <w:rFonts w:ascii="Times New Roman" w:hAnsi="Times New Roman"/>
                <w:sz w:val="24"/>
                <w:szCs w:val="24"/>
                <w:lang w:eastAsia="ru-RU"/>
              </w:rPr>
              <w:t>ів</w:t>
            </w:r>
            <w:r w:rsidRPr="006958F2">
              <w:rPr>
                <w:rFonts w:ascii="Times New Roman" w:hAnsi="Times New Roman"/>
                <w:sz w:val="24"/>
                <w:szCs w:val="24"/>
                <w:lang w:eastAsia="ru-RU"/>
              </w:rPr>
              <w:t xml:space="preserve"> (ноутбук</w:t>
            </w:r>
            <w:r w:rsidR="00590EF4" w:rsidRPr="006958F2">
              <w:rPr>
                <w:rFonts w:ascii="Times New Roman" w:hAnsi="Times New Roman"/>
                <w:sz w:val="24"/>
                <w:szCs w:val="24"/>
                <w:lang w:eastAsia="ru-RU"/>
              </w:rPr>
              <w:t>ів</w:t>
            </w:r>
            <w:r w:rsidRPr="006958F2">
              <w:rPr>
                <w:rFonts w:ascii="Times New Roman" w:hAnsi="Times New Roman"/>
                <w:sz w:val="24"/>
                <w:szCs w:val="24"/>
                <w:lang w:eastAsia="ru-RU"/>
              </w:rPr>
              <w:t xml:space="preserve">) – </w:t>
            </w:r>
            <w:r w:rsidR="00265192" w:rsidRPr="006958F2">
              <w:rPr>
                <w:rFonts w:ascii="Times New Roman" w:hAnsi="Times New Roman"/>
                <w:sz w:val="24"/>
                <w:szCs w:val="24"/>
                <w:lang w:eastAsia="ru-RU"/>
              </w:rPr>
              <w:t xml:space="preserve">у </w:t>
            </w:r>
            <w:r w:rsidR="00723B27" w:rsidRPr="006958F2">
              <w:rPr>
                <w:rFonts w:ascii="Times New Roman" w:hAnsi="Times New Roman"/>
                <w:sz w:val="24"/>
                <w:szCs w:val="24"/>
              </w:rPr>
              <w:t>кількості працівників, відповідної кваліфікації, які мають необхідні</w:t>
            </w:r>
            <w:r w:rsidR="00723B27" w:rsidRPr="00A504C2">
              <w:rPr>
                <w:rFonts w:ascii="Times New Roman" w:hAnsi="Times New Roman"/>
                <w:sz w:val="24"/>
                <w:szCs w:val="24"/>
              </w:rPr>
              <w:t xml:space="preserve"> знання та досвід;</w:t>
            </w:r>
          </w:p>
          <w:p w14:paraId="0A7FD7FE" w14:textId="36FEEC0C" w:rsidR="00C22D6A" w:rsidRPr="00A504C2" w:rsidRDefault="00C22D6A" w:rsidP="005F639F">
            <w:pPr>
              <w:widowControl w:val="0"/>
              <w:autoSpaceDE w:val="0"/>
              <w:autoSpaceDN w:val="0"/>
              <w:spacing w:after="0" w:line="240" w:lineRule="auto"/>
              <w:ind w:right="-2"/>
              <w:jc w:val="both"/>
              <w:rPr>
                <w:rFonts w:ascii="Times New Roman" w:hAnsi="Times New Roman"/>
                <w:sz w:val="24"/>
                <w:szCs w:val="24"/>
                <w:lang w:eastAsia="ru-RU"/>
              </w:rPr>
            </w:pPr>
            <w:r w:rsidRPr="00A504C2">
              <w:rPr>
                <w:rFonts w:ascii="Times New Roman" w:hAnsi="Times New Roman"/>
                <w:sz w:val="24"/>
                <w:szCs w:val="24"/>
                <w:lang w:eastAsia="ru-RU"/>
              </w:rPr>
              <w:t>-</w:t>
            </w:r>
            <w:r w:rsidR="0001406F" w:rsidRPr="00A504C2">
              <w:rPr>
                <w:rFonts w:ascii="Times New Roman" w:hAnsi="Times New Roman"/>
                <w:sz w:val="24"/>
                <w:szCs w:val="24"/>
                <w:lang w:eastAsia="ru-RU"/>
              </w:rPr>
              <w:t xml:space="preserve"> </w:t>
            </w:r>
            <w:r w:rsidRPr="00A504C2">
              <w:rPr>
                <w:rFonts w:ascii="Times New Roman" w:hAnsi="Times New Roman"/>
                <w:sz w:val="24"/>
                <w:szCs w:val="24"/>
              </w:rPr>
              <w:t>широкоформатн</w:t>
            </w:r>
            <w:r w:rsidR="00590EF4" w:rsidRPr="00A504C2">
              <w:rPr>
                <w:rFonts w:ascii="Times New Roman" w:hAnsi="Times New Roman"/>
                <w:sz w:val="24"/>
                <w:szCs w:val="24"/>
              </w:rPr>
              <w:t>ого</w:t>
            </w:r>
            <w:r w:rsidRPr="00A504C2">
              <w:rPr>
                <w:rFonts w:ascii="Times New Roman" w:hAnsi="Times New Roman"/>
                <w:sz w:val="24"/>
                <w:szCs w:val="24"/>
              </w:rPr>
              <w:t xml:space="preserve"> принтер</w:t>
            </w:r>
            <w:r w:rsidR="00590EF4" w:rsidRPr="00A504C2">
              <w:rPr>
                <w:rFonts w:ascii="Times New Roman" w:hAnsi="Times New Roman"/>
                <w:sz w:val="24"/>
                <w:szCs w:val="24"/>
              </w:rPr>
              <w:t>у</w:t>
            </w:r>
            <w:r w:rsidRPr="00A504C2">
              <w:rPr>
                <w:rFonts w:ascii="Times New Roman" w:hAnsi="Times New Roman"/>
                <w:sz w:val="24"/>
                <w:szCs w:val="24"/>
              </w:rPr>
              <w:t xml:space="preserve"> (плотер</w:t>
            </w:r>
            <w:r w:rsidR="00590EF4" w:rsidRPr="00A504C2">
              <w:rPr>
                <w:rFonts w:ascii="Times New Roman" w:hAnsi="Times New Roman"/>
                <w:sz w:val="24"/>
                <w:szCs w:val="24"/>
              </w:rPr>
              <w:t>у</w:t>
            </w:r>
            <w:r w:rsidRPr="00A504C2">
              <w:rPr>
                <w:rFonts w:ascii="Times New Roman" w:hAnsi="Times New Roman"/>
                <w:sz w:val="24"/>
                <w:szCs w:val="24"/>
              </w:rPr>
              <w:t>) формату А0 та широкоформатн</w:t>
            </w:r>
            <w:r w:rsidR="00590EF4" w:rsidRPr="00A504C2">
              <w:rPr>
                <w:rFonts w:ascii="Times New Roman" w:hAnsi="Times New Roman"/>
                <w:sz w:val="24"/>
                <w:szCs w:val="24"/>
              </w:rPr>
              <w:t>ого</w:t>
            </w:r>
            <w:r w:rsidRPr="00A504C2">
              <w:rPr>
                <w:rFonts w:ascii="Times New Roman" w:hAnsi="Times New Roman"/>
                <w:sz w:val="24"/>
                <w:szCs w:val="24"/>
              </w:rPr>
              <w:t xml:space="preserve"> сканер</w:t>
            </w:r>
            <w:r w:rsidR="00590EF4" w:rsidRPr="00A504C2">
              <w:rPr>
                <w:rFonts w:ascii="Times New Roman" w:hAnsi="Times New Roman"/>
                <w:sz w:val="24"/>
                <w:szCs w:val="24"/>
              </w:rPr>
              <w:t>у</w:t>
            </w:r>
            <w:r w:rsidRPr="00A504C2">
              <w:rPr>
                <w:rFonts w:ascii="Times New Roman" w:hAnsi="Times New Roman"/>
                <w:sz w:val="24"/>
                <w:szCs w:val="24"/>
              </w:rPr>
              <w:t xml:space="preserve"> формату А0 – не менше одного кожного або БФП з можливістю друку та сканування формату А0</w:t>
            </w:r>
            <w:r w:rsidRPr="00A504C2">
              <w:rPr>
                <w:rFonts w:ascii="Times New Roman" w:hAnsi="Times New Roman"/>
                <w:sz w:val="24"/>
                <w:szCs w:val="24"/>
                <w:lang w:eastAsia="ru-RU"/>
              </w:rPr>
              <w:t xml:space="preserve"> – не менше одного</w:t>
            </w:r>
            <w:r w:rsidRPr="00A504C2">
              <w:rPr>
                <w:rFonts w:ascii="Times New Roman" w:hAnsi="Times New Roman"/>
                <w:sz w:val="24"/>
                <w:szCs w:val="24"/>
              </w:rPr>
              <w:t>;</w:t>
            </w:r>
          </w:p>
          <w:p w14:paraId="658DD143" w14:textId="1342C6A2" w:rsidR="00C22D6A" w:rsidRPr="00A504C2" w:rsidRDefault="00C22D6A" w:rsidP="005F639F">
            <w:pPr>
              <w:widowControl w:val="0"/>
              <w:autoSpaceDE w:val="0"/>
              <w:autoSpaceDN w:val="0"/>
              <w:spacing w:after="0" w:line="240" w:lineRule="auto"/>
              <w:ind w:right="-2"/>
              <w:jc w:val="both"/>
              <w:rPr>
                <w:rFonts w:ascii="Times New Roman" w:hAnsi="Times New Roman"/>
                <w:sz w:val="24"/>
                <w:szCs w:val="24"/>
              </w:rPr>
            </w:pPr>
            <w:r w:rsidRPr="00A504C2">
              <w:rPr>
                <w:rFonts w:ascii="Times New Roman" w:hAnsi="Times New Roman"/>
                <w:sz w:val="24"/>
                <w:szCs w:val="24"/>
                <w:lang w:eastAsia="ru-RU"/>
              </w:rPr>
              <w:t>-</w:t>
            </w:r>
            <w:r w:rsidR="0001406F" w:rsidRPr="00A504C2">
              <w:rPr>
                <w:rFonts w:ascii="Times New Roman" w:hAnsi="Times New Roman"/>
                <w:sz w:val="24"/>
                <w:szCs w:val="24"/>
                <w:lang w:eastAsia="ru-RU"/>
              </w:rPr>
              <w:t xml:space="preserve"> </w:t>
            </w:r>
            <w:r w:rsidRPr="00A504C2">
              <w:rPr>
                <w:rFonts w:ascii="Times New Roman" w:hAnsi="Times New Roman"/>
                <w:sz w:val="24"/>
                <w:szCs w:val="24"/>
              </w:rPr>
              <w:t>принтер</w:t>
            </w:r>
            <w:r w:rsidR="00590EF4" w:rsidRPr="00A504C2">
              <w:rPr>
                <w:rFonts w:ascii="Times New Roman" w:hAnsi="Times New Roman"/>
                <w:sz w:val="24"/>
                <w:szCs w:val="24"/>
              </w:rPr>
              <w:t>у</w:t>
            </w:r>
            <w:r w:rsidRPr="00A504C2">
              <w:rPr>
                <w:rFonts w:ascii="Times New Roman" w:hAnsi="Times New Roman"/>
                <w:sz w:val="24"/>
                <w:szCs w:val="24"/>
              </w:rPr>
              <w:t xml:space="preserve"> формату А3 та сканер</w:t>
            </w:r>
            <w:r w:rsidR="00590EF4" w:rsidRPr="00A504C2">
              <w:rPr>
                <w:rFonts w:ascii="Times New Roman" w:hAnsi="Times New Roman"/>
                <w:sz w:val="24"/>
                <w:szCs w:val="24"/>
              </w:rPr>
              <w:t>у</w:t>
            </w:r>
            <w:r w:rsidRPr="00A504C2">
              <w:rPr>
                <w:rFonts w:ascii="Times New Roman" w:hAnsi="Times New Roman"/>
                <w:sz w:val="24"/>
                <w:szCs w:val="24"/>
              </w:rPr>
              <w:t xml:space="preserve"> формату А3 – не менше одного кожного або БФП з можливістю друку та сканування формату А3</w:t>
            </w:r>
            <w:r w:rsidRPr="00A504C2">
              <w:rPr>
                <w:rFonts w:ascii="Times New Roman" w:hAnsi="Times New Roman"/>
                <w:sz w:val="24"/>
                <w:szCs w:val="24"/>
                <w:lang w:eastAsia="ru-RU"/>
              </w:rPr>
              <w:t xml:space="preserve"> – </w:t>
            </w:r>
            <w:r w:rsidRPr="00A504C2">
              <w:rPr>
                <w:rFonts w:ascii="Times New Roman" w:hAnsi="Times New Roman"/>
                <w:sz w:val="24"/>
                <w:szCs w:val="24"/>
              </w:rPr>
              <w:t>не менше одного;</w:t>
            </w:r>
          </w:p>
          <w:p w14:paraId="3769BD4E" w14:textId="59CD6A30" w:rsidR="00C22D6A" w:rsidRPr="00A504C2" w:rsidRDefault="00C22D6A" w:rsidP="007F0BE0">
            <w:pPr>
              <w:widowControl w:val="0"/>
              <w:suppressAutoHyphens/>
              <w:spacing w:after="0" w:line="240" w:lineRule="auto"/>
              <w:contextualSpacing/>
              <w:jc w:val="both"/>
              <w:rPr>
                <w:rFonts w:ascii="Times New Roman" w:hAnsi="Times New Roman"/>
                <w:sz w:val="24"/>
                <w:szCs w:val="24"/>
              </w:rPr>
            </w:pPr>
            <w:r w:rsidRPr="00A504C2">
              <w:rPr>
                <w:rFonts w:ascii="Times New Roman" w:hAnsi="Times New Roman"/>
                <w:color w:val="FF0000"/>
                <w:sz w:val="24"/>
                <w:szCs w:val="24"/>
              </w:rPr>
              <w:t>-</w:t>
            </w:r>
            <w:r w:rsidR="0001406F" w:rsidRPr="00A504C2">
              <w:rPr>
                <w:rFonts w:ascii="Times New Roman" w:hAnsi="Times New Roman"/>
                <w:color w:val="FF0000"/>
                <w:sz w:val="24"/>
                <w:szCs w:val="24"/>
              </w:rPr>
              <w:t xml:space="preserve"> </w:t>
            </w:r>
            <w:r w:rsidRPr="00A504C2">
              <w:rPr>
                <w:rFonts w:ascii="Times New Roman" w:hAnsi="Times New Roman"/>
                <w:sz w:val="24"/>
                <w:szCs w:val="24"/>
              </w:rPr>
              <w:t>засоб</w:t>
            </w:r>
            <w:r w:rsidR="00590EF4" w:rsidRPr="00A504C2">
              <w:rPr>
                <w:rFonts w:ascii="Times New Roman" w:hAnsi="Times New Roman"/>
                <w:sz w:val="24"/>
                <w:szCs w:val="24"/>
              </w:rPr>
              <w:t>ів</w:t>
            </w:r>
            <w:r w:rsidRPr="00A504C2">
              <w:rPr>
                <w:rFonts w:ascii="Times New Roman" w:hAnsi="Times New Roman"/>
                <w:sz w:val="24"/>
                <w:szCs w:val="24"/>
              </w:rPr>
              <w:t xml:space="preserve"> вимірювальної техніки для проведення обмірів об’єктів нерухомого майна, що пройшли відповідну п</w:t>
            </w:r>
            <w:r w:rsidR="00590EF4" w:rsidRPr="00A504C2">
              <w:rPr>
                <w:rFonts w:ascii="Times New Roman" w:hAnsi="Times New Roman"/>
                <w:sz w:val="24"/>
                <w:szCs w:val="24"/>
              </w:rPr>
              <w:t>о</w:t>
            </w:r>
            <w:r w:rsidRPr="00A504C2">
              <w:rPr>
                <w:rFonts w:ascii="Times New Roman" w:hAnsi="Times New Roman"/>
                <w:sz w:val="24"/>
                <w:szCs w:val="24"/>
              </w:rPr>
              <w:t xml:space="preserve">вірку </w:t>
            </w:r>
            <w:r w:rsidR="00723B27" w:rsidRPr="00A504C2">
              <w:rPr>
                <w:rFonts w:ascii="Times New Roman" w:hAnsi="Times New Roman"/>
                <w:sz w:val="24"/>
                <w:szCs w:val="24"/>
              </w:rPr>
              <w:t xml:space="preserve">– </w:t>
            </w:r>
            <w:r w:rsidRPr="00A504C2">
              <w:rPr>
                <w:rFonts w:ascii="Times New Roman" w:hAnsi="Times New Roman"/>
                <w:sz w:val="24"/>
                <w:szCs w:val="24"/>
              </w:rPr>
              <w:t>електронні</w:t>
            </w:r>
            <w:r w:rsidR="00723B27" w:rsidRPr="00A504C2">
              <w:rPr>
                <w:rFonts w:ascii="Times New Roman" w:hAnsi="Times New Roman"/>
                <w:sz w:val="24"/>
                <w:szCs w:val="24"/>
              </w:rPr>
              <w:t xml:space="preserve"> </w:t>
            </w:r>
            <w:r w:rsidRPr="00A504C2">
              <w:rPr>
                <w:rFonts w:ascii="Times New Roman" w:hAnsi="Times New Roman"/>
                <w:sz w:val="24"/>
                <w:szCs w:val="24"/>
              </w:rPr>
              <w:t>далекомір</w:t>
            </w:r>
            <w:r w:rsidR="00E9240E" w:rsidRPr="00A504C2">
              <w:rPr>
                <w:rFonts w:ascii="Times New Roman" w:hAnsi="Times New Roman"/>
                <w:sz w:val="24"/>
                <w:szCs w:val="24"/>
              </w:rPr>
              <w:t>и</w:t>
            </w:r>
            <w:r w:rsidRPr="00A504C2">
              <w:rPr>
                <w:rFonts w:ascii="Times New Roman" w:hAnsi="Times New Roman"/>
                <w:sz w:val="24"/>
                <w:szCs w:val="24"/>
              </w:rPr>
              <w:t xml:space="preserve"> (віддалемір</w:t>
            </w:r>
            <w:r w:rsidR="00E9240E" w:rsidRPr="00A504C2">
              <w:rPr>
                <w:rFonts w:ascii="Times New Roman" w:hAnsi="Times New Roman"/>
                <w:sz w:val="24"/>
                <w:szCs w:val="24"/>
              </w:rPr>
              <w:t>и</w:t>
            </w:r>
            <w:r w:rsidRPr="00A504C2">
              <w:rPr>
                <w:rFonts w:ascii="Times New Roman" w:hAnsi="Times New Roman"/>
                <w:sz w:val="24"/>
                <w:szCs w:val="24"/>
              </w:rPr>
              <w:t>)</w:t>
            </w:r>
            <w:r w:rsidR="00E9240E" w:rsidRPr="00A504C2">
              <w:rPr>
                <w:rFonts w:ascii="Times New Roman" w:hAnsi="Times New Roman"/>
                <w:sz w:val="24"/>
                <w:szCs w:val="24"/>
              </w:rPr>
              <w:t xml:space="preserve"> </w:t>
            </w:r>
            <w:r w:rsidR="00723B27" w:rsidRPr="00A504C2">
              <w:rPr>
                <w:rFonts w:ascii="Times New Roman" w:hAnsi="Times New Roman"/>
                <w:sz w:val="24"/>
                <w:szCs w:val="24"/>
              </w:rPr>
              <w:t>–</w:t>
            </w:r>
            <w:r w:rsidRPr="00A504C2">
              <w:rPr>
                <w:rFonts w:ascii="Times New Roman" w:hAnsi="Times New Roman"/>
                <w:sz w:val="24"/>
                <w:szCs w:val="24"/>
              </w:rPr>
              <w:t xml:space="preserve"> не менше </w:t>
            </w:r>
            <w:r w:rsidR="00B52409">
              <w:rPr>
                <w:rFonts w:ascii="Times New Roman" w:hAnsi="Times New Roman"/>
                <w:sz w:val="24"/>
                <w:szCs w:val="24"/>
              </w:rPr>
              <w:t>трьох</w:t>
            </w:r>
            <w:r w:rsidRPr="00A504C2">
              <w:rPr>
                <w:rFonts w:ascii="Times New Roman" w:hAnsi="Times New Roman"/>
                <w:sz w:val="24"/>
                <w:szCs w:val="24"/>
              </w:rPr>
              <w:t>;</w:t>
            </w:r>
          </w:p>
          <w:p w14:paraId="30C3D1CC" w14:textId="7AB48084" w:rsidR="0001406F" w:rsidRPr="00A504C2" w:rsidRDefault="0001406F" w:rsidP="005F639F">
            <w:pPr>
              <w:widowControl w:val="0"/>
              <w:autoSpaceDE w:val="0"/>
              <w:autoSpaceDN w:val="0"/>
              <w:spacing w:after="0" w:line="240" w:lineRule="auto"/>
              <w:ind w:right="-2"/>
              <w:jc w:val="both"/>
              <w:rPr>
                <w:rFonts w:ascii="Times New Roman" w:hAnsi="Times New Roman"/>
                <w:sz w:val="24"/>
                <w:szCs w:val="24"/>
                <w:lang w:eastAsia="ru-RU"/>
              </w:rPr>
            </w:pPr>
            <w:r w:rsidRPr="00A504C2">
              <w:rPr>
                <w:rFonts w:ascii="Times New Roman" w:hAnsi="Times New Roman"/>
                <w:sz w:val="24"/>
                <w:szCs w:val="24"/>
                <w:lang w:eastAsia="ru-RU"/>
              </w:rPr>
              <w:t>- матеріально-технічн</w:t>
            </w:r>
            <w:r w:rsidR="00590EF4" w:rsidRPr="00A504C2">
              <w:rPr>
                <w:rFonts w:ascii="Times New Roman" w:hAnsi="Times New Roman"/>
                <w:sz w:val="24"/>
                <w:szCs w:val="24"/>
                <w:lang w:eastAsia="ru-RU"/>
              </w:rPr>
              <w:t>ої</w:t>
            </w:r>
            <w:r w:rsidRPr="00A504C2">
              <w:rPr>
                <w:rFonts w:ascii="Times New Roman" w:hAnsi="Times New Roman"/>
                <w:sz w:val="24"/>
                <w:szCs w:val="24"/>
                <w:lang w:eastAsia="ru-RU"/>
              </w:rPr>
              <w:t xml:space="preserve"> баз</w:t>
            </w:r>
            <w:r w:rsidR="00590EF4" w:rsidRPr="00A504C2">
              <w:rPr>
                <w:rFonts w:ascii="Times New Roman" w:hAnsi="Times New Roman"/>
                <w:sz w:val="24"/>
                <w:szCs w:val="24"/>
                <w:lang w:eastAsia="ru-RU"/>
              </w:rPr>
              <w:t>и</w:t>
            </w:r>
            <w:r w:rsidRPr="00A504C2">
              <w:rPr>
                <w:rFonts w:ascii="Times New Roman" w:hAnsi="Times New Roman"/>
                <w:sz w:val="24"/>
                <w:szCs w:val="24"/>
                <w:lang w:eastAsia="ru-RU"/>
              </w:rPr>
              <w:t xml:space="preserve"> </w:t>
            </w:r>
            <w:r w:rsidR="00723B27" w:rsidRPr="00A504C2">
              <w:rPr>
                <w:rFonts w:ascii="Times New Roman" w:hAnsi="Times New Roman"/>
                <w:sz w:val="24"/>
                <w:szCs w:val="24"/>
                <w:lang w:eastAsia="ru-RU"/>
              </w:rPr>
              <w:t>–</w:t>
            </w:r>
            <w:r w:rsidR="00431A4F" w:rsidRPr="00A504C2">
              <w:rPr>
                <w:rFonts w:ascii="Times New Roman" w:hAnsi="Times New Roman"/>
                <w:sz w:val="24"/>
                <w:szCs w:val="24"/>
                <w:lang w:eastAsia="ru-RU"/>
              </w:rPr>
              <w:t xml:space="preserve"> </w:t>
            </w:r>
            <w:r w:rsidRPr="00A504C2">
              <w:rPr>
                <w:rFonts w:ascii="Times New Roman" w:hAnsi="Times New Roman"/>
                <w:sz w:val="24"/>
                <w:szCs w:val="24"/>
                <w:lang w:eastAsia="ru-RU"/>
              </w:rPr>
              <w:t>офісного приміщення</w:t>
            </w:r>
            <w:r w:rsidR="00590EF4" w:rsidRPr="00A504C2">
              <w:rPr>
                <w:rFonts w:ascii="Times New Roman" w:hAnsi="Times New Roman"/>
                <w:sz w:val="24"/>
                <w:szCs w:val="24"/>
                <w:lang w:eastAsia="ru-RU"/>
              </w:rPr>
              <w:t>.</w:t>
            </w:r>
          </w:p>
          <w:p w14:paraId="7EB1A102" w14:textId="77777777" w:rsidR="00B52409" w:rsidRPr="00B52409" w:rsidRDefault="00B52409" w:rsidP="00B52409">
            <w:pPr>
              <w:widowControl w:val="0"/>
              <w:autoSpaceDE w:val="0"/>
              <w:autoSpaceDN w:val="0"/>
              <w:spacing w:after="0" w:line="240" w:lineRule="auto"/>
              <w:ind w:right="-2" w:firstLine="161"/>
              <w:jc w:val="both"/>
              <w:rPr>
                <w:rFonts w:ascii="Times New Roman" w:hAnsi="Times New Roman"/>
                <w:sz w:val="24"/>
                <w:szCs w:val="24"/>
                <w:lang w:eastAsia="ru-RU"/>
              </w:rPr>
            </w:pPr>
            <w:r w:rsidRPr="00B52409">
              <w:rPr>
                <w:rFonts w:ascii="Times New Roman" w:hAnsi="Times New Roman"/>
                <w:sz w:val="24"/>
                <w:szCs w:val="24"/>
                <w:lang w:eastAsia="ru-RU"/>
              </w:rPr>
              <w:t>На підтвердження відповідності цим вимогам учасником у складі пропозиції мають бути надані:</w:t>
            </w:r>
          </w:p>
          <w:p w14:paraId="7C992C5E" w14:textId="77777777" w:rsidR="00B52409" w:rsidRDefault="00B52409" w:rsidP="00B52409">
            <w:pPr>
              <w:widowControl w:val="0"/>
              <w:autoSpaceDE w:val="0"/>
              <w:autoSpaceDN w:val="0"/>
              <w:spacing w:after="0" w:line="240" w:lineRule="auto"/>
              <w:jc w:val="both"/>
              <w:rPr>
                <w:rFonts w:ascii="Times New Roman" w:hAnsi="Times New Roman"/>
                <w:sz w:val="24"/>
                <w:szCs w:val="24"/>
                <w:lang w:eastAsia="ru-RU"/>
              </w:rPr>
            </w:pPr>
            <w:r w:rsidRPr="00B52409">
              <w:rPr>
                <w:rFonts w:ascii="Times New Roman" w:hAnsi="Times New Roman"/>
                <w:sz w:val="24"/>
                <w:szCs w:val="24"/>
                <w:lang w:eastAsia="ru-RU"/>
              </w:rPr>
              <w:t>- довідка про наявність працівників за формою наведеною нижче.</w:t>
            </w:r>
          </w:p>
          <w:p w14:paraId="3F2F6617" w14:textId="240C07EF" w:rsidR="00503510" w:rsidRPr="00A504C2" w:rsidRDefault="00503510" w:rsidP="00B52409">
            <w:pPr>
              <w:widowControl w:val="0"/>
              <w:autoSpaceDE w:val="0"/>
              <w:autoSpaceDN w:val="0"/>
              <w:spacing w:after="0" w:line="240" w:lineRule="auto"/>
              <w:jc w:val="center"/>
              <w:rPr>
                <w:rFonts w:ascii="Times New Roman" w:hAnsi="Times New Roman"/>
                <w:b/>
                <w:sz w:val="20"/>
                <w:szCs w:val="20"/>
                <w:lang w:eastAsia="uk-UA"/>
              </w:rPr>
            </w:pPr>
            <w:r w:rsidRPr="00A504C2">
              <w:rPr>
                <w:rFonts w:ascii="Times New Roman" w:hAnsi="Times New Roman"/>
                <w:b/>
                <w:sz w:val="20"/>
                <w:szCs w:val="20"/>
                <w:lang w:eastAsia="uk-UA"/>
              </w:rPr>
              <w:t>Довідка</w:t>
            </w:r>
          </w:p>
          <w:p w14:paraId="186C5DCB" w14:textId="77777777" w:rsidR="00503510" w:rsidRPr="00A504C2" w:rsidRDefault="00503510" w:rsidP="005F639F">
            <w:pPr>
              <w:widowControl w:val="0"/>
              <w:autoSpaceDE w:val="0"/>
              <w:autoSpaceDN w:val="0"/>
              <w:spacing w:after="0" w:line="240" w:lineRule="auto"/>
              <w:jc w:val="center"/>
              <w:rPr>
                <w:rFonts w:ascii="Times New Roman" w:hAnsi="Times New Roman"/>
                <w:b/>
                <w:sz w:val="20"/>
                <w:szCs w:val="20"/>
                <w:lang w:eastAsia="ru-RU"/>
              </w:rPr>
            </w:pPr>
            <w:r w:rsidRPr="00A504C2">
              <w:rPr>
                <w:rFonts w:ascii="Times New Roman" w:hAnsi="Times New Roman"/>
                <w:b/>
                <w:sz w:val="20"/>
                <w:szCs w:val="20"/>
                <w:lang w:eastAsia="uk-UA"/>
              </w:rPr>
              <w:t>про наявність обладнання, необхідного для надання послуг за предметом закупівлі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531"/>
              <w:gridCol w:w="1153"/>
              <w:gridCol w:w="1164"/>
              <w:gridCol w:w="1277"/>
            </w:tblGrid>
            <w:tr w:rsidR="00E9240E" w:rsidRPr="00A504C2" w14:paraId="5F8E7EB1" w14:textId="77777777" w:rsidTr="00503510">
              <w:trPr>
                <w:jc w:val="center"/>
              </w:trPr>
              <w:tc>
                <w:tcPr>
                  <w:tcW w:w="796" w:type="pct"/>
                  <w:vAlign w:val="center"/>
                </w:tcPr>
                <w:p w14:paraId="1056FBA2" w14:textId="77777777" w:rsidR="00503510" w:rsidRPr="00A504C2" w:rsidRDefault="00503510" w:rsidP="005F639F">
                  <w:pPr>
                    <w:widowControl w:val="0"/>
                    <w:autoSpaceDE w:val="0"/>
                    <w:autoSpaceDN w:val="0"/>
                    <w:spacing w:after="0" w:line="240" w:lineRule="auto"/>
                    <w:jc w:val="center"/>
                    <w:rPr>
                      <w:rFonts w:ascii="Times New Roman" w:hAnsi="Times New Roman"/>
                      <w:bCs/>
                      <w:iCs/>
                      <w:sz w:val="20"/>
                      <w:szCs w:val="20"/>
                      <w:lang w:eastAsia="ru-RU"/>
                    </w:rPr>
                  </w:pPr>
                  <w:r w:rsidRPr="00A504C2">
                    <w:rPr>
                      <w:rFonts w:ascii="Times New Roman" w:hAnsi="Times New Roman"/>
                      <w:bCs/>
                      <w:iCs/>
                      <w:sz w:val="20"/>
                      <w:szCs w:val="20"/>
                      <w:lang w:eastAsia="ru-RU"/>
                    </w:rPr>
                    <w:lastRenderedPageBreak/>
                    <w:t>№ з/п</w:t>
                  </w:r>
                </w:p>
              </w:tc>
              <w:tc>
                <w:tcPr>
                  <w:tcW w:w="989" w:type="pct"/>
                  <w:vAlign w:val="center"/>
                </w:tcPr>
                <w:p w14:paraId="740022E1" w14:textId="77777777" w:rsidR="00503510" w:rsidRPr="00A504C2" w:rsidRDefault="00503510" w:rsidP="005F639F">
                  <w:pPr>
                    <w:widowControl w:val="0"/>
                    <w:autoSpaceDE w:val="0"/>
                    <w:autoSpaceDN w:val="0"/>
                    <w:spacing w:after="0" w:line="240" w:lineRule="auto"/>
                    <w:jc w:val="center"/>
                    <w:rPr>
                      <w:rFonts w:ascii="Times New Roman" w:hAnsi="Times New Roman"/>
                      <w:bCs/>
                      <w:iCs/>
                      <w:sz w:val="20"/>
                      <w:szCs w:val="20"/>
                      <w:lang w:eastAsia="ru-RU"/>
                    </w:rPr>
                  </w:pPr>
                  <w:r w:rsidRPr="00A504C2">
                    <w:rPr>
                      <w:rFonts w:ascii="Times New Roman" w:hAnsi="Times New Roman"/>
                      <w:bCs/>
                      <w:iCs/>
                      <w:sz w:val="20"/>
                      <w:szCs w:val="20"/>
                      <w:lang w:eastAsia="ru-RU"/>
                    </w:rPr>
                    <w:t>Назва / найменування*</w:t>
                  </w:r>
                </w:p>
              </w:tc>
              <w:tc>
                <w:tcPr>
                  <w:tcW w:w="1158" w:type="pct"/>
                  <w:vAlign w:val="center"/>
                </w:tcPr>
                <w:p w14:paraId="4447184F" w14:textId="77777777" w:rsidR="00503510" w:rsidRPr="00A504C2" w:rsidRDefault="00503510" w:rsidP="005F639F">
                  <w:pPr>
                    <w:widowControl w:val="0"/>
                    <w:autoSpaceDE w:val="0"/>
                    <w:autoSpaceDN w:val="0"/>
                    <w:spacing w:after="0" w:line="240" w:lineRule="auto"/>
                    <w:jc w:val="center"/>
                    <w:rPr>
                      <w:rFonts w:ascii="Times New Roman" w:hAnsi="Times New Roman"/>
                      <w:bCs/>
                      <w:iCs/>
                      <w:sz w:val="20"/>
                      <w:szCs w:val="20"/>
                      <w:lang w:eastAsia="ru-RU"/>
                    </w:rPr>
                  </w:pPr>
                  <w:r w:rsidRPr="00A504C2">
                    <w:rPr>
                      <w:rFonts w:ascii="Times New Roman" w:hAnsi="Times New Roman"/>
                      <w:bCs/>
                      <w:iCs/>
                      <w:sz w:val="20"/>
                      <w:szCs w:val="20"/>
                      <w:lang w:eastAsia="ru-RU"/>
                    </w:rPr>
                    <w:t>Кількість</w:t>
                  </w:r>
                </w:p>
              </w:tc>
              <w:tc>
                <w:tcPr>
                  <w:tcW w:w="1167" w:type="pct"/>
                  <w:vAlign w:val="center"/>
                </w:tcPr>
                <w:p w14:paraId="767C713A" w14:textId="77777777" w:rsidR="00503510" w:rsidRPr="00A504C2" w:rsidRDefault="00503510" w:rsidP="005F639F">
                  <w:pPr>
                    <w:widowControl w:val="0"/>
                    <w:autoSpaceDE w:val="0"/>
                    <w:autoSpaceDN w:val="0"/>
                    <w:spacing w:after="0" w:line="240" w:lineRule="auto"/>
                    <w:jc w:val="center"/>
                    <w:rPr>
                      <w:rFonts w:ascii="Times New Roman" w:hAnsi="Times New Roman"/>
                      <w:sz w:val="20"/>
                      <w:szCs w:val="20"/>
                      <w:lang w:eastAsia="ru-RU"/>
                    </w:rPr>
                  </w:pPr>
                  <w:r w:rsidRPr="00A504C2">
                    <w:rPr>
                      <w:rFonts w:ascii="Times New Roman" w:hAnsi="Times New Roman"/>
                      <w:sz w:val="20"/>
                      <w:szCs w:val="20"/>
                      <w:lang w:eastAsia="ru-RU"/>
                    </w:rPr>
                    <w:t>Правовий статус (власне, оренда, лізинг тощо)</w:t>
                  </w:r>
                </w:p>
              </w:tc>
              <w:tc>
                <w:tcPr>
                  <w:tcW w:w="890" w:type="pct"/>
                  <w:vAlign w:val="center"/>
                </w:tcPr>
                <w:p w14:paraId="1F10B8CE" w14:textId="77777777" w:rsidR="00503510" w:rsidRPr="00A504C2" w:rsidRDefault="00503510" w:rsidP="005F639F">
                  <w:pPr>
                    <w:widowControl w:val="0"/>
                    <w:autoSpaceDE w:val="0"/>
                    <w:autoSpaceDN w:val="0"/>
                    <w:spacing w:after="0" w:line="240" w:lineRule="auto"/>
                    <w:jc w:val="center"/>
                    <w:rPr>
                      <w:rFonts w:ascii="Times New Roman" w:hAnsi="Times New Roman"/>
                      <w:sz w:val="20"/>
                      <w:szCs w:val="20"/>
                      <w:lang w:eastAsia="ru-RU"/>
                    </w:rPr>
                  </w:pPr>
                  <w:r w:rsidRPr="00A504C2">
                    <w:rPr>
                      <w:rFonts w:ascii="Times New Roman" w:hAnsi="Times New Roman"/>
                      <w:sz w:val="20"/>
                      <w:szCs w:val="20"/>
                      <w:lang w:eastAsia="ru-RU"/>
                    </w:rPr>
                    <w:t>Документ, що підтверджує правовий статус**</w:t>
                  </w:r>
                </w:p>
              </w:tc>
            </w:tr>
            <w:tr w:rsidR="00E9240E" w:rsidRPr="00A504C2" w14:paraId="7C04E458" w14:textId="77777777" w:rsidTr="00503510">
              <w:trPr>
                <w:trHeight w:val="104"/>
                <w:jc w:val="center"/>
              </w:trPr>
              <w:tc>
                <w:tcPr>
                  <w:tcW w:w="796" w:type="pct"/>
                  <w:vAlign w:val="center"/>
                </w:tcPr>
                <w:p w14:paraId="789F2D8E" w14:textId="77777777" w:rsidR="00503510" w:rsidRPr="00A504C2" w:rsidRDefault="00503510" w:rsidP="005F639F">
                  <w:pPr>
                    <w:widowControl w:val="0"/>
                    <w:autoSpaceDE w:val="0"/>
                    <w:autoSpaceDN w:val="0"/>
                    <w:spacing w:after="0" w:line="240" w:lineRule="auto"/>
                    <w:jc w:val="center"/>
                    <w:rPr>
                      <w:rFonts w:ascii="Times New Roman" w:hAnsi="Times New Roman"/>
                      <w:b/>
                      <w:bCs/>
                      <w:iCs/>
                      <w:sz w:val="20"/>
                      <w:szCs w:val="20"/>
                      <w:lang w:eastAsia="ru-RU"/>
                    </w:rPr>
                  </w:pPr>
                  <w:r w:rsidRPr="00A504C2">
                    <w:rPr>
                      <w:rFonts w:ascii="Times New Roman" w:hAnsi="Times New Roman"/>
                      <w:b/>
                      <w:bCs/>
                      <w:iCs/>
                      <w:sz w:val="20"/>
                      <w:szCs w:val="20"/>
                      <w:lang w:eastAsia="ru-RU"/>
                    </w:rPr>
                    <w:t>1</w:t>
                  </w:r>
                </w:p>
              </w:tc>
              <w:tc>
                <w:tcPr>
                  <w:tcW w:w="989" w:type="pct"/>
                  <w:vAlign w:val="center"/>
                </w:tcPr>
                <w:p w14:paraId="0DA397F3" w14:textId="77777777" w:rsidR="00503510" w:rsidRPr="00A504C2" w:rsidRDefault="00503510" w:rsidP="005F639F">
                  <w:pPr>
                    <w:widowControl w:val="0"/>
                    <w:autoSpaceDE w:val="0"/>
                    <w:autoSpaceDN w:val="0"/>
                    <w:spacing w:after="0" w:line="240" w:lineRule="auto"/>
                    <w:jc w:val="center"/>
                    <w:rPr>
                      <w:rFonts w:ascii="Times New Roman" w:hAnsi="Times New Roman"/>
                      <w:b/>
                      <w:bCs/>
                      <w:iCs/>
                      <w:sz w:val="20"/>
                      <w:szCs w:val="20"/>
                      <w:lang w:eastAsia="ru-RU"/>
                    </w:rPr>
                  </w:pPr>
                  <w:r w:rsidRPr="00A504C2">
                    <w:rPr>
                      <w:rFonts w:ascii="Times New Roman" w:hAnsi="Times New Roman"/>
                      <w:b/>
                      <w:bCs/>
                      <w:iCs/>
                      <w:sz w:val="20"/>
                      <w:szCs w:val="20"/>
                      <w:lang w:eastAsia="ru-RU"/>
                    </w:rPr>
                    <w:t>2</w:t>
                  </w:r>
                </w:p>
              </w:tc>
              <w:tc>
                <w:tcPr>
                  <w:tcW w:w="1158" w:type="pct"/>
                  <w:vAlign w:val="center"/>
                </w:tcPr>
                <w:p w14:paraId="58090664" w14:textId="77777777" w:rsidR="00503510" w:rsidRPr="00A504C2" w:rsidRDefault="00503510" w:rsidP="005F639F">
                  <w:pPr>
                    <w:widowControl w:val="0"/>
                    <w:autoSpaceDE w:val="0"/>
                    <w:autoSpaceDN w:val="0"/>
                    <w:spacing w:after="0" w:line="240" w:lineRule="auto"/>
                    <w:jc w:val="center"/>
                    <w:rPr>
                      <w:rFonts w:ascii="Times New Roman" w:hAnsi="Times New Roman"/>
                      <w:b/>
                      <w:bCs/>
                      <w:iCs/>
                      <w:sz w:val="20"/>
                      <w:szCs w:val="20"/>
                      <w:lang w:eastAsia="ru-RU"/>
                    </w:rPr>
                  </w:pPr>
                  <w:r w:rsidRPr="00A504C2">
                    <w:rPr>
                      <w:rFonts w:ascii="Times New Roman" w:hAnsi="Times New Roman"/>
                      <w:b/>
                      <w:bCs/>
                      <w:iCs/>
                      <w:sz w:val="20"/>
                      <w:szCs w:val="20"/>
                      <w:lang w:eastAsia="ru-RU"/>
                    </w:rPr>
                    <w:t>3</w:t>
                  </w:r>
                </w:p>
              </w:tc>
              <w:tc>
                <w:tcPr>
                  <w:tcW w:w="1167" w:type="pct"/>
                  <w:vAlign w:val="center"/>
                </w:tcPr>
                <w:p w14:paraId="6D46FE3F" w14:textId="77777777" w:rsidR="00503510" w:rsidRPr="00A504C2" w:rsidRDefault="00503510" w:rsidP="005F639F">
                  <w:pPr>
                    <w:widowControl w:val="0"/>
                    <w:autoSpaceDE w:val="0"/>
                    <w:autoSpaceDN w:val="0"/>
                    <w:spacing w:after="0" w:line="240" w:lineRule="auto"/>
                    <w:jc w:val="center"/>
                    <w:rPr>
                      <w:rFonts w:ascii="Times New Roman" w:hAnsi="Times New Roman"/>
                      <w:b/>
                      <w:bCs/>
                      <w:iCs/>
                      <w:sz w:val="20"/>
                      <w:szCs w:val="20"/>
                      <w:lang w:eastAsia="ru-RU"/>
                    </w:rPr>
                  </w:pPr>
                  <w:r w:rsidRPr="00A504C2">
                    <w:rPr>
                      <w:rFonts w:ascii="Times New Roman" w:hAnsi="Times New Roman"/>
                      <w:b/>
                      <w:bCs/>
                      <w:iCs/>
                      <w:sz w:val="20"/>
                      <w:szCs w:val="20"/>
                      <w:lang w:eastAsia="ru-RU"/>
                    </w:rPr>
                    <w:t>4</w:t>
                  </w:r>
                </w:p>
              </w:tc>
              <w:tc>
                <w:tcPr>
                  <w:tcW w:w="890" w:type="pct"/>
                  <w:vAlign w:val="center"/>
                </w:tcPr>
                <w:p w14:paraId="5794A182" w14:textId="77777777" w:rsidR="00503510" w:rsidRPr="00A504C2" w:rsidRDefault="00503510" w:rsidP="005F639F">
                  <w:pPr>
                    <w:widowControl w:val="0"/>
                    <w:autoSpaceDE w:val="0"/>
                    <w:autoSpaceDN w:val="0"/>
                    <w:spacing w:after="0" w:line="240" w:lineRule="auto"/>
                    <w:jc w:val="center"/>
                    <w:rPr>
                      <w:rFonts w:ascii="Times New Roman" w:hAnsi="Times New Roman"/>
                      <w:b/>
                      <w:bCs/>
                      <w:iCs/>
                      <w:sz w:val="20"/>
                      <w:szCs w:val="20"/>
                      <w:lang w:eastAsia="ru-RU"/>
                    </w:rPr>
                  </w:pPr>
                  <w:r w:rsidRPr="00A504C2">
                    <w:rPr>
                      <w:rFonts w:ascii="Times New Roman" w:hAnsi="Times New Roman"/>
                      <w:b/>
                      <w:bCs/>
                      <w:iCs/>
                      <w:sz w:val="20"/>
                      <w:szCs w:val="20"/>
                      <w:lang w:eastAsia="ru-RU"/>
                    </w:rPr>
                    <w:t>5</w:t>
                  </w:r>
                </w:p>
              </w:tc>
            </w:tr>
          </w:tbl>
          <w:p w14:paraId="62B9084A" w14:textId="77777777" w:rsidR="00503510" w:rsidRPr="00A504C2" w:rsidRDefault="00503510" w:rsidP="005F639F">
            <w:pPr>
              <w:widowControl w:val="0"/>
              <w:tabs>
                <w:tab w:val="left" w:pos="709"/>
              </w:tabs>
              <w:autoSpaceDE w:val="0"/>
              <w:autoSpaceDN w:val="0"/>
              <w:spacing w:after="0" w:line="240" w:lineRule="auto"/>
              <w:ind w:right="-2"/>
              <w:jc w:val="both"/>
              <w:rPr>
                <w:rFonts w:ascii="Times New Roman" w:hAnsi="Times New Roman"/>
                <w:i/>
                <w:sz w:val="18"/>
                <w:szCs w:val="18"/>
                <w:lang w:eastAsia="ru-RU"/>
              </w:rPr>
            </w:pPr>
            <w:r w:rsidRPr="00A504C2">
              <w:rPr>
                <w:rFonts w:ascii="Times New Roman" w:hAnsi="Times New Roman"/>
                <w:i/>
                <w:sz w:val="18"/>
                <w:szCs w:val="18"/>
                <w:lang w:eastAsia="ru-RU"/>
              </w:rPr>
              <w:t>* зазначається повна назва / найменування відповідного обладнання з обов’язковим зазначенням типу та/або марки, серійного та/або заводського та/або ідентифікаційного, тощо номеру.</w:t>
            </w:r>
          </w:p>
          <w:p w14:paraId="6F7FF6B1" w14:textId="0AC5B769" w:rsidR="00503510" w:rsidRPr="00A504C2" w:rsidRDefault="00503510" w:rsidP="005F639F">
            <w:pPr>
              <w:widowControl w:val="0"/>
              <w:tabs>
                <w:tab w:val="left" w:pos="709"/>
              </w:tabs>
              <w:autoSpaceDE w:val="0"/>
              <w:autoSpaceDN w:val="0"/>
              <w:spacing w:after="0" w:line="240" w:lineRule="auto"/>
              <w:ind w:right="-2"/>
              <w:jc w:val="both"/>
              <w:rPr>
                <w:rFonts w:ascii="Times New Roman" w:hAnsi="Times New Roman"/>
                <w:i/>
                <w:sz w:val="18"/>
                <w:szCs w:val="18"/>
                <w:lang w:eastAsia="ru-RU"/>
              </w:rPr>
            </w:pPr>
            <w:r w:rsidRPr="00A504C2">
              <w:rPr>
                <w:rFonts w:ascii="Times New Roman" w:hAnsi="Times New Roman"/>
                <w:i/>
                <w:sz w:val="18"/>
                <w:szCs w:val="18"/>
                <w:lang w:eastAsia="ru-RU"/>
              </w:rPr>
              <w:t>** зазначається номер та дата документу, що підтверджує правовий статус відповідно до графи 4</w:t>
            </w:r>
            <w:r w:rsidR="0001406F" w:rsidRPr="00A504C2">
              <w:rPr>
                <w:rFonts w:ascii="Times New Roman" w:hAnsi="Times New Roman"/>
                <w:i/>
                <w:sz w:val="18"/>
                <w:szCs w:val="18"/>
                <w:lang w:eastAsia="ru-RU"/>
              </w:rPr>
              <w:t>.</w:t>
            </w:r>
          </w:p>
          <w:p w14:paraId="32EFB837" w14:textId="65AB002A" w:rsidR="00503510" w:rsidRPr="00A504C2" w:rsidRDefault="00503510" w:rsidP="005F639F">
            <w:pPr>
              <w:pStyle w:val="a3"/>
              <w:ind w:firstLine="402"/>
              <w:jc w:val="both"/>
              <w:rPr>
                <w:rFonts w:ascii="Times New Roman" w:hAnsi="Times New Roman"/>
                <w:szCs w:val="24"/>
                <w:lang w:val="uk-UA" w:eastAsia="ru-RU"/>
              </w:rPr>
            </w:pPr>
            <w:r w:rsidRPr="00A504C2">
              <w:rPr>
                <w:rFonts w:ascii="Times New Roman" w:hAnsi="Times New Roman"/>
                <w:szCs w:val="24"/>
                <w:lang w:val="uk-UA" w:eastAsia="ru-RU"/>
              </w:rPr>
              <w:t xml:space="preserve">На підтвердження інформації стосовно наявності обладнання, </w:t>
            </w:r>
            <w:r w:rsidR="0062038C" w:rsidRPr="00A504C2">
              <w:rPr>
                <w:rFonts w:ascii="Times New Roman" w:hAnsi="Times New Roman"/>
                <w:szCs w:val="24"/>
                <w:lang w:val="uk-UA" w:eastAsia="ru-RU"/>
              </w:rPr>
              <w:t>устаткування, матер</w:t>
            </w:r>
            <w:r w:rsidR="00EF0B52" w:rsidRPr="00A504C2">
              <w:rPr>
                <w:rFonts w:ascii="Times New Roman" w:hAnsi="Times New Roman"/>
                <w:szCs w:val="24"/>
                <w:lang w:val="uk-UA" w:eastAsia="ru-RU"/>
              </w:rPr>
              <w:t>і</w:t>
            </w:r>
            <w:r w:rsidR="0062038C" w:rsidRPr="00A504C2">
              <w:rPr>
                <w:rFonts w:ascii="Times New Roman" w:hAnsi="Times New Roman"/>
                <w:szCs w:val="24"/>
                <w:lang w:val="uk-UA" w:eastAsia="ru-RU"/>
              </w:rPr>
              <w:t>ально-технічної бази</w:t>
            </w:r>
            <w:r w:rsidRPr="00A504C2">
              <w:rPr>
                <w:rFonts w:ascii="Times New Roman" w:hAnsi="Times New Roman"/>
                <w:szCs w:val="24"/>
                <w:lang w:val="uk-UA" w:eastAsia="ru-RU"/>
              </w:rPr>
              <w:t xml:space="preserve"> тощо, зазначених в довідці, учасник має надати документ</w:t>
            </w:r>
            <w:r w:rsidR="009B6D7D" w:rsidRPr="00A504C2">
              <w:rPr>
                <w:rFonts w:ascii="Times New Roman" w:hAnsi="Times New Roman"/>
                <w:szCs w:val="24"/>
                <w:lang w:val="uk-UA" w:eastAsia="ru-RU"/>
              </w:rPr>
              <w:t>и</w:t>
            </w:r>
            <w:r w:rsidRPr="00A504C2">
              <w:rPr>
                <w:rFonts w:ascii="Times New Roman" w:hAnsi="Times New Roman"/>
                <w:szCs w:val="24"/>
                <w:lang w:val="uk-UA" w:eastAsia="ru-RU"/>
              </w:rPr>
              <w:t>, що підтверджу</w:t>
            </w:r>
            <w:r w:rsidR="009B6D7D" w:rsidRPr="00A504C2">
              <w:rPr>
                <w:rFonts w:ascii="Times New Roman" w:hAnsi="Times New Roman"/>
                <w:szCs w:val="24"/>
                <w:lang w:val="uk-UA" w:eastAsia="ru-RU"/>
              </w:rPr>
              <w:t>ють</w:t>
            </w:r>
            <w:r w:rsidRPr="00A504C2">
              <w:rPr>
                <w:rFonts w:ascii="Times New Roman" w:hAnsi="Times New Roman"/>
                <w:szCs w:val="24"/>
                <w:lang w:val="uk-UA" w:eastAsia="ru-RU"/>
              </w:rPr>
              <w:t xml:space="preserve"> право власності </w:t>
            </w:r>
            <w:r w:rsidR="0062038C" w:rsidRPr="00A504C2">
              <w:rPr>
                <w:rFonts w:ascii="Times New Roman" w:hAnsi="Times New Roman"/>
                <w:szCs w:val="24"/>
                <w:lang w:val="uk-UA" w:eastAsia="ru-RU"/>
              </w:rPr>
              <w:t xml:space="preserve">та/або </w:t>
            </w:r>
            <w:r w:rsidRPr="00A504C2">
              <w:rPr>
                <w:rFonts w:ascii="Times New Roman" w:hAnsi="Times New Roman"/>
                <w:szCs w:val="24"/>
                <w:lang w:val="uk-UA" w:eastAsia="ru-RU"/>
              </w:rPr>
              <w:t>користування тощо відповідним майном.</w:t>
            </w:r>
          </w:p>
          <w:p w14:paraId="3034B5AB" w14:textId="4B3BDC67" w:rsidR="009B6D7D" w:rsidRPr="00A504C2" w:rsidRDefault="009B6D7D" w:rsidP="005F639F">
            <w:pPr>
              <w:tabs>
                <w:tab w:val="left" w:pos="900"/>
                <w:tab w:val="left" w:pos="2160"/>
              </w:tabs>
              <w:spacing w:after="0" w:line="240" w:lineRule="auto"/>
              <w:ind w:right="-25" w:firstLineChars="237" w:firstLine="569"/>
              <w:jc w:val="both"/>
              <w:rPr>
                <w:rFonts w:ascii="Times New Roman" w:hAnsi="Times New Roman"/>
                <w:sz w:val="24"/>
                <w:szCs w:val="24"/>
                <w:lang w:eastAsia="ru-RU"/>
              </w:rPr>
            </w:pPr>
            <w:r w:rsidRPr="00A504C2">
              <w:rPr>
                <w:rFonts w:ascii="Times New Roman" w:hAnsi="Times New Roman"/>
                <w:sz w:val="24"/>
                <w:szCs w:val="24"/>
                <w:lang w:eastAsia="ru-RU"/>
              </w:rPr>
              <w:t>На обладнання, устаткування, матеріально-технічну базу тощо, що є власністю учасника, учасником подаються договори купівлі-продажу та/або поставки та/або інші документи, згідно вимог законодавства, що підтверджують факт придбання учасником відповідного обладнання, устаткування, матеріально-технічної бази.</w:t>
            </w:r>
          </w:p>
          <w:p w14:paraId="317AD705" w14:textId="52833269" w:rsidR="00503510" w:rsidRPr="00A504C2" w:rsidRDefault="009B6D7D" w:rsidP="005F639F">
            <w:pPr>
              <w:tabs>
                <w:tab w:val="left" w:pos="900"/>
                <w:tab w:val="left" w:pos="2160"/>
              </w:tabs>
              <w:spacing w:after="0" w:line="240" w:lineRule="auto"/>
              <w:ind w:right="-25" w:firstLineChars="237" w:firstLine="569"/>
              <w:jc w:val="both"/>
              <w:rPr>
                <w:rFonts w:ascii="Times New Roman" w:hAnsi="Times New Roman"/>
                <w:sz w:val="24"/>
                <w:szCs w:val="24"/>
                <w:lang w:eastAsia="ru-RU"/>
              </w:rPr>
            </w:pPr>
            <w:r w:rsidRPr="00A504C2">
              <w:rPr>
                <w:rFonts w:ascii="Times New Roman" w:hAnsi="Times New Roman"/>
                <w:sz w:val="24"/>
                <w:szCs w:val="24"/>
                <w:lang w:eastAsia="ru-RU"/>
              </w:rPr>
              <w:t>На</w:t>
            </w:r>
            <w:r w:rsidR="00503510" w:rsidRPr="00A504C2">
              <w:rPr>
                <w:rFonts w:ascii="Times New Roman" w:hAnsi="Times New Roman"/>
                <w:sz w:val="24"/>
                <w:szCs w:val="24"/>
                <w:lang w:eastAsia="ru-RU"/>
              </w:rPr>
              <w:t xml:space="preserve"> обладнання, </w:t>
            </w:r>
            <w:r w:rsidR="00EF0B52" w:rsidRPr="00A504C2">
              <w:rPr>
                <w:rFonts w:ascii="Times New Roman" w:hAnsi="Times New Roman"/>
                <w:sz w:val="24"/>
                <w:szCs w:val="24"/>
                <w:lang w:eastAsia="ru-RU"/>
              </w:rPr>
              <w:t>устаткування, матеріально-технічн</w:t>
            </w:r>
            <w:r w:rsidRPr="00A504C2">
              <w:rPr>
                <w:rFonts w:ascii="Times New Roman" w:hAnsi="Times New Roman"/>
                <w:sz w:val="24"/>
                <w:szCs w:val="24"/>
                <w:lang w:eastAsia="ru-RU"/>
              </w:rPr>
              <w:t>у</w:t>
            </w:r>
            <w:r w:rsidR="00EF0B52" w:rsidRPr="00A504C2">
              <w:rPr>
                <w:rFonts w:ascii="Times New Roman" w:hAnsi="Times New Roman"/>
                <w:sz w:val="24"/>
                <w:szCs w:val="24"/>
                <w:lang w:eastAsia="ru-RU"/>
              </w:rPr>
              <w:t xml:space="preserve"> баз</w:t>
            </w:r>
            <w:r w:rsidRPr="00A504C2">
              <w:rPr>
                <w:rFonts w:ascii="Times New Roman" w:hAnsi="Times New Roman"/>
                <w:sz w:val="24"/>
                <w:szCs w:val="24"/>
                <w:lang w:eastAsia="ru-RU"/>
              </w:rPr>
              <w:t>у</w:t>
            </w:r>
            <w:r w:rsidR="00EF0B52" w:rsidRPr="00A504C2">
              <w:rPr>
                <w:rFonts w:ascii="Times New Roman" w:hAnsi="Times New Roman"/>
                <w:sz w:val="24"/>
                <w:szCs w:val="24"/>
                <w:lang w:eastAsia="ru-RU"/>
              </w:rPr>
              <w:t xml:space="preserve"> </w:t>
            </w:r>
            <w:r w:rsidR="00503510" w:rsidRPr="00A504C2">
              <w:rPr>
                <w:rFonts w:ascii="Times New Roman" w:hAnsi="Times New Roman"/>
                <w:sz w:val="24"/>
                <w:szCs w:val="24"/>
                <w:lang w:eastAsia="ru-RU"/>
              </w:rPr>
              <w:t>тощо</w:t>
            </w:r>
            <w:r w:rsidRPr="00A504C2">
              <w:rPr>
                <w:rFonts w:ascii="Times New Roman" w:hAnsi="Times New Roman"/>
                <w:sz w:val="24"/>
                <w:szCs w:val="24"/>
                <w:lang w:eastAsia="ru-RU"/>
              </w:rPr>
              <w:t>, що</w:t>
            </w:r>
            <w:r w:rsidR="00503510" w:rsidRPr="00A504C2">
              <w:rPr>
                <w:rFonts w:ascii="Times New Roman" w:hAnsi="Times New Roman"/>
                <w:sz w:val="24"/>
                <w:szCs w:val="24"/>
                <w:lang w:eastAsia="ru-RU"/>
              </w:rPr>
              <w:t xml:space="preserve"> не є власністю учасника, учасником подаються договори оренди (найму) та/або лізингу/сублізингу та/або суборенди та/або інші договори (правочини), передбачені законодавством України, з усіма додатками та додатковими угодами / додатками до додаткових угод </w:t>
            </w:r>
            <w:r w:rsidR="00503510" w:rsidRPr="00A504C2">
              <w:rPr>
                <w:rFonts w:ascii="Times New Roman" w:hAnsi="Times New Roman"/>
                <w:sz w:val="24"/>
                <w:szCs w:val="24"/>
              </w:rPr>
              <w:t xml:space="preserve">(договори мають бути укладені на строк, що дорівнює або перевищує строк надання послуг за договором про закупівлю, або містити умови про можливість його пролонгації (у разі якщо його строк дії менше строку надання послуг за договором про закупівлю) на строк надання послуг). </w:t>
            </w:r>
            <w:r w:rsidR="00503510" w:rsidRPr="00A504C2">
              <w:rPr>
                <w:rFonts w:ascii="Times New Roman" w:hAnsi="Times New Roman"/>
                <w:sz w:val="24"/>
                <w:szCs w:val="24"/>
                <w:lang w:eastAsia="ru-RU"/>
              </w:rPr>
              <w:t xml:space="preserve">Учасник також повинен надати документи, які підтверджують факт отримання учасником </w:t>
            </w:r>
            <w:r w:rsidR="00431A4F" w:rsidRPr="00A504C2">
              <w:rPr>
                <w:rFonts w:ascii="Times New Roman" w:hAnsi="Times New Roman"/>
                <w:sz w:val="24"/>
                <w:szCs w:val="24"/>
                <w:lang w:eastAsia="ru-RU"/>
              </w:rPr>
              <w:t xml:space="preserve">обладнання, устаткування, матеріально-технічної бази </w:t>
            </w:r>
            <w:r w:rsidR="00503510" w:rsidRPr="00A504C2">
              <w:rPr>
                <w:rFonts w:ascii="Times New Roman" w:hAnsi="Times New Roman"/>
                <w:sz w:val="24"/>
                <w:szCs w:val="24"/>
                <w:lang w:eastAsia="ru-RU"/>
              </w:rPr>
              <w:t>– акти приймання</w:t>
            </w:r>
            <w:r w:rsidR="00431A4F" w:rsidRPr="00A504C2">
              <w:rPr>
                <w:rFonts w:ascii="Times New Roman" w:hAnsi="Times New Roman"/>
                <w:sz w:val="24"/>
                <w:szCs w:val="24"/>
                <w:lang w:eastAsia="ru-RU"/>
              </w:rPr>
              <w:t>-</w:t>
            </w:r>
            <w:r w:rsidR="00503510" w:rsidRPr="00A504C2">
              <w:rPr>
                <w:rFonts w:ascii="Times New Roman" w:hAnsi="Times New Roman"/>
                <w:sz w:val="24"/>
                <w:szCs w:val="24"/>
                <w:lang w:eastAsia="ru-RU"/>
              </w:rPr>
              <w:t>передачі або інші документи, у разі, коли вимогами законодавства України та/або умовами вищезазначених договорів передбачено їх складання.</w:t>
            </w:r>
          </w:p>
          <w:p w14:paraId="1EFBFAE6" w14:textId="041290B6" w:rsidR="00503510" w:rsidRPr="00A504C2" w:rsidRDefault="00503510" w:rsidP="00021CB4">
            <w:pPr>
              <w:tabs>
                <w:tab w:val="left" w:pos="426"/>
              </w:tabs>
              <w:spacing w:after="0" w:line="240" w:lineRule="auto"/>
              <w:ind w:firstLine="567"/>
              <w:jc w:val="both"/>
              <w:rPr>
                <w:rFonts w:ascii="Times New Roman" w:hAnsi="Times New Roman"/>
                <w:color w:val="000000"/>
                <w:sz w:val="24"/>
                <w:szCs w:val="24"/>
              </w:rPr>
            </w:pPr>
            <w:bookmarkStart w:id="1" w:name="_GoBack"/>
            <w:bookmarkEnd w:id="1"/>
            <w:r w:rsidRPr="00A504C2">
              <w:rPr>
                <w:rFonts w:ascii="Times New Roman" w:hAnsi="Times New Roman"/>
                <w:sz w:val="24"/>
                <w:szCs w:val="24"/>
              </w:rPr>
              <w:t>Для підтвердження наявності ліцензійного програмного забезпечення учасник надає скан-копії ліцензій видані на ім’я учасника (дійсні на дату розкриття пропозицій та/або свідоцтва про реєстрацію програмної продукції та документ, що підтверджує володіння (придбання) програмним забезпеченням учасником: договір, видаткові накладні (акт прийому передачі) чи інший документ, що підтверджує факт придбання та</w:t>
            </w:r>
            <w:r w:rsidR="00660324" w:rsidRPr="00A504C2">
              <w:rPr>
                <w:rFonts w:ascii="Times New Roman" w:hAnsi="Times New Roman"/>
                <w:sz w:val="24"/>
                <w:szCs w:val="24"/>
              </w:rPr>
              <w:t>,</w:t>
            </w:r>
            <w:r w:rsidR="00657583" w:rsidRPr="00A504C2">
              <w:rPr>
                <w:rFonts w:ascii="Times New Roman" w:hAnsi="Times New Roman"/>
                <w:sz w:val="24"/>
                <w:szCs w:val="24"/>
              </w:rPr>
              <w:t xml:space="preserve"> за потреби</w:t>
            </w:r>
            <w:r w:rsidR="00660324" w:rsidRPr="00A504C2">
              <w:rPr>
                <w:rFonts w:ascii="Times New Roman" w:hAnsi="Times New Roman"/>
                <w:sz w:val="24"/>
                <w:szCs w:val="24"/>
              </w:rPr>
              <w:t>,</w:t>
            </w:r>
            <w:r w:rsidRPr="00A504C2">
              <w:rPr>
                <w:rFonts w:ascii="Times New Roman" w:hAnsi="Times New Roman"/>
                <w:sz w:val="24"/>
                <w:szCs w:val="24"/>
              </w:rPr>
              <w:t xml:space="preserve"> оновлення зазначеного у довідці спеціалізованого ліцензійного програмного </w:t>
            </w:r>
            <w:r w:rsidRPr="00A504C2">
              <w:rPr>
                <w:rFonts w:ascii="Times New Roman" w:hAnsi="Times New Roman"/>
                <w:sz w:val="24"/>
                <w:szCs w:val="24"/>
              </w:rPr>
              <w:lastRenderedPageBreak/>
              <w:t>забезпечення.</w:t>
            </w:r>
            <w:r w:rsidR="00021CB4" w:rsidRPr="00A504C2">
              <w:rPr>
                <w:rFonts w:ascii="Times New Roman" w:hAnsi="Times New Roman"/>
                <w:sz w:val="24"/>
                <w:szCs w:val="24"/>
              </w:rPr>
              <w:t xml:space="preserve"> У випадку якщо у ліцензії, ліцензійному сертифікаті, ліцензійному свідоцтві не вказано або відсутній строк їх дії, учасник додатково надає лист від ліцензіара на ім’я учасника, у якому ліцензіар надає інформацію про строк дії відповідної ліцензії(ях), ліцензійного сертифікати, ліцензійного свідоцтва.</w:t>
            </w:r>
          </w:p>
        </w:tc>
      </w:tr>
      <w:tr w:rsidR="00940F3B" w:rsidRPr="00A504C2" w14:paraId="03222945" w14:textId="77777777" w:rsidTr="00872C99">
        <w:tc>
          <w:tcPr>
            <w:tcW w:w="360" w:type="pct"/>
            <w:shd w:val="clear" w:color="auto" w:fill="auto"/>
          </w:tcPr>
          <w:p w14:paraId="5EB97988" w14:textId="77777777" w:rsidR="00940F3B" w:rsidRPr="00A504C2" w:rsidRDefault="00940F3B" w:rsidP="005F639F">
            <w:pPr>
              <w:widowControl w:val="0"/>
              <w:spacing w:after="0" w:line="240" w:lineRule="auto"/>
              <w:contextualSpacing/>
              <w:rPr>
                <w:rFonts w:ascii="Times New Roman" w:hAnsi="Times New Roman"/>
                <w:bCs/>
                <w:sz w:val="24"/>
                <w:szCs w:val="24"/>
              </w:rPr>
            </w:pPr>
            <w:r w:rsidRPr="00A504C2">
              <w:rPr>
                <w:rFonts w:ascii="Times New Roman" w:hAnsi="Times New Roman"/>
                <w:bCs/>
                <w:sz w:val="24"/>
                <w:szCs w:val="24"/>
              </w:rPr>
              <w:lastRenderedPageBreak/>
              <w:t>3.</w:t>
            </w:r>
          </w:p>
        </w:tc>
        <w:tc>
          <w:tcPr>
            <w:tcW w:w="1499" w:type="pct"/>
            <w:shd w:val="clear" w:color="auto" w:fill="auto"/>
          </w:tcPr>
          <w:p w14:paraId="0C783D36" w14:textId="77777777" w:rsidR="00940F3B" w:rsidRPr="00A504C2" w:rsidRDefault="00940F3B" w:rsidP="005F639F">
            <w:pPr>
              <w:spacing w:after="0" w:line="240" w:lineRule="auto"/>
              <w:contextualSpacing/>
              <w:rPr>
                <w:rFonts w:ascii="Times New Roman" w:hAnsi="Times New Roman"/>
                <w:sz w:val="24"/>
                <w:szCs w:val="24"/>
              </w:rPr>
            </w:pPr>
            <w:r w:rsidRPr="00A504C2">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140" w:type="pct"/>
          </w:tcPr>
          <w:p w14:paraId="04280971" w14:textId="0D260F1E" w:rsidR="003E032A" w:rsidRPr="00A504C2" w:rsidRDefault="00940F3B" w:rsidP="00DE74E7">
            <w:pPr>
              <w:tabs>
                <w:tab w:val="left" w:pos="5245"/>
              </w:tabs>
              <w:spacing w:after="0" w:line="240" w:lineRule="auto"/>
              <w:ind w:firstLine="567"/>
              <w:jc w:val="both"/>
              <w:rPr>
                <w:rFonts w:ascii="Times New Roman" w:hAnsi="Times New Roman"/>
                <w:sz w:val="24"/>
                <w:szCs w:val="24"/>
              </w:rPr>
            </w:pPr>
            <w:r w:rsidRPr="00A504C2">
              <w:rPr>
                <w:rFonts w:ascii="Times New Roman" w:hAnsi="Times New Roman"/>
                <w:sz w:val="24"/>
                <w:szCs w:val="24"/>
              </w:rPr>
              <w:t xml:space="preserve">Наявність в учасника досвіду виконання аналогічного договору (під аналогічним розуміється договір укладений між сторонами, предметом закупівлі якого є предмет закупівлі даних торгів </w:t>
            </w:r>
            <w:r w:rsidR="00DE74E7" w:rsidRPr="00A504C2">
              <w:rPr>
                <w:rFonts w:ascii="Times New Roman" w:hAnsi="Times New Roman"/>
                <w:sz w:val="24"/>
                <w:szCs w:val="24"/>
              </w:rPr>
              <w:t>(</w:t>
            </w:r>
            <w:r w:rsidRPr="00A504C2">
              <w:rPr>
                <w:rFonts w:ascii="Times New Roman" w:hAnsi="Times New Roman"/>
                <w:sz w:val="24"/>
                <w:szCs w:val="24"/>
              </w:rPr>
              <w:t>послуги, які за своїм характером та змістом є аналогічними послугам згідно предмету закупівлі)</w:t>
            </w:r>
            <w:r w:rsidR="00021CB4" w:rsidRPr="00A504C2">
              <w:rPr>
                <w:rFonts w:ascii="Times New Roman" w:hAnsi="Times New Roman"/>
                <w:sz w:val="24"/>
                <w:szCs w:val="24"/>
              </w:rPr>
              <w:t xml:space="preserve"> – а саме, проведення технічної інвентаризації</w:t>
            </w:r>
            <w:r w:rsidR="00DE74E7" w:rsidRPr="00A504C2">
              <w:rPr>
                <w:rFonts w:ascii="Times New Roman" w:hAnsi="Times New Roman"/>
                <w:sz w:val="24"/>
                <w:szCs w:val="24"/>
              </w:rPr>
              <w:t xml:space="preserve"> </w:t>
            </w:r>
            <w:r w:rsidR="00021CB4" w:rsidRPr="00A504C2">
              <w:rPr>
                <w:rFonts w:ascii="Times New Roman" w:hAnsi="Times New Roman"/>
                <w:sz w:val="24"/>
                <w:szCs w:val="24"/>
              </w:rPr>
              <w:t>не менше 100</w:t>
            </w:r>
            <w:r w:rsidR="00DE74E7" w:rsidRPr="00A504C2">
              <w:rPr>
                <w:rFonts w:ascii="Times New Roman" w:hAnsi="Times New Roman"/>
                <w:sz w:val="24"/>
                <w:szCs w:val="24"/>
              </w:rPr>
              <w:t xml:space="preserve"> (ста)</w:t>
            </w:r>
            <w:r w:rsidR="00021CB4" w:rsidRPr="00A504C2">
              <w:rPr>
                <w:rFonts w:ascii="Times New Roman" w:hAnsi="Times New Roman"/>
                <w:sz w:val="24"/>
                <w:szCs w:val="24"/>
              </w:rPr>
              <w:t xml:space="preserve"> квартир.</w:t>
            </w:r>
            <w:r w:rsidR="003E032A" w:rsidRPr="00A504C2">
              <w:rPr>
                <w:rFonts w:ascii="Times New Roman" w:hAnsi="Times New Roman"/>
                <w:sz w:val="24"/>
                <w:szCs w:val="24"/>
              </w:rPr>
              <w:t xml:space="preserve"> При цьому такі договори повинні бути укладені з органами державної влади та/або місцевого самоврядування та/або державними та комунальними підприємства, установами, організаціями та виконані протягом 202</w:t>
            </w:r>
            <w:r w:rsidR="00021CB4" w:rsidRPr="00A504C2">
              <w:rPr>
                <w:rFonts w:ascii="Times New Roman" w:hAnsi="Times New Roman"/>
                <w:sz w:val="24"/>
                <w:szCs w:val="24"/>
              </w:rPr>
              <w:t>0</w:t>
            </w:r>
            <w:r w:rsidR="003E032A" w:rsidRPr="00A504C2">
              <w:rPr>
                <w:rFonts w:ascii="Times New Roman" w:hAnsi="Times New Roman"/>
                <w:sz w:val="24"/>
                <w:szCs w:val="24"/>
              </w:rPr>
              <w:t>-202</w:t>
            </w:r>
            <w:r w:rsidR="00021CB4" w:rsidRPr="00A504C2">
              <w:rPr>
                <w:rFonts w:ascii="Times New Roman" w:hAnsi="Times New Roman"/>
                <w:sz w:val="24"/>
                <w:szCs w:val="24"/>
              </w:rPr>
              <w:t>4</w:t>
            </w:r>
            <w:r w:rsidR="003E032A" w:rsidRPr="00A504C2">
              <w:rPr>
                <w:rFonts w:ascii="Times New Roman" w:hAnsi="Times New Roman"/>
                <w:sz w:val="24"/>
                <w:szCs w:val="24"/>
              </w:rPr>
              <w:t xml:space="preserve"> років.</w:t>
            </w:r>
          </w:p>
          <w:p w14:paraId="1B67806D" w14:textId="77777777" w:rsidR="00940F3B" w:rsidRPr="00A504C2" w:rsidRDefault="00940F3B" w:rsidP="00DE74E7">
            <w:pPr>
              <w:widowControl w:val="0"/>
              <w:suppressAutoHyphens/>
              <w:spacing w:after="0" w:line="240" w:lineRule="auto"/>
              <w:ind w:firstLine="567"/>
              <w:contextualSpacing/>
              <w:jc w:val="both"/>
              <w:rPr>
                <w:rFonts w:ascii="Times New Roman" w:hAnsi="Times New Roman"/>
                <w:sz w:val="24"/>
                <w:szCs w:val="24"/>
              </w:rPr>
            </w:pPr>
            <w:r w:rsidRPr="00A504C2">
              <w:rPr>
                <w:rFonts w:ascii="Times New Roman" w:hAnsi="Times New Roman"/>
                <w:sz w:val="24"/>
                <w:szCs w:val="24"/>
              </w:rPr>
              <w:t>На підтвердження відповідності цим вимогам учасником у складі пропозиції мають бути надані:</w:t>
            </w:r>
          </w:p>
          <w:p w14:paraId="6CB6980F" w14:textId="36B65698" w:rsidR="00940F3B" w:rsidRPr="00A504C2" w:rsidRDefault="009B6D7D" w:rsidP="005F639F">
            <w:pPr>
              <w:widowControl w:val="0"/>
              <w:suppressAutoHyphens/>
              <w:spacing w:after="0" w:line="240" w:lineRule="auto"/>
              <w:contextualSpacing/>
              <w:jc w:val="both"/>
              <w:rPr>
                <w:rFonts w:ascii="Times New Roman" w:hAnsi="Times New Roman"/>
                <w:sz w:val="24"/>
                <w:szCs w:val="24"/>
              </w:rPr>
            </w:pPr>
            <w:r w:rsidRPr="00A504C2">
              <w:rPr>
                <w:rFonts w:ascii="Times New Roman" w:hAnsi="Times New Roman"/>
                <w:sz w:val="24"/>
                <w:szCs w:val="24"/>
              </w:rPr>
              <w:t>Д</w:t>
            </w:r>
            <w:r w:rsidR="00940F3B" w:rsidRPr="00A504C2">
              <w:rPr>
                <w:rFonts w:ascii="Times New Roman" w:hAnsi="Times New Roman"/>
                <w:sz w:val="24"/>
                <w:szCs w:val="24"/>
              </w:rPr>
              <w:t>овідка про наявність досвіду виконання аналогічного договору</w:t>
            </w:r>
            <w:r w:rsidR="00EB7959" w:rsidRPr="00A504C2">
              <w:rPr>
                <w:rFonts w:ascii="Times New Roman" w:hAnsi="Times New Roman"/>
                <w:sz w:val="24"/>
                <w:szCs w:val="24"/>
              </w:rPr>
              <w:t xml:space="preserve"> за формою наведеною нижче:</w:t>
            </w:r>
          </w:p>
          <w:p w14:paraId="3299A20E" w14:textId="77777777" w:rsidR="00EB7959" w:rsidRPr="00A504C2" w:rsidRDefault="00EB7959" w:rsidP="005F639F">
            <w:pPr>
              <w:tabs>
                <w:tab w:val="left" w:pos="5245"/>
              </w:tabs>
              <w:spacing w:after="0" w:line="240" w:lineRule="auto"/>
              <w:jc w:val="center"/>
              <w:rPr>
                <w:rFonts w:ascii="Times New Roman" w:hAnsi="Times New Roman"/>
                <w:b/>
                <w:sz w:val="20"/>
                <w:szCs w:val="20"/>
                <w:lang w:eastAsia="ru-RU"/>
              </w:rPr>
            </w:pPr>
            <w:r w:rsidRPr="00A504C2">
              <w:rPr>
                <w:rFonts w:ascii="Times New Roman" w:hAnsi="Times New Roman"/>
                <w:b/>
                <w:sz w:val="20"/>
                <w:szCs w:val="20"/>
                <w:lang w:eastAsia="ru-RU"/>
              </w:rPr>
              <w:t>Довідка</w:t>
            </w:r>
          </w:p>
          <w:p w14:paraId="4AEAB04D" w14:textId="77777777" w:rsidR="00EB7959" w:rsidRPr="00A504C2" w:rsidRDefault="00EB7959" w:rsidP="005F639F">
            <w:pPr>
              <w:tabs>
                <w:tab w:val="left" w:pos="5245"/>
              </w:tabs>
              <w:spacing w:after="0" w:line="240" w:lineRule="auto"/>
              <w:jc w:val="center"/>
              <w:rPr>
                <w:rFonts w:ascii="Times New Roman" w:hAnsi="Times New Roman"/>
                <w:b/>
                <w:sz w:val="20"/>
                <w:szCs w:val="20"/>
                <w:lang w:eastAsia="ru-RU"/>
              </w:rPr>
            </w:pPr>
            <w:r w:rsidRPr="00A504C2">
              <w:rPr>
                <w:rFonts w:ascii="Times New Roman" w:hAnsi="Times New Roman"/>
                <w:b/>
                <w:sz w:val="20"/>
                <w:szCs w:val="20"/>
                <w:lang w:eastAsia="ru-RU"/>
              </w:rPr>
              <w:t>про наявність документально підтвердженого досвіду виконання аналогічних за предметом закупівлі договорів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948"/>
              <w:gridCol w:w="1377"/>
              <w:gridCol w:w="1921"/>
            </w:tblGrid>
            <w:tr w:rsidR="00DE74E7" w:rsidRPr="00A504C2" w14:paraId="49F8B42B" w14:textId="77777777" w:rsidTr="00DE74E7">
              <w:trPr>
                <w:trHeight w:val="840"/>
              </w:trPr>
              <w:tc>
                <w:tcPr>
                  <w:tcW w:w="519" w:type="pct"/>
                  <w:tcBorders>
                    <w:top w:val="single" w:sz="4" w:space="0" w:color="auto"/>
                    <w:left w:val="single" w:sz="4" w:space="0" w:color="auto"/>
                    <w:bottom w:val="single" w:sz="4" w:space="0" w:color="auto"/>
                    <w:right w:val="single" w:sz="4" w:space="0" w:color="auto"/>
                  </w:tcBorders>
                  <w:vAlign w:val="center"/>
                  <w:hideMark/>
                </w:tcPr>
                <w:p w14:paraId="287A632C" w14:textId="77777777" w:rsidR="00DE74E7" w:rsidRPr="00A504C2" w:rsidRDefault="00DE74E7" w:rsidP="005F639F">
                  <w:pPr>
                    <w:tabs>
                      <w:tab w:val="left" w:pos="5245"/>
                    </w:tabs>
                    <w:spacing w:after="0" w:line="240" w:lineRule="auto"/>
                    <w:jc w:val="center"/>
                    <w:rPr>
                      <w:rFonts w:ascii="Times New Roman" w:hAnsi="Times New Roman"/>
                      <w:sz w:val="20"/>
                      <w:szCs w:val="20"/>
                      <w:lang w:eastAsia="ru-RU"/>
                    </w:rPr>
                  </w:pPr>
                  <w:r w:rsidRPr="00A504C2">
                    <w:rPr>
                      <w:rFonts w:ascii="Times New Roman" w:hAnsi="Times New Roman"/>
                      <w:sz w:val="20"/>
                      <w:szCs w:val="20"/>
                      <w:lang w:eastAsia="ru-RU"/>
                    </w:rPr>
                    <w:t>№ з/п</w:t>
                  </w:r>
                </w:p>
              </w:tc>
              <w:tc>
                <w:tcPr>
                  <w:tcW w:w="1664" w:type="pct"/>
                  <w:tcBorders>
                    <w:top w:val="single" w:sz="4" w:space="0" w:color="auto"/>
                    <w:left w:val="single" w:sz="4" w:space="0" w:color="auto"/>
                    <w:bottom w:val="single" w:sz="4" w:space="0" w:color="auto"/>
                    <w:right w:val="single" w:sz="4" w:space="0" w:color="auto"/>
                  </w:tcBorders>
                  <w:vAlign w:val="center"/>
                  <w:hideMark/>
                </w:tcPr>
                <w:p w14:paraId="7A3B69B8" w14:textId="77777777" w:rsidR="00DE74E7" w:rsidRPr="00A504C2" w:rsidRDefault="00DE74E7" w:rsidP="005F639F">
                  <w:pPr>
                    <w:tabs>
                      <w:tab w:val="left" w:pos="5245"/>
                    </w:tabs>
                    <w:spacing w:after="0" w:line="240" w:lineRule="auto"/>
                    <w:jc w:val="center"/>
                    <w:rPr>
                      <w:rFonts w:ascii="Times New Roman" w:hAnsi="Times New Roman"/>
                      <w:sz w:val="20"/>
                      <w:szCs w:val="20"/>
                      <w:lang w:eastAsia="ru-RU"/>
                    </w:rPr>
                  </w:pPr>
                  <w:r w:rsidRPr="00A504C2">
                    <w:rPr>
                      <w:rFonts w:ascii="Times New Roman" w:hAnsi="Times New Roman"/>
                      <w:sz w:val="20"/>
                      <w:szCs w:val="20"/>
                      <w:lang w:eastAsia="ru-RU"/>
                    </w:rPr>
                    <w:t>Найменування замовника, П.І.П., посада керівника Замовника, контактний телефон</w:t>
                  </w:r>
                </w:p>
              </w:tc>
              <w:tc>
                <w:tcPr>
                  <w:tcW w:w="1176" w:type="pct"/>
                  <w:tcBorders>
                    <w:top w:val="single" w:sz="4" w:space="0" w:color="auto"/>
                    <w:left w:val="single" w:sz="4" w:space="0" w:color="auto"/>
                    <w:bottom w:val="single" w:sz="4" w:space="0" w:color="auto"/>
                    <w:right w:val="single" w:sz="4" w:space="0" w:color="auto"/>
                  </w:tcBorders>
                  <w:vAlign w:val="center"/>
                  <w:hideMark/>
                </w:tcPr>
                <w:p w14:paraId="5453B6C5" w14:textId="77777777" w:rsidR="00DE74E7" w:rsidRPr="00A504C2" w:rsidRDefault="00DE74E7" w:rsidP="005F639F">
                  <w:pPr>
                    <w:tabs>
                      <w:tab w:val="left" w:pos="5245"/>
                    </w:tabs>
                    <w:spacing w:after="0" w:line="240" w:lineRule="auto"/>
                    <w:jc w:val="center"/>
                    <w:rPr>
                      <w:rFonts w:ascii="Times New Roman" w:hAnsi="Times New Roman"/>
                      <w:sz w:val="20"/>
                      <w:szCs w:val="20"/>
                      <w:lang w:eastAsia="ru-RU"/>
                    </w:rPr>
                  </w:pPr>
                  <w:r w:rsidRPr="00A504C2">
                    <w:rPr>
                      <w:rFonts w:ascii="Times New Roman" w:hAnsi="Times New Roman"/>
                      <w:sz w:val="20"/>
                      <w:szCs w:val="20"/>
                      <w:lang w:eastAsia="ru-RU"/>
                    </w:rPr>
                    <w:t>Номер, дата, предмет договору</w:t>
                  </w:r>
                </w:p>
              </w:tc>
              <w:tc>
                <w:tcPr>
                  <w:tcW w:w="1641" w:type="pct"/>
                  <w:tcBorders>
                    <w:top w:val="single" w:sz="4" w:space="0" w:color="auto"/>
                    <w:left w:val="single" w:sz="4" w:space="0" w:color="auto"/>
                    <w:bottom w:val="single" w:sz="4" w:space="0" w:color="auto"/>
                    <w:right w:val="single" w:sz="4" w:space="0" w:color="auto"/>
                  </w:tcBorders>
                  <w:vAlign w:val="center"/>
                  <w:hideMark/>
                </w:tcPr>
                <w:p w14:paraId="2A979862" w14:textId="77777777" w:rsidR="00DE74E7" w:rsidRPr="00A504C2" w:rsidRDefault="00DE74E7" w:rsidP="005F639F">
                  <w:pPr>
                    <w:tabs>
                      <w:tab w:val="left" w:pos="5245"/>
                    </w:tabs>
                    <w:spacing w:after="0" w:line="240" w:lineRule="auto"/>
                    <w:jc w:val="center"/>
                    <w:rPr>
                      <w:rFonts w:ascii="Times New Roman" w:hAnsi="Times New Roman"/>
                      <w:sz w:val="20"/>
                      <w:szCs w:val="20"/>
                      <w:lang w:eastAsia="ru-RU"/>
                    </w:rPr>
                  </w:pPr>
                  <w:r w:rsidRPr="00A504C2">
                    <w:rPr>
                      <w:rFonts w:ascii="Times New Roman" w:hAnsi="Times New Roman"/>
                      <w:sz w:val="20"/>
                      <w:szCs w:val="20"/>
                    </w:rPr>
                    <w:t>Термін виконання робіт/надання послуг (дата початку, дата завершення)</w:t>
                  </w:r>
                </w:p>
              </w:tc>
            </w:tr>
            <w:tr w:rsidR="00DE74E7" w:rsidRPr="00A504C2" w14:paraId="7CEB986C" w14:textId="77777777" w:rsidTr="00DE74E7">
              <w:trPr>
                <w:trHeight w:val="253"/>
              </w:trPr>
              <w:tc>
                <w:tcPr>
                  <w:tcW w:w="519" w:type="pct"/>
                  <w:tcBorders>
                    <w:top w:val="single" w:sz="4" w:space="0" w:color="auto"/>
                    <w:left w:val="single" w:sz="4" w:space="0" w:color="auto"/>
                    <w:bottom w:val="single" w:sz="4" w:space="0" w:color="auto"/>
                    <w:right w:val="single" w:sz="4" w:space="0" w:color="auto"/>
                  </w:tcBorders>
                  <w:vAlign w:val="center"/>
                </w:tcPr>
                <w:p w14:paraId="6524B7A0" w14:textId="77777777" w:rsidR="00DE74E7" w:rsidRPr="00A504C2" w:rsidRDefault="00DE74E7" w:rsidP="005F639F">
                  <w:pPr>
                    <w:tabs>
                      <w:tab w:val="left" w:pos="5245"/>
                    </w:tabs>
                    <w:spacing w:after="0" w:line="240" w:lineRule="auto"/>
                    <w:jc w:val="center"/>
                    <w:rPr>
                      <w:rFonts w:ascii="Times New Roman" w:hAnsi="Times New Roman"/>
                      <w:sz w:val="20"/>
                      <w:szCs w:val="20"/>
                      <w:lang w:eastAsia="ru-RU"/>
                    </w:rPr>
                  </w:pPr>
                </w:p>
              </w:tc>
              <w:tc>
                <w:tcPr>
                  <w:tcW w:w="1664" w:type="pct"/>
                  <w:tcBorders>
                    <w:top w:val="single" w:sz="4" w:space="0" w:color="auto"/>
                    <w:left w:val="single" w:sz="4" w:space="0" w:color="auto"/>
                    <w:bottom w:val="single" w:sz="4" w:space="0" w:color="auto"/>
                    <w:right w:val="single" w:sz="4" w:space="0" w:color="auto"/>
                  </w:tcBorders>
                  <w:vAlign w:val="center"/>
                </w:tcPr>
                <w:p w14:paraId="4CA56571" w14:textId="77777777" w:rsidR="00DE74E7" w:rsidRPr="00A504C2" w:rsidRDefault="00DE74E7" w:rsidP="005F639F">
                  <w:pPr>
                    <w:tabs>
                      <w:tab w:val="left" w:pos="5245"/>
                    </w:tabs>
                    <w:spacing w:after="0" w:line="240" w:lineRule="auto"/>
                    <w:jc w:val="center"/>
                    <w:rPr>
                      <w:rFonts w:ascii="Times New Roman" w:hAnsi="Times New Roman"/>
                      <w:sz w:val="20"/>
                      <w:szCs w:val="20"/>
                      <w:lang w:eastAsia="ru-RU"/>
                    </w:rPr>
                  </w:pPr>
                </w:p>
              </w:tc>
              <w:tc>
                <w:tcPr>
                  <w:tcW w:w="1176" w:type="pct"/>
                  <w:tcBorders>
                    <w:top w:val="single" w:sz="4" w:space="0" w:color="auto"/>
                    <w:left w:val="single" w:sz="4" w:space="0" w:color="auto"/>
                    <w:bottom w:val="single" w:sz="4" w:space="0" w:color="auto"/>
                    <w:right w:val="single" w:sz="4" w:space="0" w:color="auto"/>
                  </w:tcBorders>
                  <w:vAlign w:val="center"/>
                </w:tcPr>
                <w:p w14:paraId="0031849C" w14:textId="77777777" w:rsidR="00DE74E7" w:rsidRPr="00A504C2" w:rsidRDefault="00DE74E7" w:rsidP="005F639F">
                  <w:pPr>
                    <w:tabs>
                      <w:tab w:val="left" w:pos="5245"/>
                    </w:tabs>
                    <w:spacing w:after="0" w:line="240" w:lineRule="auto"/>
                    <w:jc w:val="center"/>
                    <w:rPr>
                      <w:rFonts w:ascii="Times New Roman" w:hAnsi="Times New Roman"/>
                      <w:sz w:val="20"/>
                      <w:szCs w:val="20"/>
                      <w:lang w:eastAsia="ru-RU"/>
                    </w:rPr>
                  </w:pPr>
                </w:p>
              </w:tc>
              <w:tc>
                <w:tcPr>
                  <w:tcW w:w="1641" w:type="pct"/>
                  <w:tcBorders>
                    <w:top w:val="single" w:sz="4" w:space="0" w:color="auto"/>
                    <w:left w:val="single" w:sz="4" w:space="0" w:color="auto"/>
                    <w:bottom w:val="single" w:sz="4" w:space="0" w:color="auto"/>
                    <w:right w:val="single" w:sz="4" w:space="0" w:color="auto"/>
                  </w:tcBorders>
                  <w:vAlign w:val="center"/>
                </w:tcPr>
                <w:p w14:paraId="06B8FF03" w14:textId="77777777" w:rsidR="00DE74E7" w:rsidRPr="00A504C2" w:rsidRDefault="00DE74E7" w:rsidP="005F639F">
                  <w:pPr>
                    <w:tabs>
                      <w:tab w:val="left" w:pos="5245"/>
                    </w:tabs>
                    <w:spacing w:after="0" w:line="240" w:lineRule="auto"/>
                    <w:jc w:val="center"/>
                    <w:rPr>
                      <w:rFonts w:ascii="Times New Roman" w:hAnsi="Times New Roman"/>
                      <w:sz w:val="20"/>
                      <w:szCs w:val="20"/>
                      <w:lang w:eastAsia="ru-RU"/>
                    </w:rPr>
                  </w:pPr>
                </w:p>
              </w:tc>
            </w:tr>
          </w:tbl>
          <w:p w14:paraId="46027D5F" w14:textId="77777777" w:rsidR="00EB7959" w:rsidRPr="00A504C2" w:rsidRDefault="00EB7959" w:rsidP="005F639F">
            <w:pPr>
              <w:widowControl w:val="0"/>
              <w:suppressAutoHyphens/>
              <w:spacing w:after="0" w:line="240" w:lineRule="auto"/>
              <w:contextualSpacing/>
              <w:jc w:val="both"/>
              <w:rPr>
                <w:rFonts w:ascii="Times New Roman" w:hAnsi="Times New Roman"/>
                <w:sz w:val="24"/>
                <w:szCs w:val="24"/>
              </w:rPr>
            </w:pPr>
          </w:p>
          <w:p w14:paraId="33F455B6" w14:textId="31925B9D" w:rsidR="00940F3B" w:rsidRPr="00A504C2" w:rsidRDefault="009B6D7D" w:rsidP="005F639F">
            <w:pPr>
              <w:widowControl w:val="0"/>
              <w:suppressAutoHyphens/>
              <w:spacing w:after="0" w:line="240" w:lineRule="auto"/>
              <w:contextualSpacing/>
              <w:jc w:val="both"/>
              <w:rPr>
                <w:rFonts w:ascii="Times New Roman" w:hAnsi="Times New Roman"/>
                <w:sz w:val="24"/>
                <w:szCs w:val="24"/>
              </w:rPr>
            </w:pPr>
            <w:r w:rsidRPr="00A504C2">
              <w:rPr>
                <w:rFonts w:ascii="Times New Roman" w:hAnsi="Times New Roman"/>
                <w:sz w:val="24"/>
                <w:szCs w:val="24"/>
              </w:rPr>
              <w:t>К</w:t>
            </w:r>
            <w:r w:rsidR="00940F3B" w:rsidRPr="00A504C2">
              <w:rPr>
                <w:rFonts w:ascii="Times New Roman" w:hAnsi="Times New Roman"/>
                <w:sz w:val="24"/>
                <w:szCs w:val="24"/>
              </w:rPr>
              <w:t>опія вказаного у довідці аналогічного</w:t>
            </w:r>
            <w:r w:rsidR="00DE74E7" w:rsidRPr="00A504C2">
              <w:rPr>
                <w:rFonts w:ascii="Times New Roman" w:hAnsi="Times New Roman"/>
                <w:sz w:val="24"/>
                <w:szCs w:val="24"/>
              </w:rPr>
              <w:t>(их)</w:t>
            </w:r>
            <w:r w:rsidR="00940F3B" w:rsidRPr="00A504C2">
              <w:rPr>
                <w:rFonts w:ascii="Times New Roman" w:hAnsi="Times New Roman"/>
                <w:sz w:val="24"/>
                <w:szCs w:val="24"/>
              </w:rPr>
              <w:t xml:space="preserve"> договору</w:t>
            </w:r>
            <w:r w:rsidR="00DE74E7" w:rsidRPr="00A504C2">
              <w:rPr>
                <w:rFonts w:ascii="Times New Roman" w:hAnsi="Times New Roman"/>
                <w:sz w:val="24"/>
                <w:szCs w:val="24"/>
              </w:rPr>
              <w:t>(ів)</w:t>
            </w:r>
            <w:r w:rsidR="00940F3B" w:rsidRPr="00A504C2">
              <w:rPr>
                <w:rFonts w:ascii="Times New Roman" w:hAnsi="Times New Roman"/>
                <w:sz w:val="24"/>
                <w:szCs w:val="24"/>
              </w:rPr>
              <w:t xml:space="preserve"> та документів</w:t>
            </w:r>
            <w:r w:rsidR="00EB7959" w:rsidRPr="00A504C2">
              <w:rPr>
                <w:rFonts w:ascii="Times New Roman" w:hAnsi="Times New Roman"/>
                <w:sz w:val="24"/>
                <w:szCs w:val="24"/>
              </w:rPr>
              <w:t>*</w:t>
            </w:r>
            <w:r w:rsidR="00940F3B" w:rsidRPr="00A504C2">
              <w:rPr>
                <w:rFonts w:ascii="Times New Roman" w:hAnsi="Times New Roman"/>
                <w:sz w:val="24"/>
                <w:szCs w:val="24"/>
              </w:rPr>
              <w:t xml:space="preserve">, що підтверджують виконання послуг </w:t>
            </w:r>
            <w:r w:rsidR="00663763" w:rsidRPr="00A504C2">
              <w:rPr>
                <w:rFonts w:ascii="Times New Roman" w:hAnsi="Times New Roman"/>
                <w:sz w:val="24"/>
                <w:szCs w:val="24"/>
              </w:rPr>
              <w:t xml:space="preserve">в повному обсязі </w:t>
            </w:r>
            <w:r w:rsidR="00940F3B" w:rsidRPr="00A504C2">
              <w:rPr>
                <w:rFonts w:ascii="Times New Roman" w:hAnsi="Times New Roman"/>
                <w:sz w:val="24"/>
                <w:szCs w:val="24"/>
              </w:rPr>
              <w:t>за наданим договором (в тому числі мають бути надані додаткові угоди щодо зміни істотних умов договору);</w:t>
            </w:r>
          </w:p>
          <w:p w14:paraId="7D6004DB" w14:textId="5729CBED" w:rsidR="00940F3B" w:rsidRPr="00A504C2" w:rsidRDefault="009B6D7D" w:rsidP="005F639F">
            <w:pPr>
              <w:widowControl w:val="0"/>
              <w:suppressAutoHyphens/>
              <w:spacing w:after="0" w:line="240" w:lineRule="auto"/>
              <w:contextualSpacing/>
              <w:jc w:val="both"/>
              <w:rPr>
                <w:rFonts w:ascii="Times New Roman" w:hAnsi="Times New Roman"/>
                <w:sz w:val="24"/>
                <w:szCs w:val="24"/>
              </w:rPr>
            </w:pPr>
            <w:r w:rsidRPr="00A504C2">
              <w:rPr>
                <w:rFonts w:ascii="Times New Roman" w:hAnsi="Times New Roman"/>
                <w:sz w:val="24"/>
                <w:szCs w:val="24"/>
              </w:rPr>
              <w:t>П</w:t>
            </w:r>
            <w:r w:rsidR="00663763" w:rsidRPr="00A504C2">
              <w:rPr>
                <w:rFonts w:ascii="Times New Roman" w:hAnsi="Times New Roman"/>
                <w:sz w:val="24"/>
                <w:szCs w:val="24"/>
              </w:rPr>
              <w:t xml:space="preserve">озитивний </w:t>
            </w:r>
            <w:r w:rsidR="00940F3B" w:rsidRPr="00A504C2">
              <w:rPr>
                <w:rFonts w:ascii="Times New Roman" w:hAnsi="Times New Roman"/>
                <w:sz w:val="24"/>
                <w:szCs w:val="24"/>
              </w:rPr>
              <w:t>лист-відгук від контрагенту із зазначенням номеру, дати договору та інформації про якісне виконання зобов’язань за договором.</w:t>
            </w:r>
          </w:p>
          <w:p w14:paraId="3F88EE13" w14:textId="552C5690" w:rsidR="00EB7959" w:rsidRPr="00A504C2" w:rsidRDefault="00EB7959" w:rsidP="00663763">
            <w:pPr>
              <w:pStyle w:val="a5"/>
              <w:tabs>
                <w:tab w:val="left" w:pos="993"/>
              </w:tabs>
              <w:autoSpaceDE w:val="0"/>
              <w:autoSpaceDN w:val="0"/>
              <w:spacing w:after="0" w:line="240" w:lineRule="auto"/>
              <w:ind w:left="119" w:right="-2"/>
              <w:jc w:val="both"/>
              <w:rPr>
                <w:rFonts w:ascii="Times New Roman" w:hAnsi="Times New Roman"/>
                <w:sz w:val="24"/>
                <w:szCs w:val="24"/>
                <w:lang w:val="uk-UA"/>
              </w:rPr>
            </w:pPr>
            <w:r w:rsidRPr="00A504C2">
              <w:rPr>
                <w:rFonts w:ascii="Times New Roman" w:eastAsia="Times New Roman" w:hAnsi="Times New Roman"/>
                <w:sz w:val="24"/>
                <w:szCs w:val="24"/>
                <w:lang w:val="uk-UA"/>
              </w:rPr>
              <w:t xml:space="preserve">* </w:t>
            </w:r>
            <w:r w:rsidRPr="00A504C2">
              <w:rPr>
                <w:rFonts w:ascii="Times New Roman" w:eastAsia="Times New Roman" w:hAnsi="Times New Roman"/>
                <w:i/>
                <w:sz w:val="20"/>
                <w:szCs w:val="24"/>
                <w:lang w:val="uk-UA"/>
              </w:rPr>
              <w:t>Документи, що надаються учасником для підтвердження факту надання послуг (виконання робіт) за аналогічними договорами, зазначеними у довідці, можуть бути складені у паперовій або в електронній формі й повинні містити обов’язкові реквізити первинних документів, визначені ЗУ «Про бухгалтерський облік та фінансову звітність в Україні» від 16.07.1999р. №996-XIV з врахуванням вимог Положення про документальне забезпечення записів у бухгалтерському обліку, затвердженого наказом Мінфіну від 24.05.1995р. №88. Акти приймання-передачі наданих послуг (виконаних робіт), створені в електронному вигляді, повинні відповідати вимогам законодавства про електронні документи та електронний документообіг.</w:t>
            </w:r>
          </w:p>
        </w:tc>
      </w:tr>
      <w:tr w:rsidR="003764B9" w:rsidRPr="00A504C2" w14:paraId="65D1E2E4" w14:textId="77777777" w:rsidTr="00872C99">
        <w:tc>
          <w:tcPr>
            <w:tcW w:w="360" w:type="pct"/>
            <w:shd w:val="clear" w:color="auto" w:fill="auto"/>
          </w:tcPr>
          <w:p w14:paraId="4A5DE97C" w14:textId="64F6EAB5" w:rsidR="003764B9" w:rsidRPr="00A504C2" w:rsidRDefault="003764B9" w:rsidP="005F639F">
            <w:pPr>
              <w:widowControl w:val="0"/>
              <w:spacing w:after="0" w:line="240" w:lineRule="auto"/>
              <w:contextualSpacing/>
              <w:rPr>
                <w:rFonts w:ascii="Times New Roman" w:hAnsi="Times New Roman"/>
                <w:bCs/>
                <w:color w:val="FF0000"/>
                <w:sz w:val="24"/>
                <w:szCs w:val="24"/>
              </w:rPr>
            </w:pPr>
            <w:r w:rsidRPr="00A504C2">
              <w:rPr>
                <w:rFonts w:ascii="Times New Roman" w:hAnsi="Times New Roman"/>
                <w:bCs/>
                <w:color w:val="FF0000"/>
                <w:sz w:val="24"/>
                <w:szCs w:val="24"/>
              </w:rPr>
              <w:lastRenderedPageBreak/>
              <w:t>4</w:t>
            </w:r>
          </w:p>
        </w:tc>
        <w:tc>
          <w:tcPr>
            <w:tcW w:w="1499" w:type="pct"/>
            <w:shd w:val="clear" w:color="auto" w:fill="auto"/>
          </w:tcPr>
          <w:p w14:paraId="4B505C6F" w14:textId="77777777" w:rsidR="003764B9" w:rsidRPr="00A504C2" w:rsidRDefault="003764B9" w:rsidP="005F639F">
            <w:pPr>
              <w:spacing w:after="0" w:line="240" w:lineRule="auto"/>
              <w:jc w:val="both"/>
              <w:rPr>
                <w:rFonts w:ascii="Times New Roman" w:hAnsi="Times New Roman"/>
                <w:bCs/>
                <w:sz w:val="24"/>
                <w:szCs w:val="24"/>
              </w:rPr>
            </w:pPr>
            <w:r w:rsidRPr="00A504C2">
              <w:rPr>
                <w:rFonts w:ascii="Times New Roman" w:hAnsi="Times New Roman"/>
                <w:bCs/>
                <w:sz w:val="24"/>
                <w:szCs w:val="24"/>
              </w:rPr>
              <w:t>Наявність фінансової спроможності, яка підтверджується фінансовою звітністю.</w:t>
            </w:r>
          </w:p>
          <w:p w14:paraId="0FD30654" w14:textId="77777777" w:rsidR="003764B9" w:rsidRPr="00A504C2" w:rsidRDefault="003764B9" w:rsidP="005F639F">
            <w:pPr>
              <w:spacing w:after="0" w:line="240" w:lineRule="auto"/>
              <w:contextualSpacing/>
              <w:rPr>
                <w:rFonts w:ascii="Times New Roman" w:hAnsi="Times New Roman"/>
                <w:sz w:val="24"/>
                <w:szCs w:val="24"/>
              </w:rPr>
            </w:pPr>
          </w:p>
        </w:tc>
        <w:tc>
          <w:tcPr>
            <w:tcW w:w="3140" w:type="pct"/>
          </w:tcPr>
          <w:p w14:paraId="7ECF9A3B" w14:textId="13C7E823" w:rsidR="003764B9" w:rsidRPr="00A504C2" w:rsidRDefault="003764B9" w:rsidP="005F639F">
            <w:pPr>
              <w:tabs>
                <w:tab w:val="left" w:pos="176"/>
                <w:tab w:val="left" w:pos="486"/>
              </w:tabs>
              <w:spacing w:after="0" w:line="240" w:lineRule="auto"/>
              <w:ind w:firstLine="567"/>
              <w:jc w:val="both"/>
              <w:rPr>
                <w:rFonts w:ascii="Times New Roman" w:hAnsi="Times New Roman"/>
                <w:sz w:val="24"/>
                <w:szCs w:val="24"/>
              </w:rPr>
            </w:pPr>
            <w:r w:rsidRPr="00A504C2">
              <w:rPr>
                <w:rFonts w:ascii="Times New Roman" w:hAnsi="Times New Roman"/>
                <w:sz w:val="24"/>
                <w:szCs w:val="24"/>
              </w:rPr>
              <w:t>Фінансова звітність учасника має підтвердити обсяг річного доходу (виручки) учасника за 2023 рік у розмірі не менше 100% від очікуваної вартості предмета закупівлі (в разі поділу предмета закупівлі на частини (лоти) пропорційно очікуваній вартості частини предмета закупівлі (лота)).</w:t>
            </w:r>
          </w:p>
          <w:p w14:paraId="7D5CC416" w14:textId="50F03967" w:rsidR="003764B9" w:rsidRPr="00A504C2" w:rsidRDefault="003764B9" w:rsidP="005F639F">
            <w:pPr>
              <w:spacing w:after="0" w:line="240" w:lineRule="auto"/>
              <w:ind w:firstLine="402"/>
              <w:jc w:val="both"/>
              <w:rPr>
                <w:rFonts w:ascii="Times New Roman" w:hAnsi="Times New Roman"/>
                <w:sz w:val="24"/>
                <w:szCs w:val="24"/>
              </w:rPr>
            </w:pPr>
            <w:r w:rsidRPr="00A504C2">
              <w:rPr>
                <w:rFonts w:ascii="Times New Roman" w:hAnsi="Times New Roman"/>
                <w:sz w:val="24"/>
                <w:szCs w:val="24"/>
              </w:rPr>
              <w:t>Учасник для підтвердження обсягу річного доходу (виручки) учасника за 2023 рік у розмірі не менше 100% від очікуваної вартості предмета закупівлі повинен надати копії підтверджуючих документів, а саме:</w:t>
            </w:r>
          </w:p>
          <w:p w14:paraId="6ADB8D88" w14:textId="709A43B7" w:rsidR="003764B9" w:rsidRPr="00A504C2" w:rsidRDefault="00EB7959" w:rsidP="005F639F">
            <w:pPr>
              <w:widowControl w:val="0"/>
              <w:autoSpaceDE w:val="0"/>
              <w:autoSpaceDN w:val="0"/>
              <w:spacing w:after="0" w:line="240" w:lineRule="auto"/>
              <w:ind w:right="113" w:firstLine="402"/>
              <w:jc w:val="both"/>
              <w:rPr>
                <w:rFonts w:ascii="Times New Roman" w:hAnsi="Times New Roman"/>
                <w:sz w:val="24"/>
                <w:szCs w:val="24"/>
              </w:rPr>
            </w:pPr>
            <w:r w:rsidRPr="00A504C2">
              <w:rPr>
                <w:rFonts w:ascii="Times New Roman" w:hAnsi="Times New Roman"/>
                <w:sz w:val="24"/>
                <w:szCs w:val="24"/>
              </w:rPr>
              <w:t xml:space="preserve">- </w:t>
            </w:r>
            <w:r w:rsidR="003764B9" w:rsidRPr="00A504C2">
              <w:rPr>
                <w:rFonts w:ascii="Times New Roman" w:hAnsi="Times New Roman"/>
                <w:sz w:val="24"/>
                <w:szCs w:val="24"/>
              </w:rPr>
              <w:t>Баланс (форма №1), Звіт про фінансові результати (форма №2), Звіт про рух грошових коштів (форма №3) за 2023 рік.</w:t>
            </w:r>
          </w:p>
          <w:p w14:paraId="03D178E5" w14:textId="77777777" w:rsidR="003764B9" w:rsidRPr="00A504C2" w:rsidRDefault="003764B9" w:rsidP="005F639F">
            <w:pPr>
              <w:spacing w:after="0" w:line="240" w:lineRule="auto"/>
              <w:ind w:right="113" w:firstLine="402"/>
              <w:jc w:val="both"/>
              <w:rPr>
                <w:rFonts w:ascii="Times New Roman" w:hAnsi="Times New Roman"/>
                <w:i/>
                <w:sz w:val="24"/>
                <w:szCs w:val="24"/>
              </w:rPr>
            </w:pPr>
            <w:r w:rsidRPr="00A504C2">
              <w:rPr>
                <w:rFonts w:ascii="Times New Roman" w:hAnsi="Times New Roman"/>
                <w:i/>
                <w:sz w:val="24"/>
                <w:szCs w:val="24"/>
              </w:rPr>
              <w:t xml:space="preserve">(Форми перелічених документів встановлені Наказом Міністерства фінансів України від 07.02.3013 №73 </w:t>
            </w:r>
            <w:r w:rsidRPr="00A504C2">
              <w:rPr>
                <w:rFonts w:ascii="Times New Roman" w:hAnsi="Times New Roman"/>
                <w:bCs/>
                <w:i/>
                <w:sz w:val="24"/>
                <w:szCs w:val="24"/>
                <w:shd w:val="clear" w:color="auto" w:fill="FFFFFF"/>
              </w:rPr>
              <w:t>Про затвердження Національного положення (стандарту) бухгалтерського обліку 1 «Загальні вимоги до фінансової звітності»).</w:t>
            </w:r>
          </w:p>
          <w:p w14:paraId="16179E9E" w14:textId="77777777" w:rsidR="003764B9" w:rsidRPr="00A504C2" w:rsidRDefault="003764B9" w:rsidP="005F639F">
            <w:pPr>
              <w:spacing w:after="0" w:line="240" w:lineRule="auto"/>
              <w:ind w:right="113" w:firstLine="402"/>
              <w:jc w:val="both"/>
              <w:rPr>
                <w:rFonts w:ascii="Times New Roman" w:hAnsi="Times New Roman"/>
                <w:sz w:val="24"/>
                <w:szCs w:val="24"/>
              </w:rPr>
            </w:pPr>
            <w:r w:rsidRPr="00A504C2">
              <w:rPr>
                <w:rFonts w:ascii="Times New Roman" w:hAnsi="Times New Roman"/>
                <w:sz w:val="24"/>
                <w:szCs w:val="24"/>
              </w:rPr>
              <w:t>У разі якщо учасник є суб’єктом малого підприємства, для підтвердження наявності фінансової спроможності, учасник надає:</w:t>
            </w:r>
          </w:p>
          <w:p w14:paraId="232CDA6F" w14:textId="4F39DC01" w:rsidR="003764B9" w:rsidRPr="00A504C2" w:rsidRDefault="00EB7959" w:rsidP="005F639F">
            <w:pPr>
              <w:widowControl w:val="0"/>
              <w:autoSpaceDE w:val="0"/>
              <w:autoSpaceDN w:val="0"/>
              <w:spacing w:after="0" w:line="240" w:lineRule="auto"/>
              <w:ind w:right="113" w:firstLine="402"/>
              <w:jc w:val="both"/>
              <w:rPr>
                <w:rFonts w:ascii="Times New Roman" w:hAnsi="Times New Roman"/>
                <w:sz w:val="24"/>
                <w:szCs w:val="24"/>
              </w:rPr>
            </w:pPr>
            <w:r w:rsidRPr="00A504C2">
              <w:rPr>
                <w:rFonts w:ascii="Times New Roman" w:hAnsi="Times New Roman"/>
                <w:sz w:val="24"/>
                <w:szCs w:val="24"/>
              </w:rPr>
              <w:t xml:space="preserve">- </w:t>
            </w:r>
            <w:r w:rsidR="003764B9" w:rsidRPr="00A504C2">
              <w:rPr>
                <w:rFonts w:ascii="Times New Roman" w:hAnsi="Times New Roman"/>
                <w:sz w:val="24"/>
                <w:szCs w:val="24"/>
              </w:rPr>
              <w:t>Фінансові звіти суб’єкта малого підприємства в складі Балансу (форма №1-м) і Звіту про фінансові результати (форма №2-м) за 202</w:t>
            </w:r>
            <w:r w:rsidR="00872C99" w:rsidRPr="00A504C2">
              <w:rPr>
                <w:rFonts w:ascii="Times New Roman" w:hAnsi="Times New Roman"/>
                <w:sz w:val="24"/>
                <w:szCs w:val="24"/>
              </w:rPr>
              <w:t>3</w:t>
            </w:r>
            <w:r w:rsidR="003764B9" w:rsidRPr="00A504C2">
              <w:rPr>
                <w:rFonts w:ascii="Times New Roman" w:hAnsi="Times New Roman"/>
                <w:sz w:val="24"/>
                <w:szCs w:val="24"/>
              </w:rPr>
              <w:t xml:space="preserve"> рік;</w:t>
            </w:r>
          </w:p>
          <w:p w14:paraId="0AC48F4C" w14:textId="5C265743" w:rsidR="003764B9" w:rsidRPr="00A504C2" w:rsidRDefault="00EB7959" w:rsidP="005F639F">
            <w:pPr>
              <w:widowControl w:val="0"/>
              <w:autoSpaceDE w:val="0"/>
              <w:autoSpaceDN w:val="0"/>
              <w:spacing w:after="0" w:line="240" w:lineRule="auto"/>
              <w:ind w:right="113" w:firstLine="402"/>
              <w:jc w:val="both"/>
              <w:rPr>
                <w:rFonts w:ascii="Times New Roman" w:hAnsi="Times New Roman"/>
                <w:sz w:val="24"/>
                <w:szCs w:val="24"/>
              </w:rPr>
            </w:pPr>
            <w:r w:rsidRPr="00A504C2">
              <w:rPr>
                <w:rFonts w:ascii="Times New Roman" w:hAnsi="Times New Roman"/>
                <w:sz w:val="24"/>
                <w:szCs w:val="24"/>
              </w:rPr>
              <w:t xml:space="preserve">- </w:t>
            </w:r>
            <w:r w:rsidR="003764B9" w:rsidRPr="00A504C2">
              <w:rPr>
                <w:rFonts w:ascii="Times New Roman" w:hAnsi="Times New Roman"/>
                <w:sz w:val="24"/>
                <w:szCs w:val="24"/>
              </w:rPr>
              <w:t>або Спрощеного фінансового звіту суб’єкта малого підприємства в складі Балансу (форма №1) і Звіту про фінансові результати (форма №2-м) за 202</w:t>
            </w:r>
            <w:r w:rsidR="00872C99" w:rsidRPr="00A504C2">
              <w:rPr>
                <w:rFonts w:ascii="Times New Roman" w:hAnsi="Times New Roman"/>
                <w:sz w:val="24"/>
                <w:szCs w:val="24"/>
              </w:rPr>
              <w:t>3</w:t>
            </w:r>
            <w:r w:rsidR="003764B9" w:rsidRPr="00A504C2">
              <w:rPr>
                <w:rFonts w:ascii="Times New Roman" w:hAnsi="Times New Roman"/>
                <w:sz w:val="24"/>
                <w:szCs w:val="24"/>
              </w:rPr>
              <w:t xml:space="preserve"> рік.</w:t>
            </w:r>
          </w:p>
          <w:p w14:paraId="31BA0837" w14:textId="77777777" w:rsidR="003764B9" w:rsidRPr="00A504C2" w:rsidRDefault="003764B9" w:rsidP="005F639F">
            <w:pPr>
              <w:tabs>
                <w:tab w:val="left" w:pos="176"/>
                <w:tab w:val="left" w:pos="486"/>
              </w:tabs>
              <w:spacing w:after="0" w:line="240" w:lineRule="auto"/>
              <w:ind w:right="113" w:firstLine="567"/>
              <w:jc w:val="both"/>
              <w:rPr>
                <w:rFonts w:ascii="Times New Roman" w:hAnsi="Times New Roman"/>
                <w:i/>
                <w:sz w:val="24"/>
                <w:szCs w:val="24"/>
              </w:rPr>
            </w:pPr>
            <w:r w:rsidRPr="00A504C2">
              <w:rPr>
                <w:rFonts w:ascii="Times New Roman" w:hAnsi="Times New Roman"/>
                <w:i/>
                <w:sz w:val="24"/>
                <w:szCs w:val="24"/>
              </w:rPr>
              <w:t xml:space="preserve">(Форми перелічених документів встановлені Наказом Міністерства фінансів України від </w:t>
            </w:r>
            <w:r w:rsidRPr="00A504C2">
              <w:rPr>
                <w:rFonts w:ascii="Times New Roman" w:hAnsi="Times New Roman"/>
                <w:bCs/>
                <w:i/>
                <w:sz w:val="24"/>
                <w:szCs w:val="24"/>
                <w:shd w:val="clear" w:color="auto" w:fill="FFFFFF"/>
              </w:rPr>
              <w:t>25.02.2000 №39 Про затвердження Національного положення (стандарту) бухгалтерського обліку 25 «Спрощена фінансова звітність»).</w:t>
            </w:r>
          </w:p>
          <w:p w14:paraId="48D9E2E6" w14:textId="77777777" w:rsidR="003764B9" w:rsidRPr="00A504C2" w:rsidRDefault="003764B9" w:rsidP="005F639F">
            <w:pPr>
              <w:pStyle w:val="HTML"/>
              <w:tabs>
                <w:tab w:val="clear" w:pos="916"/>
                <w:tab w:val="clear" w:pos="1832"/>
                <w:tab w:val="num" w:pos="1352"/>
                <w:tab w:val="num" w:pos="2911"/>
              </w:tabs>
              <w:ind w:firstLine="567"/>
              <w:jc w:val="both"/>
              <w:rPr>
                <w:rFonts w:ascii="Times New Roman" w:eastAsia="Times New Roman" w:hAnsi="Times New Roman"/>
                <w:lang w:val="uk-UA"/>
              </w:rPr>
            </w:pPr>
            <w:r w:rsidRPr="00A504C2">
              <w:rPr>
                <w:rFonts w:ascii="Times New Roman" w:eastAsia="Times New Roman" w:hAnsi="Times New Roman"/>
                <w:lang w:val="uk-UA"/>
              </w:rPr>
              <w:t xml:space="preserve">Якщо учасник процедури закупівлі є новоствореним підприємством (працює менше року), такий учасник має підтвердити свою фінансову спроможність та надати фінансову звітність </w:t>
            </w:r>
            <w:r w:rsidRPr="00A504C2">
              <w:rPr>
                <w:rFonts w:ascii="Times New Roman" w:hAnsi="Times New Roman"/>
                <w:shd w:val="clear" w:color="auto" w:fill="FFFFFF"/>
                <w:lang w:val="uk-UA"/>
              </w:rPr>
              <w:t>за період своєї діяльності з дня державної реєстрації</w:t>
            </w:r>
            <w:r w:rsidRPr="00A504C2">
              <w:rPr>
                <w:rFonts w:ascii="Times New Roman" w:eastAsia="Times New Roman" w:hAnsi="Times New Roman"/>
                <w:lang w:val="uk-UA"/>
              </w:rPr>
              <w:t>.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лист-роз’яснення із посиланням на відповідні норми закону та звітність, яка подається таким учасником, за аналогічний період.</w:t>
            </w:r>
          </w:p>
          <w:p w14:paraId="2DA6748C" w14:textId="0414C710" w:rsidR="003764B9" w:rsidRPr="00A504C2" w:rsidRDefault="003764B9" w:rsidP="005F639F">
            <w:pPr>
              <w:spacing w:after="0" w:line="240" w:lineRule="auto"/>
              <w:ind w:firstLine="567"/>
              <w:jc w:val="both"/>
              <w:rPr>
                <w:rFonts w:ascii="Times New Roman" w:hAnsi="Times New Roman"/>
                <w:sz w:val="24"/>
                <w:szCs w:val="24"/>
              </w:rPr>
            </w:pPr>
            <w:r w:rsidRPr="00A504C2">
              <w:rPr>
                <w:rFonts w:ascii="Times New Roman" w:hAnsi="Times New Roman"/>
                <w:sz w:val="24"/>
                <w:szCs w:val="24"/>
                <w:lang w:eastAsia="uk-UA"/>
              </w:rPr>
              <w:t>Учасник процедури закупівлі повинен підтвердити, що фінансова звітність була прийнята центром збору фінансової звітності, і надати відповідну квитанцію про прийняття та реєстрацію.</w:t>
            </w:r>
          </w:p>
        </w:tc>
      </w:tr>
    </w:tbl>
    <w:p w14:paraId="5095F1CA" w14:textId="77777777" w:rsidR="00940F3B" w:rsidRPr="00A504C2" w:rsidRDefault="00940F3B" w:rsidP="005F639F">
      <w:pPr>
        <w:spacing w:after="0" w:line="240" w:lineRule="auto"/>
        <w:ind w:right="355" w:firstLine="708"/>
        <w:contextualSpacing/>
        <w:jc w:val="both"/>
        <w:rPr>
          <w:rFonts w:ascii="Times New Roman" w:hAnsi="Times New Roman"/>
          <w:color w:val="000000"/>
          <w:sz w:val="24"/>
          <w:szCs w:val="24"/>
        </w:rPr>
      </w:pPr>
    </w:p>
    <w:p w14:paraId="2369B54B" w14:textId="77777777" w:rsidR="00940F3B" w:rsidRPr="00A504C2" w:rsidRDefault="00940F3B" w:rsidP="005F639F">
      <w:pPr>
        <w:spacing w:after="0" w:line="240" w:lineRule="auto"/>
        <w:ind w:right="355" w:firstLine="567"/>
        <w:contextualSpacing/>
        <w:jc w:val="both"/>
        <w:rPr>
          <w:rFonts w:ascii="Times New Roman" w:hAnsi="Times New Roman"/>
          <w:color w:val="000000"/>
          <w:sz w:val="24"/>
          <w:szCs w:val="24"/>
        </w:rPr>
      </w:pPr>
      <w:r w:rsidRPr="00A504C2">
        <w:rPr>
          <w:rFonts w:ascii="Times New Roman" w:hAnsi="Times New Roman"/>
          <w:color w:val="000000"/>
          <w:sz w:val="24"/>
          <w:szCs w:val="24"/>
        </w:rPr>
        <w:t>У складі пропозиції учасник також має надати:</w:t>
      </w:r>
    </w:p>
    <w:p w14:paraId="295CBFBC" w14:textId="45EE913D" w:rsidR="00940F3B" w:rsidRPr="00A504C2" w:rsidRDefault="00940F3B" w:rsidP="005F639F">
      <w:pPr>
        <w:numPr>
          <w:ilvl w:val="1"/>
          <w:numId w:val="1"/>
        </w:numPr>
        <w:spacing w:after="0" w:line="240" w:lineRule="auto"/>
        <w:ind w:left="0" w:right="15" w:firstLine="567"/>
        <w:contextualSpacing/>
        <w:jc w:val="both"/>
        <w:textAlignment w:val="baseline"/>
        <w:rPr>
          <w:rFonts w:ascii="Times New Roman" w:hAnsi="Times New Roman"/>
          <w:sz w:val="24"/>
          <w:szCs w:val="24"/>
          <w:lang w:bidi="hi-IN"/>
        </w:rPr>
      </w:pPr>
      <w:r w:rsidRPr="00A504C2">
        <w:rPr>
          <w:rFonts w:ascii="Times New Roman" w:hAnsi="Times New Roman"/>
          <w:sz w:val="24"/>
          <w:szCs w:val="24"/>
          <w:lang w:bidi="hi-IN"/>
        </w:rPr>
        <w:lastRenderedPageBreak/>
        <w:t>Інформаційну довідку, складену в довільній формі, про уповноважену особу учасника на підписання договору за результатами процедури закупівлі.</w:t>
      </w:r>
    </w:p>
    <w:p w14:paraId="66345FB1" w14:textId="7D384395" w:rsidR="00940F3B" w:rsidRPr="00A504C2" w:rsidRDefault="00EB7959" w:rsidP="005F639F">
      <w:pPr>
        <w:numPr>
          <w:ilvl w:val="1"/>
          <w:numId w:val="1"/>
        </w:numPr>
        <w:spacing w:after="0" w:line="240" w:lineRule="auto"/>
        <w:ind w:left="0" w:right="15" w:firstLine="567"/>
        <w:contextualSpacing/>
        <w:jc w:val="both"/>
        <w:textAlignment w:val="baseline"/>
        <w:rPr>
          <w:rFonts w:ascii="Times New Roman" w:hAnsi="Times New Roman"/>
          <w:sz w:val="24"/>
          <w:szCs w:val="24"/>
          <w:lang w:bidi="hi-IN"/>
        </w:rPr>
      </w:pPr>
      <w:r w:rsidRPr="00A504C2">
        <w:rPr>
          <w:rFonts w:ascii="Times New Roman" w:hAnsi="Times New Roman"/>
          <w:sz w:val="24"/>
          <w:szCs w:val="24"/>
          <w:lang w:bidi="hi-IN"/>
        </w:rPr>
        <w:t>Листи -</w:t>
      </w:r>
      <w:r w:rsidR="00940F3B" w:rsidRPr="00A504C2">
        <w:rPr>
          <w:rFonts w:ascii="Times New Roman" w:hAnsi="Times New Roman"/>
          <w:sz w:val="24"/>
          <w:szCs w:val="24"/>
          <w:lang w:bidi="hi-IN"/>
        </w:rPr>
        <w:t xml:space="preserve"> згоди на </w:t>
      </w:r>
      <w:r w:rsidR="00940F3B" w:rsidRPr="00A504C2">
        <w:rPr>
          <w:rFonts w:ascii="Times New Roman" w:hAnsi="Times New Roman"/>
          <w:color w:val="000000"/>
          <w:sz w:val="24"/>
          <w:szCs w:val="24"/>
          <w:lang w:bidi="hi-IN"/>
        </w:rPr>
        <w:t>оброб</w:t>
      </w:r>
      <w:r w:rsidR="002B16A5" w:rsidRPr="00A504C2">
        <w:rPr>
          <w:rFonts w:ascii="Times New Roman" w:hAnsi="Times New Roman"/>
          <w:color w:val="000000"/>
          <w:sz w:val="24"/>
          <w:szCs w:val="24"/>
          <w:lang w:bidi="hi-IN"/>
        </w:rPr>
        <w:t xml:space="preserve">ку </w:t>
      </w:r>
      <w:r w:rsidR="00940F3B" w:rsidRPr="00A504C2">
        <w:rPr>
          <w:rFonts w:ascii="Times New Roman" w:hAnsi="Times New Roman"/>
          <w:color w:val="000000"/>
          <w:sz w:val="24"/>
          <w:szCs w:val="24"/>
          <w:lang w:bidi="hi-IN"/>
        </w:rPr>
        <w:t>персональних даних</w:t>
      </w:r>
      <w:r w:rsidR="00DE7DFE" w:rsidRPr="00A504C2">
        <w:rPr>
          <w:rFonts w:ascii="Times New Roman" w:hAnsi="Times New Roman"/>
          <w:color w:val="000000"/>
          <w:sz w:val="24"/>
          <w:szCs w:val="24"/>
          <w:lang w:bidi="hi-IN"/>
        </w:rPr>
        <w:t xml:space="preserve">, відповідно до Закону України </w:t>
      </w:r>
      <w:r w:rsidRPr="00A504C2">
        <w:rPr>
          <w:rFonts w:ascii="Times New Roman" w:hAnsi="Times New Roman"/>
          <w:color w:val="000000"/>
          <w:sz w:val="24"/>
          <w:szCs w:val="24"/>
          <w:lang w:bidi="hi-IN"/>
        </w:rPr>
        <w:t>«</w:t>
      </w:r>
      <w:r w:rsidR="00DE7DFE" w:rsidRPr="00A504C2">
        <w:rPr>
          <w:rFonts w:ascii="Times New Roman" w:hAnsi="Times New Roman"/>
          <w:color w:val="000000"/>
          <w:sz w:val="24"/>
          <w:szCs w:val="24"/>
          <w:lang w:bidi="hi-IN"/>
        </w:rPr>
        <w:t>Про захист персональних даних</w:t>
      </w:r>
      <w:r w:rsidRPr="00A504C2">
        <w:rPr>
          <w:rFonts w:ascii="Times New Roman" w:hAnsi="Times New Roman"/>
          <w:color w:val="000000"/>
          <w:sz w:val="24"/>
          <w:szCs w:val="24"/>
          <w:lang w:bidi="hi-IN"/>
        </w:rPr>
        <w:t>»</w:t>
      </w:r>
      <w:r w:rsidR="00940F3B" w:rsidRPr="00A504C2">
        <w:rPr>
          <w:rFonts w:ascii="Times New Roman" w:hAnsi="Times New Roman"/>
          <w:color w:val="000000"/>
          <w:sz w:val="24"/>
          <w:szCs w:val="24"/>
          <w:lang w:bidi="hi-IN"/>
        </w:rPr>
        <w:t>, у т.ч. збирання, зберігання і поширення, включаючи оприлюднення на веб</w:t>
      </w:r>
      <w:r w:rsidR="00DE7DFE" w:rsidRPr="00A504C2">
        <w:rPr>
          <w:rFonts w:ascii="Times New Roman" w:hAnsi="Times New Roman"/>
          <w:color w:val="000000"/>
          <w:sz w:val="24"/>
          <w:szCs w:val="24"/>
          <w:lang w:bidi="hi-IN"/>
        </w:rPr>
        <w:t xml:space="preserve">-порталі Уповноваженого органу </w:t>
      </w:r>
      <w:r w:rsidR="00DE74E7" w:rsidRPr="00A504C2">
        <w:rPr>
          <w:rFonts w:ascii="Times New Roman" w:hAnsi="Times New Roman"/>
          <w:color w:val="000000"/>
          <w:sz w:val="24"/>
          <w:szCs w:val="24"/>
          <w:lang w:bidi="hi-IN"/>
        </w:rPr>
        <w:t>«</w:t>
      </w:r>
      <w:r w:rsidR="00DE7DFE" w:rsidRPr="00A504C2">
        <w:rPr>
          <w:rFonts w:ascii="Times New Roman" w:hAnsi="Times New Roman"/>
          <w:color w:val="000000"/>
          <w:sz w:val="24"/>
          <w:szCs w:val="24"/>
          <w:lang w:bidi="hi-IN"/>
        </w:rPr>
        <w:t>Прозорро</w:t>
      </w:r>
      <w:r w:rsidR="00DE74E7" w:rsidRPr="00A504C2">
        <w:rPr>
          <w:rFonts w:ascii="Times New Roman" w:hAnsi="Times New Roman"/>
          <w:color w:val="000000"/>
          <w:sz w:val="24"/>
          <w:szCs w:val="24"/>
          <w:lang w:bidi="hi-IN"/>
        </w:rPr>
        <w:t>»</w:t>
      </w:r>
      <w:r w:rsidR="00940F3B" w:rsidRPr="00A504C2">
        <w:rPr>
          <w:rFonts w:ascii="Times New Roman" w:hAnsi="Times New Roman"/>
          <w:color w:val="000000"/>
          <w:sz w:val="24"/>
          <w:szCs w:val="24"/>
          <w:lang w:bidi="hi-IN"/>
        </w:rPr>
        <w:t xml:space="preserve"> – prozorro</w:t>
      </w:r>
      <w:r w:rsidR="00940F3B" w:rsidRPr="00A504C2">
        <w:rPr>
          <w:rFonts w:ascii="Times New Roman" w:hAnsi="Times New Roman"/>
          <w:sz w:val="24"/>
          <w:szCs w:val="24"/>
          <w:lang w:bidi="hi-IN"/>
        </w:rPr>
        <w:t>.gov.ua</w:t>
      </w:r>
      <w:r w:rsidR="002B16A5" w:rsidRPr="00A504C2">
        <w:rPr>
          <w:rFonts w:ascii="Times New Roman" w:hAnsi="Times New Roman"/>
          <w:sz w:val="24"/>
          <w:szCs w:val="24"/>
          <w:lang w:bidi="hi-IN"/>
        </w:rPr>
        <w:t xml:space="preserve"> (надається від</w:t>
      </w:r>
      <w:r w:rsidRPr="00A504C2">
        <w:rPr>
          <w:rFonts w:ascii="Times New Roman" w:hAnsi="Times New Roman"/>
          <w:sz w:val="24"/>
          <w:szCs w:val="24"/>
          <w:lang w:bidi="hi-IN"/>
        </w:rPr>
        <w:t xml:space="preserve"> усіх осіб чиї персональні дані є розкритими у документах тендерної пропозиції</w:t>
      </w:r>
      <w:r w:rsidR="002B16A5" w:rsidRPr="00A504C2">
        <w:rPr>
          <w:rFonts w:ascii="Times New Roman" w:hAnsi="Times New Roman"/>
          <w:sz w:val="24"/>
          <w:szCs w:val="24"/>
          <w:lang w:bidi="hi-IN"/>
        </w:rPr>
        <w:t xml:space="preserve"> учасника)</w:t>
      </w:r>
      <w:r w:rsidRPr="00A504C2">
        <w:rPr>
          <w:rFonts w:ascii="Times New Roman" w:hAnsi="Times New Roman"/>
          <w:sz w:val="24"/>
          <w:szCs w:val="24"/>
          <w:lang w:bidi="hi-IN"/>
        </w:rPr>
        <w:t>.</w:t>
      </w:r>
    </w:p>
    <w:p w14:paraId="200ED222" w14:textId="4F797381" w:rsidR="00940F3B" w:rsidRPr="00A504C2" w:rsidRDefault="00940F3B" w:rsidP="00663763">
      <w:pPr>
        <w:numPr>
          <w:ilvl w:val="1"/>
          <w:numId w:val="1"/>
        </w:numPr>
        <w:spacing w:after="0" w:line="240" w:lineRule="auto"/>
        <w:ind w:left="0" w:right="15" w:firstLine="567"/>
        <w:contextualSpacing/>
        <w:jc w:val="both"/>
        <w:textAlignment w:val="baseline"/>
        <w:rPr>
          <w:rFonts w:ascii="Times New Roman" w:hAnsi="Times New Roman"/>
          <w:color w:val="000000"/>
          <w:sz w:val="24"/>
          <w:szCs w:val="24"/>
          <w:lang w:bidi="hi-IN"/>
        </w:rPr>
      </w:pPr>
      <w:r w:rsidRPr="00A504C2">
        <w:rPr>
          <w:rFonts w:ascii="Times New Roman" w:hAnsi="Times New Roman"/>
          <w:color w:val="000000"/>
          <w:sz w:val="24"/>
          <w:szCs w:val="24"/>
          <w:lang w:bidi="hi-IN"/>
        </w:rPr>
        <w:t xml:space="preserve">Довідку, складену в довільній формі, про відсутність або наявність </w:t>
      </w:r>
      <w:r w:rsidR="00663763" w:rsidRPr="00A504C2">
        <w:rPr>
          <w:rFonts w:ascii="Times New Roman" w:hAnsi="Times New Roman"/>
          <w:color w:val="000000"/>
          <w:sz w:val="24"/>
          <w:szCs w:val="24"/>
          <w:lang w:bidi="hi-IN"/>
        </w:rPr>
        <w:t>с</w:t>
      </w:r>
      <w:r w:rsidRPr="00A504C2">
        <w:rPr>
          <w:rFonts w:ascii="Times New Roman" w:hAnsi="Times New Roman"/>
          <w:color w:val="000000"/>
          <w:sz w:val="24"/>
          <w:szCs w:val="24"/>
          <w:lang w:bidi="hi-IN"/>
        </w:rPr>
        <w:t>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w:t>
      </w:r>
      <w:r w:rsidR="00DE74E7" w:rsidRPr="00A504C2">
        <w:rPr>
          <w:rFonts w:ascii="Times New Roman" w:hAnsi="Times New Roman"/>
          <w:color w:val="000000"/>
          <w:sz w:val="24"/>
          <w:szCs w:val="24"/>
          <w:lang w:bidi="hi-IN"/>
        </w:rPr>
        <w:t xml:space="preserve"> та/або Закону України «Про товариства з обмеженою та додатковою відповідальністю» додатково</w:t>
      </w:r>
      <w:r w:rsidRPr="00A504C2">
        <w:rPr>
          <w:rFonts w:ascii="Times New Roman" w:hAnsi="Times New Roman"/>
          <w:color w:val="000000"/>
          <w:sz w:val="24"/>
          <w:szCs w:val="24"/>
          <w:lang w:bidi="hi-IN"/>
        </w:rPr>
        <w:t xml:space="preserve"> надається копія рішення </w:t>
      </w:r>
      <w:r w:rsidR="00DE74E7" w:rsidRPr="00A504C2">
        <w:rPr>
          <w:rFonts w:ascii="Times New Roman" w:hAnsi="Times New Roman"/>
          <w:color w:val="000000"/>
          <w:sz w:val="24"/>
          <w:szCs w:val="24"/>
          <w:lang w:bidi="hi-IN"/>
        </w:rPr>
        <w:t>відповідного виконавчого органу учасника</w:t>
      </w:r>
      <w:r w:rsidRPr="00A504C2">
        <w:rPr>
          <w:rFonts w:ascii="Times New Roman" w:hAnsi="Times New Roman"/>
          <w:color w:val="000000"/>
          <w:sz w:val="24"/>
          <w:szCs w:val="24"/>
          <w:lang w:bidi="hi-IN"/>
        </w:rPr>
        <w:t>, який дає право підписання договору на суму наданої пропозиції.</w:t>
      </w:r>
    </w:p>
    <w:p w14:paraId="7C9AF18F" w14:textId="460ABFBB" w:rsidR="00A504C2" w:rsidRPr="00A504C2" w:rsidRDefault="00A504C2" w:rsidP="00A504C2">
      <w:pPr>
        <w:pStyle w:val="a5"/>
        <w:numPr>
          <w:ilvl w:val="1"/>
          <w:numId w:val="1"/>
        </w:numPr>
        <w:spacing w:after="0" w:line="240" w:lineRule="auto"/>
        <w:ind w:left="0" w:firstLine="567"/>
        <w:jc w:val="both"/>
        <w:rPr>
          <w:rFonts w:ascii="Times New Roman" w:hAnsi="Times New Roman"/>
          <w:iCs/>
          <w:sz w:val="24"/>
          <w:szCs w:val="24"/>
          <w:lang w:val="uk-UA"/>
        </w:rPr>
      </w:pPr>
      <w:r w:rsidRPr="00A504C2">
        <w:rPr>
          <w:rFonts w:ascii="Times New Roman" w:hAnsi="Times New Roman"/>
          <w:iCs/>
          <w:sz w:val="24"/>
          <w:szCs w:val="24"/>
          <w:lang w:val="uk-UA"/>
        </w:rPr>
        <w:t xml:space="preserve">Оригінал </w:t>
      </w:r>
      <w:r w:rsidRPr="00A504C2">
        <w:rPr>
          <w:rFonts w:ascii="Times New Roman" w:hAnsi="Times New Roman"/>
          <w:sz w:val="24"/>
          <w:szCs w:val="24"/>
          <w:lang w:val="uk-UA"/>
        </w:rPr>
        <w:t xml:space="preserve">чи копія </w:t>
      </w:r>
      <w:r w:rsidRPr="00A504C2">
        <w:rPr>
          <w:rFonts w:ascii="Times New Roman" w:hAnsi="Times New Roman"/>
          <w:iCs/>
          <w:sz w:val="24"/>
          <w:szCs w:val="24"/>
          <w:lang w:val="uk-UA"/>
        </w:rPr>
        <w:t>статуту або іншого установчого документу</w:t>
      </w:r>
      <w:r w:rsidRPr="00A504C2">
        <w:rPr>
          <w:rFonts w:ascii="Times New Roman" w:hAnsi="Times New Roman"/>
          <w:sz w:val="24"/>
          <w:szCs w:val="24"/>
          <w:lang w:val="uk-UA"/>
        </w:rPr>
        <w:t xml:space="preserve"> зі змінами (у разі їх наявності)</w:t>
      </w:r>
      <w:r w:rsidRPr="00A504C2">
        <w:rPr>
          <w:rFonts w:ascii="Times New Roman" w:hAnsi="Times New Roman"/>
          <w:iCs/>
          <w:sz w:val="24"/>
          <w:szCs w:val="24"/>
          <w:lang w:val="uk-UA"/>
        </w:rPr>
        <w:t xml:space="preserve"> (для учасника - юридичної особи</w:t>
      </w:r>
      <w:r>
        <w:rPr>
          <w:rFonts w:ascii="Times New Roman" w:hAnsi="Times New Roman"/>
          <w:iCs/>
          <w:sz w:val="24"/>
          <w:szCs w:val="24"/>
          <w:lang w:val="uk-UA"/>
        </w:rPr>
        <w:t>)</w:t>
      </w:r>
      <w:r w:rsidRPr="00A504C2">
        <w:rPr>
          <w:rFonts w:ascii="Times New Roman" w:hAnsi="Times New Roman"/>
          <w:iCs/>
          <w:sz w:val="24"/>
          <w:szCs w:val="24"/>
          <w:lang w:val="uk-UA"/>
        </w:rPr>
        <w:t>. Положення статуту, що подається у</w:t>
      </w:r>
      <w:r w:rsidRPr="00A504C2">
        <w:rPr>
          <w:rFonts w:ascii="Times New Roman" w:hAnsi="Times New Roman"/>
          <w:sz w:val="24"/>
          <w:szCs w:val="24"/>
          <w:shd w:val="clear" w:color="auto" w:fill="FFFFFF"/>
          <w:lang w:val="uk-UA"/>
        </w:rPr>
        <w:t xml:space="preserve">часником з </w:t>
      </w:r>
      <w:r w:rsidRPr="00A504C2">
        <w:rPr>
          <w:rFonts w:ascii="Times New Roman" w:hAnsi="Times New Roman"/>
          <w:sz w:val="24"/>
          <w:szCs w:val="24"/>
          <w:lang w:val="uk-UA" w:eastAsia="ar-SA"/>
        </w:rPr>
        <w:t>організаційно-правовою формою господарювання:</w:t>
      </w:r>
      <w:r w:rsidRPr="00A504C2">
        <w:rPr>
          <w:rFonts w:ascii="Times New Roman" w:hAnsi="Times New Roman"/>
          <w:sz w:val="24"/>
          <w:szCs w:val="24"/>
          <w:shd w:val="clear" w:color="auto" w:fill="FFFFFF"/>
          <w:lang w:val="uk-UA"/>
        </w:rPr>
        <w:t xml:space="preserve"> товариство</w:t>
      </w:r>
      <w:r w:rsidRPr="00A504C2">
        <w:rPr>
          <w:rFonts w:ascii="Times New Roman" w:hAnsi="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504C2">
        <w:rPr>
          <w:rFonts w:ascii="Times New Roman" w:hAnsi="Times New Roman"/>
          <w:iCs/>
          <w:sz w:val="24"/>
          <w:szCs w:val="24"/>
          <w:lang w:val="uk-UA"/>
        </w:rPr>
        <w:t>).</w:t>
      </w:r>
    </w:p>
    <w:p w14:paraId="5F31F5E8" w14:textId="77777777" w:rsidR="00A504C2" w:rsidRPr="00A504C2" w:rsidRDefault="00A504C2" w:rsidP="00A504C2">
      <w:pPr>
        <w:pStyle w:val="a5"/>
        <w:spacing w:after="0" w:line="240" w:lineRule="auto"/>
        <w:ind w:left="0" w:firstLine="567"/>
        <w:jc w:val="both"/>
        <w:rPr>
          <w:rFonts w:ascii="Times New Roman" w:hAnsi="Times New Roman"/>
          <w:sz w:val="24"/>
          <w:szCs w:val="24"/>
          <w:lang w:val="uk-UA"/>
        </w:rPr>
      </w:pPr>
      <w:r w:rsidRPr="00A504C2">
        <w:rPr>
          <w:rFonts w:ascii="Times New Roman" w:hAnsi="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676F6A54" w14:textId="2D203D8B" w:rsidR="00A504C2" w:rsidRPr="00A504C2" w:rsidRDefault="00A504C2" w:rsidP="00A504C2">
      <w:pPr>
        <w:pStyle w:val="a5"/>
        <w:spacing w:after="0" w:line="240" w:lineRule="auto"/>
        <w:ind w:left="0" w:firstLine="567"/>
        <w:jc w:val="both"/>
        <w:rPr>
          <w:rFonts w:ascii="Times New Roman" w:hAnsi="Times New Roman"/>
          <w:sz w:val="24"/>
          <w:szCs w:val="24"/>
          <w:lang w:val="uk-UA"/>
        </w:rPr>
      </w:pPr>
      <w:r w:rsidRPr="00A504C2">
        <w:rPr>
          <w:rFonts w:ascii="Times New Roman" w:hAnsi="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w:t>
      </w:r>
      <w:r>
        <w:rPr>
          <w:rFonts w:ascii="Times New Roman" w:hAnsi="Times New Roman"/>
          <w:sz w:val="24"/>
          <w:szCs w:val="24"/>
          <w:lang w:val="uk-UA"/>
        </w:rPr>
        <w:t>є</w:t>
      </w:r>
      <w:r w:rsidRPr="00A504C2">
        <w:rPr>
          <w:rFonts w:ascii="Times New Roman" w:hAnsi="Times New Roman"/>
          <w:sz w:val="24"/>
          <w:szCs w:val="24"/>
          <w:lang w:val="uk-UA"/>
        </w:rPr>
        <w:t xml:space="preserve">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p w14:paraId="7C704A19" w14:textId="48E5C5F4" w:rsidR="00663763" w:rsidRPr="00A504C2" w:rsidRDefault="00663763" w:rsidP="00A504C2">
      <w:pPr>
        <w:pStyle w:val="a5"/>
        <w:spacing w:after="0" w:line="240" w:lineRule="auto"/>
        <w:ind w:left="0" w:firstLine="567"/>
        <w:jc w:val="both"/>
        <w:rPr>
          <w:rFonts w:ascii="Times New Roman" w:hAnsi="Times New Roman"/>
          <w:sz w:val="24"/>
          <w:szCs w:val="24"/>
          <w:lang w:val="uk-UA"/>
        </w:rPr>
      </w:pPr>
      <w:r w:rsidRPr="00A504C2">
        <w:rPr>
          <w:rFonts w:ascii="Times New Roman" w:hAnsi="Times New Roman"/>
          <w:sz w:val="24"/>
          <w:szCs w:val="24"/>
          <w:lang w:val="uk-UA"/>
        </w:rPr>
        <w:t>1.5. Повноваження щодо підпису документів тендерної пропозиції уповноваженою особою учасника процедури закупівлі підтверджується:</w:t>
      </w:r>
    </w:p>
    <w:p w14:paraId="7AD7A69A" w14:textId="13A27761" w:rsidR="00663763" w:rsidRPr="00A504C2" w:rsidRDefault="00663763" w:rsidP="00A504C2">
      <w:pPr>
        <w:pStyle w:val="a5"/>
        <w:spacing w:after="0" w:line="240" w:lineRule="auto"/>
        <w:ind w:left="0" w:firstLine="567"/>
        <w:jc w:val="both"/>
        <w:rPr>
          <w:rFonts w:ascii="Times New Roman" w:hAnsi="Times New Roman"/>
          <w:sz w:val="24"/>
          <w:szCs w:val="24"/>
          <w:lang w:val="uk-UA"/>
        </w:rPr>
      </w:pPr>
      <w:r w:rsidRPr="00A504C2">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w:t>
      </w:r>
      <w:r w:rsidR="002B16A5" w:rsidRPr="00A504C2">
        <w:rPr>
          <w:rFonts w:ascii="Times New Roman" w:hAnsi="Times New Roman"/>
          <w:sz w:val="24"/>
          <w:szCs w:val="24"/>
          <w:lang w:val="uk-UA"/>
        </w:rPr>
        <w:t xml:space="preserve"> (рішення, розпорядження)</w:t>
      </w:r>
      <w:r w:rsidRPr="00A504C2">
        <w:rPr>
          <w:rFonts w:ascii="Times New Roman" w:hAnsi="Times New Roman"/>
          <w:sz w:val="24"/>
          <w:szCs w:val="24"/>
          <w:lang w:val="uk-UA"/>
        </w:rPr>
        <w:t xml:space="preserve"> про призначення</w:t>
      </w:r>
      <w:r w:rsidR="002B16A5" w:rsidRPr="00A504C2">
        <w:rPr>
          <w:rFonts w:ascii="Times New Roman" w:hAnsi="Times New Roman"/>
          <w:sz w:val="24"/>
          <w:szCs w:val="24"/>
          <w:lang w:val="uk-UA"/>
        </w:rPr>
        <w:t xml:space="preserve"> (обрання) на посаду керівника, рішення одноосібного учасника (засновника) про призначення (обрання) на посаду керівника) або </w:t>
      </w:r>
      <w:r w:rsidRPr="00A504C2">
        <w:rPr>
          <w:rFonts w:ascii="Times New Roman" w:hAnsi="Times New Roman"/>
          <w:sz w:val="24"/>
          <w:szCs w:val="24"/>
          <w:lang w:val="uk-UA"/>
        </w:rPr>
        <w:t>протокол</w:t>
      </w:r>
      <w:r w:rsidR="002B16A5" w:rsidRPr="00A504C2">
        <w:rPr>
          <w:rFonts w:ascii="Times New Roman" w:hAnsi="Times New Roman"/>
          <w:sz w:val="24"/>
          <w:szCs w:val="24"/>
          <w:lang w:val="uk-UA"/>
        </w:rPr>
        <w:t xml:space="preserve"> загальних </w:t>
      </w:r>
      <w:r w:rsidRPr="00A504C2">
        <w:rPr>
          <w:rFonts w:ascii="Times New Roman" w:hAnsi="Times New Roman"/>
          <w:sz w:val="24"/>
          <w:szCs w:val="24"/>
          <w:lang w:val="uk-UA"/>
        </w:rPr>
        <w:t xml:space="preserve">зборів </w:t>
      </w:r>
      <w:r w:rsidR="002B16A5" w:rsidRPr="00A504C2">
        <w:rPr>
          <w:rFonts w:ascii="Times New Roman" w:hAnsi="Times New Roman"/>
          <w:sz w:val="24"/>
          <w:szCs w:val="24"/>
          <w:lang w:val="uk-UA"/>
        </w:rPr>
        <w:t>учасників (засновників) про призначення (обрання) на посаду керівника</w:t>
      </w:r>
      <w:r w:rsidRPr="00A504C2">
        <w:rPr>
          <w:rFonts w:ascii="Times New Roman" w:hAnsi="Times New Roman"/>
          <w:sz w:val="24"/>
          <w:szCs w:val="24"/>
          <w:lang w:val="uk-UA"/>
        </w:rPr>
        <w:t>);</w:t>
      </w:r>
    </w:p>
    <w:p w14:paraId="3E1F5629" w14:textId="2884296F" w:rsidR="00663763" w:rsidRPr="00A504C2" w:rsidRDefault="00663763" w:rsidP="00663763">
      <w:pPr>
        <w:pStyle w:val="a5"/>
        <w:spacing w:after="0" w:line="240" w:lineRule="auto"/>
        <w:ind w:left="0" w:firstLine="567"/>
        <w:jc w:val="both"/>
        <w:rPr>
          <w:rFonts w:ascii="Times New Roman" w:hAnsi="Times New Roman"/>
          <w:sz w:val="24"/>
          <w:szCs w:val="24"/>
          <w:lang w:val="uk-UA"/>
        </w:rPr>
      </w:pPr>
      <w:r w:rsidRPr="00A504C2">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r w:rsidR="00A504C2" w:rsidRPr="00A504C2">
        <w:rPr>
          <w:rFonts w:ascii="Times New Roman" w:hAnsi="Times New Roman"/>
          <w:sz w:val="24"/>
          <w:szCs w:val="24"/>
          <w:lang w:val="uk-UA"/>
        </w:rPr>
        <w:t>.</w:t>
      </w:r>
    </w:p>
    <w:p w14:paraId="5339323E" w14:textId="2DE2B17C" w:rsidR="00663763" w:rsidRPr="00A504C2" w:rsidRDefault="00663763" w:rsidP="00663763">
      <w:pPr>
        <w:pStyle w:val="a5"/>
        <w:spacing w:after="0" w:line="240" w:lineRule="auto"/>
        <w:ind w:left="0" w:firstLine="567"/>
        <w:jc w:val="both"/>
        <w:rPr>
          <w:rFonts w:ascii="Times New Roman" w:hAnsi="Times New Roman"/>
          <w:sz w:val="24"/>
          <w:szCs w:val="24"/>
          <w:lang w:val="uk-UA"/>
        </w:rPr>
      </w:pPr>
      <w:r w:rsidRPr="00A504C2">
        <w:rPr>
          <w:rFonts w:ascii="Times New Roman" w:hAnsi="Times New Roman"/>
          <w:sz w:val="24"/>
          <w:szCs w:val="24"/>
          <w:lang w:val="uk-UA"/>
        </w:rPr>
        <w:t>У разі якщо тендерна пропозиція подається об</w:t>
      </w:r>
      <w:r w:rsidR="00A504C2" w:rsidRPr="00A504C2">
        <w:rPr>
          <w:rFonts w:ascii="Times New Roman" w:hAnsi="Times New Roman"/>
          <w:sz w:val="24"/>
          <w:szCs w:val="24"/>
          <w:lang w:val="uk-UA"/>
        </w:rPr>
        <w:t>’</w:t>
      </w:r>
      <w:r w:rsidRPr="00A504C2">
        <w:rPr>
          <w:rFonts w:ascii="Times New Roman" w:hAnsi="Times New Roman"/>
          <w:sz w:val="24"/>
          <w:szCs w:val="24"/>
          <w:lang w:val="uk-UA"/>
        </w:rPr>
        <w:t>єднанням учасників, до неї обов</w:t>
      </w:r>
      <w:r w:rsidR="00A504C2" w:rsidRPr="00A504C2">
        <w:rPr>
          <w:rFonts w:ascii="Times New Roman" w:hAnsi="Times New Roman"/>
          <w:sz w:val="24"/>
          <w:szCs w:val="24"/>
          <w:lang w:val="uk-UA"/>
        </w:rPr>
        <w:t>’</w:t>
      </w:r>
      <w:r w:rsidRPr="00A504C2">
        <w:rPr>
          <w:rFonts w:ascii="Times New Roman" w:hAnsi="Times New Roman"/>
          <w:sz w:val="24"/>
          <w:szCs w:val="24"/>
          <w:lang w:val="uk-UA"/>
        </w:rPr>
        <w:t>язково включається документ про створення такого об</w:t>
      </w:r>
      <w:r w:rsidR="00A504C2" w:rsidRPr="00A504C2">
        <w:rPr>
          <w:rFonts w:ascii="Times New Roman" w:hAnsi="Times New Roman"/>
          <w:sz w:val="24"/>
          <w:szCs w:val="24"/>
          <w:lang w:val="uk-UA"/>
        </w:rPr>
        <w:t>’</w:t>
      </w:r>
      <w:r w:rsidRPr="00A504C2">
        <w:rPr>
          <w:rFonts w:ascii="Times New Roman" w:hAnsi="Times New Roman"/>
          <w:sz w:val="24"/>
          <w:szCs w:val="24"/>
          <w:lang w:val="uk-UA"/>
        </w:rPr>
        <w:t xml:space="preserve">єднання та надається </w:t>
      </w:r>
      <w:r w:rsidR="00A504C2" w:rsidRPr="00A504C2">
        <w:rPr>
          <w:rFonts w:ascii="Times New Roman" w:hAnsi="Times New Roman"/>
          <w:sz w:val="24"/>
          <w:szCs w:val="24"/>
          <w:lang w:val="uk-UA"/>
        </w:rPr>
        <w:t>документ</w:t>
      </w:r>
      <w:r w:rsidRPr="00A504C2">
        <w:rPr>
          <w:rFonts w:ascii="Times New Roman" w:hAnsi="Times New Roman"/>
          <w:sz w:val="24"/>
          <w:szCs w:val="24"/>
          <w:lang w:val="uk-UA"/>
        </w:rPr>
        <w:t xml:space="preserve"> про призначення </w:t>
      </w:r>
      <w:r w:rsidR="002B16A5" w:rsidRPr="00A504C2">
        <w:rPr>
          <w:rFonts w:ascii="Times New Roman" w:hAnsi="Times New Roman"/>
          <w:sz w:val="24"/>
          <w:szCs w:val="24"/>
          <w:lang w:val="uk-UA"/>
        </w:rPr>
        <w:t>керівника</w:t>
      </w:r>
      <w:r w:rsidRPr="00A504C2">
        <w:rPr>
          <w:rFonts w:ascii="Times New Roman" w:hAnsi="Times New Roman"/>
          <w:sz w:val="24"/>
          <w:szCs w:val="24"/>
          <w:lang w:val="uk-UA"/>
        </w:rPr>
        <w:t xml:space="preserve"> об’єднання учасників</w:t>
      </w:r>
      <w:r w:rsidR="002B16A5" w:rsidRPr="00A504C2">
        <w:rPr>
          <w:rFonts w:ascii="Times New Roman" w:hAnsi="Times New Roman"/>
          <w:sz w:val="24"/>
          <w:szCs w:val="24"/>
          <w:lang w:val="uk-UA"/>
        </w:rPr>
        <w:t xml:space="preserve"> та </w:t>
      </w:r>
      <w:r w:rsidR="00A504C2" w:rsidRPr="00A504C2">
        <w:rPr>
          <w:rFonts w:ascii="Times New Roman" w:hAnsi="Times New Roman"/>
          <w:sz w:val="24"/>
          <w:szCs w:val="24"/>
          <w:lang w:val="uk-UA"/>
        </w:rPr>
        <w:t>документи</w:t>
      </w:r>
      <w:r w:rsidR="002B16A5" w:rsidRPr="00A504C2">
        <w:rPr>
          <w:rFonts w:ascii="Times New Roman" w:hAnsi="Times New Roman"/>
          <w:sz w:val="24"/>
          <w:szCs w:val="24"/>
          <w:lang w:val="uk-UA"/>
        </w:rPr>
        <w:t xml:space="preserve"> про призначення керівників учасників об’єднання</w:t>
      </w:r>
      <w:r w:rsidRPr="00A504C2">
        <w:rPr>
          <w:rFonts w:ascii="Times New Roman" w:hAnsi="Times New Roman"/>
          <w:sz w:val="24"/>
          <w:szCs w:val="24"/>
          <w:lang w:val="uk-UA"/>
        </w:rPr>
        <w:t>.</w:t>
      </w:r>
    </w:p>
    <w:p w14:paraId="54495C13" w14:textId="18DDA5B9" w:rsidR="00663763" w:rsidRPr="00A504C2" w:rsidRDefault="00663763" w:rsidP="00663763">
      <w:pPr>
        <w:pStyle w:val="a5"/>
        <w:spacing w:after="0" w:line="240" w:lineRule="auto"/>
        <w:ind w:left="0" w:firstLine="567"/>
        <w:jc w:val="both"/>
        <w:rPr>
          <w:rFonts w:ascii="Times New Roman" w:hAnsi="Times New Roman"/>
          <w:sz w:val="24"/>
          <w:szCs w:val="24"/>
          <w:lang w:val="uk-UA"/>
        </w:rPr>
      </w:pPr>
      <w:r w:rsidRPr="00A504C2">
        <w:rPr>
          <w:rFonts w:ascii="Times New Roman" w:hAnsi="Times New Roman"/>
          <w:sz w:val="24"/>
          <w:szCs w:val="24"/>
          <w:lang w:val="uk-UA"/>
        </w:rPr>
        <w:t>Повноваження фізичних осіб та фізичних осіб-підприємців підтверджуються копією паспорта (</w:t>
      </w:r>
      <w:r w:rsidR="002B16A5" w:rsidRPr="00A504C2">
        <w:rPr>
          <w:rFonts w:ascii="Times New Roman" w:hAnsi="Times New Roman"/>
          <w:sz w:val="24"/>
          <w:szCs w:val="24"/>
          <w:lang w:val="uk-UA"/>
        </w:rPr>
        <w:t xml:space="preserve">всі </w:t>
      </w:r>
      <w:r w:rsidRPr="00A504C2">
        <w:rPr>
          <w:rFonts w:ascii="Times New Roman" w:hAnsi="Times New Roman"/>
          <w:sz w:val="24"/>
          <w:szCs w:val="24"/>
          <w:lang w:val="uk-UA"/>
        </w:rPr>
        <w:t>сторінки)</w:t>
      </w:r>
      <w:r w:rsidR="00A504C2" w:rsidRPr="00A504C2">
        <w:rPr>
          <w:rFonts w:ascii="Times New Roman" w:hAnsi="Times New Roman"/>
          <w:sz w:val="24"/>
          <w:szCs w:val="24"/>
          <w:lang w:val="uk-UA"/>
        </w:rPr>
        <w:t xml:space="preserve"> </w:t>
      </w:r>
      <w:r w:rsidRPr="00A504C2">
        <w:rPr>
          <w:rFonts w:ascii="Times New Roman" w:hAnsi="Times New Roman"/>
          <w:sz w:val="24"/>
          <w:szCs w:val="24"/>
          <w:lang w:val="uk-UA"/>
        </w:rPr>
        <w:t>/ ID-картки, ІПН.</w:t>
      </w:r>
    </w:p>
    <w:p w14:paraId="58F99D0B" w14:textId="5973D20D" w:rsidR="00663763" w:rsidRPr="00A504C2" w:rsidRDefault="00663763" w:rsidP="00663763">
      <w:pPr>
        <w:pStyle w:val="a5"/>
        <w:numPr>
          <w:ilvl w:val="1"/>
          <w:numId w:val="4"/>
        </w:numPr>
        <w:spacing w:after="0" w:line="240" w:lineRule="auto"/>
        <w:ind w:left="0" w:right="15" w:firstLine="567"/>
        <w:jc w:val="both"/>
        <w:textAlignment w:val="baseline"/>
        <w:rPr>
          <w:rFonts w:ascii="Times New Roman" w:hAnsi="Times New Roman"/>
          <w:sz w:val="24"/>
          <w:szCs w:val="24"/>
          <w:lang w:val="uk-UA" w:bidi="hi-IN"/>
        </w:rPr>
      </w:pPr>
      <w:r w:rsidRPr="00A504C2">
        <w:rPr>
          <w:rFonts w:ascii="Times New Roman" w:hAnsi="Times New Roman"/>
          <w:sz w:val="24"/>
          <w:szCs w:val="24"/>
          <w:lang w:val="uk-UA" w:bidi="hi-IN"/>
        </w:rPr>
        <w:t xml:space="preserve"> Копія витягу з Єдиного державного реєстру юридичних осіб, фізичних осіб-підприємців та громадських формувань, виданий в поточному році.</w:t>
      </w:r>
    </w:p>
    <w:p w14:paraId="1F201750" w14:textId="77777777" w:rsidR="006958F2" w:rsidRPr="006958F2" w:rsidRDefault="006958F2" w:rsidP="006958F2">
      <w:pPr>
        <w:numPr>
          <w:ilvl w:val="1"/>
          <w:numId w:val="4"/>
        </w:numPr>
        <w:spacing w:after="0" w:line="240" w:lineRule="auto"/>
        <w:ind w:left="0" w:right="15" w:firstLine="567"/>
        <w:contextualSpacing/>
        <w:jc w:val="both"/>
        <w:textAlignment w:val="baseline"/>
        <w:rPr>
          <w:rFonts w:ascii="Times New Roman" w:eastAsia="Calibri" w:hAnsi="Times New Roman"/>
          <w:sz w:val="24"/>
          <w:szCs w:val="24"/>
          <w:lang w:bidi="hi-IN"/>
        </w:rPr>
      </w:pPr>
      <w:r w:rsidRPr="006958F2">
        <w:rPr>
          <w:rFonts w:ascii="Times New Roman" w:eastAsia="Calibri" w:hAnsi="Times New Roman"/>
          <w:sz w:val="24"/>
          <w:szCs w:val="24"/>
          <w:lang w:bidi="hi-IN"/>
        </w:rPr>
        <w:lastRenderedPageBreak/>
        <w:t>Копія витягу з реєстру платників податку на додану вартість та/або копія витягу з реєстру платників єдиного податку (витяг з реєстру платників єдиного податку, виданий не раніше 01 серпня 2023 року);</w:t>
      </w:r>
    </w:p>
    <w:p w14:paraId="2D2B1894" w14:textId="77777777" w:rsidR="006958F2" w:rsidRPr="006958F2" w:rsidRDefault="006958F2" w:rsidP="006958F2">
      <w:pPr>
        <w:numPr>
          <w:ilvl w:val="1"/>
          <w:numId w:val="4"/>
        </w:numPr>
        <w:spacing w:after="0" w:line="240" w:lineRule="auto"/>
        <w:ind w:left="0" w:right="15" w:firstLine="567"/>
        <w:contextualSpacing/>
        <w:jc w:val="both"/>
        <w:textAlignment w:val="baseline"/>
        <w:rPr>
          <w:rFonts w:ascii="Times New Roman" w:eastAsia="Calibri" w:hAnsi="Times New Roman"/>
          <w:sz w:val="24"/>
          <w:szCs w:val="24"/>
          <w:lang w:bidi="hi-IN"/>
        </w:rPr>
      </w:pPr>
      <w:r w:rsidRPr="006958F2">
        <w:rPr>
          <w:rFonts w:ascii="Times New Roman" w:eastAsia="Calibri" w:hAnsi="Times New Roman"/>
          <w:sz w:val="24"/>
          <w:szCs w:val="24"/>
          <w:lang w:bidi="hi-IN"/>
        </w:rPr>
        <w:t>Надати у складі пропозиції інформацію щодо впровадження учасником заходів запобігання забруднення навколишнього середовища із обов’язковим зазначенням цих заходів.</w:t>
      </w:r>
    </w:p>
    <w:p w14:paraId="695AA84D" w14:textId="77777777" w:rsidR="006958F2" w:rsidRPr="006958F2" w:rsidRDefault="006958F2" w:rsidP="006958F2">
      <w:pPr>
        <w:spacing w:after="0" w:line="240" w:lineRule="auto"/>
        <w:ind w:firstLine="567"/>
        <w:contextualSpacing/>
        <w:jc w:val="both"/>
        <w:rPr>
          <w:rFonts w:ascii="Times New Roman" w:eastAsia="Calibri" w:hAnsi="Times New Roman"/>
          <w:sz w:val="24"/>
          <w:szCs w:val="24"/>
          <w:lang w:bidi="hi-IN"/>
        </w:rPr>
      </w:pPr>
      <w:r w:rsidRPr="006958F2">
        <w:rPr>
          <w:rFonts w:ascii="Times New Roman" w:eastAsia="Calibri" w:hAnsi="Times New Roman"/>
          <w:sz w:val="24"/>
          <w:szCs w:val="24"/>
          <w:lang w:bidi="hi-IN"/>
        </w:rPr>
        <w:t>Вид діяльності учасника має відповідати діяльності щодо надання послуг відповідно до предмету закупівлі, надати в складі пропозиції - Відомості з Єдиного державного реєстру підприємств та організацій України у вигляді базових даних з реєстру, видані датою поточного року.</w:t>
      </w:r>
    </w:p>
    <w:p w14:paraId="32FE887E" w14:textId="44EDCD2F" w:rsidR="00940F3B" w:rsidRPr="00A504C2" w:rsidRDefault="00940F3B" w:rsidP="00663763">
      <w:pPr>
        <w:spacing w:after="0" w:line="240" w:lineRule="auto"/>
        <w:ind w:firstLine="567"/>
        <w:contextualSpacing/>
        <w:jc w:val="both"/>
        <w:rPr>
          <w:rFonts w:ascii="Times New Roman" w:hAnsi="Times New Roman"/>
          <w:color w:val="000000"/>
          <w:sz w:val="24"/>
          <w:szCs w:val="24"/>
        </w:rPr>
      </w:pPr>
      <w:r w:rsidRPr="00AF65D3">
        <w:rPr>
          <w:rFonts w:ascii="Times New Roman" w:hAnsi="Times New Roman"/>
          <w:sz w:val="24"/>
          <w:szCs w:val="24"/>
        </w:rPr>
        <w:t xml:space="preserve">Учасник процедури закупівлі </w:t>
      </w:r>
      <w:r w:rsidRPr="00A504C2">
        <w:rPr>
          <w:rFonts w:ascii="Times New Roman" w:hAnsi="Times New Roman"/>
          <w:color w:val="000000"/>
          <w:sz w:val="24"/>
          <w:szCs w:val="24"/>
        </w:rPr>
        <w:t>підтверджує відсутність підстав, зазначених у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а с</w:t>
      </w:r>
      <w:r w:rsidR="00DE7DFE" w:rsidRPr="00A504C2">
        <w:rPr>
          <w:rFonts w:ascii="Times New Roman" w:hAnsi="Times New Roman"/>
          <w:color w:val="000000"/>
          <w:sz w:val="24"/>
          <w:szCs w:val="24"/>
        </w:rPr>
        <w:t xml:space="preserve">аме заповнення блоку </w:t>
      </w:r>
      <w:r w:rsidR="00AF65D3">
        <w:rPr>
          <w:rFonts w:ascii="Times New Roman" w:hAnsi="Times New Roman"/>
          <w:color w:val="000000"/>
          <w:sz w:val="24"/>
          <w:szCs w:val="24"/>
        </w:rPr>
        <w:t>«</w:t>
      </w:r>
      <w:r w:rsidRPr="00A504C2">
        <w:rPr>
          <w:rFonts w:ascii="Times New Roman" w:hAnsi="Times New Roman"/>
          <w:color w:val="000000"/>
          <w:sz w:val="24"/>
          <w:szCs w:val="24"/>
        </w:rPr>
        <w:t>Е</w:t>
      </w:r>
      <w:r w:rsidR="00DE7DFE" w:rsidRPr="00A504C2">
        <w:rPr>
          <w:rFonts w:ascii="Times New Roman" w:hAnsi="Times New Roman"/>
          <w:color w:val="000000"/>
          <w:sz w:val="24"/>
          <w:szCs w:val="24"/>
        </w:rPr>
        <w:t>лектронна тендерна документація</w:t>
      </w:r>
      <w:r w:rsidR="00AF65D3">
        <w:rPr>
          <w:rFonts w:ascii="Times New Roman" w:hAnsi="Times New Roman"/>
          <w:color w:val="000000"/>
          <w:sz w:val="24"/>
          <w:szCs w:val="24"/>
        </w:rPr>
        <w:t>»</w:t>
      </w:r>
      <w:r w:rsidRPr="00A504C2">
        <w:rPr>
          <w:rFonts w:ascii="Times New Roman" w:hAnsi="Times New Roman"/>
          <w:color w:val="000000"/>
          <w:sz w:val="24"/>
          <w:szCs w:val="24"/>
        </w:rPr>
        <w:t xml:space="preserve"> в електронній системі закупівель.</w:t>
      </w:r>
    </w:p>
    <w:p w14:paraId="69C725A2" w14:textId="77777777" w:rsidR="00940F3B" w:rsidRPr="00A504C2" w:rsidRDefault="00940F3B" w:rsidP="005F639F">
      <w:pPr>
        <w:spacing w:after="0" w:line="240" w:lineRule="auto"/>
        <w:ind w:left="480"/>
        <w:jc w:val="center"/>
        <w:rPr>
          <w:rFonts w:ascii="Times New Roman" w:hAnsi="Times New Roman"/>
          <w:b/>
          <w:color w:val="000000"/>
          <w:sz w:val="24"/>
          <w:szCs w:val="24"/>
        </w:rPr>
      </w:pPr>
      <w:r w:rsidRPr="00A504C2">
        <w:rPr>
          <w:rFonts w:ascii="Times New Roman" w:hAnsi="Times New Roman"/>
          <w:b/>
          <w:color w:val="000000"/>
          <w:sz w:val="24"/>
          <w:szCs w:val="24"/>
        </w:rPr>
        <w:t>Підстави для відмови в участі Учаснику процедури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788"/>
        <w:gridCol w:w="4425"/>
      </w:tblGrid>
      <w:tr w:rsidR="00940F3B" w:rsidRPr="00A504C2" w14:paraId="485343D6" w14:textId="77777777" w:rsidTr="002B16A5">
        <w:tc>
          <w:tcPr>
            <w:tcW w:w="228" w:type="pct"/>
            <w:shd w:val="clear" w:color="auto" w:fill="auto"/>
          </w:tcPr>
          <w:p w14:paraId="17FBAC38"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bCs/>
                <w:color w:val="000000"/>
                <w:sz w:val="20"/>
                <w:szCs w:val="20"/>
                <w:lang w:eastAsia="zh-CN" w:bidi="hi-IN"/>
              </w:rPr>
              <w:t>№ з/п</w:t>
            </w:r>
          </w:p>
        </w:tc>
        <w:tc>
          <w:tcPr>
            <w:tcW w:w="2480" w:type="pct"/>
            <w:shd w:val="clear" w:color="auto" w:fill="auto"/>
          </w:tcPr>
          <w:p w14:paraId="2D0A9731" w14:textId="77777777" w:rsidR="00940F3B" w:rsidRPr="00A504C2" w:rsidRDefault="00940F3B" w:rsidP="005F639F">
            <w:pPr>
              <w:tabs>
                <w:tab w:val="left" w:pos="360"/>
              </w:tabs>
              <w:spacing w:after="0" w:line="240" w:lineRule="auto"/>
              <w:jc w:val="center"/>
              <w:rPr>
                <w:rFonts w:ascii="Times New Roman" w:hAnsi="Times New Roman"/>
                <w:b/>
                <w:bCs/>
                <w:color w:val="000000"/>
                <w:sz w:val="20"/>
                <w:szCs w:val="20"/>
                <w:lang w:eastAsia="zh-CN" w:bidi="hi-IN"/>
              </w:rPr>
            </w:pPr>
            <w:r w:rsidRPr="00A504C2">
              <w:rPr>
                <w:rFonts w:ascii="Times New Roman" w:hAnsi="Times New Roman"/>
                <w:bCs/>
                <w:color w:val="000000"/>
                <w:sz w:val="20"/>
                <w:szCs w:val="20"/>
                <w:lang w:eastAsia="zh-CN" w:bidi="hi-IN"/>
              </w:rPr>
              <w:t>Підстава для відмови учаснику в участі в процедурі закупівлі</w:t>
            </w:r>
            <w:r w:rsidRPr="00A504C2">
              <w:rPr>
                <w:rFonts w:ascii="Times New Roman" w:hAnsi="Times New Roman"/>
                <w:b/>
                <w:bCs/>
                <w:color w:val="000000"/>
                <w:sz w:val="20"/>
                <w:szCs w:val="20"/>
                <w:lang w:eastAsia="zh-CN" w:bidi="hi-IN"/>
              </w:rPr>
              <w:t xml:space="preserve"> </w:t>
            </w:r>
          </w:p>
        </w:tc>
        <w:tc>
          <w:tcPr>
            <w:tcW w:w="2292" w:type="pct"/>
            <w:shd w:val="clear" w:color="auto" w:fill="auto"/>
          </w:tcPr>
          <w:p w14:paraId="0A570B25" w14:textId="77777777" w:rsidR="00940F3B" w:rsidRPr="00A504C2" w:rsidRDefault="00940F3B" w:rsidP="005F639F">
            <w:pPr>
              <w:tabs>
                <w:tab w:val="left" w:pos="360"/>
              </w:tabs>
              <w:spacing w:after="0" w:line="240" w:lineRule="auto"/>
              <w:jc w:val="center"/>
              <w:rPr>
                <w:rFonts w:ascii="Times New Roman" w:hAnsi="Times New Roman"/>
                <w:bCs/>
                <w:color w:val="000000"/>
                <w:sz w:val="20"/>
                <w:szCs w:val="20"/>
                <w:lang w:eastAsia="zh-CN" w:bidi="hi-IN"/>
              </w:rPr>
            </w:pPr>
            <w:r w:rsidRPr="00A504C2">
              <w:rPr>
                <w:rFonts w:ascii="Times New Roman" w:hAnsi="Times New Roman"/>
                <w:bCs/>
                <w:color w:val="000000"/>
                <w:sz w:val="20"/>
                <w:szCs w:val="20"/>
                <w:lang w:eastAsia="zh-CN" w:bidi="hi-IN"/>
              </w:rPr>
              <w:t>Учасники процедурі закупівлі</w:t>
            </w:r>
          </w:p>
        </w:tc>
      </w:tr>
      <w:tr w:rsidR="00940F3B" w:rsidRPr="00A504C2" w14:paraId="70B5DEB4" w14:textId="77777777" w:rsidTr="002B16A5">
        <w:tc>
          <w:tcPr>
            <w:tcW w:w="228" w:type="pct"/>
            <w:shd w:val="clear" w:color="auto" w:fill="auto"/>
          </w:tcPr>
          <w:p w14:paraId="3D5E47D4"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bCs/>
                <w:color w:val="000000"/>
                <w:sz w:val="20"/>
                <w:szCs w:val="20"/>
                <w:lang w:eastAsia="zh-CN" w:bidi="hi-IN"/>
              </w:rPr>
              <w:t xml:space="preserve">1. </w:t>
            </w:r>
          </w:p>
        </w:tc>
        <w:tc>
          <w:tcPr>
            <w:tcW w:w="2480" w:type="pct"/>
            <w:shd w:val="clear" w:color="auto" w:fill="auto"/>
          </w:tcPr>
          <w:p w14:paraId="64F656BF"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bCs/>
                <w:color w:val="000000"/>
                <w:sz w:val="20"/>
                <w:szCs w:val="20"/>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292" w:type="pct"/>
            <w:shd w:val="clear" w:color="auto" w:fill="auto"/>
          </w:tcPr>
          <w:p w14:paraId="596AC935" w14:textId="77777777" w:rsidR="00940F3B" w:rsidRPr="00A504C2" w:rsidRDefault="00DE7DFE"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з</w:t>
            </w:r>
            <w:r w:rsidR="00940F3B" w:rsidRPr="00A504C2">
              <w:rPr>
                <w:rFonts w:ascii="Times New Roman" w:hAnsi="Times New Roman"/>
                <w:iCs/>
                <w:color w:val="000000"/>
                <w:sz w:val="20"/>
                <w:szCs w:val="20"/>
                <w:lang w:eastAsia="zh-CN" w:bidi="hi-IN"/>
              </w:rPr>
              <w:t>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r>
      <w:tr w:rsidR="00940F3B" w:rsidRPr="00A504C2" w14:paraId="15475124" w14:textId="77777777" w:rsidTr="002B16A5">
        <w:tc>
          <w:tcPr>
            <w:tcW w:w="228" w:type="pct"/>
            <w:shd w:val="clear" w:color="auto" w:fill="auto"/>
          </w:tcPr>
          <w:p w14:paraId="0C2D812D"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 xml:space="preserve">2. </w:t>
            </w:r>
          </w:p>
        </w:tc>
        <w:tc>
          <w:tcPr>
            <w:tcW w:w="2480" w:type="pct"/>
            <w:shd w:val="clear" w:color="auto" w:fill="auto"/>
          </w:tcPr>
          <w:p w14:paraId="48C15079"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292" w:type="pct"/>
            <w:shd w:val="clear" w:color="auto" w:fill="auto"/>
          </w:tcPr>
          <w:p w14:paraId="3B39037B"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40F3B" w:rsidRPr="00A504C2" w14:paraId="02298E20" w14:textId="77777777" w:rsidTr="002B16A5">
        <w:tc>
          <w:tcPr>
            <w:tcW w:w="228" w:type="pct"/>
            <w:shd w:val="clear" w:color="auto" w:fill="auto"/>
          </w:tcPr>
          <w:p w14:paraId="6C00822E"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 xml:space="preserve">3. </w:t>
            </w:r>
          </w:p>
        </w:tc>
        <w:tc>
          <w:tcPr>
            <w:tcW w:w="2480" w:type="pct"/>
            <w:shd w:val="clear" w:color="auto" w:fill="auto"/>
          </w:tcPr>
          <w:p w14:paraId="6A8F1013"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92" w:type="pct"/>
            <w:shd w:val="clear" w:color="auto" w:fill="auto"/>
          </w:tcPr>
          <w:p w14:paraId="0D68A25D"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40F3B" w:rsidRPr="00A504C2" w14:paraId="7E4949B7" w14:textId="77777777" w:rsidTr="002B16A5">
        <w:tc>
          <w:tcPr>
            <w:tcW w:w="228" w:type="pct"/>
            <w:shd w:val="clear" w:color="auto" w:fill="auto"/>
          </w:tcPr>
          <w:p w14:paraId="0F3E07EB"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4.</w:t>
            </w:r>
          </w:p>
        </w:tc>
        <w:tc>
          <w:tcPr>
            <w:tcW w:w="2480" w:type="pct"/>
            <w:shd w:val="clear" w:color="auto" w:fill="auto"/>
          </w:tcPr>
          <w:p w14:paraId="59C26EE1"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DE7DFE" w:rsidRPr="00A504C2">
              <w:rPr>
                <w:rFonts w:ascii="Times New Roman" w:hAnsi="Times New Roman"/>
                <w:color w:val="000000"/>
                <w:sz w:val="20"/>
                <w:szCs w:val="20"/>
                <w:lang w:eastAsia="zh-CN" w:bidi="hi-IN"/>
              </w:rPr>
              <w:t>том 1 статті 50 Закону України “</w:t>
            </w:r>
            <w:r w:rsidRPr="00A504C2">
              <w:rPr>
                <w:rFonts w:ascii="Times New Roman" w:hAnsi="Times New Roman"/>
                <w:color w:val="000000"/>
                <w:sz w:val="20"/>
                <w:szCs w:val="20"/>
                <w:lang w:eastAsia="zh-CN" w:bidi="hi-IN"/>
              </w:rPr>
              <w:t>Про</w:t>
            </w:r>
            <w:r w:rsidR="00DE7DFE" w:rsidRPr="00A504C2">
              <w:rPr>
                <w:rFonts w:ascii="Times New Roman" w:hAnsi="Times New Roman"/>
                <w:color w:val="000000"/>
                <w:sz w:val="20"/>
                <w:szCs w:val="20"/>
                <w:lang w:eastAsia="zh-CN" w:bidi="hi-IN"/>
              </w:rPr>
              <w:t xml:space="preserve"> захист економічної конкуренції”</w:t>
            </w:r>
            <w:r w:rsidRPr="00A504C2">
              <w:rPr>
                <w:rFonts w:ascii="Times New Roman" w:hAnsi="Times New Roman"/>
                <w:color w:val="000000"/>
                <w:sz w:val="20"/>
                <w:szCs w:val="20"/>
                <w:lang w:eastAsia="zh-CN" w:bidi="hi-IN"/>
              </w:rPr>
              <w:t>, у вигляді вчинення антиконкурентних узгоджених дій, що стосуються спотворення результатів тендерів;</w:t>
            </w:r>
          </w:p>
        </w:tc>
        <w:tc>
          <w:tcPr>
            <w:tcW w:w="2292" w:type="pct"/>
            <w:shd w:val="clear" w:color="auto" w:fill="auto"/>
          </w:tcPr>
          <w:p w14:paraId="13249A8A"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40F3B" w:rsidRPr="00A504C2" w14:paraId="0DF31C22" w14:textId="77777777" w:rsidTr="002B16A5">
        <w:tc>
          <w:tcPr>
            <w:tcW w:w="228" w:type="pct"/>
            <w:shd w:val="clear" w:color="auto" w:fill="auto"/>
          </w:tcPr>
          <w:p w14:paraId="5C9DEA6A"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5.</w:t>
            </w:r>
          </w:p>
        </w:tc>
        <w:tc>
          <w:tcPr>
            <w:tcW w:w="2480" w:type="pct"/>
            <w:shd w:val="clear" w:color="auto" w:fill="auto"/>
          </w:tcPr>
          <w:p w14:paraId="3136C4F1"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92" w:type="pct"/>
            <w:shd w:val="clear" w:color="auto" w:fill="auto"/>
          </w:tcPr>
          <w:p w14:paraId="1D2E22A0"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40F3B" w:rsidRPr="00A504C2" w14:paraId="1432FCAF" w14:textId="77777777" w:rsidTr="002B16A5">
        <w:tc>
          <w:tcPr>
            <w:tcW w:w="228" w:type="pct"/>
            <w:shd w:val="clear" w:color="auto" w:fill="auto"/>
          </w:tcPr>
          <w:p w14:paraId="428B0D2F"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6.</w:t>
            </w:r>
          </w:p>
        </w:tc>
        <w:tc>
          <w:tcPr>
            <w:tcW w:w="2480" w:type="pct"/>
            <w:shd w:val="clear" w:color="auto" w:fill="auto"/>
          </w:tcPr>
          <w:p w14:paraId="6B858CD4"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A504C2">
              <w:rPr>
                <w:rFonts w:ascii="Times New Roman" w:hAnsi="Times New Roman"/>
                <w:color w:val="000000"/>
                <w:sz w:val="20"/>
                <w:szCs w:val="20"/>
                <w:lang w:eastAsia="zh-CN" w:bidi="hi-IN"/>
              </w:rPr>
              <w:lastRenderedPageBreak/>
              <w:t>судимість з якого не знято або не погашено в установленому законом порядку;</w:t>
            </w:r>
          </w:p>
        </w:tc>
        <w:tc>
          <w:tcPr>
            <w:tcW w:w="2292" w:type="pct"/>
            <w:shd w:val="clear" w:color="auto" w:fill="auto"/>
          </w:tcPr>
          <w:p w14:paraId="7D78892A"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40F3B" w:rsidRPr="00A504C2" w14:paraId="30D286D3" w14:textId="77777777" w:rsidTr="002B16A5">
        <w:tc>
          <w:tcPr>
            <w:tcW w:w="228" w:type="pct"/>
            <w:shd w:val="clear" w:color="auto" w:fill="auto"/>
          </w:tcPr>
          <w:p w14:paraId="031472C3"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7.</w:t>
            </w:r>
          </w:p>
        </w:tc>
        <w:tc>
          <w:tcPr>
            <w:tcW w:w="2480" w:type="pct"/>
            <w:shd w:val="clear" w:color="auto" w:fill="auto"/>
          </w:tcPr>
          <w:p w14:paraId="42834442"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92" w:type="pct"/>
            <w:shd w:val="clear" w:color="auto" w:fill="auto"/>
          </w:tcPr>
          <w:p w14:paraId="40DE7245"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r>
      <w:tr w:rsidR="00940F3B" w:rsidRPr="00A504C2" w14:paraId="5936A736" w14:textId="77777777" w:rsidTr="002B16A5">
        <w:tc>
          <w:tcPr>
            <w:tcW w:w="228" w:type="pct"/>
            <w:shd w:val="clear" w:color="auto" w:fill="auto"/>
          </w:tcPr>
          <w:p w14:paraId="178B2A9D"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 xml:space="preserve">8. </w:t>
            </w:r>
          </w:p>
        </w:tc>
        <w:tc>
          <w:tcPr>
            <w:tcW w:w="2480" w:type="pct"/>
            <w:shd w:val="clear" w:color="auto" w:fill="auto"/>
          </w:tcPr>
          <w:p w14:paraId="50EE9A55"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292" w:type="pct"/>
            <w:shd w:val="clear" w:color="auto" w:fill="auto"/>
          </w:tcPr>
          <w:p w14:paraId="6CA38BCA"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40F3B" w:rsidRPr="00A504C2" w14:paraId="49E5AEB7" w14:textId="77777777" w:rsidTr="002B16A5">
        <w:tc>
          <w:tcPr>
            <w:tcW w:w="228" w:type="pct"/>
            <w:shd w:val="clear" w:color="auto" w:fill="auto"/>
          </w:tcPr>
          <w:p w14:paraId="20B9B2F0"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9.</w:t>
            </w:r>
          </w:p>
        </w:tc>
        <w:tc>
          <w:tcPr>
            <w:tcW w:w="2480" w:type="pct"/>
            <w:shd w:val="clear" w:color="auto" w:fill="auto"/>
          </w:tcPr>
          <w:p w14:paraId="0F125F62"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92" w:type="pct"/>
            <w:shd w:val="clear" w:color="auto" w:fill="auto"/>
          </w:tcPr>
          <w:p w14:paraId="4EE1DCEF"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40F3B" w:rsidRPr="00A504C2" w14:paraId="3E50C2EF" w14:textId="77777777" w:rsidTr="002B16A5">
        <w:tc>
          <w:tcPr>
            <w:tcW w:w="228" w:type="pct"/>
            <w:shd w:val="clear" w:color="auto" w:fill="auto"/>
          </w:tcPr>
          <w:p w14:paraId="0B6C7FEB"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 xml:space="preserve">10. </w:t>
            </w:r>
          </w:p>
        </w:tc>
        <w:tc>
          <w:tcPr>
            <w:tcW w:w="2480" w:type="pct"/>
            <w:shd w:val="clear" w:color="auto" w:fill="auto"/>
          </w:tcPr>
          <w:p w14:paraId="5C742140"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292" w:type="pct"/>
            <w:shd w:val="clear" w:color="auto" w:fill="auto"/>
          </w:tcPr>
          <w:p w14:paraId="6E2C8E02"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 xml:space="preserve">Підтвердження не вимагається. </w:t>
            </w:r>
          </w:p>
        </w:tc>
      </w:tr>
      <w:tr w:rsidR="00940F3B" w:rsidRPr="00A504C2" w14:paraId="22241A72" w14:textId="77777777" w:rsidTr="002B16A5">
        <w:tc>
          <w:tcPr>
            <w:tcW w:w="228" w:type="pct"/>
            <w:shd w:val="clear" w:color="auto" w:fill="auto"/>
          </w:tcPr>
          <w:p w14:paraId="3B532D5B"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11.</w:t>
            </w:r>
          </w:p>
        </w:tc>
        <w:tc>
          <w:tcPr>
            <w:tcW w:w="2480" w:type="pct"/>
            <w:shd w:val="clear" w:color="auto" w:fill="auto"/>
          </w:tcPr>
          <w:p w14:paraId="00FFD06F" w14:textId="71E55DD6"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AF65D3">
              <w:rPr>
                <w:rFonts w:ascii="Times New Roman" w:hAnsi="Times New Roman"/>
                <w:color w:val="000000"/>
                <w:sz w:val="20"/>
                <w:szCs w:val="20"/>
                <w:lang w:eastAsia="zh-CN" w:bidi="hi-IN"/>
              </w:rPr>
              <w:t>;</w:t>
            </w:r>
          </w:p>
        </w:tc>
        <w:tc>
          <w:tcPr>
            <w:tcW w:w="2292" w:type="pct"/>
            <w:shd w:val="clear" w:color="auto" w:fill="auto"/>
          </w:tcPr>
          <w:p w14:paraId="70EBD3AA"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40F3B" w:rsidRPr="00A504C2" w14:paraId="6E153FA8" w14:textId="77777777" w:rsidTr="002B16A5">
        <w:tc>
          <w:tcPr>
            <w:tcW w:w="228" w:type="pct"/>
            <w:shd w:val="clear" w:color="auto" w:fill="auto"/>
          </w:tcPr>
          <w:p w14:paraId="5E1745D4"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12.</w:t>
            </w:r>
          </w:p>
        </w:tc>
        <w:tc>
          <w:tcPr>
            <w:tcW w:w="2480" w:type="pct"/>
            <w:shd w:val="clear" w:color="auto" w:fill="auto"/>
          </w:tcPr>
          <w:p w14:paraId="3DDEBB9E"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92" w:type="pct"/>
            <w:shd w:val="clear" w:color="auto" w:fill="auto"/>
          </w:tcPr>
          <w:p w14:paraId="24D081EE" w14:textId="77777777" w:rsidR="00940F3B" w:rsidRPr="00A504C2" w:rsidRDefault="00940F3B" w:rsidP="005F639F">
            <w:pPr>
              <w:tabs>
                <w:tab w:val="left" w:pos="360"/>
              </w:tabs>
              <w:spacing w:after="0" w:line="240" w:lineRule="auto"/>
              <w:jc w:val="both"/>
              <w:rPr>
                <w:rFonts w:ascii="Times New Roman" w:hAnsi="Times New Roman"/>
                <w:bCs/>
                <w:color w:val="000000"/>
                <w:sz w:val="20"/>
                <w:szCs w:val="20"/>
                <w:lang w:eastAsia="zh-CN" w:bidi="hi-IN"/>
              </w:rPr>
            </w:pPr>
            <w:r w:rsidRPr="00A504C2">
              <w:rPr>
                <w:rFonts w:ascii="Times New Roman" w:hAnsi="Times New Roman"/>
                <w:iCs/>
                <w:color w:val="000000"/>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40F3B" w:rsidRPr="00A504C2" w14:paraId="3D671280" w14:textId="77777777" w:rsidTr="002B16A5">
        <w:tc>
          <w:tcPr>
            <w:tcW w:w="5000" w:type="pct"/>
            <w:gridSpan w:val="3"/>
            <w:shd w:val="clear" w:color="auto" w:fill="auto"/>
          </w:tcPr>
          <w:p w14:paraId="4037F2B6" w14:textId="77777777" w:rsidR="00940F3B" w:rsidRPr="00A504C2" w:rsidRDefault="00940F3B" w:rsidP="005F639F">
            <w:pPr>
              <w:tabs>
                <w:tab w:val="left" w:pos="360"/>
              </w:tabs>
              <w:spacing w:after="0" w:line="240" w:lineRule="auto"/>
              <w:jc w:val="both"/>
              <w:rPr>
                <w:rFonts w:ascii="Times New Roman" w:hAnsi="Times New Roman"/>
                <w:iCs/>
                <w:color w:val="000000"/>
                <w:sz w:val="20"/>
                <w:szCs w:val="20"/>
                <w:lang w:eastAsia="zh-CN" w:bidi="hi-IN"/>
              </w:rPr>
            </w:pPr>
            <w:r w:rsidRPr="00A504C2">
              <w:rPr>
                <w:rFonts w:ascii="Times New Roman" w:hAnsi="Times New Roman"/>
                <w:bCs/>
                <w:color w:val="000000"/>
                <w:sz w:val="20"/>
                <w:szCs w:val="20"/>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r>
      <w:tr w:rsidR="00940F3B" w:rsidRPr="00A504C2" w14:paraId="5B34EAEE" w14:textId="77777777" w:rsidTr="002B16A5">
        <w:tc>
          <w:tcPr>
            <w:tcW w:w="228" w:type="pct"/>
            <w:shd w:val="clear" w:color="auto" w:fill="auto"/>
          </w:tcPr>
          <w:p w14:paraId="363D7EEF"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13.</w:t>
            </w:r>
          </w:p>
        </w:tc>
        <w:tc>
          <w:tcPr>
            <w:tcW w:w="2480" w:type="pct"/>
            <w:shd w:val="clear" w:color="auto" w:fill="auto"/>
          </w:tcPr>
          <w:p w14:paraId="703B66C5" w14:textId="77777777" w:rsidR="00940F3B" w:rsidRPr="00A504C2" w:rsidRDefault="00940F3B" w:rsidP="005F639F">
            <w:pPr>
              <w:tabs>
                <w:tab w:val="left" w:pos="360"/>
              </w:tabs>
              <w:spacing w:after="0" w:line="240" w:lineRule="auto"/>
              <w:jc w:val="both"/>
              <w:rPr>
                <w:rFonts w:ascii="Times New Roman" w:hAnsi="Times New Roman"/>
                <w:color w:val="000000"/>
                <w:sz w:val="20"/>
                <w:szCs w:val="20"/>
                <w:lang w:eastAsia="zh-CN" w:bidi="hi-IN"/>
              </w:rPr>
            </w:pPr>
            <w:r w:rsidRPr="00A504C2">
              <w:rPr>
                <w:rFonts w:ascii="Times New Roman" w:hAnsi="Times New Roman"/>
                <w:color w:val="000000"/>
                <w:sz w:val="20"/>
                <w:szCs w:val="20"/>
                <w:lang w:eastAsia="zh-CN" w:bidi="hi-I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A504C2">
              <w:rPr>
                <w:rFonts w:ascii="Times New Roman" w:hAnsi="Times New Roman"/>
                <w:color w:val="000000"/>
                <w:sz w:val="20"/>
                <w:szCs w:val="20"/>
                <w:lang w:eastAsia="zh-CN" w:bidi="hi-IN"/>
              </w:rPr>
              <w:lastRenderedPageBreak/>
              <w:t>процедури закупівлі не може бути відмовлено в участі в процедурі закупівлі.</w:t>
            </w:r>
          </w:p>
        </w:tc>
        <w:tc>
          <w:tcPr>
            <w:tcW w:w="2292" w:type="pct"/>
            <w:shd w:val="clear" w:color="auto" w:fill="auto"/>
          </w:tcPr>
          <w:p w14:paraId="31E28C80" w14:textId="77777777" w:rsidR="00940F3B" w:rsidRPr="00A504C2" w:rsidRDefault="00940F3B" w:rsidP="005F639F">
            <w:pPr>
              <w:tabs>
                <w:tab w:val="left" w:pos="360"/>
              </w:tabs>
              <w:spacing w:after="0" w:line="240" w:lineRule="auto"/>
              <w:jc w:val="both"/>
              <w:rPr>
                <w:rFonts w:ascii="Times New Roman" w:hAnsi="Times New Roman"/>
                <w:i/>
                <w:color w:val="000000"/>
                <w:sz w:val="20"/>
                <w:szCs w:val="20"/>
                <w:lang w:eastAsia="zh-CN" w:bidi="hi-IN"/>
              </w:rPr>
            </w:pPr>
            <w:r w:rsidRPr="00A504C2">
              <w:rPr>
                <w:rFonts w:ascii="Times New Roman" w:hAnsi="Times New Roman"/>
                <w:color w:val="000000"/>
                <w:sz w:val="20"/>
                <w:szCs w:val="20"/>
                <w:lang w:eastAsia="zh-CN" w:bidi="hi-IN"/>
              </w:rPr>
              <w:lastRenderedPageBreak/>
              <w:t>учасник</w:t>
            </w:r>
            <w:r w:rsidRPr="00A504C2">
              <w:rPr>
                <w:rFonts w:ascii="Times New Roman" w:hAnsi="Times New Roman"/>
                <w:i/>
                <w:color w:val="000000"/>
                <w:sz w:val="20"/>
                <w:szCs w:val="20"/>
                <w:lang w:eastAsia="zh-CN" w:bidi="hi-IN"/>
              </w:rPr>
              <w:t xml:space="preserve"> </w:t>
            </w:r>
            <w:r w:rsidRPr="00A504C2">
              <w:rPr>
                <w:rFonts w:ascii="Times New Roman" w:hAnsi="Times New Roman"/>
                <w:color w:val="000000"/>
                <w:sz w:val="20"/>
                <w:szCs w:val="20"/>
                <w:lang w:eastAsia="zh-CN" w:bidi="hi-IN"/>
              </w:rPr>
              <w:t>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A504C2">
              <w:rPr>
                <w:rFonts w:ascii="Times New Roman" w:hAnsi="Times New Roman"/>
                <w:i/>
                <w:color w:val="000000"/>
                <w:sz w:val="20"/>
                <w:szCs w:val="20"/>
                <w:lang w:eastAsia="zh-CN" w:bidi="hi-IN"/>
              </w:rPr>
              <w:t xml:space="preserve">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A504C2">
              <w:rPr>
                <w:rFonts w:ascii="Times New Roman" w:hAnsi="Times New Roman"/>
                <w:i/>
                <w:color w:val="000000"/>
                <w:sz w:val="20"/>
                <w:szCs w:val="20"/>
                <w:lang w:eastAsia="zh-CN" w:bidi="hi-IN"/>
              </w:rPr>
              <w:lastRenderedPageBreak/>
              <w:t>сплатив або зобов’язався сплатити відповідні зобов’язання та відшкодування завданих збитків.)</w:t>
            </w:r>
          </w:p>
        </w:tc>
      </w:tr>
    </w:tbl>
    <w:p w14:paraId="1825A3E6" w14:textId="77777777" w:rsidR="00DE7DFE" w:rsidRPr="00A504C2" w:rsidRDefault="00DE7DFE" w:rsidP="005F639F">
      <w:pPr>
        <w:spacing w:after="0" w:line="240" w:lineRule="auto"/>
        <w:ind w:left="142" w:firstLine="566"/>
        <w:contextualSpacing/>
        <w:jc w:val="both"/>
        <w:rPr>
          <w:rFonts w:ascii="Times New Roman" w:hAnsi="Times New Roman"/>
          <w:color w:val="000000"/>
          <w:sz w:val="24"/>
          <w:szCs w:val="24"/>
        </w:rPr>
      </w:pPr>
    </w:p>
    <w:p w14:paraId="770D768F" w14:textId="77777777" w:rsidR="00940F3B" w:rsidRPr="00A504C2" w:rsidRDefault="00940F3B" w:rsidP="005F639F">
      <w:pPr>
        <w:spacing w:after="0" w:line="240" w:lineRule="auto"/>
        <w:ind w:left="142" w:firstLine="425"/>
        <w:contextualSpacing/>
        <w:jc w:val="both"/>
        <w:rPr>
          <w:rFonts w:ascii="Times New Roman" w:hAnsi="Times New Roman"/>
          <w:color w:val="000000"/>
          <w:sz w:val="24"/>
          <w:szCs w:val="24"/>
        </w:rPr>
      </w:pPr>
      <w:r w:rsidRPr="00A504C2">
        <w:rPr>
          <w:rFonts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A8A3B24" w14:textId="77777777" w:rsidR="00940F3B" w:rsidRPr="00A504C2" w:rsidRDefault="00940F3B" w:rsidP="005F639F">
      <w:pPr>
        <w:spacing w:after="0" w:line="240" w:lineRule="auto"/>
        <w:ind w:left="142" w:firstLine="425"/>
        <w:contextualSpacing/>
        <w:jc w:val="both"/>
        <w:rPr>
          <w:rFonts w:ascii="Times New Roman" w:hAnsi="Times New Roman"/>
          <w:color w:val="000000"/>
          <w:sz w:val="24"/>
          <w:szCs w:val="24"/>
        </w:rPr>
      </w:pPr>
      <w:r w:rsidRPr="00A504C2">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DE7DFE" w:rsidRPr="00A504C2">
        <w:rPr>
          <w:rFonts w:ascii="Times New Roman" w:hAnsi="Times New Roman"/>
          <w:color w:val="000000"/>
          <w:sz w:val="24"/>
          <w:szCs w:val="24"/>
        </w:rPr>
        <w:br/>
      </w:r>
      <w:r w:rsidRPr="00A504C2">
        <w:rPr>
          <w:rFonts w:ascii="Times New Roman" w:hAnsi="Times New Roman"/>
          <w:color w:val="000000"/>
          <w:sz w:val="24"/>
          <w:szCs w:val="24"/>
        </w:rPr>
        <w:t xml:space="preserve">(у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DE7DFE" w:rsidRPr="00A504C2">
        <w:rPr>
          <w:rFonts w:ascii="Times New Roman" w:hAnsi="Times New Roman"/>
          <w:color w:val="000000"/>
          <w:sz w:val="24"/>
          <w:szCs w:val="24"/>
        </w:rPr>
        <w:br/>
      </w:r>
      <w:r w:rsidRPr="00A504C2">
        <w:rPr>
          <w:rFonts w:ascii="Times New Roman" w:hAnsi="Times New Roman"/>
          <w:color w:val="000000"/>
          <w:sz w:val="24"/>
          <w:szCs w:val="24"/>
        </w:rPr>
        <w:t>47 Особливостей.</w:t>
      </w:r>
    </w:p>
    <w:p w14:paraId="040BC333" w14:textId="77777777" w:rsidR="00940F3B" w:rsidRPr="00A504C2" w:rsidRDefault="00940F3B" w:rsidP="005F639F">
      <w:pPr>
        <w:spacing w:after="0" w:line="240" w:lineRule="auto"/>
        <w:ind w:left="142" w:firstLine="851"/>
        <w:contextualSpacing/>
        <w:jc w:val="both"/>
        <w:rPr>
          <w:rFonts w:ascii="Times New Roman" w:hAnsi="Times New Roman"/>
          <w:color w:val="000000"/>
          <w:sz w:val="24"/>
          <w:szCs w:val="24"/>
        </w:rPr>
      </w:pPr>
    </w:p>
    <w:p w14:paraId="524C3D50" w14:textId="77777777" w:rsidR="00940F3B" w:rsidRPr="00A504C2" w:rsidRDefault="00940F3B" w:rsidP="005F639F">
      <w:pPr>
        <w:shd w:val="clear" w:color="auto" w:fill="FFFFFF"/>
        <w:spacing w:after="0" w:line="240" w:lineRule="auto"/>
        <w:contextualSpacing/>
        <w:jc w:val="center"/>
        <w:rPr>
          <w:rFonts w:ascii="Times New Roman" w:hAnsi="Times New Roman"/>
          <w:b/>
          <w:sz w:val="24"/>
          <w:szCs w:val="24"/>
        </w:rPr>
      </w:pPr>
      <w:r w:rsidRPr="00A504C2">
        <w:rPr>
          <w:rFonts w:ascii="Times New Roman" w:hAnsi="Times New Roman"/>
          <w:b/>
          <w:sz w:val="24"/>
          <w:szCs w:val="24"/>
        </w:rPr>
        <w:t>Перелік документів для переможця процедури закупівель, що надаються для підтвердження відсутності підстав визначених пунктом 47 Особливостей</w:t>
      </w:r>
    </w:p>
    <w:p w14:paraId="51D91255" w14:textId="77777777" w:rsidR="00940F3B" w:rsidRPr="00A504C2" w:rsidRDefault="00940F3B" w:rsidP="005F639F">
      <w:pPr>
        <w:shd w:val="clear" w:color="auto" w:fill="FFFFFF"/>
        <w:spacing w:after="0" w:line="240" w:lineRule="auto"/>
        <w:contextualSpacing/>
        <w:jc w:val="center"/>
        <w:rPr>
          <w:rFonts w:ascii="Times New Roman" w:hAnsi="Times New Roman"/>
          <w:sz w:val="24"/>
          <w:szCs w:val="24"/>
        </w:rPr>
      </w:pPr>
    </w:p>
    <w:p w14:paraId="0FA132C7" w14:textId="77777777" w:rsidR="00940F3B" w:rsidRPr="00A504C2" w:rsidRDefault="00940F3B" w:rsidP="005F639F">
      <w:pPr>
        <w:spacing w:after="0" w:line="240" w:lineRule="auto"/>
        <w:ind w:left="142" w:firstLine="566"/>
        <w:contextualSpacing/>
        <w:jc w:val="both"/>
        <w:rPr>
          <w:rFonts w:ascii="Times New Roman" w:hAnsi="Times New Roman"/>
          <w:b/>
          <w:color w:val="000000"/>
          <w:sz w:val="24"/>
          <w:szCs w:val="24"/>
        </w:rPr>
      </w:pPr>
      <w:r w:rsidRPr="00A504C2">
        <w:rPr>
          <w:rFonts w:ascii="Times New Roman" w:hAnsi="Times New Roman"/>
          <w:color w:val="000000"/>
          <w:sz w:val="24"/>
          <w:szCs w:val="24"/>
        </w:rPr>
        <w:t xml:space="preserve">Переможець процедури закупівлі у строк, що не перевищує </w:t>
      </w:r>
      <w:r w:rsidRPr="00A504C2">
        <w:rPr>
          <w:rFonts w:ascii="Times New Roman" w:hAnsi="Times New Roman"/>
          <w:b/>
          <w:bCs/>
          <w:sz w:val="24"/>
          <w:szCs w:val="24"/>
        </w:rPr>
        <w:t>чотири дні</w:t>
      </w:r>
      <w:r w:rsidRPr="00A504C2">
        <w:rPr>
          <w:rFonts w:ascii="Times New Roman" w:hAnsi="Times New Roman"/>
          <w:color w:val="C00000"/>
          <w:sz w:val="24"/>
          <w:szCs w:val="24"/>
        </w:rPr>
        <w:t xml:space="preserve"> </w:t>
      </w:r>
      <w:r w:rsidRPr="00A504C2">
        <w:rPr>
          <w:rFonts w:ascii="Times New Roman" w:hAnsi="Times New Roman"/>
          <w:color w:val="000000"/>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A504C2">
        <w:rPr>
          <w:rFonts w:ascii="Times New Roman" w:hAnsi="Times New Roman"/>
          <w:b/>
          <w:bCs/>
          <w:color w:val="000000"/>
          <w:sz w:val="24"/>
          <w:szCs w:val="24"/>
        </w:rPr>
        <w:t xml:space="preserve">відсутність підстав, зазначених у підпунктах </w:t>
      </w:r>
      <w:r w:rsidR="00DE7DFE" w:rsidRPr="00A504C2">
        <w:rPr>
          <w:rFonts w:ascii="Times New Roman" w:hAnsi="Times New Roman"/>
          <w:b/>
          <w:bCs/>
          <w:color w:val="000000"/>
          <w:sz w:val="24"/>
          <w:szCs w:val="24"/>
        </w:rPr>
        <w:br/>
      </w:r>
      <w:r w:rsidRPr="00A504C2">
        <w:rPr>
          <w:rFonts w:ascii="Times New Roman" w:hAnsi="Times New Roman"/>
          <w:b/>
          <w:bCs/>
          <w:color w:val="000000"/>
          <w:sz w:val="24"/>
          <w:szCs w:val="24"/>
        </w:rPr>
        <w:t>3, 5, 6 і 12 та в абзаці чотирнадцятому пункту 47 Особливостей</w:t>
      </w:r>
      <w:r w:rsidRPr="00A504C2">
        <w:rPr>
          <w:rFonts w:ascii="Times New Roman" w:hAnsi="Times New Roman"/>
          <w:color w:val="000000"/>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w:t>
      </w:r>
      <w:r w:rsidR="00DE7DFE" w:rsidRPr="00A504C2">
        <w:rPr>
          <w:rFonts w:ascii="Times New Roman" w:hAnsi="Times New Roman"/>
          <w:color w:val="000000"/>
          <w:sz w:val="24"/>
          <w:szCs w:val="24"/>
        </w:rPr>
        <w:t xml:space="preserve"> </w:t>
      </w:r>
      <w:r w:rsidRPr="00A504C2">
        <w:rPr>
          <w:rFonts w:ascii="Times New Roman" w:hAnsi="Times New Roman"/>
          <w:color w:val="000000"/>
          <w:sz w:val="24"/>
          <w:szCs w:val="24"/>
        </w:rPr>
        <w:t>/</w:t>
      </w:r>
      <w:r w:rsidR="00DE7DFE" w:rsidRPr="00A504C2">
        <w:rPr>
          <w:rFonts w:ascii="Times New Roman" w:hAnsi="Times New Roman"/>
          <w:color w:val="000000"/>
          <w:sz w:val="24"/>
          <w:szCs w:val="24"/>
        </w:rPr>
        <w:t xml:space="preserve"> </w:t>
      </w:r>
      <w:r w:rsidRPr="00A504C2">
        <w:rPr>
          <w:rFonts w:ascii="Times New Roman" w:hAnsi="Times New Roman"/>
          <w:color w:val="000000"/>
          <w:sz w:val="24"/>
          <w:szCs w:val="24"/>
        </w:rPr>
        <w:t>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504C2">
        <w:rPr>
          <w:rFonts w:ascii="Times New Roman" w:hAnsi="Times New Roman"/>
          <w:b/>
          <w:color w:val="000000"/>
          <w:sz w:val="24"/>
          <w:szCs w:val="24"/>
        </w:rPr>
        <w:t xml:space="preserve"> </w:t>
      </w:r>
    </w:p>
    <w:p w14:paraId="3625C559" w14:textId="77777777" w:rsidR="00940F3B" w:rsidRPr="00A504C2" w:rsidRDefault="00940F3B" w:rsidP="005F639F">
      <w:pPr>
        <w:spacing w:after="0" w:line="240" w:lineRule="auto"/>
        <w:contextualSpacing/>
        <w:jc w:val="both"/>
        <w:rPr>
          <w:rFonts w:ascii="Times New Roman" w:hAnsi="Times New Roman"/>
          <w:b/>
          <w:color w:val="000000"/>
          <w:sz w:val="24"/>
          <w:szCs w:val="24"/>
        </w:rPr>
      </w:pPr>
    </w:p>
    <w:p w14:paraId="6210C4FE" w14:textId="4E90A1C9" w:rsidR="00940F3B" w:rsidRPr="00A504C2" w:rsidRDefault="00940F3B" w:rsidP="005F639F">
      <w:pPr>
        <w:spacing w:after="0" w:line="240" w:lineRule="auto"/>
        <w:ind w:left="142"/>
        <w:contextualSpacing/>
        <w:jc w:val="both"/>
        <w:rPr>
          <w:rFonts w:ascii="Times New Roman" w:hAnsi="Times New Roman"/>
          <w:b/>
          <w:color w:val="000000"/>
          <w:sz w:val="24"/>
          <w:szCs w:val="24"/>
        </w:rPr>
      </w:pPr>
      <w:r w:rsidRPr="00A504C2">
        <w:rPr>
          <w:rFonts w:ascii="Times New Roman" w:hAnsi="Times New Roman"/>
          <w:b/>
          <w:color w:val="000000"/>
          <w:sz w:val="24"/>
          <w:szCs w:val="24"/>
        </w:rPr>
        <w:t>Документи, що підтверджують відсутність підстав, визначених пунктом 47</w:t>
      </w:r>
      <w:r w:rsidR="00AF65D3">
        <w:rPr>
          <w:rFonts w:ascii="Times New Roman" w:hAnsi="Times New Roman"/>
          <w:b/>
          <w:color w:val="000000"/>
          <w:sz w:val="24"/>
          <w:szCs w:val="24"/>
        </w:rPr>
        <w:t> </w:t>
      </w:r>
      <w:r w:rsidRPr="00A504C2">
        <w:rPr>
          <w:rFonts w:ascii="Times New Roman" w:hAnsi="Times New Roman"/>
          <w:b/>
          <w:color w:val="000000"/>
          <w:sz w:val="24"/>
          <w:szCs w:val="24"/>
        </w:rPr>
        <w:t>Особливостей:</w:t>
      </w:r>
    </w:p>
    <w:p w14:paraId="38622010" w14:textId="77777777" w:rsidR="00940F3B" w:rsidRPr="00A504C2" w:rsidRDefault="00940F3B" w:rsidP="005F639F">
      <w:pPr>
        <w:spacing w:after="0" w:line="240" w:lineRule="auto"/>
        <w:contextualSpacing/>
        <w:jc w:val="both"/>
        <w:rPr>
          <w:rFonts w:ascii="Times New Roman" w:hAnsi="Times New Roman"/>
          <w:b/>
          <w:color w:val="000000"/>
          <w:sz w:val="24"/>
          <w:szCs w:val="24"/>
        </w:rPr>
      </w:pPr>
    </w:p>
    <w:tbl>
      <w:tblPr>
        <w:tblW w:w="5000" w:type="pct"/>
        <w:tblLayout w:type="fixed"/>
        <w:tblLook w:val="04A0" w:firstRow="1" w:lastRow="0" w:firstColumn="1" w:lastColumn="0" w:noHBand="0" w:noVBand="1"/>
      </w:tblPr>
      <w:tblGrid>
        <w:gridCol w:w="410"/>
        <w:gridCol w:w="9269"/>
      </w:tblGrid>
      <w:tr w:rsidR="00940F3B" w:rsidRPr="00A504C2" w14:paraId="270C0D18" w14:textId="77777777" w:rsidTr="005F639F">
        <w:trPr>
          <w:trHeight w:val="68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74CCD9" w14:textId="77777777" w:rsidR="00940F3B" w:rsidRPr="00A504C2" w:rsidRDefault="00940F3B" w:rsidP="005F639F">
            <w:pPr>
              <w:shd w:val="clear" w:color="auto" w:fill="FFFFFF"/>
              <w:spacing w:after="0" w:line="240" w:lineRule="auto"/>
              <w:contextualSpacing/>
              <w:jc w:val="both"/>
              <w:rPr>
                <w:rFonts w:ascii="Times New Roman" w:hAnsi="Times New Roman"/>
                <w:color w:val="000000"/>
                <w:sz w:val="24"/>
                <w:szCs w:val="24"/>
                <w:lang w:eastAsia="uk-UA"/>
              </w:rPr>
            </w:pPr>
            <w:bookmarkStart w:id="2" w:name="_Hlk5737775"/>
            <w:r w:rsidRPr="00A504C2">
              <w:rPr>
                <w:rFonts w:ascii="Times New Roman" w:hAnsi="Times New Roman"/>
                <w:color w:val="000000"/>
                <w:sz w:val="24"/>
                <w:szCs w:val="24"/>
                <w:lang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E35BCD" w14:textId="77777777" w:rsidR="00940F3B" w:rsidRPr="00A504C2" w:rsidRDefault="00940F3B" w:rsidP="005F639F">
            <w:pPr>
              <w:shd w:val="clear" w:color="auto" w:fill="FFFFFF"/>
              <w:spacing w:after="0" w:line="240" w:lineRule="auto"/>
              <w:ind w:left="142" w:right="108"/>
              <w:contextualSpacing/>
              <w:jc w:val="both"/>
              <w:rPr>
                <w:rFonts w:ascii="Times New Roman" w:hAnsi="Times New Roman"/>
                <w:color w:val="000000"/>
                <w:sz w:val="24"/>
                <w:szCs w:val="24"/>
                <w:lang w:eastAsia="uk-UA"/>
              </w:rPr>
            </w:pPr>
            <w:r w:rsidRPr="00A504C2">
              <w:rPr>
                <w:rFonts w:ascii="Times New Roman" w:hAnsi="Times New Roman"/>
                <w:color w:val="000000"/>
                <w:sz w:val="24"/>
                <w:szCs w:val="24"/>
                <w:lang w:eastAsia="uk-UA"/>
              </w:rPr>
              <w:t xml:space="preserve">Документ, що підтверджує відсутність підстав, визначених підпунктами 5 або 6 та 12 пункту 47 Особливостей - </w:t>
            </w:r>
            <w:r w:rsidRPr="00A504C2">
              <w:rPr>
                <w:rFonts w:ascii="Times New Roman" w:hAnsi="Times New Roman"/>
                <w:b/>
                <w:color w:val="000000"/>
                <w:sz w:val="24"/>
                <w:szCs w:val="24"/>
                <w:lang w:eastAsia="uk-UA"/>
              </w:rPr>
              <w:t xml:space="preserve">витяг з інформаційно-аналітичної системи </w:t>
            </w:r>
            <w:r w:rsidR="00DE7DFE" w:rsidRPr="00A504C2">
              <w:rPr>
                <w:rFonts w:ascii="Times New Roman" w:hAnsi="Times New Roman"/>
                <w:b/>
                <w:color w:val="000000"/>
                <w:sz w:val="24"/>
                <w:szCs w:val="24"/>
                <w:lang w:eastAsia="uk-UA"/>
              </w:rPr>
              <w:t>“</w:t>
            </w:r>
            <w:r w:rsidRPr="00A504C2">
              <w:rPr>
                <w:rFonts w:ascii="Times New Roman" w:hAnsi="Times New Roman"/>
                <w:b/>
                <w:color w:val="000000"/>
                <w:sz w:val="24"/>
                <w:szCs w:val="24"/>
                <w:lang w:eastAsia="uk-UA"/>
              </w:rPr>
              <w:t>Облік відомостей про притягнення особи до кримінальної відповід</w:t>
            </w:r>
            <w:r w:rsidR="00DE7DFE" w:rsidRPr="00A504C2">
              <w:rPr>
                <w:rFonts w:ascii="Times New Roman" w:hAnsi="Times New Roman"/>
                <w:b/>
                <w:color w:val="000000"/>
                <w:sz w:val="24"/>
                <w:szCs w:val="24"/>
                <w:lang w:eastAsia="uk-UA"/>
              </w:rPr>
              <w:t>альності та наявності судимості”</w:t>
            </w:r>
            <w:r w:rsidRPr="00A504C2">
              <w:rPr>
                <w:rFonts w:ascii="Times New Roman" w:hAnsi="Times New Roman"/>
                <w:color w:val="000000"/>
                <w:sz w:val="24"/>
                <w:szCs w:val="24"/>
                <w:lang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1B459F71" w14:textId="77777777" w:rsidR="00940F3B" w:rsidRPr="00A504C2" w:rsidRDefault="00940F3B" w:rsidP="005F639F">
            <w:pPr>
              <w:shd w:val="clear" w:color="auto" w:fill="FFFFFF"/>
              <w:spacing w:after="0" w:line="240" w:lineRule="auto"/>
              <w:ind w:left="142" w:right="108"/>
              <w:contextualSpacing/>
              <w:jc w:val="both"/>
              <w:rPr>
                <w:rFonts w:ascii="Times New Roman" w:hAnsi="Times New Roman"/>
                <w:color w:val="000000"/>
                <w:sz w:val="24"/>
                <w:szCs w:val="24"/>
                <w:lang w:eastAsia="uk-UA"/>
              </w:rPr>
            </w:pPr>
            <w:r w:rsidRPr="00A504C2">
              <w:rPr>
                <w:rFonts w:ascii="Times New Roman" w:hAnsi="Times New Roman"/>
                <w:color w:val="000000"/>
                <w:sz w:val="24"/>
                <w:szCs w:val="24"/>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59026EF7" w14:textId="75C93634" w:rsidR="00940F3B" w:rsidRPr="00A504C2" w:rsidRDefault="00940F3B" w:rsidP="005F639F">
            <w:pPr>
              <w:shd w:val="clear" w:color="auto" w:fill="FFFFFF"/>
              <w:spacing w:after="0" w:line="240" w:lineRule="auto"/>
              <w:ind w:left="142" w:right="108"/>
              <w:contextualSpacing/>
              <w:jc w:val="both"/>
              <w:rPr>
                <w:rFonts w:ascii="Times New Roman" w:hAnsi="Times New Roman"/>
                <w:color w:val="000000"/>
                <w:sz w:val="24"/>
                <w:szCs w:val="24"/>
                <w:lang w:eastAsia="uk-UA"/>
              </w:rPr>
            </w:pPr>
            <w:r w:rsidRPr="00A504C2">
              <w:rPr>
                <w:rFonts w:ascii="Times New Roman" w:hAnsi="Times New Roman"/>
                <w:color w:val="000000"/>
                <w:sz w:val="24"/>
                <w:szCs w:val="24"/>
                <w:lang w:eastAsia="uk-UA"/>
              </w:rPr>
              <w:t xml:space="preserve">Отримати витяг можна на офіційному сайті МВС за посиланням </w:t>
            </w:r>
            <w:hyperlink r:id="rId5" w:history="1">
              <w:r w:rsidR="009F52C6" w:rsidRPr="00A504C2">
                <w:rPr>
                  <w:rStyle w:val="a7"/>
                  <w:rFonts w:ascii="Times New Roman" w:hAnsi="Times New Roman"/>
                  <w:sz w:val="24"/>
                  <w:szCs w:val="24"/>
                  <w:lang w:eastAsia="uk-UA"/>
                </w:rPr>
                <w:t>https://vytiah.mvs.gov.ua/app/landing</w:t>
              </w:r>
            </w:hyperlink>
            <w:r w:rsidRPr="00A504C2">
              <w:rPr>
                <w:rFonts w:ascii="Times New Roman" w:hAnsi="Times New Roman"/>
                <w:color w:val="000000"/>
                <w:sz w:val="24"/>
                <w:szCs w:val="24"/>
                <w:lang w:eastAsia="uk-UA"/>
              </w:rPr>
              <w:t>.</w:t>
            </w:r>
          </w:p>
          <w:p w14:paraId="4D67ED6B" w14:textId="77777777" w:rsidR="00940F3B" w:rsidRPr="00A504C2" w:rsidRDefault="00940F3B" w:rsidP="005F639F">
            <w:pPr>
              <w:shd w:val="clear" w:color="auto" w:fill="FFFFFF"/>
              <w:spacing w:after="0" w:line="240" w:lineRule="auto"/>
              <w:ind w:left="142" w:right="108"/>
              <w:contextualSpacing/>
              <w:jc w:val="both"/>
              <w:rPr>
                <w:rFonts w:ascii="Times New Roman" w:hAnsi="Times New Roman"/>
                <w:color w:val="000000"/>
                <w:sz w:val="24"/>
                <w:szCs w:val="24"/>
                <w:lang w:eastAsia="uk-UA"/>
              </w:rPr>
            </w:pPr>
            <w:r w:rsidRPr="00A504C2">
              <w:rPr>
                <w:rFonts w:ascii="Times New Roman" w:hAnsi="Times New Roman"/>
                <w:color w:val="000000"/>
                <w:sz w:val="24"/>
                <w:szCs w:val="24"/>
                <w:lang w:eastAsia="uk-UA"/>
              </w:rPr>
              <w:t xml:space="preserve">Замовник може перевірити витяг на офіційному сайті МВС за посиланням </w:t>
            </w:r>
            <w:hyperlink r:id="rId6" w:history="1">
              <w:r w:rsidRPr="00A504C2">
                <w:rPr>
                  <w:rFonts w:ascii="Times New Roman" w:hAnsi="Times New Roman"/>
                  <w:color w:val="0563C1"/>
                  <w:sz w:val="24"/>
                  <w:szCs w:val="24"/>
                  <w:u w:val="single"/>
                  <w:lang w:eastAsia="uk-UA"/>
                </w:rPr>
                <w:t>https://vytiah.mvs.gov.ua/app/checkStatus</w:t>
              </w:r>
            </w:hyperlink>
            <w:r w:rsidRPr="00A504C2">
              <w:rPr>
                <w:rFonts w:ascii="Times New Roman" w:hAnsi="Times New Roman"/>
                <w:color w:val="000000"/>
                <w:sz w:val="24"/>
                <w:szCs w:val="24"/>
                <w:lang w:eastAsia="uk-UA"/>
              </w:rPr>
              <w:t>.</w:t>
            </w:r>
          </w:p>
        </w:tc>
      </w:tr>
      <w:tr w:rsidR="00940F3B" w:rsidRPr="00A504C2" w14:paraId="38AE46DE" w14:textId="77777777" w:rsidTr="004C6298">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5F28CA" w14:textId="77777777" w:rsidR="00940F3B" w:rsidRPr="00A504C2" w:rsidRDefault="00940F3B" w:rsidP="005F639F">
            <w:pPr>
              <w:shd w:val="clear" w:color="auto" w:fill="FFFFFF"/>
              <w:spacing w:after="0" w:line="240" w:lineRule="auto"/>
              <w:contextualSpacing/>
              <w:jc w:val="both"/>
              <w:rPr>
                <w:rFonts w:ascii="Times New Roman" w:hAnsi="Times New Roman"/>
                <w:color w:val="000000"/>
                <w:sz w:val="24"/>
                <w:szCs w:val="24"/>
                <w:lang w:eastAsia="uk-UA"/>
              </w:rPr>
            </w:pPr>
            <w:r w:rsidRPr="00A504C2">
              <w:rPr>
                <w:rFonts w:ascii="Times New Roman" w:hAnsi="Times New Roman"/>
                <w:color w:val="000000"/>
                <w:sz w:val="24"/>
                <w:szCs w:val="24"/>
                <w:lang w:eastAsia="uk-UA"/>
              </w:rPr>
              <w:lastRenderedPageBreak/>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AC8369" w14:textId="77777777" w:rsidR="00940F3B" w:rsidRPr="00A504C2" w:rsidRDefault="00940F3B" w:rsidP="005F639F">
            <w:pPr>
              <w:shd w:val="clear" w:color="auto" w:fill="FFFFFF"/>
              <w:spacing w:after="0" w:line="240" w:lineRule="auto"/>
              <w:ind w:left="142" w:right="108"/>
              <w:contextualSpacing/>
              <w:jc w:val="both"/>
              <w:rPr>
                <w:rFonts w:ascii="Times New Roman" w:hAnsi="Times New Roman"/>
                <w:color w:val="000000"/>
                <w:sz w:val="24"/>
                <w:szCs w:val="24"/>
                <w:lang w:eastAsia="uk-UA"/>
              </w:rPr>
            </w:pPr>
            <w:r w:rsidRPr="00A504C2">
              <w:rPr>
                <w:rFonts w:ascii="Times New Roman" w:hAnsi="Times New Roman"/>
                <w:b/>
                <w:bCs/>
                <w:color w:val="000000"/>
                <w:sz w:val="24"/>
                <w:szCs w:val="24"/>
                <w:lang w:eastAsia="uk-UA"/>
              </w:rPr>
              <w:t>Довідка довільної форми про відсутність фактів не виконання своїх зобов’язань</w:t>
            </w:r>
            <w:r w:rsidRPr="00A504C2">
              <w:rPr>
                <w:rFonts w:ascii="Times New Roman" w:hAnsi="Times New Roman"/>
                <w:color w:val="000000"/>
                <w:sz w:val="24"/>
                <w:szCs w:val="24"/>
                <w:lang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A0532" w14:textId="77777777" w:rsidR="00940F3B" w:rsidRPr="00A504C2" w:rsidRDefault="00940F3B" w:rsidP="005F639F">
            <w:pPr>
              <w:shd w:val="clear" w:color="auto" w:fill="FFFFFF"/>
              <w:spacing w:after="0" w:line="240" w:lineRule="auto"/>
              <w:ind w:left="142" w:right="108"/>
              <w:contextualSpacing/>
              <w:jc w:val="both"/>
              <w:rPr>
                <w:rFonts w:ascii="Times New Roman" w:hAnsi="Times New Roman"/>
                <w:b/>
                <w:bCs/>
                <w:color w:val="000000"/>
                <w:sz w:val="24"/>
                <w:szCs w:val="24"/>
                <w:lang w:eastAsia="uk-UA"/>
              </w:rPr>
            </w:pPr>
            <w:r w:rsidRPr="00A504C2">
              <w:rPr>
                <w:rFonts w:ascii="Times New Roman" w:hAnsi="Times New Roman"/>
                <w:b/>
                <w:bCs/>
                <w:color w:val="000000"/>
                <w:sz w:val="24"/>
                <w:szCs w:val="24"/>
                <w:lang w:eastAsia="uk-UA"/>
              </w:rPr>
              <w:t>або</w:t>
            </w:r>
          </w:p>
          <w:p w14:paraId="36E635E4" w14:textId="77777777" w:rsidR="00940F3B" w:rsidRPr="00A504C2" w:rsidRDefault="00940F3B" w:rsidP="005F639F">
            <w:pPr>
              <w:shd w:val="clear" w:color="auto" w:fill="FFFFFF"/>
              <w:spacing w:after="0" w:line="240" w:lineRule="auto"/>
              <w:ind w:left="142" w:right="108"/>
              <w:contextualSpacing/>
              <w:jc w:val="both"/>
              <w:rPr>
                <w:rFonts w:ascii="Times New Roman" w:hAnsi="Times New Roman"/>
                <w:color w:val="000000"/>
                <w:sz w:val="24"/>
                <w:szCs w:val="24"/>
                <w:lang w:eastAsia="uk-UA"/>
              </w:rPr>
            </w:pPr>
            <w:r w:rsidRPr="00A504C2">
              <w:rPr>
                <w:rFonts w:ascii="Times New Roman" w:hAnsi="Times New Roman"/>
                <w:color w:val="000000"/>
                <w:sz w:val="24"/>
                <w:szCs w:val="24"/>
                <w:lang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A504C2">
              <w:rPr>
                <w:rFonts w:ascii="Times New Roman" w:hAnsi="Times New Roman"/>
                <w:b/>
                <w:bCs/>
                <w:color w:val="000000"/>
                <w:sz w:val="24"/>
                <w:szCs w:val="24"/>
                <w:lang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A504C2">
              <w:rPr>
                <w:rFonts w:ascii="Times New Roman" w:hAnsi="Times New Roman"/>
                <w:color w:val="000000"/>
                <w:sz w:val="24"/>
                <w:szCs w:val="24"/>
                <w:lang w:eastAsia="uk-UA"/>
              </w:rPr>
              <w:t xml:space="preserve"> </w:t>
            </w:r>
          </w:p>
        </w:tc>
      </w:tr>
    </w:tbl>
    <w:bookmarkEnd w:id="2"/>
    <w:p w14:paraId="10E180BA" w14:textId="77777777" w:rsidR="00940F3B" w:rsidRPr="00A504C2" w:rsidRDefault="00940F3B" w:rsidP="005F639F">
      <w:pPr>
        <w:spacing w:after="0" w:line="240" w:lineRule="auto"/>
        <w:ind w:left="142" w:firstLine="851"/>
        <w:contextualSpacing/>
        <w:jc w:val="both"/>
        <w:rPr>
          <w:rFonts w:ascii="Times New Roman" w:hAnsi="Times New Roman"/>
          <w:color w:val="000000"/>
          <w:sz w:val="24"/>
          <w:szCs w:val="24"/>
        </w:rPr>
      </w:pPr>
      <w:r w:rsidRPr="00A504C2">
        <w:rPr>
          <w:rFonts w:ascii="Times New Roman" w:hAnsi="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Замовник відхиляє його тендерну пропозицію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36141D63" w14:textId="77777777" w:rsidR="00940F3B" w:rsidRPr="00A504C2" w:rsidRDefault="00940F3B" w:rsidP="005F639F">
      <w:pPr>
        <w:spacing w:after="0" w:line="240" w:lineRule="auto"/>
        <w:contextualSpacing/>
        <w:jc w:val="both"/>
        <w:rPr>
          <w:rFonts w:ascii="Times New Roman" w:hAnsi="Times New Roman"/>
          <w:color w:val="000000"/>
          <w:sz w:val="24"/>
          <w:szCs w:val="24"/>
        </w:rPr>
      </w:pPr>
    </w:p>
    <w:p w14:paraId="3CB8332F" w14:textId="1D9B70D7" w:rsidR="00940F3B" w:rsidRPr="00A504C2" w:rsidRDefault="00940F3B" w:rsidP="005F639F">
      <w:pPr>
        <w:spacing w:after="0" w:line="240" w:lineRule="auto"/>
        <w:ind w:left="142" w:firstLine="566"/>
        <w:contextualSpacing/>
        <w:jc w:val="both"/>
        <w:rPr>
          <w:rFonts w:ascii="Times New Roman" w:hAnsi="Times New Roman"/>
          <w:color w:val="000000"/>
          <w:sz w:val="24"/>
          <w:szCs w:val="24"/>
        </w:rPr>
      </w:pPr>
      <w:r w:rsidRPr="00A504C2">
        <w:rPr>
          <w:rFonts w:ascii="Times New Roman" w:hAnsi="Times New Roman"/>
          <w:color w:val="000000"/>
          <w:sz w:val="24"/>
          <w:szCs w:val="24"/>
          <w:lang w:eastAsia="ru-RU"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907236" w14:textId="36819551" w:rsidR="00940F3B" w:rsidRPr="00AF65D3" w:rsidRDefault="00940F3B" w:rsidP="005F639F">
      <w:pPr>
        <w:widowControl w:val="0"/>
        <w:spacing w:after="0" w:line="240" w:lineRule="auto"/>
        <w:ind w:firstLine="709"/>
        <w:contextualSpacing/>
        <w:jc w:val="both"/>
        <w:rPr>
          <w:rFonts w:ascii="Times New Roman" w:hAnsi="Times New Roman"/>
          <w:sz w:val="24"/>
          <w:szCs w:val="24"/>
        </w:rPr>
      </w:pPr>
      <w:r w:rsidRPr="00AF65D3">
        <w:rPr>
          <w:rFonts w:ascii="Times New Roman" w:hAnsi="Times New Roman"/>
          <w:sz w:val="24"/>
          <w:szCs w:val="24"/>
        </w:rPr>
        <w:t xml:space="preserve">Документи, що готуються безпосередньо учасником, подаються </w:t>
      </w:r>
      <w:r w:rsidR="00EB7959" w:rsidRPr="00AF65D3">
        <w:rPr>
          <w:rFonts w:ascii="Times New Roman" w:hAnsi="Times New Roman"/>
          <w:sz w:val="24"/>
          <w:szCs w:val="24"/>
        </w:rPr>
        <w:t xml:space="preserve">на фірмовому бланку учасника </w:t>
      </w:r>
      <w:r w:rsidRPr="00AF65D3">
        <w:rPr>
          <w:rFonts w:ascii="Times New Roman" w:hAnsi="Times New Roman"/>
          <w:sz w:val="24"/>
          <w:szCs w:val="24"/>
        </w:rPr>
        <w:t xml:space="preserve">за підписом уповноваженої </w:t>
      </w:r>
      <w:r w:rsidR="002B16A5" w:rsidRPr="00AF65D3">
        <w:rPr>
          <w:rFonts w:ascii="Times New Roman" w:hAnsi="Times New Roman"/>
          <w:sz w:val="24"/>
          <w:szCs w:val="24"/>
        </w:rPr>
        <w:t>службової (</w:t>
      </w:r>
      <w:r w:rsidRPr="00AF65D3">
        <w:rPr>
          <w:rFonts w:ascii="Times New Roman" w:hAnsi="Times New Roman"/>
          <w:sz w:val="24"/>
          <w:szCs w:val="24"/>
        </w:rPr>
        <w:t>посадової</w:t>
      </w:r>
      <w:r w:rsidR="002B16A5" w:rsidRPr="00AF65D3">
        <w:rPr>
          <w:rFonts w:ascii="Times New Roman" w:hAnsi="Times New Roman"/>
          <w:sz w:val="24"/>
          <w:szCs w:val="24"/>
        </w:rPr>
        <w:t>)</w:t>
      </w:r>
      <w:r w:rsidRPr="00AF65D3">
        <w:rPr>
          <w:rFonts w:ascii="Times New Roman" w:hAnsi="Times New Roman"/>
          <w:sz w:val="24"/>
          <w:szCs w:val="24"/>
        </w:rPr>
        <w:t xml:space="preserve"> особи та печаткою (у разі її використання)</w:t>
      </w:r>
      <w:r w:rsidR="00AF65D3">
        <w:rPr>
          <w:rFonts w:ascii="Times New Roman" w:hAnsi="Times New Roman"/>
          <w:sz w:val="24"/>
          <w:szCs w:val="24"/>
        </w:rPr>
        <w:t xml:space="preserve"> та обов’язково повинні </w:t>
      </w:r>
      <w:r w:rsidR="00AF65D3" w:rsidRPr="00C72AD3">
        <w:rPr>
          <w:rFonts w:ascii="Times New Roman" w:hAnsi="Times New Roman"/>
          <w:bCs/>
          <w:sz w:val="24"/>
          <w:szCs w:val="24"/>
        </w:rPr>
        <w:t>містити Реквізит 10 - дата документа, Реквізит 11 - реєстраційний індекс документа, згідно ДСТУ 4163-2020</w:t>
      </w:r>
      <w:r w:rsidR="00AF65D3">
        <w:rPr>
          <w:rFonts w:ascii="Times New Roman" w:hAnsi="Times New Roman"/>
          <w:bCs/>
          <w:sz w:val="24"/>
          <w:szCs w:val="24"/>
        </w:rPr>
        <w:t>.</w:t>
      </w:r>
    </w:p>
    <w:p w14:paraId="7495C86A" w14:textId="77777777" w:rsidR="00940F3B" w:rsidRPr="00A504C2" w:rsidRDefault="00940F3B" w:rsidP="005F639F">
      <w:pPr>
        <w:widowControl w:val="0"/>
        <w:spacing w:after="0" w:line="240" w:lineRule="auto"/>
        <w:ind w:firstLine="709"/>
        <w:contextualSpacing/>
        <w:jc w:val="both"/>
        <w:rPr>
          <w:rFonts w:ascii="Times New Roman" w:hAnsi="Times New Roman"/>
          <w:color w:val="000000"/>
          <w:sz w:val="24"/>
          <w:szCs w:val="24"/>
        </w:rPr>
      </w:pPr>
      <w:r w:rsidRPr="00A504C2">
        <w:rPr>
          <w:rFonts w:ascii="Times New Roman" w:hAnsi="Times New Roman"/>
          <w:color w:val="000000"/>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313683B5" w14:textId="77777777" w:rsidR="00940F3B" w:rsidRPr="00A504C2" w:rsidRDefault="00940F3B" w:rsidP="005F639F">
      <w:pPr>
        <w:widowControl w:val="0"/>
        <w:spacing w:after="0" w:line="240" w:lineRule="auto"/>
        <w:ind w:firstLine="709"/>
        <w:contextualSpacing/>
        <w:jc w:val="both"/>
        <w:rPr>
          <w:rFonts w:ascii="Times New Roman" w:hAnsi="Times New Roman"/>
          <w:color w:val="000000"/>
          <w:sz w:val="24"/>
          <w:szCs w:val="24"/>
        </w:rPr>
      </w:pPr>
      <w:r w:rsidRPr="00A504C2">
        <w:rPr>
          <w:rFonts w:ascii="Times New Roman" w:hAnsi="Times New Roman"/>
          <w:color w:val="000000"/>
          <w:sz w:val="24"/>
          <w:szCs w:val="24"/>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136775EC" w14:textId="0E32B552" w:rsidR="00940F3B" w:rsidRPr="00A504C2" w:rsidRDefault="00940F3B" w:rsidP="005F639F">
      <w:pPr>
        <w:widowControl w:val="0"/>
        <w:spacing w:after="0" w:line="240" w:lineRule="auto"/>
        <w:ind w:firstLine="709"/>
        <w:contextualSpacing/>
        <w:jc w:val="both"/>
        <w:rPr>
          <w:rFonts w:ascii="Times New Roman" w:hAnsi="Times New Roman"/>
          <w:color w:val="000000"/>
          <w:sz w:val="24"/>
          <w:szCs w:val="24"/>
        </w:rPr>
      </w:pPr>
      <w:r w:rsidRPr="00A504C2">
        <w:rPr>
          <w:rFonts w:ascii="Times New Roman" w:hAnsi="Times New Roman"/>
          <w:color w:val="000000"/>
          <w:sz w:val="24"/>
          <w:szCs w:val="24"/>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r w:rsidR="00AF65D3">
        <w:rPr>
          <w:rFonts w:ascii="Times New Roman" w:hAnsi="Times New Roman"/>
          <w:color w:val="000000"/>
          <w:sz w:val="24"/>
          <w:szCs w:val="24"/>
        </w:rPr>
        <w:t xml:space="preserve"> про що надає у складі пропозиції лист-підтвердження в довільній формі.</w:t>
      </w:r>
    </w:p>
    <w:p w14:paraId="032396EF" w14:textId="77777777" w:rsidR="00DE7DFE" w:rsidRPr="00A504C2" w:rsidRDefault="00DE7DFE" w:rsidP="005F639F">
      <w:pPr>
        <w:spacing w:after="0" w:line="240" w:lineRule="auto"/>
        <w:ind w:firstLine="567"/>
        <w:contextualSpacing/>
        <w:jc w:val="both"/>
        <w:rPr>
          <w:rFonts w:ascii="Times New Roman" w:hAnsi="Times New Roman"/>
          <w:i/>
          <w:color w:val="000000"/>
          <w:sz w:val="24"/>
          <w:szCs w:val="24"/>
        </w:rPr>
      </w:pPr>
    </w:p>
    <w:p w14:paraId="07620B25" w14:textId="77777777" w:rsidR="00A511ED" w:rsidRPr="00A504C2" w:rsidRDefault="00940F3B" w:rsidP="005F639F">
      <w:pPr>
        <w:spacing w:after="0" w:line="240" w:lineRule="auto"/>
        <w:ind w:firstLine="567"/>
        <w:contextualSpacing/>
        <w:jc w:val="both"/>
        <w:rPr>
          <w:rFonts w:ascii="Times New Roman" w:hAnsi="Times New Roman"/>
          <w:sz w:val="24"/>
          <w:szCs w:val="24"/>
        </w:rPr>
      </w:pPr>
      <w:r w:rsidRPr="00A504C2">
        <w:rPr>
          <w:rFonts w:ascii="Times New Roman" w:hAnsi="Times New Roman"/>
          <w:i/>
          <w:color w:val="000000"/>
          <w:sz w:val="24"/>
          <w:szCs w:val="24"/>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A504C2">
        <w:rPr>
          <w:rFonts w:ascii="Times New Roman" w:hAnsi="Times New Roman"/>
          <w:color w:val="000000"/>
          <w:sz w:val="24"/>
          <w:szCs w:val="24"/>
        </w:rPr>
        <w:t xml:space="preserve">(у </w:t>
      </w:r>
      <w:r w:rsidRPr="00A504C2">
        <w:rPr>
          <w:rFonts w:ascii="Times New Roman" w:hAnsi="Times New Roman"/>
          <w:i/>
          <w:color w:val="000000"/>
          <w:sz w:val="24"/>
          <w:szCs w:val="24"/>
        </w:rPr>
        <w:t>разі її використання).</w:t>
      </w:r>
    </w:p>
    <w:sectPr w:rsidR="00A511ED" w:rsidRPr="00A504C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DejaVu Sans Light">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A0384"/>
    <w:multiLevelType w:val="multilevel"/>
    <w:tmpl w:val="F35CC3F6"/>
    <w:lvl w:ilvl="0">
      <w:start w:val="1"/>
      <w:numFmt w:val="decimal"/>
      <w:lvlText w:val="%1."/>
      <w:lvlJc w:val="left"/>
      <w:pPr>
        <w:ind w:left="360" w:hanging="360"/>
      </w:pPr>
      <w:rPr>
        <w:rFonts w:hint="default"/>
        <w:color w:val="FF0000"/>
      </w:rPr>
    </w:lvl>
    <w:lvl w:ilvl="1">
      <w:start w:val="6"/>
      <w:numFmt w:val="decimal"/>
      <w:lvlText w:val="%1.%2."/>
      <w:lvlJc w:val="left"/>
      <w:pPr>
        <w:ind w:left="2487" w:hanging="360"/>
      </w:pPr>
      <w:rPr>
        <w:rFonts w:hint="default"/>
        <w:i w:val="0"/>
        <w:iCs w:val="0"/>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1" w15:restartNumberingAfterBreak="0">
    <w:nsid w:val="50120725"/>
    <w:multiLevelType w:val="hybridMultilevel"/>
    <w:tmpl w:val="76A869F4"/>
    <w:lvl w:ilvl="0" w:tplc="3976D2BA">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601965F8"/>
    <w:multiLevelType w:val="hybridMultilevel"/>
    <w:tmpl w:val="AE52130A"/>
    <w:lvl w:ilvl="0" w:tplc="1910C69A">
      <w:start w:val="19"/>
      <w:numFmt w:val="bullet"/>
      <w:lvlText w:val="-"/>
      <w:lvlJc w:val="left"/>
      <w:pPr>
        <w:ind w:left="650" w:hanging="360"/>
      </w:pPr>
      <w:rPr>
        <w:rFonts w:ascii="Times New Roman" w:eastAsia="Times New Roman" w:hAnsi="Times New Roman" w:cs="Times New Roman" w:hint="default"/>
      </w:rPr>
    </w:lvl>
    <w:lvl w:ilvl="1" w:tplc="04220003">
      <w:start w:val="1"/>
      <w:numFmt w:val="bullet"/>
      <w:lvlText w:val="o"/>
      <w:lvlJc w:val="left"/>
      <w:pPr>
        <w:ind w:left="1370" w:hanging="360"/>
      </w:pPr>
      <w:rPr>
        <w:rFonts w:ascii="Courier New" w:hAnsi="Courier New" w:cs="Courier New" w:hint="default"/>
      </w:rPr>
    </w:lvl>
    <w:lvl w:ilvl="2" w:tplc="04220005">
      <w:start w:val="1"/>
      <w:numFmt w:val="bullet"/>
      <w:lvlText w:val=""/>
      <w:lvlJc w:val="left"/>
      <w:pPr>
        <w:ind w:left="2090" w:hanging="360"/>
      </w:pPr>
      <w:rPr>
        <w:rFonts w:ascii="Wingdings" w:hAnsi="Wingdings" w:hint="default"/>
      </w:rPr>
    </w:lvl>
    <w:lvl w:ilvl="3" w:tplc="04220001">
      <w:start w:val="1"/>
      <w:numFmt w:val="bullet"/>
      <w:lvlText w:val=""/>
      <w:lvlJc w:val="left"/>
      <w:pPr>
        <w:ind w:left="2810" w:hanging="360"/>
      </w:pPr>
      <w:rPr>
        <w:rFonts w:ascii="Symbol" w:hAnsi="Symbol" w:hint="default"/>
      </w:rPr>
    </w:lvl>
    <w:lvl w:ilvl="4" w:tplc="04220003">
      <w:start w:val="1"/>
      <w:numFmt w:val="bullet"/>
      <w:lvlText w:val="o"/>
      <w:lvlJc w:val="left"/>
      <w:pPr>
        <w:ind w:left="3530" w:hanging="360"/>
      </w:pPr>
      <w:rPr>
        <w:rFonts w:ascii="Courier New" w:hAnsi="Courier New" w:cs="Courier New" w:hint="default"/>
      </w:rPr>
    </w:lvl>
    <w:lvl w:ilvl="5" w:tplc="04220005">
      <w:start w:val="1"/>
      <w:numFmt w:val="bullet"/>
      <w:lvlText w:val=""/>
      <w:lvlJc w:val="left"/>
      <w:pPr>
        <w:ind w:left="4250" w:hanging="360"/>
      </w:pPr>
      <w:rPr>
        <w:rFonts w:ascii="Wingdings" w:hAnsi="Wingdings" w:hint="default"/>
      </w:rPr>
    </w:lvl>
    <w:lvl w:ilvl="6" w:tplc="04220001">
      <w:start w:val="1"/>
      <w:numFmt w:val="bullet"/>
      <w:lvlText w:val=""/>
      <w:lvlJc w:val="left"/>
      <w:pPr>
        <w:ind w:left="4970" w:hanging="360"/>
      </w:pPr>
      <w:rPr>
        <w:rFonts w:ascii="Symbol" w:hAnsi="Symbol" w:hint="default"/>
      </w:rPr>
    </w:lvl>
    <w:lvl w:ilvl="7" w:tplc="04220003">
      <w:start w:val="1"/>
      <w:numFmt w:val="bullet"/>
      <w:lvlText w:val="o"/>
      <w:lvlJc w:val="left"/>
      <w:pPr>
        <w:ind w:left="5690" w:hanging="360"/>
      </w:pPr>
      <w:rPr>
        <w:rFonts w:ascii="Courier New" w:hAnsi="Courier New" w:cs="Courier New" w:hint="default"/>
      </w:rPr>
    </w:lvl>
    <w:lvl w:ilvl="8" w:tplc="04220005">
      <w:start w:val="1"/>
      <w:numFmt w:val="bullet"/>
      <w:lvlText w:val=""/>
      <w:lvlJc w:val="left"/>
      <w:pPr>
        <w:ind w:left="6410" w:hanging="360"/>
      </w:pPr>
      <w:rPr>
        <w:rFonts w:ascii="Wingdings" w:hAnsi="Wingdings" w:hint="default"/>
      </w:rPr>
    </w:lvl>
  </w:abstractNum>
  <w:abstractNum w:abstractNumId="3" w15:restartNumberingAfterBreak="0">
    <w:nsid w:val="65AF49E3"/>
    <w:multiLevelType w:val="multilevel"/>
    <w:tmpl w:val="78E8C27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sz w:val="24"/>
        <w:lang w:val="uk-UA"/>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97F"/>
    <w:rsid w:val="0001406F"/>
    <w:rsid w:val="00021CB4"/>
    <w:rsid w:val="00143207"/>
    <w:rsid w:val="00227495"/>
    <w:rsid w:val="00265192"/>
    <w:rsid w:val="002B16A5"/>
    <w:rsid w:val="00350763"/>
    <w:rsid w:val="00357CDD"/>
    <w:rsid w:val="003764B9"/>
    <w:rsid w:val="003E032A"/>
    <w:rsid w:val="00431A4F"/>
    <w:rsid w:val="004413A7"/>
    <w:rsid w:val="004D56BA"/>
    <w:rsid w:val="00503510"/>
    <w:rsid w:val="00590EF4"/>
    <w:rsid w:val="005E5749"/>
    <w:rsid w:val="005F639F"/>
    <w:rsid w:val="0062038C"/>
    <w:rsid w:val="00657583"/>
    <w:rsid w:val="00660324"/>
    <w:rsid w:val="00663763"/>
    <w:rsid w:val="006958F2"/>
    <w:rsid w:val="006E35C2"/>
    <w:rsid w:val="00717DDA"/>
    <w:rsid w:val="00723B27"/>
    <w:rsid w:val="00773DF2"/>
    <w:rsid w:val="007C3AD9"/>
    <w:rsid w:val="007F0BE0"/>
    <w:rsid w:val="00872C99"/>
    <w:rsid w:val="00873A69"/>
    <w:rsid w:val="00940F3B"/>
    <w:rsid w:val="009912EF"/>
    <w:rsid w:val="009B6D7D"/>
    <w:rsid w:val="009B7351"/>
    <w:rsid w:val="009F52C6"/>
    <w:rsid w:val="00A504C2"/>
    <w:rsid w:val="00A511ED"/>
    <w:rsid w:val="00AB6DDF"/>
    <w:rsid w:val="00AF65D3"/>
    <w:rsid w:val="00B52409"/>
    <w:rsid w:val="00B81350"/>
    <w:rsid w:val="00C22D6A"/>
    <w:rsid w:val="00C7462F"/>
    <w:rsid w:val="00C8597A"/>
    <w:rsid w:val="00D07080"/>
    <w:rsid w:val="00D1497F"/>
    <w:rsid w:val="00DE74E7"/>
    <w:rsid w:val="00DE7DFE"/>
    <w:rsid w:val="00E7601E"/>
    <w:rsid w:val="00E82EAB"/>
    <w:rsid w:val="00E9240E"/>
    <w:rsid w:val="00E97480"/>
    <w:rsid w:val="00EB7959"/>
    <w:rsid w:val="00EF0B52"/>
    <w:rsid w:val="00F3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8351"/>
  <w15:chartTrackingRefBased/>
  <w15:docId w15:val="{06EFE044-EDD7-474D-AD4C-3BA8D31A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F3B"/>
    <w:rPr>
      <w:rFonts w:ascii="Calibri" w:eastAsia="Times New Roman" w:hAnsi="Calibri" w:cs="Times New Roman"/>
      <w:lang w:val="uk-UA"/>
    </w:rPr>
  </w:style>
  <w:style w:type="paragraph" w:styleId="3">
    <w:name w:val="heading 3"/>
    <w:basedOn w:val="a"/>
    <w:link w:val="30"/>
    <w:uiPriority w:val="9"/>
    <w:qFormat/>
    <w:rsid w:val="009F52C6"/>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NR AMPU"/>
    <w:basedOn w:val="a"/>
    <w:link w:val="a4"/>
    <w:uiPriority w:val="1"/>
    <w:qFormat/>
    <w:rsid w:val="003764B9"/>
    <w:pPr>
      <w:spacing w:after="0" w:line="240" w:lineRule="auto"/>
    </w:pPr>
    <w:rPr>
      <w:sz w:val="24"/>
      <w:szCs w:val="32"/>
      <w:lang w:val="en-US" w:bidi="en-US"/>
    </w:rPr>
  </w:style>
  <w:style w:type="character" w:customStyle="1" w:styleId="a4">
    <w:name w:val="Без интервала Знак"/>
    <w:aliases w:val="ТNR AMPU Знак"/>
    <w:link w:val="a3"/>
    <w:uiPriority w:val="1"/>
    <w:locked/>
    <w:rsid w:val="003764B9"/>
    <w:rPr>
      <w:rFonts w:ascii="Calibri" w:eastAsia="Times New Roman" w:hAnsi="Calibri" w:cs="Times New Roman"/>
      <w:sz w:val="24"/>
      <w:szCs w:val="32"/>
      <w:lang w:bidi="en-US"/>
    </w:rPr>
  </w:style>
  <w:style w:type="paragraph" w:styleId="HTML">
    <w:name w:val="HTML Preformatted"/>
    <w:aliases w:val="Знак2,Знак9, Знак,Знак"/>
    <w:basedOn w:val="a"/>
    <w:link w:val="HTML1"/>
    <w:qFormat/>
    <w:rsid w:val="003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4"/>
      <w:szCs w:val="24"/>
      <w:lang w:val="ru-RU" w:eastAsia="ru-RU"/>
    </w:rPr>
  </w:style>
  <w:style w:type="character" w:customStyle="1" w:styleId="HTML0">
    <w:name w:val="Стандартный HTML Знак"/>
    <w:basedOn w:val="a0"/>
    <w:uiPriority w:val="99"/>
    <w:semiHidden/>
    <w:rsid w:val="003764B9"/>
    <w:rPr>
      <w:rFonts w:ascii="Consolas" w:eastAsia="Times New Roman" w:hAnsi="Consolas" w:cs="Times New Roman"/>
      <w:sz w:val="20"/>
      <w:szCs w:val="20"/>
      <w:lang w:val="uk-UA"/>
    </w:rPr>
  </w:style>
  <w:style w:type="character" w:customStyle="1" w:styleId="HTML1">
    <w:name w:val="Стандартный HTML Знак1"/>
    <w:aliases w:val="Знак2 Знак,Знак9 Знак, Знак Знак,Знак Знак"/>
    <w:link w:val="HTML"/>
    <w:uiPriority w:val="99"/>
    <w:qFormat/>
    <w:rsid w:val="003764B9"/>
    <w:rPr>
      <w:rFonts w:ascii="Courier New" w:eastAsia="Courier New" w:hAnsi="Courier New" w:cs="Times New Roman"/>
      <w:sz w:val="24"/>
      <w:szCs w:val="24"/>
      <w:lang w:val="ru-RU" w:eastAsia="ru-RU"/>
    </w:rPr>
  </w:style>
  <w:style w:type="paragraph" w:styleId="a5">
    <w:name w:val="List Paragraph"/>
    <w:aliases w:val="AC List 01,Number Bullets,List Paragraph (numbered (a)),Список уровня 2,название табл/рис,Chapter10,Литература,Bullet Number,Bullet 1,Use Case List Paragraph,lp1,lp11,List Paragraph11,Elenco Normale,EBRD List,CA bullets"/>
    <w:basedOn w:val="a"/>
    <w:link w:val="a6"/>
    <w:uiPriority w:val="34"/>
    <w:qFormat/>
    <w:rsid w:val="00503510"/>
    <w:pPr>
      <w:ind w:left="720"/>
      <w:contextualSpacing/>
    </w:pPr>
    <w:rPr>
      <w:rFonts w:eastAsia="Calibri"/>
      <w:lang w:val="ru-RU"/>
    </w:rPr>
  </w:style>
  <w:style w:type="character" w:customStyle="1" w:styleId="a6">
    <w:name w:val="Абзац списка Знак"/>
    <w:aliases w:val="AC List 01 Знак,Number Bullets Знак,List Paragraph (numbered (a)) Знак,Список уровня 2 Знак,название табл/рис Знак,Chapter10 Знак,Литература Знак,Bullet Number Знак,Bullet 1 Знак,Use Case List Paragraph Знак,lp1 Знак,lp11 Знак"/>
    <w:link w:val="a5"/>
    <w:uiPriority w:val="34"/>
    <w:locked/>
    <w:rsid w:val="00503510"/>
    <w:rPr>
      <w:rFonts w:ascii="Calibri" w:eastAsia="Calibri" w:hAnsi="Calibri" w:cs="Times New Roman"/>
      <w:lang w:val="ru-RU"/>
    </w:rPr>
  </w:style>
  <w:style w:type="character" w:customStyle="1" w:styleId="30">
    <w:name w:val="Заголовок 3 Знак"/>
    <w:basedOn w:val="a0"/>
    <w:link w:val="3"/>
    <w:uiPriority w:val="9"/>
    <w:rsid w:val="009F52C6"/>
    <w:rPr>
      <w:rFonts w:ascii="Times New Roman" w:eastAsia="Times New Roman" w:hAnsi="Times New Roman" w:cs="Times New Roman"/>
      <w:b/>
      <w:bCs/>
      <w:sz w:val="27"/>
      <w:szCs w:val="27"/>
      <w:lang w:val="uk-UA" w:eastAsia="uk-UA"/>
    </w:rPr>
  </w:style>
  <w:style w:type="character" w:styleId="a7">
    <w:name w:val="Hyperlink"/>
    <w:basedOn w:val="a0"/>
    <w:uiPriority w:val="99"/>
    <w:unhideWhenUsed/>
    <w:rsid w:val="009F52C6"/>
    <w:rPr>
      <w:color w:val="0000FF"/>
      <w:u w:val="single"/>
    </w:rPr>
  </w:style>
  <w:style w:type="character" w:styleId="a8">
    <w:name w:val="Unresolved Mention"/>
    <w:basedOn w:val="a0"/>
    <w:uiPriority w:val="99"/>
    <w:semiHidden/>
    <w:unhideWhenUsed/>
    <w:rsid w:val="009F52C6"/>
    <w:rPr>
      <w:color w:val="605E5C"/>
      <w:shd w:val="clear" w:color="auto" w:fill="E1DFDD"/>
    </w:rPr>
  </w:style>
  <w:style w:type="paragraph" w:customStyle="1" w:styleId="Default">
    <w:name w:val="Default"/>
    <w:rsid w:val="00723B27"/>
    <w:pPr>
      <w:autoSpaceDE w:val="0"/>
      <w:autoSpaceDN w:val="0"/>
      <w:adjustRightInd w:val="0"/>
      <w:spacing w:after="0" w:line="240" w:lineRule="auto"/>
    </w:pPr>
    <w:rPr>
      <w:rFonts w:ascii="DejaVu Sans Light" w:hAnsi="DejaVu Sans Light" w:cs="DejaVu Sans Light"/>
      <w:color w:val="000000"/>
      <w:sz w:val="24"/>
      <w:szCs w:val="24"/>
      <w:lang w:val="uk-UA"/>
    </w:rPr>
  </w:style>
  <w:style w:type="paragraph" w:styleId="a9">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A504C2"/>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10</Pages>
  <Words>18662</Words>
  <Characters>10638</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dc:creator>
  <cp:keywords/>
  <dc:description/>
  <cp:lastModifiedBy>Anna Selutina</cp:lastModifiedBy>
  <cp:revision>26</cp:revision>
  <dcterms:created xsi:type="dcterms:W3CDTF">2024-02-29T20:16:00Z</dcterms:created>
  <dcterms:modified xsi:type="dcterms:W3CDTF">2024-03-29T11:11:00Z</dcterms:modified>
</cp:coreProperties>
</file>