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53B0C">
        <w:rPr>
          <w:b/>
          <w:color w:val="000000" w:themeColor="text1"/>
          <w:lang w:val="ru-RU"/>
        </w:rPr>
        <w:t>49500</w:t>
      </w:r>
      <w:r w:rsidR="003C6CE7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A41C18" w:rsidRPr="00A41C18">
        <w:rPr>
          <w:b/>
          <w:color w:val="000000" w:themeColor="text1"/>
          <w:lang w:val="ru-RU"/>
        </w:rPr>
        <w:t>250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6A78EC" w:rsidRDefault="00032C43" w:rsidP="006A78EC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6A78EC" w:rsidRPr="006A78EC">
        <w:rPr>
          <w:b/>
          <w:bCs/>
          <w:color w:val="000000" w:themeColor="text1"/>
          <w:u w:val="single"/>
        </w:rPr>
        <w:t>Код  ДК 021:2015 - 15540000-5</w:t>
      </w:r>
      <w:r w:rsidR="006A78EC" w:rsidRPr="006A78EC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6A78EC" w:rsidRPr="006A78EC">
        <w:rPr>
          <w:b/>
          <w:color w:val="000000" w:themeColor="text1"/>
          <w:u w:val="single"/>
          <w:shd w:val="clear" w:color="auto" w:fill="FDFEFD"/>
        </w:rPr>
        <w:t>–</w:t>
      </w:r>
      <w:r w:rsidR="006A78EC" w:rsidRPr="006A78EC">
        <w:rPr>
          <w:rStyle w:val="apple-converted-space"/>
          <w:b/>
          <w:color w:val="000000" w:themeColor="text1"/>
          <w:u w:val="single"/>
          <w:shd w:val="clear" w:color="auto" w:fill="FDFEFD"/>
        </w:rPr>
        <w:t> Сирні продукти</w:t>
      </w:r>
      <w:r w:rsidR="00853B0C">
        <w:rPr>
          <w:b/>
          <w:color w:val="000000" w:themeColor="text1"/>
          <w:u w:val="single"/>
        </w:rPr>
        <w:t xml:space="preserve"> </w:t>
      </w:r>
      <w:r w:rsidR="00853B0C" w:rsidRPr="00B965B3">
        <w:rPr>
          <w:b/>
          <w:color w:val="000000" w:themeColor="text1"/>
          <w:u w:val="single"/>
        </w:rPr>
        <w:t>(сир твердий</w:t>
      </w:r>
      <w:r w:rsidR="00853B0C" w:rsidRPr="00B965B3">
        <w:rPr>
          <w:b/>
          <w:color w:val="000000" w:themeColor="text1"/>
          <w:u w:val="single"/>
          <w:shd w:val="clear" w:color="auto" w:fill="FFFFFF"/>
        </w:rPr>
        <w:t>).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853B0C">
        <w:rPr>
          <w:b/>
          <w:color w:val="000000" w:themeColor="text1"/>
        </w:rPr>
        <w:t>275</w:t>
      </w:r>
      <w:r w:rsidR="00A41C18" w:rsidRPr="00BA6908">
        <w:rPr>
          <w:b/>
          <w:color w:val="000000" w:themeColor="text1"/>
        </w:rPr>
        <w:t xml:space="preserve"> </w:t>
      </w:r>
      <w:r w:rsidR="00A611D6">
        <w:rPr>
          <w:b/>
          <w:color w:val="000000" w:themeColor="text1"/>
        </w:rPr>
        <w:t>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853B0C">
        <w:rPr>
          <w:lang w:val="ru-RU"/>
        </w:rPr>
        <w:t>23</w:t>
      </w:r>
      <w:r w:rsidR="003F17E9">
        <w:t>.</w:t>
      </w:r>
      <w:r w:rsidR="002F42C3">
        <w:rPr>
          <w:lang w:val="ru-RU"/>
        </w:rPr>
        <w:t>0</w:t>
      </w:r>
      <w:r w:rsidR="00A41C18" w:rsidRPr="00A41C18">
        <w:rPr>
          <w:lang w:val="ru-RU"/>
        </w:rPr>
        <w:t>6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853B0C">
        <w:rPr>
          <w:lang w:val="ru-RU"/>
        </w:rPr>
        <w:t>30</w:t>
      </w:r>
      <w:r w:rsidR="003F17E9">
        <w:t>.</w:t>
      </w:r>
      <w:r w:rsidR="002F42C3">
        <w:rPr>
          <w:lang w:val="ru-RU"/>
        </w:rPr>
        <w:t>0</w:t>
      </w:r>
      <w:r w:rsidR="00A41C18" w:rsidRPr="00A41C18">
        <w:rPr>
          <w:lang w:val="ru-RU"/>
        </w:rPr>
        <w:t>6</w:t>
      </w:r>
      <w:r w:rsidR="0068518F" w:rsidRPr="0068518F">
        <w:t>.</w:t>
      </w:r>
      <w:r w:rsidR="001D085D">
        <w:t>202</w:t>
      </w:r>
      <w:r w:rsidR="002F42C3" w:rsidRPr="003B4630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A611D6" w:rsidRDefault="00A611D6" w:rsidP="00D1329C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 w:rsidR="00103E4D">
        <w:t>)</w:t>
      </w:r>
      <w:r w:rsidR="00D1329C">
        <w:t>,запропоновани</w:t>
      </w:r>
      <w:r w:rsidR="00D1329C" w:rsidRPr="00D55ACE">
        <w:t>й товар повинен відповідати вимогам діючого</w:t>
      </w:r>
      <w:r w:rsidR="001D085D" w:rsidRPr="001D085D">
        <w:t xml:space="preserve"> </w:t>
      </w:r>
      <w:r w:rsidR="00853B0C" w:rsidRPr="00B965B3">
        <w:t xml:space="preserve">ДСТУ 6003:2008 або ДСТУ 4421:2005. </w:t>
      </w:r>
      <w:r w:rsidR="00853B0C">
        <w:t xml:space="preserve"> </w:t>
      </w:r>
    </w:p>
    <w:p w:rsidR="00CD07AE" w:rsidRDefault="00CD07AE" w:rsidP="00CD07AE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CD07AE" w:rsidRDefault="00CD07AE" w:rsidP="00CD07AE">
      <w:pPr>
        <w:jc w:val="both"/>
      </w:pPr>
      <w:r>
        <w:t>9.8.М</w:t>
      </w:r>
      <w:r w:rsidRPr="00800635">
        <w:t>едичні книжки  працівників Учасника, які будуть приймати участь у виконанні договору, з відповідними записами про проходження медичного огляду, дійсних на дату подання пропозицій</w:t>
      </w:r>
      <w:r>
        <w:t>.</w:t>
      </w:r>
    </w:p>
    <w:p w:rsidR="00CD07AE" w:rsidRDefault="00CD07AE" w:rsidP="00CD07AE">
      <w:pPr>
        <w:tabs>
          <w:tab w:val="left" w:pos="10381"/>
        </w:tabs>
        <w:jc w:val="both"/>
      </w:pPr>
      <w:r>
        <w:t>9.9. Довідку в довільній формі про наявність автомобільного транспорту</w:t>
      </w:r>
      <w:r w:rsidR="001D085D">
        <w:t xml:space="preserve">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bookmarkStart w:id="1" w:name="n2100"/>
      <w:bookmarkStart w:id="2" w:name="n1763"/>
      <w:bookmarkEnd w:id="1"/>
      <w:bookmarkEnd w:id="2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bookmarkStart w:id="3" w:name="n1764"/>
      <w:bookmarkEnd w:id="3"/>
      <w:r w:rsidRPr="00185DF0">
        <w:rPr>
          <w:rFonts w:ascii="Times New Roman" w:hAnsi="Times New Roman"/>
          <w:sz w:val="24"/>
          <w:szCs w:val="24"/>
        </w:rPr>
        <w:lastRenderedPageBreak/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A5022C" w:rsidRPr="002F42C3" w:rsidRDefault="00A5022C" w:rsidP="00A5022C">
      <w:pPr>
        <w:widowControl w:val="0"/>
        <w:shd w:val="clear" w:color="auto" w:fill="FFFFFF"/>
        <w:jc w:val="both"/>
        <w:rPr>
          <w:highlight w:val="white"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</w:t>
      </w:r>
      <w:r w:rsidR="00685D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3220" w:rsidRPr="00A5022C">
        <w:rPr>
          <w:rFonts w:ascii="Times New Roman" w:hAnsi="Times New Roman" w:cs="Times New Roman"/>
          <w:sz w:val="24"/>
          <w:szCs w:val="24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51586" w:rsidRPr="00A5022C" w:rsidRDefault="00351586" w:rsidP="009E3220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853B0C" w:rsidRPr="006A78EC" w:rsidRDefault="00853B0C" w:rsidP="00853B0C">
      <w:pPr>
        <w:jc w:val="center"/>
        <w:rPr>
          <w:b/>
          <w:u w:val="single"/>
        </w:rPr>
      </w:pPr>
      <w:bookmarkStart w:id="4" w:name="_Toc86735312"/>
      <w:bookmarkStart w:id="5" w:name="_Toc89588198"/>
      <w:bookmarkStart w:id="6" w:name="_Toc190675057"/>
      <w:bookmarkStart w:id="7" w:name="_Toc191360589"/>
      <w:bookmarkStart w:id="8" w:name="_Toc273092487"/>
      <w:r w:rsidRPr="006A78EC">
        <w:rPr>
          <w:b/>
          <w:bCs/>
          <w:color w:val="000000" w:themeColor="text1"/>
          <w:u w:val="single"/>
        </w:rPr>
        <w:t>Код  ДК 021:2015 - 15540000-5</w:t>
      </w:r>
      <w:r w:rsidRPr="006A78EC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6A78EC">
        <w:rPr>
          <w:b/>
          <w:color w:val="000000" w:themeColor="text1"/>
          <w:u w:val="single"/>
          <w:shd w:val="clear" w:color="auto" w:fill="FDFEFD"/>
        </w:rPr>
        <w:t>–</w:t>
      </w:r>
      <w:r w:rsidRPr="006A78EC">
        <w:rPr>
          <w:rStyle w:val="apple-converted-space"/>
          <w:b/>
          <w:color w:val="000000" w:themeColor="text1"/>
          <w:u w:val="single"/>
          <w:shd w:val="clear" w:color="auto" w:fill="FDFEFD"/>
        </w:rPr>
        <w:t> Сирні продукти</w:t>
      </w:r>
      <w:r>
        <w:rPr>
          <w:b/>
          <w:color w:val="000000" w:themeColor="text1"/>
          <w:u w:val="single"/>
        </w:rPr>
        <w:t xml:space="preserve"> </w:t>
      </w:r>
      <w:r w:rsidRPr="00B965B3">
        <w:rPr>
          <w:b/>
          <w:color w:val="000000" w:themeColor="text1"/>
          <w:u w:val="single"/>
        </w:rPr>
        <w:t>(сир твердий</w:t>
      </w:r>
      <w:r w:rsidRPr="00B965B3">
        <w:rPr>
          <w:b/>
          <w:color w:val="000000" w:themeColor="text1"/>
          <w:u w:val="single"/>
          <w:shd w:val="clear" w:color="auto" w:fill="FFFFFF"/>
        </w:rPr>
        <w:t>).</w:t>
      </w:r>
    </w:p>
    <w:bookmarkEnd w:id="4"/>
    <w:bookmarkEnd w:id="5"/>
    <w:bookmarkEnd w:id="6"/>
    <w:bookmarkEnd w:id="7"/>
    <w:bookmarkEnd w:id="8"/>
    <w:p w:rsidR="00A5022C" w:rsidRPr="00853B0C" w:rsidRDefault="00A5022C" w:rsidP="00103E4D">
      <w:pPr>
        <w:widowControl w:val="0"/>
        <w:outlineLvl w:val="0"/>
        <w:rPr>
          <w:b/>
          <w:sz w:val="20"/>
          <w:szCs w:val="20"/>
          <w:lang w:val="en-US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2321A1" w:rsidRDefault="00CD1DF6" w:rsidP="00CD1DF6">
      <w:pPr>
        <w:jc w:val="center"/>
      </w:pPr>
    </w:p>
    <w:p w:rsidR="00CD1DF6" w:rsidRPr="00171085" w:rsidRDefault="00CD1DF6" w:rsidP="00CD1DF6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CD1DF6" w:rsidRPr="004D0FF3" w:rsidTr="00BC7645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853B0C" w:rsidRPr="005954C5" w:rsidTr="007A3EC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0C" w:rsidRPr="005954C5" w:rsidRDefault="00853B0C" w:rsidP="00BC7645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0C" w:rsidRPr="00B965B3" w:rsidRDefault="00853B0C" w:rsidP="00772CDA">
            <w:pPr>
              <w:rPr>
                <w:color w:val="000000" w:themeColor="text1"/>
              </w:rPr>
            </w:pPr>
            <w:r w:rsidRPr="00B965B3">
              <w:rPr>
                <w:color w:val="000000" w:themeColor="text1"/>
              </w:rPr>
              <w:t>сир твердий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0C" w:rsidRPr="00CE5EC0" w:rsidRDefault="00853B0C" w:rsidP="005011C8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кг</w:t>
            </w:r>
            <w:r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0C" w:rsidRPr="00C02CBD" w:rsidRDefault="00853B0C" w:rsidP="00501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</w:tr>
    </w:tbl>
    <w:p w:rsidR="00CD07AE" w:rsidRPr="00CA19DB" w:rsidRDefault="00CD07AE" w:rsidP="00CD07AE">
      <w:pPr>
        <w:pStyle w:val="HTML"/>
        <w:jc w:val="both"/>
        <w:rPr>
          <w:sz w:val="24"/>
          <w:szCs w:val="24"/>
          <w:lang w:val="en-US"/>
        </w:rPr>
      </w:pPr>
    </w:p>
    <w:p w:rsidR="00056D1C" w:rsidRDefault="00056D1C" w:rsidP="00A5022C">
      <w:pPr>
        <w:jc w:val="right"/>
        <w:outlineLvl w:val="0"/>
      </w:pPr>
    </w:p>
    <w:p w:rsidR="00853B0C" w:rsidRPr="00B965B3" w:rsidRDefault="00853B0C" w:rsidP="00853B0C">
      <w:pPr>
        <w:ind w:firstLine="567"/>
        <w:jc w:val="both"/>
      </w:pPr>
      <w:r w:rsidRPr="00B965B3">
        <w:rPr>
          <w:color w:val="000000" w:themeColor="text1"/>
          <w:lang w:eastAsia="ar-SA"/>
        </w:rPr>
        <w:t xml:space="preserve">* </w:t>
      </w:r>
      <w:r w:rsidRPr="00B965B3">
        <w:rPr>
          <w:b/>
        </w:rPr>
        <w:t>Сир твердий –</w:t>
      </w:r>
      <w:r w:rsidRPr="00B965B3">
        <w:t xml:space="preserve"> відповідність предмета закупівлі  ДСТУ 6003:2008 або ДСТУ 4421:2005. </w:t>
      </w:r>
    </w:p>
    <w:p w:rsidR="00853B0C" w:rsidRPr="00B965B3" w:rsidRDefault="00853B0C" w:rsidP="00853B0C">
      <w:pPr>
        <w:ind w:firstLine="567"/>
        <w:jc w:val="both"/>
        <w:rPr>
          <w:b/>
        </w:rPr>
      </w:pPr>
      <w:r w:rsidRPr="00B965B3">
        <w:t xml:space="preserve">Масова частка жиру у сухій речовині від 45 до 50%. </w:t>
      </w:r>
    </w:p>
    <w:p w:rsidR="00853B0C" w:rsidRPr="00B965B3" w:rsidRDefault="00853B0C" w:rsidP="00853B0C">
      <w:pPr>
        <w:ind w:firstLine="567"/>
        <w:jc w:val="both"/>
      </w:pPr>
      <w:r w:rsidRPr="00B965B3">
        <w:t>Зовнішній вигляд: поверхня чиста, рівна, без механічних ушкоджень, сторонніх нашарувань і товстого поверхневого шару, покрита захисним покривом,  який щільно прилягає до поверхні сиру; консистенція тісто пластичне, ніжне однорідне, злегка крихке. Форма головки сиру бруски, циліндри, сфери тощо.</w:t>
      </w:r>
    </w:p>
    <w:p w:rsidR="00853B0C" w:rsidRPr="00B965B3" w:rsidRDefault="00853B0C" w:rsidP="00853B0C">
      <w:pPr>
        <w:ind w:firstLine="567"/>
        <w:jc w:val="both"/>
      </w:pPr>
      <w:r w:rsidRPr="00B965B3">
        <w:t>Смак і запах: специфічний сирний, без сторонніх присмаків і запахів, дозволено наявність присмаку пастеризації.</w:t>
      </w:r>
    </w:p>
    <w:p w:rsidR="00853B0C" w:rsidRPr="00B965B3" w:rsidRDefault="00853B0C" w:rsidP="00853B0C">
      <w:pPr>
        <w:ind w:firstLine="567"/>
        <w:jc w:val="both"/>
      </w:pPr>
      <w:r w:rsidRPr="00B965B3">
        <w:t>Пакування: сир твердий у споживчому пакуванні, пакується у транспортну тару.</w:t>
      </w:r>
    </w:p>
    <w:p w:rsidR="00853B0C" w:rsidRPr="00B965B3" w:rsidRDefault="00853B0C" w:rsidP="00853B0C">
      <w:pPr>
        <w:ind w:firstLine="567"/>
        <w:jc w:val="both"/>
      </w:pPr>
      <w:r w:rsidRPr="00B965B3">
        <w:t>Якість, тара, упаковка  повинні відповідати ДСТУ 6003:2008 або ДСТУ 4421:2005. Товар повинен мати залишковий термін придатності не менше 75% від передбаченого ДСТУ строку зберігання товару.</w:t>
      </w:r>
    </w:p>
    <w:p w:rsidR="00853B0C" w:rsidRPr="00B965B3" w:rsidRDefault="00853B0C" w:rsidP="00853B0C">
      <w:pPr>
        <w:ind w:firstLine="567"/>
        <w:jc w:val="both"/>
        <w:rPr>
          <w:color w:val="000000" w:themeColor="text1"/>
          <w:lang w:eastAsia="ar-SA"/>
        </w:rPr>
      </w:pPr>
      <w:r w:rsidRPr="00B965B3">
        <w:t>Поставка товару - два рази на місяць.</w:t>
      </w: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322C43" w:rsidRDefault="00322C43" w:rsidP="00A5022C">
      <w:pPr>
        <w:jc w:val="right"/>
        <w:outlineLvl w:val="0"/>
      </w:pPr>
    </w:p>
    <w:p w:rsidR="00BE0755" w:rsidRDefault="00BE0755" w:rsidP="002F42C3">
      <w:pPr>
        <w:outlineLvl w:val="0"/>
      </w:pPr>
    </w:p>
    <w:p w:rsidR="00BE0755" w:rsidRDefault="00BE0755" w:rsidP="00A5022C">
      <w:pPr>
        <w:jc w:val="right"/>
        <w:outlineLvl w:val="0"/>
      </w:pPr>
    </w:p>
    <w:p w:rsidR="00BE0755" w:rsidRDefault="00BE0755" w:rsidP="00A5022C">
      <w:pPr>
        <w:jc w:val="right"/>
        <w:outlineLvl w:val="0"/>
      </w:pPr>
    </w:p>
    <w:p w:rsidR="0068518F" w:rsidRDefault="0068518F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6A78EC" w:rsidRDefault="001D085D" w:rsidP="006A78EC">
      <w:r w:rsidRPr="00DE526C">
        <w:rPr>
          <w:color w:val="000000" w:themeColor="text1"/>
        </w:rPr>
        <w:t xml:space="preserve">      </w:t>
      </w:r>
      <w:r w:rsidR="003F17E9" w:rsidRPr="006A78EC">
        <w:rPr>
          <w:color w:val="000000" w:themeColor="text1"/>
        </w:rPr>
        <w:t>Ми, (назва Учасника)</w:t>
      </w:r>
      <w:r w:rsidR="0092690E" w:rsidRPr="006A78EC">
        <w:rPr>
          <w:color w:val="000000" w:themeColor="text1"/>
        </w:rPr>
        <w:t>,надаємо свою пропозицію щодо участі у закупівлі</w:t>
      </w:r>
      <w:r w:rsidRPr="006A78EC">
        <w:rPr>
          <w:color w:val="000000" w:themeColor="text1"/>
        </w:rPr>
        <w:t xml:space="preserve"> </w:t>
      </w:r>
      <w:r w:rsidR="00DE526C" w:rsidRPr="006A78EC">
        <w:rPr>
          <w:color w:val="000000" w:themeColor="text1"/>
        </w:rPr>
        <w:t>код</w:t>
      </w:r>
      <w:r w:rsidR="006A78EC" w:rsidRPr="006A78EC">
        <w:rPr>
          <w:bCs/>
          <w:color w:val="000000" w:themeColor="text1"/>
        </w:rPr>
        <w:t xml:space="preserve">  ДК 021:2015 - 15540000-5</w:t>
      </w:r>
      <w:r w:rsidR="006A78EC" w:rsidRPr="006A78EC">
        <w:rPr>
          <w:rStyle w:val="apple-converted-space"/>
          <w:color w:val="000000" w:themeColor="text1"/>
          <w:shd w:val="clear" w:color="auto" w:fill="FDFEFD"/>
        </w:rPr>
        <w:t> </w:t>
      </w:r>
      <w:r w:rsidR="006A78EC" w:rsidRPr="006A78EC">
        <w:rPr>
          <w:color w:val="000000" w:themeColor="text1"/>
          <w:shd w:val="clear" w:color="auto" w:fill="FDFEFD"/>
        </w:rPr>
        <w:t>–</w:t>
      </w:r>
      <w:r w:rsidR="006A78EC" w:rsidRPr="006A78EC">
        <w:rPr>
          <w:rStyle w:val="apple-converted-space"/>
          <w:color w:val="000000" w:themeColor="text1"/>
          <w:shd w:val="clear" w:color="auto" w:fill="FDFEFD"/>
        </w:rPr>
        <w:t> Сирні продукти</w:t>
      </w:r>
      <w:r w:rsidR="00853B0C">
        <w:rPr>
          <w:color w:val="000000" w:themeColor="text1"/>
        </w:rPr>
        <w:t xml:space="preserve"> (сир твердий</w:t>
      </w:r>
      <w:r w:rsidR="006A78EC" w:rsidRPr="006A78EC">
        <w:rPr>
          <w:color w:val="000000" w:themeColor="text1"/>
        </w:rPr>
        <w:t>)</w:t>
      </w:r>
      <w:r w:rsidR="0092690E" w:rsidRPr="006A78EC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6A78EC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6A78EC" w:rsidRPr="006A78EC" w:rsidRDefault="006A78EC" w:rsidP="006A78EC">
      <w:pPr>
        <w:tabs>
          <w:tab w:val="num" w:pos="360"/>
        </w:tabs>
        <w:jc w:val="both"/>
        <w:rPr>
          <w:rStyle w:val="a9"/>
          <w:rFonts w:eastAsia="Courier New"/>
          <w:b/>
          <w:bCs/>
          <w:color w:val="auto"/>
        </w:rPr>
      </w:pPr>
      <w:r w:rsidRPr="006A78EC">
        <w:rPr>
          <w:b/>
          <w:color w:val="000000" w:themeColor="text1"/>
          <w:lang w:val="ru-RU"/>
        </w:rPr>
        <w:t>*</w:t>
      </w:r>
      <w:r w:rsidRPr="006A78EC">
        <w:rPr>
          <w:rFonts w:eastAsia="Courier New"/>
          <w:b/>
          <w:bCs/>
          <w:color w:val="000000" w:themeColor="text1"/>
        </w:rPr>
        <w:t xml:space="preserve"> У формі «</w:t>
      </w:r>
      <w:r w:rsidRPr="006A78EC">
        <w:rPr>
          <w:b/>
        </w:rPr>
        <w:t>Цінова пропозиція»</w:t>
      </w:r>
      <w:r w:rsidRPr="006A78EC">
        <w:rPr>
          <w:b/>
          <w:lang w:val="ru-RU"/>
        </w:rPr>
        <w:t xml:space="preserve"> </w:t>
      </w:r>
      <w:r w:rsidRPr="006A78EC">
        <w:rPr>
          <w:rFonts w:eastAsia="Courier New"/>
          <w:b/>
          <w:bCs/>
          <w:color w:val="000000" w:themeColor="text1"/>
        </w:rPr>
        <w:t>вказувати найменування</w:t>
      </w:r>
      <w:r w:rsidRPr="006A78EC">
        <w:rPr>
          <w:b/>
        </w:rPr>
        <w:t xml:space="preserve"> та масову частку жиру запропонованого учасником товару</w:t>
      </w:r>
      <w:r w:rsidRPr="006A78EC">
        <w:rPr>
          <w:rStyle w:val="a9"/>
          <w:rFonts w:eastAsia="Courier New"/>
          <w:b/>
          <w:color w:val="auto"/>
        </w:rPr>
        <w:t xml:space="preserve"> відповідно до документів виробника</w:t>
      </w:r>
      <w:r w:rsidRPr="006A78EC">
        <w:rPr>
          <w:rFonts w:eastAsia="Courier New"/>
          <w:b/>
          <w:bCs/>
          <w:color w:val="000000" w:themeColor="text1"/>
        </w:rPr>
        <w:t>, кількість предмету закупівлі відповідно до оголошення про проведення спрощеної закупівлі, та переліку, наведеному у Додатку 1 оголошення.</w:t>
      </w:r>
    </w:p>
    <w:p w:rsidR="0072101A" w:rsidRPr="006A78EC" w:rsidRDefault="0072101A" w:rsidP="005B4AF5">
      <w:pPr>
        <w:rPr>
          <w:color w:val="000000" w:themeColor="text1"/>
        </w:rPr>
      </w:pPr>
    </w:p>
    <w:sectPr w:rsidR="0072101A" w:rsidRPr="006A78E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E0" w:rsidRDefault="004A0FE0">
      <w:r>
        <w:separator/>
      </w:r>
    </w:p>
  </w:endnote>
  <w:endnote w:type="continuationSeparator" w:id="1">
    <w:p w:rsidR="004A0FE0" w:rsidRDefault="004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6C5A9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6C5A9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3B0C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E0" w:rsidRDefault="004A0FE0">
      <w:r>
        <w:separator/>
      </w:r>
    </w:p>
  </w:footnote>
  <w:footnote w:type="continuationSeparator" w:id="1">
    <w:p w:rsidR="004A0FE0" w:rsidRDefault="004A0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FC8"/>
    <w:rsid w:val="00250C51"/>
    <w:rsid w:val="002518DE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0FE0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5A97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3B0C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B21"/>
    <w:rsid w:val="009B3B1A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14</cp:revision>
  <cp:lastPrinted>2015-06-04T13:08:00Z</cp:lastPrinted>
  <dcterms:created xsi:type="dcterms:W3CDTF">2021-02-15T15:16:00Z</dcterms:created>
  <dcterms:modified xsi:type="dcterms:W3CDTF">2022-06-16T06:38:00Z</dcterms:modified>
</cp:coreProperties>
</file>