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8344EF">
      <w:pPr>
        <w:spacing w:after="0"/>
        <w:ind w:firstLine="709"/>
        <w:jc w:val="both"/>
        <w:outlineLvl w:val="2"/>
        <w:rPr>
          <w:rFonts w:ascii="Times New Roman" w:hAnsi="Times New Roman" w:cs="Times New Roman"/>
          <w:b/>
          <w:sz w:val="24"/>
          <w:szCs w:val="24"/>
          <w:lang w:val="uk-UA"/>
        </w:rPr>
      </w:pPr>
    </w:p>
    <w:p w14:paraId="3C695E68" w14:textId="7FDA97D8" w:rsidR="003875DA" w:rsidRPr="008344EF" w:rsidRDefault="007F6F93" w:rsidP="008344EF">
      <w:pPr>
        <w:pStyle w:val="af1"/>
        <w:tabs>
          <w:tab w:val="left" w:pos="567"/>
        </w:tabs>
        <w:ind w:right="-142" w:firstLine="0"/>
        <w:rPr>
          <w:sz w:val="22"/>
          <w:szCs w:val="22"/>
        </w:rPr>
      </w:pPr>
      <w:r w:rsidRPr="00FD0028">
        <w:rPr>
          <w:bCs/>
          <w:sz w:val="24"/>
          <w:szCs w:val="24"/>
        </w:rPr>
        <w:t>_________________________________________________</w:t>
      </w:r>
      <w:r w:rsidR="00FD0028" w:rsidRPr="008344EF">
        <w:rPr>
          <w:bCs/>
          <w:sz w:val="24"/>
          <w:szCs w:val="24"/>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8344EF">
        <w:rPr>
          <w:sz w:val="24"/>
          <w:szCs w:val="24"/>
        </w:rPr>
        <w:t>___________</w:t>
      </w:r>
      <w:r w:rsidR="004B74E4" w:rsidRPr="00FC37E4">
        <w:rPr>
          <w:sz w:val="24"/>
          <w:szCs w:val="24"/>
        </w:rPr>
        <w:t xml:space="preserve">_ з одного боку, та </w:t>
      </w:r>
      <w:r w:rsidR="008344EF" w:rsidRPr="008344EF">
        <w:rPr>
          <w:color w:val="000000"/>
          <w:sz w:val="24"/>
          <w:szCs w:val="24"/>
        </w:rPr>
        <w:t>Дніпропетровська дослідна станція Інституту овочівництва та баштанництва НААН, яка діє на підставі Статуту</w:t>
      </w:r>
      <w:r w:rsidR="008344EF" w:rsidRPr="008344EF">
        <w:rPr>
          <w:sz w:val="24"/>
          <w:szCs w:val="24"/>
        </w:rPr>
        <w:t xml:space="preserve"> </w:t>
      </w:r>
      <w:r w:rsidR="004B74E4" w:rsidRPr="008344EF">
        <w:rPr>
          <w:sz w:val="24"/>
          <w:szCs w:val="24"/>
        </w:rPr>
        <w:t xml:space="preserve">(надалі –  </w:t>
      </w:r>
      <w:r w:rsidR="004B74E4" w:rsidRPr="008344EF">
        <w:rPr>
          <w:b/>
          <w:sz w:val="24"/>
          <w:szCs w:val="24"/>
        </w:rPr>
        <w:t>Споживач</w:t>
      </w:r>
      <w:r w:rsidR="004B74E4" w:rsidRPr="008344EF">
        <w:rPr>
          <w:sz w:val="24"/>
          <w:szCs w:val="24"/>
        </w:rPr>
        <w:t>)</w:t>
      </w:r>
      <w:r w:rsidR="004B74E4" w:rsidRPr="008344EF">
        <w:rPr>
          <w:b/>
          <w:sz w:val="24"/>
          <w:szCs w:val="24"/>
        </w:rPr>
        <w:t>,</w:t>
      </w:r>
      <w:r w:rsidR="000A7203" w:rsidRPr="008344EF">
        <w:rPr>
          <w:sz w:val="24"/>
          <w:szCs w:val="24"/>
        </w:rPr>
        <w:t xml:space="preserve"> </w:t>
      </w:r>
      <w:r w:rsidR="008344EF" w:rsidRPr="008344EF">
        <w:rPr>
          <w:color w:val="000000"/>
          <w:sz w:val="24"/>
          <w:szCs w:val="24"/>
        </w:rPr>
        <w:t xml:space="preserve">в особі </w:t>
      </w:r>
      <w:r w:rsidR="007E1A99">
        <w:rPr>
          <w:color w:val="000000"/>
          <w:sz w:val="24"/>
          <w:szCs w:val="24"/>
        </w:rPr>
        <w:t xml:space="preserve">в.о. </w:t>
      </w:r>
      <w:r w:rsidR="008344EF" w:rsidRPr="008344EF">
        <w:rPr>
          <w:color w:val="000000"/>
          <w:sz w:val="24"/>
          <w:szCs w:val="24"/>
        </w:rPr>
        <w:t>директора Заверталюка Володимира Філімоновича</w:t>
      </w:r>
      <w:r w:rsidR="008344EF">
        <w:rPr>
          <w:color w:val="000000"/>
          <w:sz w:val="24"/>
          <w:szCs w:val="24"/>
        </w:rPr>
        <w:t xml:space="preserve">, </w:t>
      </w:r>
      <w:r w:rsidR="004B74E4" w:rsidRPr="00FC37E4">
        <w:rPr>
          <w:sz w:val="24"/>
          <w:szCs w:val="24"/>
        </w:rPr>
        <w:t xml:space="preserve">що діє на підставі </w:t>
      </w:r>
      <w:r w:rsidR="008344EF">
        <w:rPr>
          <w:sz w:val="24"/>
          <w:szCs w:val="24"/>
        </w:rPr>
        <w:t xml:space="preserve">Статуту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sz w:val="24"/>
          <w:szCs w:val="24"/>
        </w:rPr>
        <w:t>Кабміну від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8344EF">
      <w:pPr>
        <w:tabs>
          <w:tab w:val="left" w:pos="567"/>
        </w:tabs>
        <w:spacing w:after="100" w:afterAutospacing="1" w:line="240" w:lineRule="auto"/>
        <w:jc w:val="both"/>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8344EF">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336B892E"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 xml:space="preserve">становить </w:t>
      </w:r>
      <w:r w:rsidR="008344EF">
        <w:rPr>
          <w:rFonts w:ascii="Times New Roman" w:eastAsia="Times New Roman" w:hAnsi="Times New Roman" w:cs="Times New Roman"/>
          <w:sz w:val="24"/>
          <w:szCs w:val="24"/>
          <w:lang w:val="uk-UA" w:eastAsia="ru-RU"/>
        </w:rPr>
        <w:t xml:space="preserve">100 000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6127DBD0"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8344EF">
        <w:rPr>
          <w:rFonts w:ascii="Times New Roman" w:eastAsia="Times New Roman" w:hAnsi="Times New Roman" w:cs="Times New Roman"/>
          <w:sz w:val="24"/>
          <w:szCs w:val="24"/>
          <w:lang w:val="uk-UA" w:eastAsia="ru-RU"/>
        </w:rPr>
        <w:t>до 31.12.2024 року</w:t>
      </w:r>
      <w:r w:rsidR="00DB6DDB" w:rsidRPr="00FC37E4">
        <w:rPr>
          <w:rFonts w:ascii="Times New Roman" w:eastAsia="Times New Roman" w:hAnsi="Times New Roman" w:cs="Times New Roman"/>
          <w:sz w:val="24"/>
          <w:szCs w:val="24"/>
          <w:lang w:val="uk-UA" w:eastAsia="ru-RU"/>
        </w:rPr>
        <w:t>.</w:t>
      </w:r>
    </w:p>
    <w:p w14:paraId="5DC186EA" w14:textId="111CF0FD"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8344EF">
        <w:rPr>
          <w:rFonts w:ascii="Times New Roman" w:eastAsia="Times New Roman" w:hAnsi="Times New Roman" w:cs="Times New Roman"/>
          <w:sz w:val="24"/>
          <w:szCs w:val="24"/>
          <w:lang w:val="uk-UA" w:eastAsia="ru-RU"/>
        </w:rPr>
        <w:t>52041, Дніпропетровська область, Дніпровський р-н, с. Олександрівка, вул. Опитна, 1</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06760" w:rsidRPr="00FC37E4">
        <w:rPr>
          <w:rFonts w:ascii="Times New Roman" w:hAnsi="Times New Roman"/>
          <w:sz w:val="24"/>
          <w:lang w:val="uk-UA"/>
        </w:rPr>
        <w:lastRenderedPageBreak/>
        <w:t xml:space="preserve">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9432AF">
      <w:pPr>
        <w:tabs>
          <w:tab w:val="left" w:pos="426"/>
        </w:tabs>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 xml:space="preserve">або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lastRenderedPageBreak/>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lastRenderedPageBreak/>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2BC77CD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8344EF">
        <w:rPr>
          <w:sz w:val="24"/>
          <w:szCs w:val="24"/>
        </w:rPr>
        <w:t>31</w:t>
      </w:r>
      <w:r w:rsidR="00792B82" w:rsidRPr="00FC37E4">
        <w:rPr>
          <w:sz w:val="24"/>
          <w:szCs w:val="24"/>
        </w:rPr>
        <w:t>»</w:t>
      </w:r>
      <w:r w:rsidR="008344EF">
        <w:rPr>
          <w:sz w:val="24"/>
          <w:szCs w:val="24"/>
        </w:rPr>
        <w:t xml:space="preserve"> грудня</w:t>
      </w:r>
      <w:r w:rsidR="00792B82" w:rsidRPr="00FC37E4">
        <w:rPr>
          <w:sz w:val="24"/>
          <w:szCs w:val="24"/>
        </w:rPr>
        <w:t xml:space="preserve"> 20</w:t>
      </w:r>
      <w:r w:rsidR="008344EF">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lastRenderedPageBreak/>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7" w:name="n80"/>
      <w:bookmarkEnd w:id="7"/>
      <w:r>
        <w:rPr>
          <w:color w:val="333333"/>
        </w:rPr>
        <w:t>6</w:t>
      </w:r>
      <w:r w:rsidR="002B3E17">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2B3E17">
        <w:rPr>
          <w:color w:val="333333"/>
        </w:rPr>
        <w:t>на ринку</w:t>
      </w:r>
      <w:proofErr w:type="gramEnd"/>
      <w:r w:rsidR="002B3E17">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зміни умов у зв’язку із застосуванням положень </w:t>
      </w:r>
      <w:hyperlink r:id="rId11" w:anchor="n1778" w:tgtFrame="_blank" w:history="1">
        <w:r w:rsidR="002B3E17">
          <w:rPr>
            <w:rStyle w:val="af3"/>
            <w:color w:val="000099"/>
          </w:rPr>
          <w:t>частини шостої</w:t>
        </w:r>
      </w:hyperlink>
      <w:r w:rsidR="002B3E17">
        <w:rPr>
          <w:color w:val="333333"/>
        </w:rPr>
        <w:t> статті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Pr="008344EF" w:rsidRDefault="00FF26AD" w:rsidP="00C74352">
            <w:pPr>
              <w:spacing w:after="0" w:line="240" w:lineRule="auto"/>
              <w:ind w:firstLine="284"/>
              <w:jc w:val="both"/>
              <w:rPr>
                <w:rFonts w:ascii="Times New Roman" w:eastAsia="Calibri" w:hAnsi="Times New Roman" w:cs="Times New Roman"/>
                <w:b/>
                <w:sz w:val="24"/>
                <w:szCs w:val="24"/>
                <w:lang w:val="uk-UA" w:eastAsia="ru-RU"/>
              </w:rPr>
            </w:pPr>
            <w:r w:rsidRPr="008344EF">
              <w:rPr>
                <w:rFonts w:ascii="Times New Roman" w:eastAsia="Calibri" w:hAnsi="Times New Roman" w:cs="Times New Roman"/>
                <w:b/>
                <w:sz w:val="24"/>
                <w:szCs w:val="24"/>
                <w:lang w:val="uk-UA" w:eastAsia="ru-RU"/>
              </w:rPr>
              <w:t>Споживач:</w:t>
            </w:r>
          </w:p>
          <w:p w14:paraId="50E023A7" w14:textId="77777777" w:rsidR="008344EF" w:rsidRPr="007E1A99" w:rsidRDefault="008344EF" w:rsidP="00C74352">
            <w:pPr>
              <w:spacing w:after="0" w:line="240" w:lineRule="auto"/>
              <w:jc w:val="both"/>
              <w:rPr>
                <w:rFonts w:ascii="Times New Roman" w:hAnsi="Times New Roman" w:cs="Times New Roman"/>
                <w:color w:val="000000"/>
                <w:sz w:val="24"/>
                <w:szCs w:val="24"/>
              </w:rPr>
            </w:pP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Дніпропетровська</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дослідна</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станція</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Інституту</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овочівництва</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та</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баштанництва</w:t>
            </w:r>
            <w:r w:rsidRPr="007E1A99">
              <w:rPr>
                <w:rFonts w:ascii="Times New Roman" w:hAnsi="Times New Roman" w:cs="Times New Roman"/>
                <w:color w:val="000000"/>
                <w:sz w:val="24"/>
                <w:szCs w:val="24"/>
              </w:rPr>
              <w:t xml:space="preserve"> </w:t>
            </w:r>
            <w:r w:rsidRPr="008344EF">
              <w:rPr>
                <w:rFonts w:ascii="Times New Roman" w:hAnsi="Times New Roman" w:cs="Times New Roman"/>
                <w:color w:val="000000"/>
                <w:sz w:val="24"/>
                <w:szCs w:val="24"/>
              </w:rPr>
              <w:t>НААН</w:t>
            </w:r>
            <w:r w:rsidRPr="007E1A99">
              <w:rPr>
                <w:rFonts w:ascii="Times New Roman" w:hAnsi="Times New Roman" w:cs="Times New Roman"/>
                <w:color w:val="000000"/>
                <w:sz w:val="24"/>
                <w:szCs w:val="24"/>
              </w:rPr>
              <w:t xml:space="preserve"> </w:t>
            </w:r>
          </w:p>
          <w:p w14:paraId="212AD11D" w14:textId="77777777" w:rsidR="008344EF" w:rsidRDefault="008344EF" w:rsidP="00C74352">
            <w:pPr>
              <w:spacing w:after="0" w:line="240" w:lineRule="auto"/>
              <w:jc w:val="both"/>
              <w:rPr>
                <w:rFonts w:ascii="Times New Roman" w:hAnsi="Times New Roman" w:cs="Times New Roman"/>
                <w:color w:val="000000"/>
                <w:sz w:val="24"/>
                <w:szCs w:val="24"/>
              </w:rPr>
            </w:pPr>
            <w:r w:rsidRPr="008344EF">
              <w:rPr>
                <w:rFonts w:ascii="Times New Roman" w:hAnsi="Times New Roman" w:cs="Times New Roman"/>
                <w:color w:val="000000"/>
                <w:sz w:val="24"/>
                <w:szCs w:val="24"/>
              </w:rPr>
              <w:t xml:space="preserve">Код ЄДРПОУ 26369116 </w:t>
            </w:r>
          </w:p>
          <w:p w14:paraId="16967AD9" w14:textId="58AAA46B" w:rsidR="008344EF" w:rsidRDefault="008344EF" w:rsidP="00C74352">
            <w:pPr>
              <w:spacing w:after="0" w:line="240" w:lineRule="auto"/>
              <w:jc w:val="both"/>
              <w:rPr>
                <w:rFonts w:ascii="Times New Roman" w:hAnsi="Times New Roman" w:cs="Times New Roman"/>
                <w:color w:val="000000"/>
                <w:sz w:val="24"/>
                <w:szCs w:val="24"/>
              </w:rPr>
            </w:pPr>
            <w:r w:rsidRPr="008344EF">
              <w:rPr>
                <w:rFonts w:ascii="Times New Roman" w:hAnsi="Times New Roman" w:cs="Times New Roman"/>
                <w:color w:val="000000"/>
                <w:sz w:val="24"/>
                <w:szCs w:val="24"/>
              </w:rPr>
              <w:t xml:space="preserve">Юридична адреса: 52041, Дніпропетровська обл., Дніпровський р-н, с. Олександрівка, вул. </w:t>
            </w:r>
            <w:r>
              <w:rPr>
                <w:rFonts w:ascii="Times New Roman" w:hAnsi="Times New Roman" w:cs="Times New Roman"/>
                <w:color w:val="000000"/>
                <w:sz w:val="24"/>
                <w:szCs w:val="24"/>
              </w:rPr>
              <w:t>Опитна, 1</w:t>
            </w:r>
            <w:r w:rsidRPr="008344EF">
              <w:rPr>
                <w:rFonts w:ascii="Times New Roman" w:hAnsi="Times New Roman" w:cs="Times New Roman"/>
                <w:color w:val="000000"/>
                <w:sz w:val="24"/>
                <w:szCs w:val="24"/>
              </w:rPr>
              <w:t xml:space="preserve"> </w:t>
            </w:r>
          </w:p>
          <w:p w14:paraId="6DC18D3D" w14:textId="77777777" w:rsidR="008344EF" w:rsidRDefault="008344EF" w:rsidP="00C74352">
            <w:pPr>
              <w:spacing w:after="0" w:line="240" w:lineRule="auto"/>
              <w:jc w:val="both"/>
              <w:rPr>
                <w:rFonts w:ascii="Times New Roman" w:hAnsi="Times New Roman" w:cs="Times New Roman"/>
                <w:color w:val="000000"/>
                <w:sz w:val="24"/>
                <w:szCs w:val="24"/>
              </w:rPr>
            </w:pPr>
            <w:r w:rsidRPr="008344EF">
              <w:rPr>
                <w:rFonts w:ascii="Times New Roman" w:hAnsi="Times New Roman" w:cs="Times New Roman"/>
                <w:color w:val="000000"/>
                <w:sz w:val="24"/>
                <w:szCs w:val="24"/>
              </w:rPr>
              <w:t>Поштова адреса: 52041, Дніпропетровська обл., Дніпровський р-н, с.</w:t>
            </w:r>
            <w:r>
              <w:rPr>
                <w:rFonts w:ascii="Times New Roman" w:hAnsi="Times New Roman" w:cs="Times New Roman"/>
                <w:color w:val="000000"/>
                <w:sz w:val="24"/>
                <w:szCs w:val="24"/>
              </w:rPr>
              <w:t xml:space="preserve"> Олександрівка, вул. Опитна, 1</w:t>
            </w:r>
          </w:p>
          <w:p w14:paraId="4BD0505D" w14:textId="77777777" w:rsidR="008344EF" w:rsidRDefault="008344EF" w:rsidP="008344EF">
            <w:pPr>
              <w:spacing w:after="0" w:line="240" w:lineRule="auto"/>
              <w:jc w:val="both"/>
              <w:rPr>
                <w:rFonts w:ascii="Times New Roman" w:hAnsi="Times New Roman" w:cs="Times New Roman"/>
                <w:color w:val="000000"/>
                <w:sz w:val="24"/>
                <w:szCs w:val="24"/>
              </w:rPr>
            </w:pPr>
            <w:r w:rsidRPr="008344EF">
              <w:rPr>
                <w:rFonts w:ascii="Times New Roman" w:hAnsi="Times New Roman" w:cs="Times New Roman"/>
                <w:color w:val="000000"/>
                <w:sz w:val="24"/>
                <w:szCs w:val="24"/>
              </w:rPr>
              <w:t xml:space="preserve"> Поточний рахунок №____________________ в _____________________________________ МФО _________________________________ Статус платника податку на прибуток: державна неприбуткова установа </w:t>
            </w:r>
          </w:p>
          <w:p w14:paraId="5CBD9D39" w14:textId="77777777" w:rsidR="008344EF" w:rsidRDefault="008344EF" w:rsidP="008344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Т</w:t>
            </w:r>
            <w:r w:rsidRPr="008344EF">
              <w:rPr>
                <w:rFonts w:ascii="Times New Roman" w:hAnsi="Times New Roman" w:cs="Times New Roman"/>
                <w:color w:val="000000"/>
                <w:sz w:val="24"/>
                <w:szCs w:val="24"/>
              </w:rPr>
              <w:t>ел./факс: _____________________________ Електронн</w:t>
            </w:r>
            <w:r>
              <w:rPr>
                <w:rFonts w:ascii="Times New Roman" w:hAnsi="Times New Roman" w:cs="Times New Roman"/>
                <w:color w:val="000000"/>
                <w:sz w:val="24"/>
                <w:szCs w:val="24"/>
              </w:rPr>
              <w:t>а адреса: _</w:t>
            </w:r>
            <w:r w:rsidRPr="008344EF">
              <w:rPr>
                <w:rFonts w:ascii="Times New Roman" w:hAnsi="Times New Roman" w:cs="Times New Roman"/>
                <w:color w:val="000000"/>
                <w:sz w:val="24"/>
                <w:szCs w:val="24"/>
              </w:rPr>
              <w:t>______</w:t>
            </w:r>
            <w:r>
              <w:rPr>
                <w:rFonts w:ascii="Times New Roman" w:hAnsi="Times New Roman" w:cs="Times New Roman"/>
                <w:color w:val="000000"/>
                <w:sz w:val="24"/>
                <w:szCs w:val="24"/>
              </w:rPr>
              <w:t>_____</w:t>
            </w:r>
          </w:p>
          <w:p w14:paraId="3534799E" w14:textId="77777777" w:rsidR="008344EF" w:rsidRDefault="008344EF" w:rsidP="008344EF">
            <w:pPr>
              <w:spacing w:after="0" w:line="240" w:lineRule="auto"/>
              <w:jc w:val="both"/>
              <w:rPr>
                <w:rFonts w:ascii="Times New Roman" w:hAnsi="Times New Roman" w:cs="Times New Roman"/>
                <w:color w:val="000000"/>
                <w:sz w:val="24"/>
                <w:szCs w:val="24"/>
              </w:rPr>
            </w:pPr>
          </w:p>
          <w:p w14:paraId="1E7FE6D6" w14:textId="018D2522" w:rsidR="008344EF" w:rsidRDefault="008344EF" w:rsidP="008344EF">
            <w:pPr>
              <w:spacing w:after="0" w:line="240" w:lineRule="auto"/>
              <w:jc w:val="both"/>
              <w:rPr>
                <w:rFonts w:ascii="Times New Roman" w:eastAsia="Calibri" w:hAnsi="Times New Roman" w:cs="Times New Roman"/>
                <w:b/>
                <w:sz w:val="24"/>
                <w:szCs w:val="24"/>
                <w:lang w:eastAsia="ru-RU"/>
              </w:rPr>
            </w:pPr>
            <w:r w:rsidRPr="008344EF">
              <w:rPr>
                <w:rFonts w:ascii="Times New Roman" w:hAnsi="Times New Roman" w:cs="Times New Roman"/>
                <w:color w:val="000000"/>
                <w:sz w:val="24"/>
                <w:szCs w:val="24"/>
              </w:rPr>
              <w:t xml:space="preserve"> </w:t>
            </w:r>
            <w:r w:rsidR="007E1A99">
              <w:rPr>
                <w:rFonts w:ascii="Times New Roman" w:hAnsi="Times New Roman" w:cs="Times New Roman"/>
                <w:color w:val="000000"/>
                <w:sz w:val="24"/>
                <w:szCs w:val="24"/>
                <w:lang w:val="uk-UA"/>
              </w:rPr>
              <w:t>В.о. д</w:t>
            </w:r>
            <w:r w:rsidRPr="008344EF">
              <w:rPr>
                <w:rFonts w:ascii="Times New Roman" w:hAnsi="Times New Roman" w:cs="Times New Roman"/>
                <w:color w:val="000000"/>
                <w:sz w:val="24"/>
                <w:szCs w:val="24"/>
              </w:rPr>
              <w:t>иректор</w:t>
            </w:r>
            <w:r w:rsidR="007E1A99">
              <w:rPr>
                <w:rFonts w:ascii="Times New Roman" w:hAnsi="Times New Roman" w:cs="Times New Roman"/>
                <w:color w:val="000000"/>
                <w:sz w:val="24"/>
                <w:szCs w:val="24"/>
                <w:lang w:val="uk-UA"/>
              </w:rPr>
              <w:t xml:space="preserve">а      </w:t>
            </w:r>
            <w:bookmarkStart w:id="9" w:name="_GoBack"/>
            <w:bookmarkEnd w:id="9"/>
            <w:r w:rsidRPr="008344E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8344EF">
              <w:rPr>
                <w:rFonts w:ascii="Times New Roman" w:hAnsi="Times New Roman" w:cs="Times New Roman"/>
                <w:color w:val="000000"/>
                <w:sz w:val="24"/>
                <w:szCs w:val="24"/>
              </w:rPr>
              <w:t>Заверталюк В.Ф</w:t>
            </w:r>
            <w:r w:rsidRPr="008344EF">
              <w:rPr>
                <w:rFonts w:ascii="Times New Roman" w:eastAsia="Calibri" w:hAnsi="Times New Roman" w:cs="Times New Roman"/>
                <w:b/>
                <w:sz w:val="24"/>
                <w:szCs w:val="24"/>
                <w:lang w:eastAsia="ru-RU"/>
              </w:rPr>
              <w:t xml:space="preserve"> </w:t>
            </w:r>
          </w:p>
          <w:p w14:paraId="06916675" w14:textId="77777777" w:rsidR="008344EF" w:rsidRDefault="008344EF" w:rsidP="008344EF">
            <w:pPr>
              <w:spacing w:after="0" w:line="240" w:lineRule="auto"/>
              <w:jc w:val="both"/>
              <w:rPr>
                <w:rFonts w:ascii="Times New Roman" w:eastAsia="Calibri" w:hAnsi="Times New Roman" w:cs="Times New Roman"/>
                <w:b/>
                <w:sz w:val="24"/>
                <w:szCs w:val="24"/>
                <w:lang w:eastAsia="ru-RU"/>
              </w:rPr>
            </w:pPr>
          </w:p>
          <w:p w14:paraId="37387A39" w14:textId="1392ECC1" w:rsidR="00FD0028" w:rsidRPr="008344EF" w:rsidRDefault="008344EF" w:rsidP="008344EF">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w:t>
            </w:r>
            <w:r w:rsidR="00FD0028" w:rsidRPr="008344EF">
              <w:rPr>
                <w:rFonts w:ascii="Times New Roman" w:eastAsia="Calibri" w:hAnsi="Times New Roman" w:cs="Times New Roman"/>
                <w:b/>
                <w:sz w:val="24"/>
                <w:szCs w:val="24"/>
                <w:lang w:eastAsia="ru-RU"/>
              </w:rPr>
              <w:t>__________________________</w:t>
            </w:r>
          </w:p>
        </w:tc>
      </w:tr>
      <w:tr w:rsidR="008344EF" w:rsidRPr="00FC37E4" w14:paraId="6A02F1BF" w14:textId="77777777" w:rsidTr="00FD0028">
        <w:trPr>
          <w:gridAfter w:val="1"/>
          <w:wAfter w:w="250" w:type="dxa"/>
          <w:trHeight w:val="21"/>
        </w:trPr>
        <w:tc>
          <w:tcPr>
            <w:tcW w:w="4868" w:type="dxa"/>
            <w:gridSpan w:val="2"/>
            <w:shd w:val="clear" w:color="auto" w:fill="auto"/>
          </w:tcPr>
          <w:p w14:paraId="52019A05" w14:textId="77777777" w:rsidR="008344EF" w:rsidRPr="00FC37E4" w:rsidRDefault="008344EF" w:rsidP="00C74352">
            <w:pPr>
              <w:spacing w:after="0" w:line="240" w:lineRule="auto"/>
              <w:ind w:left="318" w:hanging="34"/>
              <w:jc w:val="both"/>
              <w:rPr>
                <w:rFonts w:ascii="Times New Roman" w:eastAsia="Calibri" w:hAnsi="Times New Roman" w:cs="Times New Roman"/>
                <w:b/>
                <w:lang w:val="uk-UA" w:eastAsia="ru-RU"/>
              </w:rPr>
            </w:pPr>
          </w:p>
        </w:tc>
        <w:tc>
          <w:tcPr>
            <w:tcW w:w="4724" w:type="dxa"/>
            <w:gridSpan w:val="2"/>
            <w:shd w:val="clear" w:color="auto" w:fill="auto"/>
          </w:tcPr>
          <w:p w14:paraId="227E800B" w14:textId="77777777" w:rsidR="008344EF" w:rsidRPr="008344EF" w:rsidRDefault="008344EF" w:rsidP="00C74352">
            <w:pPr>
              <w:spacing w:after="0" w:line="240" w:lineRule="auto"/>
              <w:ind w:firstLine="284"/>
              <w:jc w:val="both"/>
              <w:rPr>
                <w:rFonts w:ascii="Times New Roman" w:eastAsia="Calibri" w:hAnsi="Times New Roman" w:cs="Times New Roman"/>
                <w:b/>
                <w:sz w:val="24"/>
                <w:szCs w:val="24"/>
                <w:lang w:val="uk-UA" w:eastAsia="ru-RU"/>
              </w:rPr>
            </w:pP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1CAFD" w14:textId="77777777" w:rsidR="00970F4C" w:rsidRDefault="00970F4C" w:rsidP="005A6197">
      <w:pPr>
        <w:spacing w:after="0" w:line="240" w:lineRule="auto"/>
      </w:pPr>
      <w:r>
        <w:separator/>
      </w:r>
    </w:p>
  </w:endnote>
  <w:endnote w:type="continuationSeparator" w:id="0">
    <w:p w14:paraId="5803D070" w14:textId="77777777" w:rsidR="00970F4C" w:rsidRDefault="00970F4C" w:rsidP="005A6197">
      <w:pPr>
        <w:spacing w:after="0" w:line="240" w:lineRule="auto"/>
      </w:pPr>
      <w:r>
        <w:continuationSeparator/>
      </w:r>
    </w:p>
  </w:endnote>
  <w:endnote w:type="continuationNotice" w:id="1">
    <w:p w14:paraId="7A398BC7" w14:textId="77777777" w:rsidR="00970F4C" w:rsidRDefault="00970F4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212F866C"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7E1A99">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0EB73AD2"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7E1A99">
          <w:rPr>
            <w:rFonts w:ascii="Times New Roman" w:hAnsi="Times New Roman" w:cs="Times New Roman"/>
            <w:noProof/>
            <w:sz w:val="20"/>
            <w:szCs w:val="20"/>
          </w:rPr>
          <w:t>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EA4C" w14:textId="77777777" w:rsidR="00970F4C" w:rsidRDefault="00970F4C" w:rsidP="005A6197">
      <w:pPr>
        <w:spacing w:after="0" w:line="240" w:lineRule="auto"/>
      </w:pPr>
      <w:r>
        <w:separator/>
      </w:r>
    </w:p>
  </w:footnote>
  <w:footnote w:type="continuationSeparator" w:id="0">
    <w:p w14:paraId="4760F2B5" w14:textId="77777777" w:rsidR="00970F4C" w:rsidRDefault="00970F4C" w:rsidP="005A6197">
      <w:pPr>
        <w:spacing w:after="0" w:line="240" w:lineRule="auto"/>
      </w:pPr>
      <w:r>
        <w:continuationSeparator/>
      </w:r>
    </w:p>
  </w:footnote>
  <w:footnote w:type="continuationNotice" w:id="1">
    <w:p w14:paraId="12617BAA" w14:textId="77777777" w:rsidR="00970F4C" w:rsidRDefault="00970F4C"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1D1D"/>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407F"/>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1A99"/>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344EF"/>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32AF"/>
    <w:rsid w:val="009459D4"/>
    <w:rsid w:val="0094605B"/>
    <w:rsid w:val="00947B51"/>
    <w:rsid w:val="00951AE1"/>
    <w:rsid w:val="009537C5"/>
    <w:rsid w:val="00954842"/>
    <w:rsid w:val="009574DC"/>
    <w:rsid w:val="0096097F"/>
    <w:rsid w:val="00963989"/>
    <w:rsid w:val="0096501E"/>
    <w:rsid w:val="00970F4C"/>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91456A-08F1-430D-992C-854040EB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4640</Words>
  <Characters>26452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cp:lastPrinted>2020-01-16T16:06:00Z</cp:lastPrinted>
  <dcterms:created xsi:type="dcterms:W3CDTF">2023-12-12T06:57:00Z</dcterms:created>
  <dcterms:modified xsi:type="dcterms:W3CDTF">2023-12-12T08:47:00Z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