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81" w:rsidRPr="0099418A" w:rsidRDefault="00926A81" w:rsidP="00A32EBF">
      <w:pPr>
        <w:pStyle w:val="aa"/>
        <w:jc w:val="right"/>
        <w:rPr>
          <w:rFonts w:ascii="Times New Roman" w:hAnsi="Times New Roman"/>
          <w:sz w:val="24"/>
          <w:szCs w:val="24"/>
        </w:rPr>
      </w:pPr>
      <w:r w:rsidRPr="00926A81">
        <w:rPr>
          <w:rFonts w:ascii="Times New Roman" w:hAnsi="Times New Roman"/>
          <w:sz w:val="24"/>
          <w:szCs w:val="24"/>
          <w:lang w:val="uk-UA"/>
        </w:rPr>
        <w:t>Додаток №5 до тендерної документації</w:t>
      </w:r>
    </w:p>
    <w:p w:rsidR="00926A81" w:rsidRPr="00926A81" w:rsidRDefault="00926A81" w:rsidP="00926A81">
      <w:pPr>
        <w:spacing w:after="0" w:line="240" w:lineRule="auto"/>
        <w:jc w:val="center"/>
        <w:rPr>
          <w:rFonts w:ascii="Times New Roman" w:hAnsi="Times New Roman" w:cs="Times New Roman"/>
          <w:b/>
          <w:bCs/>
          <w:sz w:val="24"/>
          <w:szCs w:val="24"/>
          <w:lang w:val="uk-UA"/>
        </w:rPr>
      </w:pPr>
      <w:r w:rsidRPr="00926A81">
        <w:rPr>
          <w:rFonts w:ascii="Times New Roman" w:hAnsi="Times New Roman" w:cs="Times New Roman"/>
          <w:b/>
          <w:sz w:val="24"/>
          <w:szCs w:val="24"/>
          <w:lang w:val="uk-UA"/>
        </w:rPr>
        <w:t>*ПРОЕКТ ДОГОВОРУ № _________</w:t>
      </w:r>
    </w:p>
    <w:p w:rsidR="00926A81" w:rsidRPr="00926A81" w:rsidRDefault="00926A81" w:rsidP="00926A81">
      <w:pPr>
        <w:spacing w:after="0" w:line="240" w:lineRule="auto"/>
        <w:jc w:val="center"/>
        <w:rPr>
          <w:rFonts w:ascii="Times New Roman" w:hAnsi="Times New Roman" w:cs="Times New Roman"/>
          <w:b/>
          <w:sz w:val="24"/>
          <w:szCs w:val="24"/>
          <w:lang w:val="uk-UA"/>
        </w:rPr>
      </w:pPr>
      <w:r w:rsidRPr="00926A81">
        <w:rPr>
          <w:rFonts w:ascii="Times New Roman" w:hAnsi="Times New Roman" w:cs="Times New Roman"/>
          <w:b/>
          <w:sz w:val="24"/>
          <w:szCs w:val="24"/>
          <w:lang w:val="uk-UA"/>
        </w:rPr>
        <w:t>ПРО  ЗАКУПІВЛЮ  ПОСЛУГ</w:t>
      </w:r>
    </w:p>
    <w:p w:rsidR="00926A81" w:rsidRPr="00926A81" w:rsidRDefault="00926A81" w:rsidP="00926A81">
      <w:pPr>
        <w:rPr>
          <w:rFonts w:ascii="Times New Roman" w:hAnsi="Times New Roman" w:cs="Times New Roman"/>
          <w:sz w:val="24"/>
          <w:szCs w:val="24"/>
          <w:lang w:val="uk-UA"/>
        </w:rPr>
      </w:pPr>
      <w:r w:rsidRPr="00926A81">
        <w:rPr>
          <w:rFonts w:ascii="Times New Roman" w:hAnsi="Times New Roman" w:cs="Times New Roman"/>
          <w:sz w:val="24"/>
          <w:szCs w:val="24"/>
          <w:lang w:val="uk-UA"/>
        </w:rPr>
        <w:t>м. Жовті Води</w:t>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r>
      <w:r w:rsidRPr="00926A81">
        <w:rPr>
          <w:rFonts w:ascii="Times New Roman" w:hAnsi="Times New Roman" w:cs="Times New Roman"/>
          <w:sz w:val="24"/>
          <w:szCs w:val="24"/>
          <w:lang w:val="uk-UA"/>
        </w:rPr>
        <w:tab/>
        <w:t xml:space="preserve">    _________ 2024 р.</w:t>
      </w:r>
    </w:p>
    <w:p w:rsidR="00926A81" w:rsidRPr="00926A81" w:rsidRDefault="00926A81" w:rsidP="00926A81">
      <w:pPr>
        <w:shd w:val="clear" w:color="auto" w:fill="FFFFFF"/>
        <w:tabs>
          <w:tab w:val="left" w:pos="0"/>
        </w:tabs>
        <w:ind w:right="-1" w:firstLine="360"/>
        <w:jc w:val="both"/>
        <w:rPr>
          <w:rFonts w:ascii="Times New Roman" w:hAnsi="Times New Roman" w:cs="Times New Roman"/>
          <w:spacing w:val="2"/>
          <w:sz w:val="24"/>
          <w:szCs w:val="24"/>
          <w:lang w:val="uk-UA"/>
        </w:rPr>
      </w:pPr>
      <w:r w:rsidRPr="00926A81">
        <w:rPr>
          <w:rFonts w:ascii="Times New Roman" w:hAnsi="Times New Roman" w:cs="Times New Roman"/>
          <w:b/>
          <w:sz w:val="24"/>
          <w:szCs w:val="24"/>
          <w:lang w:val="uk-UA"/>
        </w:rPr>
        <w:t xml:space="preserve">ДЕРЖАВНЕ ПІДПРИЄМСТВО «СХІДНИЙ ГІРНИЧО-ЗБАГАЧУВАЛЬНИЙ КОМБІНАТ» (ДП «СХІДГЗК») </w:t>
      </w:r>
      <w:r w:rsidRPr="00926A81">
        <w:rPr>
          <w:rFonts w:ascii="Times New Roman" w:hAnsi="Times New Roman" w:cs="Times New Roman"/>
          <w:sz w:val="24"/>
          <w:szCs w:val="24"/>
          <w:lang w:val="uk-UA"/>
        </w:rPr>
        <w:t>м. Жовті Води, Україна, іменоване надалі «Замовник</w:t>
      </w:r>
      <w:r w:rsidRPr="00926A81">
        <w:rPr>
          <w:rFonts w:ascii="Times New Roman" w:hAnsi="Times New Roman" w:cs="Times New Roman"/>
          <w:b/>
          <w:sz w:val="24"/>
          <w:szCs w:val="24"/>
          <w:lang w:val="uk-UA"/>
        </w:rPr>
        <w:t>»</w:t>
      </w:r>
      <w:r w:rsidRPr="00926A81">
        <w:rPr>
          <w:rFonts w:ascii="Times New Roman" w:hAnsi="Times New Roman" w:cs="Times New Roman"/>
          <w:sz w:val="24"/>
          <w:szCs w:val="24"/>
          <w:lang w:val="uk-UA"/>
        </w:rPr>
        <w:t>, в особі ______________________________,</w:t>
      </w:r>
      <w:r w:rsidRPr="00926A81">
        <w:rPr>
          <w:rFonts w:ascii="Times New Roman" w:hAnsi="Times New Roman" w:cs="Times New Roman"/>
          <w:iCs/>
          <w:spacing w:val="-1"/>
          <w:sz w:val="24"/>
          <w:szCs w:val="24"/>
          <w:lang w:val="uk-UA"/>
        </w:rPr>
        <w:t xml:space="preserve"> </w:t>
      </w:r>
      <w:r w:rsidRPr="00926A81">
        <w:rPr>
          <w:rFonts w:ascii="Times New Roman" w:hAnsi="Times New Roman" w:cs="Times New Roman"/>
          <w:spacing w:val="-1"/>
          <w:sz w:val="24"/>
          <w:szCs w:val="24"/>
          <w:lang w:val="uk-UA"/>
        </w:rPr>
        <w:t>який діє на підставі _____</w:t>
      </w:r>
      <w:r w:rsidRPr="00926A81">
        <w:rPr>
          <w:rFonts w:ascii="Times New Roman" w:hAnsi="Times New Roman" w:cs="Times New Roman"/>
          <w:sz w:val="24"/>
          <w:szCs w:val="24"/>
          <w:lang w:val="uk-UA"/>
        </w:rPr>
        <w:t>______</w:t>
      </w:r>
      <w:r w:rsidRPr="00926A81">
        <w:rPr>
          <w:rFonts w:ascii="Times New Roman" w:hAnsi="Times New Roman" w:cs="Times New Roman"/>
          <w:spacing w:val="-1"/>
          <w:sz w:val="24"/>
          <w:szCs w:val="24"/>
          <w:lang w:val="uk-UA"/>
        </w:rPr>
        <w:t>_____</w:t>
      </w:r>
      <w:r w:rsidRPr="00926A81">
        <w:rPr>
          <w:rFonts w:ascii="Times New Roman" w:hAnsi="Times New Roman" w:cs="Times New Roman"/>
          <w:iCs/>
          <w:spacing w:val="-1"/>
          <w:sz w:val="24"/>
          <w:szCs w:val="24"/>
          <w:lang w:val="uk-UA"/>
        </w:rPr>
        <w:t xml:space="preserve"> з однієї сторони, та</w:t>
      </w:r>
      <w:r w:rsidRPr="00926A81">
        <w:rPr>
          <w:rFonts w:ascii="Times New Roman" w:hAnsi="Times New Roman" w:cs="Times New Roman"/>
          <w:spacing w:val="2"/>
          <w:sz w:val="24"/>
          <w:szCs w:val="24"/>
          <w:lang w:val="uk-UA"/>
        </w:rPr>
        <w:t xml:space="preserve"> </w:t>
      </w:r>
    </w:p>
    <w:p w:rsidR="00931905" w:rsidRDefault="00926A81" w:rsidP="00926A81">
      <w:pPr>
        <w:spacing w:after="0" w:line="240" w:lineRule="auto"/>
        <w:ind w:firstLine="709"/>
        <w:jc w:val="both"/>
        <w:rPr>
          <w:rFonts w:ascii="Times New Roman" w:hAnsi="Times New Roman" w:cs="Times New Roman"/>
          <w:spacing w:val="-2"/>
          <w:sz w:val="24"/>
          <w:szCs w:val="24"/>
          <w:lang w:val="uk-UA"/>
        </w:rPr>
      </w:pPr>
      <w:r w:rsidRPr="00926A81">
        <w:rPr>
          <w:rFonts w:ascii="Times New Roman" w:hAnsi="Times New Roman" w:cs="Times New Roman"/>
          <w:sz w:val="24"/>
          <w:szCs w:val="24"/>
          <w:lang w:val="uk-UA"/>
        </w:rPr>
        <w:t xml:space="preserve">_______________________________________________________________________, </w:t>
      </w:r>
      <w:r w:rsidRPr="00926A81">
        <w:rPr>
          <w:rFonts w:ascii="Times New Roman" w:hAnsi="Times New Roman" w:cs="Times New Roman"/>
          <w:iCs/>
          <w:spacing w:val="2"/>
          <w:sz w:val="24"/>
          <w:szCs w:val="24"/>
          <w:lang w:val="uk-UA"/>
        </w:rPr>
        <w:t xml:space="preserve">іменоване надалі </w:t>
      </w:r>
      <w:r w:rsidRPr="00926A81">
        <w:rPr>
          <w:rFonts w:ascii="Times New Roman" w:hAnsi="Times New Roman" w:cs="Times New Roman"/>
          <w:spacing w:val="2"/>
          <w:sz w:val="24"/>
          <w:szCs w:val="24"/>
          <w:lang w:val="uk-UA"/>
        </w:rPr>
        <w:t xml:space="preserve">«Виконавець», в особі </w:t>
      </w:r>
      <w:r w:rsidRPr="00926A81">
        <w:rPr>
          <w:rFonts w:ascii="Times New Roman" w:hAnsi="Times New Roman" w:cs="Times New Roman"/>
          <w:sz w:val="24"/>
          <w:szCs w:val="24"/>
          <w:lang w:val="uk-UA"/>
        </w:rPr>
        <w:t>_____________________________,</w:t>
      </w:r>
      <w:r w:rsidRPr="00926A81">
        <w:rPr>
          <w:rFonts w:ascii="Times New Roman" w:hAnsi="Times New Roman" w:cs="Times New Roman"/>
          <w:iCs/>
          <w:spacing w:val="-1"/>
          <w:sz w:val="24"/>
          <w:szCs w:val="24"/>
          <w:lang w:val="uk-UA"/>
        </w:rPr>
        <w:t xml:space="preserve"> </w:t>
      </w:r>
      <w:r w:rsidRPr="00926A81">
        <w:rPr>
          <w:rFonts w:ascii="Times New Roman" w:hAnsi="Times New Roman" w:cs="Times New Roman"/>
          <w:spacing w:val="-2"/>
          <w:sz w:val="24"/>
          <w:szCs w:val="24"/>
          <w:lang w:val="uk-UA"/>
        </w:rPr>
        <w:t xml:space="preserve">який діє на підставі </w:t>
      </w:r>
      <w:r w:rsidRPr="00926A81">
        <w:rPr>
          <w:rFonts w:ascii="Times New Roman" w:hAnsi="Times New Roman" w:cs="Times New Roman"/>
          <w:spacing w:val="-1"/>
          <w:sz w:val="24"/>
          <w:szCs w:val="24"/>
          <w:lang w:val="uk-UA"/>
        </w:rPr>
        <w:t>_____</w:t>
      </w:r>
      <w:r w:rsidRPr="00926A81">
        <w:rPr>
          <w:rFonts w:ascii="Times New Roman" w:hAnsi="Times New Roman" w:cs="Times New Roman"/>
          <w:sz w:val="24"/>
          <w:szCs w:val="24"/>
          <w:lang w:val="uk-UA"/>
        </w:rPr>
        <w:t>______</w:t>
      </w:r>
      <w:r w:rsidRPr="00926A81">
        <w:rPr>
          <w:rFonts w:ascii="Times New Roman" w:hAnsi="Times New Roman" w:cs="Times New Roman"/>
          <w:spacing w:val="-1"/>
          <w:sz w:val="24"/>
          <w:szCs w:val="24"/>
          <w:lang w:val="uk-UA"/>
        </w:rPr>
        <w:t>_____</w:t>
      </w:r>
      <w:r w:rsidRPr="00926A81">
        <w:rPr>
          <w:rFonts w:ascii="Times New Roman" w:hAnsi="Times New Roman" w:cs="Times New Roman"/>
          <w:iCs/>
          <w:spacing w:val="-2"/>
          <w:sz w:val="24"/>
          <w:szCs w:val="24"/>
          <w:lang w:val="uk-UA"/>
        </w:rPr>
        <w:t xml:space="preserve">, </w:t>
      </w:r>
      <w:r w:rsidR="00B1670F">
        <w:rPr>
          <w:rFonts w:ascii="Times New Roman" w:hAnsi="Times New Roman" w:cs="Times New Roman"/>
          <w:spacing w:val="-2"/>
          <w:sz w:val="24"/>
          <w:szCs w:val="24"/>
          <w:lang w:val="uk-UA"/>
        </w:rPr>
        <w:t xml:space="preserve">з іншої сторони, </w:t>
      </w:r>
      <w:r w:rsidR="00B1670F" w:rsidRPr="00B1670F">
        <w:rPr>
          <w:rFonts w:ascii="Times New Roman" w:hAnsi="Times New Roman" w:cs="Times New Roman"/>
          <w:spacing w:val="-2"/>
          <w:sz w:val="24"/>
          <w:szCs w:val="24"/>
          <w:lang w:val="uk-UA"/>
        </w:rPr>
        <w:t>разом іменовані «Сторони», а окремо – «Сторона»,</w:t>
      </w:r>
      <w:r w:rsidR="00B1670F">
        <w:rPr>
          <w:sz w:val="24"/>
          <w:szCs w:val="24"/>
          <w:lang w:val="uk-UA"/>
        </w:rPr>
        <w:t xml:space="preserve"> </w:t>
      </w:r>
      <w:r w:rsidR="00B1670F">
        <w:rPr>
          <w:rFonts w:ascii="Times New Roman" w:hAnsi="Times New Roman" w:cs="Times New Roman"/>
          <w:spacing w:val="-2"/>
          <w:sz w:val="24"/>
          <w:szCs w:val="24"/>
          <w:lang w:val="uk-UA"/>
        </w:rPr>
        <w:t>у</w:t>
      </w:r>
      <w:r w:rsidRPr="00926A81">
        <w:rPr>
          <w:rFonts w:ascii="Times New Roman" w:hAnsi="Times New Roman" w:cs="Times New Roman"/>
          <w:spacing w:val="-2"/>
          <w:sz w:val="24"/>
          <w:szCs w:val="24"/>
          <w:lang w:val="uk-UA"/>
        </w:rPr>
        <w:t>клали даний договір про нижченаведене:</w:t>
      </w:r>
    </w:p>
    <w:p w:rsidR="00926A81" w:rsidRPr="00926A81" w:rsidRDefault="00926A81" w:rsidP="00926A81">
      <w:pPr>
        <w:spacing w:after="0" w:line="240" w:lineRule="auto"/>
        <w:ind w:firstLine="709"/>
        <w:jc w:val="both"/>
        <w:rPr>
          <w:rFonts w:ascii="Times New Roman" w:hAnsi="Times New Roman" w:cs="Times New Roman"/>
          <w:color w:val="0D0D0D" w:themeColor="text1" w:themeTint="F2"/>
          <w:sz w:val="24"/>
          <w:szCs w:val="24"/>
          <w:lang w:val="uk-UA"/>
        </w:rPr>
      </w:pPr>
    </w:p>
    <w:p w:rsidR="00931905" w:rsidRPr="00942C86" w:rsidRDefault="00931905" w:rsidP="00230D0E">
      <w:pPr>
        <w:numPr>
          <w:ilvl w:val="0"/>
          <w:numId w:val="1"/>
        </w:numPr>
        <w:suppressAutoHyphens/>
        <w:spacing w:after="0" w:line="240" w:lineRule="auto"/>
        <w:ind w:left="0"/>
        <w:jc w:val="center"/>
        <w:rPr>
          <w:rFonts w:ascii="Times New Roman" w:hAnsi="Times New Roman" w:cs="Times New Roman"/>
          <w:b/>
          <w:bCs/>
          <w:caps/>
          <w:color w:val="0D0D0D" w:themeColor="text1" w:themeTint="F2"/>
          <w:sz w:val="24"/>
          <w:szCs w:val="24"/>
          <w:lang w:val="uk-UA"/>
        </w:rPr>
      </w:pPr>
      <w:r w:rsidRPr="00942C86">
        <w:rPr>
          <w:rFonts w:ascii="Times New Roman" w:hAnsi="Times New Roman" w:cs="Times New Roman"/>
          <w:b/>
          <w:bCs/>
          <w:caps/>
          <w:color w:val="0D0D0D" w:themeColor="text1" w:themeTint="F2"/>
          <w:sz w:val="24"/>
          <w:szCs w:val="24"/>
          <w:lang w:val="uk-UA"/>
        </w:rPr>
        <w:t>Предмет договору</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1.1. Виконавець зобов'язується надати послуги</w:t>
      </w:r>
      <w:r w:rsidR="00B1670F">
        <w:rPr>
          <w:rFonts w:ascii="Times New Roman" w:hAnsi="Times New Roman" w:cs="Times New Roman"/>
          <w:color w:val="0D0D0D" w:themeColor="text1" w:themeTint="F2"/>
          <w:sz w:val="24"/>
          <w:szCs w:val="24"/>
          <w:lang w:val="uk-UA"/>
        </w:rPr>
        <w:t>,</w:t>
      </w:r>
      <w:r w:rsidRPr="00942C86">
        <w:rPr>
          <w:rFonts w:ascii="Times New Roman" w:hAnsi="Times New Roman" w:cs="Times New Roman"/>
          <w:color w:val="0D0D0D" w:themeColor="text1" w:themeTint="F2"/>
          <w:sz w:val="24"/>
          <w:szCs w:val="24"/>
          <w:lang w:val="uk-UA"/>
        </w:rPr>
        <w:t xml:space="preserve"> зазначені в п.1.2. договору, а Замовник прийняти і оплатити такі послуги.</w:t>
      </w:r>
    </w:p>
    <w:p w:rsidR="00931905" w:rsidRPr="00942C86" w:rsidRDefault="00931905" w:rsidP="00230D0E">
      <w:pPr>
        <w:spacing w:after="0" w:line="240" w:lineRule="auto"/>
        <w:ind w:firstLine="567"/>
        <w:jc w:val="both"/>
        <w:rPr>
          <w:rFonts w:ascii="Times New Roman" w:hAnsi="Times New Roman" w:cs="Times New Roman"/>
          <w:b/>
          <w:bCs/>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 xml:space="preserve">1.2. Виконавець зобов’язується надати в порядку та на умовах даного договору послуги з </w:t>
      </w:r>
      <w:r w:rsidR="006E57F0" w:rsidRPr="006E57F0">
        <w:rPr>
          <w:rFonts w:ascii="Times New Roman" w:hAnsi="Times New Roman" w:cs="Times New Roman"/>
          <w:b/>
          <w:bCs/>
          <w:color w:val="0D0D0D" w:themeColor="text1" w:themeTint="F2"/>
          <w:sz w:val="24"/>
          <w:szCs w:val="24"/>
          <w:lang w:val="uk-UA"/>
        </w:rPr>
        <w:t xml:space="preserve">Прокат вантажних транспортних засобів із водієм для перевезення товарів, код ДК 021:2015-6018 (Перевезення спеціалізованим автомобільним транспортом уранової руди від стволів на склад руди </w:t>
      </w:r>
      <w:proofErr w:type="spellStart"/>
      <w:r w:rsidR="006E57F0" w:rsidRPr="006E57F0">
        <w:rPr>
          <w:rFonts w:ascii="Times New Roman" w:hAnsi="Times New Roman" w:cs="Times New Roman"/>
          <w:b/>
          <w:bCs/>
          <w:color w:val="0D0D0D" w:themeColor="text1" w:themeTint="F2"/>
          <w:sz w:val="24"/>
          <w:szCs w:val="24"/>
          <w:lang w:val="uk-UA"/>
        </w:rPr>
        <w:t>Новокостянтинівської</w:t>
      </w:r>
      <w:proofErr w:type="spellEnd"/>
      <w:r w:rsidR="006E57F0" w:rsidRPr="006E57F0">
        <w:rPr>
          <w:rFonts w:ascii="Times New Roman" w:hAnsi="Times New Roman" w:cs="Times New Roman"/>
          <w:b/>
          <w:bCs/>
          <w:color w:val="0D0D0D" w:themeColor="text1" w:themeTint="F2"/>
          <w:sz w:val="24"/>
          <w:szCs w:val="24"/>
          <w:lang w:val="uk-UA"/>
        </w:rPr>
        <w:t xml:space="preserve"> шахти)</w:t>
      </w:r>
      <w:r w:rsidRPr="00942C86">
        <w:rPr>
          <w:rFonts w:ascii="Times New Roman" w:hAnsi="Times New Roman" w:cs="Times New Roman"/>
          <w:b/>
          <w:bCs/>
          <w:color w:val="0D0D0D" w:themeColor="text1" w:themeTint="F2"/>
          <w:sz w:val="24"/>
          <w:szCs w:val="24"/>
          <w:lang w:val="uk-UA"/>
        </w:rPr>
        <w:t xml:space="preserve"> </w:t>
      </w:r>
      <w:r w:rsidRPr="00942C86">
        <w:rPr>
          <w:rFonts w:ascii="Times New Roman" w:hAnsi="Times New Roman" w:cs="Times New Roman"/>
          <w:color w:val="0D0D0D" w:themeColor="text1" w:themeTint="F2"/>
          <w:sz w:val="24"/>
          <w:szCs w:val="24"/>
          <w:lang w:val="uk-UA"/>
        </w:rPr>
        <w:t>(далі – послуги).</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 xml:space="preserve">1.3. </w:t>
      </w:r>
      <w:r w:rsidRPr="008566AD">
        <w:rPr>
          <w:rFonts w:ascii="Times New Roman" w:hAnsi="Times New Roman" w:cs="Times New Roman"/>
          <w:color w:val="000000" w:themeColor="text1"/>
          <w:sz w:val="24"/>
          <w:szCs w:val="24"/>
          <w:lang w:val="uk-UA"/>
        </w:rPr>
        <w:t xml:space="preserve">Перевезення здійснюється </w:t>
      </w:r>
      <w:r w:rsidR="0099418A" w:rsidRPr="008566AD">
        <w:rPr>
          <w:rFonts w:ascii="Times New Roman" w:hAnsi="Times New Roman" w:cs="Times New Roman"/>
          <w:color w:val="000000" w:themeColor="text1"/>
          <w:sz w:val="24"/>
          <w:szCs w:val="24"/>
          <w:lang w:val="uk-UA"/>
        </w:rPr>
        <w:t xml:space="preserve">автомобілями самоскидами </w:t>
      </w:r>
      <w:r w:rsidR="008566AD" w:rsidRPr="008566AD">
        <w:rPr>
          <w:rFonts w:ascii="Times New Roman" w:hAnsi="Times New Roman" w:cs="Times New Roman"/>
          <w:color w:val="000000" w:themeColor="text1"/>
          <w:sz w:val="24"/>
          <w:szCs w:val="24"/>
          <w:lang w:val="uk-UA"/>
        </w:rPr>
        <w:t xml:space="preserve">(кабіна яких перекрита спеціальними захисними козирками), </w:t>
      </w:r>
      <w:r w:rsidRPr="008566AD">
        <w:rPr>
          <w:rFonts w:ascii="Times New Roman" w:hAnsi="Times New Roman" w:cs="Times New Roman"/>
          <w:color w:val="000000" w:themeColor="text1"/>
          <w:sz w:val="24"/>
          <w:szCs w:val="24"/>
          <w:lang w:val="uk-UA"/>
        </w:rPr>
        <w:t>вантажопідйомністю не менше 20 т кожний, із задніми бортами (автомобілі самоскиди</w:t>
      </w:r>
      <w:r w:rsidR="008566AD" w:rsidRPr="008566AD">
        <w:rPr>
          <w:rFonts w:ascii="Times New Roman" w:hAnsi="Times New Roman" w:cs="Times New Roman"/>
          <w:color w:val="000000" w:themeColor="text1"/>
          <w:sz w:val="24"/>
          <w:szCs w:val="24"/>
          <w:lang w:val="uk-UA"/>
        </w:rPr>
        <w:t>)</w:t>
      </w:r>
      <w:r w:rsidRPr="008566AD">
        <w:rPr>
          <w:rFonts w:ascii="Times New Roman" w:hAnsi="Times New Roman" w:cs="Times New Roman"/>
          <w:color w:val="000000" w:themeColor="text1"/>
          <w:sz w:val="24"/>
          <w:szCs w:val="24"/>
          <w:lang w:val="uk-UA"/>
        </w:rPr>
        <w:t>. Перевезення здійснюються у відповідності до Правил перевезень вантажів автомобільним транспортом в Україні, Правил дорожнього руху та Правил безпечного перевезення радіоактивних матеріалів (ПБПРМ-2020)</w:t>
      </w:r>
      <w:r w:rsidR="008566AD" w:rsidRPr="008566AD">
        <w:rPr>
          <w:rFonts w:ascii="Times New Roman" w:hAnsi="Times New Roman" w:cs="Times New Roman"/>
          <w:color w:val="000000" w:themeColor="text1"/>
          <w:sz w:val="24"/>
          <w:szCs w:val="24"/>
          <w:lang w:val="uk-UA"/>
        </w:rPr>
        <w:t>.</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1.4. Загальний обсяг перевезень складає</w:t>
      </w:r>
      <w:r w:rsidR="00942C86" w:rsidRPr="00942C86">
        <w:rPr>
          <w:rFonts w:ascii="Times New Roman" w:hAnsi="Times New Roman" w:cs="Times New Roman"/>
          <w:color w:val="0D0D0D" w:themeColor="text1" w:themeTint="F2"/>
          <w:sz w:val="24"/>
          <w:szCs w:val="24"/>
          <w:lang w:val="uk-UA"/>
        </w:rPr>
        <w:t xml:space="preserve"> </w:t>
      </w:r>
      <w:r w:rsidR="00945C37">
        <w:rPr>
          <w:rFonts w:ascii="Times New Roman" w:hAnsi="Times New Roman" w:cs="Times New Roman"/>
          <w:color w:val="0D0D0D" w:themeColor="text1" w:themeTint="F2"/>
          <w:sz w:val="24"/>
          <w:szCs w:val="24"/>
          <w:lang w:val="uk-UA"/>
        </w:rPr>
        <w:t>70 000</w:t>
      </w:r>
      <w:r w:rsidR="00942C86" w:rsidRPr="00942C86">
        <w:rPr>
          <w:rFonts w:ascii="Times New Roman" w:hAnsi="Times New Roman" w:cs="Times New Roman"/>
          <w:color w:val="0D0D0D" w:themeColor="text1" w:themeTint="F2"/>
          <w:sz w:val="24"/>
          <w:szCs w:val="24"/>
          <w:lang w:val="uk-UA"/>
        </w:rPr>
        <w:t xml:space="preserve"> тон</w:t>
      </w:r>
      <w:r w:rsidR="00E135C7">
        <w:rPr>
          <w:rFonts w:ascii="Times New Roman" w:hAnsi="Times New Roman" w:cs="Times New Roman"/>
          <w:color w:val="0D0D0D" w:themeColor="text1" w:themeTint="F2"/>
          <w:sz w:val="24"/>
          <w:szCs w:val="24"/>
          <w:lang w:val="uk-UA"/>
        </w:rPr>
        <w:t>н</w:t>
      </w:r>
      <w:r w:rsidR="00942C86" w:rsidRPr="00942C86">
        <w:rPr>
          <w:rFonts w:ascii="Times New Roman" w:hAnsi="Times New Roman" w:cs="Times New Roman"/>
          <w:color w:val="0D0D0D" w:themeColor="text1" w:themeTint="F2"/>
          <w:sz w:val="24"/>
          <w:szCs w:val="24"/>
          <w:lang w:val="uk-UA"/>
        </w:rPr>
        <w:t xml:space="preserve"> уранової руди</w:t>
      </w:r>
      <w:r w:rsidR="00CF1D51">
        <w:rPr>
          <w:rFonts w:ascii="Times New Roman" w:hAnsi="Times New Roman" w:cs="Times New Roman"/>
          <w:color w:val="0D0D0D" w:themeColor="text1" w:themeTint="F2"/>
          <w:sz w:val="24"/>
          <w:szCs w:val="24"/>
          <w:lang w:val="uk-UA"/>
        </w:rPr>
        <w:t>.</w:t>
      </w:r>
    </w:p>
    <w:p w:rsidR="00E135C7"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1.5. Пере</w:t>
      </w:r>
      <w:r w:rsidR="00E135C7">
        <w:rPr>
          <w:rFonts w:ascii="Times New Roman" w:hAnsi="Times New Roman" w:cs="Times New Roman"/>
          <w:color w:val="0D0D0D" w:themeColor="text1" w:themeTint="F2"/>
          <w:sz w:val="24"/>
          <w:szCs w:val="24"/>
          <w:lang w:val="uk-UA"/>
        </w:rPr>
        <w:t>везення здійснюється за маршрутами:</w:t>
      </w:r>
    </w:p>
    <w:p w:rsidR="00931905" w:rsidRPr="00D77AFD" w:rsidRDefault="00931905" w:rsidP="00D77AFD">
      <w:pPr>
        <w:pStyle w:val="a6"/>
        <w:numPr>
          <w:ilvl w:val="0"/>
          <w:numId w:val="6"/>
        </w:numPr>
        <w:tabs>
          <w:tab w:val="left" w:pos="993"/>
        </w:tabs>
        <w:spacing w:after="0" w:line="240" w:lineRule="auto"/>
        <w:ind w:left="0" w:firstLine="567"/>
        <w:jc w:val="both"/>
        <w:rPr>
          <w:rFonts w:ascii="Times New Roman" w:hAnsi="Times New Roman"/>
          <w:color w:val="0D0D0D" w:themeColor="text1" w:themeTint="F2"/>
          <w:sz w:val="24"/>
          <w:szCs w:val="24"/>
          <w:lang w:val="uk-UA"/>
        </w:rPr>
      </w:pPr>
      <w:r w:rsidRPr="00D77AFD">
        <w:rPr>
          <w:rFonts w:ascii="Times New Roman" w:hAnsi="Times New Roman"/>
          <w:color w:val="0D0D0D" w:themeColor="text1" w:themeTint="F2"/>
          <w:sz w:val="24"/>
          <w:szCs w:val="24"/>
          <w:lang w:val="uk-UA"/>
        </w:rPr>
        <w:t xml:space="preserve">від </w:t>
      </w:r>
      <w:r w:rsidR="00E135C7" w:rsidRPr="00D77AFD">
        <w:rPr>
          <w:rFonts w:ascii="Times New Roman" w:hAnsi="Times New Roman"/>
          <w:color w:val="0D0D0D" w:themeColor="text1" w:themeTint="F2"/>
          <w:sz w:val="24"/>
          <w:szCs w:val="24"/>
          <w:lang w:val="uk-UA"/>
        </w:rPr>
        <w:t xml:space="preserve">ствола «Головний» </w:t>
      </w:r>
      <w:proofErr w:type="spellStart"/>
      <w:r w:rsidRPr="00D77AFD">
        <w:rPr>
          <w:rFonts w:ascii="Times New Roman" w:hAnsi="Times New Roman"/>
          <w:color w:val="0D0D0D" w:themeColor="text1" w:themeTint="F2"/>
          <w:sz w:val="24"/>
          <w:szCs w:val="24"/>
          <w:lang w:val="uk-UA"/>
        </w:rPr>
        <w:t>Новокостянтинівської</w:t>
      </w:r>
      <w:proofErr w:type="spellEnd"/>
      <w:r w:rsidRPr="00D77AFD">
        <w:rPr>
          <w:rFonts w:ascii="Times New Roman" w:hAnsi="Times New Roman"/>
          <w:color w:val="0D0D0D" w:themeColor="text1" w:themeTint="F2"/>
          <w:sz w:val="24"/>
          <w:szCs w:val="24"/>
          <w:lang w:val="uk-UA"/>
        </w:rPr>
        <w:t xml:space="preserve"> шахти на </w:t>
      </w:r>
      <w:r w:rsidR="00E135C7" w:rsidRPr="00D77AFD">
        <w:rPr>
          <w:rFonts w:ascii="Times New Roman" w:hAnsi="Times New Roman"/>
          <w:color w:val="0D0D0D" w:themeColor="text1" w:themeTint="F2"/>
          <w:sz w:val="24"/>
          <w:szCs w:val="24"/>
          <w:lang w:val="uk-UA"/>
        </w:rPr>
        <w:t xml:space="preserve">склад руди </w:t>
      </w:r>
      <w:proofErr w:type="spellStart"/>
      <w:r w:rsidR="00E135C7" w:rsidRPr="00D77AFD">
        <w:rPr>
          <w:rFonts w:ascii="Times New Roman" w:hAnsi="Times New Roman"/>
          <w:color w:val="0D0D0D" w:themeColor="text1" w:themeTint="F2"/>
          <w:sz w:val="24"/>
          <w:szCs w:val="24"/>
          <w:lang w:val="uk-UA"/>
        </w:rPr>
        <w:t>Новокостянтинівської</w:t>
      </w:r>
      <w:proofErr w:type="spellEnd"/>
      <w:r w:rsidR="00E135C7" w:rsidRPr="00D77AFD">
        <w:rPr>
          <w:rFonts w:ascii="Times New Roman" w:hAnsi="Times New Roman"/>
          <w:color w:val="0D0D0D" w:themeColor="text1" w:themeTint="F2"/>
          <w:sz w:val="24"/>
          <w:szCs w:val="24"/>
          <w:lang w:val="uk-UA"/>
        </w:rPr>
        <w:t xml:space="preserve"> шахти </w:t>
      </w:r>
      <w:r w:rsidRPr="00D77AFD">
        <w:rPr>
          <w:rFonts w:ascii="Times New Roman" w:hAnsi="Times New Roman"/>
          <w:color w:val="0D0D0D" w:themeColor="text1" w:themeTint="F2"/>
          <w:sz w:val="24"/>
          <w:szCs w:val="24"/>
          <w:lang w:val="uk-UA"/>
        </w:rPr>
        <w:t xml:space="preserve">на відстань до </w:t>
      </w:r>
      <w:r w:rsidR="00E135C7" w:rsidRPr="00D77AFD">
        <w:rPr>
          <w:rFonts w:ascii="Times New Roman" w:hAnsi="Times New Roman"/>
          <w:color w:val="0D0D0D" w:themeColor="text1" w:themeTint="F2"/>
          <w:sz w:val="24"/>
          <w:szCs w:val="24"/>
          <w:lang w:val="uk-UA"/>
        </w:rPr>
        <w:t>2,5</w:t>
      </w:r>
      <w:r w:rsidR="00027E7A">
        <w:rPr>
          <w:rFonts w:ascii="Times New Roman" w:hAnsi="Times New Roman"/>
          <w:color w:val="0D0D0D" w:themeColor="text1" w:themeTint="F2"/>
          <w:sz w:val="24"/>
          <w:szCs w:val="24"/>
          <w:lang w:val="uk-UA"/>
        </w:rPr>
        <w:t xml:space="preserve"> кілометрів,</w:t>
      </w:r>
      <w:r w:rsidR="00027E7A" w:rsidRPr="00027E7A">
        <w:rPr>
          <w:rFonts w:ascii="Times New Roman" w:eastAsia="Times New Roman" w:hAnsi="Times New Roman"/>
          <w:sz w:val="24"/>
          <w:szCs w:val="24"/>
          <w:lang w:val="uk-UA" w:eastAsia="ru-RU"/>
        </w:rPr>
        <w:t xml:space="preserve"> </w:t>
      </w:r>
      <w:r w:rsidR="00027E7A" w:rsidRPr="007016D4">
        <w:rPr>
          <w:rFonts w:ascii="Times New Roman" w:eastAsia="Times New Roman" w:hAnsi="Times New Roman"/>
          <w:sz w:val="24"/>
          <w:szCs w:val="24"/>
          <w:lang w:val="uk-UA" w:eastAsia="ru-RU"/>
        </w:rPr>
        <w:t xml:space="preserve">орієнтовний обсяг перевезення </w:t>
      </w:r>
      <w:r w:rsidR="00945C37">
        <w:rPr>
          <w:rFonts w:ascii="Times New Roman" w:eastAsia="Times New Roman" w:hAnsi="Times New Roman"/>
          <w:sz w:val="24"/>
          <w:szCs w:val="24"/>
          <w:lang w:val="uk-UA" w:eastAsia="ru-RU"/>
        </w:rPr>
        <w:t xml:space="preserve">       50 000</w:t>
      </w:r>
      <w:r w:rsidR="00027E7A" w:rsidRPr="007016D4">
        <w:rPr>
          <w:rFonts w:ascii="Times New Roman" w:eastAsia="Times New Roman" w:hAnsi="Times New Roman"/>
          <w:sz w:val="24"/>
          <w:szCs w:val="24"/>
          <w:lang w:val="uk-UA" w:eastAsia="ru-RU"/>
        </w:rPr>
        <w:t xml:space="preserve"> тонн;</w:t>
      </w:r>
    </w:p>
    <w:p w:rsidR="00D77AFD" w:rsidRPr="00D77AFD" w:rsidRDefault="00D77AFD" w:rsidP="00D77AFD">
      <w:pPr>
        <w:pStyle w:val="a6"/>
        <w:numPr>
          <w:ilvl w:val="0"/>
          <w:numId w:val="6"/>
        </w:numPr>
        <w:tabs>
          <w:tab w:val="left" w:pos="993"/>
        </w:tabs>
        <w:spacing w:after="0" w:line="240" w:lineRule="auto"/>
        <w:ind w:left="0" w:firstLine="567"/>
        <w:jc w:val="both"/>
        <w:rPr>
          <w:rFonts w:ascii="Times New Roman" w:hAnsi="Times New Roman"/>
          <w:color w:val="0D0D0D" w:themeColor="text1" w:themeTint="F2"/>
          <w:sz w:val="24"/>
          <w:szCs w:val="24"/>
          <w:lang w:val="uk-UA"/>
        </w:rPr>
      </w:pPr>
      <w:r w:rsidRPr="00D77AFD">
        <w:rPr>
          <w:rFonts w:ascii="Times New Roman" w:hAnsi="Times New Roman"/>
          <w:color w:val="0D0D0D" w:themeColor="text1" w:themeTint="F2"/>
          <w:sz w:val="24"/>
          <w:szCs w:val="24"/>
          <w:lang w:val="uk-UA"/>
        </w:rPr>
        <w:t xml:space="preserve">від ствола «Вентиляційний» </w:t>
      </w:r>
      <w:proofErr w:type="spellStart"/>
      <w:r w:rsidRPr="00D77AFD">
        <w:rPr>
          <w:rFonts w:ascii="Times New Roman" w:hAnsi="Times New Roman"/>
          <w:color w:val="0D0D0D" w:themeColor="text1" w:themeTint="F2"/>
          <w:sz w:val="24"/>
          <w:szCs w:val="24"/>
          <w:lang w:val="uk-UA"/>
        </w:rPr>
        <w:t>Новокостянтинівської</w:t>
      </w:r>
      <w:proofErr w:type="spellEnd"/>
      <w:r w:rsidRPr="00D77AFD">
        <w:rPr>
          <w:rFonts w:ascii="Times New Roman" w:hAnsi="Times New Roman"/>
          <w:color w:val="0D0D0D" w:themeColor="text1" w:themeTint="F2"/>
          <w:sz w:val="24"/>
          <w:szCs w:val="24"/>
          <w:lang w:val="uk-UA"/>
        </w:rPr>
        <w:t xml:space="preserve"> шахти на склад руди </w:t>
      </w:r>
      <w:proofErr w:type="spellStart"/>
      <w:r w:rsidRPr="00D77AFD">
        <w:rPr>
          <w:rFonts w:ascii="Times New Roman" w:hAnsi="Times New Roman"/>
          <w:color w:val="0D0D0D" w:themeColor="text1" w:themeTint="F2"/>
          <w:sz w:val="24"/>
          <w:szCs w:val="24"/>
          <w:lang w:val="uk-UA"/>
        </w:rPr>
        <w:t>Новокостянтинівської</w:t>
      </w:r>
      <w:proofErr w:type="spellEnd"/>
      <w:r w:rsidRPr="00D77AFD">
        <w:rPr>
          <w:rFonts w:ascii="Times New Roman" w:hAnsi="Times New Roman"/>
          <w:color w:val="0D0D0D" w:themeColor="text1" w:themeTint="F2"/>
          <w:sz w:val="24"/>
          <w:szCs w:val="24"/>
          <w:lang w:val="uk-UA"/>
        </w:rPr>
        <w:t xml:space="preserve"> шахт</w:t>
      </w:r>
      <w:r w:rsidR="00027E7A">
        <w:rPr>
          <w:rFonts w:ascii="Times New Roman" w:hAnsi="Times New Roman"/>
          <w:color w:val="0D0D0D" w:themeColor="text1" w:themeTint="F2"/>
          <w:sz w:val="24"/>
          <w:szCs w:val="24"/>
          <w:lang w:val="uk-UA"/>
        </w:rPr>
        <w:t xml:space="preserve">и на відстань до 4,5 кілометрів, </w:t>
      </w:r>
      <w:r w:rsidR="00027E7A" w:rsidRPr="007016D4">
        <w:rPr>
          <w:rFonts w:ascii="Times New Roman" w:eastAsia="Times New Roman" w:hAnsi="Times New Roman"/>
          <w:sz w:val="24"/>
          <w:szCs w:val="24"/>
          <w:lang w:val="uk-UA" w:eastAsia="ru-RU"/>
        </w:rPr>
        <w:t xml:space="preserve">орієнтовний обсяг перевезення </w:t>
      </w:r>
      <w:r w:rsidR="00945C37">
        <w:rPr>
          <w:rFonts w:ascii="Times New Roman" w:eastAsia="Times New Roman" w:hAnsi="Times New Roman"/>
          <w:sz w:val="24"/>
          <w:szCs w:val="24"/>
          <w:lang w:val="uk-UA" w:eastAsia="ru-RU"/>
        </w:rPr>
        <w:t xml:space="preserve">       20 000</w:t>
      </w:r>
      <w:r w:rsidR="00027E7A" w:rsidRPr="007016D4">
        <w:rPr>
          <w:rFonts w:ascii="Times New Roman" w:eastAsia="Times New Roman" w:hAnsi="Times New Roman"/>
          <w:sz w:val="24"/>
          <w:szCs w:val="24"/>
          <w:lang w:val="uk-UA" w:eastAsia="ru-RU"/>
        </w:rPr>
        <w:t xml:space="preserve"> тонн</w:t>
      </w:r>
      <w:r w:rsidR="00027E7A">
        <w:rPr>
          <w:rFonts w:ascii="Times New Roman" w:eastAsia="Times New Roman" w:hAnsi="Times New Roman"/>
          <w:sz w:val="24"/>
          <w:szCs w:val="24"/>
          <w:lang w:val="uk-UA" w:eastAsia="ru-RU"/>
        </w:rPr>
        <w:t>.</w:t>
      </w:r>
    </w:p>
    <w:p w:rsidR="00931905" w:rsidRPr="00315E36" w:rsidRDefault="00931905" w:rsidP="00230D0E">
      <w:pPr>
        <w:spacing w:after="0" w:line="240" w:lineRule="auto"/>
        <w:ind w:firstLine="567"/>
        <w:jc w:val="both"/>
        <w:rPr>
          <w:rFonts w:ascii="Times New Roman" w:hAnsi="Times New Roman" w:cs="Times New Roman"/>
          <w:color w:val="000000" w:themeColor="text1"/>
          <w:sz w:val="24"/>
          <w:szCs w:val="24"/>
          <w:lang w:val="uk-UA"/>
        </w:rPr>
      </w:pPr>
      <w:r w:rsidRPr="00315E36">
        <w:rPr>
          <w:rFonts w:ascii="Times New Roman" w:hAnsi="Times New Roman" w:cs="Times New Roman"/>
          <w:color w:val="000000" w:themeColor="text1"/>
          <w:sz w:val="24"/>
          <w:szCs w:val="24"/>
          <w:lang w:val="uk-UA"/>
        </w:rPr>
        <w:t>1.6. Замовник має право змінювати обсяги перевезень за вказаним</w:t>
      </w:r>
      <w:r w:rsidR="00942C86" w:rsidRPr="00315E36">
        <w:rPr>
          <w:rFonts w:ascii="Times New Roman" w:hAnsi="Times New Roman" w:cs="Times New Roman"/>
          <w:color w:val="000000" w:themeColor="text1"/>
          <w:sz w:val="24"/>
          <w:szCs w:val="24"/>
          <w:lang w:val="uk-UA"/>
        </w:rPr>
        <w:t xml:space="preserve"> маршруто</w:t>
      </w:r>
      <w:r w:rsidRPr="00315E36">
        <w:rPr>
          <w:rFonts w:ascii="Times New Roman" w:hAnsi="Times New Roman" w:cs="Times New Roman"/>
          <w:color w:val="000000" w:themeColor="text1"/>
          <w:sz w:val="24"/>
          <w:szCs w:val="24"/>
          <w:lang w:val="uk-UA"/>
        </w:rPr>
        <w:t>м відповідно до виробничих потреб в межах загального обсягу та суми укладеного договору.</w:t>
      </w:r>
    </w:p>
    <w:p w:rsidR="00931905"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1.7. Умови перевезення, маршрут перевезення та кількість вантажів Замовник визначає відповідно до своїх виробничих потреб.</w:t>
      </w:r>
    </w:p>
    <w:p w:rsidR="00B01AD9" w:rsidRPr="001F31B9" w:rsidRDefault="00B01AD9" w:rsidP="00B01AD9">
      <w:pPr>
        <w:spacing w:after="0" w:line="240" w:lineRule="auto"/>
        <w:ind w:firstLine="567"/>
        <w:jc w:val="both"/>
        <w:rPr>
          <w:rFonts w:ascii="Times New Roman" w:hAnsi="Times New Roman" w:cs="Times New Roman"/>
          <w:sz w:val="24"/>
          <w:szCs w:val="24"/>
          <w:lang w:val="uk-UA"/>
        </w:rPr>
      </w:pPr>
      <w:r w:rsidRPr="00B01AD9">
        <w:rPr>
          <w:rFonts w:ascii="Times New Roman" w:hAnsi="Times New Roman" w:cs="Times New Roman"/>
          <w:color w:val="0D0D0D" w:themeColor="text1" w:themeTint="F2"/>
          <w:sz w:val="24"/>
          <w:szCs w:val="24"/>
          <w:lang w:val="uk-UA"/>
        </w:rPr>
        <w:t xml:space="preserve">1.8. </w:t>
      </w:r>
      <w:r w:rsidRPr="00B01AD9">
        <w:rPr>
          <w:rFonts w:ascii="Times New Roman" w:eastAsia="Times New Roman" w:hAnsi="Times New Roman"/>
          <w:sz w:val="24"/>
          <w:szCs w:val="24"/>
          <w:lang w:val="uk-UA" w:eastAsia="ru-RU"/>
        </w:rPr>
        <w:t>Водії мають довідки медичної установи про відсутність медичних протипоказань для роботи з радіоактивними матеріалами.</w:t>
      </w:r>
    </w:p>
    <w:p w:rsidR="00931905" w:rsidRPr="00942C86" w:rsidRDefault="00931905" w:rsidP="00B01AD9">
      <w:pPr>
        <w:suppressAutoHyphens/>
        <w:spacing w:after="0" w:line="240" w:lineRule="auto"/>
        <w:rPr>
          <w:rFonts w:ascii="Times New Roman" w:hAnsi="Times New Roman" w:cs="Times New Roman"/>
          <w:b/>
          <w:bCs/>
          <w:color w:val="0D0D0D" w:themeColor="text1" w:themeTint="F2"/>
          <w:sz w:val="24"/>
          <w:szCs w:val="24"/>
          <w:lang w:val="uk-UA"/>
        </w:rPr>
      </w:pPr>
    </w:p>
    <w:p w:rsidR="00931905" w:rsidRPr="00942C86" w:rsidRDefault="00931905" w:rsidP="00230D0E">
      <w:pPr>
        <w:suppressAutoHyphens/>
        <w:spacing w:after="0" w:line="240" w:lineRule="auto"/>
        <w:jc w:val="center"/>
        <w:rPr>
          <w:rFonts w:ascii="Times New Roman" w:hAnsi="Times New Roman" w:cs="Times New Roman"/>
          <w:b/>
          <w:bCs/>
          <w:caps/>
          <w:color w:val="0D0D0D" w:themeColor="text1" w:themeTint="F2"/>
          <w:sz w:val="24"/>
          <w:szCs w:val="24"/>
          <w:lang w:val="uk-UA"/>
        </w:rPr>
      </w:pPr>
      <w:r w:rsidRPr="00942C86">
        <w:rPr>
          <w:rFonts w:ascii="Times New Roman" w:hAnsi="Times New Roman" w:cs="Times New Roman"/>
          <w:b/>
          <w:bCs/>
          <w:color w:val="0D0D0D" w:themeColor="text1" w:themeTint="F2"/>
          <w:sz w:val="24"/>
          <w:szCs w:val="24"/>
          <w:lang w:val="uk-UA"/>
        </w:rPr>
        <w:t xml:space="preserve">2. </w:t>
      </w:r>
      <w:r w:rsidRPr="00942C86">
        <w:rPr>
          <w:rFonts w:ascii="Times New Roman" w:hAnsi="Times New Roman" w:cs="Times New Roman"/>
          <w:b/>
          <w:bCs/>
          <w:caps/>
          <w:color w:val="0D0D0D" w:themeColor="text1" w:themeTint="F2"/>
          <w:sz w:val="24"/>
          <w:szCs w:val="24"/>
          <w:lang w:val="uk-UA"/>
        </w:rPr>
        <w:t>Якість послуг  та гарантійні терміни</w:t>
      </w:r>
    </w:p>
    <w:p w:rsidR="00931905" w:rsidRPr="00942C86" w:rsidRDefault="00931905" w:rsidP="00230D0E">
      <w:pPr>
        <w:suppressAutoHyphens/>
        <w:spacing w:after="0" w:line="240" w:lineRule="auto"/>
        <w:jc w:val="center"/>
        <w:rPr>
          <w:rFonts w:ascii="Times New Roman" w:hAnsi="Times New Roman" w:cs="Times New Roman"/>
          <w:b/>
          <w:bCs/>
          <w:caps/>
          <w:color w:val="0D0D0D" w:themeColor="text1" w:themeTint="F2"/>
          <w:sz w:val="24"/>
          <w:szCs w:val="24"/>
          <w:lang w:val="uk-UA"/>
        </w:rPr>
      </w:pPr>
      <w:r w:rsidRPr="00942C86">
        <w:rPr>
          <w:rFonts w:ascii="Times New Roman" w:hAnsi="Times New Roman" w:cs="Times New Roman"/>
          <w:b/>
          <w:bCs/>
          <w:caps/>
          <w:color w:val="0D0D0D" w:themeColor="text1" w:themeTint="F2"/>
          <w:sz w:val="24"/>
          <w:szCs w:val="24"/>
          <w:lang w:val="uk-UA"/>
        </w:rPr>
        <w:t>і порядок усунення виявлених недоліків (дефектів)</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 xml:space="preserve">2.1. Виконавець повинен надавати послуги якісно </w:t>
      </w:r>
      <w:r w:rsidRPr="00942C86">
        <w:rPr>
          <w:rFonts w:ascii="Times New Roman" w:hAnsi="Times New Roman" w:cs="Times New Roman"/>
          <w:bCs/>
          <w:color w:val="0D0D0D" w:themeColor="text1" w:themeTint="F2"/>
          <w:sz w:val="24"/>
          <w:szCs w:val="24"/>
          <w:lang w:val="uk-UA"/>
        </w:rPr>
        <w:t>в заявлених Замовником обсягах та в обумовлений термін.</w:t>
      </w:r>
      <w:r w:rsidRPr="00942C86">
        <w:rPr>
          <w:rFonts w:ascii="Times New Roman" w:hAnsi="Times New Roman" w:cs="Times New Roman"/>
          <w:color w:val="0D0D0D" w:themeColor="text1" w:themeTint="F2"/>
          <w:sz w:val="24"/>
          <w:szCs w:val="24"/>
          <w:lang w:val="uk-UA"/>
        </w:rPr>
        <w:t xml:space="preserve"> Гарантією якості наданих послуг є підписаний  сторонами Акт здачі-приймання наданих послуг.</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2.2. Виявлені в процесі приймання послуг недоліки (дефекти) виправляються Виконавцем без додаткової оплати в строки, які погоджуються додатково.</w:t>
      </w:r>
    </w:p>
    <w:p w:rsidR="00931905" w:rsidRPr="00942C86" w:rsidRDefault="00931905" w:rsidP="00230D0E">
      <w:pPr>
        <w:spacing w:after="0" w:line="240" w:lineRule="auto"/>
        <w:jc w:val="center"/>
        <w:rPr>
          <w:rFonts w:ascii="Times New Roman" w:hAnsi="Times New Roman" w:cs="Times New Roman"/>
          <w:b/>
          <w:bCs/>
          <w:caps/>
          <w:color w:val="0D0D0D" w:themeColor="text1" w:themeTint="F2"/>
          <w:sz w:val="24"/>
          <w:szCs w:val="24"/>
          <w:lang w:val="uk-UA"/>
        </w:rPr>
      </w:pPr>
    </w:p>
    <w:p w:rsidR="00931905" w:rsidRPr="00942C86" w:rsidRDefault="00931905" w:rsidP="00230D0E">
      <w:pPr>
        <w:spacing w:after="0" w:line="240" w:lineRule="auto"/>
        <w:jc w:val="center"/>
        <w:rPr>
          <w:rFonts w:ascii="Times New Roman" w:hAnsi="Times New Roman" w:cs="Times New Roman"/>
          <w:b/>
          <w:bCs/>
          <w:caps/>
          <w:color w:val="0D0D0D" w:themeColor="text1" w:themeTint="F2"/>
          <w:sz w:val="24"/>
          <w:szCs w:val="24"/>
          <w:lang w:val="uk-UA"/>
        </w:rPr>
      </w:pPr>
      <w:r w:rsidRPr="00942C86">
        <w:rPr>
          <w:rFonts w:ascii="Times New Roman" w:hAnsi="Times New Roman" w:cs="Times New Roman"/>
          <w:b/>
          <w:bCs/>
          <w:caps/>
          <w:color w:val="0D0D0D" w:themeColor="text1" w:themeTint="F2"/>
          <w:sz w:val="24"/>
          <w:szCs w:val="24"/>
          <w:lang w:val="uk-UA"/>
        </w:rPr>
        <w:t>3. Ціна договору</w:t>
      </w:r>
    </w:p>
    <w:p w:rsidR="00931905"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315E36">
        <w:rPr>
          <w:rFonts w:ascii="Times New Roman" w:hAnsi="Times New Roman" w:cs="Times New Roman"/>
          <w:color w:val="0D0D0D" w:themeColor="text1" w:themeTint="F2"/>
          <w:sz w:val="24"/>
          <w:szCs w:val="24"/>
          <w:lang w:val="uk-UA"/>
        </w:rPr>
        <w:t xml:space="preserve">3.1. </w:t>
      </w:r>
      <w:r w:rsidR="00315E36" w:rsidRPr="004773CF">
        <w:rPr>
          <w:rFonts w:ascii="Times New Roman" w:hAnsi="Times New Roman"/>
          <w:sz w:val="24"/>
          <w:szCs w:val="24"/>
          <w:lang w:val="uk-UA"/>
        </w:rPr>
        <w:t>Сума (ціна) договору, відповідно до протоколу погодження договірної ціни</w:t>
      </w:r>
      <w:r w:rsidR="00315E36">
        <w:rPr>
          <w:rFonts w:ascii="Times New Roman" w:hAnsi="Times New Roman"/>
          <w:sz w:val="24"/>
          <w:szCs w:val="24"/>
          <w:lang w:val="uk-UA"/>
        </w:rPr>
        <w:t xml:space="preserve"> </w:t>
      </w:r>
      <w:r w:rsidR="00315E36" w:rsidRPr="004773CF">
        <w:rPr>
          <w:rFonts w:ascii="Times New Roman" w:hAnsi="Times New Roman"/>
          <w:sz w:val="24"/>
          <w:szCs w:val="24"/>
          <w:lang w:val="uk-UA"/>
        </w:rPr>
        <w:t xml:space="preserve">(Додаток № 1 до договору, який є невід’ємною частиною договору), складає: ______________ </w:t>
      </w:r>
      <w:r w:rsidR="00315E36">
        <w:rPr>
          <w:rFonts w:ascii="Times New Roman" w:hAnsi="Times New Roman"/>
          <w:sz w:val="24"/>
          <w:szCs w:val="24"/>
          <w:lang w:val="uk-UA"/>
        </w:rPr>
        <w:t>грн.</w:t>
      </w:r>
      <w:r w:rsidR="00B1670F">
        <w:rPr>
          <w:rFonts w:ascii="Times New Roman" w:hAnsi="Times New Roman"/>
          <w:sz w:val="24"/>
          <w:szCs w:val="24"/>
          <w:lang w:val="uk-UA"/>
        </w:rPr>
        <w:t xml:space="preserve"> </w:t>
      </w:r>
      <w:r w:rsidR="00315E36">
        <w:rPr>
          <w:rFonts w:ascii="Times New Roman" w:hAnsi="Times New Roman"/>
          <w:sz w:val="24"/>
          <w:szCs w:val="24"/>
          <w:lang w:val="uk-UA"/>
        </w:rPr>
        <w:t>___коп.</w:t>
      </w:r>
      <w:r w:rsidR="00315E36" w:rsidRPr="004773CF">
        <w:rPr>
          <w:rFonts w:ascii="Times New Roman" w:hAnsi="Times New Roman"/>
          <w:sz w:val="24"/>
          <w:szCs w:val="24"/>
          <w:lang w:val="uk-UA"/>
        </w:rPr>
        <w:t>(__________________________________ грн. __ коп.)</w:t>
      </w:r>
      <w:r w:rsidR="00315E36">
        <w:rPr>
          <w:rFonts w:ascii="Times New Roman" w:hAnsi="Times New Roman"/>
          <w:sz w:val="24"/>
          <w:szCs w:val="24"/>
          <w:lang w:val="uk-UA"/>
        </w:rPr>
        <w:t>,</w:t>
      </w:r>
      <w:r w:rsidR="00315E36" w:rsidRPr="004773CF">
        <w:rPr>
          <w:rFonts w:ascii="Times New Roman" w:hAnsi="Times New Roman"/>
          <w:sz w:val="24"/>
          <w:szCs w:val="24"/>
          <w:lang w:val="uk-UA"/>
        </w:rPr>
        <w:t xml:space="preserve"> крім того податок на додану </w:t>
      </w:r>
      <w:r w:rsidR="00315E36" w:rsidRPr="004773CF">
        <w:rPr>
          <w:rFonts w:ascii="Times New Roman" w:hAnsi="Times New Roman"/>
          <w:sz w:val="24"/>
          <w:szCs w:val="24"/>
          <w:lang w:val="uk-UA"/>
        </w:rPr>
        <w:lastRenderedPageBreak/>
        <w:t>вартість 20% - _______</w:t>
      </w:r>
      <w:r w:rsidR="00315E36">
        <w:rPr>
          <w:rFonts w:ascii="Times New Roman" w:hAnsi="Times New Roman"/>
          <w:sz w:val="24"/>
          <w:szCs w:val="24"/>
          <w:lang w:val="uk-UA"/>
        </w:rPr>
        <w:t>____</w:t>
      </w:r>
      <w:r w:rsidR="00315E36" w:rsidRPr="004773CF">
        <w:rPr>
          <w:rFonts w:ascii="Times New Roman" w:hAnsi="Times New Roman"/>
          <w:sz w:val="24"/>
          <w:szCs w:val="24"/>
          <w:lang w:val="uk-UA"/>
        </w:rPr>
        <w:t>_______ грн.</w:t>
      </w:r>
      <w:r w:rsidR="00315E36">
        <w:rPr>
          <w:rFonts w:ascii="Times New Roman" w:hAnsi="Times New Roman"/>
          <w:sz w:val="24"/>
          <w:szCs w:val="24"/>
          <w:lang w:val="uk-UA"/>
        </w:rPr>
        <w:t xml:space="preserve"> ___коп.</w:t>
      </w:r>
      <w:r w:rsidR="00315E36" w:rsidRPr="004773CF">
        <w:rPr>
          <w:rFonts w:ascii="Times New Roman" w:hAnsi="Times New Roman"/>
          <w:sz w:val="24"/>
          <w:szCs w:val="24"/>
          <w:lang w:val="uk-UA"/>
        </w:rPr>
        <w:t>, загальна сума договору складає___</w:t>
      </w:r>
      <w:r w:rsidR="00315E36">
        <w:rPr>
          <w:rFonts w:ascii="Times New Roman" w:hAnsi="Times New Roman"/>
          <w:sz w:val="24"/>
          <w:szCs w:val="24"/>
          <w:lang w:val="uk-UA"/>
        </w:rPr>
        <w:t>_____</w:t>
      </w:r>
      <w:r w:rsidR="00315E36" w:rsidRPr="004773CF">
        <w:rPr>
          <w:rFonts w:ascii="Times New Roman" w:hAnsi="Times New Roman"/>
          <w:sz w:val="24"/>
          <w:szCs w:val="24"/>
          <w:lang w:val="uk-UA"/>
        </w:rPr>
        <w:t xml:space="preserve">___ </w:t>
      </w:r>
      <w:r w:rsidR="00315E36">
        <w:rPr>
          <w:rFonts w:ascii="Times New Roman" w:hAnsi="Times New Roman"/>
          <w:sz w:val="24"/>
          <w:szCs w:val="24"/>
          <w:lang w:val="uk-UA"/>
        </w:rPr>
        <w:t>грн.</w:t>
      </w:r>
      <w:r w:rsidR="00B1670F">
        <w:rPr>
          <w:rFonts w:ascii="Times New Roman" w:hAnsi="Times New Roman"/>
          <w:sz w:val="24"/>
          <w:szCs w:val="24"/>
          <w:lang w:val="uk-UA"/>
        </w:rPr>
        <w:t xml:space="preserve"> _</w:t>
      </w:r>
      <w:r w:rsidR="00315E36">
        <w:rPr>
          <w:rFonts w:ascii="Times New Roman" w:hAnsi="Times New Roman"/>
          <w:sz w:val="24"/>
          <w:szCs w:val="24"/>
          <w:lang w:val="uk-UA"/>
        </w:rPr>
        <w:t>__коп.</w:t>
      </w:r>
      <w:r w:rsidR="00315E36" w:rsidRPr="004773CF">
        <w:rPr>
          <w:rFonts w:ascii="Times New Roman" w:hAnsi="Times New Roman"/>
          <w:sz w:val="24"/>
          <w:szCs w:val="24"/>
          <w:lang w:val="uk-UA"/>
        </w:rPr>
        <w:t>(_______________</w:t>
      </w:r>
      <w:r w:rsidR="00315E36">
        <w:rPr>
          <w:rFonts w:ascii="Times New Roman" w:hAnsi="Times New Roman"/>
          <w:sz w:val="24"/>
          <w:szCs w:val="24"/>
          <w:lang w:val="uk-UA"/>
        </w:rPr>
        <w:t>_________</w:t>
      </w:r>
      <w:r w:rsidR="00315E36" w:rsidRPr="004773CF">
        <w:rPr>
          <w:rFonts w:ascii="Times New Roman" w:hAnsi="Times New Roman"/>
          <w:sz w:val="24"/>
          <w:szCs w:val="24"/>
          <w:lang w:val="uk-UA"/>
        </w:rPr>
        <w:t>___ грн. __ коп.).</w:t>
      </w:r>
    </w:p>
    <w:p w:rsidR="008662D5" w:rsidRPr="008662D5" w:rsidRDefault="008662D5" w:rsidP="008662D5">
      <w:pPr>
        <w:spacing w:after="0" w:line="240" w:lineRule="auto"/>
        <w:ind w:firstLine="567"/>
        <w:jc w:val="both"/>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 xml:space="preserve">3.2. </w:t>
      </w:r>
      <w:r w:rsidRPr="008662D5">
        <w:rPr>
          <w:rFonts w:ascii="Times New Roman" w:hAnsi="Times New Roman" w:cs="Times New Roman"/>
          <w:color w:val="0D0D0D" w:themeColor="text1" w:themeTint="F2"/>
          <w:sz w:val="24"/>
          <w:szCs w:val="24"/>
          <w:lang w:val="uk-UA"/>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w:t>
      </w:r>
    </w:p>
    <w:p w:rsidR="008662D5" w:rsidRPr="008662D5" w:rsidRDefault="008662D5" w:rsidP="008662D5">
      <w:pPr>
        <w:spacing w:after="0" w:line="240" w:lineRule="auto"/>
        <w:ind w:firstLine="567"/>
        <w:jc w:val="both"/>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3</w:t>
      </w:r>
      <w:r w:rsidRPr="008662D5">
        <w:rPr>
          <w:rFonts w:ascii="Times New Roman" w:hAnsi="Times New Roman" w:cs="Times New Roman"/>
          <w:color w:val="0D0D0D" w:themeColor="text1" w:themeTint="F2"/>
          <w:sz w:val="24"/>
          <w:szCs w:val="24"/>
          <w:lang w:val="uk-UA"/>
        </w:rPr>
        <w:t>.2.1. визначення грошового еквівалента зобов’язання в іноземній валюті;</w:t>
      </w:r>
    </w:p>
    <w:p w:rsidR="008662D5" w:rsidRPr="00942C86" w:rsidRDefault="008662D5" w:rsidP="008662D5">
      <w:pPr>
        <w:spacing w:after="0" w:line="240" w:lineRule="auto"/>
        <w:ind w:firstLine="567"/>
        <w:jc w:val="both"/>
        <w:rPr>
          <w:rFonts w:ascii="Times New Roman" w:hAnsi="Times New Roman" w:cs="Times New Roman"/>
          <w:color w:val="0D0D0D" w:themeColor="text1" w:themeTint="F2"/>
          <w:sz w:val="24"/>
          <w:szCs w:val="24"/>
          <w:lang w:val="uk-UA"/>
        </w:rPr>
      </w:pPr>
      <w:r>
        <w:rPr>
          <w:rFonts w:ascii="Times New Roman" w:hAnsi="Times New Roman" w:cs="Times New Roman"/>
          <w:color w:val="0D0D0D" w:themeColor="text1" w:themeTint="F2"/>
          <w:sz w:val="24"/>
          <w:szCs w:val="24"/>
          <w:lang w:val="uk-UA"/>
        </w:rPr>
        <w:t>3</w:t>
      </w:r>
      <w:r w:rsidRPr="008662D5">
        <w:rPr>
          <w:rFonts w:ascii="Times New Roman" w:hAnsi="Times New Roman" w:cs="Times New Roman"/>
          <w:color w:val="0D0D0D" w:themeColor="text1" w:themeTint="F2"/>
          <w:sz w:val="24"/>
          <w:szCs w:val="24"/>
          <w:lang w:val="uk-UA"/>
        </w:rPr>
        <w:t>.2.2. 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931905" w:rsidRPr="00942C86" w:rsidRDefault="00931905" w:rsidP="00230D0E">
      <w:pPr>
        <w:spacing w:after="0" w:line="240" w:lineRule="auto"/>
        <w:jc w:val="center"/>
        <w:rPr>
          <w:rFonts w:ascii="Times New Roman" w:hAnsi="Times New Roman" w:cs="Times New Roman"/>
          <w:b/>
          <w:bCs/>
          <w:color w:val="0D0D0D" w:themeColor="text1" w:themeTint="F2"/>
          <w:sz w:val="24"/>
          <w:szCs w:val="24"/>
          <w:lang w:val="uk-UA"/>
        </w:rPr>
      </w:pPr>
    </w:p>
    <w:p w:rsidR="00931905" w:rsidRPr="00942C86" w:rsidRDefault="00931905" w:rsidP="00230D0E">
      <w:pPr>
        <w:spacing w:after="0" w:line="240" w:lineRule="auto"/>
        <w:jc w:val="center"/>
        <w:rPr>
          <w:rFonts w:ascii="Times New Roman" w:hAnsi="Times New Roman" w:cs="Times New Roman"/>
          <w:b/>
          <w:bCs/>
          <w:color w:val="0D0D0D" w:themeColor="text1" w:themeTint="F2"/>
          <w:sz w:val="24"/>
          <w:szCs w:val="24"/>
          <w:lang w:val="uk-UA"/>
        </w:rPr>
      </w:pPr>
      <w:r w:rsidRPr="00942C86">
        <w:rPr>
          <w:rFonts w:ascii="Times New Roman" w:hAnsi="Times New Roman" w:cs="Times New Roman"/>
          <w:b/>
          <w:bCs/>
          <w:color w:val="0D0D0D" w:themeColor="text1" w:themeTint="F2"/>
          <w:sz w:val="24"/>
          <w:szCs w:val="24"/>
          <w:lang w:val="uk-UA"/>
        </w:rPr>
        <w:t>4</w:t>
      </w:r>
      <w:r w:rsidRPr="00942C86">
        <w:rPr>
          <w:rFonts w:ascii="Times New Roman" w:hAnsi="Times New Roman" w:cs="Times New Roman"/>
          <w:b/>
          <w:bCs/>
          <w:caps/>
          <w:color w:val="0D0D0D" w:themeColor="text1" w:themeTint="F2"/>
          <w:sz w:val="24"/>
          <w:szCs w:val="24"/>
          <w:lang w:val="uk-UA"/>
        </w:rPr>
        <w:t>. Порядок здійснення оплати</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4.1.</w:t>
      </w:r>
      <w:r w:rsidRPr="00942C86">
        <w:rPr>
          <w:rFonts w:ascii="Times New Roman" w:hAnsi="Times New Roman" w:cs="Times New Roman"/>
          <w:b/>
          <w:bCs/>
          <w:color w:val="0D0D0D" w:themeColor="text1" w:themeTint="F2"/>
          <w:sz w:val="24"/>
          <w:szCs w:val="24"/>
          <w:lang w:val="uk-UA"/>
        </w:rPr>
        <w:t xml:space="preserve"> </w:t>
      </w:r>
      <w:r w:rsidRPr="00942C86">
        <w:rPr>
          <w:rFonts w:ascii="Times New Roman" w:hAnsi="Times New Roman" w:cs="Times New Roman"/>
          <w:color w:val="0D0D0D" w:themeColor="text1" w:themeTint="F2"/>
          <w:sz w:val="24"/>
          <w:szCs w:val="24"/>
          <w:lang w:val="uk-UA"/>
        </w:rPr>
        <w:t xml:space="preserve">Послуги, які виконуються відповідно до цього Договору, сплачуються Замовником за погодженими цінами в національній валюті України. </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 xml:space="preserve">4.2. </w:t>
      </w:r>
      <w:r w:rsidRPr="007F14FC">
        <w:rPr>
          <w:rFonts w:ascii="Times New Roman" w:hAnsi="Times New Roman" w:cs="Times New Roman"/>
          <w:color w:val="0D0D0D" w:themeColor="text1" w:themeTint="F2"/>
          <w:sz w:val="24"/>
          <w:szCs w:val="24"/>
          <w:lang w:val="uk-UA"/>
        </w:rPr>
        <w:t>Підставою для оплати наданих послуг є Акти здачі-прийман</w:t>
      </w:r>
      <w:r w:rsidR="00A95571" w:rsidRPr="007F14FC">
        <w:rPr>
          <w:rFonts w:ascii="Times New Roman" w:hAnsi="Times New Roman" w:cs="Times New Roman"/>
          <w:color w:val="0D0D0D" w:themeColor="text1" w:themeTint="F2"/>
          <w:sz w:val="24"/>
          <w:szCs w:val="24"/>
          <w:lang w:val="uk-UA"/>
        </w:rPr>
        <w:t xml:space="preserve">ня наданих послуг, підписані </w:t>
      </w:r>
      <w:r w:rsidR="00B1670F" w:rsidRPr="007F14FC">
        <w:rPr>
          <w:rFonts w:ascii="Times New Roman" w:hAnsi="Times New Roman" w:cs="Times New Roman"/>
          <w:color w:val="0D0D0D" w:themeColor="text1" w:themeTint="F2"/>
          <w:sz w:val="24"/>
          <w:szCs w:val="24"/>
          <w:lang w:val="uk-UA"/>
        </w:rPr>
        <w:t>обома Сторонами,</w:t>
      </w:r>
      <w:r w:rsidRPr="007F14FC">
        <w:rPr>
          <w:rFonts w:ascii="Times New Roman" w:hAnsi="Times New Roman" w:cs="Times New Roman"/>
          <w:color w:val="0D0D0D" w:themeColor="text1" w:themeTint="F2"/>
          <w:sz w:val="24"/>
          <w:szCs w:val="24"/>
          <w:lang w:val="uk-UA"/>
        </w:rPr>
        <w:t xml:space="preserve"> та рах</w:t>
      </w:r>
      <w:r w:rsidR="00A95571" w:rsidRPr="007F14FC">
        <w:rPr>
          <w:rFonts w:ascii="Times New Roman" w:hAnsi="Times New Roman" w:cs="Times New Roman"/>
          <w:color w:val="0D0D0D" w:themeColor="text1" w:themeTint="F2"/>
          <w:sz w:val="24"/>
          <w:szCs w:val="24"/>
          <w:lang w:val="uk-UA"/>
        </w:rPr>
        <w:t>унки</w:t>
      </w:r>
      <w:r w:rsidR="00B1670F" w:rsidRPr="007F14FC">
        <w:rPr>
          <w:rFonts w:ascii="Times New Roman" w:hAnsi="Times New Roman" w:cs="Times New Roman"/>
          <w:color w:val="0D0D0D" w:themeColor="text1" w:themeTint="F2"/>
          <w:sz w:val="24"/>
          <w:szCs w:val="24"/>
          <w:lang w:val="uk-UA"/>
        </w:rPr>
        <w:t xml:space="preserve"> на їх оплату</w:t>
      </w:r>
      <w:r w:rsidR="00A95571" w:rsidRPr="007F14FC">
        <w:rPr>
          <w:rFonts w:ascii="Times New Roman" w:hAnsi="Times New Roman" w:cs="Times New Roman"/>
          <w:color w:val="0D0D0D" w:themeColor="text1" w:themeTint="F2"/>
          <w:sz w:val="24"/>
          <w:szCs w:val="24"/>
          <w:lang w:val="uk-UA"/>
        </w:rPr>
        <w:t xml:space="preserve">. Замовник здійснює оплату </w:t>
      </w:r>
      <w:r w:rsidRPr="007F14FC">
        <w:rPr>
          <w:rFonts w:ascii="Times New Roman" w:hAnsi="Times New Roman" w:cs="Times New Roman"/>
          <w:color w:val="0D0D0D" w:themeColor="text1" w:themeTint="F2"/>
          <w:sz w:val="24"/>
          <w:szCs w:val="24"/>
          <w:lang w:val="uk-UA"/>
        </w:rPr>
        <w:t xml:space="preserve">наданих послуг </w:t>
      </w:r>
      <w:r w:rsidR="00162084" w:rsidRPr="007F14FC">
        <w:rPr>
          <w:rFonts w:ascii="Times New Roman" w:hAnsi="Times New Roman" w:cs="Times New Roman"/>
          <w:color w:val="0D0D0D" w:themeColor="text1" w:themeTint="F2"/>
          <w:sz w:val="24"/>
          <w:szCs w:val="24"/>
          <w:lang w:val="uk-UA"/>
        </w:rPr>
        <w:t>протягом 45</w:t>
      </w:r>
      <w:r w:rsidRPr="007F14FC">
        <w:rPr>
          <w:rFonts w:ascii="Times New Roman" w:hAnsi="Times New Roman" w:cs="Times New Roman"/>
          <w:color w:val="0D0D0D" w:themeColor="text1" w:themeTint="F2"/>
          <w:sz w:val="24"/>
          <w:szCs w:val="24"/>
          <w:lang w:val="uk-UA"/>
        </w:rPr>
        <w:t>-ти календарних днів від дати підписання Актів</w:t>
      </w:r>
      <w:r w:rsidR="00A95571" w:rsidRPr="007F14FC">
        <w:rPr>
          <w:rFonts w:ascii="Times New Roman" w:hAnsi="Times New Roman" w:cs="Times New Roman"/>
          <w:color w:val="0D0D0D" w:themeColor="text1" w:themeTint="F2"/>
          <w:sz w:val="24"/>
          <w:szCs w:val="24"/>
          <w:lang w:val="uk-UA"/>
        </w:rPr>
        <w:t xml:space="preserve"> здачі-приймання наданих послуг.</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4.3. У випадку виявлення невідповідності послуг, пред'явлених до оплати, установленим вимогам, завищення їхніх обсягів і інших помило</w:t>
      </w:r>
      <w:r w:rsidR="002944C0">
        <w:rPr>
          <w:rFonts w:ascii="Times New Roman" w:hAnsi="Times New Roman" w:cs="Times New Roman"/>
          <w:color w:val="0D0D0D" w:themeColor="text1" w:themeTint="F2"/>
          <w:sz w:val="24"/>
          <w:szCs w:val="24"/>
          <w:lang w:val="uk-UA"/>
        </w:rPr>
        <w:t xml:space="preserve">к, що вплинули на ціну наданих </w:t>
      </w:r>
      <w:r w:rsidRPr="00942C86">
        <w:rPr>
          <w:rFonts w:ascii="Times New Roman" w:hAnsi="Times New Roman" w:cs="Times New Roman"/>
          <w:color w:val="0D0D0D" w:themeColor="text1" w:themeTint="F2"/>
          <w:sz w:val="24"/>
          <w:szCs w:val="24"/>
          <w:lang w:val="uk-UA"/>
        </w:rPr>
        <w:t>послуг, Замовник має право за участю Виконавця скорегувати суму, що підлягає до оплати.</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4.4. Разом з Актом здачі-приймання наданих послуг Виконавець надає рахунок на оплату.</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4.5. Датою оплати вважається дата списання коштів на користь Виконавця банком Замовника.</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 xml:space="preserve">4.6. Виконавець має право відмовитися від надання послуг, якщо Замовник не виконав свої зобов’язання щодо оплати попередньо наданих послуг. </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p>
    <w:p w:rsidR="00931905" w:rsidRPr="0086015D" w:rsidRDefault="00931905" w:rsidP="00230D0E">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sz w:val="24"/>
          <w:szCs w:val="24"/>
          <w:lang w:val="uk-UA"/>
        </w:rPr>
        <w:t xml:space="preserve">5. </w:t>
      </w:r>
      <w:r w:rsidRPr="0086015D">
        <w:rPr>
          <w:rFonts w:ascii="Times New Roman" w:hAnsi="Times New Roman" w:cs="Times New Roman"/>
          <w:b/>
          <w:bCs/>
          <w:caps/>
          <w:sz w:val="24"/>
          <w:szCs w:val="24"/>
          <w:lang w:val="uk-UA"/>
        </w:rPr>
        <w:t>Порядок здавання – приймання послуг</w:t>
      </w:r>
    </w:p>
    <w:p w:rsidR="00931905" w:rsidRPr="0086015D" w:rsidRDefault="00931905" w:rsidP="00230D0E">
      <w:pPr>
        <w:spacing w:after="0" w:line="240" w:lineRule="auto"/>
        <w:ind w:firstLine="567"/>
        <w:jc w:val="both"/>
        <w:rPr>
          <w:rFonts w:ascii="Times New Roman" w:hAnsi="Times New Roman" w:cs="Times New Roman"/>
          <w:color w:val="000000"/>
          <w:sz w:val="24"/>
          <w:szCs w:val="24"/>
          <w:lang w:val="uk-UA"/>
        </w:rPr>
      </w:pPr>
      <w:r w:rsidRPr="0086015D">
        <w:rPr>
          <w:rStyle w:val="FontStyle31"/>
          <w:rFonts w:cs="Times New Roman"/>
          <w:sz w:val="24"/>
          <w:szCs w:val="24"/>
          <w:lang w:val="uk-UA" w:eastAsia="uk-UA"/>
        </w:rPr>
        <w:t>5.1.</w:t>
      </w:r>
      <w:r w:rsidRPr="0086015D">
        <w:rPr>
          <w:rFonts w:ascii="Times New Roman" w:hAnsi="Times New Roman" w:cs="Times New Roman"/>
          <w:sz w:val="24"/>
          <w:szCs w:val="24"/>
          <w:lang w:val="uk-UA"/>
        </w:rPr>
        <w:t xml:space="preserve"> </w:t>
      </w:r>
      <w:r w:rsidRPr="0086015D">
        <w:rPr>
          <w:rStyle w:val="FontStyle31"/>
          <w:rFonts w:cs="Times New Roman"/>
          <w:sz w:val="24"/>
          <w:szCs w:val="24"/>
          <w:lang w:val="uk-UA" w:eastAsia="uk-UA"/>
        </w:rPr>
        <w:t xml:space="preserve">Виконавець  </w:t>
      </w:r>
      <w:r w:rsidRPr="0086015D">
        <w:rPr>
          <w:rFonts w:ascii="Times New Roman" w:hAnsi="Times New Roman" w:cs="Times New Roman"/>
          <w:sz w:val="24"/>
          <w:szCs w:val="24"/>
          <w:lang w:val="uk-UA"/>
        </w:rPr>
        <w:t xml:space="preserve">приступає до надання послуг впродовж </w:t>
      </w:r>
      <w:r w:rsidR="002944C0">
        <w:rPr>
          <w:rFonts w:ascii="Times New Roman" w:hAnsi="Times New Roman" w:cs="Times New Roman"/>
          <w:sz w:val="24"/>
          <w:szCs w:val="24"/>
          <w:lang w:val="uk-UA"/>
        </w:rPr>
        <w:t>3</w:t>
      </w:r>
      <w:r w:rsidRPr="0086015D">
        <w:rPr>
          <w:rFonts w:ascii="Times New Roman" w:hAnsi="Times New Roman" w:cs="Times New Roman"/>
          <w:sz w:val="24"/>
          <w:szCs w:val="24"/>
          <w:lang w:val="uk-UA"/>
        </w:rPr>
        <w:t xml:space="preserve">-х календарних днів з дня </w:t>
      </w:r>
      <w:r w:rsidRPr="0086015D">
        <w:rPr>
          <w:rFonts w:ascii="Times New Roman" w:hAnsi="Times New Roman" w:cs="Times New Roman"/>
          <w:color w:val="000000"/>
          <w:sz w:val="24"/>
          <w:szCs w:val="24"/>
          <w:lang w:val="uk-UA"/>
        </w:rPr>
        <w:t xml:space="preserve">надання замовником письмової заявки. </w:t>
      </w:r>
    </w:p>
    <w:p w:rsidR="00931905" w:rsidRPr="0022321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color w:val="000000"/>
          <w:sz w:val="24"/>
          <w:szCs w:val="24"/>
          <w:lang w:val="uk-UA"/>
        </w:rPr>
        <w:t xml:space="preserve">5.2. </w:t>
      </w:r>
      <w:r w:rsidR="00C515B8" w:rsidRPr="00555FBB">
        <w:rPr>
          <w:rFonts w:ascii="Times New Roman" w:hAnsi="Times New Roman" w:cs="Times New Roman"/>
          <w:sz w:val="24"/>
          <w:szCs w:val="24"/>
          <w:lang w:val="uk-UA"/>
        </w:rPr>
        <w:t>Подекадно</w:t>
      </w:r>
      <w:r w:rsidRPr="0022321D">
        <w:rPr>
          <w:rFonts w:ascii="Times New Roman" w:hAnsi="Times New Roman" w:cs="Times New Roman"/>
          <w:sz w:val="24"/>
          <w:szCs w:val="24"/>
          <w:lang w:val="uk-UA"/>
        </w:rPr>
        <w:t xml:space="preserve"> </w:t>
      </w:r>
      <w:r w:rsidRPr="0022321D">
        <w:rPr>
          <w:rFonts w:ascii="Times New Roman" w:hAnsi="Times New Roman" w:cs="Times New Roman"/>
          <w:caps/>
          <w:sz w:val="24"/>
          <w:szCs w:val="24"/>
          <w:lang w:val="uk-UA"/>
        </w:rPr>
        <w:t>В</w:t>
      </w:r>
      <w:r w:rsidRPr="0022321D">
        <w:rPr>
          <w:rFonts w:ascii="Times New Roman" w:hAnsi="Times New Roman" w:cs="Times New Roman"/>
          <w:sz w:val="24"/>
          <w:szCs w:val="24"/>
          <w:lang w:val="uk-UA"/>
        </w:rPr>
        <w:t>иконавець</w:t>
      </w:r>
      <w:r w:rsidRPr="0086015D">
        <w:rPr>
          <w:rFonts w:ascii="Times New Roman" w:hAnsi="Times New Roman" w:cs="Times New Roman"/>
          <w:caps/>
          <w:color w:val="000000"/>
          <w:sz w:val="24"/>
          <w:szCs w:val="24"/>
          <w:lang w:val="uk-UA"/>
        </w:rPr>
        <w:t xml:space="preserve"> </w:t>
      </w:r>
      <w:r w:rsidRPr="0086015D">
        <w:rPr>
          <w:rFonts w:ascii="Times New Roman" w:hAnsi="Times New Roman" w:cs="Times New Roman"/>
          <w:color w:val="000000"/>
          <w:sz w:val="24"/>
          <w:szCs w:val="24"/>
          <w:lang w:val="uk-UA"/>
        </w:rPr>
        <w:t>надає</w:t>
      </w:r>
      <w:r w:rsidRPr="0086015D">
        <w:rPr>
          <w:rFonts w:ascii="Times New Roman" w:hAnsi="Times New Roman" w:cs="Times New Roman"/>
          <w:caps/>
          <w:color w:val="000000"/>
          <w:sz w:val="24"/>
          <w:szCs w:val="24"/>
          <w:lang w:val="uk-UA"/>
        </w:rPr>
        <w:t xml:space="preserve"> З</w:t>
      </w:r>
      <w:r w:rsidRPr="0086015D">
        <w:rPr>
          <w:rFonts w:ascii="Times New Roman" w:hAnsi="Times New Roman" w:cs="Times New Roman"/>
          <w:color w:val="000000"/>
          <w:sz w:val="24"/>
          <w:szCs w:val="24"/>
          <w:lang w:val="uk-UA"/>
        </w:rPr>
        <w:t xml:space="preserve">амовнику Акт </w:t>
      </w:r>
      <w:r w:rsidR="00A56595">
        <w:rPr>
          <w:rFonts w:ascii="Times New Roman" w:hAnsi="Times New Roman" w:cs="Times New Roman"/>
          <w:color w:val="0D0D0D" w:themeColor="text1" w:themeTint="F2"/>
          <w:sz w:val="24"/>
          <w:szCs w:val="24"/>
          <w:lang w:val="uk-UA"/>
        </w:rPr>
        <w:t>здачі-приймання</w:t>
      </w:r>
      <w:r w:rsidRPr="0086015D">
        <w:rPr>
          <w:rFonts w:ascii="Times New Roman" w:hAnsi="Times New Roman" w:cs="Times New Roman"/>
          <w:color w:val="000000"/>
          <w:sz w:val="24"/>
          <w:szCs w:val="24"/>
          <w:lang w:val="uk-UA"/>
        </w:rPr>
        <w:t xml:space="preserve"> наданих послуг, який складається на підставі товарно-транспортних</w:t>
      </w:r>
      <w:r w:rsidRPr="0086015D">
        <w:rPr>
          <w:rFonts w:ascii="Times New Roman" w:hAnsi="Times New Roman" w:cs="Times New Roman"/>
          <w:sz w:val="24"/>
          <w:szCs w:val="24"/>
          <w:lang w:val="uk-UA"/>
        </w:rPr>
        <w:t xml:space="preserve"> накладних. </w:t>
      </w:r>
      <w:r w:rsidRPr="0022321D">
        <w:rPr>
          <w:rFonts w:ascii="Times New Roman" w:hAnsi="Times New Roman" w:cs="Times New Roman"/>
          <w:sz w:val="24"/>
          <w:szCs w:val="24"/>
          <w:lang w:val="uk-UA"/>
        </w:rPr>
        <w:t xml:space="preserve">Акт </w:t>
      </w:r>
      <w:r w:rsidR="00A56595" w:rsidRPr="0022321D">
        <w:rPr>
          <w:rFonts w:ascii="Times New Roman" w:hAnsi="Times New Roman" w:cs="Times New Roman"/>
          <w:sz w:val="24"/>
          <w:szCs w:val="24"/>
          <w:lang w:val="uk-UA"/>
        </w:rPr>
        <w:t>здачі-приймання</w:t>
      </w:r>
      <w:r w:rsidRPr="0022321D">
        <w:rPr>
          <w:rFonts w:ascii="Times New Roman" w:hAnsi="Times New Roman" w:cs="Times New Roman"/>
          <w:sz w:val="24"/>
          <w:szCs w:val="24"/>
          <w:lang w:val="uk-UA"/>
        </w:rPr>
        <w:t xml:space="preserve"> наданих послуг візується</w:t>
      </w:r>
      <w:r w:rsidR="00D17AA9" w:rsidRPr="0022321D">
        <w:rPr>
          <w:rFonts w:ascii="Times New Roman" w:hAnsi="Times New Roman" w:cs="Times New Roman"/>
          <w:sz w:val="24"/>
          <w:szCs w:val="24"/>
          <w:lang w:val="uk-UA"/>
        </w:rPr>
        <w:t xml:space="preserve"> спочатку </w:t>
      </w:r>
      <w:r w:rsidRPr="0022321D">
        <w:rPr>
          <w:rFonts w:ascii="Times New Roman" w:hAnsi="Times New Roman" w:cs="Times New Roman"/>
          <w:sz w:val="24"/>
          <w:szCs w:val="24"/>
          <w:lang w:val="uk-UA"/>
        </w:rPr>
        <w:t xml:space="preserve">уповноваженою особою </w:t>
      </w:r>
      <w:proofErr w:type="spellStart"/>
      <w:r w:rsidRPr="0022321D">
        <w:rPr>
          <w:rFonts w:ascii="Times New Roman" w:hAnsi="Times New Roman" w:cs="Times New Roman"/>
          <w:sz w:val="24"/>
          <w:szCs w:val="24"/>
          <w:lang w:val="uk-UA"/>
        </w:rPr>
        <w:t>Новокостянтинівської</w:t>
      </w:r>
      <w:proofErr w:type="spellEnd"/>
      <w:r w:rsidRPr="0022321D">
        <w:rPr>
          <w:rFonts w:ascii="Times New Roman" w:hAnsi="Times New Roman" w:cs="Times New Roman"/>
          <w:sz w:val="24"/>
          <w:szCs w:val="24"/>
          <w:lang w:val="uk-UA"/>
        </w:rPr>
        <w:t xml:space="preserve"> шахти, а потім надсилається уповноваженою особою </w:t>
      </w:r>
      <w:proofErr w:type="spellStart"/>
      <w:r w:rsidRPr="0022321D">
        <w:rPr>
          <w:rFonts w:ascii="Times New Roman" w:hAnsi="Times New Roman" w:cs="Times New Roman"/>
          <w:sz w:val="24"/>
          <w:szCs w:val="24"/>
          <w:lang w:val="uk-UA"/>
        </w:rPr>
        <w:t>Новокостянтинівської</w:t>
      </w:r>
      <w:proofErr w:type="spellEnd"/>
      <w:r w:rsidRPr="0022321D">
        <w:rPr>
          <w:rFonts w:ascii="Times New Roman" w:hAnsi="Times New Roman" w:cs="Times New Roman"/>
          <w:sz w:val="24"/>
          <w:szCs w:val="24"/>
          <w:lang w:val="uk-UA"/>
        </w:rPr>
        <w:t xml:space="preserve"> шахти до управління комбінату для подальшого підписання Замовником. При отриманні завізованого </w:t>
      </w:r>
      <w:proofErr w:type="spellStart"/>
      <w:r w:rsidRPr="0022321D">
        <w:rPr>
          <w:rFonts w:ascii="Times New Roman" w:hAnsi="Times New Roman" w:cs="Times New Roman"/>
          <w:sz w:val="24"/>
          <w:szCs w:val="24"/>
          <w:lang w:val="uk-UA"/>
        </w:rPr>
        <w:t>Новокостянтинівською</w:t>
      </w:r>
      <w:proofErr w:type="spellEnd"/>
      <w:r w:rsidRPr="0022321D">
        <w:rPr>
          <w:rFonts w:ascii="Times New Roman" w:hAnsi="Times New Roman" w:cs="Times New Roman"/>
          <w:sz w:val="24"/>
          <w:szCs w:val="24"/>
          <w:lang w:val="uk-UA"/>
        </w:rPr>
        <w:t xml:space="preserve"> шахтою Акту здавання-приймання наданих  послуг </w:t>
      </w:r>
      <w:r w:rsidRPr="0022321D">
        <w:rPr>
          <w:rFonts w:ascii="Times New Roman" w:hAnsi="Times New Roman" w:cs="Times New Roman"/>
          <w:caps/>
          <w:sz w:val="24"/>
          <w:szCs w:val="24"/>
          <w:lang w:val="uk-UA"/>
        </w:rPr>
        <w:t xml:space="preserve"> З</w:t>
      </w:r>
      <w:r w:rsidRPr="0022321D">
        <w:rPr>
          <w:rFonts w:ascii="Times New Roman" w:hAnsi="Times New Roman" w:cs="Times New Roman"/>
          <w:sz w:val="24"/>
          <w:szCs w:val="24"/>
          <w:lang w:val="uk-UA"/>
        </w:rPr>
        <w:t>амовник протягом 5-ти днів підписує Акт здавання-приймання наданих послуг і передає його</w:t>
      </w:r>
      <w:r w:rsidRPr="0022321D">
        <w:rPr>
          <w:rFonts w:ascii="Times New Roman" w:hAnsi="Times New Roman" w:cs="Times New Roman"/>
          <w:caps/>
          <w:sz w:val="24"/>
          <w:szCs w:val="24"/>
          <w:lang w:val="uk-UA"/>
        </w:rPr>
        <w:t xml:space="preserve"> </w:t>
      </w:r>
      <w:r w:rsidRPr="0022321D">
        <w:rPr>
          <w:rFonts w:ascii="Times New Roman" w:hAnsi="Times New Roman" w:cs="Times New Roman"/>
          <w:sz w:val="24"/>
          <w:szCs w:val="24"/>
          <w:lang w:val="uk-UA"/>
        </w:rPr>
        <w:t>Виконавцеві</w:t>
      </w:r>
      <w:r w:rsidRPr="0022321D">
        <w:rPr>
          <w:rFonts w:ascii="Times New Roman" w:hAnsi="Times New Roman" w:cs="Times New Roman"/>
          <w:caps/>
          <w:sz w:val="24"/>
          <w:szCs w:val="24"/>
          <w:lang w:val="uk-UA"/>
        </w:rPr>
        <w:t xml:space="preserve">, </w:t>
      </w:r>
      <w:r w:rsidRPr="0022321D">
        <w:rPr>
          <w:rFonts w:ascii="Times New Roman" w:hAnsi="Times New Roman" w:cs="Times New Roman"/>
          <w:sz w:val="24"/>
          <w:szCs w:val="24"/>
          <w:lang w:val="uk-UA"/>
        </w:rPr>
        <w:t>або надає мотивовану відмову.</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86015D">
        <w:rPr>
          <w:rFonts w:ascii="Times New Roman" w:hAnsi="Times New Roman" w:cs="Times New Roman"/>
          <w:sz w:val="24"/>
          <w:szCs w:val="24"/>
          <w:lang w:val="uk-UA"/>
        </w:rPr>
        <w:t>5.3. Підписаний з двох Сторін Акт здавання-приймання послуг та рахунки</w:t>
      </w:r>
      <w:r w:rsidR="00B1670F">
        <w:rPr>
          <w:rFonts w:ascii="Times New Roman" w:hAnsi="Times New Roman" w:cs="Times New Roman"/>
          <w:sz w:val="24"/>
          <w:szCs w:val="24"/>
          <w:lang w:val="uk-UA"/>
        </w:rPr>
        <w:t>,</w:t>
      </w:r>
      <w:r w:rsidRPr="0086015D">
        <w:rPr>
          <w:rFonts w:ascii="Times New Roman" w:hAnsi="Times New Roman" w:cs="Times New Roman"/>
          <w:sz w:val="24"/>
          <w:szCs w:val="24"/>
          <w:lang w:val="uk-UA"/>
        </w:rPr>
        <w:t xml:space="preserve"> додані до </w:t>
      </w:r>
      <w:r w:rsidRPr="00942C86">
        <w:rPr>
          <w:rFonts w:ascii="Times New Roman" w:hAnsi="Times New Roman" w:cs="Times New Roman"/>
          <w:color w:val="0D0D0D" w:themeColor="text1" w:themeTint="F2"/>
          <w:sz w:val="24"/>
          <w:szCs w:val="24"/>
          <w:lang w:val="uk-UA"/>
        </w:rPr>
        <w:t>нього</w:t>
      </w:r>
      <w:r w:rsidR="00B1670F">
        <w:rPr>
          <w:rFonts w:ascii="Times New Roman" w:hAnsi="Times New Roman" w:cs="Times New Roman"/>
          <w:color w:val="0D0D0D" w:themeColor="text1" w:themeTint="F2"/>
          <w:sz w:val="24"/>
          <w:szCs w:val="24"/>
          <w:lang w:val="uk-UA"/>
        </w:rPr>
        <w:t>,</w:t>
      </w:r>
      <w:r w:rsidRPr="00942C86">
        <w:rPr>
          <w:rFonts w:ascii="Times New Roman" w:hAnsi="Times New Roman" w:cs="Times New Roman"/>
          <w:color w:val="0D0D0D" w:themeColor="text1" w:themeTint="F2"/>
          <w:sz w:val="24"/>
          <w:szCs w:val="24"/>
          <w:lang w:val="uk-UA"/>
        </w:rPr>
        <w:t xml:space="preserve"> є підставою для проведення розрахунків Замовником.</w:t>
      </w:r>
    </w:p>
    <w:p w:rsidR="00931905" w:rsidRPr="00FA256C" w:rsidRDefault="00931905" w:rsidP="00230D0E">
      <w:pPr>
        <w:pStyle w:val="Style2"/>
        <w:widowControl/>
        <w:tabs>
          <w:tab w:val="left" w:pos="426"/>
        </w:tabs>
        <w:ind w:firstLine="567"/>
        <w:jc w:val="both"/>
        <w:rPr>
          <w:rStyle w:val="FontStyle31"/>
          <w:color w:val="0D0D0D" w:themeColor="text1" w:themeTint="F2"/>
          <w:sz w:val="24"/>
          <w:lang w:val="uk-UA" w:eastAsia="uk-UA"/>
        </w:rPr>
      </w:pPr>
      <w:r w:rsidRPr="00942C86">
        <w:rPr>
          <w:rStyle w:val="FontStyle31"/>
          <w:color w:val="0D0D0D" w:themeColor="text1" w:themeTint="F2"/>
          <w:sz w:val="24"/>
          <w:lang w:val="uk-UA" w:eastAsia="uk-UA"/>
        </w:rPr>
        <w:t xml:space="preserve">5.4. Місце надання послуг – </w:t>
      </w:r>
      <w:proofErr w:type="spellStart"/>
      <w:r w:rsidRPr="00942C86">
        <w:rPr>
          <w:rStyle w:val="FontStyle31"/>
          <w:color w:val="0D0D0D" w:themeColor="text1" w:themeTint="F2"/>
          <w:sz w:val="24"/>
          <w:lang w:val="uk-UA" w:eastAsia="uk-UA"/>
        </w:rPr>
        <w:t>Новокостянтинівська</w:t>
      </w:r>
      <w:proofErr w:type="spellEnd"/>
      <w:r w:rsidRPr="00942C86">
        <w:rPr>
          <w:rStyle w:val="FontStyle31"/>
          <w:color w:val="0D0D0D" w:themeColor="text1" w:themeTint="F2"/>
          <w:sz w:val="24"/>
          <w:lang w:val="uk-UA" w:eastAsia="uk-UA"/>
        </w:rPr>
        <w:t xml:space="preserve"> шахта ДП «</w:t>
      </w:r>
      <w:proofErr w:type="spellStart"/>
      <w:r w:rsidRPr="00942C86">
        <w:rPr>
          <w:rStyle w:val="FontStyle31"/>
          <w:color w:val="0D0D0D" w:themeColor="text1" w:themeTint="F2"/>
          <w:sz w:val="24"/>
          <w:lang w:val="uk-UA" w:eastAsia="uk-UA"/>
        </w:rPr>
        <w:t>С</w:t>
      </w:r>
      <w:r w:rsidR="00FA256C" w:rsidRPr="00942C86">
        <w:rPr>
          <w:rStyle w:val="FontStyle31"/>
          <w:color w:val="0D0D0D" w:themeColor="text1" w:themeTint="F2"/>
          <w:sz w:val="24"/>
          <w:lang w:val="uk-UA" w:eastAsia="uk-UA"/>
        </w:rPr>
        <w:t>хід</w:t>
      </w:r>
      <w:r w:rsidRPr="00942C86">
        <w:rPr>
          <w:rStyle w:val="FontStyle31"/>
          <w:color w:val="0D0D0D" w:themeColor="text1" w:themeTint="F2"/>
          <w:sz w:val="24"/>
          <w:lang w:val="uk-UA" w:eastAsia="uk-UA"/>
        </w:rPr>
        <w:t>ГЗК</w:t>
      </w:r>
      <w:proofErr w:type="spellEnd"/>
      <w:r w:rsidRPr="00942C86">
        <w:rPr>
          <w:rStyle w:val="FontStyle31"/>
          <w:color w:val="0D0D0D" w:themeColor="text1" w:themeTint="F2"/>
          <w:sz w:val="24"/>
          <w:lang w:val="uk-UA" w:eastAsia="uk-UA"/>
        </w:rPr>
        <w:t>»,</w:t>
      </w:r>
      <w:r w:rsidR="00FA256C" w:rsidRPr="00FA256C">
        <w:rPr>
          <w:rStyle w:val="FontStyle31"/>
          <w:color w:val="0D0D0D" w:themeColor="text1" w:themeTint="F2"/>
          <w:sz w:val="24"/>
          <w:lang w:eastAsia="uk-UA"/>
        </w:rPr>
        <w:t xml:space="preserve"> </w:t>
      </w:r>
      <w:r w:rsidR="00FA256C">
        <w:rPr>
          <w:rStyle w:val="FontStyle31"/>
          <w:color w:val="0D0D0D" w:themeColor="text1" w:themeTint="F2"/>
          <w:sz w:val="24"/>
          <w:lang w:val="en-US" w:eastAsia="uk-UA"/>
        </w:rPr>
        <w:t>c</w:t>
      </w:r>
      <w:r w:rsidR="00FA256C">
        <w:rPr>
          <w:rStyle w:val="FontStyle31"/>
          <w:color w:val="0D0D0D" w:themeColor="text1" w:themeTint="F2"/>
          <w:sz w:val="24"/>
          <w:lang w:eastAsia="uk-UA"/>
        </w:rPr>
        <w:t xml:space="preserve">. </w:t>
      </w:r>
      <w:proofErr w:type="spellStart"/>
      <w:r w:rsidR="00FA256C">
        <w:rPr>
          <w:rStyle w:val="FontStyle31"/>
          <w:color w:val="0D0D0D" w:themeColor="text1" w:themeTint="F2"/>
          <w:sz w:val="24"/>
          <w:lang w:val="uk-UA" w:eastAsia="uk-UA"/>
        </w:rPr>
        <w:t>Олексіївка</w:t>
      </w:r>
      <w:proofErr w:type="spellEnd"/>
      <w:r w:rsidR="00FA256C">
        <w:rPr>
          <w:rStyle w:val="FontStyle31"/>
          <w:color w:val="0D0D0D" w:themeColor="text1" w:themeTint="F2"/>
          <w:sz w:val="24"/>
          <w:lang w:val="uk-UA" w:eastAsia="uk-UA"/>
        </w:rPr>
        <w:t xml:space="preserve">, </w:t>
      </w:r>
      <w:proofErr w:type="spellStart"/>
      <w:r w:rsidR="00FA256C">
        <w:rPr>
          <w:rStyle w:val="FontStyle31"/>
          <w:color w:val="0D0D0D" w:themeColor="text1" w:themeTint="F2"/>
          <w:sz w:val="24"/>
          <w:lang w:val="uk-UA" w:eastAsia="uk-UA"/>
        </w:rPr>
        <w:t>Новоукраїнський</w:t>
      </w:r>
      <w:proofErr w:type="spellEnd"/>
      <w:r w:rsidR="00FA256C">
        <w:rPr>
          <w:rStyle w:val="FontStyle31"/>
          <w:color w:val="0D0D0D" w:themeColor="text1" w:themeTint="F2"/>
          <w:sz w:val="24"/>
          <w:lang w:val="uk-UA" w:eastAsia="uk-UA"/>
        </w:rPr>
        <w:t xml:space="preserve"> район, Кіровоградська область.</w:t>
      </w:r>
    </w:p>
    <w:p w:rsidR="00931905" w:rsidRDefault="00931905" w:rsidP="00FE3B2E">
      <w:pPr>
        <w:pStyle w:val="Style2"/>
        <w:widowControl/>
        <w:tabs>
          <w:tab w:val="left" w:pos="851"/>
        </w:tabs>
        <w:ind w:firstLine="567"/>
        <w:jc w:val="both"/>
        <w:rPr>
          <w:rStyle w:val="FontStyle31"/>
          <w:sz w:val="24"/>
          <w:lang w:val="uk-UA" w:eastAsia="uk-UA"/>
        </w:rPr>
      </w:pPr>
      <w:r w:rsidRPr="0022321D">
        <w:rPr>
          <w:rStyle w:val="FontStyle31"/>
          <w:sz w:val="24"/>
          <w:lang w:val="uk-UA" w:eastAsia="uk-UA"/>
        </w:rPr>
        <w:t>5.5. У випадку дострокового надання послуг Замовник вправі достроково прийняти та сплатити їх виконання.</w:t>
      </w:r>
    </w:p>
    <w:p w:rsidR="00467437" w:rsidRPr="0022321D" w:rsidRDefault="00467437" w:rsidP="00FE3B2E">
      <w:pPr>
        <w:pStyle w:val="Style2"/>
        <w:widowControl/>
        <w:tabs>
          <w:tab w:val="left" w:pos="851"/>
        </w:tabs>
        <w:ind w:firstLine="567"/>
        <w:jc w:val="both"/>
        <w:rPr>
          <w:rStyle w:val="FontStyle31"/>
          <w:sz w:val="24"/>
          <w:lang w:val="uk-UA" w:eastAsia="uk-UA"/>
        </w:rPr>
      </w:pPr>
    </w:p>
    <w:p w:rsidR="00931905" w:rsidRPr="0086015D" w:rsidRDefault="00931905" w:rsidP="00230D0E">
      <w:pPr>
        <w:spacing w:after="0" w:line="240" w:lineRule="auto"/>
        <w:jc w:val="center"/>
        <w:rPr>
          <w:rFonts w:ascii="Times New Roman" w:hAnsi="Times New Roman" w:cs="Times New Roman"/>
          <w:b/>
          <w:bCs/>
          <w:sz w:val="24"/>
          <w:szCs w:val="24"/>
          <w:lang w:val="uk-UA"/>
        </w:rPr>
      </w:pPr>
      <w:r w:rsidRPr="0086015D">
        <w:rPr>
          <w:rFonts w:ascii="Times New Roman" w:hAnsi="Times New Roman" w:cs="Times New Roman"/>
          <w:b/>
          <w:bCs/>
          <w:sz w:val="24"/>
          <w:szCs w:val="24"/>
          <w:lang w:val="uk-UA"/>
        </w:rPr>
        <w:t xml:space="preserve">6. </w:t>
      </w:r>
      <w:r w:rsidRPr="0086015D">
        <w:rPr>
          <w:rFonts w:ascii="Times New Roman" w:hAnsi="Times New Roman" w:cs="Times New Roman"/>
          <w:b/>
          <w:bCs/>
          <w:caps/>
          <w:sz w:val="24"/>
          <w:szCs w:val="24"/>
          <w:lang w:val="uk-UA"/>
        </w:rPr>
        <w:t>Права та обов’язки сторін</w:t>
      </w:r>
    </w:p>
    <w:p w:rsidR="00931905" w:rsidRPr="0086015D" w:rsidRDefault="00931905" w:rsidP="00230D0E">
      <w:pPr>
        <w:spacing w:after="0" w:line="240" w:lineRule="auto"/>
        <w:ind w:firstLine="567"/>
        <w:jc w:val="both"/>
        <w:rPr>
          <w:rFonts w:ascii="Times New Roman" w:hAnsi="Times New Roman" w:cs="Times New Roman"/>
          <w:b/>
          <w:bCs/>
          <w:sz w:val="24"/>
          <w:szCs w:val="24"/>
          <w:lang w:val="uk-UA"/>
        </w:rPr>
      </w:pPr>
      <w:r w:rsidRPr="0086015D">
        <w:rPr>
          <w:rFonts w:ascii="Times New Roman" w:hAnsi="Times New Roman" w:cs="Times New Roman"/>
          <w:b/>
          <w:bCs/>
          <w:sz w:val="24"/>
          <w:szCs w:val="24"/>
          <w:lang w:val="uk-UA"/>
        </w:rPr>
        <w:t>6.1. Замовник зобов'язується:</w:t>
      </w:r>
    </w:p>
    <w:p w:rsidR="00931905" w:rsidRPr="0086015D" w:rsidRDefault="00931905" w:rsidP="00230D0E">
      <w:pPr>
        <w:spacing w:after="0" w:line="240" w:lineRule="auto"/>
        <w:ind w:firstLine="567"/>
        <w:jc w:val="both"/>
        <w:rPr>
          <w:rFonts w:ascii="Times New Roman" w:hAnsi="Times New Roman" w:cs="Times New Roman"/>
          <w:color w:val="000000"/>
          <w:sz w:val="24"/>
          <w:szCs w:val="24"/>
          <w:lang w:val="uk-UA"/>
        </w:rPr>
      </w:pPr>
      <w:r w:rsidRPr="0086015D">
        <w:rPr>
          <w:rFonts w:ascii="Times New Roman" w:hAnsi="Times New Roman" w:cs="Times New Roman"/>
          <w:color w:val="000000"/>
          <w:sz w:val="24"/>
          <w:szCs w:val="24"/>
          <w:lang w:val="uk-UA"/>
        </w:rPr>
        <w:t>6.1.1 До початку перевезень направити (поштою або скановану копію заявки  електронною поштою) на адресу Виконавця заявку</w:t>
      </w:r>
      <w:r w:rsidR="00942C86">
        <w:rPr>
          <w:rFonts w:ascii="Times New Roman" w:hAnsi="Times New Roman" w:cs="Times New Roman"/>
          <w:color w:val="000000"/>
          <w:sz w:val="24"/>
          <w:szCs w:val="24"/>
          <w:lang w:val="uk-UA"/>
        </w:rPr>
        <w:t>,</w:t>
      </w:r>
      <w:r w:rsidRPr="0086015D">
        <w:rPr>
          <w:rFonts w:ascii="Times New Roman" w:hAnsi="Times New Roman" w:cs="Times New Roman"/>
          <w:color w:val="000000"/>
          <w:sz w:val="24"/>
          <w:szCs w:val="24"/>
          <w:lang w:val="uk-UA"/>
        </w:rPr>
        <w:t xml:space="preserve"> в якій зазначити обсяги та термін перевезення. Повідомляти Виконавцю про відмову від раніше замовленого перевезен</w:t>
      </w:r>
      <w:r w:rsidR="00942C86">
        <w:rPr>
          <w:rFonts w:ascii="Times New Roman" w:hAnsi="Times New Roman" w:cs="Times New Roman"/>
          <w:color w:val="000000"/>
          <w:sz w:val="24"/>
          <w:szCs w:val="24"/>
          <w:lang w:val="uk-UA"/>
        </w:rPr>
        <w:t xml:space="preserve">ня, або зміну умов перевезення </w:t>
      </w:r>
      <w:r w:rsidRPr="0086015D">
        <w:rPr>
          <w:rFonts w:ascii="Times New Roman" w:hAnsi="Times New Roman" w:cs="Times New Roman"/>
          <w:color w:val="000000"/>
          <w:sz w:val="24"/>
          <w:szCs w:val="24"/>
          <w:lang w:val="uk-UA"/>
        </w:rPr>
        <w:t xml:space="preserve">не </w:t>
      </w:r>
      <w:r w:rsidR="00FE3B2E">
        <w:rPr>
          <w:rFonts w:ascii="Times New Roman" w:hAnsi="Times New Roman" w:cs="Times New Roman"/>
          <w:color w:val="000000"/>
          <w:sz w:val="24"/>
          <w:szCs w:val="24"/>
          <w:lang w:val="uk-UA"/>
        </w:rPr>
        <w:t>більше ніж за 3</w:t>
      </w:r>
      <w:r w:rsidRPr="0086015D">
        <w:rPr>
          <w:rFonts w:ascii="Times New Roman" w:hAnsi="Times New Roman" w:cs="Times New Roman"/>
          <w:color w:val="000000"/>
          <w:sz w:val="24"/>
          <w:szCs w:val="24"/>
          <w:lang w:val="uk-UA"/>
        </w:rPr>
        <w:t xml:space="preserve"> дні до моменту подачі автомобілів під навантаження.</w:t>
      </w:r>
    </w:p>
    <w:p w:rsidR="00931905" w:rsidRPr="0086015D" w:rsidRDefault="00931905" w:rsidP="00230D0E">
      <w:pPr>
        <w:spacing w:after="0" w:line="240" w:lineRule="auto"/>
        <w:ind w:firstLine="567"/>
        <w:jc w:val="both"/>
        <w:rPr>
          <w:rFonts w:ascii="Times New Roman" w:hAnsi="Times New Roman" w:cs="Times New Roman"/>
          <w:color w:val="000000"/>
          <w:sz w:val="24"/>
          <w:szCs w:val="24"/>
          <w:lang w:val="uk-UA"/>
        </w:rPr>
      </w:pPr>
      <w:r w:rsidRPr="0086015D">
        <w:rPr>
          <w:rFonts w:ascii="Times New Roman" w:hAnsi="Times New Roman" w:cs="Times New Roman"/>
          <w:color w:val="000000"/>
          <w:sz w:val="24"/>
          <w:szCs w:val="24"/>
          <w:lang w:val="uk-UA"/>
        </w:rPr>
        <w:t>6.1.2. Забезпечити безпечні умови праці для робітників Виконавця в місцях завантаження і вивантаження руди відповідно до Закону України «Про охорону праці» та інших нормативних документів про охорону праці і пожежну безпеку в частині обов’язків Замовника, Правил дорожнього руху, Правил перевезень вантажів автомобільним транспортом в Україні та Правил ядерної та Правил безпечного перевезення радіоакт</w:t>
      </w:r>
      <w:r w:rsidR="00B84632">
        <w:rPr>
          <w:rFonts w:ascii="Times New Roman" w:hAnsi="Times New Roman" w:cs="Times New Roman"/>
          <w:color w:val="000000"/>
          <w:sz w:val="24"/>
          <w:szCs w:val="24"/>
          <w:lang w:val="uk-UA"/>
        </w:rPr>
        <w:t>ивних матеріалів (ПБПРМ-2020).</w:t>
      </w:r>
    </w:p>
    <w:p w:rsidR="00931905" w:rsidRPr="0022321D" w:rsidRDefault="00931905" w:rsidP="00230D0E">
      <w:pPr>
        <w:spacing w:after="0" w:line="240" w:lineRule="auto"/>
        <w:ind w:firstLine="567"/>
        <w:jc w:val="both"/>
        <w:rPr>
          <w:rFonts w:ascii="Times New Roman" w:hAnsi="Times New Roman" w:cs="Times New Roman"/>
          <w:sz w:val="24"/>
          <w:szCs w:val="24"/>
          <w:lang w:val="uk-UA"/>
        </w:rPr>
      </w:pPr>
      <w:r w:rsidRPr="0022321D">
        <w:rPr>
          <w:rFonts w:ascii="Times New Roman" w:hAnsi="Times New Roman" w:cs="Times New Roman"/>
          <w:sz w:val="24"/>
          <w:szCs w:val="24"/>
          <w:lang w:val="uk-UA"/>
        </w:rPr>
        <w:t xml:space="preserve">6.1.3. Забезпечити завантаження </w:t>
      </w:r>
      <w:r w:rsidR="0041066C">
        <w:rPr>
          <w:rFonts w:ascii="Times New Roman" w:hAnsi="Times New Roman" w:cs="Times New Roman"/>
          <w:sz w:val="24"/>
          <w:szCs w:val="24"/>
          <w:lang w:val="uk-UA"/>
        </w:rPr>
        <w:t xml:space="preserve">автомобілів Виконавця впродовж </w:t>
      </w:r>
      <w:r w:rsidRPr="0022321D">
        <w:rPr>
          <w:rFonts w:ascii="Times New Roman" w:hAnsi="Times New Roman" w:cs="Times New Roman"/>
          <w:sz w:val="24"/>
          <w:szCs w:val="24"/>
          <w:lang w:val="uk-UA"/>
        </w:rPr>
        <w:t>2</w:t>
      </w:r>
      <w:r w:rsidR="0041066C">
        <w:rPr>
          <w:rFonts w:ascii="Times New Roman" w:hAnsi="Times New Roman" w:cs="Times New Roman"/>
          <w:sz w:val="24"/>
          <w:szCs w:val="24"/>
          <w:lang w:val="uk-UA"/>
        </w:rPr>
        <w:t>4</w:t>
      </w:r>
      <w:r w:rsidRPr="0022321D">
        <w:rPr>
          <w:rFonts w:ascii="Times New Roman" w:hAnsi="Times New Roman" w:cs="Times New Roman"/>
          <w:sz w:val="24"/>
          <w:szCs w:val="24"/>
          <w:lang w:val="uk-UA"/>
        </w:rPr>
        <w:t xml:space="preserve"> годин на добу та протягом </w:t>
      </w:r>
      <w:r w:rsidR="000D6C13">
        <w:rPr>
          <w:rFonts w:ascii="Times New Roman" w:hAnsi="Times New Roman" w:cs="Times New Roman"/>
          <w:sz w:val="24"/>
          <w:szCs w:val="24"/>
          <w:lang w:val="uk-UA"/>
        </w:rPr>
        <w:t>семи</w:t>
      </w:r>
      <w:r w:rsidRPr="0022321D">
        <w:rPr>
          <w:rFonts w:ascii="Times New Roman" w:hAnsi="Times New Roman" w:cs="Times New Roman"/>
          <w:sz w:val="24"/>
          <w:szCs w:val="24"/>
          <w:lang w:val="uk-UA"/>
        </w:rPr>
        <w:t xml:space="preserve"> днів на тиждень. </w:t>
      </w:r>
      <w:r w:rsidR="0041066C">
        <w:rPr>
          <w:rFonts w:ascii="Times New Roman" w:hAnsi="Times New Roman" w:cs="Times New Roman"/>
          <w:sz w:val="24"/>
          <w:szCs w:val="24"/>
          <w:lang w:val="uk-UA"/>
        </w:rPr>
        <w:t>В</w:t>
      </w:r>
      <w:r w:rsidRPr="0022321D">
        <w:rPr>
          <w:rFonts w:ascii="Times New Roman" w:hAnsi="Times New Roman" w:cs="Times New Roman"/>
          <w:sz w:val="24"/>
          <w:szCs w:val="24"/>
          <w:lang w:val="uk-UA"/>
        </w:rPr>
        <w:t xml:space="preserve"> темний час забезпечити достатнє зовнішнє освітлення місць вивантаження та завантаження транспортних засобів.</w:t>
      </w:r>
    </w:p>
    <w:p w:rsidR="00931905" w:rsidRPr="0086015D" w:rsidRDefault="00927983" w:rsidP="00230D0E">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6.1.4</w:t>
      </w:r>
      <w:r w:rsidR="00931905" w:rsidRPr="0086015D">
        <w:rPr>
          <w:rFonts w:ascii="Times New Roman" w:hAnsi="Times New Roman" w:cs="Times New Roman"/>
          <w:color w:val="000000"/>
          <w:sz w:val="24"/>
          <w:szCs w:val="24"/>
          <w:lang w:val="uk-UA"/>
        </w:rPr>
        <w:t>. Замовник не несе відповідальності за нещасний випадок, що може трапитися з працівником Виконавця за умов порушення останнім вимог Закону України «Про охорону праці» та інших нормативних документів про охорону праці і пожежну безпеку, Правил дорожнього руху, Правил перевезень вантажів автомобільним транспортом в Україні та Правил безпечного перевезення радіоактивних матеріалів (ПБПРМ-2020).</w:t>
      </w:r>
    </w:p>
    <w:p w:rsidR="00931905" w:rsidRPr="0086015D" w:rsidRDefault="00927983"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6.1.5</w:t>
      </w:r>
      <w:r w:rsidR="00931905" w:rsidRPr="0086015D">
        <w:rPr>
          <w:rFonts w:ascii="Times New Roman" w:hAnsi="Times New Roman" w:cs="Times New Roman"/>
          <w:color w:val="000000"/>
          <w:sz w:val="24"/>
          <w:szCs w:val="24"/>
          <w:lang w:val="uk-UA"/>
        </w:rPr>
        <w:t>. Сплатити вартість наданих Виконавцем послуг у встановлений даним договором</w:t>
      </w:r>
      <w:r w:rsidR="00931905" w:rsidRPr="0086015D">
        <w:rPr>
          <w:rFonts w:ascii="Times New Roman" w:hAnsi="Times New Roman" w:cs="Times New Roman"/>
          <w:sz w:val="24"/>
          <w:szCs w:val="24"/>
          <w:lang w:val="uk-UA"/>
        </w:rPr>
        <w:t xml:space="preserve"> строк.</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b/>
          <w:bCs/>
          <w:sz w:val="24"/>
          <w:szCs w:val="24"/>
          <w:lang w:val="uk-UA"/>
        </w:rPr>
        <w:t>6.2  Замовник</w:t>
      </w:r>
      <w:r w:rsidRPr="0086015D">
        <w:rPr>
          <w:rFonts w:ascii="Times New Roman" w:hAnsi="Times New Roman" w:cs="Times New Roman"/>
          <w:sz w:val="24"/>
          <w:szCs w:val="24"/>
          <w:lang w:val="uk-UA"/>
        </w:rPr>
        <w:t xml:space="preserve"> </w:t>
      </w:r>
      <w:r w:rsidRPr="0086015D">
        <w:rPr>
          <w:rFonts w:ascii="Times New Roman" w:hAnsi="Times New Roman" w:cs="Times New Roman"/>
          <w:b/>
          <w:bCs/>
          <w:sz w:val="24"/>
          <w:szCs w:val="24"/>
          <w:lang w:val="uk-UA"/>
        </w:rPr>
        <w:t>має право</w:t>
      </w:r>
      <w:r w:rsidRPr="0086015D">
        <w:rPr>
          <w:rFonts w:ascii="Times New Roman" w:hAnsi="Times New Roman" w:cs="Times New Roman"/>
          <w:sz w:val="24"/>
          <w:szCs w:val="24"/>
          <w:lang w:val="uk-UA"/>
        </w:rPr>
        <w:t>:</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6.2.1. Відмовитися від прийняття наданих послуг у випадку виявлення недоліків, які виключають можливість використання наданих послуг відповідно до мети.</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6.2.2. Здійснювати в будь-який час, не втручаючись у господарську діяльність Виконавця, технічний нагляд і контроль за ходом, обсягами та якістю послуг.</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6.2.3. Відмовитися від договору на закупівлю послуг і вимагати відшкодування збитків, якщо Виконавець вчасно не почав </w:t>
      </w:r>
      <w:r w:rsidR="00B1670F">
        <w:rPr>
          <w:rFonts w:ascii="Times New Roman" w:hAnsi="Times New Roman" w:cs="Times New Roman"/>
          <w:sz w:val="24"/>
          <w:szCs w:val="24"/>
          <w:lang w:val="uk-UA"/>
        </w:rPr>
        <w:t>нада</w:t>
      </w:r>
      <w:r w:rsidRPr="0086015D">
        <w:rPr>
          <w:rFonts w:ascii="Times New Roman" w:hAnsi="Times New Roman" w:cs="Times New Roman"/>
          <w:sz w:val="24"/>
          <w:szCs w:val="24"/>
          <w:lang w:val="uk-UA"/>
        </w:rPr>
        <w:t>ння послуг, або виконує їх настільки повільно, що їх  закінчення в термін, визначений  договором, стає неможливим.</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6.2.4. Відмовитися від договору в будь-який час до закінчення</w:t>
      </w:r>
      <w:r w:rsidR="00AD6FF7">
        <w:rPr>
          <w:rFonts w:ascii="Times New Roman" w:hAnsi="Times New Roman" w:cs="Times New Roman"/>
          <w:sz w:val="24"/>
          <w:szCs w:val="24"/>
          <w:lang w:val="uk-UA"/>
        </w:rPr>
        <w:t xml:space="preserve"> (попередивши про це Виконавця </w:t>
      </w:r>
      <w:r w:rsidRPr="0086015D">
        <w:rPr>
          <w:rFonts w:ascii="Times New Roman" w:hAnsi="Times New Roman" w:cs="Times New Roman"/>
          <w:sz w:val="24"/>
          <w:szCs w:val="24"/>
          <w:lang w:val="uk-UA"/>
        </w:rPr>
        <w:t>за 15</w:t>
      </w:r>
      <w:r w:rsidR="00B1670F">
        <w:rPr>
          <w:rFonts w:ascii="Times New Roman" w:hAnsi="Times New Roman" w:cs="Times New Roman"/>
          <w:sz w:val="24"/>
          <w:szCs w:val="24"/>
          <w:lang w:val="uk-UA"/>
        </w:rPr>
        <w:t xml:space="preserve"> </w:t>
      </w:r>
      <w:r w:rsidRPr="0086015D">
        <w:rPr>
          <w:rFonts w:ascii="Times New Roman" w:hAnsi="Times New Roman" w:cs="Times New Roman"/>
          <w:sz w:val="24"/>
          <w:szCs w:val="24"/>
          <w:lang w:val="uk-UA"/>
        </w:rPr>
        <w:t>календарних днів до моменту розірвання Договору), сплативши Виконавцеві виконану частину послуг при наданні ним необхідних документів (у т.ч. підписаних з обох сторін Акту здачі-приймання виконаних послуг).</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6.2.5. Вимагати розірвання договору й відшкодування збитків при наявності істотних порушень Виконавцем умов договору. </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6.2.6. Вимагати від Виконавця своєчасного  виправлення допущених недоліків (дефектів) за його рахунок, у термін, що не перевищує терміну виконання послуг. </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6.2.7.</w:t>
      </w:r>
      <w:r w:rsidRPr="0086015D">
        <w:rPr>
          <w:rFonts w:ascii="Times New Roman" w:hAnsi="Times New Roman" w:cs="Times New Roman"/>
          <w:color w:val="0000FF"/>
          <w:sz w:val="24"/>
          <w:szCs w:val="24"/>
          <w:lang w:val="uk-UA"/>
        </w:rPr>
        <w:t xml:space="preserve"> </w:t>
      </w:r>
      <w:r w:rsidRPr="0086015D">
        <w:rPr>
          <w:rFonts w:ascii="Times New Roman" w:hAnsi="Times New Roman" w:cs="Times New Roman"/>
          <w:sz w:val="24"/>
          <w:szCs w:val="24"/>
          <w:lang w:val="uk-UA"/>
        </w:rPr>
        <w:t xml:space="preserve">Визначати умови перевезення та кількість вантажів відповідно до виробничих потреб з дотриманням п. 6.1.1 Договору. </w:t>
      </w:r>
    </w:p>
    <w:p w:rsidR="00931905" w:rsidRPr="0086015D" w:rsidRDefault="00931905" w:rsidP="00230D0E">
      <w:pPr>
        <w:spacing w:after="0" w:line="240" w:lineRule="auto"/>
        <w:ind w:firstLine="567"/>
        <w:jc w:val="both"/>
        <w:rPr>
          <w:rFonts w:ascii="Times New Roman" w:hAnsi="Times New Roman" w:cs="Times New Roman"/>
          <w:b/>
          <w:bCs/>
          <w:sz w:val="24"/>
          <w:szCs w:val="24"/>
          <w:lang w:val="uk-UA"/>
        </w:rPr>
      </w:pPr>
      <w:r w:rsidRPr="0086015D">
        <w:rPr>
          <w:rFonts w:ascii="Times New Roman" w:hAnsi="Times New Roman" w:cs="Times New Roman"/>
          <w:b/>
          <w:bCs/>
          <w:sz w:val="24"/>
          <w:szCs w:val="24"/>
          <w:lang w:val="uk-UA"/>
        </w:rPr>
        <w:t>6.3. Виконавець зобов’язується:</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6.3.1. Здійснювати перевезення у відповідності до Правил дорожнього руху, Правил перевезень вантажів автомобільним транспортом в Україні та Правил безпечного перевезення радіоактивних матеріалів (ПБПРМ-2020). </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6.3.2. Забезпечити безпечні умови праці для своїх </w:t>
      </w:r>
      <w:r w:rsidR="00B1670F">
        <w:rPr>
          <w:rFonts w:ascii="Times New Roman" w:hAnsi="Times New Roman" w:cs="Times New Roman"/>
          <w:sz w:val="24"/>
          <w:szCs w:val="24"/>
          <w:lang w:val="uk-UA"/>
        </w:rPr>
        <w:t>праців</w:t>
      </w:r>
      <w:r w:rsidRPr="0086015D">
        <w:rPr>
          <w:rFonts w:ascii="Times New Roman" w:hAnsi="Times New Roman" w:cs="Times New Roman"/>
          <w:sz w:val="24"/>
          <w:szCs w:val="24"/>
          <w:lang w:val="uk-UA"/>
        </w:rPr>
        <w:t>ників і контроль за дотриманням ними норм і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w:t>
      </w:r>
    </w:p>
    <w:p w:rsidR="00931905" w:rsidRPr="00942C86" w:rsidRDefault="00931905" w:rsidP="00230D0E">
      <w:pPr>
        <w:spacing w:after="0" w:line="240" w:lineRule="auto"/>
        <w:ind w:firstLine="567"/>
        <w:jc w:val="both"/>
        <w:rPr>
          <w:rFonts w:ascii="Times New Roman" w:hAnsi="Times New Roman" w:cs="Times New Roman"/>
          <w:color w:val="0D0D0D" w:themeColor="text1" w:themeTint="F2"/>
          <w:sz w:val="24"/>
          <w:szCs w:val="24"/>
          <w:lang w:val="uk-UA"/>
        </w:rPr>
      </w:pPr>
      <w:r w:rsidRPr="00942C86">
        <w:rPr>
          <w:rFonts w:ascii="Times New Roman" w:hAnsi="Times New Roman" w:cs="Times New Roman"/>
          <w:color w:val="0D0D0D" w:themeColor="text1" w:themeTint="F2"/>
          <w:sz w:val="24"/>
          <w:szCs w:val="24"/>
          <w:lang w:val="uk-UA"/>
        </w:rPr>
        <w:t>6.3.3. Заб</w:t>
      </w:r>
      <w:r w:rsidR="00942C86" w:rsidRPr="00942C86">
        <w:rPr>
          <w:rFonts w:ascii="Times New Roman" w:hAnsi="Times New Roman" w:cs="Times New Roman"/>
          <w:color w:val="0D0D0D" w:themeColor="text1" w:themeTint="F2"/>
          <w:sz w:val="24"/>
          <w:szCs w:val="24"/>
          <w:lang w:val="uk-UA"/>
        </w:rPr>
        <w:t>езпечити дотримання своїми працівниками</w:t>
      </w:r>
      <w:r w:rsidRPr="00942C86">
        <w:rPr>
          <w:rFonts w:ascii="Times New Roman" w:hAnsi="Times New Roman" w:cs="Times New Roman"/>
          <w:color w:val="0D0D0D" w:themeColor="text1" w:themeTint="F2"/>
          <w:sz w:val="24"/>
          <w:szCs w:val="24"/>
          <w:lang w:val="uk-UA"/>
        </w:rPr>
        <w:t xml:space="preserve"> правил внутрішнього трудового розпорядку і промислової санітарії, які склалися на підприємстві Зам</w:t>
      </w:r>
      <w:bookmarkStart w:id="0" w:name="_GoBack"/>
      <w:bookmarkEnd w:id="0"/>
      <w:r w:rsidRPr="00942C86">
        <w:rPr>
          <w:rFonts w:ascii="Times New Roman" w:hAnsi="Times New Roman" w:cs="Times New Roman"/>
          <w:color w:val="0D0D0D" w:themeColor="text1" w:themeTint="F2"/>
          <w:sz w:val="24"/>
          <w:szCs w:val="24"/>
          <w:lang w:val="uk-UA"/>
        </w:rPr>
        <w:t>овника.</w:t>
      </w:r>
    </w:p>
    <w:p w:rsidR="00931905" w:rsidRPr="001F31B9" w:rsidRDefault="00931905" w:rsidP="00230D0E">
      <w:pPr>
        <w:spacing w:after="0" w:line="240" w:lineRule="auto"/>
        <w:ind w:firstLine="567"/>
        <w:jc w:val="both"/>
        <w:rPr>
          <w:rFonts w:ascii="Times New Roman" w:hAnsi="Times New Roman" w:cs="Times New Roman"/>
          <w:sz w:val="24"/>
          <w:szCs w:val="24"/>
          <w:lang w:val="uk-UA"/>
        </w:rPr>
      </w:pPr>
      <w:r w:rsidRPr="00942C86">
        <w:rPr>
          <w:rFonts w:ascii="Times New Roman" w:hAnsi="Times New Roman" w:cs="Times New Roman"/>
          <w:color w:val="0D0D0D" w:themeColor="text1" w:themeTint="F2"/>
          <w:sz w:val="24"/>
          <w:szCs w:val="24"/>
          <w:lang w:val="uk-UA"/>
        </w:rPr>
        <w:t>6.3.4</w:t>
      </w:r>
      <w:r w:rsidRPr="001F31B9">
        <w:rPr>
          <w:rFonts w:ascii="Times New Roman" w:hAnsi="Times New Roman" w:cs="Times New Roman"/>
          <w:sz w:val="24"/>
          <w:szCs w:val="24"/>
          <w:lang w:val="uk-UA"/>
        </w:rPr>
        <w:t xml:space="preserve">. Забезпечити перевезення уранової руди, за виробничою потребою Замовника в обсязі </w:t>
      </w:r>
      <w:r w:rsidR="00AD6FF7">
        <w:rPr>
          <w:rFonts w:ascii="Times New Roman" w:hAnsi="Times New Roman" w:cs="Times New Roman"/>
          <w:sz w:val="24"/>
          <w:szCs w:val="24"/>
          <w:lang w:val="uk-UA"/>
        </w:rPr>
        <w:t>від 500</w:t>
      </w:r>
      <w:r w:rsidRPr="001F31B9">
        <w:rPr>
          <w:rFonts w:ascii="Times New Roman" w:hAnsi="Times New Roman" w:cs="Times New Roman"/>
          <w:sz w:val="24"/>
          <w:szCs w:val="24"/>
          <w:lang w:val="uk-UA"/>
        </w:rPr>
        <w:t xml:space="preserve"> тонн </w:t>
      </w:r>
      <w:r w:rsidR="00AD6FF7">
        <w:rPr>
          <w:rFonts w:ascii="Times New Roman" w:hAnsi="Times New Roman" w:cs="Times New Roman"/>
          <w:sz w:val="24"/>
          <w:szCs w:val="24"/>
          <w:lang w:val="uk-UA"/>
        </w:rPr>
        <w:t xml:space="preserve">до 1100 тонн </w:t>
      </w:r>
      <w:r w:rsidRPr="001F31B9">
        <w:rPr>
          <w:rFonts w:ascii="Times New Roman" w:hAnsi="Times New Roman" w:cs="Times New Roman"/>
          <w:sz w:val="24"/>
          <w:szCs w:val="24"/>
          <w:lang w:val="uk-UA"/>
        </w:rPr>
        <w:t>руди впродовж однієї доби</w:t>
      </w:r>
      <w:r w:rsidR="000036DE">
        <w:rPr>
          <w:rFonts w:ascii="Times New Roman" w:hAnsi="Times New Roman" w:cs="Times New Roman"/>
          <w:sz w:val="24"/>
          <w:szCs w:val="24"/>
          <w:lang w:val="uk-UA"/>
        </w:rPr>
        <w:t xml:space="preserve">. </w:t>
      </w:r>
      <w:r w:rsidR="000036DE">
        <w:rPr>
          <w:rFonts w:ascii="Times New Roman" w:eastAsia="Times New Roman" w:hAnsi="Times New Roman"/>
          <w:sz w:val="24"/>
          <w:szCs w:val="24"/>
          <w:lang w:val="uk-UA" w:eastAsia="ru-RU"/>
        </w:rPr>
        <w:t>П</w:t>
      </w:r>
      <w:r w:rsidR="000036DE" w:rsidRPr="007016D4">
        <w:rPr>
          <w:rFonts w:ascii="Times New Roman" w:eastAsia="Times New Roman" w:hAnsi="Times New Roman"/>
          <w:sz w:val="24"/>
          <w:szCs w:val="24"/>
          <w:lang w:val="uk-UA" w:eastAsia="ru-RU"/>
        </w:rPr>
        <w:t xml:space="preserve">еревезення здійснюється протягом </w:t>
      </w:r>
      <w:r w:rsidR="000D6C13">
        <w:rPr>
          <w:rFonts w:ascii="Times New Roman" w:eastAsia="Times New Roman" w:hAnsi="Times New Roman"/>
          <w:sz w:val="24"/>
          <w:szCs w:val="24"/>
          <w:lang w:val="uk-UA" w:eastAsia="ru-RU"/>
        </w:rPr>
        <w:t>7</w:t>
      </w:r>
      <w:r w:rsidR="000036DE" w:rsidRPr="007016D4">
        <w:rPr>
          <w:rFonts w:ascii="Times New Roman" w:eastAsia="Times New Roman" w:hAnsi="Times New Roman"/>
          <w:sz w:val="24"/>
          <w:szCs w:val="24"/>
          <w:lang w:val="uk-UA" w:eastAsia="ru-RU"/>
        </w:rPr>
        <w:t xml:space="preserve"> днів </w:t>
      </w:r>
      <w:r w:rsidR="000036DE" w:rsidRPr="000036DE">
        <w:rPr>
          <w:rFonts w:ascii="Times New Roman" w:eastAsia="Times New Roman" w:hAnsi="Times New Roman"/>
          <w:sz w:val="24"/>
          <w:szCs w:val="24"/>
          <w:lang w:val="uk-UA" w:eastAsia="ru-RU"/>
        </w:rPr>
        <w:t xml:space="preserve">на </w:t>
      </w:r>
      <w:r w:rsidR="00C11E53" w:rsidRPr="000036DE">
        <w:rPr>
          <w:rFonts w:ascii="Times New Roman" w:hAnsi="Times New Roman" w:cs="Times New Roman"/>
          <w:color w:val="000000" w:themeColor="text1"/>
          <w:sz w:val="24"/>
          <w:szCs w:val="24"/>
          <w:lang w:val="uk-UA"/>
        </w:rPr>
        <w:t>тиждень</w:t>
      </w:r>
      <w:r w:rsidRPr="000036DE">
        <w:rPr>
          <w:rFonts w:ascii="Times New Roman" w:hAnsi="Times New Roman" w:cs="Times New Roman"/>
          <w:color w:val="000000" w:themeColor="text1"/>
          <w:sz w:val="24"/>
          <w:szCs w:val="24"/>
          <w:lang w:val="uk-UA"/>
        </w:rPr>
        <w:t>.</w:t>
      </w:r>
      <w:r w:rsidRPr="001F31B9">
        <w:rPr>
          <w:rFonts w:ascii="Times New Roman" w:hAnsi="Times New Roman" w:cs="Times New Roman"/>
          <w:sz w:val="24"/>
          <w:szCs w:val="24"/>
          <w:lang w:val="uk-UA"/>
        </w:rPr>
        <w:t xml:space="preserve"> При цьому умови перевезення та кількість вантажів визначаються Замовником відповідно до виробничих потреб.</w:t>
      </w:r>
    </w:p>
    <w:p w:rsidR="0072597D" w:rsidRDefault="0072597D" w:rsidP="0072597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6.3.5. </w:t>
      </w:r>
      <w:r>
        <w:rPr>
          <w:rFonts w:ascii="Times New Roman" w:eastAsia="Times New Roman" w:hAnsi="Times New Roman"/>
          <w:sz w:val="24"/>
          <w:szCs w:val="24"/>
          <w:lang w:val="uk-UA" w:eastAsia="ru-RU"/>
        </w:rPr>
        <w:t>Водії мають довідки медичної установи про відсутність медичних протипоказань для роботи з радіоактивними матеріалами.</w:t>
      </w:r>
    </w:p>
    <w:p w:rsidR="00931905" w:rsidRPr="0086015D" w:rsidRDefault="0072597D" w:rsidP="0072597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D0D0D" w:themeColor="text1" w:themeTint="F2"/>
          <w:sz w:val="24"/>
          <w:szCs w:val="24"/>
          <w:lang w:val="uk-UA"/>
        </w:rPr>
        <w:t>6.3.6. Скласти податкову накладну на дату виникнення податкових зобов’язань,</w:t>
      </w:r>
      <w:r>
        <w:rPr>
          <w:rFonts w:ascii="Times New Roman" w:hAnsi="Times New Roman" w:cs="Times New Roman"/>
          <w:color w:val="000000"/>
          <w:sz w:val="24"/>
          <w:szCs w:val="24"/>
          <w:lang w:val="uk-UA"/>
        </w:rPr>
        <w:t xml:space="preserve">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Pr>
          <w:i/>
          <w:color w:val="0070C0"/>
          <w:lang w:val="uk-UA"/>
        </w:rPr>
        <w:t xml:space="preserve"> (зазначається для Виконавця – платника ПДВ).</w:t>
      </w:r>
    </w:p>
    <w:p w:rsidR="00931905" w:rsidRPr="0086015D" w:rsidRDefault="00931905" w:rsidP="00230D0E">
      <w:pPr>
        <w:spacing w:after="0" w:line="240" w:lineRule="auto"/>
        <w:ind w:firstLine="567"/>
        <w:rPr>
          <w:rFonts w:ascii="Times New Roman" w:hAnsi="Times New Roman" w:cs="Times New Roman"/>
          <w:b/>
          <w:bCs/>
          <w:sz w:val="24"/>
          <w:szCs w:val="24"/>
          <w:lang w:val="uk-UA"/>
        </w:rPr>
      </w:pPr>
      <w:r w:rsidRPr="0086015D">
        <w:rPr>
          <w:rFonts w:ascii="Times New Roman" w:hAnsi="Times New Roman" w:cs="Times New Roman"/>
          <w:b/>
          <w:bCs/>
          <w:sz w:val="24"/>
          <w:szCs w:val="24"/>
          <w:lang w:val="uk-UA"/>
        </w:rPr>
        <w:t>6.4 Виконавець  має право:</w:t>
      </w:r>
    </w:p>
    <w:p w:rsidR="00931905"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931905" w:rsidRPr="004A17E9" w:rsidRDefault="00931905" w:rsidP="00230D0E">
      <w:pPr>
        <w:spacing w:after="0" w:line="240" w:lineRule="auto"/>
        <w:ind w:firstLine="567"/>
        <w:jc w:val="both"/>
        <w:rPr>
          <w:rFonts w:ascii="Times New Roman" w:hAnsi="Times New Roman" w:cs="Times New Roman"/>
          <w:sz w:val="24"/>
          <w:szCs w:val="24"/>
          <w:lang w:val="uk-UA"/>
        </w:rPr>
      </w:pPr>
      <w:r w:rsidRPr="004A17E9">
        <w:rPr>
          <w:rFonts w:ascii="Times New Roman" w:hAnsi="Times New Roman" w:cs="Times New Roman"/>
          <w:sz w:val="24"/>
          <w:szCs w:val="24"/>
          <w:lang w:val="uk-UA"/>
        </w:rPr>
        <w:t>6.4.2. Відмовитись від виконання договору у випадку понаднормативног</w:t>
      </w:r>
      <w:r w:rsidR="00EB4903" w:rsidRPr="004A17E9">
        <w:rPr>
          <w:rFonts w:ascii="Times New Roman" w:hAnsi="Times New Roman" w:cs="Times New Roman"/>
          <w:sz w:val="24"/>
          <w:szCs w:val="24"/>
          <w:lang w:val="uk-UA"/>
        </w:rPr>
        <w:t>о простою транспортних засобів В</w:t>
      </w:r>
      <w:r w:rsidRPr="004A17E9">
        <w:rPr>
          <w:rFonts w:ascii="Times New Roman" w:hAnsi="Times New Roman" w:cs="Times New Roman"/>
          <w:sz w:val="24"/>
          <w:szCs w:val="24"/>
          <w:lang w:val="uk-UA"/>
        </w:rPr>
        <w:t>иконавця під за</w:t>
      </w:r>
      <w:r w:rsidR="00FD44FD" w:rsidRPr="004A17E9">
        <w:rPr>
          <w:rFonts w:ascii="Times New Roman" w:hAnsi="Times New Roman" w:cs="Times New Roman"/>
          <w:sz w:val="24"/>
          <w:szCs w:val="24"/>
          <w:lang w:val="uk-UA"/>
        </w:rPr>
        <w:t>вантаженням</w:t>
      </w:r>
      <w:r w:rsidRPr="004A17E9">
        <w:rPr>
          <w:rFonts w:ascii="Times New Roman" w:hAnsi="Times New Roman" w:cs="Times New Roman"/>
          <w:sz w:val="24"/>
          <w:szCs w:val="24"/>
          <w:lang w:val="uk-UA"/>
        </w:rPr>
        <w:t xml:space="preserve"> протягом 3</w:t>
      </w:r>
      <w:r w:rsidR="00EB4903" w:rsidRPr="004A17E9">
        <w:rPr>
          <w:rFonts w:ascii="Times New Roman" w:hAnsi="Times New Roman" w:cs="Times New Roman"/>
          <w:sz w:val="24"/>
          <w:szCs w:val="24"/>
          <w:lang w:val="uk-UA"/>
        </w:rPr>
        <w:t>-</w:t>
      </w:r>
      <w:r w:rsidRPr="004A17E9">
        <w:rPr>
          <w:rFonts w:ascii="Times New Roman" w:hAnsi="Times New Roman" w:cs="Times New Roman"/>
          <w:sz w:val="24"/>
          <w:szCs w:val="24"/>
          <w:lang w:val="uk-UA"/>
        </w:rPr>
        <w:t>х діб, що унеможливлює виконання заявленого згідно</w:t>
      </w:r>
      <w:r w:rsidR="00B1670F">
        <w:rPr>
          <w:rFonts w:ascii="Times New Roman" w:hAnsi="Times New Roman" w:cs="Times New Roman"/>
          <w:sz w:val="24"/>
          <w:szCs w:val="24"/>
          <w:lang w:val="uk-UA"/>
        </w:rPr>
        <w:t xml:space="preserve"> з </w:t>
      </w:r>
      <w:r w:rsidRPr="004A17E9">
        <w:rPr>
          <w:rFonts w:ascii="Times New Roman" w:hAnsi="Times New Roman" w:cs="Times New Roman"/>
          <w:sz w:val="24"/>
          <w:szCs w:val="24"/>
          <w:lang w:val="uk-UA"/>
        </w:rPr>
        <w:t>п.6.1.1 об’єму перевезень.</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6.4.3</w:t>
      </w:r>
      <w:r w:rsidRPr="0086015D">
        <w:rPr>
          <w:rFonts w:ascii="Times New Roman" w:hAnsi="Times New Roman" w:cs="Times New Roman"/>
          <w:sz w:val="24"/>
          <w:szCs w:val="24"/>
          <w:lang w:val="uk-UA"/>
        </w:rPr>
        <w:t>. Відмовитися від виконання договору у випадку, якщо дотримання вказівок Замовника щодо способу виконання послуг приводить до порушення екологічних, санітарних правил, правил охорони праці й інших установлених законодавством вимог.</w:t>
      </w:r>
    </w:p>
    <w:p w:rsidR="00931905" w:rsidRDefault="00931905" w:rsidP="00230D0E">
      <w:pPr>
        <w:spacing w:after="0" w:line="240" w:lineRule="auto"/>
        <w:jc w:val="center"/>
        <w:rPr>
          <w:rFonts w:ascii="Times New Roman" w:hAnsi="Times New Roman" w:cs="Times New Roman"/>
          <w:b/>
          <w:bCs/>
          <w:sz w:val="24"/>
          <w:szCs w:val="24"/>
          <w:lang w:val="uk-UA"/>
        </w:rPr>
      </w:pPr>
    </w:p>
    <w:p w:rsidR="00931905" w:rsidRPr="0086015D" w:rsidRDefault="00931905" w:rsidP="00230D0E">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sz w:val="24"/>
          <w:szCs w:val="24"/>
          <w:lang w:val="uk-UA"/>
        </w:rPr>
        <w:t>7</w:t>
      </w:r>
      <w:r w:rsidRPr="0086015D">
        <w:rPr>
          <w:rFonts w:ascii="Times New Roman" w:hAnsi="Times New Roman" w:cs="Times New Roman"/>
          <w:b/>
          <w:bCs/>
          <w:caps/>
          <w:sz w:val="24"/>
          <w:szCs w:val="24"/>
          <w:lang w:val="uk-UA"/>
        </w:rPr>
        <w:t>. Відповідальність сторін</w:t>
      </w:r>
    </w:p>
    <w:p w:rsidR="00EB4903" w:rsidRPr="00FA721A" w:rsidRDefault="00931905" w:rsidP="00EB4903">
      <w:pPr>
        <w:pStyle w:val="a8"/>
        <w:spacing w:after="0"/>
        <w:ind w:right="-58" w:firstLine="709"/>
        <w:jc w:val="both"/>
        <w:rPr>
          <w:lang w:val="uk-UA"/>
        </w:rPr>
      </w:pPr>
      <w:r w:rsidRPr="0086015D">
        <w:rPr>
          <w:lang w:val="uk-UA"/>
        </w:rPr>
        <w:t xml:space="preserve">7.1. </w:t>
      </w:r>
      <w:r w:rsidR="00EB4903" w:rsidRPr="00FA721A">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EB4903" w:rsidRPr="00FA721A" w:rsidRDefault="00EB4903" w:rsidP="00EB4903">
      <w:pPr>
        <w:pStyle w:val="a8"/>
        <w:spacing w:after="0"/>
        <w:ind w:right="-58" w:firstLine="709"/>
        <w:jc w:val="both"/>
        <w:rPr>
          <w:lang w:val="uk-UA"/>
        </w:rPr>
      </w:pPr>
      <w:r w:rsidRPr="00FA721A">
        <w:rPr>
          <w:lang w:val="uk-UA"/>
        </w:rPr>
        <w:t>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w:t>
      </w:r>
    </w:p>
    <w:p w:rsidR="00EB4903" w:rsidRPr="00FA721A" w:rsidRDefault="00EB4903" w:rsidP="00EB4903">
      <w:pPr>
        <w:pStyle w:val="a8"/>
        <w:spacing w:after="0"/>
        <w:ind w:right="-58" w:firstLine="709"/>
        <w:jc w:val="both"/>
        <w:rPr>
          <w:color w:val="000000" w:themeColor="text1"/>
          <w:lang w:val="uk-UA"/>
        </w:rPr>
      </w:pPr>
      <w:r w:rsidRPr="00FA721A">
        <w:rPr>
          <w:lang w:val="uk-UA"/>
        </w:rPr>
        <w:t xml:space="preserve">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w:t>
      </w:r>
      <w:r w:rsidRPr="00FA721A">
        <w:rPr>
          <w:color w:val="000000" w:themeColor="text1"/>
          <w:lang w:val="uk-UA"/>
        </w:rPr>
        <w:t>неякісних чи некомплектних послуг.</w:t>
      </w:r>
    </w:p>
    <w:p w:rsidR="00EB4903" w:rsidRPr="00FA721A" w:rsidRDefault="00EB4903" w:rsidP="00EB4903">
      <w:pPr>
        <w:pStyle w:val="2"/>
        <w:spacing w:after="0" w:line="240" w:lineRule="auto"/>
        <w:ind w:firstLine="708"/>
        <w:jc w:val="both"/>
        <w:rPr>
          <w:color w:val="000000" w:themeColor="text1"/>
          <w:lang w:val="uk-UA"/>
        </w:rPr>
      </w:pPr>
      <w:r w:rsidRPr="00FA721A">
        <w:rPr>
          <w:color w:val="000000" w:themeColor="text1"/>
          <w:lang w:val="uk-UA"/>
        </w:rPr>
        <w:t xml:space="preserve">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7" w:anchor="843697" w:tgtFrame="_blank" w:tooltip="Цивільний кодекс України; нормативно-правовий акт № 435-IV від 16.01.2003" w:history="1">
        <w:r w:rsidRPr="00FA721A">
          <w:rPr>
            <w:color w:val="000000" w:themeColor="text1"/>
            <w:lang w:val="uk-UA"/>
          </w:rPr>
          <w:t>ст. 625 Цивільного кодексу України</w:t>
        </w:r>
      </w:hyperlink>
      <w:r w:rsidRPr="00FA721A">
        <w:rPr>
          <w:lang w:val="uk-UA"/>
        </w:rPr>
        <w:t xml:space="preserve"> </w:t>
      </w:r>
      <w:r w:rsidRPr="00FA721A">
        <w:rPr>
          <w:color w:val="000000" w:themeColor="text1"/>
          <w:lang w:val="uk-UA"/>
        </w:rPr>
        <w:t>Сторони в цьому Договорі встановили інший розмір процентів, а саме 0 (нуль) процентів річних від простроченої суми.</w:t>
      </w:r>
    </w:p>
    <w:p w:rsidR="00EB4903" w:rsidRPr="00FA721A" w:rsidRDefault="00EB4903" w:rsidP="00EB4903">
      <w:pPr>
        <w:pStyle w:val="2"/>
        <w:spacing w:after="0" w:line="240" w:lineRule="auto"/>
        <w:ind w:firstLine="708"/>
        <w:jc w:val="both"/>
        <w:rPr>
          <w:color w:val="000000" w:themeColor="text1"/>
          <w:lang w:val="uk-UA"/>
        </w:rPr>
      </w:pPr>
      <w:r w:rsidRPr="00FA721A">
        <w:rPr>
          <w:color w:val="000000" w:themeColor="text1"/>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EB4903" w:rsidRPr="00FA721A" w:rsidRDefault="00EB4903" w:rsidP="00EB4903">
      <w:pPr>
        <w:pStyle w:val="2"/>
        <w:spacing w:after="0" w:line="240" w:lineRule="auto"/>
        <w:ind w:firstLine="708"/>
        <w:jc w:val="both"/>
        <w:rPr>
          <w:color w:val="000000" w:themeColor="text1"/>
          <w:lang w:val="uk-UA"/>
        </w:rPr>
      </w:pPr>
      <w:r w:rsidRPr="00FA721A">
        <w:rPr>
          <w:color w:val="000000" w:themeColor="text1"/>
          <w:lang w:val="uk-UA"/>
        </w:rPr>
        <w:t>7.6. Замовник відповідно до ч.1 ст. 235 Господарського кодексу України за порушення Виконавцем господарських зобов'язань за цим Договором може застосовувати оперативно-господарські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в односторонньому порядку.</w:t>
      </w:r>
    </w:p>
    <w:p w:rsidR="00EB4903" w:rsidRPr="00FA721A" w:rsidRDefault="00EB4903" w:rsidP="00EB4903">
      <w:pPr>
        <w:pStyle w:val="2"/>
        <w:spacing w:after="0" w:line="240" w:lineRule="auto"/>
        <w:ind w:firstLine="708"/>
        <w:jc w:val="both"/>
        <w:rPr>
          <w:color w:val="000000" w:themeColor="text1"/>
          <w:lang w:val="uk-UA"/>
        </w:rPr>
      </w:pPr>
      <w:r w:rsidRPr="00FA721A">
        <w:rPr>
          <w:color w:val="000000" w:themeColor="text1"/>
          <w:lang w:val="uk-UA"/>
        </w:rPr>
        <w:t xml:space="preserve">7.7. </w:t>
      </w:r>
      <w:r w:rsidRPr="00FA721A">
        <w:rPr>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31905" w:rsidRPr="0086015D" w:rsidRDefault="00EB4903" w:rsidP="00EB4903">
      <w:pPr>
        <w:pStyle w:val="a8"/>
        <w:spacing w:after="0"/>
        <w:ind w:right="-58" w:firstLine="567"/>
        <w:jc w:val="both"/>
        <w:rPr>
          <w:lang w:val="uk-UA"/>
        </w:rPr>
      </w:pPr>
      <w:r w:rsidRPr="00FA721A">
        <w:rPr>
          <w:color w:val="000000" w:themeColor="text1"/>
          <w:lang w:val="uk-UA"/>
        </w:rPr>
        <w:t xml:space="preserve">7.8.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 </w:t>
      </w:r>
      <w:r w:rsidRPr="00FA721A">
        <w:rPr>
          <w:i/>
          <w:color w:val="0070C0"/>
          <w:sz w:val="22"/>
          <w:szCs w:val="22"/>
          <w:lang w:val="uk-UA"/>
        </w:rPr>
        <w:t>(зазначається для Виконавця – платника ПДВ).</w:t>
      </w:r>
    </w:p>
    <w:p w:rsidR="00931905" w:rsidRPr="0086015D" w:rsidRDefault="00931905" w:rsidP="00230D0E">
      <w:pPr>
        <w:spacing w:after="0" w:line="240" w:lineRule="auto"/>
        <w:ind w:firstLine="567"/>
        <w:jc w:val="both"/>
        <w:rPr>
          <w:rFonts w:ascii="Times New Roman" w:hAnsi="Times New Roman" w:cs="Times New Roman"/>
          <w:i/>
          <w:iCs/>
          <w:sz w:val="24"/>
          <w:szCs w:val="24"/>
          <w:lang w:val="uk-UA"/>
        </w:rPr>
      </w:pPr>
    </w:p>
    <w:p w:rsidR="00931905" w:rsidRPr="0086015D" w:rsidRDefault="00931905" w:rsidP="00A32EBF">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sz w:val="24"/>
          <w:szCs w:val="24"/>
          <w:lang w:val="uk-UA"/>
        </w:rPr>
        <w:t xml:space="preserve">8. </w:t>
      </w:r>
      <w:r w:rsidRPr="0086015D">
        <w:rPr>
          <w:rFonts w:ascii="Times New Roman" w:hAnsi="Times New Roman" w:cs="Times New Roman"/>
          <w:b/>
          <w:bCs/>
          <w:caps/>
          <w:sz w:val="24"/>
          <w:szCs w:val="24"/>
          <w:lang w:val="uk-UA"/>
        </w:rPr>
        <w:t>Обставини непереборної сили</w:t>
      </w:r>
    </w:p>
    <w:p w:rsidR="00EB4903" w:rsidRPr="00EB4903" w:rsidRDefault="00931905" w:rsidP="00EB4903">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8.1. </w:t>
      </w:r>
      <w:r w:rsidR="00EB4903" w:rsidRPr="00EB4903">
        <w:rPr>
          <w:rFonts w:ascii="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w:t>
      </w:r>
      <w:r w:rsidR="00EB4903" w:rsidRPr="00EB4903">
        <w:rPr>
          <w:rFonts w:ascii="Times New Roman" w:hAnsi="Times New Roman" w:cs="Times New Roman"/>
          <w:sz w:val="24"/>
          <w:szCs w:val="24"/>
          <w:lang w:val="uk-UA"/>
        </w:rPr>
        <w:lastRenderedPageBreak/>
        <w:t>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B4903" w:rsidRPr="00EB4903" w:rsidRDefault="00EB4903" w:rsidP="00EB4903">
      <w:pPr>
        <w:spacing w:after="0" w:line="240" w:lineRule="auto"/>
        <w:ind w:firstLine="567"/>
        <w:jc w:val="both"/>
        <w:rPr>
          <w:rFonts w:ascii="Times New Roman" w:hAnsi="Times New Roman" w:cs="Times New Roman"/>
          <w:sz w:val="24"/>
          <w:szCs w:val="24"/>
          <w:lang w:val="uk-UA"/>
        </w:rPr>
      </w:pPr>
      <w:r w:rsidRPr="00EB4903">
        <w:rPr>
          <w:rFonts w:ascii="Times New Roman" w:hAnsi="Times New Roman" w:cs="Times New Roman"/>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B4903" w:rsidRPr="00EB4903" w:rsidRDefault="00EB4903" w:rsidP="00EB4903">
      <w:pPr>
        <w:spacing w:after="0" w:line="240" w:lineRule="auto"/>
        <w:ind w:firstLine="567"/>
        <w:jc w:val="both"/>
        <w:rPr>
          <w:rFonts w:ascii="Times New Roman" w:hAnsi="Times New Roman" w:cs="Times New Roman"/>
          <w:sz w:val="24"/>
          <w:szCs w:val="24"/>
          <w:lang w:val="uk-UA"/>
        </w:rPr>
      </w:pPr>
      <w:r w:rsidRPr="00EB4903">
        <w:rPr>
          <w:rFonts w:ascii="Times New Roman" w:hAnsi="Times New Roman" w:cs="Times New Roman"/>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EB4903" w:rsidRPr="00EB4903" w:rsidRDefault="00EB4903" w:rsidP="00EB4903">
      <w:pPr>
        <w:spacing w:after="0" w:line="240" w:lineRule="auto"/>
        <w:ind w:firstLine="567"/>
        <w:jc w:val="both"/>
        <w:rPr>
          <w:rFonts w:ascii="Times New Roman" w:hAnsi="Times New Roman" w:cs="Times New Roman"/>
          <w:sz w:val="24"/>
          <w:szCs w:val="24"/>
          <w:lang w:val="uk-UA"/>
        </w:rPr>
      </w:pPr>
      <w:r w:rsidRPr="00EB4903">
        <w:rPr>
          <w:rFonts w:ascii="Times New Roman" w:hAnsi="Times New Roman" w:cs="Times New Roman"/>
          <w:sz w:val="24"/>
          <w:szCs w:val="24"/>
          <w:lang w:val="uk-UA"/>
        </w:rPr>
        <w:t>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931905" w:rsidRPr="0086015D" w:rsidRDefault="00EB4903" w:rsidP="00EB4903">
      <w:pPr>
        <w:spacing w:after="0" w:line="240" w:lineRule="auto"/>
        <w:ind w:firstLine="567"/>
        <w:jc w:val="both"/>
        <w:rPr>
          <w:rFonts w:ascii="Times New Roman" w:hAnsi="Times New Roman" w:cs="Times New Roman"/>
          <w:sz w:val="24"/>
          <w:szCs w:val="24"/>
          <w:lang w:val="uk-UA"/>
        </w:rPr>
      </w:pPr>
      <w:r w:rsidRPr="00EB4903">
        <w:rPr>
          <w:rFonts w:ascii="Times New Roman" w:hAnsi="Times New Roman" w:cs="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931905" w:rsidRPr="0086015D" w:rsidRDefault="00931905" w:rsidP="00EB4903">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caps/>
          <w:sz w:val="24"/>
          <w:szCs w:val="24"/>
          <w:lang w:val="uk-UA"/>
        </w:rPr>
        <w:t>9. Вирішення спорів</w:t>
      </w:r>
    </w:p>
    <w:p w:rsidR="00EB4903" w:rsidRPr="00EB4903" w:rsidRDefault="00931905" w:rsidP="00EB4903">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9.1. </w:t>
      </w:r>
      <w:r w:rsidR="00EB4903" w:rsidRPr="00EB4903">
        <w:rPr>
          <w:rFonts w:ascii="Times New Roman" w:hAnsi="Times New Roman" w:cs="Times New Roman"/>
          <w:sz w:val="24"/>
          <w:szCs w:val="24"/>
          <w:lang w:val="uk-UA"/>
        </w:rPr>
        <w:t>Усі спори, що виникають з цього Договору або пов'язані із ним, вирішуються шляхом переговорів між Сторонами.</w:t>
      </w:r>
    </w:p>
    <w:p w:rsidR="00931905" w:rsidRPr="0086015D" w:rsidRDefault="00EB4903" w:rsidP="00EB4903">
      <w:pPr>
        <w:spacing w:after="0" w:line="240" w:lineRule="auto"/>
        <w:ind w:firstLine="567"/>
        <w:jc w:val="both"/>
        <w:rPr>
          <w:rFonts w:ascii="Times New Roman" w:hAnsi="Times New Roman" w:cs="Times New Roman"/>
          <w:sz w:val="24"/>
          <w:szCs w:val="24"/>
          <w:lang w:val="uk-UA"/>
        </w:rPr>
      </w:pPr>
      <w:r w:rsidRPr="00EB4903">
        <w:rPr>
          <w:rFonts w:ascii="Times New Roman" w:hAnsi="Times New Roman" w:cs="Times New Roman"/>
          <w:sz w:val="24"/>
          <w:szCs w:val="24"/>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31905" w:rsidRPr="0086015D" w:rsidRDefault="00E87769" w:rsidP="00230D0E">
      <w:pPr>
        <w:spacing w:after="0" w:line="240" w:lineRule="auto"/>
        <w:ind w:firstLine="708"/>
        <w:jc w:val="center"/>
        <w:rPr>
          <w:rFonts w:ascii="Times New Roman" w:hAnsi="Times New Roman" w:cs="Times New Roman"/>
          <w:b/>
          <w:bCs/>
          <w:caps/>
          <w:sz w:val="24"/>
          <w:szCs w:val="24"/>
          <w:lang w:val="uk-UA"/>
        </w:rPr>
      </w:pPr>
      <w:r>
        <w:rPr>
          <w:rFonts w:ascii="Times New Roman" w:hAnsi="Times New Roman" w:cs="Times New Roman"/>
          <w:b/>
          <w:bCs/>
          <w:caps/>
          <w:sz w:val="24"/>
          <w:szCs w:val="24"/>
          <w:lang w:val="uk-UA"/>
        </w:rPr>
        <w:t>10. Термін</w:t>
      </w:r>
      <w:r w:rsidR="00931905" w:rsidRPr="0086015D">
        <w:rPr>
          <w:rFonts w:ascii="Times New Roman" w:hAnsi="Times New Roman" w:cs="Times New Roman"/>
          <w:b/>
          <w:bCs/>
          <w:caps/>
          <w:sz w:val="24"/>
          <w:szCs w:val="24"/>
          <w:lang w:val="uk-UA"/>
        </w:rPr>
        <w:t xml:space="preserve"> дії договору</w:t>
      </w:r>
    </w:p>
    <w:p w:rsidR="00EB4903" w:rsidRPr="00EB4903" w:rsidRDefault="00EB4903" w:rsidP="00EB49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931905" w:rsidRPr="007813E1">
        <w:rPr>
          <w:rFonts w:ascii="Times New Roman" w:hAnsi="Times New Roman" w:cs="Times New Roman"/>
          <w:sz w:val="24"/>
          <w:szCs w:val="24"/>
          <w:lang w:val="uk-UA"/>
        </w:rPr>
        <w:t xml:space="preserve">.1. </w:t>
      </w:r>
      <w:r w:rsidRPr="00EB4903">
        <w:rPr>
          <w:rFonts w:ascii="Times New Roman" w:hAnsi="Times New Roman" w:cs="Times New Roman"/>
          <w:sz w:val="24"/>
          <w:szCs w:val="24"/>
          <w:lang w:val="uk-UA"/>
        </w:rPr>
        <w:t xml:space="preserve">Договір набирає чинності з моменту підписання його Сторонами та діє до </w:t>
      </w:r>
      <w:r w:rsidR="00A32EBF" w:rsidRPr="00A32EBF">
        <w:rPr>
          <w:rFonts w:ascii="Times New Roman" w:hAnsi="Times New Roman" w:cs="Times New Roman"/>
          <w:sz w:val="24"/>
          <w:szCs w:val="24"/>
        </w:rPr>
        <w:t xml:space="preserve">            </w:t>
      </w:r>
      <w:r w:rsidR="00467437">
        <w:rPr>
          <w:rFonts w:ascii="Times New Roman" w:hAnsi="Times New Roman" w:cs="Times New Roman"/>
          <w:sz w:val="24"/>
          <w:szCs w:val="24"/>
          <w:lang w:val="uk-UA"/>
        </w:rPr>
        <w:t>30</w:t>
      </w:r>
      <w:r w:rsidRPr="002776D1">
        <w:rPr>
          <w:rFonts w:ascii="Times New Roman" w:hAnsi="Times New Roman" w:cs="Times New Roman"/>
          <w:sz w:val="24"/>
          <w:szCs w:val="24"/>
          <w:lang w:val="uk-UA"/>
        </w:rPr>
        <w:t>.</w:t>
      </w:r>
      <w:r w:rsidR="00467437">
        <w:rPr>
          <w:rFonts w:ascii="Times New Roman" w:hAnsi="Times New Roman" w:cs="Times New Roman"/>
          <w:sz w:val="24"/>
          <w:szCs w:val="24"/>
          <w:lang w:val="uk-UA"/>
        </w:rPr>
        <w:t>06</w:t>
      </w:r>
      <w:r w:rsidR="00E95125" w:rsidRPr="002776D1">
        <w:rPr>
          <w:rFonts w:ascii="Times New Roman" w:hAnsi="Times New Roman" w:cs="Times New Roman"/>
          <w:sz w:val="24"/>
          <w:szCs w:val="24"/>
          <w:lang w:val="uk-UA"/>
        </w:rPr>
        <w:t>.</w:t>
      </w:r>
      <w:r w:rsidRPr="00EB4903">
        <w:rPr>
          <w:rFonts w:ascii="Times New Roman" w:hAnsi="Times New Roman" w:cs="Times New Roman"/>
          <w:sz w:val="24"/>
          <w:szCs w:val="24"/>
          <w:lang w:val="uk-UA"/>
        </w:rPr>
        <w:t>2024 року, але в будь-якому разі до повного виконання Сторонами своїх зобов’язань.</w:t>
      </w:r>
    </w:p>
    <w:p w:rsidR="00931905" w:rsidRPr="007813E1" w:rsidRDefault="00EB4903" w:rsidP="00EB49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EB4903">
        <w:rPr>
          <w:rFonts w:ascii="Times New Roman" w:hAnsi="Times New Roman" w:cs="Times New Roman"/>
          <w:sz w:val="24"/>
          <w:szCs w:val="24"/>
          <w:lang w:val="uk-UA"/>
        </w:rPr>
        <w:t>.2.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931905" w:rsidRPr="007813E1" w:rsidRDefault="00931905" w:rsidP="00230D0E">
      <w:pPr>
        <w:spacing w:after="0" w:line="240" w:lineRule="auto"/>
        <w:ind w:firstLine="708"/>
        <w:jc w:val="center"/>
        <w:rPr>
          <w:rFonts w:ascii="Times New Roman" w:hAnsi="Times New Roman" w:cs="Times New Roman"/>
          <w:sz w:val="24"/>
          <w:szCs w:val="24"/>
          <w:lang w:val="uk-UA"/>
        </w:rPr>
      </w:pPr>
    </w:p>
    <w:p w:rsidR="00931905" w:rsidRPr="0086015D" w:rsidRDefault="00931905" w:rsidP="00230D0E">
      <w:pPr>
        <w:spacing w:after="0" w:line="240" w:lineRule="auto"/>
        <w:ind w:firstLine="708"/>
        <w:jc w:val="center"/>
        <w:rPr>
          <w:rFonts w:ascii="Times New Roman" w:hAnsi="Times New Roman" w:cs="Times New Roman"/>
          <w:b/>
          <w:bCs/>
          <w:caps/>
          <w:sz w:val="24"/>
          <w:szCs w:val="24"/>
          <w:lang w:val="uk-UA"/>
        </w:rPr>
      </w:pPr>
      <w:r w:rsidRPr="0086015D">
        <w:rPr>
          <w:rFonts w:ascii="Times New Roman" w:hAnsi="Times New Roman" w:cs="Times New Roman"/>
          <w:b/>
          <w:bCs/>
          <w:caps/>
          <w:sz w:val="24"/>
          <w:szCs w:val="24"/>
          <w:lang w:val="uk-UA"/>
        </w:rPr>
        <w:t>11.</w:t>
      </w:r>
      <w:r w:rsidRPr="0086015D">
        <w:rPr>
          <w:rFonts w:ascii="Times New Roman" w:hAnsi="Times New Roman" w:cs="Times New Roman"/>
          <w:b/>
          <w:bCs/>
          <w:sz w:val="24"/>
          <w:szCs w:val="24"/>
          <w:lang w:val="uk-UA"/>
        </w:rPr>
        <w:t xml:space="preserve"> </w:t>
      </w:r>
      <w:r w:rsidRPr="0086015D">
        <w:rPr>
          <w:rFonts w:ascii="Times New Roman" w:hAnsi="Times New Roman" w:cs="Times New Roman"/>
          <w:b/>
          <w:bCs/>
          <w:caps/>
          <w:sz w:val="24"/>
          <w:szCs w:val="24"/>
          <w:lang w:val="uk-UA"/>
        </w:rPr>
        <w:t>Антикорупційне застереження</w:t>
      </w:r>
    </w:p>
    <w:p w:rsidR="00EB4903" w:rsidRPr="00EB4903" w:rsidRDefault="00931905" w:rsidP="00EB4903">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11.1. </w:t>
      </w:r>
      <w:r w:rsidR="00EB4903" w:rsidRPr="00EB4903">
        <w:rPr>
          <w:rFonts w:ascii="Times New Roman" w:hAnsi="Times New Roman" w:cs="Times New Roman"/>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EB4903" w:rsidRPr="00EB4903" w:rsidRDefault="00EB4903" w:rsidP="00EB49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EB4903">
        <w:rPr>
          <w:rFonts w:ascii="Times New Roman" w:hAnsi="Times New Roman" w:cs="Times New Roman"/>
          <w:sz w:val="24"/>
          <w:szCs w:val="24"/>
          <w:lang w:val="uk-UA"/>
        </w:rPr>
        <w:t>.2.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EB4903" w:rsidRPr="00EB4903" w:rsidRDefault="00EB4903" w:rsidP="00EB49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EB4903">
        <w:rPr>
          <w:rFonts w:ascii="Times New Roman" w:hAnsi="Times New Roman" w:cs="Times New Roman"/>
          <w:sz w:val="24"/>
          <w:szCs w:val="24"/>
          <w:lang w:val="uk-UA"/>
        </w:rPr>
        <w:t>.3.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931905" w:rsidRPr="0086015D" w:rsidRDefault="005747AF" w:rsidP="00EB490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EB4903">
        <w:rPr>
          <w:rFonts w:ascii="Times New Roman" w:hAnsi="Times New Roman" w:cs="Times New Roman"/>
          <w:sz w:val="24"/>
          <w:szCs w:val="24"/>
          <w:lang w:val="uk-UA"/>
        </w:rPr>
        <w:t>1</w:t>
      </w:r>
      <w:r w:rsidR="00EB4903" w:rsidRPr="00EB4903">
        <w:rPr>
          <w:rFonts w:ascii="Times New Roman" w:hAnsi="Times New Roman" w:cs="Times New Roman"/>
          <w:sz w:val="24"/>
          <w:szCs w:val="24"/>
          <w:lang w:val="uk-UA"/>
        </w:rPr>
        <w:t>.4.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w:t>
      </w:r>
      <w:r w:rsidR="00EB4903">
        <w:rPr>
          <w:rFonts w:ascii="Times New Roman" w:hAnsi="Times New Roman" w:cs="Times New Roman"/>
          <w:sz w:val="24"/>
          <w:szCs w:val="24"/>
          <w:lang w:val="uk-UA"/>
        </w:rPr>
        <w:t>ів іншої Сторони про такі факти</w:t>
      </w:r>
      <w:r w:rsidR="00931905" w:rsidRPr="0086015D">
        <w:rPr>
          <w:rFonts w:ascii="Times New Roman" w:hAnsi="Times New Roman" w:cs="Times New Roman"/>
          <w:sz w:val="24"/>
          <w:szCs w:val="24"/>
          <w:lang w:val="uk-UA"/>
        </w:rPr>
        <w:t xml:space="preserve">. </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p>
    <w:p w:rsidR="00931905" w:rsidRPr="0086015D" w:rsidRDefault="00931905" w:rsidP="00A32EBF">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caps/>
          <w:sz w:val="24"/>
          <w:szCs w:val="24"/>
          <w:lang w:val="uk-UA"/>
        </w:rPr>
        <w:t>12. Інші умови</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12.1. Будь-які  усні обговорення або домовленості щодо предмета даного договору не мають юридичної чинності.</w:t>
      </w:r>
    </w:p>
    <w:p w:rsidR="008662D5"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12.2. У випадках, не передбачених цим договором, сторони керуються чинним законодавством України.</w:t>
      </w:r>
    </w:p>
    <w:p w:rsidR="005747AF" w:rsidRPr="005747AF" w:rsidRDefault="008662D5" w:rsidP="005747A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12.3. </w:t>
      </w:r>
      <w:r w:rsidR="005747AF" w:rsidRPr="005747A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47AF" w:rsidRPr="005747AF"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w:t>
      </w:r>
      <w:r w:rsidRPr="005747AF">
        <w:rPr>
          <w:rFonts w:ascii="Times New Roman" w:hAnsi="Times New Roman" w:cs="Times New Roman"/>
          <w:sz w:val="24"/>
          <w:szCs w:val="24"/>
          <w:lang w:val="uk-UA"/>
        </w:rPr>
        <w:tab/>
        <w:t>зменшення обсягів закупівлі, зокрема з урахуванням фактичного обсягу видатків «Замовника»;</w:t>
      </w:r>
    </w:p>
    <w:p w:rsidR="005747AF" w:rsidRPr="005747AF"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w:t>
      </w:r>
      <w:r w:rsidRPr="005747AF">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5747AF" w:rsidRPr="005747AF"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w:t>
      </w:r>
      <w:r w:rsidRPr="005747AF">
        <w:rPr>
          <w:rFonts w:ascii="Times New Roman" w:hAnsi="Times New Roman" w:cs="Times New Roman"/>
          <w:sz w:val="24"/>
          <w:szCs w:val="24"/>
          <w:lang w:val="uk-UA"/>
        </w:rPr>
        <w:tab/>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47AF" w:rsidRPr="005747AF"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w:t>
      </w:r>
      <w:r w:rsidRPr="005747AF">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послуг;</w:t>
      </w:r>
    </w:p>
    <w:p w:rsidR="005747AF" w:rsidRPr="005747AF"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w:t>
      </w:r>
      <w:r w:rsidRPr="005747AF">
        <w:rPr>
          <w:rFonts w:ascii="Times New Roman" w:hAnsi="Times New Roman" w:cs="Times New Roman"/>
          <w:sz w:val="24"/>
          <w:szCs w:val="24"/>
          <w:lang w:val="uk-UA"/>
        </w:rPr>
        <w:tab/>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47AF"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w:t>
      </w:r>
      <w:r w:rsidRPr="005747AF">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47AF">
        <w:rPr>
          <w:rFonts w:ascii="Times New Roman" w:hAnsi="Times New Roman" w:cs="Times New Roman"/>
          <w:sz w:val="24"/>
          <w:szCs w:val="24"/>
          <w:lang w:val="uk-UA"/>
        </w:rPr>
        <w:t>Platts</w:t>
      </w:r>
      <w:proofErr w:type="spellEnd"/>
      <w:r w:rsidRPr="005747A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7F14FC" w:rsidRPr="007F14FC" w:rsidRDefault="007F14FC" w:rsidP="007F14FC">
      <w:pPr>
        <w:tabs>
          <w:tab w:val="left" w:pos="1276"/>
        </w:tabs>
        <w:spacing w:after="0" w:line="240" w:lineRule="atLeast"/>
        <w:ind w:firstLine="567"/>
        <w:jc w:val="both"/>
        <w:rPr>
          <w:rFonts w:ascii="Times New Roman" w:hAnsi="Times New Roman"/>
          <w:sz w:val="24"/>
          <w:szCs w:val="24"/>
          <w:lang w:val="uk-UA"/>
        </w:rPr>
      </w:pPr>
      <w:r w:rsidRPr="007F14FC">
        <w:rPr>
          <w:rFonts w:ascii="Times New Roman" w:hAnsi="Times New Roman"/>
          <w:sz w:val="24"/>
          <w:szCs w:val="24"/>
          <w:lang w:val="uk-UA"/>
        </w:rPr>
        <w:t xml:space="preserve">Сторона, що ініціює внесення змін у Договір, надає іншій Стороні підтверджуючі документи, що обґрунтовують настання випадків, зазначених у цьому пункті. </w:t>
      </w:r>
      <w:r w:rsidRPr="00F964DB">
        <w:rPr>
          <w:rFonts w:ascii="Times New Roman" w:hAnsi="Times New Roman"/>
          <w:sz w:val="24"/>
          <w:szCs w:val="24"/>
        </w:rPr>
        <w:t xml:space="preserve">Такими документами </w:t>
      </w:r>
      <w:proofErr w:type="spellStart"/>
      <w:r w:rsidRPr="00F964DB">
        <w:rPr>
          <w:rFonts w:ascii="Times New Roman" w:hAnsi="Times New Roman"/>
          <w:sz w:val="24"/>
          <w:szCs w:val="24"/>
        </w:rPr>
        <w:t>можуть</w:t>
      </w:r>
      <w:proofErr w:type="spellEnd"/>
      <w:r w:rsidRPr="00F964DB">
        <w:rPr>
          <w:rFonts w:ascii="Times New Roman" w:hAnsi="Times New Roman"/>
          <w:sz w:val="24"/>
          <w:szCs w:val="24"/>
        </w:rPr>
        <w:t xml:space="preserve"> бути: </w:t>
      </w:r>
      <w:proofErr w:type="spellStart"/>
      <w:r w:rsidRPr="00F964DB">
        <w:rPr>
          <w:rFonts w:ascii="Times New Roman" w:hAnsi="Times New Roman"/>
          <w:sz w:val="24"/>
          <w:szCs w:val="24"/>
        </w:rPr>
        <w:t>довідки</w:t>
      </w:r>
      <w:proofErr w:type="spellEnd"/>
      <w:r w:rsidRPr="00F964DB">
        <w:rPr>
          <w:rFonts w:ascii="Times New Roman" w:hAnsi="Times New Roman"/>
          <w:sz w:val="24"/>
          <w:szCs w:val="24"/>
        </w:rPr>
        <w:t>/</w:t>
      </w:r>
      <w:proofErr w:type="spellStart"/>
      <w:r w:rsidRPr="00F964DB">
        <w:rPr>
          <w:rFonts w:ascii="Times New Roman" w:hAnsi="Times New Roman"/>
          <w:sz w:val="24"/>
          <w:szCs w:val="24"/>
        </w:rPr>
        <w:t>листи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уповноважених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органів</w:t>
      </w:r>
      <w:proofErr w:type="spellEnd"/>
      <w:r w:rsidRPr="00F964DB">
        <w:rPr>
          <w:rFonts w:ascii="Times New Roman" w:hAnsi="Times New Roman"/>
          <w:sz w:val="24"/>
          <w:szCs w:val="24"/>
        </w:rPr>
        <w:t xml:space="preserve">, лист за </w:t>
      </w:r>
      <w:proofErr w:type="spellStart"/>
      <w:proofErr w:type="gramStart"/>
      <w:r w:rsidRPr="00F964DB">
        <w:rPr>
          <w:rFonts w:ascii="Times New Roman" w:hAnsi="Times New Roman"/>
          <w:sz w:val="24"/>
          <w:szCs w:val="24"/>
        </w:rPr>
        <w:t>п</w:t>
      </w:r>
      <w:proofErr w:type="gramEnd"/>
      <w:r w:rsidRPr="00F964DB">
        <w:rPr>
          <w:rFonts w:ascii="Times New Roman" w:hAnsi="Times New Roman"/>
          <w:sz w:val="24"/>
          <w:szCs w:val="24"/>
        </w:rPr>
        <w:t>ідписом</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уповноваженої</w:t>
      </w:r>
      <w:proofErr w:type="spellEnd"/>
      <w:r w:rsidRPr="00F964DB">
        <w:rPr>
          <w:rFonts w:ascii="Times New Roman" w:hAnsi="Times New Roman"/>
          <w:sz w:val="24"/>
          <w:szCs w:val="24"/>
        </w:rPr>
        <w:t xml:space="preserve"> особи </w:t>
      </w:r>
      <w:proofErr w:type="spellStart"/>
      <w:r w:rsidRPr="00F964DB">
        <w:rPr>
          <w:rFonts w:ascii="Times New Roman" w:hAnsi="Times New Roman"/>
          <w:sz w:val="24"/>
          <w:szCs w:val="24"/>
        </w:rPr>
        <w:t>Сторони</w:t>
      </w:r>
      <w:proofErr w:type="spellEnd"/>
      <w:r w:rsidRPr="00F964DB">
        <w:rPr>
          <w:rFonts w:ascii="Times New Roman" w:hAnsi="Times New Roman"/>
          <w:sz w:val="24"/>
          <w:szCs w:val="24"/>
        </w:rPr>
        <w:t xml:space="preserve">, </w:t>
      </w:r>
      <w:r>
        <w:rPr>
          <w:rFonts w:ascii="Times New Roman" w:hAnsi="Times New Roman"/>
          <w:sz w:val="24"/>
          <w:szCs w:val="24"/>
          <w:lang w:val="uk-UA"/>
        </w:rPr>
        <w:t xml:space="preserve">з </w:t>
      </w:r>
      <w:proofErr w:type="spellStart"/>
      <w:r w:rsidRPr="00F964DB">
        <w:rPr>
          <w:rFonts w:ascii="Times New Roman" w:hAnsi="Times New Roman"/>
          <w:sz w:val="24"/>
          <w:szCs w:val="24"/>
        </w:rPr>
        <w:t>посиланням</w:t>
      </w:r>
      <w:proofErr w:type="spellEnd"/>
      <w:r w:rsidRPr="00F964DB">
        <w:rPr>
          <w:rFonts w:ascii="Times New Roman" w:hAnsi="Times New Roman"/>
          <w:sz w:val="24"/>
          <w:szCs w:val="24"/>
        </w:rPr>
        <w:t xml:space="preserve"> на </w:t>
      </w:r>
      <w:proofErr w:type="spellStart"/>
      <w:r w:rsidRPr="00F964DB">
        <w:rPr>
          <w:rFonts w:ascii="Times New Roman" w:hAnsi="Times New Roman"/>
          <w:sz w:val="24"/>
          <w:szCs w:val="24"/>
        </w:rPr>
        <w:t>офіційні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джерела</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інформації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державних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органів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тощо</w:t>
      </w:r>
      <w:proofErr w:type="spellEnd"/>
      <w:r w:rsidRPr="00F964DB">
        <w:rPr>
          <w:rFonts w:ascii="Times New Roman" w:hAnsi="Times New Roman"/>
          <w:sz w:val="24"/>
          <w:szCs w:val="24"/>
        </w:rPr>
        <w:t>.</w:t>
      </w:r>
    </w:p>
    <w:p w:rsidR="008662D5" w:rsidRDefault="005747AF" w:rsidP="005747AF">
      <w:pPr>
        <w:spacing w:after="0" w:line="240" w:lineRule="auto"/>
        <w:ind w:firstLine="567"/>
        <w:jc w:val="both"/>
        <w:rPr>
          <w:rFonts w:ascii="Times New Roman" w:hAnsi="Times New Roman" w:cs="Times New Roman"/>
          <w:sz w:val="24"/>
          <w:szCs w:val="24"/>
          <w:lang w:val="uk-UA"/>
        </w:rPr>
      </w:pPr>
      <w:r w:rsidRPr="005747AF">
        <w:rPr>
          <w:rFonts w:ascii="Times New Roman" w:hAnsi="Times New Roman" w:cs="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12.</w:t>
      </w:r>
      <w:r w:rsidR="001F31B9">
        <w:rPr>
          <w:rFonts w:ascii="Times New Roman" w:hAnsi="Times New Roman" w:cs="Times New Roman"/>
          <w:sz w:val="24"/>
          <w:szCs w:val="24"/>
          <w:lang w:val="uk-UA"/>
        </w:rPr>
        <w:t>4</w:t>
      </w:r>
      <w:r w:rsidRPr="0086015D">
        <w:rPr>
          <w:rFonts w:ascii="Times New Roman" w:hAnsi="Times New Roman" w:cs="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12.</w:t>
      </w:r>
      <w:r w:rsidR="001F31B9">
        <w:rPr>
          <w:rFonts w:ascii="Times New Roman" w:hAnsi="Times New Roman" w:cs="Times New Roman"/>
          <w:sz w:val="24"/>
          <w:szCs w:val="24"/>
          <w:lang w:val="uk-UA"/>
        </w:rPr>
        <w:t>5</w:t>
      </w:r>
      <w:r w:rsidRPr="0086015D">
        <w:rPr>
          <w:rFonts w:ascii="Times New Roman" w:hAnsi="Times New Roman" w:cs="Times New Roman"/>
          <w:sz w:val="24"/>
          <w:szCs w:val="24"/>
          <w:lang w:val="uk-UA"/>
        </w:rPr>
        <w:t>. Сторони домовились вважати договір розірваним у разі його невиконання повністю або частково щодо виконання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31905" w:rsidRPr="0086015D" w:rsidRDefault="00931905" w:rsidP="00230D0E">
      <w:pPr>
        <w:spacing w:after="0" w:line="240" w:lineRule="auto"/>
        <w:ind w:firstLine="567"/>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12.</w:t>
      </w:r>
      <w:r w:rsidR="001F31B9">
        <w:rPr>
          <w:rFonts w:ascii="Times New Roman" w:hAnsi="Times New Roman" w:cs="Times New Roman"/>
          <w:sz w:val="24"/>
          <w:szCs w:val="24"/>
          <w:lang w:val="uk-UA"/>
        </w:rPr>
        <w:t>6</w:t>
      </w:r>
      <w:r w:rsidRPr="0086015D">
        <w:rPr>
          <w:rFonts w:ascii="Times New Roman" w:hAnsi="Times New Roman" w:cs="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12.7</w:t>
      </w:r>
      <w:r w:rsidR="00931905" w:rsidRPr="0086015D">
        <w:rPr>
          <w:rFonts w:ascii="Times New Roman" w:hAnsi="Times New Roman" w:cs="Times New Roman"/>
          <w:sz w:val="24"/>
          <w:szCs w:val="24"/>
          <w:lang w:val="uk-UA"/>
        </w:rPr>
        <w:t>.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4A17E9">
        <w:rPr>
          <w:rFonts w:ascii="Times New Roman" w:hAnsi="Times New Roman" w:cs="Times New Roman"/>
          <w:sz w:val="24"/>
          <w:szCs w:val="24"/>
          <w:lang w:val="uk-UA"/>
        </w:rPr>
        <w:t>8</w:t>
      </w:r>
      <w:r w:rsidR="00931905" w:rsidRPr="0086015D">
        <w:rPr>
          <w:rFonts w:ascii="Times New Roman" w:hAnsi="Times New Roman" w:cs="Times New Roman"/>
          <w:sz w:val="24"/>
          <w:szCs w:val="24"/>
          <w:lang w:val="uk-UA"/>
        </w:rPr>
        <w:t>. Заміна Кредитора у зобов’язанні (у тому числі внаслідок можливого укладання і  наступного виконання договору поруки) можлива лише за згодою Боржника.</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4A17E9">
        <w:rPr>
          <w:rFonts w:ascii="Times New Roman" w:hAnsi="Times New Roman" w:cs="Times New Roman"/>
          <w:sz w:val="24"/>
          <w:szCs w:val="24"/>
          <w:lang w:val="uk-UA"/>
        </w:rPr>
        <w:t>9</w:t>
      </w:r>
      <w:r w:rsidR="00931905" w:rsidRPr="0086015D">
        <w:rPr>
          <w:rFonts w:ascii="Times New Roman" w:hAnsi="Times New Roman" w:cs="Times New Roman"/>
          <w:sz w:val="24"/>
          <w:szCs w:val="24"/>
          <w:lang w:val="uk-UA"/>
        </w:rPr>
        <w:t xml:space="preserve">.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w:t>
      </w:r>
      <w:r w:rsidR="00931905" w:rsidRPr="0086015D">
        <w:rPr>
          <w:rFonts w:ascii="Times New Roman" w:hAnsi="Times New Roman" w:cs="Times New Roman"/>
          <w:sz w:val="24"/>
          <w:szCs w:val="24"/>
          <w:lang w:val="uk-UA"/>
        </w:rPr>
        <w:lastRenderedPageBreak/>
        <w:t>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4A17E9">
        <w:rPr>
          <w:rFonts w:ascii="Times New Roman" w:hAnsi="Times New Roman" w:cs="Times New Roman"/>
          <w:sz w:val="24"/>
          <w:szCs w:val="24"/>
          <w:lang w:val="uk-UA"/>
        </w:rPr>
        <w:t>0</w:t>
      </w:r>
      <w:r w:rsidR="007F14FC">
        <w:rPr>
          <w:rFonts w:ascii="Times New Roman" w:hAnsi="Times New Roman" w:cs="Times New Roman"/>
          <w:sz w:val="24"/>
          <w:szCs w:val="24"/>
          <w:lang w:val="uk-UA"/>
        </w:rPr>
        <w:t xml:space="preserve">. </w:t>
      </w:r>
      <w:r w:rsidR="00931905" w:rsidRPr="0086015D">
        <w:rPr>
          <w:rFonts w:ascii="Times New Roman" w:hAnsi="Times New Roman" w:cs="Times New Roman"/>
          <w:sz w:val="24"/>
          <w:szCs w:val="24"/>
          <w:lang w:val="uk-UA"/>
        </w:rPr>
        <w:t>Публікація конфіденційних даних або передача їх третім особам дозволяється тільки на основі письмової домовленості сторін.</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4A17E9">
        <w:rPr>
          <w:rFonts w:ascii="Times New Roman" w:hAnsi="Times New Roman" w:cs="Times New Roman"/>
          <w:sz w:val="24"/>
          <w:szCs w:val="24"/>
          <w:lang w:val="uk-UA"/>
        </w:rPr>
        <w:t>1</w:t>
      </w:r>
      <w:r w:rsidR="00931905" w:rsidRPr="0086015D">
        <w:rPr>
          <w:rFonts w:ascii="Times New Roman" w:hAnsi="Times New Roman" w:cs="Times New Roman"/>
          <w:sz w:val="24"/>
          <w:szCs w:val="24"/>
          <w:lang w:val="uk-UA"/>
        </w:rPr>
        <w:t>. В разі припинення дії Договору, обговорені в Договорі умови конфіденційності, залишаються в силі.</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4A17E9">
        <w:rPr>
          <w:rFonts w:ascii="Times New Roman" w:hAnsi="Times New Roman" w:cs="Times New Roman"/>
          <w:sz w:val="24"/>
          <w:szCs w:val="24"/>
          <w:lang w:val="uk-UA"/>
        </w:rPr>
        <w:t>2</w:t>
      </w:r>
      <w:r w:rsidR="00931905" w:rsidRPr="0086015D">
        <w:rPr>
          <w:rFonts w:ascii="Times New Roman" w:hAnsi="Times New Roman" w:cs="Times New Roman"/>
          <w:sz w:val="24"/>
          <w:szCs w:val="24"/>
          <w:lang w:val="uk-UA"/>
        </w:rPr>
        <w:t>. Замовник є платником  податку на  прибуток на  загальних  умовах та платником податку на додану вартість.</w:t>
      </w:r>
    </w:p>
    <w:p w:rsidR="00931905" w:rsidRPr="0086015D"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4A17E9">
        <w:rPr>
          <w:rFonts w:ascii="Times New Roman" w:hAnsi="Times New Roman" w:cs="Times New Roman"/>
          <w:sz w:val="24"/>
          <w:szCs w:val="24"/>
          <w:lang w:val="uk-UA"/>
        </w:rPr>
        <w:t>3</w:t>
      </w:r>
      <w:r w:rsidR="00931905" w:rsidRPr="0086015D">
        <w:rPr>
          <w:rFonts w:ascii="Times New Roman" w:hAnsi="Times New Roman" w:cs="Times New Roman"/>
          <w:sz w:val="24"/>
          <w:szCs w:val="24"/>
          <w:lang w:val="uk-UA"/>
        </w:rPr>
        <w:t xml:space="preserve">. Виконавець є </w:t>
      </w:r>
      <w:r w:rsidR="00EF2DD7" w:rsidRPr="0086015D">
        <w:rPr>
          <w:rFonts w:ascii="Times New Roman" w:hAnsi="Times New Roman" w:cs="Times New Roman"/>
          <w:sz w:val="24"/>
          <w:szCs w:val="24"/>
          <w:lang w:val="uk-UA"/>
        </w:rPr>
        <w:t xml:space="preserve">платником  податку на  </w:t>
      </w:r>
      <w:r w:rsidR="005747AF">
        <w:rPr>
          <w:rFonts w:ascii="Times New Roman" w:hAnsi="Times New Roman" w:cs="Times New Roman"/>
          <w:sz w:val="24"/>
          <w:szCs w:val="24"/>
          <w:lang w:val="uk-UA"/>
        </w:rPr>
        <w:t>___________________________________.</w:t>
      </w:r>
    </w:p>
    <w:p w:rsidR="00931905" w:rsidRDefault="001F31B9"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4A17E9">
        <w:rPr>
          <w:rFonts w:ascii="Times New Roman" w:hAnsi="Times New Roman" w:cs="Times New Roman"/>
          <w:sz w:val="24"/>
          <w:szCs w:val="24"/>
          <w:lang w:val="uk-UA"/>
        </w:rPr>
        <w:t>4</w:t>
      </w:r>
      <w:r w:rsidR="00931905" w:rsidRPr="0086015D">
        <w:rPr>
          <w:rFonts w:ascii="Times New Roman" w:hAnsi="Times New Roman" w:cs="Times New Roman"/>
          <w:sz w:val="24"/>
          <w:szCs w:val="24"/>
          <w:lang w:val="uk-UA"/>
        </w:rPr>
        <w:t>.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r w:rsidR="005747AF">
        <w:rPr>
          <w:rFonts w:ascii="Times New Roman" w:hAnsi="Times New Roman" w:cs="Times New Roman"/>
          <w:sz w:val="24"/>
          <w:szCs w:val="24"/>
          <w:lang w:val="uk-UA"/>
        </w:rPr>
        <w:t>.</w:t>
      </w:r>
    </w:p>
    <w:p w:rsidR="005747AF" w:rsidRPr="0086015D" w:rsidRDefault="005747AF"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4A17E9">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5747AF">
        <w:rPr>
          <w:rFonts w:ascii="Times New Roman" w:hAnsi="Times New Roman" w:cs="Times New Roman"/>
          <w:sz w:val="24"/>
          <w:szCs w:val="24"/>
          <w:lang w:val="uk-UA"/>
        </w:rPr>
        <w:t xml:space="preserve">Підписанням цього Договору Виконавець підтверджує, що він ознайомлений з нормативними документами «ДП </w:t>
      </w:r>
      <w:proofErr w:type="spellStart"/>
      <w:r w:rsidRPr="005747AF">
        <w:rPr>
          <w:rFonts w:ascii="Times New Roman" w:hAnsi="Times New Roman" w:cs="Times New Roman"/>
          <w:sz w:val="24"/>
          <w:szCs w:val="24"/>
          <w:lang w:val="uk-UA"/>
        </w:rPr>
        <w:t>СхідГЗК</w:t>
      </w:r>
      <w:proofErr w:type="spellEnd"/>
      <w:r w:rsidRPr="005747AF">
        <w:rPr>
          <w:rFonts w:ascii="Times New Roman" w:hAnsi="Times New Roman" w:cs="Times New Roman"/>
          <w:sz w:val="24"/>
          <w:szCs w:val="24"/>
          <w:lang w:val="uk-UA"/>
        </w:rPr>
        <w:t xml:space="preserve">», штрафними санкціями, які знаходяться на офіційному сайті підприємства (Замовника) </w:t>
      </w:r>
      <w:proofErr w:type="spellStart"/>
      <w:r w:rsidRPr="005747AF">
        <w:rPr>
          <w:rFonts w:ascii="Times New Roman" w:hAnsi="Times New Roman" w:cs="Times New Roman"/>
          <w:sz w:val="24"/>
          <w:szCs w:val="24"/>
          <w:lang w:val="uk-UA"/>
        </w:rPr>
        <w:t>vostgok.com.ua</w:t>
      </w:r>
      <w:proofErr w:type="spellEnd"/>
      <w:r w:rsidRPr="005747AF">
        <w:rPr>
          <w:rFonts w:ascii="Times New Roman" w:hAnsi="Times New Roman" w:cs="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931905" w:rsidRPr="0086015D" w:rsidRDefault="00931905" w:rsidP="00230D0E">
      <w:pPr>
        <w:spacing w:after="0" w:line="240" w:lineRule="auto"/>
        <w:jc w:val="both"/>
        <w:rPr>
          <w:rFonts w:ascii="Times New Roman" w:hAnsi="Times New Roman" w:cs="Times New Roman"/>
          <w:b/>
          <w:bCs/>
          <w:sz w:val="24"/>
          <w:szCs w:val="24"/>
          <w:lang w:val="uk-UA"/>
        </w:rPr>
      </w:pPr>
    </w:p>
    <w:p w:rsidR="00931905" w:rsidRPr="0086015D" w:rsidRDefault="00931905" w:rsidP="00230D0E">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sz w:val="24"/>
          <w:szCs w:val="24"/>
          <w:lang w:val="uk-UA"/>
        </w:rPr>
        <w:t>13</w:t>
      </w:r>
      <w:r w:rsidRPr="0086015D">
        <w:rPr>
          <w:rFonts w:ascii="Times New Roman" w:hAnsi="Times New Roman" w:cs="Times New Roman"/>
          <w:b/>
          <w:bCs/>
          <w:caps/>
          <w:sz w:val="24"/>
          <w:szCs w:val="24"/>
          <w:lang w:val="uk-UA"/>
        </w:rPr>
        <w:t>. Додатки до договору</w:t>
      </w:r>
    </w:p>
    <w:p w:rsidR="00931905" w:rsidRPr="0086015D" w:rsidRDefault="00931905" w:rsidP="00230D0E">
      <w:pPr>
        <w:spacing w:after="0" w:line="240" w:lineRule="auto"/>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ab/>
        <w:t xml:space="preserve">13.1. Невід’ємною частиною договору є: </w:t>
      </w:r>
    </w:p>
    <w:p w:rsidR="00931905" w:rsidRPr="0086015D" w:rsidRDefault="00931905" w:rsidP="00230D0E">
      <w:pPr>
        <w:spacing w:after="0" w:line="240" w:lineRule="auto"/>
        <w:ind w:firstLine="708"/>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13.1.1. Додаток №1 – Протокол </w:t>
      </w:r>
      <w:r w:rsidR="005747AF">
        <w:rPr>
          <w:rFonts w:ascii="Times New Roman" w:hAnsi="Times New Roman" w:cs="Times New Roman"/>
          <w:sz w:val="24"/>
          <w:szCs w:val="24"/>
          <w:lang w:val="uk-UA"/>
        </w:rPr>
        <w:t>по</w:t>
      </w:r>
      <w:r w:rsidRPr="0086015D">
        <w:rPr>
          <w:rFonts w:ascii="Times New Roman" w:hAnsi="Times New Roman" w:cs="Times New Roman"/>
          <w:sz w:val="24"/>
          <w:szCs w:val="24"/>
          <w:lang w:val="uk-UA"/>
        </w:rPr>
        <w:t>годження договірної ціни.</w:t>
      </w:r>
    </w:p>
    <w:p w:rsidR="00931905" w:rsidRPr="0086015D" w:rsidRDefault="00931905" w:rsidP="00230D0E">
      <w:pPr>
        <w:spacing w:after="0" w:line="240" w:lineRule="auto"/>
        <w:ind w:firstLine="708"/>
        <w:jc w:val="center"/>
        <w:rPr>
          <w:rFonts w:ascii="Times New Roman" w:hAnsi="Times New Roman" w:cs="Times New Roman"/>
          <w:b/>
          <w:bCs/>
          <w:sz w:val="24"/>
          <w:szCs w:val="24"/>
          <w:lang w:val="uk-UA"/>
        </w:rPr>
      </w:pPr>
    </w:p>
    <w:p w:rsidR="00931905" w:rsidRDefault="00931905" w:rsidP="00F16F6C">
      <w:pPr>
        <w:spacing w:after="0" w:line="240" w:lineRule="auto"/>
        <w:jc w:val="center"/>
        <w:rPr>
          <w:rFonts w:ascii="Times New Roman" w:hAnsi="Times New Roman" w:cs="Times New Roman"/>
          <w:b/>
          <w:bCs/>
          <w:caps/>
          <w:sz w:val="24"/>
          <w:szCs w:val="24"/>
          <w:lang w:val="uk-UA"/>
        </w:rPr>
      </w:pPr>
      <w:r w:rsidRPr="0086015D">
        <w:rPr>
          <w:rFonts w:ascii="Times New Roman" w:hAnsi="Times New Roman" w:cs="Times New Roman"/>
          <w:b/>
          <w:bCs/>
          <w:sz w:val="24"/>
          <w:szCs w:val="24"/>
          <w:lang w:val="uk-UA"/>
        </w:rPr>
        <w:t xml:space="preserve">14. </w:t>
      </w:r>
      <w:r w:rsidRPr="0086015D">
        <w:rPr>
          <w:rFonts w:ascii="Times New Roman" w:hAnsi="Times New Roman" w:cs="Times New Roman"/>
          <w:b/>
          <w:bCs/>
          <w:caps/>
          <w:sz w:val="24"/>
          <w:szCs w:val="24"/>
          <w:lang w:val="uk-UA"/>
        </w:rPr>
        <w:t>Юридичні адреси сторін</w:t>
      </w:r>
    </w:p>
    <w:tbl>
      <w:tblPr>
        <w:tblW w:w="9763" w:type="dxa"/>
        <w:tblLayout w:type="fixed"/>
        <w:tblCellMar>
          <w:left w:w="70" w:type="dxa"/>
          <w:right w:w="70" w:type="dxa"/>
        </w:tblCellMar>
        <w:tblLook w:val="0000" w:firstRow="0" w:lastRow="0" w:firstColumn="0" w:lastColumn="0" w:noHBand="0" w:noVBand="0"/>
      </w:tblPr>
      <w:tblGrid>
        <w:gridCol w:w="4930"/>
        <w:gridCol w:w="180"/>
        <w:gridCol w:w="4653"/>
      </w:tblGrid>
      <w:tr w:rsidR="00F16F6C" w:rsidRPr="00B83602" w:rsidTr="008662D5">
        <w:tc>
          <w:tcPr>
            <w:tcW w:w="4930" w:type="dxa"/>
          </w:tcPr>
          <w:p w:rsidR="00F16F6C" w:rsidRPr="00F16F6C" w:rsidRDefault="00F16F6C" w:rsidP="00F16F6C">
            <w:pPr>
              <w:spacing w:after="0" w:line="240" w:lineRule="auto"/>
              <w:rPr>
                <w:rFonts w:ascii="Times New Roman" w:hAnsi="Times New Roman" w:cs="Times New Roman"/>
                <w:b/>
                <w:i/>
                <w:sz w:val="20"/>
                <w:szCs w:val="20"/>
                <w:lang w:val="uk-UA"/>
              </w:rPr>
            </w:pPr>
            <w:r w:rsidRPr="00F16F6C">
              <w:rPr>
                <w:rFonts w:ascii="Times New Roman" w:hAnsi="Times New Roman" w:cs="Times New Roman"/>
                <w:b/>
                <w:i/>
                <w:sz w:val="20"/>
                <w:szCs w:val="20"/>
                <w:lang w:val="uk-UA"/>
              </w:rPr>
              <w:t>Виконавець</w:t>
            </w:r>
            <w:r w:rsidR="00CA6904">
              <w:rPr>
                <w:rFonts w:ascii="Times New Roman" w:hAnsi="Times New Roman" w:cs="Times New Roman"/>
                <w:b/>
                <w:i/>
                <w:sz w:val="20"/>
                <w:szCs w:val="20"/>
                <w:lang w:val="uk-UA"/>
              </w:rPr>
              <w:t>:</w:t>
            </w:r>
          </w:p>
          <w:p w:rsidR="00F16F6C" w:rsidRPr="00F16F6C" w:rsidRDefault="00F16F6C" w:rsidP="00F16F6C">
            <w:pPr>
              <w:spacing w:after="0" w:line="240" w:lineRule="auto"/>
              <w:rPr>
                <w:rFonts w:ascii="Times New Roman" w:hAnsi="Times New Roman" w:cs="Times New Roman"/>
                <w:sz w:val="20"/>
                <w:szCs w:val="20"/>
                <w:lang w:val="uk-UA"/>
              </w:rPr>
            </w:pPr>
            <w:r w:rsidRPr="00F16F6C">
              <w:rPr>
                <w:rFonts w:ascii="Times New Roman" w:hAnsi="Times New Roman" w:cs="Times New Roman"/>
                <w:b/>
                <w:sz w:val="20"/>
                <w:szCs w:val="20"/>
                <w:lang w:val="uk-UA"/>
              </w:rPr>
              <w:t>ЄДРПОУ</w:t>
            </w:r>
          </w:p>
        </w:tc>
        <w:tc>
          <w:tcPr>
            <w:tcW w:w="180" w:type="dxa"/>
          </w:tcPr>
          <w:p w:rsidR="00F16F6C" w:rsidRPr="00B83602" w:rsidRDefault="00F16F6C" w:rsidP="00F16F6C">
            <w:pPr>
              <w:spacing w:after="0" w:line="240" w:lineRule="auto"/>
              <w:rPr>
                <w:rFonts w:ascii="Times New Roman" w:hAnsi="Times New Roman" w:cs="Times New Roman"/>
                <w:i/>
                <w:color w:val="000000"/>
                <w:sz w:val="20"/>
                <w:szCs w:val="20"/>
                <w:lang w:val="uk-UA"/>
              </w:rPr>
            </w:pPr>
          </w:p>
        </w:tc>
        <w:tc>
          <w:tcPr>
            <w:tcW w:w="4653" w:type="dxa"/>
          </w:tcPr>
          <w:p w:rsidR="00F16F6C" w:rsidRPr="00B83602" w:rsidRDefault="00F16F6C" w:rsidP="00F16F6C">
            <w:pPr>
              <w:spacing w:after="0" w:line="240" w:lineRule="auto"/>
              <w:rPr>
                <w:rFonts w:ascii="Times New Roman" w:hAnsi="Times New Roman" w:cs="Times New Roman"/>
                <w:b/>
                <w:i/>
                <w:color w:val="000000"/>
                <w:sz w:val="20"/>
                <w:szCs w:val="20"/>
                <w:lang w:val="uk-UA"/>
              </w:rPr>
            </w:pPr>
            <w:r w:rsidRPr="00B83602">
              <w:rPr>
                <w:rFonts w:ascii="Times New Roman" w:hAnsi="Times New Roman" w:cs="Times New Roman"/>
                <w:b/>
                <w:i/>
                <w:color w:val="000000"/>
                <w:sz w:val="20"/>
                <w:szCs w:val="20"/>
                <w:lang w:val="uk-UA"/>
              </w:rPr>
              <w:t>Замовник</w:t>
            </w:r>
            <w:r w:rsidRPr="00B83602">
              <w:rPr>
                <w:rFonts w:ascii="Times New Roman" w:hAnsi="Times New Roman" w:cs="Times New Roman"/>
                <w:i/>
                <w:color w:val="000000"/>
                <w:sz w:val="20"/>
                <w:szCs w:val="20"/>
                <w:lang w:val="uk-UA"/>
              </w:rPr>
              <w:t xml:space="preserve">: </w:t>
            </w:r>
            <w:r w:rsidRPr="00B83602">
              <w:rPr>
                <w:rFonts w:ascii="Times New Roman" w:hAnsi="Times New Roman" w:cs="Times New Roman"/>
                <w:b/>
                <w:color w:val="000000"/>
                <w:sz w:val="20"/>
                <w:szCs w:val="20"/>
                <w:lang w:val="uk-UA"/>
              </w:rPr>
              <w:t>ДЕРЖАВНЕ ПІДПРИЄМСТВО «СХІДНИЙ ГІРНИЧО-ЗБАГАЧУВАЛЬНИЙ КОМБІНАТ»</w:t>
            </w:r>
            <w:r w:rsidRPr="00B83602">
              <w:rPr>
                <w:rFonts w:ascii="Times New Roman" w:hAnsi="Times New Roman" w:cs="Times New Roman"/>
                <w:color w:val="000000"/>
                <w:sz w:val="20"/>
                <w:szCs w:val="20"/>
                <w:lang w:val="uk-UA"/>
              </w:rPr>
              <w:t xml:space="preserve"> </w:t>
            </w:r>
            <w:r w:rsidRPr="00B83602">
              <w:rPr>
                <w:rFonts w:ascii="Times New Roman" w:hAnsi="Times New Roman" w:cs="Times New Roman"/>
                <w:b/>
                <w:color w:val="000000"/>
                <w:sz w:val="20"/>
                <w:szCs w:val="20"/>
                <w:lang w:val="uk-UA"/>
              </w:rPr>
              <w:t xml:space="preserve"> ЄДРПОУ 14309787</w:t>
            </w:r>
          </w:p>
        </w:tc>
      </w:tr>
      <w:tr w:rsidR="00F16F6C" w:rsidRPr="00B83602" w:rsidTr="008662D5">
        <w:tc>
          <w:tcPr>
            <w:tcW w:w="4930" w:type="dxa"/>
          </w:tcPr>
          <w:p w:rsidR="00F16F6C" w:rsidRPr="00F16F6C" w:rsidRDefault="00F16F6C" w:rsidP="00F16F6C">
            <w:pPr>
              <w:spacing w:after="0" w:line="240" w:lineRule="auto"/>
              <w:rPr>
                <w:rFonts w:ascii="Times New Roman" w:hAnsi="Times New Roman" w:cs="Times New Roman"/>
                <w:i/>
                <w:sz w:val="20"/>
                <w:szCs w:val="20"/>
                <w:lang w:val="uk-UA"/>
              </w:rPr>
            </w:pPr>
            <w:r w:rsidRPr="00F16F6C">
              <w:rPr>
                <w:rFonts w:ascii="Times New Roman" w:hAnsi="Times New Roman" w:cs="Times New Roman"/>
                <w:i/>
                <w:sz w:val="20"/>
                <w:szCs w:val="20"/>
                <w:lang w:val="uk-UA"/>
              </w:rPr>
              <w:t>Юридична та поштова адреса:</w:t>
            </w:r>
          </w:p>
          <w:p w:rsidR="00F16F6C" w:rsidRPr="00F16F6C" w:rsidRDefault="00F16F6C" w:rsidP="00F16F6C">
            <w:pPr>
              <w:spacing w:after="0" w:line="240" w:lineRule="auto"/>
              <w:rPr>
                <w:rFonts w:ascii="Times New Roman" w:hAnsi="Times New Roman" w:cs="Times New Roman"/>
                <w:sz w:val="20"/>
                <w:szCs w:val="20"/>
                <w:lang w:val="uk-UA"/>
              </w:rPr>
            </w:pPr>
            <w:r w:rsidRPr="00F16F6C">
              <w:rPr>
                <w:rFonts w:ascii="Times New Roman" w:hAnsi="Times New Roman" w:cs="Times New Roman"/>
                <w:sz w:val="20"/>
                <w:szCs w:val="20"/>
                <w:lang w:val="uk-UA"/>
              </w:rPr>
              <w:t>Тел.</w:t>
            </w:r>
          </w:p>
        </w:tc>
        <w:tc>
          <w:tcPr>
            <w:tcW w:w="180" w:type="dxa"/>
          </w:tcPr>
          <w:p w:rsidR="00F16F6C" w:rsidRPr="00B83602" w:rsidRDefault="00F16F6C" w:rsidP="00F16F6C">
            <w:pPr>
              <w:spacing w:after="0" w:line="240" w:lineRule="auto"/>
              <w:rPr>
                <w:rFonts w:ascii="Times New Roman" w:hAnsi="Times New Roman" w:cs="Times New Roman"/>
                <w:i/>
                <w:color w:val="000000"/>
                <w:sz w:val="20"/>
                <w:szCs w:val="20"/>
                <w:lang w:val="uk-UA"/>
              </w:rPr>
            </w:pPr>
          </w:p>
        </w:tc>
        <w:tc>
          <w:tcPr>
            <w:tcW w:w="4653" w:type="dxa"/>
          </w:tcPr>
          <w:p w:rsidR="00F16F6C" w:rsidRPr="00B83602" w:rsidRDefault="00F16F6C" w:rsidP="00F16F6C">
            <w:pPr>
              <w:spacing w:after="0" w:line="240" w:lineRule="auto"/>
              <w:rPr>
                <w:rFonts w:ascii="Times New Roman" w:hAnsi="Times New Roman" w:cs="Times New Roman"/>
                <w:color w:val="000000"/>
                <w:sz w:val="20"/>
                <w:szCs w:val="20"/>
                <w:lang w:val="uk-UA"/>
              </w:rPr>
            </w:pPr>
            <w:r w:rsidRPr="00B83602">
              <w:rPr>
                <w:rFonts w:ascii="Times New Roman" w:hAnsi="Times New Roman" w:cs="Times New Roman"/>
                <w:i/>
                <w:color w:val="000000"/>
                <w:sz w:val="20"/>
                <w:szCs w:val="20"/>
                <w:lang w:val="uk-UA"/>
              </w:rPr>
              <w:t xml:space="preserve">Юридична та поштова адреса: </w:t>
            </w:r>
            <w:r w:rsidRPr="00B83602">
              <w:rPr>
                <w:rFonts w:ascii="Times New Roman" w:hAnsi="Times New Roman" w:cs="Times New Roman"/>
                <w:color w:val="000000"/>
                <w:sz w:val="20"/>
                <w:szCs w:val="20"/>
                <w:lang w:val="uk-UA"/>
              </w:rPr>
              <w:t>52210, м. Жовті Води Дніпропетровська область, вул. Горького, 2</w:t>
            </w:r>
          </w:p>
        </w:tc>
      </w:tr>
      <w:tr w:rsidR="00F16F6C" w:rsidRPr="00B83602" w:rsidTr="008662D5">
        <w:tc>
          <w:tcPr>
            <w:tcW w:w="4930" w:type="dxa"/>
          </w:tcPr>
          <w:p w:rsidR="00F16F6C" w:rsidRPr="00F16F6C" w:rsidRDefault="00F16F6C" w:rsidP="00F16F6C">
            <w:pPr>
              <w:spacing w:after="0" w:line="240" w:lineRule="auto"/>
              <w:rPr>
                <w:rFonts w:ascii="Times New Roman" w:hAnsi="Times New Roman" w:cs="Times New Roman"/>
                <w:i/>
                <w:sz w:val="20"/>
                <w:szCs w:val="20"/>
                <w:lang w:val="uk-UA"/>
              </w:rPr>
            </w:pPr>
            <w:r w:rsidRPr="00F16F6C">
              <w:rPr>
                <w:rFonts w:ascii="Times New Roman" w:hAnsi="Times New Roman" w:cs="Times New Roman"/>
                <w:i/>
                <w:sz w:val="20"/>
                <w:szCs w:val="20"/>
                <w:lang w:val="uk-UA"/>
              </w:rPr>
              <w:t>Банківські реквізити:</w:t>
            </w:r>
          </w:p>
        </w:tc>
        <w:tc>
          <w:tcPr>
            <w:tcW w:w="180" w:type="dxa"/>
          </w:tcPr>
          <w:p w:rsidR="00F16F6C" w:rsidRPr="00B83602" w:rsidRDefault="00F16F6C" w:rsidP="00F16F6C">
            <w:pPr>
              <w:spacing w:after="0" w:line="240" w:lineRule="auto"/>
              <w:rPr>
                <w:rFonts w:ascii="Times New Roman" w:hAnsi="Times New Roman" w:cs="Times New Roman"/>
                <w:color w:val="000000"/>
                <w:sz w:val="20"/>
                <w:szCs w:val="20"/>
                <w:lang w:val="uk-UA"/>
              </w:rPr>
            </w:pPr>
          </w:p>
        </w:tc>
        <w:tc>
          <w:tcPr>
            <w:tcW w:w="4653" w:type="dxa"/>
          </w:tcPr>
          <w:p w:rsidR="00F16F6C" w:rsidRPr="00B83602" w:rsidRDefault="00F16F6C" w:rsidP="00CA6904">
            <w:pPr>
              <w:spacing w:after="0" w:line="240" w:lineRule="auto"/>
              <w:rPr>
                <w:rFonts w:ascii="Times New Roman" w:hAnsi="Times New Roman" w:cs="Times New Roman"/>
                <w:color w:val="000000"/>
                <w:sz w:val="20"/>
                <w:szCs w:val="20"/>
                <w:lang w:val="uk-UA"/>
              </w:rPr>
            </w:pPr>
            <w:r w:rsidRPr="00B83602">
              <w:rPr>
                <w:rFonts w:ascii="Times New Roman" w:hAnsi="Times New Roman" w:cs="Times New Roman"/>
                <w:color w:val="000000"/>
                <w:sz w:val="20"/>
                <w:szCs w:val="20"/>
                <w:lang w:val="uk-UA"/>
              </w:rPr>
              <w:t xml:space="preserve">Тел.: </w:t>
            </w:r>
            <w:r w:rsidR="00CA6904">
              <w:rPr>
                <w:rFonts w:ascii="Times New Roman" w:hAnsi="Times New Roman" w:cs="Times New Roman"/>
                <w:color w:val="000000"/>
                <w:sz w:val="20"/>
                <w:szCs w:val="20"/>
                <w:lang w:val="uk-UA"/>
              </w:rPr>
              <w:t>050-414-44-76</w:t>
            </w:r>
            <w:r w:rsidR="00301956">
              <w:rPr>
                <w:rFonts w:ascii="Times New Roman" w:hAnsi="Times New Roman" w:cs="Times New Roman"/>
                <w:color w:val="000000"/>
                <w:sz w:val="20"/>
                <w:szCs w:val="20"/>
                <w:lang w:val="uk-UA"/>
              </w:rPr>
              <w:t>-приймальня</w:t>
            </w:r>
          </w:p>
        </w:tc>
      </w:tr>
      <w:tr w:rsidR="00F16F6C" w:rsidRPr="000D6C13" w:rsidTr="008662D5">
        <w:tc>
          <w:tcPr>
            <w:tcW w:w="4930" w:type="dxa"/>
          </w:tcPr>
          <w:p w:rsidR="00F16F6C" w:rsidRPr="00F16F6C" w:rsidRDefault="00F16F6C" w:rsidP="00F16F6C">
            <w:pPr>
              <w:spacing w:after="0" w:line="240" w:lineRule="auto"/>
              <w:jc w:val="both"/>
              <w:rPr>
                <w:rFonts w:ascii="Times New Roman" w:hAnsi="Times New Roman" w:cs="Times New Roman"/>
                <w:iCs/>
                <w:color w:val="000000"/>
                <w:sz w:val="20"/>
                <w:szCs w:val="20"/>
                <w:lang w:val="uk-UA"/>
              </w:rPr>
            </w:pPr>
            <w:r w:rsidRPr="00F16F6C">
              <w:rPr>
                <w:rFonts w:ascii="Times New Roman" w:hAnsi="Times New Roman" w:cs="Times New Roman"/>
                <w:sz w:val="20"/>
                <w:szCs w:val="20"/>
                <w:lang w:val="uk-UA"/>
              </w:rPr>
              <w:t xml:space="preserve">Розрахунковий рахунок </w:t>
            </w:r>
          </w:p>
          <w:p w:rsidR="00F16F6C" w:rsidRPr="00F16F6C" w:rsidRDefault="00F16F6C" w:rsidP="00F16F6C">
            <w:pPr>
              <w:spacing w:after="0" w:line="240" w:lineRule="auto"/>
              <w:jc w:val="both"/>
              <w:rPr>
                <w:rFonts w:ascii="Times New Roman" w:hAnsi="Times New Roman" w:cs="Times New Roman"/>
                <w:color w:val="000000"/>
                <w:sz w:val="20"/>
                <w:szCs w:val="20"/>
                <w:lang w:val="uk-UA"/>
              </w:rPr>
            </w:pPr>
            <w:r w:rsidRPr="00F16F6C">
              <w:rPr>
                <w:rFonts w:ascii="Times New Roman" w:hAnsi="Times New Roman" w:cs="Times New Roman"/>
                <w:iCs/>
                <w:color w:val="000000"/>
                <w:sz w:val="20"/>
                <w:szCs w:val="20"/>
                <w:lang w:val="uk-UA"/>
              </w:rPr>
              <w:t>№</w:t>
            </w:r>
            <w:r w:rsidRPr="00F16F6C">
              <w:rPr>
                <w:rFonts w:ascii="Times New Roman" w:hAnsi="Times New Roman" w:cs="Times New Roman"/>
                <w:color w:val="000000"/>
                <w:sz w:val="20"/>
                <w:szCs w:val="20"/>
                <w:highlight w:val="white"/>
                <w:lang w:val="uk-UA"/>
              </w:rPr>
              <w:t xml:space="preserve">р/р </w:t>
            </w:r>
            <w:r w:rsidRPr="00F16F6C">
              <w:rPr>
                <w:rFonts w:ascii="Times New Roman" w:hAnsi="Times New Roman" w:cs="Times New Roman"/>
                <w:iCs/>
                <w:color w:val="000000"/>
                <w:spacing w:val="-1"/>
                <w:sz w:val="20"/>
                <w:szCs w:val="20"/>
                <w:lang w:val="uk-UA"/>
              </w:rPr>
              <w:t>МФО</w:t>
            </w:r>
          </w:p>
          <w:p w:rsidR="00F16F6C" w:rsidRPr="00F16F6C" w:rsidRDefault="00F16F6C" w:rsidP="00CA6904">
            <w:pPr>
              <w:spacing w:after="0" w:line="240" w:lineRule="auto"/>
              <w:jc w:val="both"/>
              <w:rPr>
                <w:rFonts w:ascii="Times New Roman" w:hAnsi="Times New Roman" w:cs="Times New Roman"/>
                <w:sz w:val="20"/>
                <w:szCs w:val="20"/>
                <w:lang w:val="uk-UA"/>
              </w:rPr>
            </w:pPr>
            <w:proofErr w:type="spellStart"/>
            <w:r w:rsidRPr="00F16F6C">
              <w:rPr>
                <w:rFonts w:ascii="Times New Roman" w:hAnsi="Times New Roman" w:cs="Times New Roman"/>
                <w:iCs/>
                <w:color w:val="000000"/>
                <w:spacing w:val="-1"/>
                <w:sz w:val="20"/>
                <w:szCs w:val="20"/>
                <w:lang w:val="uk-UA"/>
              </w:rPr>
              <w:t>І</w:t>
            </w:r>
            <w:r w:rsidR="00CA6904">
              <w:rPr>
                <w:rFonts w:ascii="Times New Roman" w:hAnsi="Times New Roman" w:cs="Times New Roman"/>
                <w:iCs/>
                <w:color w:val="000000"/>
                <w:spacing w:val="-1"/>
                <w:sz w:val="20"/>
                <w:szCs w:val="20"/>
                <w:lang w:val="uk-UA"/>
              </w:rPr>
              <w:t>пн</w:t>
            </w:r>
            <w:proofErr w:type="spellEnd"/>
            <w:r w:rsidR="00CA6904">
              <w:rPr>
                <w:rFonts w:ascii="Times New Roman" w:hAnsi="Times New Roman" w:cs="Times New Roman"/>
                <w:iCs/>
                <w:color w:val="000000"/>
                <w:spacing w:val="-1"/>
                <w:sz w:val="20"/>
                <w:szCs w:val="20"/>
                <w:lang w:val="uk-UA"/>
              </w:rPr>
              <w:t>.</w:t>
            </w:r>
          </w:p>
        </w:tc>
        <w:tc>
          <w:tcPr>
            <w:tcW w:w="180" w:type="dxa"/>
          </w:tcPr>
          <w:p w:rsidR="00F16F6C" w:rsidRPr="00B83602" w:rsidRDefault="00F16F6C" w:rsidP="00F16F6C">
            <w:pPr>
              <w:spacing w:after="0" w:line="240" w:lineRule="auto"/>
              <w:rPr>
                <w:rFonts w:ascii="Times New Roman" w:hAnsi="Times New Roman" w:cs="Times New Roman"/>
                <w:i/>
                <w:color w:val="000000"/>
                <w:sz w:val="20"/>
                <w:szCs w:val="20"/>
                <w:lang w:val="uk-UA"/>
              </w:rPr>
            </w:pPr>
          </w:p>
        </w:tc>
        <w:tc>
          <w:tcPr>
            <w:tcW w:w="4653" w:type="dxa"/>
          </w:tcPr>
          <w:p w:rsidR="00F16F6C" w:rsidRDefault="00F16F6C" w:rsidP="00F16F6C">
            <w:pPr>
              <w:spacing w:after="0" w:line="240" w:lineRule="auto"/>
              <w:rPr>
                <w:rFonts w:ascii="Times New Roman" w:hAnsi="Times New Roman" w:cs="Times New Roman"/>
                <w:i/>
                <w:sz w:val="20"/>
                <w:szCs w:val="20"/>
                <w:lang w:val="uk-UA"/>
              </w:rPr>
            </w:pPr>
            <w:r w:rsidRPr="00B83602">
              <w:rPr>
                <w:rFonts w:ascii="Times New Roman" w:hAnsi="Times New Roman" w:cs="Times New Roman"/>
                <w:i/>
                <w:sz w:val="20"/>
                <w:szCs w:val="20"/>
                <w:lang w:val="uk-UA"/>
              </w:rPr>
              <w:t>Банківські реквізити:</w:t>
            </w:r>
          </w:p>
          <w:p w:rsidR="00301956" w:rsidRDefault="00301956" w:rsidP="00F16F6C">
            <w:pPr>
              <w:spacing w:after="0" w:line="240" w:lineRule="auto"/>
              <w:rPr>
                <w:rFonts w:ascii="Times New Roman" w:hAnsi="Times New Roman" w:cs="Times New Roman"/>
                <w:sz w:val="20"/>
                <w:szCs w:val="20"/>
                <w:lang w:val="uk-UA"/>
              </w:rPr>
            </w:pPr>
            <w:r w:rsidRPr="00B83602">
              <w:rPr>
                <w:rFonts w:ascii="Times New Roman" w:hAnsi="Times New Roman" w:cs="Times New Roman"/>
                <w:sz w:val="20"/>
                <w:szCs w:val="20"/>
                <w:lang w:val="uk-UA"/>
              </w:rPr>
              <w:t xml:space="preserve">IBAN UA083054820000026000300321656  </w:t>
            </w:r>
          </w:p>
          <w:p w:rsidR="00301956" w:rsidRPr="00B83602" w:rsidRDefault="00301956" w:rsidP="00F16F6C">
            <w:pPr>
              <w:spacing w:after="0" w:line="240" w:lineRule="auto"/>
              <w:rPr>
                <w:rFonts w:ascii="Times New Roman" w:hAnsi="Times New Roman" w:cs="Times New Roman"/>
                <w:sz w:val="20"/>
                <w:szCs w:val="20"/>
                <w:lang w:val="uk-UA"/>
              </w:rPr>
            </w:pPr>
            <w:r w:rsidRPr="00B83602">
              <w:rPr>
                <w:rFonts w:ascii="Times New Roman" w:hAnsi="Times New Roman" w:cs="Times New Roman"/>
                <w:sz w:val="20"/>
                <w:szCs w:val="20"/>
                <w:lang w:val="uk-UA"/>
              </w:rPr>
              <w:t>в ТВБВ №10003/0490 філії – Дніпропетровське ОУ</w:t>
            </w:r>
          </w:p>
        </w:tc>
      </w:tr>
      <w:tr w:rsidR="00F16F6C" w:rsidRPr="00926A81" w:rsidTr="008662D5">
        <w:tc>
          <w:tcPr>
            <w:tcW w:w="4930" w:type="dxa"/>
          </w:tcPr>
          <w:p w:rsidR="00F16F6C" w:rsidRPr="00F16F6C" w:rsidRDefault="00F16F6C" w:rsidP="00F16F6C">
            <w:pPr>
              <w:spacing w:after="0" w:line="240" w:lineRule="auto"/>
              <w:rPr>
                <w:rFonts w:ascii="Times New Roman" w:hAnsi="Times New Roman" w:cs="Times New Roman"/>
                <w:sz w:val="20"/>
                <w:szCs w:val="20"/>
                <w:lang w:val="uk-UA"/>
              </w:rPr>
            </w:pPr>
          </w:p>
        </w:tc>
        <w:tc>
          <w:tcPr>
            <w:tcW w:w="180" w:type="dxa"/>
          </w:tcPr>
          <w:p w:rsidR="00F16F6C" w:rsidRPr="00B83602" w:rsidRDefault="00F16F6C" w:rsidP="00F16F6C">
            <w:pPr>
              <w:spacing w:after="0" w:line="240" w:lineRule="auto"/>
              <w:rPr>
                <w:rFonts w:ascii="Times New Roman" w:hAnsi="Times New Roman" w:cs="Times New Roman"/>
                <w:color w:val="000000"/>
                <w:sz w:val="20"/>
                <w:szCs w:val="20"/>
                <w:lang w:val="uk-UA"/>
              </w:rPr>
            </w:pPr>
            <w:r w:rsidRPr="00B83602">
              <w:rPr>
                <w:rFonts w:ascii="Times New Roman" w:hAnsi="Times New Roman" w:cs="Times New Roman"/>
                <w:color w:val="000000"/>
                <w:sz w:val="20"/>
                <w:szCs w:val="20"/>
                <w:lang w:val="uk-UA"/>
              </w:rPr>
              <w:t xml:space="preserve"> </w:t>
            </w:r>
          </w:p>
        </w:tc>
        <w:tc>
          <w:tcPr>
            <w:tcW w:w="4653" w:type="dxa"/>
          </w:tcPr>
          <w:p w:rsidR="00301956" w:rsidRDefault="00F16F6C" w:rsidP="00F16F6C">
            <w:pPr>
              <w:spacing w:after="0" w:line="240" w:lineRule="auto"/>
              <w:rPr>
                <w:rFonts w:ascii="Times New Roman" w:hAnsi="Times New Roman" w:cs="Times New Roman"/>
                <w:sz w:val="20"/>
                <w:szCs w:val="20"/>
                <w:lang w:val="uk-UA"/>
              </w:rPr>
            </w:pPr>
            <w:r w:rsidRPr="00B83602">
              <w:rPr>
                <w:rFonts w:ascii="Times New Roman" w:hAnsi="Times New Roman" w:cs="Times New Roman"/>
                <w:sz w:val="20"/>
                <w:szCs w:val="20"/>
                <w:lang w:val="uk-UA"/>
              </w:rPr>
              <w:t>АТ «Ощадбанк», МФО 305482</w:t>
            </w:r>
            <w:r>
              <w:rPr>
                <w:rFonts w:ascii="Times New Roman" w:hAnsi="Times New Roman" w:cs="Times New Roman"/>
                <w:sz w:val="20"/>
                <w:szCs w:val="20"/>
                <w:lang w:val="uk-UA"/>
              </w:rPr>
              <w:t xml:space="preserve">                              </w:t>
            </w:r>
          </w:p>
          <w:p w:rsidR="00F16F6C" w:rsidRPr="00B83602" w:rsidRDefault="00F16F6C" w:rsidP="00F16F6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roofErr w:type="spellStart"/>
            <w:r w:rsidRPr="00B83602">
              <w:rPr>
                <w:rFonts w:ascii="Times New Roman" w:hAnsi="Times New Roman" w:cs="Times New Roman"/>
                <w:color w:val="000000"/>
                <w:sz w:val="20"/>
                <w:szCs w:val="20"/>
                <w:lang w:val="uk-UA"/>
              </w:rPr>
              <w:t>Іпн</w:t>
            </w:r>
            <w:proofErr w:type="spellEnd"/>
            <w:r w:rsidRPr="00B83602">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14397804042</w:t>
            </w:r>
            <w:r w:rsidRPr="00B83602">
              <w:rPr>
                <w:rFonts w:ascii="Times New Roman" w:hAnsi="Times New Roman" w:cs="Times New Roman"/>
                <w:color w:val="000000"/>
                <w:sz w:val="20"/>
                <w:szCs w:val="20"/>
                <w:lang w:val="uk-UA"/>
              </w:rPr>
              <w:t xml:space="preserve">                        </w:t>
            </w:r>
          </w:p>
        </w:tc>
      </w:tr>
    </w:tbl>
    <w:p w:rsidR="00EF2DD7" w:rsidRDefault="00EF2DD7" w:rsidP="00F16F6C">
      <w:pPr>
        <w:spacing w:after="0" w:line="240" w:lineRule="auto"/>
        <w:ind w:firstLine="708"/>
        <w:jc w:val="center"/>
        <w:rPr>
          <w:rFonts w:ascii="Times New Roman" w:hAnsi="Times New Roman" w:cs="Times New Roman"/>
          <w:b/>
          <w:bCs/>
          <w:caps/>
          <w:sz w:val="24"/>
          <w:szCs w:val="24"/>
          <w:lang w:val="uk-UA"/>
        </w:rPr>
      </w:pPr>
    </w:p>
    <w:p w:rsidR="00931905"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6015D" w:rsidRDefault="00301956" w:rsidP="00301956">
      <w:pPr>
        <w:spacing w:after="0" w:line="240" w:lineRule="auto"/>
        <w:ind w:firstLine="36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ВИКОНАВЕЦЬ</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w:t>
      </w:r>
      <w:r w:rsidRPr="0086015D">
        <w:rPr>
          <w:rFonts w:ascii="Times New Roman" w:hAnsi="Times New Roman" w:cs="Times New Roman"/>
          <w:b/>
          <w:bCs/>
          <w:sz w:val="24"/>
          <w:szCs w:val="24"/>
          <w:lang w:val="uk-UA"/>
        </w:rPr>
        <w:t>ЗАМОВНИК</w:t>
      </w:r>
    </w:p>
    <w:p w:rsidR="00931905" w:rsidRPr="0086015D"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6015D"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6015D" w:rsidRDefault="00931905" w:rsidP="00056C97">
      <w:pPr>
        <w:spacing w:after="0" w:line="240" w:lineRule="auto"/>
        <w:ind w:firstLine="360"/>
        <w:jc w:val="center"/>
        <w:rPr>
          <w:rFonts w:ascii="Times New Roman" w:hAnsi="Times New Roman" w:cs="Times New Roman"/>
          <w:sz w:val="24"/>
          <w:szCs w:val="24"/>
          <w:lang w:val="uk-UA"/>
        </w:rPr>
      </w:pPr>
      <w:r w:rsidRPr="0086015D">
        <w:rPr>
          <w:rFonts w:ascii="Times New Roman" w:hAnsi="Times New Roman" w:cs="Times New Roman"/>
          <w:sz w:val="24"/>
          <w:szCs w:val="24"/>
          <w:lang w:val="uk-UA"/>
        </w:rPr>
        <w:t>________________</w:t>
      </w:r>
      <w:r w:rsidRPr="0086015D">
        <w:rPr>
          <w:rFonts w:ascii="Times New Roman" w:hAnsi="Times New Roman" w:cs="Times New Roman"/>
          <w:sz w:val="24"/>
          <w:szCs w:val="24"/>
          <w:lang w:val="uk-UA"/>
        </w:rPr>
        <w:tab/>
      </w:r>
      <w:r w:rsidRPr="0086015D">
        <w:rPr>
          <w:rFonts w:ascii="Times New Roman" w:hAnsi="Times New Roman" w:cs="Times New Roman"/>
          <w:sz w:val="24"/>
          <w:szCs w:val="24"/>
          <w:lang w:val="uk-UA"/>
        </w:rPr>
        <w:tab/>
      </w:r>
      <w:r w:rsidRPr="0086015D">
        <w:rPr>
          <w:rFonts w:ascii="Times New Roman" w:hAnsi="Times New Roman" w:cs="Times New Roman"/>
          <w:sz w:val="24"/>
          <w:szCs w:val="24"/>
          <w:lang w:val="uk-UA"/>
        </w:rPr>
        <w:tab/>
      </w:r>
      <w:r w:rsidRPr="0086015D">
        <w:rPr>
          <w:rFonts w:ascii="Times New Roman" w:hAnsi="Times New Roman" w:cs="Times New Roman"/>
          <w:sz w:val="24"/>
          <w:szCs w:val="24"/>
          <w:lang w:val="uk-UA"/>
        </w:rPr>
        <w:tab/>
      </w:r>
      <w:r w:rsidRPr="0086015D">
        <w:rPr>
          <w:rFonts w:ascii="Times New Roman" w:hAnsi="Times New Roman" w:cs="Times New Roman"/>
          <w:sz w:val="24"/>
          <w:szCs w:val="24"/>
          <w:lang w:val="uk-UA"/>
        </w:rPr>
        <w:tab/>
      </w:r>
      <w:r w:rsidRPr="0086015D">
        <w:rPr>
          <w:rFonts w:ascii="Times New Roman" w:hAnsi="Times New Roman" w:cs="Times New Roman"/>
          <w:sz w:val="24"/>
          <w:szCs w:val="24"/>
          <w:lang w:val="uk-UA"/>
        </w:rPr>
        <w:tab/>
        <w:t xml:space="preserve">________________ </w:t>
      </w:r>
    </w:p>
    <w:p w:rsidR="00931905" w:rsidRDefault="0093190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31905" w:rsidRPr="0086015D" w:rsidRDefault="00931905" w:rsidP="0086015D">
      <w:pPr>
        <w:spacing w:after="0" w:line="240" w:lineRule="auto"/>
        <w:jc w:val="right"/>
        <w:rPr>
          <w:rFonts w:ascii="Times New Roman" w:hAnsi="Times New Roman" w:cs="Times New Roman"/>
          <w:sz w:val="24"/>
          <w:szCs w:val="24"/>
          <w:lang w:val="uk-UA"/>
        </w:rPr>
      </w:pPr>
      <w:r w:rsidRPr="0086015D">
        <w:rPr>
          <w:rFonts w:ascii="Times New Roman" w:hAnsi="Times New Roman" w:cs="Times New Roman"/>
          <w:sz w:val="24"/>
          <w:szCs w:val="24"/>
          <w:lang w:val="uk-UA"/>
        </w:rPr>
        <w:lastRenderedPageBreak/>
        <w:t xml:space="preserve">Додаток № 1 </w:t>
      </w:r>
    </w:p>
    <w:p w:rsidR="00931905" w:rsidRPr="0086015D" w:rsidRDefault="00301956" w:rsidP="0086015D">
      <w:pPr>
        <w:tabs>
          <w:tab w:val="left" w:pos="7770"/>
        </w:tabs>
        <w:spacing w:after="0" w:line="240" w:lineRule="auto"/>
        <w:jc w:val="right"/>
        <w:outlineLvl w:val="0"/>
        <w:rPr>
          <w:rFonts w:ascii="Times New Roman" w:hAnsi="Times New Roman" w:cs="Times New Roman"/>
          <w:sz w:val="24"/>
          <w:szCs w:val="24"/>
          <w:lang w:val="uk-UA"/>
        </w:rPr>
      </w:pPr>
      <w:r>
        <w:rPr>
          <w:rFonts w:ascii="Times New Roman" w:hAnsi="Times New Roman" w:cs="Times New Roman"/>
          <w:sz w:val="24"/>
          <w:szCs w:val="24"/>
          <w:lang w:val="uk-UA"/>
        </w:rPr>
        <w:t>до договору  № _____</w:t>
      </w:r>
      <w:r w:rsidR="00931905">
        <w:rPr>
          <w:rFonts w:ascii="Times New Roman" w:hAnsi="Times New Roman" w:cs="Times New Roman"/>
          <w:sz w:val="24"/>
          <w:szCs w:val="24"/>
          <w:lang w:val="uk-UA"/>
        </w:rPr>
        <w:t>____</w:t>
      </w:r>
      <w:r w:rsidR="00931905" w:rsidRPr="0086015D">
        <w:rPr>
          <w:rFonts w:ascii="Times New Roman" w:hAnsi="Times New Roman" w:cs="Times New Roman"/>
          <w:sz w:val="24"/>
          <w:szCs w:val="24"/>
          <w:lang w:val="uk-UA"/>
        </w:rPr>
        <w:t>__</w:t>
      </w:r>
      <w:r w:rsidR="00931905">
        <w:rPr>
          <w:rFonts w:ascii="Times New Roman" w:hAnsi="Times New Roman" w:cs="Times New Roman"/>
          <w:sz w:val="24"/>
          <w:szCs w:val="24"/>
          <w:lang w:val="uk-UA"/>
        </w:rPr>
        <w:t>__</w:t>
      </w:r>
    </w:p>
    <w:p w:rsidR="00931905" w:rsidRPr="0086015D" w:rsidRDefault="00931905" w:rsidP="0086015D">
      <w:pPr>
        <w:tabs>
          <w:tab w:val="left" w:pos="7770"/>
        </w:tabs>
        <w:spacing w:after="0" w:line="240" w:lineRule="auto"/>
        <w:jc w:val="right"/>
        <w:outlineLvl w:val="0"/>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 від _________ 202</w:t>
      </w:r>
      <w:r w:rsidR="00301956">
        <w:rPr>
          <w:rFonts w:ascii="Times New Roman" w:hAnsi="Times New Roman" w:cs="Times New Roman"/>
          <w:sz w:val="24"/>
          <w:szCs w:val="24"/>
          <w:lang w:val="uk-UA"/>
        </w:rPr>
        <w:t>4</w:t>
      </w:r>
      <w:r w:rsidRPr="0086015D">
        <w:rPr>
          <w:rFonts w:ascii="Times New Roman" w:hAnsi="Times New Roman" w:cs="Times New Roman"/>
          <w:sz w:val="24"/>
          <w:szCs w:val="24"/>
          <w:lang w:val="uk-UA"/>
        </w:rPr>
        <w:t xml:space="preserve"> року</w:t>
      </w:r>
    </w:p>
    <w:p w:rsidR="00931905" w:rsidRPr="0086015D" w:rsidRDefault="00931905" w:rsidP="00230D0E">
      <w:pPr>
        <w:spacing w:after="0" w:line="240" w:lineRule="auto"/>
        <w:jc w:val="right"/>
        <w:rPr>
          <w:rFonts w:ascii="Times New Roman" w:hAnsi="Times New Roman" w:cs="Times New Roman"/>
          <w:sz w:val="24"/>
          <w:szCs w:val="24"/>
          <w:lang w:val="uk-UA"/>
        </w:rPr>
      </w:pPr>
    </w:p>
    <w:p w:rsidR="00931905" w:rsidRPr="0086015D" w:rsidRDefault="00931905" w:rsidP="00230D0E">
      <w:pPr>
        <w:spacing w:after="0" w:line="240" w:lineRule="auto"/>
        <w:jc w:val="center"/>
        <w:outlineLvl w:val="0"/>
        <w:rPr>
          <w:rFonts w:ascii="Times New Roman" w:hAnsi="Times New Roman" w:cs="Times New Roman"/>
          <w:sz w:val="24"/>
          <w:szCs w:val="24"/>
          <w:lang w:val="uk-UA"/>
        </w:rPr>
      </w:pPr>
      <w:r w:rsidRPr="0086015D">
        <w:rPr>
          <w:rFonts w:ascii="Times New Roman" w:hAnsi="Times New Roman" w:cs="Times New Roman"/>
          <w:b/>
          <w:bCs/>
          <w:sz w:val="24"/>
          <w:szCs w:val="24"/>
          <w:lang w:val="uk-UA"/>
        </w:rPr>
        <w:t>Протокол</w:t>
      </w:r>
    </w:p>
    <w:p w:rsidR="00931905" w:rsidRPr="0086015D" w:rsidRDefault="00301956" w:rsidP="00230D0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w:t>
      </w:r>
      <w:r w:rsidR="00931905" w:rsidRPr="0086015D">
        <w:rPr>
          <w:rFonts w:ascii="Times New Roman" w:hAnsi="Times New Roman" w:cs="Times New Roman"/>
          <w:b/>
          <w:bCs/>
          <w:sz w:val="24"/>
          <w:szCs w:val="24"/>
          <w:lang w:val="uk-UA"/>
        </w:rPr>
        <w:t>годження  договірної ціни</w:t>
      </w:r>
    </w:p>
    <w:p w:rsidR="00EF2DD7" w:rsidRPr="0086015D" w:rsidRDefault="00EF2DD7" w:rsidP="00301956">
      <w:pPr>
        <w:spacing w:after="0" w:line="240" w:lineRule="auto"/>
        <w:rPr>
          <w:rFonts w:ascii="Times New Roman" w:hAnsi="Times New Roman" w:cs="Times New Roman"/>
          <w:sz w:val="24"/>
          <w:szCs w:val="24"/>
          <w:lang w:val="uk-UA"/>
        </w:rPr>
      </w:pPr>
    </w:p>
    <w:p w:rsidR="00931905" w:rsidRDefault="00931905" w:rsidP="00230D0E">
      <w:pPr>
        <w:spacing w:after="0" w:line="240" w:lineRule="auto"/>
        <w:ind w:firstLine="708"/>
        <w:jc w:val="both"/>
        <w:rPr>
          <w:rFonts w:ascii="Times New Roman" w:hAnsi="Times New Roman" w:cs="Times New Roman"/>
          <w:sz w:val="24"/>
          <w:szCs w:val="24"/>
          <w:lang w:val="uk-UA"/>
        </w:rPr>
      </w:pPr>
      <w:bookmarkStart w:id="1" w:name="p506"/>
      <w:r w:rsidRPr="0086015D">
        <w:rPr>
          <w:rFonts w:ascii="Times New Roman" w:hAnsi="Times New Roman" w:cs="Times New Roman"/>
          <w:sz w:val="24"/>
          <w:szCs w:val="24"/>
          <w:lang w:val="uk-UA"/>
        </w:rPr>
        <w:t>Ми, що нижче підписалися, від імені Замовника</w:t>
      </w:r>
      <w:r>
        <w:rPr>
          <w:rFonts w:ascii="Times New Roman" w:hAnsi="Times New Roman" w:cs="Times New Roman"/>
          <w:sz w:val="24"/>
          <w:szCs w:val="24"/>
          <w:lang w:val="uk-UA"/>
        </w:rPr>
        <w:t xml:space="preserve"> </w:t>
      </w:r>
      <w:r w:rsidR="00301956">
        <w:rPr>
          <w:rFonts w:ascii="Times New Roman" w:hAnsi="Times New Roman" w:cs="Times New Roman"/>
          <w:sz w:val="24"/>
          <w:szCs w:val="24"/>
          <w:lang w:val="uk-UA"/>
        </w:rPr>
        <w:t>_______________________________</w:t>
      </w:r>
      <w:r w:rsidR="00EF2DD7" w:rsidRPr="00DA0509">
        <w:rPr>
          <w:rFonts w:ascii="Times New Roman" w:hAnsi="Times New Roman" w:cs="Times New Roman"/>
          <w:sz w:val="24"/>
          <w:szCs w:val="24"/>
          <w:lang w:val="uk-UA"/>
        </w:rPr>
        <w:t xml:space="preserve"> </w:t>
      </w:r>
      <w:r w:rsidRPr="0086015D">
        <w:rPr>
          <w:rFonts w:ascii="Times New Roman" w:hAnsi="Times New Roman" w:cs="Times New Roman"/>
          <w:sz w:val="24"/>
          <w:szCs w:val="24"/>
          <w:lang w:val="uk-UA"/>
        </w:rPr>
        <w:t xml:space="preserve">і від імені Виконавця </w:t>
      </w:r>
      <w:r w:rsidR="00301956">
        <w:rPr>
          <w:rFonts w:ascii="Times New Roman" w:hAnsi="Times New Roman" w:cs="Times New Roman"/>
          <w:sz w:val="24"/>
          <w:szCs w:val="24"/>
          <w:lang w:val="uk-UA"/>
        </w:rPr>
        <w:t>__________________________________</w:t>
      </w:r>
      <w:r w:rsidR="00EF2DD7" w:rsidRPr="0086015D">
        <w:rPr>
          <w:rFonts w:ascii="Times New Roman" w:hAnsi="Times New Roman" w:cs="Times New Roman"/>
          <w:sz w:val="24"/>
          <w:szCs w:val="24"/>
          <w:lang w:val="uk-UA"/>
        </w:rPr>
        <w:t xml:space="preserve"> </w:t>
      </w:r>
      <w:r w:rsidRPr="0086015D">
        <w:rPr>
          <w:rFonts w:ascii="Times New Roman" w:hAnsi="Times New Roman" w:cs="Times New Roman"/>
          <w:sz w:val="24"/>
          <w:szCs w:val="24"/>
          <w:lang w:val="uk-UA"/>
        </w:rPr>
        <w:t>засвідчуємо</w:t>
      </w:r>
      <w:bookmarkStart w:id="2" w:name="p804"/>
      <w:bookmarkEnd w:id="1"/>
      <w:r w:rsidRPr="0086015D">
        <w:rPr>
          <w:rFonts w:ascii="Times New Roman" w:hAnsi="Times New Roman" w:cs="Times New Roman"/>
          <w:sz w:val="24"/>
          <w:szCs w:val="24"/>
          <w:lang w:val="uk-UA"/>
        </w:rPr>
        <w:t>, що сторонам</w:t>
      </w:r>
      <w:r w:rsidR="00C27FA8">
        <w:rPr>
          <w:rFonts w:ascii="Times New Roman" w:hAnsi="Times New Roman" w:cs="Times New Roman"/>
          <w:sz w:val="24"/>
          <w:szCs w:val="24"/>
          <w:lang w:val="uk-UA"/>
        </w:rPr>
        <w:t xml:space="preserve">и досягнуто згоди, що вартість </w:t>
      </w:r>
      <w:r w:rsidRPr="0086015D">
        <w:rPr>
          <w:rFonts w:ascii="Times New Roman" w:hAnsi="Times New Roman" w:cs="Times New Roman"/>
          <w:sz w:val="24"/>
          <w:szCs w:val="24"/>
          <w:lang w:val="uk-UA"/>
        </w:rPr>
        <w:t xml:space="preserve">послуг з </w:t>
      </w:r>
      <w:r w:rsidR="007F14FC" w:rsidRPr="006E57F0">
        <w:rPr>
          <w:rFonts w:ascii="Times New Roman" w:hAnsi="Times New Roman" w:cs="Times New Roman"/>
          <w:b/>
          <w:bCs/>
          <w:color w:val="0D0D0D" w:themeColor="text1" w:themeTint="F2"/>
          <w:sz w:val="24"/>
          <w:szCs w:val="24"/>
          <w:lang w:val="uk-UA"/>
        </w:rPr>
        <w:t xml:space="preserve">Прокат вантажних транспортних засобів із водієм для перевезення товарів, код ДК 021:2015-6018 (Перевезення спеціалізованим автомобільним транспортом уранової руди від стволів на склад руди </w:t>
      </w:r>
      <w:proofErr w:type="spellStart"/>
      <w:r w:rsidR="007F14FC" w:rsidRPr="006E57F0">
        <w:rPr>
          <w:rFonts w:ascii="Times New Roman" w:hAnsi="Times New Roman" w:cs="Times New Roman"/>
          <w:b/>
          <w:bCs/>
          <w:color w:val="0D0D0D" w:themeColor="text1" w:themeTint="F2"/>
          <w:sz w:val="24"/>
          <w:szCs w:val="24"/>
          <w:lang w:val="uk-UA"/>
        </w:rPr>
        <w:t>Новокостянтинівської</w:t>
      </w:r>
      <w:proofErr w:type="spellEnd"/>
      <w:r w:rsidR="007F14FC" w:rsidRPr="006E57F0">
        <w:rPr>
          <w:rFonts w:ascii="Times New Roman" w:hAnsi="Times New Roman" w:cs="Times New Roman"/>
          <w:b/>
          <w:bCs/>
          <w:color w:val="0D0D0D" w:themeColor="text1" w:themeTint="F2"/>
          <w:sz w:val="24"/>
          <w:szCs w:val="24"/>
          <w:lang w:val="uk-UA"/>
        </w:rPr>
        <w:t xml:space="preserve"> шахти)</w:t>
      </w:r>
      <w:r w:rsidRPr="0086015D">
        <w:rPr>
          <w:rFonts w:ascii="Times New Roman" w:hAnsi="Times New Roman" w:cs="Times New Roman"/>
          <w:b/>
          <w:bCs/>
          <w:sz w:val="24"/>
          <w:szCs w:val="24"/>
          <w:lang w:val="uk-UA"/>
        </w:rPr>
        <w:t xml:space="preserve"> </w:t>
      </w:r>
      <w:r w:rsidRPr="0086015D">
        <w:rPr>
          <w:rFonts w:ascii="Times New Roman" w:hAnsi="Times New Roman" w:cs="Times New Roman"/>
          <w:sz w:val="24"/>
          <w:szCs w:val="24"/>
          <w:lang w:val="uk-UA"/>
        </w:rPr>
        <w:t xml:space="preserve">складає:  </w:t>
      </w:r>
      <w:bookmarkStart w:id="3" w:name="p1171"/>
      <w:bookmarkEnd w:id="2"/>
    </w:p>
    <w:p w:rsidR="00942C86" w:rsidRPr="0086015D" w:rsidRDefault="00942C86" w:rsidP="00230D0E">
      <w:pPr>
        <w:spacing w:after="0" w:line="240" w:lineRule="auto"/>
        <w:ind w:firstLine="708"/>
        <w:jc w:val="both"/>
        <w:rPr>
          <w:rFonts w:ascii="Times New Roman" w:hAnsi="Times New Roman" w:cs="Times New Roman"/>
          <w:sz w:val="24"/>
          <w:szCs w:val="24"/>
          <w:lang w:val="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820"/>
      </w:tblGrid>
      <w:tr w:rsidR="00942C86" w:rsidRPr="0086015D" w:rsidTr="00EF2DD7">
        <w:tc>
          <w:tcPr>
            <w:tcW w:w="5209" w:type="dxa"/>
            <w:vAlign w:val="center"/>
          </w:tcPr>
          <w:p w:rsidR="00942C86" w:rsidRPr="0086015D" w:rsidRDefault="00942C86" w:rsidP="005A35F8">
            <w:pPr>
              <w:spacing w:after="0" w:line="240" w:lineRule="auto"/>
              <w:jc w:val="center"/>
              <w:rPr>
                <w:rFonts w:ascii="Times New Roman" w:hAnsi="Times New Roman" w:cs="Times New Roman"/>
                <w:b/>
                <w:bCs/>
                <w:sz w:val="24"/>
                <w:szCs w:val="24"/>
                <w:lang w:val="uk-UA"/>
              </w:rPr>
            </w:pPr>
            <w:r w:rsidRPr="0086015D">
              <w:rPr>
                <w:rFonts w:ascii="Times New Roman" w:hAnsi="Times New Roman" w:cs="Times New Roman"/>
                <w:b/>
                <w:bCs/>
                <w:sz w:val="24"/>
                <w:szCs w:val="24"/>
                <w:lang w:val="uk-UA"/>
              </w:rPr>
              <w:t>Маршрут перевезення</w:t>
            </w:r>
          </w:p>
        </w:tc>
        <w:tc>
          <w:tcPr>
            <w:tcW w:w="4820" w:type="dxa"/>
          </w:tcPr>
          <w:p w:rsidR="00942C86" w:rsidRPr="0086015D" w:rsidRDefault="00942C86" w:rsidP="005A35F8">
            <w:pPr>
              <w:spacing w:after="0" w:line="240" w:lineRule="auto"/>
              <w:ind w:left="-108" w:right="-108"/>
              <w:jc w:val="center"/>
              <w:rPr>
                <w:rFonts w:ascii="Times New Roman" w:hAnsi="Times New Roman" w:cs="Times New Roman"/>
                <w:b/>
                <w:bCs/>
                <w:sz w:val="24"/>
                <w:szCs w:val="24"/>
                <w:lang w:val="uk-UA"/>
              </w:rPr>
            </w:pPr>
            <w:r w:rsidRPr="0086015D">
              <w:rPr>
                <w:rFonts w:ascii="Times New Roman" w:hAnsi="Times New Roman" w:cs="Times New Roman"/>
                <w:b/>
                <w:bCs/>
                <w:color w:val="0D0D0D"/>
                <w:sz w:val="24"/>
                <w:szCs w:val="24"/>
                <w:lang w:val="uk-UA"/>
              </w:rPr>
              <w:t>Вартість перевезення 1 тони руди</w:t>
            </w:r>
            <w:r w:rsidR="00301956">
              <w:rPr>
                <w:rFonts w:ascii="Times New Roman" w:hAnsi="Times New Roman" w:cs="Times New Roman"/>
                <w:b/>
                <w:bCs/>
                <w:color w:val="0D0D0D"/>
                <w:sz w:val="24"/>
                <w:szCs w:val="24"/>
                <w:lang w:val="uk-UA"/>
              </w:rPr>
              <w:t xml:space="preserve"> з ПДВ</w:t>
            </w:r>
            <w:r w:rsidRPr="0086015D">
              <w:rPr>
                <w:rFonts w:ascii="Times New Roman" w:hAnsi="Times New Roman" w:cs="Times New Roman"/>
                <w:b/>
                <w:bCs/>
                <w:color w:val="0D0D0D"/>
                <w:sz w:val="24"/>
                <w:szCs w:val="24"/>
                <w:lang w:val="uk-UA"/>
              </w:rPr>
              <w:t>, грн.</w:t>
            </w:r>
          </w:p>
        </w:tc>
      </w:tr>
      <w:tr w:rsidR="00942C86" w:rsidRPr="0086015D" w:rsidTr="00EF2DD7">
        <w:trPr>
          <w:trHeight w:val="946"/>
        </w:trPr>
        <w:tc>
          <w:tcPr>
            <w:tcW w:w="5209" w:type="dxa"/>
            <w:vAlign w:val="center"/>
          </w:tcPr>
          <w:p w:rsidR="00942C86" w:rsidRPr="0086015D" w:rsidRDefault="00942C86" w:rsidP="00301956">
            <w:pPr>
              <w:spacing w:after="0" w:line="240" w:lineRule="auto"/>
              <w:ind w:firstLine="392"/>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 xml:space="preserve">Перевезення уранової руди </w:t>
            </w:r>
            <w:r w:rsidR="00301956" w:rsidRPr="00D77AFD">
              <w:rPr>
                <w:rFonts w:ascii="Times New Roman" w:hAnsi="Times New Roman"/>
                <w:color w:val="0D0D0D" w:themeColor="text1" w:themeTint="F2"/>
                <w:sz w:val="24"/>
                <w:szCs w:val="24"/>
                <w:lang w:val="uk-UA"/>
              </w:rPr>
              <w:t xml:space="preserve">від ствола «Головний» </w:t>
            </w:r>
            <w:proofErr w:type="spellStart"/>
            <w:r w:rsidR="00301956" w:rsidRPr="00D77AFD">
              <w:rPr>
                <w:rFonts w:ascii="Times New Roman" w:hAnsi="Times New Roman"/>
                <w:color w:val="0D0D0D" w:themeColor="text1" w:themeTint="F2"/>
                <w:sz w:val="24"/>
                <w:szCs w:val="24"/>
                <w:lang w:val="uk-UA"/>
              </w:rPr>
              <w:t>Новокостянтинівської</w:t>
            </w:r>
            <w:proofErr w:type="spellEnd"/>
            <w:r w:rsidR="00301956" w:rsidRPr="00D77AFD">
              <w:rPr>
                <w:rFonts w:ascii="Times New Roman" w:hAnsi="Times New Roman"/>
                <w:color w:val="0D0D0D" w:themeColor="text1" w:themeTint="F2"/>
                <w:sz w:val="24"/>
                <w:szCs w:val="24"/>
                <w:lang w:val="uk-UA"/>
              </w:rPr>
              <w:t xml:space="preserve"> шахти на склад руди </w:t>
            </w:r>
            <w:proofErr w:type="spellStart"/>
            <w:r w:rsidR="00301956" w:rsidRPr="00D77AFD">
              <w:rPr>
                <w:rFonts w:ascii="Times New Roman" w:hAnsi="Times New Roman"/>
                <w:color w:val="0D0D0D" w:themeColor="text1" w:themeTint="F2"/>
                <w:sz w:val="24"/>
                <w:szCs w:val="24"/>
                <w:lang w:val="uk-UA"/>
              </w:rPr>
              <w:t>Новокостянтинівської</w:t>
            </w:r>
            <w:proofErr w:type="spellEnd"/>
            <w:r w:rsidR="00301956" w:rsidRPr="00D77AFD">
              <w:rPr>
                <w:rFonts w:ascii="Times New Roman" w:hAnsi="Times New Roman"/>
                <w:color w:val="0D0D0D" w:themeColor="text1" w:themeTint="F2"/>
                <w:sz w:val="24"/>
                <w:szCs w:val="24"/>
                <w:lang w:val="uk-UA"/>
              </w:rPr>
              <w:t xml:space="preserve"> шахти на відстань до 2,5 кілометрів</w:t>
            </w:r>
          </w:p>
        </w:tc>
        <w:tc>
          <w:tcPr>
            <w:tcW w:w="4820" w:type="dxa"/>
            <w:vAlign w:val="center"/>
          </w:tcPr>
          <w:p w:rsidR="00942C86" w:rsidRPr="0086015D" w:rsidRDefault="00942C86" w:rsidP="005A35F8">
            <w:pPr>
              <w:spacing w:after="0" w:line="240" w:lineRule="auto"/>
              <w:ind w:left="-108" w:right="-108"/>
              <w:jc w:val="center"/>
              <w:rPr>
                <w:rFonts w:ascii="Times New Roman" w:hAnsi="Times New Roman" w:cs="Times New Roman"/>
                <w:color w:val="0D0D0D"/>
                <w:sz w:val="24"/>
                <w:szCs w:val="24"/>
                <w:lang w:val="uk-UA"/>
              </w:rPr>
            </w:pPr>
          </w:p>
        </w:tc>
      </w:tr>
      <w:tr w:rsidR="00301956" w:rsidRPr="0086015D" w:rsidTr="00EF2DD7">
        <w:trPr>
          <w:trHeight w:val="946"/>
        </w:trPr>
        <w:tc>
          <w:tcPr>
            <w:tcW w:w="5209" w:type="dxa"/>
            <w:vAlign w:val="center"/>
          </w:tcPr>
          <w:p w:rsidR="00301956" w:rsidRPr="0086015D" w:rsidRDefault="00301956" w:rsidP="00056C97">
            <w:pPr>
              <w:spacing w:after="0" w:line="240" w:lineRule="auto"/>
              <w:ind w:firstLine="392"/>
              <w:jc w:val="both"/>
              <w:rPr>
                <w:rFonts w:ascii="Times New Roman" w:hAnsi="Times New Roman" w:cs="Times New Roman"/>
                <w:sz w:val="24"/>
                <w:szCs w:val="24"/>
                <w:lang w:val="uk-UA"/>
              </w:rPr>
            </w:pPr>
            <w:r w:rsidRPr="0086015D">
              <w:rPr>
                <w:rFonts w:ascii="Times New Roman" w:hAnsi="Times New Roman" w:cs="Times New Roman"/>
                <w:sz w:val="24"/>
                <w:szCs w:val="24"/>
                <w:lang w:val="uk-UA"/>
              </w:rPr>
              <w:t>Перевезення уранової руди</w:t>
            </w:r>
            <w:r>
              <w:rPr>
                <w:rFonts w:ascii="Times New Roman" w:hAnsi="Times New Roman" w:cs="Times New Roman"/>
                <w:sz w:val="24"/>
                <w:szCs w:val="24"/>
                <w:lang w:val="uk-UA"/>
              </w:rPr>
              <w:t xml:space="preserve"> </w:t>
            </w:r>
            <w:r w:rsidRPr="00D77AFD">
              <w:rPr>
                <w:rFonts w:ascii="Times New Roman" w:hAnsi="Times New Roman"/>
                <w:color w:val="0D0D0D" w:themeColor="text1" w:themeTint="F2"/>
                <w:sz w:val="24"/>
                <w:szCs w:val="24"/>
                <w:lang w:val="uk-UA"/>
              </w:rPr>
              <w:t xml:space="preserve">від ствола «Вентиляційний» </w:t>
            </w:r>
            <w:proofErr w:type="spellStart"/>
            <w:r w:rsidRPr="00D77AFD">
              <w:rPr>
                <w:rFonts w:ascii="Times New Roman" w:hAnsi="Times New Roman"/>
                <w:color w:val="0D0D0D" w:themeColor="text1" w:themeTint="F2"/>
                <w:sz w:val="24"/>
                <w:szCs w:val="24"/>
                <w:lang w:val="uk-UA"/>
              </w:rPr>
              <w:t>Новокостянтинівської</w:t>
            </w:r>
            <w:proofErr w:type="spellEnd"/>
            <w:r w:rsidRPr="00D77AFD">
              <w:rPr>
                <w:rFonts w:ascii="Times New Roman" w:hAnsi="Times New Roman"/>
                <w:color w:val="0D0D0D" w:themeColor="text1" w:themeTint="F2"/>
                <w:sz w:val="24"/>
                <w:szCs w:val="24"/>
                <w:lang w:val="uk-UA"/>
              </w:rPr>
              <w:t xml:space="preserve"> шахти на склад руди </w:t>
            </w:r>
            <w:proofErr w:type="spellStart"/>
            <w:r w:rsidRPr="00D77AFD">
              <w:rPr>
                <w:rFonts w:ascii="Times New Roman" w:hAnsi="Times New Roman"/>
                <w:color w:val="0D0D0D" w:themeColor="text1" w:themeTint="F2"/>
                <w:sz w:val="24"/>
                <w:szCs w:val="24"/>
                <w:lang w:val="uk-UA"/>
              </w:rPr>
              <w:t>Новокостянтинівської</w:t>
            </w:r>
            <w:proofErr w:type="spellEnd"/>
            <w:r w:rsidRPr="00D77AFD">
              <w:rPr>
                <w:rFonts w:ascii="Times New Roman" w:hAnsi="Times New Roman"/>
                <w:color w:val="0D0D0D" w:themeColor="text1" w:themeTint="F2"/>
                <w:sz w:val="24"/>
                <w:szCs w:val="24"/>
                <w:lang w:val="uk-UA"/>
              </w:rPr>
              <w:t xml:space="preserve"> шахти на відстань до 4,5 кілометрів</w:t>
            </w:r>
          </w:p>
        </w:tc>
        <w:tc>
          <w:tcPr>
            <w:tcW w:w="4820" w:type="dxa"/>
            <w:vAlign w:val="center"/>
          </w:tcPr>
          <w:p w:rsidR="00301956" w:rsidRDefault="00301956" w:rsidP="005A35F8">
            <w:pPr>
              <w:spacing w:after="0" w:line="240" w:lineRule="auto"/>
              <w:ind w:left="-108" w:right="-108"/>
              <w:jc w:val="center"/>
              <w:rPr>
                <w:rFonts w:ascii="Times New Roman" w:hAnsi="Times New Roman" w:cs="Times New Roman"/>
                <w:color w:val="0D0D0D"/>
                <w:sz w:val="24"/>
                <w:szCs w:val="24"/>
                <w:lang w:val="uk-UA"/>
              </w:rPr>
            </w:pPr>
          </w:p>
        </w:tc>
      </w:tr>
    </w:tbl>
    <w:p w:rsidR="00B84632" w:rsidRPr="00942C86" w:rsidRDefault="00B84632" w:rsidP="00230D0E">
      <w:pPr>
        <w:spacing w:after="0" w:line="240" w:lineRule="auto"/>
        <w:ind w:firstLine="567"/>
        <w:jc w:val="both"/>
        <w:rPr>
          <w:rFonts w:ascii="Times New Roman" w:hAnsi="Times New Roman" w:cs="Times New Roman"/>
          <w:color w:val="0D0D0D" w:themeColor="text1" w:themeTint="F2"/>
          <w:sz w:val="24"/>
          <w:szCs w:val="24"/>
          <w:lang w:val="uk-UA"/>
        </w:rPr>
      </w:pPr>
    </w:p>
    <w:p w:rsidR="00301956" w:rsidRPr="004773CF" w:rsidRDefault="00301956" w:rsidP="00301956">
      <w:pPr>
        <w:spacing w:after="0" w:line="240" w:lineRule="auto"/>
        <w:ind w:firstLine="567"/>
        <w:rPr>
          <w:rFonts w:ascii="Times New Roman" w:hAnsi="Times New Roman"/>
          <w:sz w:val="24"/>
          <w:szCs w:val="24"/>
          <w:lang w:val="uk-UA"/>
        </w:rPr>
      </w:pPr>
      <w:r w:rsidRPr="004773CF">
        <w:rPr>
          <w:rFonts w:ascii="Times New Roman" w:hAnsi="Times New Roman"/>
          <w:sz w:val="24"/>
          <w:szCs w:val="24"/>
          <w:lang w:val="uk-UA"/>
        </w:rPr>
        <w:t>Сума (ціна) договору, відповідно до протоколу погодження договірної ціни</w:t>
      </w:r>
      <w:r>
        <w:rPr>
          <w:rFonts w:ascii="Times New Roman" w:hAnsi="Times New Roman"/>
          <w:sz w:val="24"/>
          <w:szCs w:val="24"/>
          <w:lang w:val="uk-UA"/>
        </w:rPr>
        <w:t xml:space="preserve"> </w:t>
      </w:r>
      <w:r w:rsidRPr="004773CF">
        <w:rPr>
          <w:rFonts w:ascii="Times New Roman" w:hAnsi="Times New Roman"/>
          <w:sz w:val="24"/>
          <w:szCs w:val="24"/>
          <w:lang w:val="uk-UA"/>
        </w:rPr>
        <w:t xml:space="preserve">(Додаток № 1 до договору, який є невід’ємною частиною договору), складає: ______________ </w:t>
      </w:r>
      <w:proofErr w:type="spellStart"/>
      <w:r w:rsidR="00EA6386">
        <w:rPr>
          <w:rFonts w:ascii="Times New Roman" w:hAnsi="Times New Roman"/>
          <w:sz w:val="24"/>
          <w:szCs w:val="24"/>
          <w:lang w:val="uk-UA"/>
        </w:rPr>
        <w:t>грн.__</w:t>
      </w:r>
      <w:proofErr w:type="spellEnd"/>
      <w:r w:rsidR="00EA6386">
        <w:rPr>
          <w:rFonts w:ascii="Times New Roman" w:hAnsi="Times New Roman"/>
          <w:sz w:val="24"/>
          <w:szCs w:val="24"/>
          <w:lang w:val="uk-UA"/>
        </w:rPr>
        <w:t>__коп.</w:t>
      </w:r>
      <w:r w:rsidRPr="004773CF">
        <w:rPr>
          <w:rFonts w:ascii="Times New Roman" w:hAnsi="Times New Roman"/>
          <w:sz w:val="24"/>
          <w:szCs w:val="24"/>
          <w:lang w:val="uk-UA"/>
        </w:rPr>
        <w:t>(__________________________________ грн. __ коп.)</w:t>
      </w:r>
      <w:r w:rsidR="00CF4FEA">
        <w:rPr>
          <w:rFonts w:ascii="Times New Roman" w:hAnsi="Times New Roman"/>
          <w:sz w:val="24"/>
          <w:szCs w:val="24"/>
          <w:lang w:val="uk-UA"/>
        </w:rPr>
        <w:t>,</w:t>
      </w:r>
      <w:r w:rsidRPr="004773CF">
        <w:rPr>
          <w:rFonts w:ascii="Times New Roman" w:hAnsi="Times New Roman"/>
          <w:sz w:val="24"/>
          <w:szCs w:val="24"/>
          <w:lang w:val="uk-UA"/>
        </w:rPr>
        <w:t xml:space="preserve"> крім того податок на додану вартість 20% - _______</w:t>
      </w:r>
      <w:r w:rsidR="00EA6386">
        <w:rPr>
          <w:rFonts w:ascii="Times New Roman" w:hAnsi="Times New Roman"/>
          <w:sz w:val="24"/>
          <w:szCs w:val="24"/>
          <w:lang w:val="uk-UA"/>
        </w:rPr>
        <w:t>____</w:t>
      </w:r>
      <w:r w:rsidRPr="004773CF">
        <w:rPr>
          <w:rFonts w:ascii="Times New Roman" w:hAnsi="Times New Roman"/>
          <w:sz w:val="24"/>
          <w:szCs w:val="24"/>
          <w:lang w:val="uk-UA"/>
        </w:rPr>
        <w:t>_______ грн.</w:t>
      </w:r>
      <w:r w:rsidR="00EA6386">
        <w:rPr>
          <w:rFonts w:ascii="Times New Roman" w:hAnsi="Times New Roman"/>
          <w:sz w:val="24"/>
          <w:szCs w:val="24"/>
          <w:lang w:val="uk-UA"/>
        </w:rPr>
        <w:t xml:space="preserve"> ___коп.</w:t>
      </w:r>
      <w:r w:rsidRPr="004773CF">
        <w:rPr>
          <w:rFonts w:ascii="Times New Roman" w:hAnsi="Times New Roman"/>
          <w:sz w:val="24"/>
          <w:szCs w:val="24"/>
          <w:lang w:val="uk-UA"/>
        </w:rPr>
        <w:t>, загальна сума договору складає___</w:t>
      </w:r>
      <w:r w:rsidR="00EA6386">
        <w:rPr>
          <w:rFonts w:ascii="Times New Roman" w:hAnsi="Times New Roman"/>
          <w:sz w:val="24"/>
          <w:szCs w:val="24"/>
          <w:lang w:val="uk-UA"/>
        </w:rPr>
        <w:t>_____</w:t>
      </w:r>
      <w:r w:rsidRPr="004773CF">
        <w:rPr>
          <w:rFonts w:ascii="Times New Roman" w:hAnsi="Times New Roman"/>
          <w:sz w:val="24"/>
          <w:szCs w:val="24"/>
          <w:lang w:val="uk-UA"/>
        </w:rPr>
        <w:t xml:space="preserve">___ </w:t>
      </w:r>
      <w:proofErr w:type="spellStart"/>
      <w:r w:rsidR="00EA6386">
        <w:rPr>
          <w:rFonts w:ascii="Times New Roman" w:hAnsi="Times New Roman"/>
          <w:sz w:val="24"/>
          <w:szCs w:val="24"/>
          <w:lang w:val="uk-UA"/>
        </w:rPr>
        <w:t>грн._</w:t>
      </w:r>
      <w:proofErr w:type="spellEnd"/>
      <w:r w:rsidR="00EA6386">
        <w:rPr>
          <w:rFonts w:ascii="Times New Roman" w:hAnsi="Times New Roman"/>
          <w:sz w:val="24"/>
          <w:szCs w:val="24"/>
          <w:lang w:val="uk-UA"/>
        </w:rPr>
        <w:t>__коп.</w:t>
      </w:r>
      <w:r w:rsidRPr="004773CF">
        <w:rPr>
          <w:rFonts w:ascii="Times New Roman" w:hAnsi="Times New Roman"/>
          <w:sz w:val="24"/>
          <w:szCs w:val="24"/>
          <w:lang w:val="uk-UA"/>
        </w:rPr>
        <w:t>(_______________</w:t>
      </w:r>
      <w:r w:rsidR="00EA6386">
        <w:rPr>
          <w:rFonts w:ascii="Times New Roman" w:hAnsi="Times New Roman"/>
          <w:sz w:val="24"/>
          <w:szCs w:val="24"/>
          <w:lang w:val="uk-UA"/>
        </w:rPr>
        <w:t>_________</w:t>
      </w:r>
      <w:r w:rsidRPr="004773CF">
        <w:rPr>
          <w:rFonts w:ascii="Times New Roman" w:hAnsi="Times New Roman"/>
          <w:sz w:val="24"/>
          <w:szCs w:val="24"/>
          <w:lang w:val="uk-UA"/>
        </w:rPr>
        <w:t>___ грн. __ коп.).</w:t>
      </w:r>
    </w:p>
    <w:p w:rsidR="00301956" w:rsidRPr="00F51988" w:rsidRDefault="00301956" w:rsidP="00301956">
      <w:pPr>
        <w:spacing w:after="0" w:line="240" w:lineRule="auto"/>
        <w:rPr>
          <w:rFonts w:ascii="Times New Roman" w:hAnsi="Times New Roman" w:cs="Times New Roman"/>
          <w:bCs/>
          <w:sz w:val="24"/>
          <w:szCs w:val="24"/>
          <w:lang w:val="uk-UA"/>
        </w:rPr>
      </w:pPr>
    </w:p>
    <w:p w:rsidR="00301956" w:rsidRPr="00F51988" w:rsidRDefault="00301956" w:rsidP="00301956">
      <w:pPr>
        <w:spacing w:after="0" w:line="240" w:lineRule="auto"/>
        <w:rPr>
          <w:rFonts w:ascii="Times New Roman" w:hAnsi="Times New Roman" w:cs="Times New Roman"/>
          <w:bCs/>
          <w:sz w:val="24"/>
          <w:szCs w:val="24"/>
          <w:lang w:val="uk-UA"/>
        </w:rPr>
      </w:pPr>
    </w:p>
    <w:p w:rsidR="00931905" w:rsidRPr="00942C86" w:rsidRDefault="00301956" w:rsidP="00301956">
      <w:pPr>
        <w:spacing w:after="0" w:line="240" w:lineRule="auto"/>
        <w:ind w:firstLine="567"/>
        <w:jc w:val="both"/>
        <w:rPr>
          <w:rFonts w:ascii="Times New Roman" w:hAnsi="Times New Roman" w:cs="Times New Roman"/>
          <w:color w:val="0D0D0D" w:themeColor="text1" w:themeTint="F2"/>
          <w:sz w:val="24"/>
          <w:szCs w:val="24"/>
          <w:lang w:val="uk-UA"/>
        </w:rPr>
      </w:pPr>
      <w:r w:rsidRPr="004E1E00">
        <w:rPr>
          <w:rFonts w:ascii="Times New Roman" w:hAnsi="Times New Roman" w:cs="Times New Roman"/>
          <w:sz w:val="24"/>
          <w:szCs w:val="24"/>
          <w:lang w:val="uk-UA"/>
        </w:rPr>
        <w:t xml:space="preserve">Дійсний протокол є підставою для проведення взаємних розрахунків між Виконавцем і Замовником. </w:t>
      </w:r>
      <w:r w:rsidR="00931905" w:rsidRPr="00942C86">
        <w:rPr>
          <w:rFonts w:ascii="Times New Roman" w:hAnsi="Times New Roman" w:cs="Times New Roman"/>
          <w:color w:val="0D0D0D" w:themeColor="text1" w:themeTint="F2"/>
          <w:sz w:val="24"/>
          <w:szCs w:val="24"/>
          <w:lang w:val="uk-UA"/>
        </w:rPr>
        <w:t xml:space="preserve"> </w:t>
      </w:r>
    </w:p>
    <w:p w:rsidR="00931905" w:rsidRPr="0086015D" w:rsidRDefault="00931905" w:rsidP="00230D0E">
      <w:pPr>
        <w:spacing w:after="0" w:line="240" w:lineRule="auto"/>
        <w:rPr>
          <w:rFonts w:ascii="Times New Roman" w:hAnsi="Times New Roman" w:cs="Times New Roman"/>
          <w:sz w:val="24"/>
          <w:szCs w:val="24"/>
          <w:lang w:val="uk-UA"/>
        </w:rPr>
      </w:pPr>
    </w:p>
    <w:p w:rsidR="00931905" w:rsidRPr="0086015D" w:rsidRDefault="00931905" w:rsidP="00230D0E">
      <w:pPr>
        <w:spacing w:after="0" w:line="240" w:lineRule="auto"/>
        <w:ind w:firstLine="708"/>
        <w:jc w:val="center"/>
        <w:rPr>
          <w:rFonts w:ascii="Times New Roman" w:hAnsi="Times New Roman" w:cs="Times New Roman"/>
          <w:b/>
          <w:bCs/>
          <w:sz w:val="24"/>
          <w:szCs w:val="24"/>
          <w:lang w:val="uk-UA"/>
        </w:rPr>
      </w:pPr>
    </w:p>
    <w:p w:rsidR="00931905" w:rsidRPr="0086015D" w:rsidRDefault="00EA6386" w:rsidP="00EA6386">
      <w:pPr>
        <w:spacing w:after="0" w:line="240" w:lineRule="auto"/>
        <w:ind w:firstLine="36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ВИКОНАВЕЦЬ</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w:t>
      </w:r>
      <w:r w:rsidRPr="0086015D">
        <w:rPr>
          <w:rFonts w:ascii="Times New Roman" w:hAnsi="Times New Roman" w:cs="Times New Roman"/>
          <w:b/>
          <w:bCs/>
          <w:sz w:val="24"/>
          <w:szCs w:val="24"/>
          <w:lang w:val="uk-UA"/>
        </w:rPr>
        <w:t>ЗАМОВНИК</w:t>
      </w:r>
    </w:p>
    <w:p w:rsidR="00931905" w:rsidRPr="0086015D"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6015D" w:rsidRDefault="00931905" w:rsidP="00230D0E">
      <w:pPr>
        <w:spacing w:after="0" w:line="240" w:lineRule="auto"/>
        <w:ind w:firstLine="360"/>
        <w:jc w:val="center"/>
        <w:rPr>
          <w:rFonts w:ascii="Times New Roman" w:hAnsi="Times New Roman" w:cs="Times New Roman"/>
          <w:b/>
          <w:bCs/>
          <w:sz w:val="24"/>
          <w:szCs w:val="24"/>
          <w:lang w:val="uk-UA"/>
        </w:rPr>
      </w:pPr>
    </w:p>
    <w:p w:rsidR="00931905" w:rsidRDefault="00931905" w:rsidP="005A35F8">
      <w:pPr>
        <w:spacing w:after="0" w:line="240" w:lineRule="auto"/>
        <w:ind w:firstLine="360"/>
        <w:jc w:val="center"/>
        <w:rPr>
          <w:rFonts w:ascii="Times New Roman" w:hAnsi="Times New Roman"/>
          <w:lang w:val="uk-UA"/>
        </w:rPr>
      </w:pPr>
      <w:r w:rsidRPr="002642CE">
        <w:rPr>
          <w:rFonts w:ascii="Times New Roman" w:hAnsi="Times New Roman"/>
          <w:lang w:val="uk-UA"/>
        </w:rPr>
        <w:t>________________</w:t>
      </w:r>
      <w:r w:rsidRPr="002642CE">
        <w:rPr>
          <w:rFonts w:ascii="Times New Roman" w:hAnsi="Times New Roman"/>
          <w:lang w:val="uk-UA"/>
        </w:rPr>
        <w:tab/>
      </w:r>
      <w:r w:rsidRPr="002642CE">
        <w:rPr>
          <w:rFonts w:ascii="Times New Roman" w:hAnsi="Times New Roman"/>
          <w:lang w:val="uk-UA"/>
        </w:rPr>
        <w:tab/>
      </w:r>
      <w:r w:rsidRPr="002642CE">
        <w:rPr>
          <w:rFonts w:ascii="Times New Roman" w:hAnsi="Times New Roman"/>
          <w:lang w:val="uk-UA"/>
        </w:rPr>
        <w:tab/>
      </w:r>
      <w:r w:rsidRPr="002642CE">
        <w:rPr>
          <w:rFonts w:ascii="Times New Roman" w:hAnsi="Times New Roman"/>
          <w:lang w:val="uk-UA"/>
        </w:rPr>
        <w:tab/>
      </w:r>
      <w:r w:rsidRPr="002642CE">
        <w:rPr>
          <w:rFonts w:ascii="Times New Roman" w:hAnsi="Times New Roman"/>
          <w:lang w:val="uk-UA"/>
        </w:rPr>
        <w:tab/>
      </w:r>
      <w:r w:rsidRPr="002642CE">
        <w:rPr>
          <w:rFonts w:ascii="Times New Roman" w:hAnsi="Times New Roman"/>
          <w:lang w:val="uk-UA"/>
        </w:rPr>
        <w:tab/>
        <w:t xml:space="preserve">________________ </w:t>
      </w:r>
      <w:bookmarkEnd w:id="3"/>
    </w:p>
    <w:p w:rsidR="007813E1" w:rsidRDefault="007813E1" w:rsidP="005A35F8">
      <w:pPr>
        <w:spacing w:after="0" w:line="240" w:lineRule="auto"/>
        <w:ind w:firstLine="360"/>
        <w:jc w:val="center"/>
        <w:rPr>
          <w:rFonts w:ascii="Times New Roman" w:hAnsi="Times New Roman"/>
          <w:lang w:val="uk-UA"/>
        </w:rPr>
      </w:pPr>
    </w:p>
    <w:p w:rsidR="000D0754" w:rsidRPr="00DE44B6" w:rsidRDefault="000D0754" w:rsidP="000D0754">
      <w:pPr>
        <w:tabs>
          <w:tab w:val="left" w:pos="7684"/>
        </w:tabs>
        <w:spacing w:after="0" w:line="240" w:lineRule="auto"/>
        <w:ind w:hanging="23"/>
        <w:jc w:val="both"/>
        <w:rPr>
          <w:rFonts w:ascii="Times New Roman" w:hAnsi="Times New Roman" w:cs="Times New Roman"/>
          <w:b/>
          <w:i/>
        </w:rPr>
      </w:pPr>
      <w:r w:rsidRPr="00DE44B6">
        <w:rPr>
          <w:rFonts w:ascii="Times New Roman" w:hAnsi="Times New Roman" w:cs="Times New Roman"/>
          <w:b/>
          <w:i/>
          <w:lang w:val="uk-UA"/>
        </w:rPr>
        <w:t xml:space="preserve">*Учасник, якого визнано Переможцем, </w:t>
      </w:r>
      <w:r w:rsidRPr="00DE44B6">
        <w:rPr>
          <w:rFonts w:ascii="Times New Roman" w:hAnsi="Times New Roman" w:cs="Times New Roman"/>
          <w:b/>
          <w:i/>
          <w:lang w:val="uk-UA" w:eastAsia="uk-UA"/>
        </w:rPr>
        <w:t xml:space="preserve"> у строк до укладання договору </w:t>
      </w:r>
      <w:r w:rsidRPr="00DE44B6">
        <w:rPr>
          <w:rFonts w:ascii="Times New Roman" w:hAnsi="Times New Roman" w:cs="Times New Roman"/>
          <w:b/>
          <w:i/>
          <w:lang w:val="uk-UA"/>
        </w:rPr>
        <w:t xml:space="preserve">надсилає на електронну адресу: </w:t>
      </w:r>
      <w:hyperlink r:id="rId8" w:history="1">
        <w:r w:rsidR="00A32EBF" w:rsidRPr="00B812E2">
          <w:rPr>
            <w:rStyle w:val="a3"/>
            <w:rFonts w:ascii="Times New Roman" w:hAnsi="Times New Roman"/>
            <w:sz w:val="24"/>
            <w:szCs w:val="24"/>
            <w:lang w:val="en-US"/>
          </w:rPr>
          <w:t>N</w:t>
        </w:r>
        <w:r w:rsidR="00A32EBF" w:rsidRPr="00B812E2">
          <w:rPr>
            <w:rStyle w:val="a3"/>
            <w:rFonts w:ascii="Times New Roman" w:hAnsi="Times New Roman"/>
            <w:sz w:val="24"/>
            <w:szCs w:val="24"/>
          </w:rPr>
          <w:t>.</w:t>
        </w:r>
        <w:r w:rsidR="00A32EBF" w:rsidRPr="00B812E2">
          <w:rPr>
            <w:rStyle w:val="a3"/>
            <w:rFonts w:ascii="Times New Roman" w:hAnsi="Times New Roman"/>
            <w:sz w:val="24"/>
            <w:szCs w:val="24"/>
            <w:lang w:val="en-US"/>
          </w:rPr>
          <w:t>Luckaya</w:t>
        </w:r>
        <w:r w:rsidR="00A32EBF" w:rsidRPr="00B812E2">
          <w:rPr>
            <w:rStyle w:val="a3"/>
            <w:rFonts w:ascii="Times New Roman" w:hAnsi="Times New Roman"/>
            <w:i/>
            <w:sz w:val="24"/>
            <w:szCs w:val="24"/>
            <w:lang w:val="uk-UA"/>
          </w:rPr>
          <w:t>@</w:t>
        </w:r>
        <w:r w:rsidR="00A32EBF" w:rsidRPr="00B812E2">
          <w:rPr>
            <w:rStyle w:val="a3"/>
            <w:rFonts w:ascii="Times New Roman" w:hAnsi="Times New Roman"/>
            <w:i/>
            <w:sz w:val="24"/>
            <w:szCs w:val="24"/>
            <w:lang w:val="en-US"/>
          </w:rPr>
          <w:t>vostgok</w:t>
        </w:r>
        <w:r w:rsidR="00A32EBF" w:rsidRPr="00B812E2">
          <w:rPr>
            <w:rStyle w:val="a3"/>
            <w:rFonts w:ascii="Times New Roman" w:hAnsi="Times New Roman"/>
            <w:i/>
            <w:sz w:val="24"/>
            <w:szCs w:val="24"/>
          </w:rPr>
          <w:t>.</w:t>
        </w:r>
        <w:r w:rsidR="00A32EBF" w:rsidRPr="00B812E2">
          <w:rPr>
            <w:rStyle w:val="a3"/>
            <w:rFonts w:ascii="Times New Roman" w:hAnsi="Times New Roman"/>
            <w:i/>
            <w:sz w:val="24"/>
            <w:szCs w:val="24"/>
            <w:lang w:val="en-US"/>
          </w:rPr>
          <w:t>dp</w:t>
        </w:r>
        <w:r w:rsidR="00A32EBF" w:rsidRPr="00B812E2">
          <w:rPr>
            <w:rStyle w:val="a3"/>
            <w:rFonts w:ascii="Times New Roman" w:hAnsi="Times New Roman"/>
            <w:i/>
            <w:sz w:val="24"/>
            <w:szCs w:val="24"/>
          </w:rPr>
          <w:t>.</w:t>
        </w:r>
        <w:r w:rsidR="00A32EBF" w:rsidRPr="00B812E2">
          <w:rPr>
            <w:rStyle w:val="a3"/>
            <w:rFonts w:ascii="Times New Roman" w:hAnsi="Times New Roman"/>
            <w:i/>
            <w:sz w:val="24"/>
            <w:szCs w:val="24"/>
            <w:lang w:val="en-US"/>
          </w:rPr>
          <w:t>ua</w:t>
        </w:r>
      </w:hyperlink>
      <w:r w:rsidRPr="00A6113A">
        <w:rPr>
          <w:rFonts w:ascii="Times New Roman" w:hAnsi="Times New Roman" w:cs="Times New Roman"/>
          <w:b/>
          <w:i/>
          <w:color w:val="0000FF"/>
          <w:sz w:val="24"/>
          <w:szCs w:val="24"/>
        </w:rPr>
        <w:t xml:space="preserve"> та </w:t>
      </w:r>
      <w:proofErr w:type="spellStart"/>
      <w:r w:rsidRPr="00A6113A">
        <w:rPr>
          <w:rFonts w:ascii="Times New Roman" w:hAnsi="Times New Roman" w:cs="Times New Roman"/>
          <w:b/>
          <w:i/>
          <w:color w:val="0000FF"/>
          <w:sz w:val="24"/>
          <w:szCs w:val="24"/>
          <w:u w:val="single"/>
        </w:rPr>
        <w:t>transp.vid.nach@vostgok</w:t>
      </w:r>
      <w:proofErr w:type="spellEnd"/>
      <w:r w:rsidRPr="00A6113A">
        <w:rPr>
          <w:rFonts w:ascii="Times New Roman" w:hAnsi="Times New Roman" w:cs="Times New Roman"/>
          <w:b/>
          <w:i/>
          <w:color w:val="0000FF"/>
          <w:sz w:val="24"/>
          <w:szCs w:val="24"/>
          <w:u w:val="single"/>
        </w:rPr>
        <w:t>.</w:t>
      </w:r>
      <w:proofErr w:type="spellStart"/>
      <w:r w:rsidRPr="00A6113A">
        <w:rPr>
          <w:rFonts w:ascii="Times New Roman" w:hAnsi="Times New Roman" w:cs="Times New Roman"/>
          <w:b/>
          <w:i/>
          <w:color w:val="0000FF"/>
          <w:sz w:val="24"/>
          <w:szCs w:val="24"/>
          <w:u w:val="single"/>
          <w:lang w:val="en-US"/>
        </w:rPr>
        <w:t>dp</w:t>
      </w:r>
      <w:proofErr w:type="spellEnd"/>
      <w:r w:rsidRPr="00A6113A">
        <w:rPr>
          <w:rFonts w:ascii="Times New Roman" w:hAnsi="Times New Roman" w:cs="Times New Roman"/>
          <w:b/>
          <w:i/>
          <w:color w:val="0000FF"/>
          <w:sz w:val="24"/>
          <w:szCs w:val="24"/>
          <w:u w:val="single"/>
        </w:rPr>
        <w:t>.</w:t>
      </w:r>
      <w:proofErr w:type="spellStart"/>
      <w:r w:rsidRPr="00A6113A">
        <w:rPr>
          <w:rFonts w:ascii="Times New Roman" w:hAnsi="Times New Roman" w:cs="Times New Roman"/>
          <w:b/>
          <w:i/>
          <w:color w:val="0000FF"/>
          <w:sz w:val="24"/>
          <w:szCs w:val="24"/>
          <w:u w:val="single"/>
          <w:lang w:val="en-US"/>
        </w:rPr>
        <w:t>ua</w:t>
      </w:r>
      <w:proofErr w:type="spellEnd"/>
    </w:p>
    <w:p w:rsidR="000D0754" w:rsidRPr="00DE44B6" w:rsidRDefault="000D0754" w:rsidP="000D0754">
      <w:pPr>
        <w:tabs>
          <w:tab w:val="left" w:pos="7684"/>
        </w:tabs>
        <w:spacing w:after="0" w:line="240" w:lineRule="auto"/>
        <w:ind w:firstLine="426"/>
        <w:jc w:val="both"/>
        <w:rPr>
          <w:rFonts w:ascii="Times New Roman" w:hAnsi="Times New Roman" w:cs="Times New Roman"/>
          <w:b/>
          <w:i/>
          <w:lang w:val="uk-UA"/>
        </w:rPr>
      </w:pPr>
      <w:r w:rsidRPr="00DE44B6">
        <w:rPr>
          <w:rFonts w:ascii="Times New Roman" w:hAnsi="Times New Roman" w:cs="Times New Roman"/>
          <w:b/>
          <w:i/>
          <w:lang w:val="uk-UA"/>
        </w:rPr>
        <w:t xml:space="preserve">1 Додаток №1 до договору (протокол </w:t>
      </w:r>
      <w:r>
        <w:rPr>
          <w:rFonts w:ascii="Times New Roman" w:hAnsi="Times New Roman" w:cs="Times New Roman"/>
          <w:b/>
          <w:i/>
          <w:lang w:val="uk-UA"/>
        </w:rPr>
        <w:t>по</w:t>
      </w:r>
      <w:r w:rsidRPr="00DE44B6">
        <w:rPr>
          <w:rFonts w:ascii="Times New Roman" w:hAnsi="Times New Roman" w:cs="Times New Roman"/>
          <w:b/>
          <w:i/>
          <w:lang w:val="uk-UA"/>
        </w:rPr>
        <w:t xml:space="preserve">годження договірної ціни) на фірмовому бланку підприємства за підписом уповноваженої особи та печатки (за наявності). </w:t>
      </w:r>
    </w:p>
    <w:p w:rsidR="000D0754" w:rsidRPr="00DE44B6" w:rsidRDefault="000D0754" w:rsidP="000D0754">
      <w:pPr>
        <w:tabs>
          <w:tab w:val="num" w:pos="-648"/>
        </w:tabs>
        <w:spacing w:after="0" w:line="240" w:lineRule="auto"/>
        <w:ind w:firstLine="386"/>
        <w:jc w:val="both"/>
        <w:rPr>
          <w:rStyle w:val="a5"/>
          <w:rFonts w:ascii="Times New Roman" w:hAnsi="Times New Roman"/>
          <w:i/>
          <w:lang w:val="uk-UA"/>
        </w:rPr>
      </w:pPr>
      <w:r w:rsidRPr="00DE44B6">
        <w:rPr>
          <w:rStyle w:val="a5"/>
          <w:rFonts w:ascii="Times New Roman" w:hAnsi="Times New Roman"/>
          <w:lang w:val="uk-UA"/>
        </w:rPr>
        <w:t xml:space="preserve">Сума додатку №1 до договору </w:t>
      </w:r>
      <w:r w:rsidRPr="00DE44B6">
        <w:rPr>
          <w:rFonts w:ascii="Times New Roman" w:hAnsi="Times New Roman" w:cs="Times New Roman"/>
          <w:b/>
          <w:i/>
          <w:lang w:val="uk-UA"/>
        </w:rPr>
        <w:t xml:space="preserve">(протокол </w:t>
      </w:r>
      <w:r w:rsidR="006259DC">
        <w:rPr>
          <w:rFonts w:ascii="Times New Roman" w:hAnsi="Times New Roman" w:cs="Times New Roman"/>
          <w:b/>
          <w:i/>
          <w:lang w:val="uk-UA"/>
        </w:rPr>
        <w:t>по</w:t>
      </w:r>
      <w:r w:rsidRPr="00DE44B6">
        <w:rPr>
          <w:rFonts w:ascii="Times New Roman" w:hAnsi="Times New Roman" w:cs="Times New Roman"/>
          <w:b/>
          <w:i/>
          <w:lang w:val="uk-UA"/>
        </w:rPr>
        <w:t>годження договірної ціни)</w:t>
      </w:r>
      <w:r w:rsidRPr="00DE44B6">
        <w:rPr>
          <w:rStyle w:val="a5"/>
          <w:rFonts w:ascii="Times New Roman" w:hAnsi="Times New Roman"/>
          <w:lang w:val="uk-UA"/>
        </w:rPr>
        <w:t xml:space="preserve">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0D0754" w:rsidRPr="00DE44B6" w:rsidRDefault="000D0754" w:rsidP="000D0754">
      <w:pPr>
        <w:pStyle w:val="a6"/>
        <w:spacing w:after="0" w:line="240" w:lineRule="auto"/>
        <w:ind w:left="0" w:firstLine="426"/>
        <w:jc w:val="both"/>
        <w:rPr>
          <w:rStyle w:val="a5"/>
          <w:rFonts w:ascii="Times New Roman" w:hAnsi="Times New Roman"/>
          <w:lang w:val="uk-UA"/>
        </w:rPr>
      </w:pPr>
    </w:p>
    <w:p w:rsidR="000D0754" w:rsidRPr="00DE44B6" w:rsidRDefault="000D0754" w:rsidP="000D0754">
      <w:pPr>
        <w:pStyle w:val="a6"/>
        <w:spacing w:after="0" w:line="240" w:lineRule="auto"/>
        <w:ind w:left="0" w:firstLine="426"/>
        <w:jc w:val="both"/>
        <w:rPr>
          <w:rFonts w:ascii="Times New Roman" w:hAnsi="Times New Roman"/>
          <w:b/>
          <w:i/>
          <w:iCs/>
          <w:lang w:val="uk-UA" w:eastAsia="ru-RU"/>
        </w:rPr>
      </w:pPr>
      <w:r w:rsidRPr="00DE44B6">
        <w:rPr>
          <w:rStyle w:val="a5"/>
          <w:rFonts w:ascii="Times New Roman" w:hAnsi="Times New Roman"/>
          <w:lang w:val="uk-UA"/>
        </w:rPr>
        <w:t xml:space="preserve">2 </w:t>
      </w:r>
      <w:r w:rsidRPr="00DE44B6">
        <w:rPr>
          <w:rFonts w:ascii="Times New Roman" w:hAnsi="Times New Roman"/>
          <w:b/>
          <w:i/>
          <w:iCs/>
          <w:lang w:val="uk-UA" w:eastAsia="ru-RU"/>
        </w:rPr>
        <w:t xml:space="preserve"> Інформацію для підписання Договору про закупівлю, згідно форми зазначеної нижче:  </w:t>
      </w:r>
    </w:p>
    <w:p w:rsidR="000D0754" w:rsidRPr="00DE44B6" w:rsidRDefault="000D0754" w:rsidP="000D0754">
      <w:pPr>
        <w:spacing w:after="0" w:line="240" w:lineRule="auto"/>
        <w:ind w:left="384"/>
        <w:jc w:val="center"/>
        <w:rPr>
          <w:rFonts w:ascii="Times New Roman" w:hAnsi="Times New Roman" w:cs="Times New Roman"/>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4077"/>
        <w:gridCol w:w="2409"/>
      </w:tblGrid>
      <w:tr w:rsidR="000D0754" w:rsidRPr="00DE44B6" w:rsidTr="0072597D">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Повне</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найменування</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учасника-переможця</w:t>
            </w:r>
            <w:proofErr w:type="spellEnd"/>
            <w:r w:rsidRPr="00DE44B6">
              <w:rPr>
                <w:rFonts w:ascii="Times New Roman" w:hAnsi="Times New Roman" w:cs="Times New Roman"/>
              </w:rPr>
              <w:t>:</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i/>
              </w:rPr>
            </w:pPr>
          </w:p>
        </w:tc>
      </w:tr>
      <w:tr w:rsidR="000D0754" w:rsidRPr="00DE44B6" w:rsidTr="0072597D">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Скорочене</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найменування</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учасника-переможця</w:t>
            </w:r>
            <w:proofErr w:type="spellEnd"/>
            <w:r w:rsidRPr="00DE44B6">
              <w:rPr>
                <w:rFonts w:ascii="Times New Roman" w:hAnsi="Times New Roman" w:cs="Times New Roman"/>
              </w:rPr>
              <w:t>:</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i/>
              </w:rPr>
            </w:pPr>
          </w:p>
        </w:tc>
      </w:tr>
      <w:tr w:rsidR="000D0754" w:rsidRPr="00DE44B6" w:rsidTr="0072597D">
        <w:trPr>
          <w:trHeight w:val="286"/>
        </w:trPr>
        <w:tc>
          <w:tcPr>
            <w:tcW w:w="43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r w:rsidRPr="00DE44B6">
              <w:rPr>
                <w:rFonts w:ascii="Times New Roman" w:hAnsi="Times New Roman" w:cs="Times New Roman"/>
              </w:rPr>
              <w:t xml:space="preserve">Код ЄДРПОУ </w:t>
            </w:r>
            <w:proofErr w:type="spellStart"/>
            <w:r w:rsidRPr="00DE44B6">
              <w:rPr>
                <w:rFonts w:ascii="Times New Roman" w:hAnsi="Times New Roman" w:cs="Times New Roman"/>
              </w:rPr>
              <w:t>учасника-переможця</w:t>
            </w:r>
            <w:proofErr w:type="spellEnd"/>
            <w:r w:rsidRPr="00DE44B6">
              <w:rPr>
                <w:rFonts w:ascii="Times New Roman" w:hAnsi="Times New Roman" w:cs="Times New Roman"/>
              </w:rPr>
              <w:t>:</w:t>
            </w:r>
          </w:p>
        </w:tc>
        <w:tc>
          <w:tcPr>
            <w:tcW w:w="6486" w:type="dxa"/>
            <w:gridSpan w:val="2"/>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i/>
              </w:rPr>
            </w:pPr>
          </w:p>
        </w:tc>
      </w:tr>
      <w:tr w:rsidR="000D0754" w:rsidRPr="00DE44B6" w:rsidTr="0072597D">
        <w:trPr>
          <w:trHeight w:val="286"/>
        </w:trPr>
        <w:tc>
          <w:tcPr>
            <w:tcW w:w="43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І</w:t>
            </w:r>
            <w:proofErr w:type="gramStart"/>
            <w:r w:rsidRPr="00DE44B6">
              <w:rPr>
                <w:rFonts w:ascii="Times New Roman" w:hAnsi="Times New Roman" w:cs="Times New Roman"/>
              </w:rPr>
              <w:t>пн</w:t>
            </w:r>
            <w:proofErr w:type="spellEnd"/>
            <w:proofErr w:type="gramEnd"/>
            <w:r w:rsidRPr="00DE44B6">
              <w:rPr>
                <w:rFonts w:ascii="Times New Roman" w:hAnsi="Times New Roman" w:cs="Times New Roman"/>
              </w:rPr>
              <w:t xml:space="preserve"> (</w:t>
            </w:r>
            <w:proofErr w:type="spellStart"/>
            <w:r w:rsidRPr="00DE44B6">
              <w:rPr>
                <w:rFonts w:ascii="Times New Roman" w:hAnsi="Times New Roman" w:cs="Times New Roman"/>
              </w:rPr>
              <w:t>індивідуальний</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податковий</w:t>
            </w:r>
            <w:proofErr w:type="spellEnd"/>
            <w:r w:rsidRPr="00DE44B6">
              <w:rPr>
                <w:rFonts w:ascii="Times New Roman" w:hAnsi="Times New Roman" w:cs="Times New Roman"/>
              </w:rPr>
              <w:t xml:space="preserve"> номер) </w:t>
            </w:r>
            <w:proofErr w:type="spellStart"/>
            <w:r w:rsidRPr="00DE44B6">
              <w:rPr>
                <w:rFonts w:ascii="Times New Roman" w:hAnsi="Times New Roman" w:cs="Times New Roman"/>
              </w:rPr>
              <w:t>учасника-переможця</w:t>
            </w:r>
            <w:proofErr w:type="spellEnd"/>
            <w:r w:rsidRPr="00DE44B6">
              <w:rPr>
                <w:rFonts w:ascii="Times New Roman" w:hAnsi="Times New Roman" w:cs="Times New Roman"/>
              </w:rPr>
              <w:t>:</w:t>
            </w:r>
          </w:p>
        </w:tc>
        <w:tc>
          <w:tcPr>
            <w:tcW w:w="6486" w:type="dxa"/>
            <w:gridSpan w:val="2"/>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i/>
              </w:rPr>
            </w:pPr>
          </w:p>
        </w:tc>
      </w:tr>
      <w:tr w:rsidR="000D0754" w:rsidRPr="00DE44B6" w:rsidTr="0072597D">
        <w:trPr>
          <w:trHeight w:val="286"/>
        </w:trPr>
        <w:tc>
          <w:tcPr>
            <w:tcW w:w="43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lang w:bidi="uk-UA"/>
              </w:rPr>
              <w:t>Умови</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lang w:bidi="uk-UA"/>
              </w:rPr>
              <w:t>оподаткування</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учасника-переможця</w:t>
            </w:r>
            <w:proofErr w:type="spellEnd"/>
            <w:r w:rsidRPr="00DE44B6">
              <w:rPr>
                <w:rFonts w:ascii="Times New Roman" w:hAnsi="Times New Roman" w:cs="Times New Roman"/>
              </w:rPr>
              <w:t>:</w:t>
            </w:r>
          </w:p>
        </w:tc>
        <w:tc>
          <w:tcPr>
            <w:tcW w:w="6486" w:type="dxa"/>
            <w:gridSpan w:val="2"/>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i/>
              </w:rPr>
            </w:pPr>
            <w:proofErr w:type="spellStart"/>
            <w:r w:rsidRPr="00DE44B6">
              <w:rPr>
                <w:rFonts w:ascii="Times New Roman" w:hAnsi="Times New Roman" w:cs="Times New Roman"/>
                <w:i/>
              </w:rPr>
              <w:t>Зазначити</w:t>
            </w:r>
            <w:proofErr w:type="spellEnd"/>
            <w:r w:rsidRPr="00DE44B6">
              <w:rPr>
                <w:rFonts w:ascii="Times New Roman" w:hAnsi="Times New Roman" w:cs="Times New Roman"/>
                <w:i/>
              </w:rPr>
              <w:t xml:space="preserve"> статус </w:t>
            </w:r>
            <w:proofErr w:type="spellStart"/>
            <w:r w:rsidRPr="00DE44B6">
              <w:rPr>
                <w:rFonts w:ascii="Times New Roman" w:hAnsi="Times New Roman" w:cs="Times New Roman"/>
                <w:i/>
              </w:rPr>
              <w:t>платника</w:t>
            </w:r>
            <w:proofErr w:type="spellEnd"/>
            <w:r w:rsidRPr="00DE44B6">
              <w:rPr>
                <w:rFonts w:ascii="Times New Roman" w:hAnsi="Times New Roman" w:cs="Times New Roman"/>
                <w:i/>
              </w:rPr>
              <w:t xml:space="preserve"> ПДВ </w:t>
            </w:r>
            <w:proofErr w:type="spellStart"/>
            <w:r w:rsidRPr="00DE44B6">
              <w:rPr>
                <w:rFonts w:ascii="Times New Roman" w:hAnsi="Times New Roman" w:cs="Times New Roman"/>
                <w:i/>
              </w:rPr>
              <w:t>або</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єдиного</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податку</w:t>
            </w:r>
            <w:proofErr w:type="spellEnd"/>
            <w:r w:rsidRPr="00DE44B6">
              <w:rPr>
                <w:rFonts w:ascii="Times New Roman" w:hAnsi="Times New Roman" w:cs="Times New Roman"/>
                <w:i/>
              </w:rPr>
              <w:t xml:space="preserve"> та </w:t>
            </w:r>
            <w:proofErr w:type="spellStart"/>
            <w:r w:rsidRPr="00DE44B6">
              <w:rPr>
                <w:rFonts w:ascii="Times New Roman" w:hAnsi="Times New Roman" w:cs="Times New Roman"/>
                <w:i/>
              </w:rPr>
              <w:t>зазначити</w:t>
            </w:r>
            <w:proofErr w:type="spellEnd"/>
            <w:r w:rsidRPr="00DE44B6">
              <w:rPr>
                <w:rFonts w:ascii="Times New Roman" w:hAnsi="Times New Roman" w:cs="Times New Roman"/>
                <w:i/>
              </w:rPr>
              <w:t xml:space="preserve">  систему </w:t>
            </w:r>
            <w:proofErr w:type="spellStart"/>
            <w:r w:rsidRPr="00DE44B6">
              <w:rPr>
                <w:rFonts w:ascii="Times New Roman" w:hAnsi="Times New Roman" w:cs="Times New Roman"/>
                <w:i/>
              </w:rPr>
              <w:t>оподаткування</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загальна</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або</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спрощена</w:t>
            </w:r>
            <w:proofErr w:type="spellEnd"/>
            <w:r w:rsidRPr="00DE44B6">
              <w:rPr>
                <w:rFonts w:ascii="Times New Roman" w:hAnsi="Times New Roman" w:cs="Times New Roman"/>
                <w:i/>
              </w:rPr>
              <w:t>)</w:t>
            </w:r>
          </w:p>
        </w:tc>
      </w:tr>
      <w:tr w:rsidR="000D0754" w:rsidRPr="00DE44B6" w:rsidTr="0072597D">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tabs>
                <w:tab w:val="num" w:pos="1440"/>
              </w:tabs>
              <w:spacing w:after="0" w:line="240" w:lineRule="auto"/>
              <w:ind w:left="0" w:firstLine="0"/>
              <w:jc w:val="both"/>
              <w:rPr>
                <w:rFonts w:ascii="Times New Roman" w:hAnsi="Times New Roman" w:cs="Times New Roman"/>
              </w:rPr>
            </w:pPr>
          </w:p>
        </w:tc>
        <w:tc>
          <w:tcPr>
            <w:tcW w:w="2824" w:type="dxa"/>
            <w:vMerge w:val="restart"/>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Реквізити</w:t>
            </w:r>
            <w:proofErr w:type="spellEnd"/>
            <w:r w:rsidRPr="00DE44B6">
              <w:rPr>
                <w:rFonts w:ascii="Times New Roman" w:hAnsi="Times New Roman" w:cs="Times New Roman"/>
              </w:rPr>
              <w:t>:</w:t>
            </w: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proofErr w:type="gramStart"/>
            <w:r w:rsidRPr="00DE44B6">
              <w:rPr>
                <w:rFonts w:ascii="Times New Roman" w:hAnsi="Times New Roman" w:cs="Times New Roman"/>
              </w:rPr>
              <w:t>м</w:t>
            </w:r>
            <w:proofErr w:type="gramEnd"/>
            <w:r w:rsidRPr="00DE44B6">
              <w:rPr>
                <w:rFonts w:ascii="Times New Roman" w:hAnsi="Times New Roman" w:cs="Times New Roman"/>
              </w:rPr>
              <w:t>ісцезнаходження</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місце</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проживання</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індекс</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згідно</w:t>
            </w:r>
            <w:proofErr w:type="spellEnd"/>
            <w:r w:rsidRPr="00DE44B6">
              <w:rPr>
                <w:rFonts w:ascii="Times New Roman" w:hAnsi="Times New Roman" w:cs="Times New Roman"/>
              </w:rPr>
              <w:t xml:space="preserve"> з </w:t>
            </w:r>
            <w:proofErr w:type="spellStart"/>
            <w:r w:rsidRPr="00DE44B6">
              <w:rPr>
                <w:rFonts w:ascii="Times New Roman" w:hAnsi="Times New Roman" w:cs="Times New Roman"/>
              </w:rPr>
              <w:t>статутними</w:t>
            </w:r>
            <w:proofErr w:type="spellEnd"/>
            <w:r w:rsidRPr="00DE44B6">
              <w:rPr>
                <w:rFonts w:ascii="Times New Roman" w:hAnsi="Times New Roman" w:cs="Times New Roman"/>
              </w:rPr>
              <w:t xml:space="preserve"> документами/</w:t>
            </w:r>
            <w:proofErr w:type="spellStart"/>
            <w:r w:rsidRPr="00DE44B6">
              <w:rPr>
                <w:rFonts w:ascii="Times New Roman" w:hAnsi="Times New Roman" w:cs="Times New Roman"/>
              </w:rPr>
              <w:t>даними</w:t>
            </w:r>
            <w:proofErr w:type="spellEnd"/>
            <w:r w:rsidRPr="00DE44B6">
              <w:rPr>
                <w:rFonts w:ascii="Times New Roman" w:hAnsi="Times New Roman" w:cs="Times New Roman"/>
              </w:rPr>
              <w:t xml:space="preserve"> ЄДРПОУ:</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i/>
              </w:rPr>
            </w:pPr>
          </w:p>
        </w:tc>
      </w:tr>
      <w:tr w:rsidR="000D0754" w:rsidRPr="00DE44B6" w:rsidTr="0072597D">
        <w:trPr>
          <w:trHeight w:val="343"/>
        </w:trPr>
        <w:tc>
          <w:tcPr>
            <w:tcW w:w="437"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фактична</w:t>
            </w:r>
            <w:proofErr w:type="spellEnd"/>
            <w:r w:rsidRPr="00DE44B6">
              <w:rPr>
                <w:rFonts w:ascii="Times New Roman" w:hAnsi="Times New Roman" w:cs="Times New Roman"/>
              </w:rPr>
              <w:t xml:space="preserve"> адреса </w:t>
            </w:r>
            <w:proofErr w:type="spellStart"/>
            <w:r w:rsidRPr="00DE44B6">
              <w:rPr>
                <w:rFonts w:ascii="Times New Roman" w:hAnsi="Times New Roman" w:cs="Times New Roman"/>
              </w:rPr>
              <w:t>розташування</w:t>
            </w:r>
            <w:proofErr w:type="spellEnd"/>
            <w:r w:rsidRPr="00DE44B6">
              <w:rPr>
                <w:rFonts w:ascii="Times New Roman" w:hAnsi="Times New Roman" w:cs="Times New Roman"/>
              </w:rPr>
              <w:t xml:space="preserve"> </w:t>
            </w:r>
            <w:r w:rsidRPr="00DE44B6">
              <w:rPr>
                <w:rFonts w:ascii="Times New Roman" w:hAnsi="Times New Roman" w:cs="Times New Roman"/>
                <w:bCs/>
              </w:rPr>
              <w:t>(</w:t>
            </w:r>
            <w:proofErr w:type="spellStart"/>
            <w:r w:rsidRPr="00DE44B6">
              <w:rPr>
                <w:rFonts w:ascii="Times New Roman" w:hAnsi="Times New Roman" w:cs="Times New Roman"/>
                <w:bCs/>
              </w:rPr>
              <w:t>індекс</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фактичне</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місце</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ведення</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діяльності</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чи</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розташування</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офісу</w:t>
            </w:r>
            <w:proofErr w:type="spellEnd"/>
            <w:r w:rsidRPr="00DE44B6">
              <w:rPr>
                <w:rFonts w:ascii="Times New Roman" w:hAnsi="Times New Roman" w:cs="Times New Roman"/>
                <w:bCs/>
              </w:rPr>
              <w:t xml:space="preserve">, з </w:t>
            </w:r>
            <w:proofErr w:type="spellStart"/>
            <w:r w:rsidRPr="00DE44B6">
              <w:rPr>
                <w:rFonts w:ascii="Times New Roman" w:hAnsi="Times New Roman" w:cs="Times New Roman"/>
                <w:bCs/>
              </w:rPr>
              <w:t>якого</w:t>
            </w:r>
            <w:proofErr w:type="spellEnd"/>
            <w:r w:rsidRPr="00DE44B6">
              <w:rPr>
                <w:rFonts w:ascii="Times New Roman" w:hAnsi="Times New Roman" w:cs="Times New Roman"/>
                <w:bCs/>
              </w:rPr>
              <w:t xml:space="preserve"> проводиться </w:t>
            </w:r>
            <w:proofErr w:type="spellStart"/>
            <w:r w:rsidRPr="00DE44B6">
              <w:rPr>
                <w:rFonts w:ascii="Times New Roman" w:hAnsi="Times New Roman" w:cs="Times New Roman"/>
                <w:bCs/>
              </w:rPr>
              <w:t>щоденне</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керування</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діяльністю</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юридичної</w:t>
            </w:r>
            <w:proofErr w:type="spellEnd"/>
            <w:r w:rsidRPr="00DE44B6">
              <w:rPr>
                <w:rFonts w:ascii="Times New Roman" w:hAnsi="Times New Roman" w:cs="Times New Roman"/>
                <w:bCs/>
              </w:rPr>
              <w:t xml:space="preserve"> особи (</w:t>
            </w:r>
            <w:proofErr w:type="spellStart"/>
            <w:r w:rsidRPr="00DE44B6">
              <w:rPr>
                <w:rFonts w:ascii="Times New Roman" w:hAnsi="Times New Roman" w:cs="Times New Roman"/>
                <w:bCs/>
              </w:rPr>
              <w:t>переважно</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знаходиться</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керівництво</w:t>
            </w:r>
            <w:proofErr w:type="spellEnd"/>
            <w:r w:rsidRPr="00DE44B6">
              <w:rPr>
                <w:rFonts w:ascii="Times New Roman" w:hAnsi="Times New Roman" w:cs="Times New Roman"/>
                <w:bCs/>
              </w:rPr>
              <w:t xml:space="preserve">) та </w:t>
            </w:r>
            <w:proofErr w:type="spellStart"/>
            <w:r w:rsidRPr="00DE44B6">
              <w:rPr>
                <w:rFonts w:ascii="Times New Roman" w:hAnsi="Times New Roman" w:cs="Times New Roman"/>
                <w:bCs/>
              </w:rPr>
              <w:t>здійснення</w:t>
            </w:r>
            <w:proofErr w:type="spellEnd"/>
            <w:r w:rsidRPr="00DE44B6">
              <w:rPr>
                <w:rFonts w:ascii="Times New Roman" w:hAnsi="Times New Roman" w:cs="Times New Roman"/>
                <w:bCs/>
              </w:rPr>
              <w:t xml:space="preserve"> </w:t>
            </w:r>
            <w:proofErr w:type="spellStart"/>
            <w:r w:rsidRPr="00DE44B6">
              <w:rPr>
                <w:rFonts w:ascii="Times New Roman" w:hAnsi="Times New Roman" w:cs="Times New Roman"/>
                <w:bCs/>
              </w:rPr>
              <w:t>управління</w:t>
            </w:r>
            <w:proofErr w:type="spellEnd"/>
            <w:r w:rsidRPr="00DE44B6">
              <w:rPr>
                <w:rFonts w:ascii="Times New Roman" w:hAnsi="Times New Roman" w:cs="Times New Roman"/>
                <w:bCs/>
              </w:rPr>
              <w:t xml:space="preserve"> і </w:t>
            </w:r>
            <w:proofErr w:type="spellStart"/>
            <w:proofErr w:type="gramStart"/>
            <w:r w:rsidRPr="00DE44B6">
              <w:rPr>
                <w:rFonts w:ascii="Times New Roman" w:hAnsi="Times New Roman" w:cs="Times New Roman"/>
                <w:bCs/>
              </w:rPr>
              <w:t>обл</w:t>
            </w:r>
            <w:proofErr w:type="gramEnd"/>
            <w:r w:rsidRPr="00DE44B6">
              <w:rPr>
                <w:rFonts w:ascii="Times New Roman" w:hAnsi="Times New Roman" w:cs="Times New Roman"/>
                <w:bCs/>
              </w:rPr>
              <w:t>іку</w:t>
            </w:r>
            <w:proofErr w:type="spellEnd"/>
            <w:r w:rsidRPr="00DE44B6">
              <w:rPr>
                <w:rFonts w:ascii="Times New Roman" w:hAnsi="Times New Roman" w:cs="Times New Roman"/>
                <w:bCs/>
              </w:rPr>
              <w:t>)</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r w:rsidR="000D0754" w:rsidRPr="00DE44B6" w:rsidTr="0072597D">
        <w:trPr>
          <w:trHeight w:val="181"/>
        </w:trPr>
        <w:tc>
          <w:tcPr>
            <w:tcW w:w="437"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r w:rsidRPr="00DE44B6">
              <w:rPr>
                <w:rFonts w:ascii="Times New Roman" w:hAnsi="Times New Roman" w:cs="Times New Roman"/>
              </w:rPr>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r w:rsidR="000D0754" w:rsidRPr="00DE44B6" w:rsidTr="0072597D">
        <w:trPr>
          <w:trHeight w:val="257"/>
        </w:trPr>
        <w:tc>
          <w:tcPr>
            <w:tcW w:w="437"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електронна</w:t>
            </w:r>
            <w:proofErr w:type="spellEnd"/>
            <w:r w:rsidRPr="00DE44B6">
              <w:rPr>
                <w:rFonts w:ascii="Times New Roman" w:hAnsi="Times New Roman" w:cs="Times New Roman"/>
              </w:rPr>
              <w:t xml:space="preserve"> адреса:</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r w:rsidR="000D0754" w:rsidRPr="00DE44B6" w:rsidTr="0072597D">
        <w:trPr>
          <w:trHeight w:val="257"/>
        </w:trPr>
        <w:tc>
          <w:tcPr>
            <w:tcW w:w="437" w:type="dxa"/>
            <w:vMerge w:val="restart"/>
            <w:tcBorders>
              <w:top w:val="single" w:sz="4" w:space="0" w:color="auto"/>
              <w:left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val="restart"/>
            <w:tcBorders>
              <w:top w:val="single" w:sz="4" w:space="0" w:color="auto"/>
              <w:left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r w:rsidRPr="00DE44B6">
              <w:rPr>
                <w:rFonts w:ascii="Times New Roman" w:hAnsi="Times New Roman" w:cs="Times New Roman"/>
              </w:rPr>
              <w:t xml:space="preserve">Особа, </w:t>
            </w:r>
            <w:proofErr w:type="spellStart"/>
            <w:r w:rsidRPr="00DE44B6">
              <w:rPr>
                <w:rFonts w:ascii="Times New Roman" w:hAnsi="Times New Roman" w:cs="Times New Roman"/>
              </w:rPr>
              <w:t>уповноважена</w:t>
            </w:r>
            <w:proofErr w:type="spellEnd"/>
            <w:r w:rsidRPr="00DE44B6">
              <w:rPr>
                <w:rFonts w:ascii="Times New Roman" w:hAnsi="Times New Roman" w:cs="Times New Roman"/>
              </w:rPr>
              <w:t xml:space="preserve"> на </w:t>
            </w:r>
            <w:proofErr w:type="spellStart"/>
            <w:proofErr w:type="gramStart"/>
            <w:r w:rsidRPr="00DE44B6">
              <w:rPr>
                <w:rFonts w:ascii="Times New Roman" w:hAnsi="Times New Roman" w:cs="Times New Roman"/>
              </w:rPr>
              <w:t>п</w:t>
            </w:r>
            <w:proofErr w:type="gramEnd"/>
            <w:r w:rsidRPr="00DE44B6">
              <w:rPr>
                <w:rFonts w:ascii="Times New Roman" w:hAnsi="Times New Roman" w:cs="Times New Roman"/>
              </w:rPr>
              <w:t>ідписання</w:t>
            </w:r>
            <w:proofErr w:type="spellEnd"/>
            <w:r w:rsidRPr="00DE44B6">
              <w:rPr>
                <w:rFonts w:ascii="Times New Roman" w:hAnsi="Times New Roman" w:cs="Times New Roman"/>
              </w:rPr>
              <w:t xml:space="preserve"> договору:</w:t>
            </w: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r w:rsidRPr="00DE44B6">
              <w:rPr>
                <w:rFonts w:ascii="Times New Roman" w:hAnsi="Times New Roman" w:cs="Times New Roman"/>
              </w:rPr>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r w:rsidR="000D0754" w:rsidRPr="00DE44B6" w:rsidTr="0072597D">
        <w:trPr>
          <w:trHeight w:val="257"/>
        </w:trPr>
        <w:tc>
          <w:tcPr>
            <w:tcW w:w="437" w:type="dxa"/>
            <w:vMerge/>
            <w:tcBorders>
              <w:left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tcBorders>
              <w:left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proofErr w:type="gramStart"/>
            <w:r w:rsidRPr="00DE44B6">
              <w:rPr>
                <w:rFonts w:ascii="Times New Roman" w:hAnsi="Times New Roman" w:cs="Times New Roman"/>
              </w:rPr>
              <w:t>пр</w:t>
            </w:r>
            <w:proofErr w:type="gramEnd"/>
            <w:r w:rsidRPr="00DE44B6">
              <w:rPr>
                <w:rFonts w:ascii="Times New Roman" w:hAnsi="Times New Roman" w:cs="Times New Roman"/>
              </w:rPr>
              <w:t>ізвище</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ім’я</w:t>
            </w:r>
            <w:proofErr w:type="spellEnd"/>
            <w:r w:rsidRPr="00DE44B6">
              <w:rPr>
                <w:rFonts w:ascii="Times New Roman" w:hAnsi="Times New Roman" w:cs="Times New Roman"/>
              </w:rPr>
              <w:t xml:space="preserve">, по </w:t>
            </w:r>
            <w:proofErr w:type="spellStart"/>
            <w:r w:rsidRPr="00DE44B6">
              <w:rPr>
                <w:rFonts w:ascii="Times New Roman" w:hAnsi="Times New Roman" w:cs="Times New Roman"/>
              </w:rPr>
              <w:t>батькові</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зазначити</w:t>
            </w:r>
            <w:proofErr w:type="spellEnd"/>
            <w:r w:rsidRPr="00DE44B6">
              <w:rPr>
                <w:rFonts w:ascii="Times New Roman" w:hAnsi="Times New Roman" w:cs="Times New Roman"/>
              </w:rPr>
              <w:t xml:space="preserve"> </w:t>
            </w:r>
            <w:proofErr w:type="spellStart"/>
            <w:r w:rsidRPr="00DE44B6">
              <w:rPr>
                <w:rFonts w:ascii="Times New Roman" w:hAnsi="Times New Roman" w:cs="Times New Roman"/>
              </w:rPr>
              <w:t>повністю</w:t>
            </w:r>
            <w:proofErr w:type="spellEnd"/>
            <w:r w:rsidRPr="00DE44B6">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r w:rsidR="000D0754" w:rsidRPr="00DE44B6" w:rsidTr="0072597D">
        <w:trPr>
          <w:trHeight w:val="1029"/>
        </w:trPr>
        <w:tc>
          <w:tcPr>
            <w:tcW w:w="437" w:type="dxa"/>
            <w:vMerge/>
            <w:tcBorders>
              <w:left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tcBorders>
              <w:left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c>
          <w:tcPr>
            <w:tcW w:w="4077" w:type="dxa"/>
            <w:tcBorders>
              <w:top w:val="single" w:sz="4" w:space="0" w:color="auto"/>
              <w:left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iCs/>
                <w:lang w:eastAsia="ru-RU"/>
              </w:rPr>
              <w:t>Зазначити</w:t>
            </w:r>
            <w:proofErr w:type="spellEnd"/>
            <w:r w:rsidRPr="00DE44B6">
              <w:rPr>
                <w:rFonts w:ascii="Times New Roman" w:hAnsi="Times New Roman" w:cs="Times New Roman"/>
                <w:iCs/>
                <w:lang w:eastAsia="ru-RU"/>
              </w:rPr>
              <w:t xml:space="preserve"> та </w:t>
            </w:r>
            <w:proofErr w:type="spellStart"/>
            <w:r w:rsidRPr="00DE44B6">
              <w:rPr>
                <w:rFonts w:ascii="Times New Roman" w:hAnsi="Times New Roman" w:cs="Times New Roman"/>
                <w:iCs/>
                <w:lang w:eastAsia="ru-RU"/>
              </w:rPr>
              <w:t>надати</w:t>
            </w:r>
            <w:proofErr w:type="spellEnd"/>
            <w:r w:rsidRPr="00DE44B6">
              <w:rPr>
                <w:rFonts w:ascii="Times New Roman" w:hAnsi="Times New Roman" w:cs="Times New Roman"/>
                <w:iCs/>
                <w:lang w:eastAsia="ru-RU"/>
              </w:rPr>
              <w:t xml:space="preserve"> документ (скан), </w:t>
            </w:r>
            <w:proofErr w:type="spellStart"/>
            <w:r w:rsidRPr="00DE44B6">
              <w:rPr>
                <w:rFonts w:ascii="Times New Roman" w:hAnsi="Times New Roman" w:cs="Times New Roman"/>
                <w:iCs/>
                <w:lang w:eastAsia="ru-RU"/>
              </w:rPr>
              <w:t>який</w:t>
            </w:r>
            <w:proofErr w:type="spellEnd"/>
            <w:r w:rsidRPr="00DE44B6">
              <w:rPr>
                <w:rFonts w:ascii="Times New Roman" w:hAnsi="Times New Roman" w:cs="Times New Roman"/>
                <w:iCs/>
                <w:lang w:eastAsia="ru-RU"/>
              </w:rPr>
              <w:t xml:space="preserve"> </w:t>
            </w:r>
            <w:proofErr w:type="spellStart"/>
            <w:proofErr w:type="gramStart"/>
            <w:r w:rsidRPr="00DE44B6">
              <w:rPr>
                <w:rFonts w:ascii="Times New Roman" w:hAnsi="Times New Roman" w:cs="Times New Roman"/>
                <w:iCs/>
                <w:lang w:eastAsia="ru-RU"/>
              </w:rPr>
              <w:t>п</w:t>
            </w:r>
            <w:proofErr w:type="gramEnd"/>
            <w:r w:rsidRPr="00DE44B6">
              <w:rPr>
                <w:rFonts w:ascii="Times New Roman" w:hAnsi="Times New Roman" w:cs="Times New Roman"/>
                <w:iCs/>
                <w:lang w:eastAsia="ru-RU"/>
              </w:rPr>
              <w:t>ідтверджує</w:t>
            </w:r>
            <w:proofErr w:type="spellEnd"/>
            <w:r w:rsidRPr="00DE44B6">
              <w:rPr>
                <w:rFonts w:ascii="Times New Roman" w:hAnsi="Times New Roman" w:cs="Times New Roman"/>
                <w:iCs/>
                <w:lang w:eastAsia="ru-RU"/>
              </w:rPr>
              <w:t xml:space="preserve"> </w:t>
            </w:r>
            <w:proofErr w:type="spellStart"/>
            <w:r w:rsidRPr="00DE44B6">
              <w:rPr>
                <w:rFonts w:ascii="Times New Roman" w:hAnsi="Times New Roman" w:cs="Times New Roman"/>
                <w:iCs/>
                <w:lang w:eastAsia="ru-RU"/>
              </w:rPr>
              <w:t>повноваження</w:t>
            </w:r>
            <w:proofErr w:type="spellEnd"/>
            <w:r w:rsidRPr="00DE44B6">
              <w:rPr>
                <w:rFonts w:ascii="Times New Roman" w:hAnsi="Times New Roman" w:cs="Times New Roman"/>
                <w:iCs/>
                <w:lang w:eastAsia="ru-RU"/>
              </w:rPr>
              <w:t xml:space="preserve"> </w:t>
            </w:r>
            <w:proofErr w:type="spellStart"/>
            <w:r w:rsidRPr="00DE44B6">
              <w:rPr>
                <w:rFonts w:ascii="Times New Roman" w:hAnsi="Times New Roman" w:cs="Times New Roman"/>
                <w:iCs/>
                <w:lang w:eastAsia="ru-RU"/>
              </w:rPr>
              <w:t>посадової</w:t>
            </w:r>
            <w:proofErr w:type="spellEnd"/>
            <w:r w:rsidRPr="00DE44B6">
              <w:rPr>
                <w:rFonts w:ascii="Times New Roman" w:hAnsi="Times New Roman" w:cs="Times New Roman"/>
                <w:iCs/>
                <w:lang w:eastAsia="ru-RU"/>
              </w:rPr>
              <w:t xml:space="preserve"> особи на </w:t>
            </w:r>
            <w:proofErr w:type="spellStart"/>
            <w:r w:rsidRPr="00DE44B6">
              <w:rPr>
                <w:rFonts w:ascii="Times New Roman" w:hAnsi="Times New Roman" w:cs="Times New Roman"/>
                <w:iCs/>
                <w:lang w:eastAsia="ru-RU"/>
              </w:rPr>
              <w:t>підписання</w:t>
            </w:r>
            <w:proofErr w:type="spellEnd"/>
            <w:r w:rsidRPr="00DE44B6">
              <w:rPr>
                <w:rFonts w:ascii="Times New Roman" w:hAnsi="Times New Roman" w:cs="Times New Roman"/>
                <w:iCs/>
                <w:lang w:eastAsia="ru-RU"/>
              </w:rPr>
              <w:t xml:space="preserve"> договору.</w:t>
            </w:r>
          </w:p>
        </w:tc>
        <w:tc>
          <w:tcPr>
            <w:tcW w:w="2409" w:type="dxa"/>
            <w:tcBorders>
              <w:top w:val="single" w:sz="4" w:space="0" w:color="auto"/>
              <w:left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108"/>
              <w:jc w:val="both"/>
              <w:rPr>
                <w:rFonts w:ascii="Times New Roman" w:hAnsi="Times New Roman" w:cs="Times New Roman"/>
                <w:i/>
              </w:rPr>
            </w:pPr>
            <w:r w:rsidRPr="00DE44B6">
              <w:rPr>
                <w:rFonts w:ascii="Times New Roman" w:hAnsi="Times New Roman" w:cs="Times New Roman"/>
                <w:i/>
              </w:rPr>
              <w:t xml:space="preserve">Статут, </w:t>
            </w:r>
            <w:proofErr w:type="spellStart"/>
            <w:r w:rsidRPr="00DE44B6">
              <w:rPr>
                <w:rFonts w:ascii="Times New Roman" w:hAnsi="Times New Roman" w:cs="Times New Roman"/>
                <w:i/>
              </w:rPr>
              <w:t>або</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довіреність</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або</w:t>
            </w:r>
            <w:proofErr w:type="spellEnd"/>
            <w:r w:rsidRPr="00DE44B6">
              <w:rPr>
                <w:rFonts w:ascii="Times New Roman" w:hAnsi="Times New Roman" w:cs="Times New Roman"/>
                <w:i/>
              </w:rPr>
              <w:t xml:space="preserve"> протокол </w:t>
            </w:r>
            <w:proofErr w:type="spellStart"/>
            <w:r w:rsidRPr="00DE44B6">
              <w:rPr>
                <w:rFonts w:ascii="Times New Roman" w:hAnsi="Times New Roman" w:cs="Times New Roman"/>
                <w:i/>
              </w:rPr>
              <w:t>зборів</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засновників</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або</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інший</w:t>
            </w:r>
            <w:proofErr w:type="spellEnd"/>
            <w:r w:rsidRPr="00DE44B6">
              <w:rPr>
                <w:rFonts w:ascii="Times New Roman" w:hAnsi="Times New Roman" w:cs="Times New Roman"/>
                <w:i/>
              </w:rPr>
              <w:t xml:space="preserve"> документ, </w:t>
            </w:r>
            <w:proofErr w:type="spellStart"/>
            <w:r w:rsidRPr="00DE44B6">
              <w:rPr>
                <w:rFonts w:ascii="Times New Roman" w:hAnsi="Times New Roman" w:cs="Times New Roman"/>
                <w:i/>
              </w:rPr>
              <w:t>що</w:t>
            </w:r>
            <w:proofErr w:type="spellEnd"/>
            <w:r w:rsidRPr="00DE44B6">
              <w:rPr>
                <w:rFonts w:ascii="Times New Roman" w:hAnsi="Times New Roman" w:cs="Times New Roman"/>
                <w:i/>
              </w:rPr>
              <w:t xml:space="preserve"> </w:t>
            </w:r>
            <w:proofErr w:type="spellStart"/>
            <w:proofErr w:type="gramStart"/>
            <w:r w:rsidRPr="00DE44B6">
              <w:rPr>
                <w:rFonts w:ascii="Times New Roman" w:hAnsi="Times New Roman" w:cs="Times New Roman"/>
                <w:i/>
              </w:rPr>
              <w:t>п</w:t>
            </w:r>
            <w:proofErr w:type="gramEnd"/>
            <w:r w:rsidRPr="00DE44B6">
              <w:rPr>
                <w:rFonts w:ascii="Times New Roman" w:hAnsi="Times New Roman" w:cs="Times New Roman"/>
                <w:i/>
              </w:rPr>
              <w:t>ідтверджує</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повноваження</w:t>
            </w:r>
            <w:proofErr w:type="spellEnd"/>
            <w:r w:rsidRPr="00DE44B6">
              <w:rPr>
                <w:rFonts w:ascii="Times New Roman" w:hAnsi="Times New Roman" w:cs="Times New Roman"/>
                <w:i/>
              </w:rPr>
              <w:t xml:space="preserve"> </w:t>
            </w:r>
            <w:proofErr w:type="spellStart"/>
            <w:r w:rsidRPr="00DE44B6">
              <w:rPr>
                <w:rFonts w:ascii="Times New Roman" w:hAnsi="Times New Roman" w:cs="Times New Roman"/>
                <w:i/>
              </w:rPr>
              <w:t>посадової</w:t>
            </w:r>
            <w:proofErr w:type="spellEnd"/>
            <w:r w:rsidRPr="00DE44B6">
              <w:rPr>
                <w:rFonts w:ascii="Times New Roman" w:hAnsi="Times New Roman" w:cs="Times New Roman"/>
                <w:i/>
              </w:rPr>
              <w:t xml:space="preserve"> особи на </w:t>
            </w:r>
            <w:proofErr w:type="spellStart"/>
            <w:r w:rsidRPr="00DE44B6">
              <w:rPr>
                <w:rFonts w:ascii="Times New Roman" w:hAnsi="Times New Roman" w:cs="Times New Roman"/>
                <w:i/>
              </w:rPr>
              <w:t>підписання</w:t>
            </w:r>
            <w:proofErr w:type="spellEnd"/>
            <w:r w:rsidRPr="00DE44B6">
              <w:rPr>
                <w:rFonts w:ascii="Times New Roman" w:hAnsi="Times New Roman" w:cs="Times New Roman"/>
                <w:i/>
              </w:rPr>
              <w:t xml:space="preserve"> договору.</w:t>
            </w:r>
          </w:p>
        </w:tc>
      </w:tr>
      <w:tr w:rsidR="000D0754" w:rsidRPr="00DE44B6" w:rsidTr="0072597D">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val="restart"/>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Інформація</w:t>
            </w:r>
            <w:proofErr w:type="spellEnd"/>
            <w:r w:rsidRPr="00DE44B6">
              <w:rPr>
                <w:rFonts w:ascii="Times New Roman" w:hAnsi="Times New Roman" w:cs="Times New Roman"/>
              </w:rPr>
              <w:t xml:space="preserve"> про </w:t>
            </w:r>
            <w:proofErr w:type="spellStart"/>
            <w:r w:rsidRPr="00DE44B6">
              <w:rPr>
                <w:rFonts w:ascii="Times New Roman" w:hAnsi="Times New Roman" w:cs="Times New Roman"/>
              </w:rPr>
              <w:t>реквізити</w:t>
            </w:r>
            <w:proofErr w:type="spellEnd"/>
            <w:r w:rsidRPr="00DE44B6">
              <w:rPr>
                <w:rFonts w:ascii="Times New Roman" w:hAnsi="Times New Roman" w:cs="Times New Roman"/>
              </w:rPr>
              <w:t xml:space="preserve"> банку, за </w:t>
            </w:r>
            <w:proofErr w:type="spellStart"/>
            <w:r w:rsidRPr="00DE44B6">
              <w:rPr>
                <w:rFonts w:ascii="Times New Roman" w:hAnsi="Times New Roman" w:cs="Times New Roman"/>
              </w:rPr>
              <w:t>якими</w:t>
            </w:r>
            <w:proofErr w:type="spellEnd"/>
            <w:r w:rsidRPr="00DE44B6">
              <w:rPr>
                <w:rFonts w:ascii="Times New Roman" w:hAnsi="Times New Roman" w:cs="Times New Roman"/>
              </w:rPr>
              <w:t xml:space="preserve"> буде </w:t>
            </w:r>
            <w:proofErr w:type="spellStart"/>
            <w:r w:rsidRPr="00DE44B6">
              <w:rPr>
                <w:rFonts w:ascii="Times New Roman" w:hAnsi="Times New Roman" w:cs="Times New Roman"/>
              </w:rPr>
              <w:t>здійснюватися</w:t>
            </w:r>
            <w:proofErr w:type="spellEnd"/>
            <w:r w:rsidRPr="00DE44B6">
              <w:rPr>
                <w:rFonts w:ascii="Times New Roman" w:hAnsi="Times New Roman" w:cs="Times New Roman"/>
              </w:rPr>
              <w:t xml:space="preserve">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proofErr w:type="spellStart"/>
            <w:r w:rsidRPr="00DE44B6">
              <w:rPr>
                <w:rFonts w:ascii="Times New Roman" w:hAnsi="Times New Roman" w:cs="Times New Roman"/>
              </w:rPr>
              <w:t>назва</w:t>
            </w:r>
            <w:proofErr w:type="spellEnd"/>
            <w:r w:rsidRPr="00DE44B6">
              <w:rPr>
                <w:rFonts w:ascii="Times New Roman" w:hAnsi="Times New Roman" w:cs="Times New Roman"/>
              </w:rPr>
              <w:t xml:space="preserve"> банку:</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r w:rsidR="000D0754" w:rsidRPr="00DE44B6" w:rsidTr="0072597D">
        <w:trPr>
          <w:trHeight w:val="271"/>
        </w:trPr>
        <w:tc>
          <w:tcPr>
            <w:tcW w:w="437"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numPr>
                <w:ilvl w:val="0"/>
                <w:numId w:val="5"/>
              </w:numPr>
              <w:spacing w:after="0" w:line="240" w:lineRule="auto"/>
              <w:ind w:left="0" w:firstLine="0"/>
              <w:jc w:val="both"/>
              <w:rPr>
                <w:rFonts w:ascii="Times New Roman" w:hAnsi="Times New Roman" w:cs="Times New Roman"/>
              </w:rPr>
            </w:pPr>
          </w:p>
        </w:tc>
        <w:tc>
          <w:tcPr>
            <w:tcW w:w="2824" w:type="dxa"/>
            <w:vMerge/>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c>
          <w:tcPr>
            <w:tcW w:w="4077"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ind w:left="0"/>
              <w:jc w:val="both"/>
              <w:rPr>
                <w:rFonts w:ascii="Times New Roman" w:hAnsi="Times New Roman" w:cs="Times New Roman"/>
              </w:rPr>
            </w:pPr>
            <w:r w:rsidRPr="00DE44B6">
              <w:rPr>
                <w:rFonts w:ascii="Times New Roman" w:hAnsi="Times New Roman" w:cs="Times New Roman"/>
              </w:rPr>
              <w:t>IBAN</w:t>
            </w:r>
          </w:p>
        </w:tc>
        <w:tc>
          <w:tcPr>
            <w:tcW w:w="2409" w:type="dxa"/>
            <w:tcBorders>
              <w:top w:val="single" w:sz="4" w:space="0" w:color="auto"/>
              <w:left w:val="single" w:sz="4" w:space="0" w:color="auto"/>
              <w:bottom w:val="single" w:sz="4" w:space="0" w:color="auto"/>
              <w:right w:val="single" w:sz="4" w:space="0" w:color="auto"/>
            </w:tcBorders>
          </w:tcPr>
          <w:p w:rsidR="000D0754" w:rsidRPr="00DE44B6" w:rsidRDefault="000D0754" w:rsidP="0072597D">
            <w:pPr>
              <w:pStyle w:val="a4"/>
              <w:widowControl w:val="0"/>
              <w:tabs>
                <w:tab w:val="num" w:pos="1440"/>
              </w:tabs>
              <w:spacing w:after="0" w:line="240" w:lineRule="auto"/>
              <w:jc w:val="both"/>
              <w:rPr>
                <w:rFonts w:ascii="Times New Roman" w:hAnsi="Times New Roman" w:cs="Times New Roman"/>
              </w:rPr>
            </w:pPr>
          </w:p>
        </w:tc>
      </w:tr>
    </w:tbl>
    <w:p w:rsidR="007813E1" w:rsidRDefault="007813E1" w:rsidP="007813E1">
      <w:pPr>
        <w:pStyle w:val="2"/>
        <w:spacing w:after="0" w:line="240" w:lineRule="auto"/>
        <w:ind w:firstLine="426"/>
        <w:jc w:val="both"/>
        <w:rPr>
          <w:color w:val="E36C0A"/>
          <w:lang w:val="uk-UA"/>
        </w:rPr>
      </w:pPr>
    </w:p>
    <w:sectPr w:rsidR="007813E1" w:rsidSect="008B390C">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nsid w:val="3F9B6879"/>
    <w:multiLevelType w:val="hybridMultilevel"/>
    <w:tmpl w:val="9048A72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start w:val="1"/>
      <w:numFmt w:val="bullet"/>
      <w:lvlText w:val="o"/>
      <w:lvlJc w:val="left"/>
      <w:pPr>
        <w:ind w:left="1833" w:hanging="360"/>
      </w:pPr>
      <w:rPr>
        <w:rFonts w:ascii="Courier New" w:hAnsi="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hint="default"/>
      </w:rPr>
    </w:lvl>
    <w:lvl w:ilvl="8" w:tplc="04190005">
      <w:start w:val="1"/>
      <w:numFmt w:val="bullet"/>
      <w:lvlText w:val=""/>
      <w:lvlJc w:val="left"/>
      <w:pPr>
        <w:ind w:left="6873" w:hanging="360"/>
      </w:pPr>
      <w:rPr>
        <w:rFonts w:ascii="Wingdings" w:hAnsi="Wingdings" w:hint="default"/>
      </w:rPr>
    </w:lvl>
  </w:abstractNum>
  <w:abstractNum w:abstractNumId="3">
    <w:nsid w:val="6398186C"/>
    <w:multiLevelType w:val="hybridMultilevel"/>
    <w:tmpl w:val="38C675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C230F82"/>
    <w:multiLevelType w:val="hybridMultilevel"/>
    <w:tmpl w:val="066234C6"/>
    <w:lvl w:ilvl="0" w:tplc="537078B4">
      <w:start w:val="1"/>
      <w:numFmt w:val="decimal"/>
      <w:lvlText w:val="%1."/>
      <w:lvlJc w:val="left"/>
      <w:pPr>
        <w:tabs>
          <w:tab w:val="num" w:pos="834"/>
        </w:tabs>
        <w:ind w:left="834" w:hanging="5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AB7E32"/>
    <w:rsid w:val="000036DE"/>
    <w:rsid w:val="00027E7A"/>
    <w:rsid w:val="00035B6E"/>
    <w:rsid w:val="000546D1"/>
    <w:rsid w:val="00056C97"/>
    <w:rsid w:val="000B206D"/>
    <w:rsid w:val="000B6B5E"/>
    <w:rsid w:val="000C39D9"/>
    <w:rsid w:val="000D0754"/>
    <w:rsid w:val="000D6C13"/>
    <w:rsid w:val="001105A7"/>
    <w:rsid w:val="00112EDA"/>
    <w:rsid w:val="00155712"/>
    <w:rsid w:val="00162084"/>
    <w:rsid w:val="00167D8D"/>
    <w:rsid w:val="0019323B"/>
    <w:rsid w:val="001F31B9"/>
    <w:rsid w:val="001F7F73"/>
    <w:rsid w:val="0022321D"/>
    <w:rsid w:val="00230D0E"/>
    <w:rsid w:val="0025654B"/>
    <w:rsid w:val="002642CE"/>
    <w:rsid w:val="002776D1"/>
    <w:rsid w:val="00287E69"/>
    <w:rsid w:val="002944C0"/>
    <w:rsid w:val="002C2947"/>
    <w:rsid w:val="00301956"/>
    <w:rsid w:val="00315E36"/>
    <w:rsid w:val="00343607"/>
    <w:rsid w:val="00357BDF"/>
    <w:rsid w:val="0036556E"/>
    <w:rsid w:val="003D1185"/>
    <w:rsid w:val="003E0678"/>
    <w:rsid w:val="003F7945"/>
    <w:rsid w:val="0041066C"/>
    <w:rsid w:val="00413112"/>
    <w:rsid w:val="00426DBF"/>
    <w:rsid w:val="00467437"/>
    <w:rsid w:val="004A17E9"/>
    <w:rsid w:val="004B7BAE"/>
    <w:rsid w:val="004F29B8"/>
    <w:rsid w:val="00510943"/>
    <w:rsid w:val="00510AB9"/>
    <w:rsid w:val="005304D1"/>
    <w:rsid w:val="00555FBB"/>
    <w:rsid w:val="005747AF"/>
    <w:rsid w:val="005A35F8"/>
    <w:rsid w:val="005A444A"/>
    <w:rsid w:val="005A7EA8"/>
    <w:rsid w:val="005E2BE0"/>
    <w:rsid w:val="006259DC"/>
    <w:rsid w:val="00670C29"/>
    <w:rsid w:val="006D71EA"/>
    <w:rsid w:val="006E57F0"/>
    <w:rsid w:val="007233E2"/>
    <w:rsid w:val="0072597D"/>
    <w:rsid w:val="00731C94"/>
    <w:rsid w:val="007518B1"/>
    <w:rsid w:val="00751A44"/>
    <w:rsid w:val="0077103A"/>
    <w:rsid w:val="007813E1"/>
    <w:rsid w:val="007F14FC"/>
    <w:rsid w:val="008566AD"/>
    <w:rsid w:val="0086015D"/>
    <w:rsid w:val="008662D5"/>
    <w:rsid w:val="008A5FAC"/>
    <w:rsid w:val="008B390C"/>
    <w:rsid w:val="008B4BC2"/>
    <w:rsid w:val="00926A81"/>
    <w:rsid w:val="00927983"/>
    <w:rsid w:val="00931905"/>
    <w:rsid w:val="00942C86"/>
    <w:rsid w:val="00945C37"/>
    <w:rsid w:val="009736A4"/>
    <w:rsid w:val="0098062E"/>
    <w:rsid w:val="0099418A"/>
    <w:rsid w:val="009E3F07"/>
    <w:rsid w:val="009F251D"/>
    <w:rsid w:val="00A1027F"/>
    <w:rsid w:val="00A32EBF"/>
    <w:rsid w:val="00A56595"/>
    <w:rsid w:val="00A66C0A"/>
    <w:rsid w:val="00A7603A"/>
    <w:rsid w:val="00A801AD"/>
    <w:rsid w:val="00A95571"/>
    <w:rsid w:val="00AB536A"/>
    <w:rsid w:val="00AB5BE9"/>
    <w:rsid w:val="00AB6AEE"/>
    <w:rsid w:val="00AB7E32"/>
    <w:rsid w:val="00AC19FA"/>
    <w:rsid w:val="00AD6663"/>
    <w:rsid w:val="00AD6FF7"/>
    <w:rsid w:val="00AE06B3"/>
    <w:rsid w:val="00AF70ED"/>
    <w:rsid w:val="00B01AD9"/>
    <w:rsid w:val="00B147DA"/>
    <w:rsid w:val="00B15E4C"/>
    <w:rsid w:val="00B1670F"/>
    <w:rsid w:val="00B63E0A"/>
    <w:rsid w:val="00B83602"/>
    <w:rsid w:val="00B84632"/>
    <w:rsid w:val="00B96E4F"/>
    <w:rsid w:val="00BB3650"/>
    <w:rsid w:val="00BB3710"/>
    <w:rsid w:val="00BC1DD6"/>
    <w:rsid w:val="00BD3AB3"/>
    <w:rsid w:val="00BE150B"/>
    <w:rsid w:val="00BF2767"/>
    <w:rsid w:val="00C11E53"/>
    <w:rsid w:val="00C27FA8"/>
    <w:rsid w:val="00C50D81"/>
    <w:rsid w:val="00C515B8"/>
    <w:rsid w:val="00C65664"/>
    <w:rsid w:val="00C90A73"/>
    <w:rsid w:val="00C9587E"/>
    <w:rsid w:val="00CA6904"/>
    <w:rsid w:val="00CB0E46"/>
    <w:rsid w:val="00CD6C2C"/>
    <w:rsid w:val="00CF1D51"/>
    <w:rsid w:val="00CF4FEA"/>
    <w:rsid w:val="00D1734F"/>
    <w:rsid w:val="00D17AA9"/>
    <w:rsid w:val="00D50F55"/>
    <w:rsid w:val="00D56905"/>
    <w:rsid w:val="00D77AFD"/>
    <w:rsid w:val="00DA0509"/>
    <w:rsid w:val="00DB76BC"/>
    <w:rsid w:val="00DF373D"/>
    <w:rsid w:val="00E04B89"/>
    <w:rsid w:val="00E135C7"/>
    <w:rsid w:val="00E47A9C"/>
    <w:rsid w:val="00E70990"/>
    <w:rsid w:val="00E87769"/>
    <w:rsid w:val="00E93CF9"/>
    <w:rsid w:val="00E95125"/>
    <w:rsid w:val="00EA6178"/>
    <w:rsid w:val="00EA6386"/>
    <w:rsid w:val="00EB4903"/>
    <w:rsid w:val="00EF2DD7"/>
    <w:rsid w:val="00F16F6C"/>
    <w:rsid w:val="00F60013"/>
    <w:rsid w:val="00F9759B"/>
    <w:rsid w:val="00FA0B1A"/>
    <w:rsid w:val="00FA256C"/>
    <w:rsid w:val="00FB14D2"/>
    <w:rsid w:val="00FB57CE"/>
    <w:rsid w:val="00FD44FD"/>
    <w:rsid w:val="00FE3B2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E32"/>
    <w:rPr>
      <w:rFonts w:cs="Times New Roman"/>
      <w:color w:val="0000FF"/>
      <w:u w:val="single"/>
    </w:rPr>
  </w:style>
  <w:style w:type="paragraph" w:styleId="a4">
    <w:name w:val="Normal (Web)"/>
    <w:aliases w:val="Обычный (Web)"/>
    <w:basedOn w:val="a"/>
    <w:qFormat/>
    <w:rsid w:val="00AB7E32"/>
    <w:pPr>
      <w:ind w:left="720"/>
    </w:pPr>
  </w:style>
  <w:style w:type="paragraph" w:customStyle="1" w:styleId="Style2">
    <w:name w:val="Style2"/>
    <w:basedOn w:val="a"/>
    <w:uiPriority w:val="99"/>
    <w:rsid w:val="00AB7E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AB7E32"/>
    <w:rPr>
      <w:rFonts w:ascii="Times New Roman" w:hAnsi="Times New Roman"/>
      <w:sz w:val="22"/>
    </w:rPr>
  </w:style>
  <w:style w:type="character" w:styleId="a5">
    <w:name w:val="Strong"/>
    <w:basedOn w:val="a0"/>
    <w:qFormat/>
    <w:rsid w:val="00AB7E32"/>
    <w:rPr>
      <w:rFonts w:cs="Times New Roman"/>
      <w:b/>
      <w:bCs/>
    </w:rPr>
  </w:style>
  <w:style w:type="paragraph" w:styleId="a6">
    <w:name w:val="List Paragraph"/>
    <w:aliases w:val="EBRD List,CA bullets"/>
    <w:basedOn w:val="a"/>
    <w:link w:val="a7"/>
    <w:uiPriority w:val="34"/>
    <w:qFormat/>
    <w:rsid w:val="00BB3710"/>
    <w:pPr>
      <w:ind w:left="720"/>
      <w:contextualSpacing/>
    </w:pPr>
    <w:rPr>
      <w:rFonts w:cs="Times New Roman"/>
    </w:rPr>
  </w:style>
  <w:style w:type="paragraph" w:styleId="a8">
    <w:name w:val="Body Text"/>
    <w:basedOn w:val="a"/>
    <w:link w:val="a9"/>
    <w:uiPriority w:val="99"/>
    <w:rsid w:val="00FB57CE"/>
    <w:pPr>
      <w:suppressAutoHyphens/>
      <w:spacing w:after="120" w:line="240" w:lineRule="auto"/>
    </w:pPr>
    <w:rPr>
      <w:rFonts w:ascii="Times New Roman" w:hAnsi="Times New Roman" w:cs="Times New Roman"/>
      <w:sz w:val="24"/>
      <w:szCs w:val="24"/>
      <w:lang w:eastAsia="zh-CN"/>
    </w:rPr>
  </w:style>
  <w:style w:type="character" w:customStyle="1" w:styleId="a9">
    <w:name w:val="Основной текст Знак"/>
    <w:basedOn w:val="a0"/>
    <w:link w:val="a8"/>
    <w:uiPriority w:val="99"/>
    <w:locked/>
    <w:rsid w:val="00FB57CE"/>
    <w:rPr>
      <w:rFonts w:ascii="Times New Roman" w:eastAsia="Times New Roman" w:hAnsi="Times New Roman" w:cs="Times New Roman"/>
      <w:sz w:val="24"/>
      <w:szCs w:val="24"/>
      <w:lang w:eastAsia="zh-CN"/>
    </w:rPr>
  </w:style>
  <w:style w:type="paragraph" w:styleId="2">
    <w:name w:val="Body Text 2"/>
    <w:basedOn w:val="a"/>
    <w:link w:val="20"/>
    <w:uiPriority w:val="99"/>
    <w:rsid w:val="007813E1"/>
    <w:pPr>
      <w:suppressAutoHyphens/>
      <w:spacing w:after="120" w:line="480" w:lineRule="auto"/>
    </w:pPr>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
    <w:uiPriority w:val="99"/>
    <w:rsid w:val="007813E1"/>
    <w:rPr>
      <w:rFonts w:ascii="Times New Roman" w:eastAsia="Times New Roman" w:hAnsi="Times New Roman"/>
      <w:sz w:val="24"/>
      <w:szCs w:val="24"/>
      <w:lang w:eastAsia="zh-CN"/>
    </w:rPr>
  </w:style>
  <w:style w:type="paragraph" w:styleId="aa">
    <w:name w:val="Title"/>
    <w:basedOn w:val="a"/>
    <w:next w:val="a"/>
    <w:link w:val="ab"/>
    <w:qFormat/>
    <w:locked/>
    <w:rsid w:val="00926A8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rsid w:val="00926A81"/>
    <w:rPr>
      <w:rFonts w:ascii="Cambria" w:eastAsia="Times New Roman" w:hAnsi="Cambria"/>
      <w:b/>
      <w:bCs/>
      <w:kern w:val="28"/>
      <w:sz w:val="32"/>
      <w:szCs w:val="32"/>
    </w:rPr>
  </w:style>
  <w:style w:type="character" w:customStyle="1" w:styleId="WW-Absatz-Standardschriftart1111">
    <w:name w:val="WW-Absatz-Standardschriftart1111"/>
    <w:rsid w:val="00EB4903"/>
  </w:style>
  <w:style w:type="character" w:customStyle="1" w:styleId="a7">
    <w:name w:val="Абзац списка Знак"/>
    <w:aliases w:val="EBRD List Знак,CA bullets Знак"/>
    <w:link w:val="a6"/>
    <w:uiPriority w:val="34"/>
    <w:locked/>
    <w:rsid w:val="000D07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5077">
      <w:bodyDiv w:val="1"/>
      <w:marLeft w:val="0"/>
      <w:marRight w:val="0"/>
      <w:marTop w:val="0"/>
      <w:marBottom w:val="0"/>
      <w:divBdr>
        <w:top w:val="none" w:sz="0" w:space="0" w:color="auto"/>
        <w:left w:val="none" w:sz="0" w:space="0" w:color="auto"/>
        <w:bottom w:val="none" w:sz="0" w:space="0" w:color="auto"/>
        <w:right w:val="none" w:sz="0" w:space="0" w:color="auto"/>
      </w:divBdr>
    </w:div>
    <w:div w:id="2014646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A80D-0711-46FF-AAE0-2C18B7DA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3496</Words>
  <Characters>24813</Characters>
  <Application>Microsoft Office Word</Application>
  <DocSecurity>0</DocSecurity>
  <Lines>206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__________</vt:lpstr>
      <vt:lpstr>ДОГОВІР № __________</vt:lpstr>
    </vt:vector>
  </TitlesOfParts>
  <Company>Ya Blondinko Edition</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creator>dracova</dc:creator>
  <cp:lastModifiedBy>Микола Басараб</cp:lastModifiedBy>
  <cp:revision>42</cp:revision>
  <cp:lastPrinted>2022-04-01T10:27:00Z</cp:lastPrinted>
  <dcterms:created xsi:type="dcterms:W3CDTF">2022-12-22T12:48:00Z</dcterms:created>
  <dcterms:modified xsi:type="dcterms:W3CDTF">2024-03-20T14:38:00Z</dcterms:modified>
</cp:coreProperties>
</file>