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22" w:type="dxa"/>
        <w:jc w:val="right"/>
        <w:tblCellMar>
          <w:top w:w="15" w:type="dxa"/>
          <w:left w:w="15" w:type="dxa"/>
          <w:bottom w:w="15" w:type="dxa"/>
          <w:right w:w="15" w:type="dxa"/>
        </w:tblCellMar>
        <w:tblLook w:val="04A0" w:firstRow="1" w:lastRow="0" w:firstColumn="1" w:lastColumn="0" w:noHBand="0" w:noVBand="1"/>
      </w:tblPr>
      <w:tblGrid>
        <w:gridCol w:w="4422"/>
      </w:tblGrid>
      <w:tr w:rsidR="00426575" w:rsidRPr="007B49E7" w:rsidTr="001A43DD">
        <w:trPr>
          <w:trHeight w:val="114"/>
          <w:jc w:val="right"/>
        </w:trPr>
        <w:tc>
          <w:tcPr>
            <w:tcW w:w="0" w:type="auto"/>
            <w:tcMar>
              <w:top w:w="100" w:type="dxa"/>
              <w:left w:w="100" w:type="dxa"/>
              <w:bottom w:w="100" w:type="dxa"/>
              <w:right w:w="100" w:type="dxa"/>
            </w:tcMar>
          </w:tcPr>
          <w:p w:rsidR="00426575" w:rsidRPr="007B49E7" w:rsidRDefault="00426575" w:rsidP="001A43DD">
            <w:pPr>
              <w:spacing w:after="0" w:line="240" w:lineRule="auto"/>
              <w:jc w:val="center"/>
              <w:rPr>
                <w:rFonts w:ascii="Times New Roman" w:eastAsia="Times New Roman" w:hAnsi="Times New Roman" w:cs="Times New Roman"/>
                <w:sz w:val="24"/>
                <w:szCs w:val="24"/>
                <w:lang w:val="uk-UA" w:eastAsia="ru-RU"/>
              </w:rPr>
            </w:pPr>
            <w:r w:rsidRPr="007B49E7">
              <w:rPr>
                <w:rFonts w:ascii="Times New Roman" w:eastAsia="Times New Roman" w:hAnsi="Times New Roman" w:cs="Times New Roman"/>
                <w:b/>
                <w:bCs/>
                <w:color w:val="000000"/>
                <w:sz w:val="24"/>
                <w:szCs w:val="24"/>
                <w:lang w:val="uk-UA" w:eastAsia="ru-RU"/>
              </w:rPr>
              <w:t>«ЗАТВЕРДЖЕНО»</w:t>
            </w:r>
          </w:p>
        </w:tc>
      </w:tr>
      <w:tr w:rsidR="00426575" w:rsidRPr="007B49E7" w:rsidTr="001A43DD">
        <w:trPr>
          <w:trHeight w:val="301"/>
          <w:jc w:val="right"/>
        </w:trPr>
        <w:tc>
          <w:tcPr>
            <w:tcW w:w="0" w:type="auto"/>
            <w:shd w:val="clear" w:color="auto" w:fill="auto"/>
            <w:tcMar>
              <w:top w:w="100" w:type="dxa"/>
              <w:left w:w="100" w:type="dxa"/>
              <w:bottom w:w="100" w:type="dxa"/>
              <w:right w:w="100" w:type="dxa"/>
            </w:tcMar>
          </w:tcPr>
          <w:p w:rsidR="00426575" w:rsidRPr="007B49E7" w:rsidRDefault="00C15A1C" w:rsidP="001A43DD">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w:t>
            </w:r>
            <w:r w:rsidR="009635D0">
              <w:rPr>
                <w:rFonts w:ascii="Times New Roman" w:eastAsia="Times New Roman" w:hAnsi="Times New Roman" w:cs="Times New Roman"/>
                <w:color w:val="000000"/>
                <w:sz w:val="24"/>
                <w:szCs w:val="24"/>
                <w:lang w:val="uk-UA" w:eastAsia="ru-RU"/>
              </w:rPr>
              <w:t xml:space="preserve">ішенням Уповноваженої особи № </w:t>
            </w:r>
            <w:r w:rsidR="004F7C97">
              <w:rPr>
                <w:rFonts w:ascii="Times New Roman" w:eastAsia="Times New Roman" w:hAnsi="Times New Roman" w:cs="Times New Roman"/>
                <w:color w:val="000000"/>
                <w:sz w:val="24"/>
                <w:szCs w:val="24"/>
                <w:lang w:val="uk-UA" w:eastAsia="ru-RU"/>
              </w:rPr>
              <w:t>32</w:t>
            </w:r>
          </w:p>
        </w:tc>
      </w:tr>
      <w:tr w:rsidR="00426575" w:rsidRPr="007B49E7" w:rsidTr="001A43DD">
        <w:trPr>
          <w:trHeight w:val="282"/>
          <w:jc w:val="right"/>
        </w:trPr>
        <w:tc>
          <w:tcPr>
            <w:tcW w:w="0" w:type="auto"/>
            <w:shd w:val="clear" w:color="auto" w:fill="auto"/>
            <w:tcMar>
              <w:top w:w="100" w:type="dxa"/>
              <w:left w:w="100" w:type="dxa"/>
              <w:bottom w:w="100" w:type="dxa"/>
              <w:right w:w="100" w:type="dxa"/>
            </w:tcMar>
          </w:tcPr>
          <w:p w:rsidR="00426575" w:rsidRPr="007B49E7" w:rsidRDefault="00426575" w:rsidP="001A43DD">
            <w:pPr>
              <w:spacing w:after="0" w:line="240" w:lineRule="auto"/>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2046C7">
              <w:rPr>
                <w:rFonts w:ascii="Times New Roman" w:eastAsia="Times New Roman" w:hAnsi="Times New Roman" w:cs="Times New Roman"/>
                <w:color w:val="000000"/>
                <w:sz w:val="24"/>
                <w:szCs w:val="24"/>
                <w:lang w:val="uk-UA" w:eastAsia="ru-RU"/>
              </w:rPr>
              <w:t xml:space="preserve"> в</w:t>
            </w:r>
            <w:r w:rsidRPr="007B49E7">
              <w:rPr>
                <w:rFonts w:ascii="Times New Roman" w:eastAsia="Times New Roman" w:hAnsi="Times New Roman" w:cs="Times New Roman"/>
                <w:color w:val="000000"/>
                <w:sz w:val="24"/>
                <w:szCs w:val="24"/>
                <w:lang w:val="uk-UA" w:eastAsia="ru-RU"/>
              </w:rPr>
              <w:t>ід «</w:t>
            </w:r>
            <w:r>
              <w:rPr>
                <w:rFonts w:ascii="Times New Roman" w:eastAsia="Times New Roman" w:hAnsi="Times New Roman" w:cs="Times New Roman"/>
                <w:color w:val="000000"/>
                <w:sz w:val="24"/>
                <w:szCs w:val="24"/>
                <w:lang w:val="uk-UA" w:eastAsia="ru-RU"/>
              </w:rPr>
              <w:t xml:space="preserve"> </w:t>
            </w:r>
            <w:r w:rsidR="004F7C97">
              <w:rPr>
                <w:rFonts w:ascii="Times New Roman" w:eastAsia="Times New Roman" w:hAnsi="Times New Roman" w:cs="Times New Roman"/>
                <w:color w:val="000000"/>
                <w:sz w:val="24"/>
                <w:szCs w:val="24"/>
                <w:lang w:val="uk-UA" w:eastAsia="ru-RU"/>
              </w:rPr>
              <w:t>12</w:t>
            </w:r>
            <w:r w:rsidRPr="007B49E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серпня</w:t>
            </w:r>
            <w:r w:rsidRPr="007B49E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2022</w:t>
            </w:r>
            <w:r w:rsidRPr="007B49E7">
              <w:rPr>
                <w:rFonts w:ascii="Times New Roman" w:eastAsia="Times New Roman" w:hAnsi="Times New Roman" w:cs="Times New Roman"/>
                <w:color w:val="000000"/>
                <w:sz w:val="24"/>
                <w:szCs w:val="24"/>
                <w:lang w:val="uk-UA" w:eastAsia="ru-RU"/>
              </w:rPr>
              <w:t xml:space="preserve"> року</w:t>
            </w:r>
          </w:p>
        </w:tc>
      </w:tr>
      <w:tr w:rsidR="00426575" w:rsidRPr="007B49E7" w:rsidTr="001A43DD">
        <w:trPr>
          <w:trHeight w:val="282"/>
          <w:jc w:val="right"/>
        </w:trPr>
        <w:tc>
          <w:tcPr>
            <w:tcW w:w="0" w:type="auto"/>
            <w:shd w:val="clear" w:color="auto" w:fill="auto"/>
            <w:tcMar>
              <w:top w:w="100" w:type="dxa"/>
              <w:left w:w="100" w:type="dxa"/>
              <w:bottom w:w="100" w:type="dxa"/>
              <w:right w:w="100" w:type="dxa"/>
            </w:tcMar>
          </w:tcPr>
          <w:p w:rsidR="00426575" w:rsidRPr="007B49E7" w:rsidRDefault="00426575" w:rsidP="001A43D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 Вікторія СУХОВЕЄВА</w:t>
            </w:r>
            <w:r w:rsidRPr="007B49E7">
              <w:rPr>
                <w:rFonts w:ascii="Times New Roman" w:eastAsia="Times New Roman" w:hAnsi="Times New Roman" w:cs="Times New Roman"/>
                <w:color w:val="000000"/>
                <w:sz w:val="24"/>
                <w:szCs w:val="24"/>
                <w:lang w:val="uk-UA" w:eastAsia="ru-RU"/>
              </w:rPr>
              <w:t xml:space="preserve"> /</w:t>
            </w:r>
          </w:p>
        </w:tc>
      </w:tr>
    </w:tbl>
    <w:p w:rsidR="00491E2E" w:rsidRDefault="00491E2E">
      <w:pPr>
        <w:spacing w:after="0" w:line="240" w:lineRule="auto"/>
        <w:contextualSpacing/>
        <w:rPr>
          <w:rFonts w:ascii="Times New Roman" w:eastAsia="Times New Roman" w:hAnsi="Times New Roman" w:cs="Times New Roman"/>
          <w:b/>
          <w:bCs/>
          <w:color w:val="000000"/>
          <w:sz w:val="24"/>
          <w:szCs w:val="24"/>
          <w:lang w:val="uk-UA" w:eastAsia="ru-RU"/>
        </w:rPr>
      </w:pPr>
    </w:p>
    <w:p w:rsidR="00A033B4" w:rsidRDefault="00A033B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491E2E" w:rsidRDefault="00405FC9">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 про проведення спрощеної закупівлі  (умови визначені в оголошенні про проведення спрощеної закупівлі, та вимоги до предмета закупівлі)</w:t>
      </w:r>
    </w:p>
    <w:p w:rsidR="00F93B40" w:rsidRDefault="00F93B4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9635D0" w:rsidRPr="009635D0" w:rsidRDefault="00405FC9" w:rsidP="009635D0">
      <w:pPr>
        <w:pStyle w:val="af1"/>
        <w:numPr>
          <w:ilvl w:val="0"/>
          <w:numId w:val="25"/>
        </w:numPr>
        <w:spacing w:after="240" w:line="240" w:lineRule="auto"/>
        <w:ind w:left="567" w:hanging="567"/>
        <w:jc w:val="both"/>
        <w:rPr>
          <w:rFonts w:ascii="Times New Roman" w:eastAsia="Times New Roman" w:hAnsi="Times New Roman" w:cs="Times New Roman"/>
          <w:color w:val="000000"/>
          <w:sz w:val="24"/>
          <w:szCs w:val="24"/>
          <w:lang w:val="uk-UA" w:eastAsia="ru-RU"/>
        </w:rPr>
      </w:pPr>
      <w:r w:rsidRPr="00426575">
        <w:rPr>
          <w:rFonts w:ascii="Times New Roman" w:eastAsia="Times New Roman" w:hAnsi="Times New Roman" w:cs="Times New Roman"/>
          <w:color w:val="000000"/>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26575">
        <w:rPr>
          <w:rFonts w:ascii="Times New Roman" w:eastAsia="Times New Roman" w:hAnsi="Times New Roman" w:cs="Times New Roman"/>
          <w:b/>
          <w:bCs/>
          <w:color w:val="000000"/>
          <w:sz w:val="24"/>
          <w:szCs w:val="24"/>
          <w:lang w:val="uk-UA" w:eastAsia="ru-RU"/>
        </w:rPr>
        <w:t xml:space="preserve">УПРАВЛІННЯ ОСВІТИ ГОЛОСІЇВСЬКОЇ РАЙОННОЇ В МІСТІ КИЄВІ ДЕРЖАВНОЇ АДМІНІСТРАЦІЇ, проспект Голосіївський, 118-Б, м. Київ, 03127, 37479398, </w:t>
      </w:r>
      <w:r w:rsidRPr="00426575">
        <w:rPr>
          <w:rFonts w:ascii="Times New Roman" w:hAnsi="Times New Roman" w:cs="Times New Roman"/>
          <w:b/>
          <w:iCs/>
          <w:color w:val="000000" w:themeColor="text1"/>
          <w:sz w:val="24"/>
          <w:szCs w:val="24"/>
          <w:lang w:val="uk-UA"/>
        </w:rPr>
        <w:t>юридична особа, яка забезпечує потреби держави або територіальної</w:t>
      </w:r>
      <w:r w:rsidRPr="00426575">
        <w:rPr>
          <w:rFonts w:ascii="Times New Roman" w:hAnsi="Times New Roman" w:cs="Times New Roman"/>
          <w:color w:val="000000" w:themeColor="text1"/>
          <w:sz w:val="24"/>
          <w:szCs w:val="24"/>
          <w:lang w:val="uk-UA"/>
        </w:rPr>
        <w:t xml:space="preserve"> </w:t>
      </w:r>
      <w:r w:rsidRPr="00426575">
        <w:rPr>
          <w:rFonts w:ascii="Times New Roman" w:hAnsi="Times New Roman" w:cs="Times New Roman"/>
          <w:b/>
          <w:iCs/>
          <w:color w:val="000000" w:themeColor="text1"/>
          <w:sz w:val="24"/>
          <w:szCs w:val="24"/>
          <w:lang w:val="uk-UA"/>
        </w:rPr>
        <w:t>громади, зазначена у</w:t>
      </w:r>
      <w:r w:rsidRPr="00426575">
        <w:rPr>
          <w:rFonts w:ascii="Times New Roman" w:hAnsi="Times New Roman" w:cs="Times New Roman"/>
          <w:b/>
          <w:iCs/>
          <w:color w:val="000000" w:themeColor="text1"/>
          <w:sz w:val="24"/>
          <w:szCs w:val="24"/>
        </w:rPr>
        <w:t> </w:t>
      </w:r>
      <w:r w:rsidRPr="00426575">
        <w:rPr>
          <w:rFonts w:ascii="Times New Roman" w:hAnsi="Times New Roman" w:cs="Times New Roman"/>
          <w:b/>
          <w:iCs/>
          <w:color w:val="000000" w:themeColor="text1"/>
          <w:sz w:val="24"/>
          <w:szCs w:val="24"/>
          <w:lang w:val="uk-UA"/>
        </w:rPr>
        <w:t xml:space="preserve"> </w:t>
      </w:r>
      <w:hyperlink r:id="rId8" w:anchor="n797" w:history="1">
        <w:r w:rsidRPr="00426575">
          <w:rPr>
            <w:rStyle w:val="-"/>
            <w:rFonts w:ascii="Times New Roman" w:hAnsi="Times New Roman" w:cs="Times New Roman"/>
            <w:b/>
            <w:iCs/>
            <w:color w:val="000000" w:themeColor="text1"/>
            <w:sz w:val="24"/>
            <w:szCs w:val="24"/>
            <w:lang w:val="uk-UA"/>
          </w:rPr>
          <w:t>пункті 3</w:t>
        </w:r>
      </w:hyperlink>
      <w:r w:rsidRPr="00426575">
        <w:rPr>
          <w:rFonts w:ascii="Times New Roman" w:hAnsi="Times New Roman" w:cs="Times New Roman"/>
          <w:b/>
          <w:iCs/>
          <w:color w:val="000000" w:themeColor="text1"/>
          <w:sz w:val="24"/>
          <w:szCs w:val="24"/>
        </w:rPr>
        <w:t> </w:t>
      </w:r>
      <w:r w:rsidRPr="00426575">
        <w:rPr>
          <w:rFonts w:ascii="Times New Roman" w:hAnsi="Times New Roman" w:cs="Times New Roman"/>
          <w:b/>
          <w:iCs/>
          <w:color w:val="000000" w:themeColor="text1"/>
          <w:sz w:val="24"/>
          <w:szCs w:val="24"/>
          <w:lang w:val="uk-UA"/>
        </w:rPr>
        <w:t>частини першої статті 2 Закону України «Про публічні закупівлі».</w:t>
      </w:r>
    </w:p>
    <w:p w:rsidR="009635D0" w:rsidRPr="009635D0" w:rsidRDefault="009635D0" w:rsidP="009635D0">
      <w:pPr>
        <w:pStyle w:val="af1"/>
        <w:spacing w:after="240" w:line="240" w:lineRule="auto"/>
        <w:ind w:left="567"/>
        <w:jc w:val="both"/>
        <w:rPr>
          <w:rFonts w:ascii="Times New Roman" w:eastAsia="Times New Roman" w:hAnsi="Times New Roman" w:cs="Times New Roman"/>
          <w:color w:val="000000"/>
          <w:sz w:val="24"/>
          <w:szCs w:val="24"/>
          <w:lang w:val="uk-UA" w:eastAsia="ru-RU"/>
        </w:rPr>
      </w:pPr>
    </w:p>
    <w:p w:rsidR="001A47DD" w:rsidRPr="009635D0" w:rsidRDefault="00405FC9" w:rsidP="009635D0">
      <w:pPr>
        <w:pStyle w:val="af1"/>
        <w:numPr>
          <w:ilvl w:val="0"/>
          <w:numId w:val="25"/>
        </w:numPr>
        <w:spacing w:after="240" w:line="240" w:lineRule="auto"/>
        <w:ind w:left="567" w:hanging="567"/>
        <w:jc w:val="both"/>
        <w:rPr>
          <w:rFonts w:ascii="Times New Roman" w:eastAsia="Times New Roman" w:hAnsi="Times New Roman" w:cs="Times New Roman"/>
          <w:color w:val="000000"/>
          <w:sz w:val="24"/>
          <w:szCs w:val="24"/>
          <w:lang w:val="uk-UA" w:eastAsia="ru-RU"/>
        </w:rPr>
      </w:pPr>
      <w:r w:rsidRPr="009635D0">
        <w:rPr>
          <w:rFonts w:ascii="Times New Roman" w:eastAsia="Times New Roman" w:hAnsi="Times New Roman" w:cs="Times New Roman"/>
          <w:color w:val="000000"/>
          <w:sz w:val="24"/>
          <w:szCs w:val="24"/>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635D0" w:rsidRPr="009635D0">
        <w:rPr>
          <w:rFonts w:ascii="Times New Roman" w:hAnsi="Times New Roman" w:cs="Times New Roman"/>
          <w:b/>
          <w:iCs/>
          <w:color w:val="000000" w:themeColor="text1"/>
          <w:sz w:val="24"/>
          <w:szCs w:val="24"/>
          <w:lang w:val="uk-UA"/>
        </w:rPr>
        <w:t>Поточний ремонт комплексу найпростішого укриття (ремонт електромереж, електрообладнання</w:t>
      </w:r>
      <w:r w:rsidR="009635D0">
        <w:rPr>
          <w:rFonts w:ascii="Times New Roman" w:hAnsi="Times New Roman" w:cs="Times New Roman"/>
          <w:b/>
          <w:iCs/>
          <w:color w:val="000000" w:themeColor="text1"/>
          <w:sz w:val="24"/>
          <w:szCs w:val="24"/>
          <w:lang w:val="uk-UA"/>
        </w:rPr>
        <w:t>,</w:t>
      </w:r>
      <w:r w:rsidR="009635D0" w:rsidRPr="009635D0">
        <w:rPr>
          <w:rFonts w:ascii="Times New Roman" w:hAnsi="Times New Roman" w:cs="Times New Roman"/>
          <w:b/>
          <w:iCs/>
          <w:color w:val="000000" w:themeColor="text1"/>
          <w:sz w:val="24"/>
          <w:szCs w:val="24"/>
          <w:lang w:val="uk-UA"/>
        </w:rPr>
        <w:t xml:space="preserve"> заміна дверей в господарчій буд</w:t>
      </w:r>
      <w:r w:rsidR="009635D0">
        <w:rPr>
          <w:rFonts w:ascii="Times New Roman" w:hAnsi="Times New Roman" w:cs="Times New Roman"/>
          <w:b/>
          <w:iCs/>
          <w:color w:val="000000" w:themeColor="text1"/>
          <w:sz w:val="24"/>
          <w:szCs w:val="24"/>
          <w:lang w:val="uk-UA"/>
        </w:rPr>
        <w:t xml:space="preserve">івлі) </w:t>
      </w:r>
      <w:r w:rsidR="009635D0" w:rsidRPr="009635D0">
        <w:rPr>
          <w:rFonts w:ascii="Times New Roman" w:hAnsi="Times New Roman" w:cs="Times New Roman"/>
          <w:b/>
          <w:iCs/>
          <w:color w:val="000000" w:themeColor="text1"/>
          <w:sz w:val="24"/>
          <w:szCs w:val="24"/>
          <w:lang w:val="uk-UA"/>
        </w:rPr>
        <w:t xml:space="preserve">за </w:t>
      </w:r>
      <w:proofErr w:type="spellStart"/>
      <w:r w:rsidR="009635D0" w:rsidRPr="009635D0">
        <w:rPr>
          <w:rFonts w:ascii="Times New Roman" w:hAnsi="Times New Roman" w:cs="Times New Roman"/>
          <w:b/>
          <w:iCs/>
          <w:color w:val="000000" w:themeColor="text1"/>
          <w:sz w:val="24"/>
          <w:szCs w:val="24"/>
          <w:lang w:val="uk-UA"/>
        </w:rPr>
        <w:t>адресою</w:t>
      </w:r>
      <w:proofErr w:type="spellEnd"/>
      <w:r w:rsidR="009635D0" w:rsidRPr="009635D0">
        <w:rPr>
          <w:rFonts w:ascii="Times New Roman" w:hAnsi="Times New Roman" w:cs="Times New Roman"/>
          <w:b/>
          <w:iCs/>
          <w:color w:val="000000" w:themeColor="text1"/>
          <w:sz w:val="24"/>
          <w:szCs w:val="24"/>
          <w:lang w:val="uk-UA"/>
        </w:rPr>
        <w:t>: провулок Жуковського, 9, Голосіївського району м. Києва. ЗДО № 440.</w:t>
      </w:r>
      <w:r w:rsidR="000833CF" w:rsidRPr="009635D0">
        <w:rPr>
          <w:rFonts w:ascii="Times New Roman" w:hAnsi="Times New Roman" w:cs="Times New Roman"/>
          <w:b/>
          <w:iCs/>
          <w:color w:val="000000" w:themeColor="text1"/>
          <w:sz w:val="24"/>
          <w:szCs w:val="24"/>
          <w:lang w:val="uk-UA"/>
        </w:rPr>
        <w:t xml:space="preserve">, </w:t>
      </w:r>
      <w:r w:rsidR="008F4E0B" w:rsidRPr="009635D0">
        <w:rPr>
          <w:rFonts w:ascii="Times New Roman" w:hAnsi="Times New Roman" w:cs="Times New Roman"/>
          <w:b/>
          <w:iCs/>
          <w:color w:val="000000" w:themeColor="text1"/>
          <w:sz w:val="24"/>
          <w:szCs w:val="24"/>
          <w:lang w:val="uk-UA"/>
        </w:rPr>
        <w:t>код - 45310000-3  Електромонтажні роботи за ДК 021:2015 «Єдиний закупівельний словник».</w:t>
      </w:r>
    </w:p>
    <w:p w:rsidR="00A033B4" w:rsidRPr="001A47DD" w:rsidRDefault="00A033B4" w:rsidP="001A47DD">
      <w:pPr>
        <w:pStyle w:val="af1"/>
        <w:spacing w:after="240" w:line="240" w:lineRule="auto"/>
        <w:ind w:left="567"/>
        <w:jc w:val="both"/>
        <w:rPr>
          <w:rFonts w:ascii="Times New Roman" w:eastAsia="Times New Roman" w:hAnsi="Times New Roman" w:cs="Times New Roman"/>
          <w:b/>
          <w:bCs/>
          <w:color w:val="000000"/>
          <w:sz w:val="24"/>
          <w:szCs w:val="24"/>
          <w:lang w:val="uk-UA" w:eastAsia="ru-RU"/>
        </w:rPr>
      </w:pPr>
    </w:p>
    <w:p w:rsidR="001A47DD" w:rsidRPr="001A47DD" w:rsidRDefault="00405FC9" w:rsidP="001A47DD">
      <w:pPr>
        <w:pStyle w:val="af1"/>
        <w:numPr>
          <w:ilvl w:val="0"/>
          <w:numId w:val="25"/>
        </w:numPr>
        <w:spacing w:after="240" w:line="240" w:lineRule="auto"/>
        <w:ind w:left="567" w:hanging="567"/>
        <w:jc w:val="both"/>
        <w:rPr>
          <w:rFonts w:ascii="Times New Roman" w:eastAsia="Times New Roman" w:hAnsi="Times New Roman" w:cs="Times New Roman"/>
          <w:b/>
          <w:bCs/>
          <w:color w:val="000000"/>
          <w:sz w:val="24"/>
          <w:szCs w:val="24"/>
          <w:lang w:val="uk-UA" w:eastAsia="ru-RU"/>
        </w:rPr>
      </w:pPr>
      <w:r w:rsidRPr="001A47DD">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Pr="001A47DD">
        <w:rPr>
          <w:rFonts w:ascii="Times New Roman" w:eastAsia="Times New Roman" w:hAnsi="Times New Roman" w:cs="Times New Roman"/>
          <w:b/>
          <w:bCs/>
          <w:i/>
          <w:iCs/>
          <w:color w:val="000000"/>
          <w:sz w:val="24"/>
          <w:szCs w:val="24"/>
          <w:lang w:val="uk-UA" w:eastAsia="ru-RU"/>
        </w:rPr>
        <w:t xml:space="preserve"> </w:t>
      </w:r>
      <w:r w:rsidRPr="001A47DD">
        <w:rPr>
          <w:rFonts w:ascii="Times New Roman" w:eastAsia="Times New Roman" w:hAnsi="Times New Roman" w:cs="Times New Roman"/>
          <w:b/>
          <w:bCs/>
          <w:iCs/>
          <w:color w:val="000000"/>
          <w:sz w:val="24"/>
          <w:szCs w:val="24"/>
          <w:lang w:val="uk-UA" w:eastAsia="ru-RU"/>
        </w:rPr>
        <w:t>Згідно Додатку 1 та Додатку 2.</w:t>
      </w:r>
    </w:p>
    <w:p w:rsidR="001A47DD" w:rsidRPr="001A47DD" w:rsidRDefault="00405FC9" w:rsidP="001A47DD">
      <w:pPr>
        <w:pStyle w:val="af1"/>
        <w:numPr>
          <w:ilvl w:val="0"/>
          <w:numId w:val="25"/>
        </w:numPr>
        <w:spacing w:after="240" w:line="240" w:lineRule="auto"/>
        <w:ind w:left="567" w:hanging="567"/>
        <w:jc w:val="both"/>
        <w:rPr>
          <w:rFonts w:ascii="Times New Roman" w:eastAsia="Times New Roman" w:hAnsi="Times New Roman" w:cs="Times New Roman"/>
          <w:b/>
          <w:bCs/>
          <w:color w:val="000000"/>
          <w:sz w:val="24"/>
          <w:szCs w:val="24"/>
          <w:lang w:val="uk-UA" w:eastAsia="ru-RU"/>
        </w:rPr>
      </w:pPr>
      <w:r w:rsidRPr="001A47DD">
        <w:rPr>
          <w:rFonts w:ascii="Times New Roman" w:eastAsia="Times New Roman" w:hAnsi="Times New Roman" w:cs="Times New Roman"/>
          <w:color w:val="000000"/>
          <w:sz w:val="24"/>
          <w:szCs w:val="24"/>
          <w:lang w:val="uk-UA" w:eastAsia="ru-RU"/>
        </w:rPr>
        <w:t xml:space="preserve">Кількість та місце поставки товарів або обсяг і місце виконання робіт чи надання послуг: </w:t>
      </w:r>
      <w:r w:rsidR="001A47DD" w:rsidRPr="008B4EFB">
        <w:rPr>
          <w:rFonts w:ascii="Times New Roman" w:eastAsia="Times New Roman" w:hAnsi="Times New Roman" w:cs="Times New Roman"/>
          <w:b/>
          <w:color w:val="000000"/>
          <w:sz w:val="24"/>
          <w:szCs w:val="24"/>
          <w:lang w:val="uk-UA" w:eastAsia="ru-RU"/>
        </w:rPr>
        <w:t>Інформація про кількість, місце надання послуг зазначено в Додатку 2 до цієї тендерної документації.</w:t>
      </w:r>
    </w:p>
    <w:p w:rsidR="001A47DD" w:rsidRPr="001A47DD" w:rsidRDefault="00405FC9" w:rsidP="001A47DD">
      <w:pPr>
        <w:pStyle w:val="af1"/>
        <w:numPr>
          <w:ilvl w:val="0"/>
          <w:numId w:val="25"/>
        </w:numPr>
        <w:spacing w:after="240" w:line="240" w:lineRule="auto"/>
        <w:ind w:left="567" w:hanging="567"/>
        <w:jc w:val="both"/>
        <w:rPr>
          <w:rFonts w:ascii="Times New Roman" w:eastAsia="Times New Roman" w:hAnsi="Times New Roman" w:cs="Times New Roman"/>
          <w:b/>
          <w:bCs/>
          <w:color w:val="000000"/>
          <w:sz w:val="24"/>
          <w:szCs w:val="24"/>
          <w:lang w:val="uk-UA" w:eastAsia="ru-RU"/>
        </w:rPr>
      </w:pPr>
      <w:r w:rsidRPr="001A47DD">
        <w:rPr>
          <w:rFonts w:ascii="Times New Roman" w:eastAsia="Times New Roman" w:hAnsi="Times New Roman" w:cs="Times New Roman"/>
          <w:color w:val="000000"/>
          <w:sz w:val="24"/>
          <w:szCs w:val="24"/>
          <w:lang w:val="uk-UA" w:eastAsia="ru-RU"/>
        </w:rPr>
        <w:t xml:space="preserve">Строк поставки товарів, виконання робіт, надання послуг: </w:t>
      </w:r>
      <w:r w:rsidR="001A47DD" w:rsidRPr="00C15A1C">
        <w:rPr>
          <w:rFonts w:ascii="Times New Roman" w:eastAsia="Times New Roman" w:hAnsi="Times New Roman" w:cs="Times New Roman"/>
          <w:b/>
          <w:color w:val="000000"/>
          <w:sz w:val="24"/>
          <w:szCs w:val="24"/>
          <w:lang w:val="uk-UA" w:eastAsia="ru-RU"/>
        </w:rPr>
        <w:t>по 30.09</w:t>
      </w:r>
      <w:r w:rsidR="00F954B0" w:rsidRPr="00C15A1C">
        <w:rPr>
          <w:rFonts w:ascii="Times New Roman" w:eastAsia="Times New Roman" w:hAnsi="Times New Roman" w:cs="Times New Roman"/>
          <w:b/>
          <w:color w:val="000000"/>
          <w:sz w:val="24"/>
          <w:szCs w:val="24"/>
          <w:lang w:val="uk-UA" w:eastAsia="ru-RU"/>
        </w:rPr>
        <w:t>.2022</w:t>
      </w:r>
      <w:r w:rsidR="001A47DD" w:rsidRPr="00C15A1C">
        <w:rPr>
          <w:rFonts w:ascii="Times New Roman" w:eastAsia="Times New Roman" w:hAnsi="Times New Roman" w:cs="Times New Roman"/>
          <w:b/>
          <w:color w:val="000000"/>
          <w:sz w:val="24"/>
          <w:szCs w:val="24"/>
          <w:lang w:val="uk-UA" w:eastAsia="ru-RU"/>
        </w:rPr>
        <w:t xml:space="preserve"> </w:t>
      </w:r>
      <w:r w:rsidRPr="00C15A1C">
        <w:rPr>
          <w:rFonts w:ascii="Times New Roman" w:eastAsia="Times New Roman" w:hAnsi="Times New Roman" w:cs="Times New Roman"/>
          <w:b/>
          <w:color w:val="000000"/>
          <w:sz w:val="24"/>
          <w:szCs w:val="24"/>
          <w:lang w:val="uk-UA" w:eastAsia="ru-RU"/>
        </w:rPr>
        <w:t>р.</w:t>
      </w:r>
    </w:p>
    <w:p w:rsidR="00491E2E" w:rsidRPr="00974AC5" w:rsidRDefault="00405FC9" w:rsidP="00974AC5">
      <w:pPr>
        <w:pStyle w:val="af1"/>
        <w:numPr>
          <w:ilvl w:val="0"/>
          <w:numId w:val="25"/>
        </w:numPr>
        <w:spacing w:after="240" w:line="240" w:lineRule="auto"/>
        <w:ind w:left="567" w:hanging="567"/>
        <w:jc w:val="both"/>
        <w:rPr>
          <w:rFonts w:ascii="Times New Roman" w:eastAsia="Times New Roman" w:hAnsi="Times New Roman" w:cs="Times New Roman"/>
          <w:b/>
          <w:bCs/>
          <w:color w:val="000000"/>
          <w:sz w:val="24"/>
          <w:szCs w:val="24"/>
          <w:lang w:val="uk-UA" w:eastAsia="ru-RU"/>
        </w:rPr>
      </w:pPr>
      <w:r w:rsidRPr="001A47DD">
        <w:rPr>
          <w:rFonts w:ascii="Times New Roman" w:eastAsia="Times New Roman" w:hAnsi="Times New Roman" w:cs="Times New Roman"/>
          <w:color w:val="000000"/>
          <w:sz w:val="24"/>
          <w:szCs w:val="24"/>
          <w:lang w:val="uk-UA" w:eastAsia="ru-RU"/>
        </w:rPr>
        <w:t>Умови оплати:</w:t>
      </w:r>
    </w:p>
    <w:tbl>
      <w:tblPr>
        <w:tblW w:w="9147" w:type="dxa"/>
        <w:tblInd w:w="55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1843"/>
        <w:gridCol w:w="1418"/>
        <w:gridCol w:w="1701"/>
        <w:gridCol w:w="1134"/>
        <w:gridCol w:w="1559"/>
        <w:gridCol w:w="1492"/>
      </w:tblGrid>
      <w:tr w:rsidR="00491E2E" w:rsidTr="0073331E">
        <w:tc>
          <w:tcPr>
            <w:tcW w:w="184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Подія</w:t>
            </w:r>
            <w:r>
              <w:rPr>
                <w:rFonts w:ascii="Times New Roman" w:eastAsia="Times New Roman" w:hAnsi="Times New Roman" w:cs="Times New Roman"/>
                <w:b/>
                <w:color w:val="000000"/>
                <w:sz w:val="20"/>
                <w:szCs w:val="20"/>
                <w:lang w:val="uk-UA" w:eastAsia="ru-RU"/>
              </w:rPr>
              <w:tab/>
            </w:r>
          </w:p>
        </w:tc>
        <w:tc>
          <w:tcPr>
            <w:tcW w:w="141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Опис</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Тип оплати</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Період,</w:t>
            </w:r>
          </w:p>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(днів)</w:t>
            </w:r>
            <w:r>
              <w:rPr>
                <w:rFonts w:ascii="Times New Roman" w:eastAsia="Times New Roman" w:hAnsi="Times New Roman" w:cs="Times New Roman"/>
                <w:b/>
                <w:color w:val="000000"/>
                <w:sz w:val="20"/>
                <w:szCs w:val="20"/>
                <w:lang w:val="uk-UA" w:eastAsia="ru-RU"/>
              </w:rPr>
              <w:tab/>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Тип днів</w:t>
            </w:r>
          </w:p>
        </w:tc>
        <w:tc>
          <w:tcPr>
            <w:tcW w:w="14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Розмір</w:t>
            </w:r>
          </w:p>
          <w:p w:rsidR="00491E2E" w:rsidRDefault="00405FC9">
            <w:pPr>
              <w:spacing w:after="0" w:line="240" w:lineRule="auto"/>
              <w:contextualSpacing/>
              <w:rPr>
                <w:rFonts w:ascii="Times New Roman" w:eastAsia="Times New Roman" w:hAnsi="Times New Roman" w:cs="Times New Roman"/>
                <w:b/>
                <w:sz w:val="20"/>
                <w:szCs w:val="20"/>
                <w:lang w:val="uk-UA" w:eastAsia="ru-RU"/>
              </w:rPr>
            </w:pPr>
            <w:r>
              <w:rPr>
                <w:rFonts w:ascii="Times New Roman" w:eastAsia="Times New Roman" w:hAnsi="Times New Roman" w:cs="Times New Roman"/>
                <w:b/>
                <w:color w:val="000000"/>
                <w:sz w:val="20"/>
                <w:szCs w:val="20"/>
                <w:lang w:val="uk-UA" w:eastAsia="ru-RU"/>
              </w:rPr>
              <w:t>оплати,</w:t>
            </w:r>
            <w:r w:rsidR="001A43DD">
              <w:rPr>
                <w:rFonts w:ascii="Times New Roman" w:eastAsia="Times New Roman" w:hAnsi="Times New Roman" w:cs="Times New Roman"/>
                <w:b/>
                <w:sz w:val="20"/>
                <w:szCs w:val="20"/>
                <w:lang w:val="uk-UA" w:eastAsia="ru-RU"/>
              </w:rPr>
              <w:t xml:space="preserve"> </w:t>
            </w:r>
            <w:r>
              <w:rPr>
                <w:rFonts w:ascii="Times New Roman" w:eastAsia="Times New Roman" w:hAnsi="Times New Roman" w:cs="Times New Roman"/>
                <w:b/>
                <w:color w:val="000000"/>
                <w:sz w:val="20"/>
                <w:szCs w:val="20"/>
                <w:lang w:val="uk-UA" w:eastAsia="ru-RU"/>
              </w:rPr>
              <w:t>(%)</w:t>
            </w:r>
          </w:p>
        </w:tc>
      </w:tr>
      <w:tr w:rsidR="00491E2E" w:rsidTr="0073331E">
        <w:trPr>
          <w:trHeight w:val="522"/>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Pr="00974AC5" w:rsidRDefault="001A43DD" w:rsidP="00974AC5">
            <w:pPr>
              <w:spacing w:after="0" w:line="240" w:lineRule="auto"/>
              <w:contextualSpacing/>
              <w:rPr>
                <w:rFonts w:ascii="Times New Roman" w:eastAsia="Times New Roman" w:hAnsi="Times New Roman" w:cs="Times New Roman"/>
                <w:color w:val="000000"/>
                <w:lang w:val="uk-UA" w:eastAsia="ru-RU"/>
              </w:rPr>
            </w:pPr>
            <w:r>
              <w:rPr>
                <w:rFonts w:ascii="Times New Roman" w:eastAsia="Times New Roman" w:hAnsi="Times New Roman" w:cs="Times New Roman"/>
                <w:b/>
                <w:bCs/>
                <w:color w:val="000000"/>
                <w:lang w:val="uk-UA" w:eastAsia="ru-RU"/>
              </w:rPr>
              <w:t>Надання послуг</w:t>
            </w:r>
          </w:p>
        </w:tc>
        <w:tc>
          <w:tcPr>
            <w:tcW w:w="141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91E2E" w:rsidP="00F954B0">
            <w:pPr>
              <w:spacing w:after="0" w:line="240" w:lineRule="auto"/>
              <w:contextualSpacing/>
              <w:rPr>
                <w:rFonts w:ascii="Times New Roman" w:eastAsia="Times New Roman" w:hAnsi="Times New Roman" w:cs="Times New Roman"/>
                <w:lang w:val="uk-UA" w:eastAsia="ru-RU"/>
              </w:rPr>
            </w:pP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52501C" w:rsidP="00177BA8">
            <w:pPr>
              <w:spacing w:after="0" w:line="240" w:lineRule="auto"/>
              <w:contextualSpacing/>
              <w:rPr>
                <w:rFonts w:ascii="Times New Roman" w:eastAsia="Times New Roman" w:hAnsi="Times New Roman" w:cs="Times New Roman"/>
                <w:lang w:val="uk-UA" w:eastAsia="ru-RU"/>
              </w:rPr>
            </w:pPr>
            <w:proofErr w:type="spellStart"/>
            <w:r>
              <w:rPr>
                <w:rFonts w:ascii="Times New Roman" w:hAnsi="Times New Roman"/>
                <w:bCs/>
                <w:sz w:val="24"/>
                <w:szCs w:val="24"/>
                <w:shd w:val="clear" w:color="auto" w:fill="FFFFFF"/>
              </w:rPr>
              <w:t>п</w:t>
            </w:r>
            <w:r w:rsidRPr="00FB5F7E">
              <w:rPr>
                <w:rFonts w:ascii="Times New Roman" w:hAnsi="Times New Roman"/>
                <w:bCs/>
                <w:sz w:val="24"/>
                <w:szCs w:val="24"/>
                <w:shd w:val="clear" w:color="auto" w:fill="FFFFFF"/>
              </w:rPr>
              <w:t>ісля</w:t>
            </w:r>
            <w:proofErr w:type="spellEnd"/>
            <w:r w:rsidR="00C15A1C">
              <w:rPr>
                <w:rFonts w:ascii="Times New Roman" w:hAnsi="Times New Roman"/>
                <w:bCs/>
                <w:sz w:val="24"/>
                <w:szCs w:val="24"/>
                <w:shd w:val="clear" w:color="auto" w:fill="FFFFFF"/>
                <w:lang w:val="uk-UA"/>
              </w:rPr>
              <w:t>о</w:t>
            </w:r>
            <w:r w:rsidRPr="00FB5F7E">
              <w:rPr>
                <w:rFonts w:ascii="Times New Roman" w:hAnsi="Times New Roman"/>
                <w:bCs/>
                <w:sz w:val="24"/>
                <w:szCs w:val="24"/>
                <w:shd w:val="clear" w:color="auto" w:fill="FFFFFF"/>
              </w:rPr>
              <w:t>плата</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52501C">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30</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F954B0">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календарні</w:t>
            </w:r>
          </w:p>
        </w:tc>
        <w:tc>
          <w:tcPr>
            <w:tcW w:w="14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491E2E" w:rsidRDefault="00405FC9">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100</w:t>
            </w:r>
          </w:p>
        </w:tc>
      </w:tr>
    </w:tbl>
    <w:p w:rsidR="00974AC5" w:rsidRDefault="00974AC5">
      <w:pPr>
        <w:widowControl w:val="0"/>
        <w:rPr>
          <w:rFonts w:ascii="Times New Roman" w:eastAsia="Times New Roman" w:hAnsi="Times New Roman" w:cs="Times New Roman"/>
          <w:color w:val="000000"/>
          <w:sz w:val="24"/>
          <w:szCs w:val="24"/>
          <w:lang w:eastAsia="ru-RU"/>
        </w:rPr>
      </w:pPr>
    </w:p>
    <w:p w:rsidR="001A43DD" w:rsidRPr="001A43DD" w:rsidRDefault="00405FC9" w:rsidP="001A43DD">
      <w:pPr>
        <w:pStyle w:val="af1"/>
        <w:widowControl w:val="0"/>
        <w:numPr>
          <w:ilvl w:val="0"/>
          <w:numId w:val="25"/>
        </w:numPr>
        <w:ind w:left="567" w:hanging="567"/>
        <w:jc w:val="both"/>
        <w:rPr>
          <w:rFonts w:ascii="Times New Roman" w:eastAsia="Times New Roman" w:hAnsi="Times New Roman" w:cs="Times New Roman"/>
          <w:b/>
          <w:color w:val="000000"/>
          <w:sz w:val="24"/>
          <w:szCs w:val="24"/>
          <w:lang w:val="uk-UA" w:eastAsia="ru-RU"/>
        </w:rPr>
      </w:pPr>
      <w:r w:rsidRPr="001A43DD">
        <w:rPr>
          <w:rFonts w:ascii="Times New Roman" w:eastAsia="Times New Roman" w:hAnsi="Times New Roman" w:cs="Times New Roman"/>
          <w:color w:val="000000"/>
          <w:sz w:val="24"/>
          <w:szCs w:val="24"/>
          <w:lang w:val="uk-UA" w:eastAsia="ru-RU"/>
        </w:rPr>
        <w:t xml:space="preserve">Очікувана вартість предмета закупівлі: </w:t>
      </w:r>
    </w:p>
    <w:p w:rsidR="002D61B9" w:rsidRPr="002D61B9" w:rsidRDefault="002D61B9" w:rsidP="002D61B9">
      <w:pPr>
        <w:pStyle w:val="af1"/>
        <w:widowControl w:val="0"/>
        <w:ind w:left="567"/>
        <w:jc w:val="both"/>
        <w:rPr>
          <w:rFonts w:ascii="Times New Roman" w:eastAsia="Times New Roman" w:hAnsi="Times New Roman" w:cs="Times New Roman"/>
          <w:b/>
          <w:color w:val="000000"/>
          <w:sz w:val="24"/>
          <w:szCs w:val="24"/>
          <w:lang w:val="uk-UA" w:eastAsia="ru-RU"/>
        </w:rPr>
      </w:pPr>
      <w:r w:rsidRPr="002D61B9">
        <w:rPr>
          <w:rFonts w:ascii="Times New Roman" w:eastAsia="Times New Roman" w:hAnsi="Times New Roman" w:cs="Times New Roman"/>
          <w:b/>
          <w:color w:val="000000"/>
          <w:sz w:val="24"/>
          <w:szCs w:val="24"/>
          <w:lang w:val="uk-UA" w:eastAsia="ru-RU"/>
        </w:rPr>
        <w:t>78</w:t>
      </w:r>
      <w:r>
        <w:rPr>
          <w:rFonts w:ascii="Times New Roman" w:eastAsia="Times New Roman" w:hAnsi="Times New Roman" w:cs="Times New Roman"/>
          <w:b/>
          <w:color w:val="000000"/>
          <w:sz w:val="24"/>
          <w:szCs w:val="24"/>
          <w:lang w:val="uk-UA" w:eastAsia="ru-RU"/>
        </w:rPr>
        <w:t xml:space="preserve"> </w:t>
      </w:r>
      <w:r w:rsidRPr="002D61B9">
        <w:rPr>
          <w:rFonts w:ascii="Times New Roman" w:eastAsia="Times New Roman" w:hAnsi="Times New Roman" w:cs="Times New Roman"/>
          <w:b/>
          <w:color w:val="000000"/>
          <w:sz w:val="24"/>
          <w:szCs w:val="24"/>
          <w:lang w:val="uk-UA" w:eastAsia="ru-RU"/>
        </w:rPr>
        <w:t>000,0</w:t>
      </w:r>
      <w:r>
        <w:rPr>
          <w:rFonts w:ascii="Times New Roman" w:eastAsia="Times New Roman" w:hAnsi="Times New Roman" w:cs="Times New Roman"/>
          <w:b/>
          <w:color w:val="000000"/>
          <w:sz w:val="24"/>
          <w:szCs w:val="24"/>
          <w:lang w:val="uk-UA" w:eastAsia="ru-RU"/>
        </w:rPr>
        <w:t>0</w:t>
      </w:r>
      <w:r w:rsidRPr="002D61B9">
        <w:rPr>
          <w:rFonts w:ascii="Times New Roman" w:eastAsia="Times New Roman" w:hAnsi="Times New Roman" w:cs="Times New Roman"/>
          <w:b/>
          <w:color w:val="000000"/>
          <w:sz w:val="24"/>
          <w:szCs w:val="24"/>
          <w:lang w:val="uk-UA" w:eastAsia="ru-RU"/>
        </w:rPr>
        <w:t xml:space="preserve"> (сімдесят вісім тисяч) грн.</w:t>
      </w:r>
      <w:r>
        <w:rPr>
          <w:rFonts w:ascii="Times New Roman" w:eastAsia="Times New Roman" w:hAnsi="Times New Roman" w:cs="Times New Roman"/>
          <w:b/>
          <w:color w:val="000000"/>
          <w:sz w:val="24"/>
          <w:szCs w:val="24"/>
          <w:lang w:val="uk-UA" w:eastAsia="ru-RU"/>
        </w:rPr>
        <w:t xml:space="preserve"> 00 коп.</w:t>
      </w:r>
      <w:r w:rsidRPr="002D61B9">
        <w:rPr>
          <w:rFonts w:ascii="Times New Roman" w:eastAsia="Times New Roman" w:hAnsi="Times New Roman" w:cs="Times New Roman"/>
          <w:b/>
          <w:color w:val="000000"/>
          <w:sz w:val="24"/>
          <w:szCs w:val="24"/>
          <w:lang w:val="uk-UA" w:eastAsia="ru-RU"/>
        </w:rPr>
        <w:t xml:space="preserve"> з ПДВ.</w:t>
      </w:r>
    </w:p>
    <w:p w:rsidR="001A43DD" w:rsidRPr="001A43DD" w:rsidRDefault="00405FC9" w:rsidP="001A43DD">
      <w:pPr>
        <w:pStyle w:val="af1"/>
        <w:widowControl w:val="0"/>
        <w:numPr>
          <w:ilvl w:val="0"/>
          <w:numId w:val="25"/>
        </w:numPr>
        <w:ind w:left="567" w:hanging="567"/>
        <w:jc w:val="both"/>
        <w:rPr>
          <w:rFonts w:ascii="Times New Roman" w:eastAsia="Times New Roman" w:hAnsi="Times New Roman" w:cs="Times New Roman"/>
          <w:b/>
          <w:color w:val="000000"/>
          <w:sz w:val="24"/>
          <w:szCs w:val="24"/>
          <w:lang w:val="uk-UA" w:eastAsia="ru-RU"/>
        </w:rPr>
      </w:pPr>
      <w:r w:rsidRPr="001A43DD">
        <w:rPr>
          <w:rFonts w:ascii="Times New Roman" w:eastAsia="Times New Roman" w:hAnsi="Times New Roman" w:cs="Times New Roman"/>
          <w:color w:val="000000"/>
          <w:sz w:val="24"/>
          <w:szCs w:val="24"/>
          <w:lang w:val="uk-UA" w:eastAsia="ru-RU"/>
        </w:rPr>
        <w:t xml:space="preserve">Період уточнення інформації про закупівлю </w:t>
      </w:r>
      <w:r w:rsidR="00A10339" w:rsidRPr="001A43DD">
        <w:rPr>
          <w:rFonts w:ascii="Times New Roman" w:eastAsia="Times New Roman" w:hAnsi="Times New Roman" w:cs="Times New Roman"/>
          <w:sz w:val="24"/>
          <w:szCs w:val="24"/>
          <w:lang w:val="uk-UA" w:eastAsia="ru-RU"/>
        </w:rPr>
        <w:t xml:space="preserve">(не менше трьох робочих днів) </w:t>
      </w:r>
      <w:r w:rsidR="00A10339" w:rsidRPr="001A43DD">
        <w:rPr>
          <w:rFonts w:ascii="Times New Roman" w:eastAsia="Times New Roman" w:hAnsi="Times New Roman" w:cs="Times New Roman"/>
          <w:color w:val="000000"/>
          <w:sz w:val="24"/>
          <w:szCs w:val="24"/>
          <w:lang w:val="uk-UA" w:eastAsia="ru-RU"/>
        </w:rPr>
        <w:t>з дня оприлюднення оголошення про проведення спрощеної закупівлі в електронній системі закупівель) *</w:t>
      </w:r>
    </w:p>
    <w:p w:rsidR="001A43DD" w:rsidRPr="001A43DD" w:rsidRDefault="004F7C97" w:rsidP="00C15A1C">
      <w:pPr>
        <w:pStyle w:val="af1"/>
        <w:widowControl w:val="0"/>
        <w:ind w:left="567"/>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18</w:t>
      </w:r>
      <w:r w:rsidR="00C15A1C" w:rsidRPr="00C15A1C">
        <w:rPr>
          <w:rFonts w:ascii="Times New Roman" w:eastAsia="Times New Roman" w:hAnsi="Times New Roman" w:cs="Times New Roman"/>
          <w:b/>
          <w:sz w:val="24"/>
          <w:szCs w:val="24"/>
          <w:lang w:val="uk-UA" w:eastAsia="ru-RU"/>
        </w:rPr>
        <w:t xml:space="preserve"> </w:t>
      </w:r>
      <w:r w:rsidR="001A43DD" w:rsidRPr="00C15A1C">
        <w:rPr>
          <w:rFonts w:ascii="Times New Roman" w:eastAsia="Times New Roman" w:hAnsi="Times New Roman" w:cs="Times New Roman"/>
          <w:b/>
          <w:sz w:val="24"/>
          <w:szCs w:val="24"/>
          <w:lang w:val="uk-UA" w:eastAsia="ru-RU"/>
        </w:rPr>
        <w:t>серпня</w:t>
      </w:r>
      <w:r w:rsidR="009B428D" w:rsidRPr="00C15A1C">
        <w:rPr>
          <w:rFonts w:ascii="Times New Roman" w:eastAsia="Times New Roman" w:hAnsi="Times New Roman" w:cs="Times New Roman"/>
          <w:b/>
          <w:sz w:val="24"/>
          <w:szCs w:val="24"/>
          <w:lang w:val="uk-UA" w:eastAsia="ru-RU"/>
        </w:rPr>
        <w:t xml:space="preserve"> 2022</w:t>
      </w:r>
      <w:r w:rsidR="00405FC9" w:rsidRPr="00C15A1C">
        <w:rPr>
          <w:rFonts w:ascii="Times New Roman" w:eastAsia="Times New Roman" w:hAnsi="Times New Roman" w:cs="Times New Roman"/>
          <w:b/>
          <w:sz w:val="24"/>
          <w:szCs w:val="24"/>
          <w:lang w:val="uk-UA" w:eastAsia="ru-RU"/>
        </w:rPr>
        <w:t xml:space="preserve"> року</w:t>
      </w:r>
      <w:r w:rsidR="00405FC9" w:rsidRPr="001A43DD">
        <w:rPr>
          <w:rFonts w:ascii="Times New Roman" w:eastAsia="Times New Roman" w:hAnsi="Times New Roman" w:cs="Times New Roman"/>
          <w:b/>
          <w:sz w:val="24"/>
          <w:szCs w:val="24"/>
          <w:lang w:val="uk-UA" w:eastAsia="ru-RU"/>
        </w:rPr>
        <w:t>, 10 год. 00 хв.</w:t>
      </w:r>
    </w:p>
    <w:p w:rsidR="00C15A1C" w:rsidRPr="00C15A1C" w:rsidRDefault="00405FC9" w:rsidP="00F8740E">
      <w:pPr>
        <w:pStyle w:val="af1"/>
        <w:widowControl w:val="0"/>
        <w:numPr>
          <w:ilvl w:val="0"/>
          <w:numId w:val="25"/>
        </w:numPr>
        <w:ind w:left="567" w:hanging="567"/>
        <w:jc w:val="both"/>
        <w:rPr>
          <w:rFonts w:ascii="Times New Roman" w:eastAsia="Times New Roman" w:hAnsi="Times New Roman" w:cs="Times New Roman"/>
          <w:b/>
          <w:color w:val="000000"/>
          <w:sz w:val="24"/>
          <w:szCs w:val="24"/>
          <w:lang w:val="uk-UA" w:eastAsia="ru-RU"/>
        </w:rPr>
      </w:pPr>
      <w:r w:rsidRPr="001A43DD">
        <w:rPr>
          <w:rFonts w:ascii="Times New Roman" w:eastAsia="Times New Roman" w:hAnsi="Times New Roman" w:cs="Times New Roman"/>
          <w:sz w:val="24"/>
          <w:szCs w:val="24"/>
          <w:lang w:val="uk-UA"/>
        </w:rPr>
        <w:t xml:space="preserve">Кінцевий строк подання пропозицій (строк для подання пропозицій не може бути менше </w:t>
      </w:r>
      <w:r w:rsidR="00A10339" w:rsidRPr="001A43DD">
        <w:rPr>
          <w:rFonts w:ascii="Times New Roman" w:eastAsia="Times New Roman" w:hAnsi="Times New Roman" w:cs="Times New Roman"/>
          <w:sz w:val="24"/>
          <w:szCs w:val="24"/>
          <w:lang w:val="uk-UA"/>
        </w:rPr>
        <w:t>ніж два робочі дні з дня закінчення періоду уточнення інформації про закупівлю) *:</w:t>
      </w:r>
      <w:r w:rsidR="00F8740E">
        <w:rPr>
          <w:rFonts w:ascii="Times New Roman" w:eastAsia="Times New Roman" w:hAnsi="Times New Roman" w:cs="Times New Roman"/>
          <w:sz w:val="24"/>
          <w:szCs w:val="24"/>
          <w:lang w:val="uk-UA"/>
        </w:rPr>
        <w:t xml:space="preserve"> </w:t>
      </w:r>
    </w:p>
    <w:p w:rsidR="001A43DD" w:rsidRPr="00C15A1C" w:rsidRDefault="004F7C97" w:rsidP="00C15A1C">
      <w:pPr>
        <w:pStyle w:val="af1"/>
        <w:widowControl w:val="0"/>
        <w:ind w:left="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24</w:t>
      </w:r>
      <w:r w:rsidR="00C15A1C" w:rsidRPr="00C15A1C">
        <w:rPr>
          <w:rFonts w:ascii="Times New Roman" w:eastAsia="Times New Roman" w:hAnsi="Times New Roman" w:cs="Times New Roman"/>
          <w:b/>
          <w:sz w:val="24"/>
          <w:szCs w:val="24"/>
          <w:lang w:val="uk-UA" w:eastAsia="ru-RU"/>
        </w:rPr>
        <w:t xml:space="preserve"> </w:t>
      </w:r>
      <w:r w:rsidR="001A43DD" w:rsidRPr="00C15A1C">
        <w:rPr>
          <w:rFonts w:ascii="Times New Roman" w:eastAsia="Times New Roman" w:hAnsi="Times New Roman" w:cs="Times New Roman"/>
          <w:b/>
          <w:sz w:val="24"/>
          <w:szCs w:val="24"/>
          <w:lang w:val="uk-UA" w:eastAsia="ru-RU"/>
        </w:rPr>
        <w:t>серпня</w:t>
      </w:r>
      <w:r w:rsidR="00177BA8" w:rsidRPr="00C15A1C">
        <w:rPr>
          <w:rFonts w:ascii="Times New Roman" w:eastAsia="Times New Roman" w:hAnsi="Times New Roman" w:cs="Times New Roman"/>
          <w:b/>
          <w:sz w:val="24"/>
          <w:szCs w:val="24"/>
          <w:lang w:val="uk-UA" w:eastAsia="ru-RU"/>
        </w:rPr>
        <w:t xml:space="preserve"> 2022</w:t>
      </w:r>
      <w:r w:rsidR="00405FC9" w:rsidRPr="00C15A1C">
        <w:rPr>
          <w:rFonts w:ascii="Times New Roman" w:eastAsia="Times New Roman" w:hAnsi="Times New Roman" w:cs="Times New Roman"/>
          <w:b/>
          <w:sz w:val="24"/>
          <w:szCs w:val="24"/>
          <w:lang w:val="uk-UA" w:eastAsia="ru-RU"/>
        </w:rPr>
        <w:t xml:space="preserve"> року</w:t>
      </w:r>
      <w:r w:rsidR="00405FC9" w:rsidRPr="00F8740E">
        <w:rPr>
          <w:rFonts w:ascii="Times New Roman" w:eastAsia="Times New Roman" w:hAnsi="Times New Roman" w:cs="Times New Roman"/>
          <w:b/>
          <w:sz w:val="24"/>
          <w:szCs w:val="24"/>
          <w:lang w:val="uk-UA" w:eastAsia="ru-RU"/>
        </w:rPr>
        <w:t xml:space="preserve">, </w:t>
      </w:r>
      <w:r w:rsidR="00177BA8" w:rsidRPr="00F8740E">
        <w:rPr>
          <w:rFonts w:ascii="Times New Roman" w:eastAsia="Times New Roman" w:hAnsi="Times New Roman" w:cs="Times New Roman"/>
          <w:b/>
          <w:sz w:val="24"/>
          <w:szCs w:val="24"/>
          <w:lang w:val="uk-UA" w:eastAsia="ru-RU"/>
        </w:rPr>
        <w:t>10</w:t>
      </w:r>
      <w:r w:rsidR="00405FC9" w:rsidRPr="00F8740E">
        <w:rPr>
          <w:rFonts w:ascii="Times New Roman" w:eastAsia="Times New Roman" w:hAnsi="Times New Roman" w:cs="Times New Roman"/>
          <w:b/>
          <w:sz w:val="24"/>
          <w:szCs w:val="24"/>
          <w:lang w:val="uk-UA" w:eastAsia="ru-RU"/>
        </w:rPr>
        <w:t xml:space="preserve"> год. 00 хв.</w:t>
      </w:r>
    </w:p>
    <w:p w:rsidR="001A43DD" w:rsidRDefault="00463B63" w:rsidP="001A43DD">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1A43DD">
        <w:rPr>
          <w:rFonts w:ascii="Times New Roman" w:eastAsia="Times New Roman" w:hAnsi="Times New Roman" w:cs="Times New Roman"/>
          <w:sz w:val="24"/>
          <w:szCs w:val="24"/>
          <w:lang w:val="uk-UA"/>
        </w:rPr>
        <w:lastRenderedPageBreak/>
        <w:t>Перелік критеріїв та методика оцінки пропозицій із зазначенням питомої ваги критеріїв:</w:t>
      </w:r>
      <w:r w:rsidR="00A10339" w:rsidRPr="001A43DD">
        <w:rPr>
          <w:rFonts w:ascii="Times New Roman" w:eastAsia="Times New Roman" w:hAnsi="Times New Roman" w:cs="Times New Roman"/>
          <w:sz w:val="24"/>
          <w:szCs w:val="24"/>
          <w:lang w:val="uk-UA"/>
        </w:rPr>
        <w:t xml:space="preserve"> </w:t>
      </w:r>
      <w:r w:rsidRPr="001A43DD">
        <w:rPr>
          <w:rFonts w:ascii="Times New Roman" w:eastAsia="Times New Roman" w:hAnsi="Times New Roman" w:cs="Times New Roman"/>
          <w:b/>
          <w:sz w:val="24"/>
          <w:szCs w:val="24"/>
          <w:lang w:val="uk-UA"/>
        </w:rPr>
        <w:t xml:space="preserve">«Ціна» -єдиний критерій оцінки, питома вага критерію – 100%. </w:t>
      </w:r>
      <w:r w:rsidRPr="001A43DD">
        <w:rPr>
          <w:rFonts w:ascii="Times New Roman" w:eastAsia="Times New Roman" w:hAnsi="Times New Roman" w:cs="Times New Roman"/>
          <w:sz w:val="24"/>
          <w:szCs w:val="24"/>
          <w:lang w:val="uk-UA"/>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971ACD" w:rsidRDefault="00405FC9" w:rsidP="00971ACD">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1A43DD">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1A43DD">
        <w:rPr>
          <w:rFonts w:ascii="Times New Roman" w:eastAsia="Times New Roman" w:hAnsi="Times New Roman" w:cs="Times New Roman"/>
          <w:b/>
          <w:sz w:val="24"/>
          <w:szCs w:val="24"/>
          <w:lang w:val="uk-UA" w:eastAsia="ru-RU"/>
        </w:rPr>
        <w:t>не вимагається</w:t>
      </w:r>
      <w:r w:rsidRPr="001A43DD">
        <w:rPr>
          <w:rFonts w:ascii="Times New Roman" w:eastAsia="Times New Roman" w:hAnsi="Times New Roman" w:cs="Times New Roman"/>
          <w:sz w:val="24"/>
          <w:szCs w:val="24"/>
          <w:lang w:val="uk-UA" w:eastAsia="ru-RU"/>
        </w:rPr>
        <w:t>.</w:t>
      </w:r>
    </w:p>
    <w:p w:rsidR="00971ACD" w:rsidRDefault="007B5074" w:rsidP="00971ACD">
      <w:pPr>
        <w:pStyle w:val="af1"/>
        <w:widowControl w:val="0"/>
        <w:ind w:left="567" w:hanging="567"/>
        <w:jc w:val="both"/>
        <w:rPr>
          <w:rFonts w:ascii="Times New Roman" w:eastAsia="Times New Roman" w:hAnsi="Times New Roman" w:cs="Times New Roman"/>
          <w:sz w:val="24"/>
          <w:szCs w:val="24"/>
          <w:lang w:val="uk-UA"/>
        </w:rPr>
      </w:pPr>
      <w:r w:rsidRPr="00971ACD">
        <w:rPr>
          <w:rFonts w:ascii="Times New Roman" w:eastAsia="Times New Roman" w:hAnsi="Times New Roman" w:cs="Times New Roman"/>
          <w:b/>
          <w:color w:val="000000"/>
          <w:sz w:val="24"/>
          <w:szCs w:val="24"/>
          <w:lang w:val="uk-UA" w:eastAsia="ru-RU"/>
        </w:rPr>
        <w:t>11</w:t>
      </w:r>
      <w:r w:rsidR="00463B63" w:rsidRPr="00971ACD">
        <w:rPr>
          <w:rFonts w:ascii="Times New Roman" w:eastAsia="Times New Roman" w:hAnsi="Times New Roman" w:cs="Times New Roman"/>
          <w:b/>
          <w:color w:val="000000"/>
          <w:sz w:val="24"/>
          <w:szCs w:val="24"/>
          <w:lang w:val="uk-UA" w:eastAsia="ru-RU"/>
        </w:rPr>
        <w:t>.</w:t>
      </w:r>
      <w:r w:rsidRPr="00971ACD">
        <w:rPr>
          <w:rFonts w:ascii="Times New Roman" w:eastAsia="Times New Roman" w:hAnsi="Times New Roman" w:cs="Times New Roman"/>
          <w:b/>
          <w:color w:val="000000"/>
          <w:sz w:val="24"/>
          <w:szCs w:val="24"/>
          <w:lang w:val="uk-UA" w:eastAsia="ru-RU"/>
        </w:rPr>
        <w:t>1.</w:t>
      </w:r>
      <w:r w:rsidRPr="00971ACD">
        <w:rPr>
          <w:rFonts w:ascii="Times New Roman" w:eastAsia="Times New Roman" w:hAnsi="Times New Roman" w:cs="Times New Roman"/>
          <w:color w:val="000000"/>
          <w:sz w:val="24"/>
          <w:szCs w:val="24"/>
          <w:lang w:val="uk-UA" w:eastAsia="ru-RU"/>
        </w:rPr>
        <w:t xml:space="preserve"> </w:t>
      </w:r>
      <w:r w:rsidR="00463B63" w:rsidRPr="00971ACD">
        <w:rPr>
          <w:rFonts w:ascii="Times New Roman" w:eastAsia="Times New Roman" w:hAnsi="Times New Roman" w:cs="Times New Roman"/>
          <w:color w:val="000000"/>
          <w:sz w:val="24"/>
          <w:szCs w:val="24"/>
          <w:lang w:val="uk-UA" w:eastAsia="ru-RU"/>
        </w:rPr>
        <w:t>Умови надання забезпечення</w:t>
      </w:r>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пропозицій</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учасників</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якщо</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замовник</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вимагає</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його</w:t>
      </w:r>
      <w:proofErr w:type="spellEnd"/>
      <w:r w:rsidRPr="00971ACD">
        <w:rPr>
          <w:rFonts w:ascii="Times New Roman" w:eastAsia="Times New Roman" w:hAnsi="Times New Roman" w:cs="Times New Roman"/>
          <w:color w:val="000000"/>
          <w:sz w:val="24"/>
          <w:szCs w:val="24"/>
        </w:rPr>
        <w:t xml:space="preserve"> </w:t>
      </w:r>
      <w:proofErr w:type="spellStart"/>
      <w:r w:rsidRPr="00971ACD">
        <w:rPr>
          <w:rFonts w:ascii="Times New Roman" w:eastAsia="Times New Roman" w:hAnsi="Times New Roman" w:cs="Times New Roman"/>
          <w:color w:val="000000"/>
          <w:sz w:val="24"/>
          <w:szCs w:val="24"/>
        </w:rPr>
        <w:t>надати</w:t>
      </w:r>
      <w:proofErr w:type="spellEnd"/>
      <w:r w:rsidRPr="00971ACD">
        <w:rPr>
          <w:rFonts w:ascii="Times New Roman" w:eastAsia="Times New Roman" w:hAnsi="Times New Roman" w:cs="Times New Roman"/>
          <w:color w:val="000000"/>
          <w:sz w:val="24"/>
          <w:szCs w:val="24"/>
        </w:rPr>
        <w:t>): </w:t>
      </w:r>
      <w:r w:rsidR="006E13FF" w:rsidRPr="00971ACD">
        <w:rPr>
          <w:rFonts w:ascii="Times New Roman" w:eastAsia="Times New Roman" w:hAnsi="Times New Roman" w:cs="Times New Roman"/>
          <w:b/>
          <w:sz w:val="24"/>
          <w:szCs w:val="24"/>
        </w:rPr>
        <w:t>Н</w:t>
      </w:r>
      <w:r w:rsidRPr="00971ACD">
        <w:rPr>
          <w:rFonts w:ascii="Times New Roman" w:eastAsia="Times New Roman" w:hAnsi="Times New Roman" w:cs="Times New Roman"/>
          <w:b/>
          <w:sz w:val="24"/>
          <w:szCs w:val="24"/>
        </w:rPr>
        <w:t xml:space="preserve">е </w:t>
      </w:r>
      <w:proofErr w:type="spellStart"/>
      <w:r w:rsidRPr="00971ACD">
        <w:rPr>
          <w:rFonts w:ascii="Times New Roman" w:eastAsia="Times New Roman" w:hAnsi="Times New Roman" w:cs="Times New Roman"/>
          <w:b/>
          <w:sz w:val="24"/>
          <w:szCs w:val="24"/>
        </w:rPr>
        <w:t>вимагається</w:t>
      </w:r>
      <w:proofErr w:type="spellEnd"/>
      <w:r w:rsidRPr="00971ACD">
        <w:rPr>
          <w:rFonts w:ascii="Times New Roman" w:eastAsia="Times New Roman" w:hAnsi="Times New Roman" w:cs="Times New Roman"/>
          <w:color w:val="FF0000"/>
          <w:sz w:val="24"/>
          <w:szCs w:val="24"/>
        </w:rPr>
        <w:t>.</w:t>
      </w:r>
      <w:bookmarkStart w:id="0" w:name="n1454"/>
      <w:bookmarkEnd w:id="0"/>
    </w:p>
    <w:p w:rsidR="00971ACD" w:rsidRPr="00971ACD" w:rsidRDefault="00463B63" w:rsidP="00971ACD">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971ACD">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971ACD">
        <w:rPr>
          <w:rFonts w:ascii="Times New Roman" w:eastAsia="Times New Roman" w:hAnsi="Times New Roman" w:cs="Times New Roman"/>
          <w:b/>
          <w:color w:val="000000"/>
          <w:sz w:val="24"/>
          <w:szCs w:val="24"/>
          <w:lang w:val="uk-UA" w:eastAsia="ru-RU"/>
        </w:rPr>
        <w:t>Не вимагається.</w:t>
      </w:r>
    </w:p>
    <w:p w:rsidR="0094003D" w:rsidRPr="0094003D" w:rsidRDefault="00463B63" w:rsidP="0094003D">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971ACD">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6E13FF" w:rsidRPr="00971ACD">
        <w:rPr>
          <w:rFonts w:ascii="Times New Roman" w:eastAsia="Times New Roman" w:hAnsi="Times New Roman" w:cs="Times New Roman"/>
          <w:color w:val="000000"/>
          <w:sz w:val="24"/>
          <w:szCs w:val="24"/>
          <w:lang w:val="uk-UA" w:eastAsia="ru-RU"/>
        </w:rPr>
        <w:t xml:space="preserve"> </w:t>
      </w:r>
      <w:r w:rsidRPr="00971ACD">
        <w:rPr>
          <w:rFonts w:ascii="Times New Roman" w:eastAsia="Times New Roman" w:hAnsi="Times New Roman" w:cs="Times New Roman"/>
          <w:color w:val="000000"/>
          <w:sz w:val="24"/>
          <w:szCs w:val="24"/>
          <w:lang w:val="uk-UA" w:eastAsia="ru-RU"/>
        </w:rPr>
        <w:t xml:space="preserve">закупівлі: </w:t>
      </w:r>
    </w:p>
    <w:p w:rsidR="0094003D" w:rsidRPr="0094003D" w:rsidRDefault="00463B63" w:rsidP="0094003D">
      <w:pPr>
        <w:pStyle w:val="af1"/>
        <w:widowControl w:val="0"/>
        <w:ind w:left="567"/>
        <w:jc w:val="both"/>
        <w:rPr>
          <w:rFonts w:ascii="Times New Roman" w:eastAsia="Times New Roman" w:hAnsi="Times New Roman" w:cs="Times New Roman"/>
          <w:sz w:val="24"/>
          <w:szCs w:val="24"/>
          <w:lang w:val="uk-UA"/>
        </w:rPr>
      </w:pPr>
      <w:r w:rsidRPr="0094003D">
        <w:rPr>
          <w:rFonts w:ascii="Times New Roman" w:eastAsia="Times New Roman" w:hAnsi="Times New Roman" w:cs="Times New Roman"/>
          <w:b/>
          <w:color w:val="000000"/>
          <w:sz w:val="24"/>
          <w:szCs w:val="24"/>
          <w:lang w:val="uk-UA" w:eastAsia="ru-RU"/>
        </w:rPr>
        <w:t>0,5 відсотка.</w:t>
      </w:r>
    </w:p>
    <w:p w:rsidR="00FB393C" w:rsidRPr="00FB393C" w:rsidRDefault="00463B63" w:rsidP="00FB393C">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94003D">
        <w:rPr>
          <w:rFonts w:ascii="Times New Roman" w:eastAsia="Times New Roman" w:hAnsi="Times New Roman" w:cs="Times New Roman"/>
          <w:color w:val="000000"/>
          <w:sz w:val="24"/>
          <w:szCs w:val="24"/>
          <w:lang w:val="uk-UA" w:eastAsia="ru-RU"/>
        </w:rPr>
        <w:t xml:space="preserve">Джерело фінансування: </w:t>
      </w:r>
      <w:r w:rsidRPr="0094003D">
        <w:rPr>
          <w:rFonts w:ascii="Times New Roman" w:eastAsia="Times New Roman" w:hAnsi="Times New Roman" w:cs="Times New Roman"/>
          <w:b/>
          <w:color w:val="000000"/>
          <w:sz w:val="24"/>
          <w:szCs w:val="24"/>
          <w:lang w:val="uk-UA" w:eastAsia="ru-RU"/>
        </w:rPr>
        <w:t>Місцевий бюджет.</w:t>
      </w:r>
    </w:p>
    <w:p w:rsidR="00FB393C" w:rsidRPr="00FB393C" w:rsidRDefault="00463B63" w:rsidP="00FB393C">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FB393C">
        <w:rPr>
          <w:rFonts w:ascii="Times New Roman" w:eastAsia="Times New Roman" w:hAnsi="Times New Roman" w:cs="Times New Roman"/>
          <w:color w:val="000000"/>
          <w:sz w:val="24"/>
          <w:szCs w:val="24"/>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rsidR="00FB393C" w:rsidRDefault="00FB393C" w:rsidP="00FB393C">
      <w:pPr>
        <w:pStyle w:val="af1"/>
        <w:widowControl w:val="0"/>
        <w:ind w:left="567"/>
        <w:jc w:val="both"/>
        <w:rPr>
          <w:rFonts w:ascii="Times New Roman" w:eastAsia="Times New Roman" w:hAnsi="Times New Roman" w:cs="Times New Roman"/>
          <w:b/>
          <w:bCs/>
          <w:sz w:val="24"/>
          <w:szCs w:val="24"/>
          <w:lang w:val="uk-UA" w:eastAsia="ru-RU"/>
        </w:rPr>
      </w:pPr>
      <w:r w:rsidRPr="00FB393C">
        <w:rPr>
          <w:rFonts w:ascii="Times New Roman" w:eastAsia="Times New Roman" w:hAnsi="Times New Roman" w:cs="Times New Roman"/>
          <w:b/>
          <w:bCs/>
          <w:sz w:val="24"/>
          <w:szCs w:val="24"/>
          <w:lang w:val="uk-UA" w:eastAsia="ru-RU"/>
        </w:rPr>
        <w:t xml:space="preserve">ПІП: </w:t>
      </w:r>
      <w:proofErr w:type="spellStart"/>
      <w:r w:rsidRPr="00FB393C">
        <w:rPr>
          <w:rFonts w:ascii="Times New Roman" w:eastAsia="Times New Roman" w:hAnsi="Times New Roman" w:cs="Times New Roman"/>
          <w:b/>
          <w:bCs/>
          <w:sz w:val="24"/>
          <w:szCs w:val="24"/>
          <w:lang w:val="uk-UA" w:eastAsia="ru-RU"/>
        </w:rPr>
        <w:t>Суховеєва</w:t>
      </w:r>
      <w:proofErr w:type="spellEnd"/>
      <w:r w:rsidRPr="00FB393C">
        <w:rPr>
          <w:rFonts w:ascii="Times New Roman" w:eastAsia="Times New Roman" w:hAnsi="Times New Roman" w:cs="Times New Roman"/>
          <w:b/>
          <w:bCs/>
          <w:sz w:val="24"/>
          <w:szCs w:val="24"/>
          <w:lang w:val="uk-UA" w:eastAsia="ru-RU"/>
        </w:rPr>
        <w:t xml:space="preserve"> Вікторія Віталіївна, </w:t>
      </w:r>
    </w:p>
    <w:p w:rsidR="00FB393C" w:rsidRDefault="00FB393C" w:rsidP="00FB393C">
      <w:pPr>
        <w:pStyle w:val="af1"/>
        <w:widowControl w:val="0"/>
        <w:ind w:left="567"/>
        <w:jc w:val="both"/>
        <w:rPr>
          <w:rFonts w:ascii="Times New Roman" w:eastAsia="Times New Roman" w:hAnsi="Times New Roman" w:cs="Times New Roman"/>
          <w:b/>
          <w:bCs/>
          <w:sz w:val="24"/>
          <w:szCs w:val="24"/>
          <w:lang w:val="uk-UA" w:eastAsia="ru-RU"/>
        </w:rPr>
      </w:pPr>
      <w:r w:rsidRPr="00FB393C">
        <w:rPr>
          <w:rFonts w:ascii="Times New Roman" w:eastAsia="Times New Roman" w:hAnsi="Times New Roman" w:cs="Times New Roman"/>
          <w:b/>
          <w:bCs/>
          <w:sz w:val="24"/>
          <w:szCs w:val="24"/>
          <w:lang w:val="uk-UA" w:eastAsia="ru-RU"/>
        </w:rPr>
        <w:t xml:space="preserve">уповноважена особа, </w:t>
      </w:r>
    </w:p>
    <w:p w:rsidR="00FB393C" w:rsidRDefault="009635D0" w:rsidP="00FB393C">
      <w:pPr>
        <w:pStyle w:val="af1"/>
        <w:widowControl w:val="0"/>
        <w:ind w:left="567"/>
        <w:jc w:val="both"/>
        <w:rPr>
          <w:rFonts w:ascii="Times New Roman" w:eastAsia="Times New Roman" w:hAnsi="Times New Roman" w:cs="Times New Roman"/>
          <w:b/>
          <w:bCs/>
          <w:sz w:val="24"/>
          <w:szCs w:val="24"/>
          <w:lang w:val="uk-UA" w:eastAsia="ru-RU"/>
        </w:rPr>
      </w:pPr>
      <w:hyperlink r:id="rId9" w:history="1">
        <w:r w:rsidR="00FB393C" w:rsidRPr="00FB393C">
          <w:rPr>
            <w:rFonts w:ascii="Times New Roman" w:eastAsia="Times New Roman" w:hAnsi="Times New Roman" w:cs="Times New Roman"/>
            <w:b/>
            <w:bCs/>
            <w:sz w:val="24"/>
            <w:szCs w:val="24"/>
            <w:lang w:val="uk-UA" w:eastAsia="ru-RU"/>
          </w:rPr>
          <w:t>viktoria-osvita@ukr.net</w:t>
        </w:r>
      </w:hyperlink>
      <w:r w:rsidR="00FB393C" w:rsidRPr="00FB393C">
        <w:rPr>
          <w:rFonts w:ascii="Times New Roman" w:eastAsia="Times New Roman" w:hAnsi="Times New Roman" w:cs="Times New Roman"/>
          <w:b/>
          <w:bCs/>
          <w:sz w:val="24"/>
          <w:szCs w:val="24"/>
          <w:lang w:val="uk-UA" w:eastAsia="ru-RU"/>
        </w:rPr>
        <w:t xml:space="preserve">, </w:t>
      </w:r>
      <w:proofErr w:type="spellStart"/>
      <w:r w:rsidR="00FB393C" w:rsidRPr="00FB393C">
        <w:rPr>
          <w:rFonts w:ascii="Times New Roman" w:eastAsia="Times New Roman" w:hAnsi="Times New Roman" w:cs="Times New Roman"/>
          <w:b/>
          <w:bCs/>
          <w:sz w:val="24"/>
          <w:szCs w:val="24"/>
          <w:lang w:val="uk-UA" w:eastAsia="ru-RU"/>
        </w:rPr>
        <w:t>тел</w:t>
      </w:r>
      <w:proofErr w:type="spellEnd"/>
      <w:r w:rsidR="00FB393C" w:rsidRPr="00FB393C">
        <w:rPr>
          <w:rFonts w:ascii="Times New Roman" w:eastAsia="Times New Roman" w:hAnsi="Times New Roman" w:cs="Times New Roman"/>
          <w:b/>
          <w:bCs/>
          <w:sz w:val="24"/>
          <w:szCs w:val="24"/>
          <w:lang w:val="uk-UA" w:eastAsia="ru-RU"/>
        </w:rPr>
        <w:t>: (044)257-12-74</w:t>
      </w:r>
    </w:p>
    <w:p w:rsidR="00FB393C" w:rsidRPr="00FB393C" w:rsidRDefault="00FB393C" w:rsidP="00FB393C">
      <w:pPr>
        <w:pStyle w:val="af1"/>
        <w:widowControl w:val="0"/>
        <w:ind w:left="567"/>
        <w:jc w:val="both"/>
        <w:rPr>
          <w:rFonts w:ascii="Times New Roman" w:eastAsia="Times New Roman" w:hAnsi="Times New Roman" w:cs="Times New Roman"/>
          <w:b/>
          <w:bCs/>
          <w:sz w:val="24"/>
          <w:szCs w:val="24"/>
          <w:lang w:val="uk-UA" w:eastAsia="ru-RU"/>
        </w:rPr>
      </w:pPr>
    </w:p>
    <w:p w:rsidR="00491E2E" w:rsidRPr="00FB393C" w:rsidRDefault="00405FC9" w:rsidP="00FB393C">
      <w:pPr>
        <w:pStyle w:val="af1"/>
        <w:widowControl w:val="0"/>
        <w:numPr>
          <w:ilvl w:val="0"/>
          <w:numId w:val="25"/>
        </w:numPr>
        <w:ind w:left="567" w:hanging="567"/>
        <w:jc w:val="both"/>
        <w:rPr>
          <w:rFonts w:ascii="Times New Roman" w:eastAsia="Times New Roman" w:hAnsi="Times New Roman" w:cs="Times New Roman"/>
          <w:sz w:val="24"/>
          <w:szCs w:val="24"/>
          <w:lang w:val="uk-UA"/>
        </w:rPr>
      </w:pPr>
      <w:r w:rsidRPr="00FB393C">
        <w:rPr>
          <w:rFonts w:ascii="Times New Roman" w:eastAsia="Times New Roman" w:hAnsi="Times New Roman" w:cs="Times New Roman"/>
          <w:b/>
          <w:bCs/>
          <w:color w:val="000000"/>
          <w:sz w:val="24"/>
          <w:szCs w:val="24"/>
          <w:lang w:val="uk-UA" w:eastAsia="ru-RU"/>
        </w:rPr>
        <w:t>Інша інформація:</w:t>
      </w:r>
    </w:p>
    <w:p w:rsidR="00491E2E" w:rsidRDefault="00405FC9">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12C97" w:rsidRPr="00F32FD8" w:rsidRDefault="00212C97" w:rsidP="00212C97">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rsidR="005F1949" w:rsidRDefault="00212C97" w:rsidP="00212C97">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006E13FF">
        <w:rPr>
          <w:rFonts w:ascii="Times New Roman" w:eastAsia="Times New Roman" w:hAnsi="Times New Roman" w:cs="Times New Roman"/>
          <w:b/>
          <w:bCs/>
          <w:color w:val="000000"/>
          <w:sz w:val="24"/>
          <w:szCs w:val="24"/>
          <w:lang w:val="uk-UA" w:eastAsia="ru-RU"/>
        </w:rPr>
        <w:t xml:space="preserve">спрощеної закупівлі подають </w:t>
      </w:r>
      <w:r w:rsidRPr="00F32FD8">
        <w:rPr>
          <w:rFonts w:ascii="Times New Roman" w:eastAsia="Times New Roman" w:hAnsi="Times New Roman" w:cs="Times New Roman"/>
          <w:b/>
          <w:bCs/>
          <w:color w:val="000000"/>
          <w:sz w:val="24"/>
          <w:szCs w:val="24"/>
          <w:lang w:val="uk-UA" w:eastAsia="ru-RU"/>
        </w:rPr>
        <w:t xml:space="preserve">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w:t>
      </w:r>
      <w:proofErr w:type="spellEnd"/>
      <w:r w:rsidRPr="00F32FD8">
        <w:rPr>
          <w:rFonts w:ascii="Times New Roman" w:eastAsia="Times New Roman" w:hAnsi="Times New Roman" w:cs="Times New Roman"/>
          <w:b/>
          <w:bCs/>
          <w:color w:val="000000"/>
          <w:sz w:val="24"/>
          <w:szCs w:val="24"/>
          <w:lang w:val="uk-UA" w:eastAsia="ru-RU"/>
        </w:rPr>
        <w:t>-копій через електронн</w:t>
      </w:r>
      <w:r w:rsidR="006E13FF">
        <w:rPr>
          <w:rFonts w:ascii="Times New Roman" w:eastAsia="Times New Roman" w:hAnsi="Times New Roman" w:cs="Times New Roman"/>
          <w:b/>
          <w:bCs/>
          <w:color w:val="000000"/>
          <w:sz w:val="24"/>
          <w:szCs w:val="24"/>
          <w:lang w:val="uk-UA" w:eastAsia="ru-RU"/>
        </w:rPr>
        <w:t>у систему закупівель. П</w:t>
      </w:r>
      <w:r w:rsidRPr="00F32FD8">
        <w:rPr>
          <w:rFonts w:ascii="Times New Roman" w:eastAsia="Times New Roman" w:hAnsi="Times New Roman" w:cs="Times New Roman"/>
          <w:b/>
          <w:bCs/>
          <w:color w:val="000000"/>
          <w:sz w:val="24"/>
          <w:szCs w:val="24"/>
          <w:lang w:val="uk-UA" w:eastAsia="ru-RU"/>
        </w:rPr>
        <w:t>ропозиція учасни</w:t>
      </w:r>
      <w:r w:rsidR="005F1949">
        <w:rPr>
          <w:rFonts w:ascii="Times New Roman" w:eastAsia="Times New Roman" w:hAnsi="Times New Roman" w:cs="Times New Roman"/>
          <w:b/>
          <w:bCs/>
          <w:color w:val="000000"/>
          <w:sz w:val="24"/>
          <w:szCs w:val="24"/>
          <w:lang w:val="uk-UA" w:eastAsia="ru-RU"/>
        </w:rPr>
        <w:t xml:space="preserve">ка має відповідати ряду вимог: </w:t>
      </w:r>
    </w:p>
    <w:p w:rsidR="005F1949" w:rsidRDefault="00212C97" w:rsidP="005F1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1) документи мають бути чітким</w:t>
      </w:r>
      <w:r w:rsidR="005F1949">
        <w:rPr>
          <w:rFonts w:ascii="Times New Roman" w:eastAsia="Times New Roman" w:hAnsi="Times New Roman" w:cs="Times New Roman"/>
          <w:b/>
          <w:bCs/>
          <w:color w:val="000000"/>
          <w:sz w:val="24"/>
          <w:szCs w:val="24"/>
          <w:lang w:val="uk-UA" w:eastAsia="ru-RU"/>
        </w:rPr>
        <w:t xml:space="preserve">и та розбірливими для читання; </w:t>
      </w:r>
    </w:p>
    <w:p w:rsidR="006E13FF" w:rsidRPr="005F1949" w:rsidRDefault="00212C97" w:rsidP="005F1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w:t>
      </w:r>
      <w:proofErr w:type="spellStart"/>
      <w:r w:rsidR="006E13FF">
        <w:rPr>
          <w:rFonts w:ascii="Times New Roman" w:eastAsia="Times New Roman" w:hAnsi="Times New Roman" w:cs="Times New Roman"/>
          <w:b/>
          <w:color w:val="000000"/>
          <w:sz w:val="24"/>
          <w:szCs w:val="24"/>
        </w:rPr>
        <w:t>пропозиція</w:t>
      </w:r>
      <w:proofErr w:type="spellEnd"/>
      <w:r w:rsidR="006E13FF">
        <w:rPr>
          <w:rFonts w:ascii="Times New Roman" w:eastAsia="Times New Roman" w:hAnsi="Times New Roman" w:cs="Times New Roman"/>
          <w:b/>
          <w:color w:val="000000"/>
          <w:sz w:val="24"/>
          <w:szCs w:val="24"/>
        </w:rPr>
        <w:t xml:space="preserve"> </w:t>
      </w:r>
      <w:proofErr w:type="spellStart"/>
      <w:r w:rsidR="006E13FF">
        <w:rPr>
          <w:rFonts w:ascii="Times New Roman" w:eastAsia="Times New Roman" w:hAnsi="Times New Roman" w:cs="Times New Roman"/>
          <w:b/>
          <w:color w:val="000000"/>
          <w:sz w:val="24"/>
          <w:szCs w:val="24"/>
        </w:rPr>
        <w:t>учасника</w:t>
      </w:r>
      <w:proofErr w:type="spellEnd"/>
      <w:r w:rsidR="006E13FF">
        <w:rPr>
          <w:rFonts w:ascii="Times New Roman" w:eastAsia="Times New Roman" w:hAnsi="Times New Roman" w:cs="Times New Roman"/>
          <w:b/>
          <w:color w:val="000000"/>
          <w:sz w:val="24"/>
          <w:szCs w:val="24"/>
        </w:rPr>
        <w:t xml:space="preserve"> повинна бути </w:t>
      </w:r>
      <w:proofErr w:type="spellStart"/>
      <w:r w:rsidR="006E13FF">
        <w:rPr>
          <w:rFonts w:ascii="Times New Roman" w:eastAsia="Times New Roman" w:hAnsi="Times New Roman" w:cs="Times New Roman"/>
          <w:b/>
          <w:color w:val="000000"/>
          <w:sz w:val="24"/>
          <w:szCs w:val="24"/>
        </w:rPr>
        <w:t>підписана</w:t>
      </w:r>
      <w:proofErr w:type="spellEnd"/>
      <w:r w:rsidR="006E13FF">
        <w:rPr>
          <w:rFonts w:ascii="Times New Roman" w:eastAsia="Times New Roman" w:hAnsi="Times New Roman" w:cs="Times New Roman"/>
          <w:b/>
          <w:color w:val="000000"/>
          <w:sz w:val="24"/>
          <w:szCs w:val="24"/>
        </w:rPr>
        <w:t xml:space="preserve"> КЕП;</w:t>
      </w:r>
    </w:p>
    <w:p w:rsidR="006E13FF" w:rsidRDefault="00212C97" w:rsidP="00212C97">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w:t>
      </w:r>
      <w:r w:rsidR="006E13FF">
        <w:rPr>
          <w:rFonts w:ascii="Times New Roman" w:eastAsia="Times New Roman" w:hAnsi="Times New Roman" w:cs="Times New Roman"/>
          <w:b/>
          <w:bCs/>
          <w:color w:val="000000"/>
          <w:sz w:val="24"/>
          <w:szCs w:val="24"/>
          <w:lang w:val="uk-UA" w:eastAsia="ru-RU"/>
        </w:rPr>
        <w:t>пропозиція містить</w:t>
      </w:r>
      <w:r w:rsidR="006E13FF" w:rsidRPr="006E13FF">
        <w:rPr>
          <w:rFonts w:ascii="Times New Roman" w:eastAsia="Times New Roman" w:hAnsi="Times New Roman" w:cs="Times New Roman"/>
          <w:b/>
          <w:bCs/>
          <w:color w:val="000000"/>
          <w:sz w:val="24"/>
          <w:szCs w:val="24"/>
          <w:lang w:val="uk-UA" w:eastAsia="ru-RU"/>
        </w:rPr>
        <w:t xml:space="preserve"> </w:t>
      </w:r>
      <w:r w:rsidR="006E13FF" w:rsidRPr="00F32FD8">
        <w:rPr>
          <w:rFonts w:ascii="Times New Roman" w:eastAsia="Times New Roman" w:hAnsi="Times New Roman" w:cs="Times New Roman"/>
          <w:b/>
          <w:bCs/>
          <w:color w:val="000000"/>
          <w:sz w:val="24"/>
          <w:szCs w:val="24"/>
          <w:lang w:val="uk-UA" w:eastAsia="ru-RU"/>
        </w:rPr>
        <w:t>і скановані, і електронні документи, потр</w:t>
      </w:r>
      <w:r w:rsidR="006E13FF">
        <w:rPr>
          <w:rFonts w:ascii="Times New Roman" w:eastAsia="Times New Roman" w:hAnsi="Times New Roman" w:cs="Times New Roman"/>
          <w:b/>
          <w:bCs/>
          <w:color w:val="000000"/>
          <w:sz w:val="24"/>
          <w:szCs w:val="24"/>
          <w:lang w:val="uk-UA" w:eastAsia="ru-RU"/>
        </w:rPr>
        <w:t xml:space="preserve">ібно накласти </w:t>
      </w:r>
      <w:r w:rsidR="006E13FF" w:rsidRPr="00F32FD8">
        <w:rPr>
          <w:rFonts w:ascii="Times New Roman" w:eastAsia="Times New Roman" w:hAnsi="Times New Roman" w:cs="Times New Roman"/>
          <w:b/>
          <w:bCs/>
          <w:color w:val="000000"/>
          <w:sz w:val="24"/>
          <w:szCs w:val="24"/>
          <w:lang w:val="uk-UA" w:eastAsia="ru-RU"/>
        </w:rPr>
        <w:t>КЕП на пропозицію в цілому та на кожен електронний документ окремо.</w:t>
      </w:r>
    </w:p>
    <w:p w:rsidR="004F7C97" w:rsidRDefault="004F7C97" w:rsidP="00212C97">
      <w:pPr>
        <w:jc w:val="both"/>
        <w:rPr>
          <w:rFonts w:ascii="Times New Roman" w:eastAsia="Times New Roman" w:hAnsi="Times New Roman" w:cs="Times New Roman"/>
          <w:b/>
          <w:bCs/>
          <w:color w:val="000000"/>
          <w:sz w:val="24"/>
          <w:szCs w:val="24"/>
          <w:lang w:val="uk-UA" w:eastAsia="ru-RU"/>
        </w:rPr>
      </w:pPr>
    </w:p>
    <w:p w:rsidR="00212C97" w:rsidRPr="00A22242" w:rsidRDefault="00212C97" w:rsidP="00212C97">
      <w:pPr>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lastRenderedPageBreak/>
        <w:t xml:space="preserve">Винятки: </w:t>
      </w:r>
    </w:p>
    <w:p w:rsidR="00212C97" w:rsidRPr="00AB7C74" w:rsidRDefault="00212C97" w:rsidP="00212C97">
      <w:pPr>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1) </w:t>
      </w:r>
      <w:r w:rsidRPr="00AB7C74">
        <w:rPr>
          <w:rFonts w:ascii="Times New Roman" w:eastAsia="Times New Roman" w:hAnsi="Times New Roman" w:cs="Times New Roman"/>
          <w:b/>
          <w:bCs/>
          <w:color w:val="000000"/>
          <w:sz w:val="24"/>
          <w:szCs w:val="24"/>
          <w:lang w:val="uk-UA" w:eastAsia="ru-RU"/>
        </w:rPr>
        <w:t>якщо</w:t>
      </w:r>
      <w:r w:rsidR="006E13FF">
        <w:rPr>
          <w:rFonts w:ascii="Times New Roman" w:eastAsia="Times New Roman" w:hAnsi="Times New Roman" w:cs="Times New Roman"/>
          <w:b/>
          <w:bCs/>
          <w:color w:val="000000"/>
          <w:sz w:val="24"/>
          <w:szCs w:val="24"/>
          <w:lang w:val="uk-UA" w:eastAsia="ru-RU"/>
        </w:rPr>
        <w:t xml:space="preserve"> електронні документи </w:t>
      </w:r>
      <w:r w:rsidRPr="00AB7C74">
        <w:rPr>
          <w:rFonts w:ascii="Times New Roman" w:eastAsia="Times New Roman" w:hAnsi="Times New Roman" w:cs="Times New Roman"/>
          <w:b/>
          <w:bCs/>
          <w:color w:val="000000"/>
          <w:sz w:val="24"/>
          <w:szCs w:val="24"/>
          <w:lang w:val="uk-UA" w:eastAsia="ru-RU"/>
        </w:rPr>
        <w:t>пропозиції видано іншою організацією</w:t>
      </w:r>
      <w:r w:rsidR="006E13FF">
        <w:rPr>
          <w:rFonts w:ascii="Times New Roman" w:eastAsia="Times New Roman" w:hAnsi="Times New Roman" w:cs="Times New Roman"/>
          <w:b/>
          <w:bCs/>
          <w:color w:val="000000"/>
          <w:sz w:val="24"/>
          <w:szCs w:val="24"/>
          <w:lang w:val="uk-UA" w:eastAsia="ru-RU"/>
        </w:rPr>
        <w:t xml:space="preserve"> і на них уже накладено </w:t>
      </w:r>
      <w:r w:rsidRPr="00AB7C74">
        <w:rPr>
          <w:rFonts w:ascii="Times New Roman" w:eastAsia="Times New Roman" w:hAnsi="Times New Roman" w:cs="Times New Roman"/>
          <w:b/>
          <w:bCs/>
          <w:color w:val="000000"/>
          <w:sz w:val="24"/>
          <w:szCs w:val="24"/>
          <w:lang w:val="uk-UA" w:eastAsia="ru-RU"/>
        </w:rPr>
        <w:t xml:space="preserve">КЕП цієї організації, учаснику не потрібно накладати на нього свій КЕП. </w:t>
      </w:r>
    </w:p>
    <w:p w:rsidR="00212C97" w:rsidRPr="00F32FD8" w:rsidRDefault="00212C97" w:rsidP="00212C97">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Зверніть увагу: документ</w:t>
      </w:r>
      <w:r w:rsidR="006E13FF">
        <w:rPr>
          <w:rFonts w:ascii="Times New Roman" w:eastAsia="Times New Roman" w:hAnsi="Times New Roman" w:cs="Times New Roman"/>
          <w:b/>
          <w:bCs/>
          <w:color w:val="000000"/>
          <w:sz w:val="24"/>
          <w:szCs w:val="24"/>
          <w:lang w:val="uk-UA" w:eastAsia="ru-RU"/>
        </w:rPr>
        <w:t xml:space="preserve">и </w:t>
      </w:r>
      <w:r w:rsidRPr="00F32FD8">
        <w:rPr>
          <w:rFonts w:ascii="Times New Roman" w:eastAsia="Times New Roman" w:hAnsi="Times New Roman" w:cs="Times New Roman"/>
          <w:b/>
          <w:bCs/>
          <w:color w:val="000000"/>
          <w:sz w:val="24"/>
          <w:szCs w:val="24"/>
          <w:lang w:val="uk-UA" w:eastAsia="ru-RU"/>
        </w:rPr>
        <w:t>пропозиції, які надані не у формі елек</w:t>
      </w:r>
      <w:r w:rsidR="00BB5058">
        <w:rPr>
          <w:rFonts w:ascii="Times New Roman" w:eastAsia="Times New Roman" w:hAnsi="Times New Roman" w:cs="Times New Roman"/>
          <w:b/>
          <w:bCs/>
          <w:color w:val="000000"/>
          <w:sz w:val="24"/>
          <w:szCs w:val="24"/>
          <w:lang w:val="uk-UA" w:eastAsia="ru-RU"/>
        </w:rPr>
        <w:t xml:space="preserve">тронного документа (без </w:t>
      </w:r>
      <w:r w:rsidRPr="00F32FD8">
        <w:rPr>
          <w:rFonts w:ascii="Times New Roman" w:eastAsia="Times New Roman" w:hAnsi="Times New Roman" w:cs="Times New Roman"/>
          <w:b/>
          <w:bCs/>
          <w:color w:val="000000"/>
          <w:sz w:val="24"/>
          <w:szCs w:val="24"/>
          <w:lang w:val="uk-UA"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2C97" w:rsidRDefault="00212C97" w:rsidP="00B04B0E">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BB5058">
        <w:rPr>
          <w:rFonts w:ascii="Times New Roman" w:eastAsia="Times New Roman" w:hAnsi="Times New Roman" w:cs="Times New Roman"/>
          <w:b/>
          <w:bCs/>
          <w:color w:val="000000"/>
          <w:sz w:val="24"/>
          <w:szCs w:val="24"/>
          <w:lang w:val="uk-UA" w:eastAsia="ru-RU"/>
        </w:rPr>
        <w:t xml:space="preserve">що подаються у складі </w:t>
      </w:r>
      <w:r w:rsidRPr="00F32FD8">
        <w:rPr>
          <w:rFonts w:ascii="Times New Roman" w:eastAsia="Times New Roman" w:hAnsi="Times New Roman" w:cs="Times New Roman"/>
          <w:b/>
          <w:bCs/>
          <w:color w:val="000000"/>
          <w:sz w:val="24"/>
          <w:szCs w:val="24"/>
          <w:lang w:val="uk-UA" w:eastAsia="ru-RU"/>
        </w:rPr>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BB5058">
        <w:rPr>
          <w:rFonts w:ascii="Times New Roman" w:eastAsia="Times New Roman" w:hAnsi="Times New Roman" w:cs="Times New Roman"/>
          <w:b/>
          <w:bCs/>
          <w:color w:val="000000"/>
          <w:sz w:val="24"/>
          <w:szCs w:val="24"/>
          <w:lang w:val="uk-UA" w:eastAsia="ru-RU"/>
        </w:rPr>
        <w:t xml:space="preserve">купівель із накладанням КЕП. Замовник перевіряє </w:t>
      </w:r>
      <w:r w:rsidRPr="00F32FD8">
        <w:rPr>
          <w:rFonts w:ascii="Times New Roman" w:eastAsia="Times New Roman" w:hAnsi="Times New Roman" w:cs="Times New Roman"/>
          <w:b/>
          <w:bCs/>
          <w:color w:val="000000"/>
          <w:sz w:val="24"/>
          <w:szCs w:val="24"/>
          <w:lang w:val="uk-UA" w:eastAsia="ru-RU"/>
        </w:rPr>
        <w:t xml:space="preserve">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w:t>
      </w:r>
      <w:r w:rsidR="00BB5058">
        <w:rPr>
          <w:rFonts w:ascii="Times New Roman" w:eastAsia="Times New Roman" w:hAnsi="Times New Roman" w:cs="Times New Roman"/>
          <w:b/>
          <w:bCs/>
          <w:color w:val="000000"/>
          <w:sz w:val="24"/>
          <w:szCs w:val="24"/>
          <w:lang w:val="uk-UA" w:eastAsia="ru-RU"/>
        </w:rPr>
        <w:t xml:space="preserve">rify. Під час перевірки </w:t>
      </w:r>
      <w:r w:rsidRPr="00F32FD8">
        <w:rPr>
          <w:rFonts w:ascii="Times New Roman" w:eastAsia="Times New Roman" w:hAnsi="Times New Roman" w:cs="Times New Roman"/>
          <w:b/>
          <w:bCs/>
          <w:color w:val="000000"/>
          <w:sz w:val="24"/>
          <w:szCs w:val="24"/>
          <w:lang w:val="uk-UA" w:eastAsia="ru-RU"/>
        </w:rPr>
        <w:t>КЕП повинні відображатися: прізвище та ініціали особи, уповно</w:t>
      </w:r>
      <w:r w:rsidR="00BB5058">
        <w:rPr>
          <w:rFonts w:ascii="Times New Roman" w:eastAsia="Times New Roman" w:hAnsi="Times New Roman" w:cs="Times New Roman"/>
          <w:b/>
          <w:bCs/>
          <w:color w:val="000000"/>
          <w:sz w:val="24"/>
          <w:szCs w:val="24"/>
          <w:lang w:val="uk-UA" w:eastAsia="ru-RU"/>
        </w:rPr>
        <w:t xml:space="preserve">важеної на підписання </w:t>
      </w:r>
      <w:r w:rsidRPr="00F32FD8">
        <w:rPr>
          <w:rFonts w:ascii="Times New Roman" w:eastAsia="Times New Roman" w:hAnsi="Times New Roman" w:cs="Times New Roman"/>
          <w:b/>
          <w:bCs/>
          <w:color w:val="000000"/>
          <w:sz w:val="24"/>
          <w:szCs w:val="24"/>
          <w:lang w:val="uk-UA" w:eastAsia="ru-RU"/>
        </w:rPr>
        <w:t>пропозиції (власника ключа). У випадку відсутності даної інформації або у випадку</w:t>
      </w:r>
      <w:r w:rsidR="00BB5058">
        <w:rPr>
          <w:rFonts w:ascii="Times New Roman" w:eastAsia="Times New Roman" w:hAnsi="Times New Roman" w:cs="Times New Roman"/>
          <w:b/>
          <w:bCs/>
          <w:color w:val="000000"/>
          <w:sz w:val="24"/>
          <w:szCs w:val="24"/>
          <w:lang w:val="uk-UA" w:eastAsia="ru-RU"/>
        </w:rPr>
        <w:t xml:space="preserve"> не накладення учасником</w:t>
      </w:r>
      <w:r w:rsidRPr="00F32FD8">
        <w:rPr>
          <w:rFonts w:ascii="Times New Roman" w:eastAsia="Times New Roman" w:hAnsi="Times New Roman" w:cs="Times New Roman"/>
          <w:b/>
          <w:bCs/>
          <w:color w:val="000000"/>
          <w:sz w:val="24"/>
          <w:szCs w:val="24"/>
          <w:lang w:val="uk-UA" w:eastAsia="ru-RU"/>
        </w:rPr>
        <w:t xml:space="preserve"> КЕП відповідно до умов </w:t>
      </w:r>
      <w:r w:rsidR="00BB5058">
        <w:rPr>
          <w:rFonts w:ascii="Times New Roman" w:eastAsia="Times New Roman" w:hAnsi="Times New Roman" w:cs="Times New Roman"/>
          <w:b/>
          <w:bCs/>
          <w:color w:val="000000"/>
          <w:sz w:val="24"/>
          <w:szCs w:val="24"/>
          <w:lang w:val="uk-UA" w:eastAsia="ru-RU"/>
        </w:rPr>
        <w:t>оголошення</w:t>
      </w:r>
      <w:r w:rsidRPr="00F32FD8">
        <w:rPr>
          <w:rFonts w:ascii="Times New Roman" w:eastAsia="Times New Roman" w:hAnsi="Times New Roman" w:cs="Times New Roman"/>
          <w:b/>
          <w:bCs/>
          <w:color w:val="000000"/>
          <w:sz w:val="24"/>
          <w:szCs w:val="24"/>
          <w:lang w:val="uk-UA" w:eastAsia="ru-RU"/>
        </w:rPr>
        <w:t xml:space="preserve"> </w:t>
      </w:r>
      <w:r w:rsidR="00BB5058">
        <w:rPr>
          <w:rFonts w:ascii="Times New Roman" w:eastAsia="Times New Roman" w:hAnsi="Times New Roman" w:cs="Times New Roman"/>
          <w:b/>
          <w:bCs/>
          <w:color w:val="000000"/>
          <w:sz w:val="24"/>
          <w:szCs w:val="24"/>
          <w:lang w:val="uk-UA" w:eastAsia="ru-RU"/>
        </w:rPr>
        <w:t xml:space="preserve">про проведення спрощеної закупівлі </w:t>
      </w:r>
      <w:r w:rsidRPr="00F32FD8">
        <w:rPr>
          <w:rFonts w:ascii="Times New Roman" w:eastAsia="Times New Roman" w:hAnsi="Times New Roman" w:cs="Times New Roman"/>
          <w:b/>
          <w:bCs/>
          <w:color w:val="000000"/>
          <w:sz w:val="24"/>
          <w:szCs w:val="24"/>
          <w:lang w:val="uk-UA" w:eastAsia="ru-RU"/>
        </w:rPr>
        <w:t xml:space="preserve">учасник вважається таким, що не відповідає </w:t>
      </w:r>
      <w:r w:rsidR="00BB5058">
        <w:rPr>
          <w:rFonts w:ascii="Times New Roman" w:eastAsia="Times New Roman" w:hAnsi="Times New Roman" w:cs="Times New Roman"/>
          <w:b/>
          <w:bCs/>
          <w:color w:val="000000"/>
          <w:sz w:val="24"/>
          <w:szCs w:val="24"/>
          <w:lang w:val="uk-UA" w:eastAsia="ru-RU"/>
        </w:rPr>
        <w:t xml:space="preserve">умовам, визначеним в оголошені про проведення спрощеної закупівлі, та вимогам до предмета закупівлі </w:t>
      </w:r>
      <w:r w:rsidRPr="00F32FD8">
        <w:rPr>
          <w:rFonts w:ascii="Times New Roman" w:eastAsia="Times New Roman" w:hAnsi="Times New Roman" w:cs="Times New Roman"/>
          <w:b/>
          <w:bCs/>
          <w:color w:val="000000"/>
          <w:sz w:val="24"/>
          <w:szCs w:val="24"/>
          <w:lang w:val="uk-UA" w:eastAsia="ru-RU"/>
        </w:rPr>
        <w:t xml:space="preserve">та </w:t>
      </w:r>
      <w:r w:rsidR="00BB5058">
        <w:rPr>
          <w:rFonts w:ascii="Times New Roman" w:eastAsia="Times New Roman" w:hAnsi="Times New Roman" w:cs="Times New Roman"/>
          <w:b/>
          <w:bCs/>
          <w:color w:val="000000"/>
          <w:sz w:val="24"/>
          <w:szCs w:val="24"/>
          <w:lang w:val="uk-UA" w:eastAsia="ru-RU"/>
        </w:rPr>
        <w:t xml:space="preserve">підлягає </w:t>
      </w:r>
      <w:proofErr w:type="spellStart"/>
      <w:r w:rsidR="00BB5058">
        <w:rPr>
          <w:rFonts w:ascii="Times New Roman" w:eastAsia="Times New Roman" w:hAnsi="Times New Roman" w:cs="Times New Roman"/>
          <w:b/>
          <w:bCs/>
          <w:color w:val="000000"/>
          <w:sz w:val="24"/>
          <w:szCs w:val="24"/>
          <w:lang w:val="uk-UA" w:eastAsia="ru-RU"/>
        </w:rPr>
        <w:t>відхиленю</w:t>
      </w:r>
      <w:proofErr w:type="spellEnd"/>
      <w:r w:rsidRPr="00F32FD8">
        <w:rPr>
          <w:rFonts w:ascii="Times New Roman" w:eastAsia="Times New Roman" w:hAnsi="Times New Roman" w:cs="Times New Roman"/>
          <w:b/>
          <w:bCs/>
          <w:color w:val="000000"/>
          <w:sz w:val="24"/>
          <w:szCs w:val="24"/>
          <w:lang w:val="uk-UA" w:eastAsia="ru-RU"/>
        </w:rPr>
        <w:t xml:space="preserve"> на підставі пункту 1 частини 1</w:t>
      </w:r>
      <w:r w:rsidR="00BB5058">
        <w:rPr>
          <w:rFonts w:ascii="Times New Roman" w:eastAsia="Times New Roman" w:hAnsi="Times New Roman" w:cs="Times New Roman"/>
          <w:b/>
          <w:bCs/>
          <w:color w:val="000000"/>
          <w:sz w:val="24"/>
          <w:szCs w:val="24"/>
          <w:lang w:val="uk-UA" w:eastAsia="ru-RU"/>
        </w:rPr>
        <w:t>3</w:t>
      </w:r>
      <w:r w:rsidRPr="00F32FD8">
        <w:rPr>
          <w:rFonts w:ascii="Times New Roman" w:eastAsia="Times New Roman" w:hAnsi="Times New Roman" w:cs="Times New Roman"/>
          <w:b/>
          <w:bCs/>
          <w:color w:val="000000"/>
          <w:sz w:val="24"/>
          <w:szCs w:val="24"/>
          <w:lang w:val="uk-UA" w:eastAsia="ru-RU"/>
        </w:rPr>
        <w:t xml:space="preserve"> статті </w:t>
      </w:r>
      <w:r w:rsidR="00BB5058">
        <w:rPr>
          <w:rFonts w:ascii="Times New Roman" w:eastAsia="Times New Roman" w:hAnsi="Times New Roman" w:cs="Times New Roman"/>
          <w:b/>
          <w:bCs/>
          <w:color w:val="000000"/>
          <w:sz w:val="24"/>
          <w:szCs w:val="24"/>
          <w:lang w:val="uk-UA" w:eastAsia="ru-RU"/>
        </w:rPr>
        <w:t>14</w:t>
      </w:r>
      <w:r w:rsidR="00B04B0E">
        <w:rPr>
          <w:rFonts w:ascii="Times New Roman" w:eastAsia="Times New Roman" w:hAnsi="Times New Roman" w:cs="Times New Roman"/>
          <w:b/>
          <w:bCs/>
          <w:color w:val="000000"/>
          <w:sz w:val="24"/>
          <w:szCs w:val="24"/>
          <w:lang w:val="uk-UA" w:eastAsia="ru-RU"/>
        </w:rPr>
        <w:t xml:space="preserve"> Закону.</w:t>
      </w:r>
    </w:p>
    <w:p w:rsidR="00B04B0E" w:rsidRDefault="00B04B0E" w:rsidP="00B04B0E">
      <w:pPr>
        <w:spacing w:after="0" w:line="259" w:lineRule="auto"/>
        <w:ind w:firstLine="644"/>
        <w:jc w:val="both"/>
        <w:rPr>
          <w:rFonts w:ascii="Times New Roman" w:eastAsia="Times New Roman" w:hAnsi="Times New Roman" w:cs="Times New Roman"/>
          <w:color w:val="000000"/>
          <w:sz w:val="24"/>
          <w:szCs w:val="24"/>
        </w:rPr>
      </w:pPr>
      <w:proofErr w:type="spellStart"/>
      <w:r w:rsidRPr="00B04B0E">
        <w:rPr>
          <w:rFonts w:ascii="Times New Roman" w:eastAsia="Times New Roman" w:hAnsi="Times New Roman" w:cs="Times New Roman"/>
          <w:color w:val="000000"/>
          <w:sz w:val="24"/>
          <w:szCs w:val="24"/>
        </w:rPr>
        <w:t>Кожен</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учасник</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має</w:t>
      </w:r>
      <w:proofErr w:type="spellEnd"/>
      <w:r w:rsidRPr="00B04B0E">
        <w:rPr>
          <w:rFonts w:ascii="Times New Roman" w:eastAsia="Times New Roman" w:hAnsi="Times New Roman" w:cs="Times New Roman"/>
          <w:color w:val="000000"/>
          <w:sz w:val="24"/>
          <w:szCs w:val="24"/>
        </w:rPr>
        <w:t xml:space="preserve"> право подати </w:t>
      </w:r>
      <w:proofErr w:type="spellStart"/>
      <w:r w:rsidRPr="00B04B0E">
        <w:rPr>
          <w:rFonts w:ascii="Times New Roman" w:eastAsia="Times New Roman" w:hAnsi="Times New Roman" w:cs="Times New Roman"/>
          <w:color w:val="000000"/>
          <w:sz w:val="24"/>
          <w:szCs w:val="24"/>
        </w:rPr>
        <w:t>тільки</w:t>
      </w:r>
      <w:proofErr w:type="spellEnd"/>
      <w:r w:rsidRPr="00B04B0E">
        <w:rPr>
          <w:rFonts w:ascii="Times New Roman" w:eastAsia="Times New Roman" w:hAnsi="Times New Roman" w:cs="Times New Roman"/>
          <w:color w:val="000000"/>
          <w:sz w:val="24"/>
          <w:szCs w:val="24"/>
        </w:rPr>
        <w:t xml:space="preserve"> одну </w:t>
      </w:r>
      <w:proofErr w:type="spellStart"/>
      <w:r w:rsidRPr="00B04B0E">
        <w:rPr>
          <w:rFonts w:ascii="Times New Roman" w:eastAsia="Times New Roman" w:hAnsi="Times New Roman" w:cs="Times New Roman"/>
          <w:color w:val="000000"/>
          <w:sz w:val="24"/>
          <w:szCs w:val="24"/>
        </w:rPr>
        <w:t>пропозицію</w:t>
      </w:r>
      <w:proofErr w:type="spellEnd"/>
      <w:r w:rsidRPr="00B04B0E">
        <w:rPr>
          <w:rFonts w:ascii="Times New Roman" w:eastAsia="Times New Roman" w:hAnsi="Times New Roman" w:cs="Times New Roman"/>
          <w:color w:val="000000"/>
          <w:sz w:val="24"/>
          <w:szCs w:val="24"/>
        </w:rPr>
        <w:t xml:space="preserve"> </w:t>
      </w:r>
      <w:r w:rsidRPr="00544659">
        <w:rPr>
          <w:rFonts w:ascii="Times New Roman" w:eastAsia="Times New Roman" w:hAnsi="Times New Roman" w:cs="Times New Roman"/>
          <w:color w:val="000000"/>
          <w:sz w:val="24"/>
          <w:szCs w:val="24"/>
        </w:rPr>
        <w:t xml:space="preserve">(у тому </w:t>
      </w:r>
      <w:proofErr w:type="spellStart"/>
      <w:r w:rsidRPr="00544659">
        <w:rPr>
          <w:rFonts w:ascii="Times New Roman" w:eastAsia="Times New Roman" w:hAnsi="Times New Roman" w:cs="Times New Roman"/>
          <w:color w:val="000000"/>
          <w:sz w:val="24"/>
          <w:szCs w:val="24"/>
        </w:rPr>
        <w:t>числі</w:t>
      </w:r>
      <w:proofErr w:type="spellEnd"/>
      <w:r w:rsidRPr="00544659">
        <w:rPr>
          <w:rFonts w:ascii="Times New Roman" w:eastAsia="Times New Roman" w:hAnsi="Times New Roman" w:cs="Times New Roman"/>
          <w:color w:val="000000"/>
          <w:sz w:val="24"/>
          <w:szCs w:val="24"/>
        </w:rPr>
        <w:t xml:space="preserve"> до </w:t>
      </w:r>
      <w:proofErr w:type="spellStart"/>
      <w:r w:rsidRPr="00544659">
        <w:rPr>
          <w:rFonts w:ascii="Times New Roman" w:eastAsia="Times New Roman" w:hAnsi="Times New Roman" w:cs="Times New Roman"/>
          <w:color w:val="000000"/>
          <w:sz w:val="24"/>
          <w:szCs w:val="24"/>
        </w:rPr>
        <w:t>визначеної</w:t>
      </w:r>
      <w:proofErr w:type="spellEnd"/>
      <w:r w:rsidRPr="00544659">
        <w:rPr>
          <w:rFonts w:ascii="Times New Roman" w:eastAsia="Times New Roman" w:hAnsi="Times New Roman" w:cs="Times New Roman"/>
          <w:color w:val="000000"/>
          <w:sz w:val="24"/>
          <w:szCs w:val="24"/>
        </w:rPr>
        <w:t xml:space="preserve"> в </w:t>
      </w:r>
      <w:proofErr w:type="spellStart"/>
      <w:r w:rsidRPr="00544659">
        <w:rPr>
          <w:rFonts w:ascii="Times New Roman" w:eastAsia="Times New Roman" w:hAnsi="Times New Roman" w:cs="Times New Roman"/>
          <w:color w:val="000000"/>
          <w:sz w:val="24"/>
          <w:szCs w:val="24"/>
        </w:rPr>
        <w:t>оголошенні</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частини</w:t>
      </w:r>
      <w:proofErr w:type="spellEnd"/>
      <w:r w:rsidRPr="00544659">
        <w:rPr>
          <w:rFonts w:ascii="Times New Roman" w:eastAsia="Times New Roman" w:hAnsi="Times New Roman" w:cs="Times New Roman"/>
          <w:color w:val="000000"/>
          <w:sz w:val="24"/>
          <w:szCs w:val="24"/>
        </w:rPr>
        <w:t xml:space="preserve"> предмета </w:t>
      </w:r>
      <w:proofErr w:type="spellStart"/>
      <w:r w:rsidRPr="00544659">
        <w:rPr>
          <w:rFonts w:ascii="Times New Roman" w:eastAsia="Times New Roman" w:hAnsi="Times New Roman" w:cs="Times New Roman"/>
          <w:color w:val="000000"/>
          <w:sz w:val="24"/>
          <w:szCs w:val="24"/>
        </w:rPr>
        <w:t>закупівлі</w:t>
      </w:r>
      <w:proofErr w:type="spellEnd"/>
      <w:r w:rsidRPr="00544659">
        <w:rPr>
          <w:rFonts w:ascii="Times New Roman" w:eastAsia="Times New Roman" w:hAnsi="Times New Roman" w:cs="Times New Roman"/>
          <w:color w:val="000000"/>
          <w:sz w:val="24"/>
          <w:szCs w:val="24"/>
        </w:rPr>
        <w:t xml:space="preserve"> (лота)</w:t>
      </w:r>
      <w:r w:rsidRPr="00B04B0E">
        <w:rPr>
          <w:rFonts w:ascii="Times New Roman" w:eastAsia="Times New Roman" w:hAnsi="Times New Roman" w:cs="Times New Roman"/>
          <w:color w:val="000000"/>
          <w:sz w:val="24"/>
          <w:szCs w:val="24"/>
        </w:rPr>
        <w:t xml:space="preserve"> </w:t>
      </w:r>
      <w:r w:rsidRPr="00544659">
        <w:rPr>
          <w:rFonts w:ascii="Times New Roman" w:eastAsia="Times New Roman" w:hAnsi="Times New Roman" w:cs="Times New Roman"/>
          <w:color w:val="000000"/>
          <w:sz w:val="24"/>
          <w:szCs w:val="24"/>
        </w:rPr>
        <w:t xml:space="preserve">(у </w:t>
      </w:r>
      <w:proofErr w:type="spellStart"/>
      <w:r w:rsidRPr="00544659">
        <w:rPr>
          <w:rFonts w:ascii="Times New Roman" w:eastAsia="Times New Roman" w:hAnsi="Times New Roman" w:cs="Times New Roman"/>
          <w:color w:val="000000"/>
          <w:sz w:val="24"/>
          <w:szCs w:val="24"/>
        </w:rPr>
        <w:t>разі</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здійснення</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закупівлі</w:t>
      </w:r>
      <w:proofErr w:type="spellEnd"/>
      <w:r w:rsidRPr="00544659">
        <w:rPr>
          <w:rFonts w:ascii="Times New Roman" w:eastAsia="Times New Roman" w:hAnsi="Times New Roman" w:cs="Times New Roman"/>
          <w:color w:val="000000"/>
          <w:sz w:val="24"/>
          <w:szCs w:val="24"/>
        </w:rPr>
        <w:t xml:space="preserve"> за лотами). </w:t>
      </w:r>
      <w:r w:rsidRPr="00B04B0E">
        <w:rPr>
          <w:rFonts w:ascii="Times New Roman" w:eastAsia="Times New Roman" w:hAnsi="Times New Roman" w:cs="Times New Roman"/>
          <w:color w:val="000000"/>
          <w:sz w:val="24"/>
          <w:szCs w:val="24"/>
        </w:rPr>
        <w:t xml:space="preserve">У </w:t>
      </w:r>
      <w:proofErr w:type="spellStart"/>
      <w:r w:rsidRPr="00B04B0E">
        <w:rPr>
          <w:rFonts w:ascii="Times New Roman" w:eastAsia="Times New Roman" w:hAnsi="Times New Roman" w:cs="Times New Roman"/>
          <w:color w:val="000000"/>
          <w:sz w:val="24"/>
          <w:szCs w:val="24"/>
        </w:rPr>
        <w:t>разі</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подання</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більше</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ніж</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однієї</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пропозиції</w:t>
      </w:r>
      <w:proofErr w:type="spellEnd"/>
      <w:r w:rsidRPr="00B04B0E">
        <w:rPr>
          <w:rFonts w:ascii="Times New Roman" w:eastAsia="Times New Roman" w:hAnsi="Times New Roman" w:cs="Times New Roman"/>
          <w:color w:val="000000"/>
          <w:sz w:val="24"/>
          <w:szCs w:val="24"/>
        </w:rPr>
        <w:t xml:space="preserve"> </w:t>
      </w:r>
      <w:r w:rsidRPr="00544659">
        <w:rPr>
          <w:rFonts w:ascii="Times New Roman" w:eastAsia="Times New Roman" w:hAnsi="Times New Roman" w:cs="Times New Roman"/>
          <w:color w:val="000000"/>
          <w:sz w:val="24"/>
          <w:szCs w:val="24"/>
        </w:rPr>
        <w:t xml:space="preserve">(у тому </w:t>
      </w:r>
      <w:proofErr w:type="spellStart"/>
      <w:r w:rsidRPr="00544659">
        <w:rPr>
          <w:rFonts w:ascii="Times New Roman" w:eastAsia="Times New Roman" w:hAnsi="Times New Roman" w:cs="Times New Roman"/>
          <w:color w:val="000000"/>
          <w:sz w:val="24"/>
          <w:szCs w:val="24"/>
        </w:rPr>
        <w:t>числі</w:t>
      </w:r>
      <w:proofErr w:type="spellEnd"/>
      <w:r w:rsidRPr="00544659">
        <w:rPr>
          <w:rFonts w:ascii="Times New Roman" w:eastAsia="Times New Roman" w:hAnsi="Times New Roman" w:cs="Times New Roman"/>
          <w:color w:val="000000"/>
          <w:sz w:val="24"/>
          <w:szCs w:val="24"/>
        </w:rPr>
        <w:t xml:space="preserve"> до </w:t>
      </w:r>
      <w:proofErr w:type="spellStart"/>
      <w:r w:rsidRPr="00544659">
        <w:rPr>
          <w:rFonts w:ascii="Times New Roman" w:eastAsia="Times New Roman" w:hAnsi="Times New Roman" w:cs="Times New Roman"/>
          <w:color w:val="000000"/>
          <w:sz w:val="24"/>
          <w:szCs w:val="24"/>
        </w:rPr>
        <w:t>визначеної</w:t>
      </w:r>
      <w:proofErr w:type="spellEnd"/>
      <w:r w:rsidRPr="00544659">
        <w:rPr>
          <w:rFonts w:ascii="Times New Roman" w:eastAsia="Times New Roman" w:hAnsi="Times New Roman" w:cs="Times New Roman"/>
          <w:color w:val="000000"/>
          <w:sz w:val="24"/>
          <w:szCs w:val="24"/>
        </w:rPr>
        <w:t xml:space="preserve"> в </w:t>
      </w:r>
      <w:proofErr w:type="spellStart"/>
      <w:r w:rsidRPr="00544659">
        <w:rPr>
          <w:rFonts w:ascii="Times New Roman" w:eastAsia="Times New Roman" w:hAnsi="Times New Roman" w:cs="Times New Roman"/>
          <w:color w:val="000000"/>
          <w:sz w:val="24"/>
          <w:szCs w:val="24"/>
        </w:rPr>
        <w:t>оголошенні</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частини</w:t>
      </w:r>
      <w:proofErr w:type="spellEnd"/>
      <w:r w:rsidRPr="00544659">
        <w:rPr>
          <w:rFonts w:ascii="Times New Roman" w:eastAsia="Times New Roman" w:hAnsi="Times New Roman" w:cs="Times New Roman"/>
          <w:color w:val="000000"/>
          <w:sz w:val="24"/>
          <w:szCs w:val="24"/>
        </w:rPr>
        <w:t xml:space="preserve"> предмета </w:t>
      </w:r>
      <w:proofErr w:type="spellStart"/>
      <w:r w:rsidRPr="00544659">
        <w:rPr>
          <w:rFonts w:ascii="Times New Roman" w:eastAsia="Times New Roman" w:hAnsi="Times New Roman" w:cs="Times New Roman"/>
          <w:color w:val="000000"/>
          <w:sz w:val="24"/>
          <w:szCs w:val="24"/>
        </w:rPr>
        <w:t>закупівлі</w:t>
      </w:r>
      <w:proofErr w:type="spellEnd"/>
      <w:r w:rsidRPr="00544659">
        <w:rPr>
          <w:rFonts w:ascii="Times New Roman" w:eastAsia="Times New Roman" w:hAnsi="Times New Roman" w:cs="Times New Roman"/>
          <w:color w:val="000000"/>
          <w:sz w:val="24"/>
          <w:szCs w:val="24"/>
        </w:rPr>
        <w:t xml:space="preserve"> (лота) (у </w:t>
      </w:r>
      <w:proofErr w:type="spellStart"/>
      <w:r w:rsidRPr="00544659">
        <w:rPr>
          <w:rFonts w:ascii="Times New Roman" w:eastAsia="Times New Roman" w:hAnsi="Times New Roman" w:cs="Times New Roman"/>
          <w:color w:val="000000"/>
          <w:sz w:val="24"/>
          <w:szCs w:val="24"/>
        </w:rPr>
        <w:t>разі</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здійснення</w:t>
      </w:r>
      <w:proofErr w:type="spellEnd"/>
      <w:r w:rsidRPr="00544659">
        <w:rPr>
          <w:rFonts w:ascii="Times New Roman" w:eastAsia="Times New Roman" w:hAnsi="Times New Roman" w:cs="Times New Roman"/>
          <w:color w:val="000000"/>
          <w:sz w:val="24"/>
          <w:szCs w:val="24"/>
        </w:rPr>
        <w:t xml:space="preserve"> </w:t>
      </w:r>
      <w:proofErr w:type="spellStart"/>
      <w:r w:rsidRPr="00544659">
        <w:rPr>
          <w:rFonts w:ascii="Times New Roman" w:eastAsia="Times New Roman" w:hAnsi="Times New Roman" w:cs="Times New Roman"/>
          <w:color w:val="000000"/>
          <w:sz w:val="24"/>
          <w:szCs w:val="24"/>
        </w:rPr>
        <w:t>закупівлі</w:t>
      </w:r>
      <w:proofErr w:type="spellEnd"/>
      <w:r w:rsidRPr="00544659">
        <w:rPr>
          <w:rFonts w:ascii="Times New Roman" w:eastAsia="Times New Roman" w:hAnsi="Times New Roman" w:cs="Times New Roman"/>
          <w:color w:val="000000"/>
          <w:sz w:val="24"/>
          <w:szCs w:val="24"/>
        </w:rPr>
        <w:t xml:space="preserve"> за лотами) </w:t>
      </w:r>
      <w:proofErr w:type="spellStart"/>
      <w:r w:rsidRPr="00B04B0E">
        <w:rPr>
          <w:rFonts w:ascii="Times New Roman" w:eastAsia="Times New Roman" w:hAnsi="Times New Roman" w:cs="Times New Roman"/>
          <w:color w:val="000000"/>
          <w:sz w:val="24"/>
          <w:szCs w:val="24"/>
        </w:rPr>
        <w:t>замовник</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відхиляє</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пропозицію</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учасника</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згідно</w:t>
      </w:r>
      <w:proofErr w:type="spellEnd"/>
      <w:r w:rsidRPr="00B04B0E">
        <w:rPr>
          <w:rFonts w:ascii="Times New Roman" w:eastAsia="Times New Roman" w:hAnsi="Times New Roman" w:cs="Times New Roman"/>
          <w:color w:val="000000"/>
          <w:sz w:val="24"/>
          <w:szCs w:val="24"/>
        </w:rPr>
        <w:t xml:space="preserve"> пункту 1 </w:t>
      </w:r>
      <w:proofErr w:type="spellStart"/>
      <w:r w:rsidRPr="00B04B0E">
        <w:rPr>
          <w:rFonts w:ascii="Times New Roman" w:eastAsia="Times New Roman" w:hAnsi="Times New Roman" w:cs="Times New Roman"/>
          <w:color w:val="000000"/>
          <w:sz w:val="24"/>
          <w:szCs w:val="24"/>
        </w:rPr>
        <w:t>частини</w:t>
      </w:r>
      <w:proofErr w:type="spellEnd"/>
      <w:r w:rsidRPr="00B04B0E">
        <w:rPr>
          <w:rFonts w:ascii="Times New Roman" w:eastAsia="Times New Roman" w:hAnsi="Times New Roman" w:cs="Times New Roman"/>
          <w:color w:val="000000"/>
          <w:sz w:val="24"/>
          <w:szCs w:val="24"/>
        </w:rPr>
        <w:t xml:space="preserve"> 13 </w:t>
      </w:r>
      <w:proofErr w:type="spellStart"/>
      <w:r w:rsidRPr="00B04B0E">
        <w:rPr>
          <w:rFonts w:ascii="Times New Roman" w:eastAsia="Times New Roman" w:hAnsi="Times New Roman" w:cs="Times New Roman"/>
          <w:color w:val="000000"/>
          <w:sz w:val="24"/>
          <w:szCs w:val="24"/>
        </w:rPr>
        <w:t>статті</w:t>
      </w:r>
      <w:proofErr w:type="spellEnd"/>
      <w:r w:rsidRPr="00B04B0E">
        <w:rPr>
          <w:rFonts w:ascii="Times New Roman" w:eastAsia="Times New Roman" w:hAnsi="Times New Roman" w:cs="Times New Roman"/>
          <w:color w:val="000000"/>
          <w:sz w:val="24"/>
          <w:szCs w:val="24"/>
        </w:rPr>
        <w:t xml:space="preserve"> 14 Закону, а </w:t>
      </w:r>
      <w:proofErr w:type="spellStart"/>
      <w:r w:rsidRPr="00B04B0E">
        <w:rPr>
          <w:rFonts w:ascii="Times New Roman" w:eastAsia="Times New Roman" w:hAnsi="Times New Roman" w:cs="Times New Roman"/>
          <w:color w:val="000000"/>
          <w:sz w:val="24"/>
          <w:szCs w:val="24"/>
        </w:rPr>
        <w:t>саме</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замовник</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відхиляє</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пропозицію</w:t>
      </w:r>
      <w:proofErr w:type="spellEnd"/>
      <w:r w:rsidRPr="00B04B0E">
        <w:rPr>
          <w:rFonts w:ascii="Times New Roman" w:eastAsia="Times New Roman" w:hAnsi="Times New Roman" w:cs="Times New Roman"/>
          <w:color w:val="000000"/>
          <w:sz w:val="24"/>
          <w:szCs w:val="24"/>
        </w:rPr>
        <w:t xml:space="preserve"> в </w:t>
      </w:r>
      <w:proofErr w:type="spellStart"/>
      <w:r w:rsidRPr="00B04B0E">
        <w:rPr>
          <w:rFonts w:ascii="Times New Roman" w:eastAsia="Times New Roman" w:hAnsi="Times New Roman" w:cs="Times New Roman"/>
          <w:color w:val="000000"/>
          <w:sz w:val="24"/>
          <w:szCs w:val="24"/>
        </w:rPr>
        <w:t>разі</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якщо</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пропозиція</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учасника</w:t>
      </w:r>
      <w:proofErr w:type="spellEnd"/>
      <w:r w:rsidRPr="00B04B0E">
        <w:rPr>
          <w:rFonts w:ascii="Times New Roman" w:eastAsia="Times New Roman" w:hAnsi="Times New Roman" w:cs="Times New Roman"/>
          <w:color w:val="000000"/>
          <w:sz w:val="24"/>
          <w:szCs w:val="24"/>
        </w:rPr>
        <w:t xml:space="preserve"> не </w:t>
      </w:r>
      <w:proofErr w:type="spellStart"/>
      <w:r w:rsidRPr="00B04B0E">
        <w:rPr>
          <w:rFonts w:ascii="Times New Roman" w:eastAsia="Times New Roman" w:hAnsi="Times New Roman" w:cs="Times New Roman"/>
          <w:color w:val="000000"/>
          <w:sz w:val="24"/>
          <w:szCs w:val="24"/>
        </w:rPr>
        <w:t>відповідає</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умовам</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визначеним</w:t>
      </w:r>
      <w:proofErr w:type="spellEnd"/>
      <w:r w:rsidRPr="00B04B0E">
        <w:rPr>
          <w:rFonts w:ascii="Times New Roman" w:eastAsia="Times New Roman" w:hAnsi="Times New Roman" w:cs="Times New Roman"/>
          <w:color w:val="000000"/>
          <w:sz w:val="24"/>
          <w:szCs w:val="24"/>
        </w:rPr>
        <w:t xml:space="preserve"> в </w:t>
      </w:r>
      <w:proofErr w:type="spellStart"/>
      <w:r w:rsidRPr="00B04B0E">
        <w:rPr>
          <w:rFonts w:ascii="Times New Roman" w:eastAsia="Times New Roman" w:hAnsi="Times New Roman" w:cs="Times New Roman"/>
          <w:color w:val="000000"/>
          <w:sz w:val="24"/>
          <w:szCs w:val="24"/>
        </w:rPr>
        <w:t>оголошенні</w:t>
      </w:r>
      <w:proofErr w:type="spellEnd"/>
      <w:r w:rsidRPr="00B04B0E">
        <w:rPr>
          <w:rFonts w:ascii="Times New Roman" w:eastAsia="Times New Roman" w:hAnsi="Times New Roman" w:cs="Times New Roman"/>
          <w:color w:val="000000"/>
          <w:sz w:val="24"/>
          <w:szCs w:val="24"/>
        </w:rPr>
        <w:t xml:space="preserve"> про </w:t>
      </w:r>
      <w:proofErr w:type="spellStart"/>
      <w:r w:rsidRPr="00B04B0E">
        <w:rPr>
          <w:rFonts w:ascii="Times New Roman" w:eastAsia="Times New Roman" w:hAnsi="Times New Roman" w:cs="Times New Roman"/>
          <w:color w:val="000000"/>
          <w:sz w:val="24"/>
          <w:szCs w:val="24"/>
        </w:rPr>
        <w:t>проведення</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спрощеної</w:t>
      </w:r>
      <w:proofErr w:type="spellEnd"/>
      <w:r w:rsidRPr="00B04B0E">
        <w:rPr>
          <w:rFonts w:ascii="Times New Roman" w:eastAsia="Times New Roman" w:hAnsi="Times New Roman" w:cs="Times New Roman"/>
          <w:color w:val="000000"/>
          <w:sz w:val="24"/>
          <w:szCs w:val="24"/>
        </w:rPr>
        <w:t xml:space="preserve"> </w:t>
      </w:r>
      <w:proofErr w:type="spellStart"/>
      <w:r w:rsidRPr="00B04B0E">
        <w:rPr>
          <w:rFonts w:ascii="Times New Roman" w:eastAsia="Times New Roman" w:hAnsi="Times New Roman" w:cs="Times New Roman"/>
          <w:color w:val="000000"/>
          <w:sz w:val="24"/>
          <w:szCs w:val="24"/>
        </w:rPr>
        <w:t>закупівлі</w:t>
      </w:r>
      <w:proofErr w:type="spellEnd"/>
      <w:r w:rsidRPr="00B04B0E">
        <w:rPr>
          <w:rFonts w:ascii="Times New Roman" w:eastAsia="Times New Roman" w:hAnsi="Times New Roman" w:cs="Times New Roman"/>
          <w:color w:val="000000"/>
          <w:sz w:val="24"/>
          <w:szCs w:val="24"/>
        </w:rPr>
        <w:t xml:space="preserve">, та </w:t>
      </w:r>
      <w:proofErr w:type="spellStart"/>
      <w:r w:rsidRPr="00B04B0E">
        <w:rPr>
          <w:rFonts w:ascii="Times New Roman" w:eastAsia="Times New Roman" w:hAnsi="Times New Roman" w:cs="Times New Roman"/>
          <w:color w:val="000000"/>
          <w:sz w:val="24"/>
          <w:szCs w:val="24"/>
        </w:rPr>
        <w:t>вимогам</w:t>
      </w:r>
      <w:proofErr w:type="spellEnd"/>
      <w:r w:rsidRPr="00B04B0E">
        <w:rPr>
          <w:rFonts w:ascii="Times New Roman" w:eastAsia="Times New Roman" w:hAnsi="Times New Roman" w:cs="Times New Roman"/>
          <w:color w:val="000000"/>
          <w:sz w:val="24"/>
          <w:szCs w:val="24"/>
        </w:rPr>
        <w:t xml:space="preserve"> до предмета </w:t>
      </w:r>
      <w:proofErr w:type="spellStart"/>
      <w:r w:rsidRPr="00B04B0E">
        <w:rPr>
          <w:rFonts w:ascii="Times New Roman" w:eastAsia="Times New Roman" w:hAnsi="Times New Roman" w:cs="Times New Roman"/>
          <w:color w:val="000000"/>
          <w:sz w:val="24"/>
          <w:szCs w:val="24"/>
        </w:rPr>
        <w:t>закупівлі</w:t>
      </w:r>
      <w:proofErr w:type="spellEnd"/>
      <w:r w:rsidRPr="00B04B0E">
        <w:rPr>
          <w:rFonts w:ascii="Times New Roman" w:eastAsia="Times New Roman" w:hAnsi="Times New Roman" w:cs="Times New Roman"/>
          <w:color w:val="000000"/>
          <w:sz w:val="24"/>
          <w:szCs w:val="24"/>
        </w:rPr>
        <w:t>.</w:t>
      </w:r>
    </w:p>
    <w:p w:rsidR="00891AB6" w:rsidRDefault="00891AB6" w:rsidP="00B04B0E">
      <w:pPr>
        <w:spacing w:after="0" w:line="259" w:lineRule="auto"/>
        <w:ind w:firstLine="644"/>
        <w:jc w:val="both"/>
        <w:rPr>
          <w:rFonts w:ascii="Times New Roman" w:eastAsia="Times New Roman" w:hAnsi="Times New Roman" w:cs="Times New Roman"/>
          <w:color w:val="000000"/>
          <w:sz w:val="24"/>
          <w:szCs w:val="24"/>
        </w:rPr>
      </w:pPr>
    </w:p>
    <w:p w:rsidR="00212C97" w:rsidRPr="00226708" w:rsidRDefault="00212C97" w:rsidP="00212C97">
      <w:pPr>
        <w:shd w:val="clear" w:color="auto" w:fill="FFFFFF"/>
        <w:spacing w:after="150" w:line="240" w:lineRule="auto"/>
        <w:ind w:firstLine="644"/>
        <w:jc w:val="both"/>
        <w:rPr>
          <w:rFonts w:ascii="Times New Roman" w:eastAsia="Times New Roman" w:hAnsi="Times New Roman" w:cs="Times New Roman"/>
          <w:b/>
          <w:color w:val="000000"/>
          <w:sz w:val="24"/>
          <w:szCs w:val="24"/>
          <w:lang w:val="uk-UA" w:eastAsia="ru-RU"/>
        </w:rPr>
      </w:pPr>
      <w:r w:rsidRPr="00226708">
        <w:rPr>
          <w:rFonts w:ascii="Times New Roman" w:eastAsia="Times New Roman" w:hAnsi="Times New Roman" w:cs="Times New Roman"/>
          <w:b/>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bCs/>
          <w:color w:val="000000"/>
          <w:sz w:val="24"/>
          <w:szCs w:val="24"/>
          <w:lang w:val="uk-UA" w:eastAsia="ru-RU"/>
        </w:rPr>
        <w:t>надає лист-роз’яснення в довільній формі</w:t>
      </w:r>
      <w:r>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491E2E" w:rsidRDefault="00405FC9">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lang w:val="uk-UA" w:eastAsia="ru-RU"/>
        </w:rPr>
        <w:t>антиконкурентних</w:t>
      </w:r>
      <w:proofErr w:type="spellEnd"/>
      <w:r>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91E2E" w:rsidRDefault="00405FC9">
      <w:pPr>
        <w:pStyle w:val="af1"/>
        <w:numPr>
          <w:ilvl w:val="0"/>
          <w:numId w:val="2"/>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Відхилення пропозиції учасника:</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A64639">
        <w:rPr>
          <w:rFonts w:ascii="Times New Roman" w:eastAsia="Times New Roman" w:hAnsi="Times New Roman" w:cs="Times New Roman"/>
          <w:color w:val="000000"/>
          <w:sz w:val="24"/>
          <w:szCs w:val="24"/>
          <w:shd w:val="clear" w:color="auto" w:fill="FFFFFF"/>
          <w:lang w:val="uk-UA" w:eastAsia="ru-RU"/>
        </w:rPr>
        <w:t>*</w:t>
      </w:r>
      <w:r>
        <w:rPr>
          <w:rFonts w:ascii="Times New Roman" w:eastAsia="Times New Roman" w:hAnsi="Times New Roman" w:cs="Times New Roman"/>
          <w:color w:val="000000"/>
          <w:sz w:val="24"/>
          <w:szCs w:val="24"/>
          <w:shd w:val="clear" w:color="auto" w:fill="FFFFFF"/>
          <w:lang w:val="uk-UA" w:eastAsia="ru-RU"/>
        </w:rPr>
        <w:t>.</w:t>
      </w:r>
    </w:p>
    <w:p w:rsidR="00A033B4" w:rsidRDefault="00A033B4">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lang w:val="uk-UA" w:eastAsia="ru-RU"/>
        </w:rPr>
      </w:pPr>
    </w:p>
    <w:p w:rsidR="00491E2E" w:rsidRDefault="00405FC9">
      <w:pPr>
        <w:pStyle w:val="af1"/>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Відміна закупівлі:</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91E2E" w:rsidRDefault="00405FC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shd w:val="clear" w:color="auto" w:fill="FFFFFF"/>
          <w:lang w:val="uk-UA" w:eastAsia="ru-RU"/>
        </w:rPr>
        <w:t xml:space="preserve">2. </w:t>
      </w:r>
      <w:r>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91E2E" w:rsidRDefault="00405FC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91E2E" w:rsidRDefault="00405FC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lastRenderedPageBreak/>
        <w:t>Повідомлення про відміну закупівлі оприлюднюється в електронній системі закупівель:</w:t>
      </w:r>
    </w:p>
    <w:p w:rsidR="00491E2E" w:rsidRDefault="00405FC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замовником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91E2E" w:rsidRDefault="00405FC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w:t>
      </w:r>
      <w:r>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91E2E" w:rsidRDefault="00405F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A033B4" w:rsidRPr="00891AB6" w:rsidRDefault="00A033B4">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lang w:val="uk-UA" w:eastAsia="ru-RU"/>
        </w:rPr>
      </w:pPr>
    </w:p>
    <w:p w:rsidR="00491E2E" w:rsidRPr="00A64639" w:rsidRDefault="00405FC9">
      <w:pPr>
        <w:pStyle w:val="af1"/>
        <w:numPr>
          <w:ilvl w:val="0"/>
          <w:numId w:val="2"/>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A64639" w:rsidRPr="00800A5B" w:rsidRDefault="00A64639" w:rsidP="00A64639">
      <w:pPr>
        <w:shd w:val="clear" w:color="auto" w:fill="FFFFFF"/>
        <w:spacing w:after="0" w:line="240" w:lineRule="auto"/>
        <w:ind w:firstLine="360"/>
        <w:jc w:val="both"/>
        <w:rPr>
          <w:rFonts w:ascii="Times New Roman" w:eastAsia="Times New Roman" w:hAnsi="Times New Roman" w:cs="Times New Roman"/>
          <w:sz w:val="24"/>
          <w:szCs w:val="24"/>
          <w:shd w:val="clear" w:color="auto" w:fill="FFFFFF"/>
          <w:lang w:val="uk-UA" w:eastAsia="ru-RU"/>
        </w:rPr>
      </w:pPr>
      <w:r w:rsidRPr="00800A5B">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491E2E" w:rsidRDefault="00405F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91E2E" w:rsidRDefault="00405FC9">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91E2E" w:rsidRDefault="00405FC9">
      <w:pPr>
        <w:shd w:val="clear" w:color="auto" w:fill="FFFFFF"/>
        <w:spacing w:after="0" w:line="240" w:lineRule="auto"/>
        <w:ind w:firstLine="720"/>
        <w:contextualSpacing/>
        <w:jc w:val="both"/>
        <w:rPr>
          <w:rFonts w:ascii="Times New Roman" w:hAnsi="Times New Roman" w:cs="Times New Roman"/>
          <w:i/>
          <w:iCs/>
          <w:color w:val="333333"/>
          <w:sz w:val="20"/>
          <w:szCs w:val="20"/>
          <w:shd w:val="clear" w:color="auto" w:fill="FFFFFF"/>
          <w:lang w:val="uk-UA"/>
        </w:rPr>
      </w:pPr>
      <w:r>
        <w:rPr>
          <w:rFonts w:ascii="Times New Roman" w:hAnsi="Times New Roman" w:cs="Times New Roman"/>
          <w:i/>
          <w:iCs/>
          <w:color w:val="333333"/>
          <w:sz w:val="20"/>
          <w:szCs w:val="20"/>
          <w:shd w:val="clear" w:color="auto" w:fill="FFFFFF"/>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hAnsi="Times New Roman" w:cs="Times New Roman"/>
          <w:i/>
          <w:iCs/>
          <w:color w:val="333333"/>
          <w:sz w:val="20"/>
          <w:szCs w:val="20"/>
          <w:shd w:val="clear" w:color="auto" w:fill="FFFFFF"/>
          <w:lang w:val="uk-UA"/>
        </w:rPr>
        <w:t>неукладення</w:t>
      </w:r>
      <w:proofErr w:type="spellEnd"/>
      <w:r>
        <w:rPr>
          <w:rFonts w:ascii="Times New Roman" w:hAnsi="Times New Roman" w:cs="Times New Roman"/>
          <w:i/>
          <w:iCs/>
          <w:color w:val="333333"/>
          <w:sz w:val="20"/>
          <w:szCs w:val="2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033B4" w:rsidRPr="00891AB6" w:rsidRDefault="00A033B4">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lang w:val="uk-UA" w:eastAsia="ru-RU"/>
        </w:rPr>
      </w:pPr>
    </w:p>
    <w:p w:rsidR="00491E2E" w:rsidRPr="00891AB6" w:rsidRDefault="00405FC9" w:rsidP="00891AB6">
      <w:pPr>
        <w:pStyle w:val="af1"/>
        <w:numPr>
          <w:ilvl w:val="0"/>
          <w:numId w:val="2"/>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91E2E" w:rsidRDefault="00405FC9" w:rsidP="00891AB6">
      <w:pPr>
        <w:pStyle w:val="af1"/>
        <w:shd w:val="clear" w:color="auto" w:fill="FFFFFF"/>
        <w:spacing w:after="0" w:line="240" w:lineRule="auto"/>
        <w:ind w:left="644"/>
        <w:jc w:val="both"/>
        <w:rPr>
          <w:b/>
          <w:bCs/>
          <w:color w:val="000000"/>
          <w:lang w:val="uk-UA"/>
        </w:rPr>
      </w:pPr>
      <w:proofErr w:type="spellStart"/>
      <w:r w:rsidRPr="00891AB6">
        <w:rPr>
          <w:rFonts w:ascii="Times New Roman" w:eastAsia="Times New Roman" w:hAnsi="Times New Roman" w:cs="Times New Roman"/>
          <w:color w:val="000000"/>
          <w:sz w:val="24"/>
          <w:szCs w:val="24"/>
          <w:lang w:val="uk-UA" w:eastAsia="ru-RU"/>
        </w:rPr>
        <w:t>Проєкт</w:t>
      </w:r>
      <w:proofErr w:type="spellEnd"/>
      <w:r>
        <w:rPr>
          <w:rFonts w:ascii="Times New Roman" w:eastAsia="Times New Roman" w:hAnsi="Times New Roman" w:cs="Times New Roman"/>
          <w:color w:val="000000"/>
          <w:sz w:val="24"/>
          <w:szCs w:val="24"/>
          <w:lang w:val="uk-UA" w:eastAsia="ru-RU"/>
        </w:rPr>
        <w:t xml:space="preserve">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цього Оголошення.</w:t>
      </w:r>
    </w:p>
    <w:p w:rsidR="00491E2E" w:rsidRDefault="00405FC9">
      <w:pPr>
        <w:keepNext/>
        <w:keepLines/>
        <w:spacing w:line="240" w:lineRule="auto"/>
        <w:ind w:right="120"/>
        <w:contextualSpacing/>
        <w:jc w:val="both"/>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r>
          <w:rPr>
            <w:rStyle w:val="-"/>
            <w:rFonts w:ascii="Times New Roman" w:eastAsia="Times New Roman" w:hAnsi="Times New Roman" w:cs="Times New Roman"/>
            <w:color w:val="000000"/>
            <w:sz w:val="24"/>
            <w:szCs w:val="24"/>
            <w:lang w:val="uk-UA" w:eastAsia="ru-RU"/>
          </w:rPr>
          <w:t>Цивільного</w:t>
        </w:r>
      </w:hyperlink>
      <w:r>
        <w:rPr>
          <w:rFonts w:ascii="Times New Roman" w:eastAsia="Times New Roman" w:hAnsi="Times New Roman" w:cs="Times New Roman"/>
          <w:color w:val="000000"/>
          <w:sz w:val="24"/>
          <w:szCs w:val="24"/>
          <w:lang w:val="uk-UA" w:eastAsia="ru-RU"/>
        </w:rPr>
        <w:t xml:space="preserve"> та</w:t>
      </w:r>
      <w:hyperlink r:id="rId11">
        <w:r>
          <w:rPr>
            <w:rStyle w:val="-"/>
            <w:rFonts w:ascii="Times New Roman" w:eastAsia="Times New Roman" w:hAnsi="Times New Roman" w:cs="Times New Roman"/>
            <w:color w:val="000000"/>
            <w:sz w:val="24"/>
            <w:szCs w:val="24"/>
            <w:lang w:val="uk-UA" w:eastAsia="ru-RU"/>
          </w:rPr>
          <w:t xml:space="preserve"> Господарського Кодексів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491E2E" w:rsidRDefault="00405FC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Остаточна редакція договору про закупівлю складається замовником на основі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hAnsi="Times New Roman" w:cs="Times New Roman"/>
          <w:sz w:val="24"/>
          <w:szCs w:val="24"/>
          <w:lang w:val="uk-UA"/>
        </w:rPr>
        <w:t>Непідписання</w:t>
      </w:r>
      <w:proofErr w:type="spellEnd"/>
      <w:r>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91E2E" w:rsidRDefault="00405FC9">
      <w:pPr>
        <w:spacing w:line="240" w:lineRule="auto"/>
        <w:ind w:firstLine="708"/>
        <w:jc w:val="both"/>
        <w:rPr>
          <w:rFonts w:ascii="Times New Roman" w:hAnsi="Times New Roman" w:cs="Times New Roman"/>
          <w:b/>
          <w:bCs/>
          <w:sz w:val="24"/>
          <w:szCs w:val="24"/>
          <w:lang w:val="uk-UA"/>
        </w:rPr>
      </w:pPr>
      <w:r>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46B9C" w:rsidRPr="00C614A6" w:rsidRDefault="00446B9C" w:rsidP="00446B9C">
      <w:pPr>
        <w:pStyle w:val="af1"/>
        <w:numPr>
          <w:ilvl w:val="0"/>
          <w:numId w:val="2"/>
        </w:numPr>
        <w:pBdr>
          <w:top w:val="nil"/>
          <w:left w:val="nil"/>
          <w:bottom w:val="nil"/>
          <w:right w:val="nil"/>
          <w:between w:val="nil"/>
        </w:pBdr>
        <w:spacing w:after="0" w:line="259" w:lineRule="auto"/>
        <w:jc w:val="both"/>
        <w:rPr>
          <w:rFonts w:ascii="Times New Roman" w:hAnsi="Times New Roman" w:cs="Times New Roman"/>
          <w:b/>
          <w:bCs/>
          <w:sz w:val="24"/>
          <w:szCs w:val="24"/>
          <w:lang w:val="uk-UA"/>
        </w:rPr>
      </w:pPr>
      <w:r w:rsidRPr="00C614A6">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446B9C" w:rsidRPr="00C614A6" w:rsidRDefault="00446B9C" w:rsidP="00446B9C">
      <w:pPr>
        <w:numPr>
          <w:ilvl w:val="0"/>
          <w:numId w:val="22"/>
        </w:numPr>
        <w:spacing w:after="0" w:line="259" w:lineRule="auto"/>
        <w:jc w:val="both"/>
        <w:rPr>
          <w:rFonts w:ascii="Times New Roman" w:eastAsia="Times New Roman" w:hAnsi="Times New Roman" w:cs="Times New Roman"/>
          <w:color w:val="000000"/>
          <w:sz w:val="24"/>
          <w:szCs w:val="24"/>
          <w:lang w:val="uk-UA" w:eastAsia="ru-RU"/>
        </w:rPr>
      </w:pPr>
      <w:r w:rsidRPr="00C614A6">
        <w:rPr>
          <w:rFonts w:ascii="Times New Roman" w:eastAsia="Times New Roman" w:hAnsi="Times New Roman" w:cs="Times New Roman"/>
          <w:color w:val="000000"/>
          <w:sz w:val="24"/>
          <w:szCs w:val="24"/>
          <w:lang w:val="uk-UA" w:eastAsia="ru-RU"/>
        </w:rPr>
        <w:t xml:space="preserve">інформацію про право підписання договору про закупівлю; </w:t>
      </w:r>
    </w:p>
    <w:p w:rsidR="00446B9C" w:rsidRPr="00C614A6" w:rsidRDefault="00446B9C" w:rsidP="00446B9C">
      <w:pPr>
        <w:numPr>
          <w:ilvl w:val="0"/>
          <w:numId w:val="22"/>
        </w:numPr>
        <w:spacing w:after="0" w:line="259" w:lineRule="auto"/>
        <w:jc w:val="both"/>
        <w:rPr>
          <w:rFonts w:ascii="Times New Roman" w:eastAsia="Times New Roman" w:hAnsi="Times New Roman" w:cs="Times New Roman"/>
          <w:color w:val="000000"/>
          <w:sz w:val="24"/>
          <w:szCs w:val="24"/>
          <w:lang w:val="uk-UA" w:eastAsia="ru-RU"/>
        </w:rPr>
      </w:pPr>
      <w:r w:rsidRPr="00C614A6">
        <w:rPr>
          <w:rFonts w:ascii="Times New Roman" w:eastAsia="Times New Roman" w:hAnsi="Times New Roman" w:cs="Times New Roman"/>
          <w:color w:val="000000"/>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00A5B" w:rsidRDefault="00446B9C" w:rsidP="00891AB6">
      <w:pPr>
        <w:spacing w:after="0" w:line="259" w:lineRule="auto"/>
        <w:ind w:firstLine="360"/>
        <w:jc w:val="both"/>
        <w:rPr>
          <w:rFonts w:ascii="Times New Roman" w:eastAsia="Times New Roman" w:hAnsi="Times New Roman" w:cs="Times New Roman"/>
          <w:color w:val="000000"/>
          <w:sz w:val="24"/>
          <w:szCs w:val="24"/>
          <w:lang w:val="uk-UA" w:eastAsia="ru-RU"/>
        </w:rPr>
      </w:pPr>
      <w:r w:rsidRPr="00C614A6">
        <w:rPr>
          <w:rFonts w:ascii="Times New Roman" w:eastAsia="Times New Roman" w:hAnsi="Times New Roman" w:cs="Times New Roman"/>
          <w:color w:val="000000"/>
          <w:sz w:val="24"/>
          <w:szCs w:val="24"/>
          <w:lang w:val="uk-UA"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w:t>
      </w:r>
      <w:r w:rsidRPr="00C614A6">
        <w:rPr>
          <w:rFonts w:ascii="Times New Roman" w:eastAsia="Times New Roman" w:hAnsi="Times New Roman" w:cs="Times New Roman"/>
          <w:color w:val="000000"/>
          <w:sz w:val="24"/>
          <w:szCs w:val="24"/>
          <w:lang w:val="uk-UA" w:eastAsia="ru-RU"/>
        </w:rPr>
        <w:lastRenderedPageBreak/>
        <w:t>укладення договору про закупівлю та його пропозиція підлягає відхиленню на підставі пункту</w:t>
      </w:r>
      <w:r w:rsidR="00891AB6">
        <w:rPr>
          <w:rFonts w:ascii="Times New Roman" w:eastAsia="Times New Roman" w:hAnsi="Times New Roman" w:cs="Times New Roman"/>
          <w:color w:val="000000"/>
          <w:sz w:val="24"/>
          <w:szCs w:val="24"/>
          <w:lang w:val="uk-UA" w:eastAsia="ru-RU"/>
        </w:rPr>
        <w:t xml:space="preserve"> 3 частин 13 статті 14 Закону.*</w:t>
      </w:r>
    </w:p>
    <w:p w:rsidR="00A033B4" w:rsidRDefault="00A033B4" w:rsidP="00891AB6">
      <w:pPr>
        <w:spacing w:after="0" w:line="259" w:lineRule="auto"/>
        <w:ind w:firstLine="360"/>
        <w:jc w:val="both"/>
        <w:rPr>
          <w:rFonts w:ascii="Times New Roman" w:eastAsia="Times New Roman" w:hAnsi="Times New Roman" w:cs="Times New Roman"/>
          <w:color w:val="000000"/>
          <w:sz w:val="24"/>
          <w:szCs w:val="24"/>
          <w:lang w:val="uk-UA" w:eastAsia="ru-RU"/>
        </w:rPr>
      </w:pPr>
    </w:p>
    <w:p w:rsidR="00A033B4" w:rsidRPr="00891AB6" w:rsidRDefault="00A033B4" w:rsidP="00891AB6">
      <w:pPr>
        <w:spacing w:after="0" w:line="259" w:lineRule="auto"/>
        <w:ind w:firstLine="360"/>
        <w:jc w:val="both"/>
        <w:rPr>
          <w:rFonts w:ascii="Times New Roman" w:eastAsia="Times New Roman" w:hAnsi="Times New Roman" w:cs="Times New Roman"/>
          <w:color w:val="000000"/>
          <w:sz w:val="24"/>
          <w:szCs w:val="24"/>
          <w:lang w:val="uk-UA" w:eastAsia="ru-RU"/>
        </w:rPr>
      </w:pPr>
    </w:p>
    <w:p w:rsidR="00491E2E" w:rsidRPr="00891AB6" w:rsidRDefault="00405FC9" w:rsidP="00891AB6">
      <w:pPr>
        <w:pStyle w:val="af1"/>
        <w:numPr>
          <w:ilvl w:val="0"/>
          <w:numId w:val="2"/>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hAnsi="Times New Roman" w:cs="Times New Roman"/>
          <w:b/>
          <w:bCs/>
          <w:sz w:val="24"/>
          <w:szCs w:val="24"/>
          <w:lang w:val="uk-UA"/>
        </w:rPr>
        <w:t xml:space="preserve">Опис </w:t>
      </w:r>
      <w:r w:rsidRPr="00891AB6">
        <w:rPr>
          <w:rFonts w:ascii="Times New Roman" w:eastAsia="Times New Roman" w:hAnsi="Times New Roman" w:cs="Times New Roman"/>
          <w:b/>
          <w:bCs/>
          <w:color w:val="000000"/>
          <w:sz w:val="24"/>
          <w:szCs w:val="24"/>
          <w:lang w:val="uk-UA" w:eastAsia="ru-RU"/>
        </w:rPr>
        <w:t>та приклади формальних несуттєвих помилок.</w:t>
      </w:r>
    </w:p>
    <w:p w:rsidR="00491E2E" w:rsidRDefault="00405FC9" w:rsidP="00891AB6">
      <w:pPr>
        <w:pStyle w:val="af1"/>
        <w:shd w:val="clear" w:color="auto" w:fill="FFFFFF"/>
        <w:spacing w:after="0" w:line="240" w:lineRule="auto"/>
        <w:ind w:left="644"/>
        <w:jc w:val="both"/>
        <w:rPr>
          <w:rFonts w:ascii="Times New Roman" w:hAnsi="Times New Roman" w:cs="Times New Roman"/>
          <w:sz w:val="24"/>
          <w:szCs w:val="24"/>
          <w:lang w:val="uk-UA"/>
        </w:rPr>
      </w:pPr>
      <w:r w:rsidRPr="00891AB6">
        <w:rPr>
          <w:rFonts w:ascii="Times New Roman" w:hAnsi="Times New Roman" w:cs="Times New Roman"/>
          <w:sz w:val="24"/>
          <w:szCs w:val="24"/>
          <w:lang w:val="uk-UA"/>
        </w:rPr>
        <w:t>Формальними</w:t>
      </w:r>
      <w:r>
        <w:rPr>
          <w:rFonts w:ascii="Times New Roman" w:hAnsi="Times New Roman" w:cs="Times New Roman"/>
          <w:sz w:val="24"/>
          <w:szCs w:val="24"/>
          <w:lang w:val="uk-UA"/>
        </w:rPr>
        <w:t xml:space="preserve"> (несуттєвими) вважаються помилки, що пов’язані з оформленням пропозиції та не впливають на зміст  пропозиції, а саме - технічні помилки та описки. </w:t>
      </w:r>
    </w:p>
    <w:p w:rsidR="00491E2E" w:rsidRDefault="00405FC9">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До формальних (несуттєвих) помилок відносяться:</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розміщення інформації не на фірмовому бланку підприємства;</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недодержання  вст</w:t>
      </w:r>
      <w:r w:rsidR="00C614A6">
        <w:rPr>
          <w:rFonts w:ascii="Times New Roman" w:hAnsi="Times New Roman" w:cs="Times New Roman"/>
          <w:sz w:val="24"/>
          <w:szCs w:val="24"/>
          <w:lang w:val="uk-UA"/>
        </w:rPr>
        <w:t xml:space="preserve">ановлених форм згідно Додатків </w:t>
      </w:r>
      <w:r>
        <w:rPr>
          <w:rFonts w:ascii="Times New Roman" w:hAnsi="Times New Roman" w:cs="Times New Roman"/>
          <w:sz w:val="24"/>
          <w:szCs w:val="24"/>
          <w:lang w:val="uk-UA"/>
        </w:rPr>
        <w:t xml:space="preserve">до цього оголошення, але  зміст та вся інформація, яка вимагалась Замовником, зазначені у наданому документі/документах; </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91E2E" w:rsidRDefault="00405FC9">
      <w:pPr>
        <w:pStyle w:val="af1"/>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491E2E" w:rsidRDefault="00405FC9">
      <w:pPr>
        <w:spacing w:after="0" w:line="240" w:lineRule="auto"/>
        <w:ind w:left="360"/>
        <w:jc w:val="both"/>
        <w:rPr>
          <w:rFonts w:ascii="Times New Roman" w:eastAsia="Times New Roman" w:hAnsi="Times New Roman" w:cs="Arial"/>
          <w:b/>
          <w:bCs/>
          <w:color w:val="000000"/>
          <w:sz w:val="24"/>
          <w:lang w:val="uk-UA" w:eastAsia="ru-RU"/>
        </w:rPr>
      </w:pPr>
      <w:r>
        <w:rPr>
          <w:rFonts w:ascii="Times New Roman" w:eastAsia="Times New Roman" w:hAnsi="Times New Roman" w:cs="Arial"/>
          <w:b/>
          <w:bCs/>
          <w:color w:val="000000"/>
          <w:sz w:val="24"/>
          <w:lang w:val="uk-UA" w:eastAsia="ru-RU"/>
        </w:rPr>
        <w:t>Додатки до Оголошення про проведення спрощеної закупівлі (</w:t>
      </w:r>
      <w:r>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Pr>
          <w:rFonts w:ascii="Times New Roman" w:eastAsia="Times New Roman" w:hAnsi="Times New Roman" w:cs="Arial"/>
          <w:b/>
          <w:bCs/>
          <w:color w:val="000000"/>
          <w:sz w:val="24"/>
          <w:lang w:val="uk-UA" w:eastAsia="ru-RU"/>
        </w:rPr>
        <w:t>):</w:t>
      </w:r>
    </w:p>
    <w:p w:rsidR="00491E2E" w:rsidRDefault="00405FC9">
      <w:pPr>
        <w:spacing w:after="0" w:line="240" w:lineRule="auto"/>
        <w:ind w:left="360"/>
        <w:jc w:val="both"/>
        <w:rPr>
          <w:rFonts w:ascii="Times New Roman" w:hAnsi="Times New Roman" w:cs="Times New Roman"/>
          <w:sz w:val="24"/>
          <w:szCs w:val="24"/>
          <w:lang w:val="uk-UA"/>
        </w:rPr>
      </w:pPr>
      <w:r>
        <w:rPr>
          <w:rFonts w:ascii="Times New Roman" w:eastAsia="Times New Roman" w:hAnsi="Times New Roman" w:cs="Arial"/>
          <w:color w:val="000000"/>
          <w:sz w:val="24"/>
          <w:lang w:val="uk-UA" w:eastAsia="ru-RU"/>
        </w:rPr>
        <w:t xml:space="preserve">Додаток № 1 – </w:t>
      </w:r>
      <w:r w:rsidR="00A033B4">
        <w:rPr>
          <w:rFonts w:ascii="Times New Roman" w:hAnsi="Times New Roman" w:cs="Times New Roman"/>
          <w:sz w:val="24"/>
          <w:szCs w:val="24"/>
          <w:lang w:val="uk-UA"/>
        </w:rPr>
        <w:t>Інші</w:t>
      </w:r>
      <w:r w:rsidR="00C614A6">
        <w:rPr>
          <w:rFonts w:ascii="Times New Roman" w:hAnsi="Times New Roman" w:cs="Times New Roman"/>
          <w:sz w:val="24"/>
          <w:szCs w:val="24"/>
          <w:lang w:val="uk-UA"/>
        </w:rPr>
        <w:t xml:space="preserve"> вимоги</w:t>
      </w:r>
      <w:r>
        <w:rPr>
          <w:rFonts w:ascii="Times New Roman" w:hAnsi="Times New Roman" w:cs="Times New Roman"/>
          <w:sz w:val="24"/>
          <w:szCs w:val="24"/>
          <w:lang w:val="uk-UA"/>
        </w:rPr>
        <w:t>;</w:t>
      </w:r>
    </w:p>
    <w:p w:rsidR="00491E2E" w:rsidRDefault="00405FC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2 – </w:t>
      </w:r>
      <w:r>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491E2E" w:rsidRDefault="00405FC9">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 3 –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w:t>
      </w:r>
      <w:bookmarkStart w:id="1" w:name="_Hlk49254101"/>
      <w:r>
        <w:rPr>
          <w:rFonts w:ascii="Times New Roman" w:hAnsi="Times New Roman" w:cs="Times New Roman"/>
          <w:sz w:val="24"/>
          <w:szCs w:val="24"/>
          <w:lang w:val="uk-UA"/>
        </w:rPr>
        <w:t>про закупівлю</w:t>
      </w:r>
      <w:bookmarkEnd w:id="1"/>
      <w:r>
        <w:rPr>
          <w:rFonts w:ascii="Times New Roman" w:hAnsi="Times New Roman" w:cs="Times New Roman"/>
          <w:sz w:val="24"/>
          <w:szCs w:val="24"/>
          <w:lang w:val="uk-UA"/>
        </w:rPr>
        <w:t>;</w:t>
      </w:r>
    </w:p>
    <w:p w:rsidR="00491E2E" w:rsidRDefault="00491E2E">
      <w:pPr>
        <w:spacing w:after="0" w:line="240" w:lineRule="auto"/>
        <w:ind w:left="360"/>
        <w:jc w:val="right"/>
        <w:rPr>
          <w:rFonts w:ascii="Times New Roman" w:eastAsia="Times New Roman" w:hAnsi="Times New Roman" w:cs="Times New Roman"/>
          <w:b/>
          <w:bCs/>
          <w:color w:val="000000"/>
          <w:sz w:val="24"/>
          <w:szCs w:val="24"/>
          <w:lang w:val="uk-UA" w:eastAsia="ru-RU"/>
        </w:rPr>
      </w:pPr>
    </w:p>
    <w:p w:rsidR="00891AB6" w:rsidRDefault="00891AB6">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p>
    <w:p w:rsidR="00A033B4" w:rsidRDefault="00A033B4">
      <w:pPr>
        <w:spacing w:after="0" w:line="240" w:lineRule="auto"/>
        <w:ind w:left="360"/>
        <w:jc w:val="right"/>
        <w:rPr>
          <w:rFonts w:ascii="Times New Roman" w:eastAsia="Times New Roman" w:hAnsi="Times New Roman" w:cs="Times New Roman"/>
          <w:b/>
          <w:bCs/>
          <w:color w:val="000000"/>
          <w:sz w:val="24"/>
          <w:szCs w:val="24"/>
          <w:lang w:val="uk-UA" w:eastAsia="ru-RU"/>
        </w:rPr>
      </w:pPr>
      <w:bookmarkStart w:id="2" w:name="_GoBack"/>
      <w:bookmarkEnd w:id="2"/>
    </w:p>
    <w:p w:rsidR="00491E2E" w:rsidRDefault="00405FC9">
      <w:pPr>
        <w:spacing w:after="0" w:line="240" w:lineRule="auto"/>
        <w:ind w:left="360"/>
        <w:jc w:val="right"/>
        <w:rPr>
          <w:rFonts w:ascii="Times New Roman" w:eastAsia="Times New Roman" w:hAnsi="Times New Roman" w:cs="Times New Roman"/>
          <w:sz w:val="24"/>
          <w:szCs w:val="24"/>
          <w:lang w:val="uk-UA" w:eastAsia="ru-RU"/>
        </w:rPr>
      </w:pPr>
      <w:r w:rsidRPr="00730DCA">
        <w:rPr>
          <w:rFonts w:ascii="Times New Roman" w:eastAsia="Times New Roman" w:hAnsi="Times New Roman" w:cs="Times New Roman"/>
          <w:b/>
          <w:bCs/>
          <w:color w:val="000000"/>
          <w:sz w:val="24"/>
          <w:szCs w:val="24"/>
          <w:lang w:val="uk-UA" w:eastAsia="ru-RU"/>
        </w:rPr>
        <w:lastRenderedPageBreak/>
        <w:t>Додаток 1</w:t>
      </w:r>
    </w:p>
    <w:p w:rsidR="00491E2E" w:rsidRDefault="00405FC9">
      <w:pPr>
        <w:spacing w:after="0" w:line="240" w:lineRule="auto"/>
        <w:ind w:left="288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491E2E" w:rsidRDefault="00491E2E">
      <w:pPr>
        <w:spacing w:after="240" w:line="240" w:lineRule="auto"/>
        <w:contextualSpacing/>
        <w:rPr>
          <w:rFonts w:ascii="Times New Roman" w:eastAsia="Times New Roman" w:hAnsi="Times New Roman" w:cs="Times New Roman"/>
          <w:sz w:val="24"/>
          <w:szCs w:val="24"/>
          <w:lang w:val="uk-UA" w:eastAsia="ru-RU"/>
        </w:rPr>
      </w:pPr>
    </w:p>
    <w:p w:rsidR="00A033B4" w:rsidRPr="00891AB6" w:rsidRDefault="00891AB6" w:rsidP="00891A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tbl>
      <w:tblPr>
        <w:tblW w:w="0" w:type="auto"/>
        <w:tblInd w:w="-147" w:type="dxa"/>
        <w:tblCellMar>
          <w:top w:w="15" w:type="dxa"/>
          <w:left w:w="15" w:type="dxa"/>
          <w:bottom w:w="15" w:type="dxa"/>
          <w:right w:w="15" w:type="dxa"/>
        </w:tblCellMar>
        <w:tblLook w:val="04A0" w:firstRow="1" w:lastRow="0" w:firstColumn="1" w:lastColumn="0" w:noHBand="0" w:noVBand="1"/>
      </w:tblPr>
      <w:tblGrid>
        <w:gridCol w:w="471"/>
        <w:gridCol w:w="9305"/>
      </w:tblGrid>
      <w:tr w:rsidR="00D122F1" w:rsidRPr="00F05935" w:rsidTr="004B0CE0">
        <w:trPr>
          <w:trHeight w:val="240"/>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D122F1" w:rsidRPr="00F05935" w:rsidRDefault="00D122F1" w:rsidP="003918ED">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D122F1" w:rsidRPr="009635D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1AB6" w:rsidRPr="006E22EA" w:rsidRDefault="00D122F1" w:rsidP="003918ED">
            <w:pPr>
              <w:spacing w:after="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122F1" w:rsidRPr="00F05935"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22F1" w:rsidRPr="00F05935" w:rsidRDefault="00D122F1" w:rsidP="003918E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891AB6" w:rsidRPr="006E22EA" w:rsidRDefault="00D122F1" w:rsidP="003918E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w:t>
            </w:r>
            <w:r w:rsidRPr="00D25586">
              <w:rPr>
                <w:rFonts w:ascii="Times New Roman" w:eastAsia="Times New Roman" w:hAnsi="Times New Roman" w:cs="Times New Roman"/>
                <w:color w:val="000000" w:themeColor="text1"/>
                <w:sz w:val="24"/>
                <w:szCs w:val="24"/>
                <w:lang w:val="uk-UA" w:eastAsia="ru-RU"/>
              </w:rPr>
              <w:t>Про санкції»,</w:t>
            </w:r>
            <w:r w:rsidRPr="00F05935">
              <w:rPr>
                <w:rFonts w:ascii="Times New Roman" w:eastAsia="Times New Roman" w:hAnsi="Times New Roman" w:cs="Times New Roman"/>
                <w:color w:val="000000" w:themeColor="text1"/>
                <w:sz w:val="24"/>
                <w:szCs w:val="24"/>
                <w:lang w:val="uk-UA" w:eastAsia="ru-RU"/>
              </w:rPr>
              <w:t xml:space="preserve">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122F1" w:rsidRPr="00F05935"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91AB6" w:rsidRPr="006E22EA" w:rsidRDefault="00D122F1" w:rsidP="003918ED">
            <w:pPr>
              <w:spacing w:after="0" w:line="240" w:lineRule="auto"/>
              <w:contextualSpacing/>
              <w:jc w:val="both"/>
              <w:rPr>
                <w:rFonts w:ascii="Times New Roman" w:hAnsi="Times New Roman"/>
                <w:sz w:val="24"/>
                <w:lang w:val="uk-UA"/>
              </w:rPr>
            </w:pPr>
            <w:r w:rsidRPr="00D25586">
              <w:rPr>
                <w:rFonts w:ascii="Times New Roman" w:hAnsi="Times New Roman"/>
                <w:sz w:val="24"/>
                <w:lang w:val="uk-UA"/>
              </w:rPr>
              <w:t>Лист-погодження Учасника</w:t>
            </w:r>
            <w:r w:rsidR="00891AB6">
              <w:rPr>
                <w:rFonts w:ascii="Times New Roman" w:hAnsi="Times New Roman"/>
                <w:sz w:val="24"/>
                <w:lang w:val="uk-UA"/>
              </w:rPr>
              <w:t xml:space="preserve"> з умовами </w:t>
            </w:r>
            <w:proofErr w:type="spellStart"/>
            <w:r w:rsidR="00891AB6">
              <w:rPr>
                <w:rFonts w:ascii="Times New Roman" w:hAnsi="Times New Roman"/>
                <w:sz w:val="24"/>
                <w:lang w:val="uk-UA"/>
              </w:rPr>
              <w:t>проє</w:t>
            </w:r>
            <w:r w:rsidRPr="00F05935">
              <w:rPr>
                <w:rFonts w:ascii="Times New Roman" w:hAnsi="Times New Roman"/>
                <w:sz w:val="24"/>
                <w:lang w:val="uk-UA"/>
              </w:rPr>
              <w:t>кту</w:t>
            </w:r>
            <w:proofErr w:type="spellEnd"/>
            <w:r w:rsidRPr="00F05935">
              <w:rPr>
                <w:rFonts w:ascii="Times New Roman" w:hAnsi="Times New Roman"/>
                <w:sz w:val="24"/>
                <w:lang w:val="uk-UA"/>
              </w:rPr>
              <w:t xml:space="preserve"> Договору</w:t>
            </w:r>
            <w:r>
              <w:rPr>
                <w:rFonts w:ascii="Times New Roman" w:hAnsi="Times New Roman"/>
                <w:sz w:val="24"/>
                <w:lang w:val="uk-UA"/>
              </w:rPr>
              <w:t xml:space="preserve"> </w:t>
            </w:r>
            <w:r>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 3 до Оголошення</w:t>
            </w:r>
            <w:r w:rsidR="00891AB6">
              <w:rPr>
                <w:rFonts w:ascii="Times New Roman" w:hAnsi="Times New Roman"/>
                <w:sz w:val="24"/>
                <w:lang w:val="uk-UA"/>
              </w:rPr>
              <w:t>.</w:t>
            </w:r>
          </w:p>
        </w:tc>
      </w:tr>
      <w:tr w:rsidR="00D122F1" w:rsidRPr="00F05935" w:rsidTr="006E22EA">
        <w:trPr>
          <w:trHeight w:val="2767"/>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F05935" w:rsidRDefault="00D122F1" w:rsidP="003918ED">
            <w:pPr>
              <w:spacing w:after="0" w:line="240" w:lineRule="auto"/>
              <w:jc w:val="both"/>
              <w:rPr>
                <w:rFonts w:ascii="Times New Roman" w:eastAsia="Times New Roman" w:hAnsi="Times New Roman" w:cs="Arial"/>
                <w:color w:val="000000"/>
                <w:sz w:val="24"/>
                <w:lang w:val="uk-UA" w:eastAsia="ru-RU"/>
              </w:rPr>
            </w:pPr>
            <w:r w:rsidRPr="00D25586">
              <w:rPr>
                <w:rFonts w:ascii="Times New Roman" w:eastAsia="Times New Roman" w:hAnsi="Times New Roman" w:cs="Arial"/>
                <w:color w:val="000000"/>
                <w:sz w:val="24"/>
                <w:lang w:val="uk-UA" w:eastAsia="ru-RU"/>
              </w:rPr>
              <w:t>Довідка, яка містить</w:t>
            </w:r>
            <w:r w:rsidRPr="00F05935">
              <w:rPr>
                <w:rFonts w:ascii="Times New Roman" w:eastAsia="Times New Roman" w:hAnsi="Times New Roman" w:cs="Arial"/>
                <w:color w:val="000000"/>
                <w:sz w:val="24"/>
                <w:lang w:val="uk-UA" w:eastAsia="ru-RU"/>
              </w:rPr>
              <w:t xml:space="preserve"> інформацію про учасника закупівлі, а саме:</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proofErr w:type="spellStart"/>
            <w:r w:rsidRPr="00F05935">
              <w:rPr>
                <w:rFonts w:ascii="Times New Roman" w:eastAsia="Times New Roman" w:hAnsi="Times New Roman" w:cs="Arial"/>
                <w:color w:val="000000"/>
                <w:sz w:val="24"/>
                <w:lang w:val="uk-UA" w:eastAsia="ru-RU"/>
              </w:rPr>
              <w:t>Тел</w:t>
            </w:r>
            <w:proofErr w:type="spellEnd"/>
            <w:r w:rsidRPr="00F05935">
              <w:rPr>
                <w:rFonts w:ascii="Times New Roman" w:eastAsia="Times New Roman" w:hAnsi="Times New Roman" w:cs="Arial"/>
                <w:color w:val="000000"/>
                <w:sz w:val="24"/>
                <w:lang w:val="uk-UA" w:eastAsia="ru-RU"/>
              </w:rPr>
              <w:t>./факс;</w:t>
            </w:r>
          </w:p>
          <w:p w:rsidR="00D122F1" w:rsidRPr="00F05935" w:rsidRDefault="00D122F1" w:rsidP="00D122F1">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w:t>
            </w:r>
            <w:proofErr w:type="spellStart"/>
            <w:r w:rsidRPr="00F05935">
              <w:rPr>
                <w:rFonts w:ascii="Times New Roman" w:eastAsia="Times New Roman" w:hAnsi="Times New Roman" w:cs="Arial"/>
                <w:color w:val="000000"/>
                <w:sz w:val="24"/>
                <w:lang w:val="uk-UA" w:eastAsia="ru-RU"/>
              </w:rPr>
              <w:t>mail</w:t>
            </w:r>
            <w:proofErr w:type="spellEnd"/>
            <w:r w:rsidRPr="00F05935">
              <w:rPr>
                <w:rFonts w:ascii="Times New Roman" w:eastAsia="Times New Roman" w:hAnsi="Times New Roman" w:cs="Arial"/>
                <w:color w:val="000000"/>
                <w:sz w:val="24"/>
                <w:lang w:val="uk-UA" w:eastAsia="ru-RU"/>
              </w:rPr>
              <w:t>;</w:t>
            </w:r>
          </w:p>
          <w:p w:rsidR="00D122F1" w:rsidRPr="00CF0DF9" w:rsidRDefault="00D122F1" w:rsidP="003918ED">
            <w:pPr>
              <w:pStyle w:val="af1"/>
              <w:numPr>
                <w:ilvl w:val="0"/>
                <w:numId w:val="13"/>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D122F1" w:rsidRPr="00F93B4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Default="00D122F1" w:rsidP="003918ED">
            <w:pPr>
              <w:spacing w:after="0" w:line="240" w:lineRule="auto"/>
              <w:contextualSpacing/>
              <w:jc w:val="both"/>
              <w:rPr>
                <w:rFonts w:ascii="Times New Roman" w:eastAsia="Times New Roman" w:hAnsi="Times New Roman" w:cs="Times New Roman"/>
                <w:i/>
                <w:sz w:val="24"/>
                <w:szCs w:val="24"/>
              </w:rPr>
            </w:pPr>
            <w:r w:rsidRPr="00E22AA6">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007C7BA6" w:rsidRPr="007C7BA6">
              <w:rPr>
                <w:rFonts w:ascii="Times New Roman" w:eastAsia="Times New Roman" w:hAnsi="Times New Roman" w:cs="Times New Roman"/>
                <w:i/>
                <w:sz w:val="24"/>
                <w:szCs w:val="24"/>
                <w:lang w:val="uk-UA"/>
              </w:rPr>
              <w:t xml:space="preserve"> </w:t>
            </w:r>
            <w:proofErr w:type="spellStart"/>
            <w:r w:rsidR="007C7BA6">
              <w:rPr>
                <w:rFonts w:ascii="Times New Roman" w:eastAsia="Times New Roman" w:hAnsi="Times New Roman" w:cs="Times New Roman"/>
                <w:i/>
                <w:sz w:val="24"/>
                <w:szCs w:val="24"/>
              </w:rPr>
              <w:t>Замість</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довідки</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довільної</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форми</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учасник</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може</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надати</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чинну</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ліцензію</w:t>
            </w:r>
            <w:proofErr w:type="spellEnd"/>
            <w:r w:rsidR="007C7BA6">
              <w:rPr>
                <w:rFonts w:ascii="Times New Roman" w:eastAsia="Times New Roman" w:hAnsi="Times New Roman" w:cs="Times New Roman"/>
                <w:i/>
                <w:sz w:val="24"/>
                <w:szCs w:val="24"/>
              </w:rPr>
              <w:t xml:space="preserve"> </w:t>
            </w:r>
            <w:proofErr w:type="spellStart"/>
            <w:r w:rsidR="007C7BA6">
              <w:rPr>
                <w:rFonts w:ascii="Times New Roman" w:eastAsia="Times New Roman" w:hAnsi="Times New Roman" w:cs="Times New Roman"/>
                <w:i/>
                <w:sz w:val="24"/>
                <w:szCs w:val="24"/>
              </w:rPr>
              <w:t>або</w:t>
            </w:r>
            <w:proofErr w:type="spellEnd"/>
            <w:r w:rsidR="007C7BA6">
              <w:rPr>
                <w:rFonts w:ascii="Times New Roman" w:eastAsia="Times New Roman" w:hAnsi="Times New Roman" w:cs="Times New Roman"/>
                <w:i/>
                <w:sz w:val="24"/>
                <w:szCs w:val="24"/>
              </w:rPr>
              <w:t xml:space="preserve"> документ </w:t>
            </w:r>
            <w:proofErr w:type="spellStart"/>
            <w:r w:rsidR="007C7BA6">
              <w:rPr>
                <w:rFonts w:ascii="Times New Roman" w:eastAsia="Times New Roman" w:hAnsi="Times New Roman" w:cs="Times New Roman"/>
                <w:i/>
                <w:sz w:val="24"/>
                <w:szCs w:val="24"/>
              </w:rPr>
              <w:t>дозвільного</w:t>
            </w:r>
            <w:proofErr w:type="spellEnd"/>
            <w:r w:rsidR="007C7BA6">
              <w:rPr>
                <w:rFonts w:ascii="Times New Roman" w:eastAsia="Times New Roman" w:hAnsi="Times New Roman" w:cs="Times New Roman"/>
                <w:i/>
                <w:sz w:val="24"/>
                <w:szCs w:val="24"/>
              </w:rPr>
              <w:t xml:space="preserve"> характеру.</w:t>
            </w:r>
          </w:p>
          <w:p w:rsidR="006E22EA" w:rsidRPr="006E22EA" w:rsidRDefault="006E22EA" w:rsidP="003918ED">
            <w:pPr>
              <w:spacing w:after="0" w:line="240" w:lineRule="auto"/>
              <w:contextualSpacing/>
              <w:jc w:val="both"/>
              <w:rPr>
                <w:rFonts w:ascii="Times New Roman" w:hAnsi="Times New Roman"/>
                <w:sz w:val="24"/>
              </w:rPr>
            </w:pPr>
          </w:p>
        </w:tc>
      </w:tr>
      <w:tr w:rsidR="00D122F1" w:rsidRPr="009635D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F05935" w:rsidRDefault="00C53B7D"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22F1" w:rsidRPr="008B1E3A" w:rsidRDefault="00D122F1" w:rsidP="003918ED">
            <w:pPr>
              <w:pStyle w:val="1"/>
              <w:spacing w:line="240" w:lineRule="auto"/>
              <w:ind w:left="34" w:hanging="21"/>
              <w:contextualSpacing/>
              <w:jc w:val="both"/>
              <w:rPr>
                <w:rFonts w:ascii="Times New Roman" w:hAnsi="Times New Roman" w:cs="Times New Roman"/>
                <w:sz w:val="24"/>
                <w:szCs w:val="24"/>
                <w:lang w:val="uk-UA"/>
              </w:rPr>
            </w:pPr>
            <w:r w:rsidRPr="00D25586">
              <w:rPr>
                <w:rFonts w:ascii="Times New Roman" w:eastAsia="Times New Roman" w:hAnsi="Times New Roman" w:cs="Times New Roman"/>
                <w:sz w:val="24"/>
                <w:szCs w:val="24"/>
                <w:lang w:val="uk-UA"/>
              </w:rPr>
              <w:t>Довідка (інформація</w:t>
            </w:r>
            <w:r w:rsidRPr="008B1E3A">
              <w:rPr>
                <w:rFonts w:ascii="Times New Roman" w:eastAsia="Times New Roman" w:hAnsi="Times New Roman" w:cs="Times New Roman"/>
                <w:sz w:val="24"/>
                <w:szCs w:val="24"/>
                <w:lang w:val="uk-UA"/>
              </w:rPr>
              <w:t xml:space="preserve">) про  </w:t>
            </w:r>
            <w:r w:rsidRPr="00C53B7D">
              <w:rPr>
                <w:rStyle w:val="qowt-font2-timesnewroman"/>
                <w:rFonts w:ascii="Times New Roman" w:hAnsi="Times New Roman"/>
                <w:sz w:val="24"/>
                <w:szCs w:val="24"/>
                <w:lang w:val="uk-UA"/>
              </w:rPr>
              <w:t xml:space="preserve">відсутність </w:t>
            </w:r>
            <w:r w:rsidRPr="00C53B7D">
              <w:rPr>
                <w:rFonts w:ascii="Times New Roman" w:eastAsia="TimesNewRomanPSMT" w:hAnsi="Times New Roman" w:cs="Times New Roman"/>
                <w:sz w:val="24"/>
                <w:szCs w:val="24"/>
                <w:lang w:val="uk-UA"/>
              </w:rPr>
              <w:t>застосування</w:t>
            </w:r>
            <w:r w:rsidRPr="008B1E3A">
              <w:rPr>
                <w:rFonts w:ascii="Times New Roman" w:eastAsia="TimesNewRomanPSMT" w:hAnsi="Times New Roman" w:cs="Times New Roman"/>
                <w:sz w:val="24"/>
                <w:szCs w:val="24"/>
                <w:lang w:val="uk-UA"/>
              </w:rPr>
              <w:t xml:space="preserve"> санкцій</w:t>
            </w:r>
            <w:r>
              <w:rPr>
                <w:rFonts w:ascii="Times New Roman" w:eastAsia="TimesNewRomanPSMT" w:hAnsi="Times New Roman" w:cs="Times New Roman"/>
                <w:sz w:val="24"/>
                <w:szCs w:val="24"/>
                <w:lang w:val="uk-UA"/>
              </w:rPr>
              <w:t xml:space="preserve">, передбачених статтею 236 ГКУ </w:t>
            </w:r>
            <w:r w:rsidRPr="008B1E3A">
              <w:rPr>
                <w:rFonts w:ascii="Times New Roman" w:eastAsia="TimesNewRomanPSMT" w:hAnsi="Times New Roman" w:cs="Times New Roman"/>
                <w:sz w:val="24"/>
                <w:szCs w:val="24"/>
                <w:lang w:val="uk-UA"/>
              </w:rPr>
              <w:t>наступного змісту:</w:t>
            </w:r>
          </w:p>
          <w:p w:rsidR="00D122F1" w:rsidRPr="008B1E3A" w:rsidRDefault="00D122F1" w:rsidP="003918ED">
            <w:pPr>
              <w:pStyle w:val="af0"/>
              <w:spacing w:beforeAutospacing="0" w:after="0" w:afterAutospacing="0"/>
              <w:contextualSpacing/>
              <w:jc w:val="both"/>
              <w:rPr>
                <w:lang w:val="uk-UA"/>
              </w:rPr>
            </w:pPr>
            <w:r w:rsidRPr="008B1E3A">
              <w:rPr>
                <w:lang w:val="uk-UA"/>
              </w:rPr>
              <w:t xml:space="preserve">“Даним листом підтверджуємо, що у попередніх взаємовідносинах між  Учасником </w:t>
            </w:r>
            <w:r w:rsidRPr="008B1E3A">
              <w:rPr>
                <w:b/>
                <w:bCs/>
                <w:lang w:val="uk-UA"/>
              </w:rPr>
              <w:t>(повна назва Учасника)</w:t>
            </w:r>
            <w:r w:rsidRPr="008B1E3A">
              <w:rPr>
                <w:lang w:val="uk-UA"/>
              </w:rPr>
              <w:t xml:space="preserve"> та Замовником </w:t>
            </w:r>
            <w:proofErr w:type="spellStart"/>
            <w:r w:rsidRPr="008B1E3A">
              <w:rPr>
                <w:lang w:val="uk-UA"/>
              </w:rPr>
              <w:t>оперативно</w:t>
            </w:r>
            <w:proofErr w:type="spellEnd"/>
            <w:r w:rsidRPr="008B1E3A">
              <w:rPr>
                <w:lang w:val="uk-UA"/>
              </w:rPr>
              <w:t>-господарську/і санкцію/</w:t>
            </w:r>
            <w:proofErr w:type="spellStart"/>
            <w:r w:rsidRPr="008B1E3A">
              <w:rPr>
                <w:lang w:val="uk-UA"/>
              </w:rPr>
              <w:t>ії</w:t>
            </w:r>
            <w:proofErr w:type="spellEnd"/>
            <w:r w:rsidRPr="008B1E3A">
              <w:rPr>
                <w:lang w:val="uk-UA"/>
              </w:rPr>
              <w:t xml:space="preserve">, передбачену/і пунктом 4 частини 1 статті 236 ГКУ, </w:t>
            </w:r>
            <w:r w:rsidRPr="008B1E3A">
              <w:rPr>
                <w:rStyle w:val="qowt-font2-timesnewroman"/>
                <w:lang w:val="uk-UA"/>
              </w:rPr>
              <w:t xml:space="preserve">як </w:t>
            </w:r>
            <w:r w:rsidRPr="008B1E3A">
              <w:rPr>
                <w:lang w:val="uk-UA"/>
              </w:rPr>
              <w:t>відмова від встановлення господарських відносин на майбутнє не було застосовано”.</w:t>
            </w:r>
          </w:p>
          <w:p w:rsidR="00D122F1" w:rsidRPr="008B1E3A" w:rsidRDefault="00D122F1" w:rsidP="003918ED">
            <w:pPr>
              <w:pStyle w:val="af0"/>
              <w:spacing w:beforeAutospacing="0" w:after="0" w:afterAutospacing="0"/>
              <w:contextualSpacing/>
              <w:jc w:val="both"/>
              <w:rPr>
                <w:lang w:val="uk-UA"/>
              </w:rPr>
            </w:pPr>
            <w:r w:rsidRPr="008B1E3A">
              <w:rPr>
                <w:lang w:val="uk-UA"/>
              </w:rPr>
              <w:t>Примітка:</w:t>
            </w:r>
          </w:p>
          <w:p w:rsidR="000A01AD" w:rsidRDefault="00D122F1" w:rsidP="003918ED">
            <w:pPr>
              <w:spacing w:after="0" w:line="240" w:lineRule="auto"/>
              <w:contextualSpacing/>
              <w:jc w:val="both"/>
              <w:rPr>
                <w:rFonts w:ascii="Times New Roman" w:hAnsi="Times New Roman" w:cs="Times New Roman"/>
                <w:i/>
                <w:color w:val="000000"/>
                <w:sz w:val="20"/>
                <w:szCs w:val="20"/>
                <w:shd w:val="clear" w:color="auto" w:fill="FFFFFF"/>
                <w:lang w:val="uk-UA"/>
              </w:rPr>
            </w:pPr>
            <w:r w:rsidRPr="008B1E3A">
              <w:rPr>
                <w:i/>
                <w:iCs/>
                <w:sz w:val="20"/>
                <w:szCs w:val="20"/>
                <w:lang w:val="uk-UA"/>
              </w:rPr>
              <w:t>*</w:t>
            </w:r>
            <w:r w:rsidRPr="008B1E3A">
              <w:rPr>
                <w:rFonts w:ascii="Times New Roman" w:hAnsi="Times New Roman" w:cs="Times New Roman"/>
                <w:i/>
                <w:iCs/>
                <w:sz w:val="20"/>
                <w:szCs w:val="20"/>
                <w:lang w:val="uk-UA"/>
              </w:rPr>
              <w:t>У разі застосовування зазначеної санкції З</w:t>
            </w:r>
            <w:r w:rsidRPr="008B1E3A">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6E22EA" w:rsidRPr="006E22EA" w:rsidRDefault="006E22EA" w:rsidP="003918ED">
            <w:pPr>
              <w:spacing w:after="0" w:line="240" w:lineRule="auto"/>
              <w:contextualSpacing/>
              <w:jc w:val="both"/>
              <w:rPr>
                <w:rFonts w:ascii="Times New Roman" w:hAnsi="Times New Roman" w:cs="Times New Roman"/>
                <w:i/>
                <w:color w:val="000000"/>
                <w:sz w:val="20"/>
                <w:szCs w:val="20"/>
                <w:shd w:val="clear" w:color="auto" w:fill="FFFFFF"/>
                <w:lang w:val="uk-UA"/>
              </w:rPr>
            </w:pPr>
          </w:p>
        </w:tc>
      </w:tr>
      <w:tr w:rsidR="00C81B64" w:rsidRPr="009635D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1B64" w:rsidRDefault="00C81B64"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1B64" w:rsidRPr="00C81B64" w:rsidRDefault="00C81B64" w:rsidP="00C81B64">
            <w:pPr>
              <w:spacing w:after="0"/>
              <w:ind w:left="-23" w:right="120" w:firstLine="143"/>
              <w:jc w:val="both"/>
              <w:rPr>
                <w:rFonts w:ascii="Times New Roman" w:eastAsia="Times New Roman" w:hAnsi="Times New Roman" w:cs="Times New Roman"/>
                <w:sz w:val="24"/>
                <w:szCs w:val="24"/>
                <w:lang w:val="uk-UA"/>
              </w:rPr>
            </w:pPr>
            <w:r w:rsidRPr="00C81B64">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C81B64">
              <w:rPr>
                <w:rFonts w:ascii="Times New Roman" w:eastAsia="Times New Roman" w:hAnsi="Times New Roman" w:cs="Times New Roman"/>
                <w:sz w:val="24"/>
                <w:szCs w:val="24"/>
                <w:lang w:val="uk-UA"/>
              </w:rPr>
              <w:t>бенефіціарного</w:t>
            </w:r>
            <w:proofErr w:type="spellEnd"/>
            <w:r w:rsidRPr="00C81B64">
              <w:rPr>
                <w:rFonts w:ascii="Times New Roman" w:eastAsia="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81B64">
              <w:rPr>
                <w:rFonts w:ascii="Times New Roman" w:eastAsia="Times New Roman" w:hAnsi="Times New Roman" w:cs="Times New Roman"/>
                <w:sz w:val="24"/>
                <w:szCs w:val="24"/>
                <w:lang w:val="uk-UA"/>
              </w:rPr>
              <w:t>бенефіціарного</w:t>
            </w:r>
            <w:proofErr w:type="spellEnd"/>
            <w:r w:rsidRPr="00C81B64">
              <w:rPr>
                <w:rFonts w:ascii="Times New Roman" w:eastAsia="Times New Roman" w:hAnsi="Times New Roman" w:cs="Times New Roman"/>
                <w:sz w:val="24"/>
                <w:szCs w:val="24"/>
                <w:lang w:val="uk-UA"/>
              </w:rPr>
              <w:t xml:space="preserve"> власника, адреса його </w:t>
            </w:r>
            <w:proofErr w:type="spellStart"/>
            <w:r w:rsidRPr="00C81B64">
              <w:rPr>
                <w:rFonts w:ascii="Times New Roman" w:eastAsia="Times New Roman" w:hAnsi="Times New Roman" w:cs="Times New Roman"/>
                <w:sz w:val="24"/>
                <w:szCs w:val="24"/>
                <w:lang w:val="uk-UA"/>
              </w:rPr>
              <w:t>місцяпроживання</w:t>
            </w:r>
            <w:proofErr w:type="spellEnd"/>
            <w:r w:rsidRPr="00C81B64">
              <w:rPr>
                <w:rFonts w:ascii="Times New Roman" w:eastAsia="Times New Roman" w:hAnsi="Times New Roman" w:cs="Times New Roman"/>
                <w:sz w:val="24"/>
                <w:szCs w:val="24"/>
                <w:lang w:val="uk-UA"/>
              </w:rPr>
              <w:t xml:space="preserve"> та громадянство.</w:t>
            </w:r>
          </w:p>
          <w:p w:rsidR="008B2932" w:rsidRDefault="00C81B64" w:rsidP="00C81B64">
            <w:pPr>
              <w:pStyle w:val="1"/>
              <w:spacing w:line="240" w:lineRule="auto"/>
              <w:ind w:left="34" w:hanging="21"/>
              <w:contextualSpacing/>
              <w:jc w:val="both"/>
              <w:rPr>
                <w:rFonts w:ascii="Times New Roman" w:eastAsia="Times New Roman" w:hAnsi="Times New Roman" w:cs="Times New Roman"/>
                <w:i/>
                <w:sz w:val="24"/>
                <w:szCs w:val="24"/>
                <w:lang w:val="uk-UA"/>
              </w:rPr>
            </w:pPr>
            <w:r w:rsidRPr="00D5565D">
              <w:rPr>
                <w:rFonts w:ascii="Times New Roman" w:eastAsia="Times New Roman" w:hAnsi="Times New Roman" w:cs="Times New Roman"/>
                <w:i/>
                <w:sz w:val="24"/>
                <w:szCs w:val="24"/>
                <w:lang w:val="uk-UA"/>
              </w:rPr>
              <w:lastRenderedPageBreak/>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5565D">
              <w:rPr>
                <w:rFonts w:ascii="Times New Roman" w:eastAsia="Times New Roman" w:hAnsi="Times New Roman" w:cs="Times New Roman"/>
                <w:i/>
                <w:sz w:val="24"/>
                <w:szCs w:val="24"/>
                <w:lang w:val="uk-UA"/>
              </w:rPr>
              <w:t>бенефіціарного</w:t>
            </w:r>
            <w:proofErr w:type="spellEnd"/>
            <w:r w:rsidRPr="00D5565D">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6E22EA" w:rsidRPr="00AE2439" w:rsidRDefault="006E22EA" w:rsidP="00C81B64">
            <w:pPr>
              <w:pStyle w:val="1"/>
              <w:spacing w:line="240" w:lineRule="auto"/>
              <w:ind w:left="34" w:hanging="21"/>
              <w:contextualSpacing/>
              <w:jc w:val="both"/>
              <w:rPr>
                <w:rFonts w:ascii="Times New Roman" w:eastAsia="Times New Roman" w:hAnsi="Times New Roman" w:cs="Times New Roman"/>
                <w:i/>
                <w:sz w:val="24"/>
                <w:szCs w:val="24"/>
                <w:lang w:val="uk-UA"/>
              </w:rPr>
            </w:pPr>
          </w:p>
        </w:tc>
      </w:tr>
      <w:tr w:rsidR="00C81B64" w:rsidRPr="00F93B4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1B64" w:rsidRDefault="00C81B64"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1B64" w:rsidRDefault="00C81B64" w:rsidP="003D2023">
            <w:pPr>
              <w:spacing w:after="0"/>
              <w:ind w:right="120" w:firstLine="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Таким документом є </w:t>
            </w:r>
            <w:proofErr w:type="spellStart"/>
            <w:r>
              <w:rPr>
                <w:rFonts w:ascii="Times New Roman" w:eastAsia="Times New Roman" w:hAnsi="Times New Roman" w:cs="Times New Roman"/>
                <w:sz w:val="24"/>
                <w:szCs w:val="24"/>
              </w:rPr>
              <w:t>посвідка</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тимчасове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постійне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місце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видана у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до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Єдиний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демографічний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громадянство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посвідчують</w:t>
            </w:r>
            <w:proofErr w:type="spellEnd"/>
            <w:r>
              <w:rPr>
                <w:rFonts w:ascii="Times New Roman" w:eastAsia="Times New Roman" w:hAnsi="Times New Roman" w:cs="Times New Roman"/>
                <w:sz w:val="24"/>
                <w:szCs w:val="24"/>
              </w:rPr>
              <w:t xml:space="preserve"> особу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спеціальний</w:t>
            </w:r>
            <w:proofErr w:type="spellEnd"/>
            <w:r>
              <w:rPr>
                <w:rFonts w:ascii="Times New Roman" w:eastAsia="Times New Roman" w:hAnsi="Times New Roman" w:cs="Times New Roman"/>
                <w:sz w:val="24"/>
                <w:szCs w:val="24"/>
              </w:rPr>
              <w:t xml:space="preserve"> статус».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надається</w:t>
            </w:r>
            <w:proofErr w:type="spellEnd"/>
            <w:r>
              <w:rPr>
                <w:rFonts w:ascii="Times New Roman" w:eastAsia="Times New Roman" w:hAnsi="Times New Roman" w:cs="Times New Roman"/>
                <w:sz w:val="24"/>
                <w:szCs w:val="24"/>
              </w:rPr>
              <w:t>:</w:t>
            </w:r>
          </w:p>
          <w:p w:rsidR="00C81B64" w:rsidRDefault="001E174F" w:rsidP="00C81B64">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C81B64">
              <w:rPr>
                <w:rFonts w:ascii="Times New Roman" w:eastAsia="Times New Roman" w:hAnsi="Times New Roman" w:cs="Times New Roman"/>
                <w:sz w:val="24"/>
                <w:szCs w:val="24"/>
              </w:rPr>
              <w:t>Учасником</w:t>
            </w:r>
            <w:proofErr w:type="spellEnd"/>
            <w:r w:rsidR="00C81B64">
              <w:rPr>
                <w:rFonts w:ascii="Times New Roman" w:eastAsia="Times New Roman" w:hAnsi="Times New Roman" w:cs="Times New Roman"/>
                <w:sz w:val="24"/>
                <w:szCs w:val="24"/>
              </w:rPr>
              <w:t xml:space="preserve"> – </w:t>
            </w:r>
            <w:proofErr w:type="spellStart"/>
            <w:r w:rsidR="00C81B64">
              <w:rPr>
                <w:rFonts w:ascii="Times New Roman" w:eastAsia="Times New Roman" w:hAnsi="Times New Roman" w:cs="Times New Roman"/>
                <w:sz w:val="24"/>
                <w:szCs w:val="24"/>
              </w:rPr>
              <w:t>фізичною</w:t>
            </w:r>
            <w:proofErr w:type="spellEnd"/>
            <w:r w:rsidR="00C81B64">
              <w:rPr>
                <w:rFonts w:ascii="Times New Roman" w:eastAsia="Times New Roman" w:hAnsi="Times New Roman" w:cs="Times New Roman"/>
                <w:sz w:val="24"/>
                <w:szCs w:val="24"/>
              </w:rPr>
              <w:t xml:space="preserve"> особою, яка є </w:t>
            </w:r>
            <w:proofErr w:type="spellStart"/>
            <w:r w:rsidR="00C81B64">
              <w:rPr>
                <w:rFonts w:ascii="Times New Roman" w:eastAsia="Times New Roman" w:hAnsi="Times New Roman" w:cs="Times New Roman"/>
                <w:sz w:val="24"/>
                <w:szCs w:val="24"/>
              </w:rPr>
              <w:t>громадянином</w:t>
            </w:r>
            <w:proofErr w:type="spellEnd"/>
            <w:r w:rsidR="00C81B64">
              <w:rPr>
                <w:rFonts w:ascii="Times New Roman" w:eastAsia="Times New Roman" w:hAnsi="Times New Roman" w:cs="Times New Roman"/>
                <w:sz w:val="24"/>
                <w:szCs w:val="24"/>
              </w:rPr>
              <w:t xml:space="preserve"> </w:t>
            </w:r>
            <w:proofErr w:type="spellStart"/>
            <w:r w:rsidR="00C81B64">
              <w:rPr>
                <w:rFonts w:ascii="Times New Roman" w:eastAsia="Times New Roman" w:hAnsi="Times New Roman" w:cs="Times New Roman"/>
                <w:sz w:val="24"/>
                <w:szCs w:val="24"/>
              </w:rPr>
              <w:t>Російської</w:t>
            </w:r>
            <w:proofErr w:type="spellEnd"/>
            <w:r w:rsidR="00C81B64">
              <w:rPr>
                <w:rFonts w:ascii="Times New Roman" w:eastAsia="Times New Roman" w:hAnsi="Times New Roman" w:cs="Times New Roman"/>
                <w:sz w:val="24"/>
                <w:szCs w:val="24"/>
              </w:rPr>
              <w:t xml:space="preserve"> </w:t>
            </w:r>
            <w:proofErr w:type="spellStart"/>
            <w:r w:rsidR="00C81B64">
              <w:rPr>
                <w:rFonts w:ascii="Times New Roman" w:eastAsia="Times New Roman" w:hAnsi="Times New Roman" w:cs="Times New Roman"/>
                <w:sz w:val="24"/>
                <w:szCs w:val="24"/>
              </w:rPr>
              <w:t>Федерації</w:t>
            </w:r>
            <w:proofErr w:type="spellEnd"/>
            <w:r w:rsidR="00C81B64">
              <w:rPr>
                <w:rFonts w:ascii="Times New Roman" w:eastAsia="Times New Roman" w:hAnsi="Times New Roman" w:cs="Times New Roman"/>
                <w:sz w:val="24"/>
                <w:szCs w:val="24"/>
              </w:rPr>
              <w:t>;</w:t>
            </w:r>
          </w:p>
          <w:p w:rsidR="00A033B4" w:rsidRDefault="00C81B64" w:rsidP="00C81B64">
            <w:pPr>
              <w:spacing w:after="0"/>
              <w:ind w:left="-23" w:right="120" w:firstLine="14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юридичною</w:t>
            </w:r>
            <w:proofErr w:type="spellEnd"/>
            <w:r>
              <w:rPr>
                <w:rFonts w:ascii="Times New Roman" w:eastAsia="Times New Roman" w:hAnsi="Times New Roman" w:cs="Times New Roman"/>
                <w:sz w:val="24"/>
                <w:szCs w:val="24"/>
              </w:rPr>
              <w:t xml:space="preserve"> особою, </w:t>
            </w:r>
            <w:proofErr w:type="spellStart"/>
            <w:r>
              <w:rPr>
                <w:rFonts w:ascii="Times New Roman" w:eastAsia="Times New Roman" w:hAnsi="Times New Roman" w:cs="Times New Roman"/>
                <w:sz w:val="24"/>
                <w:szCs w:val="24"/>
              </w:rPr>
              <w:t>кінцевим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г</w:t>
            </w:r>
            <w:r w:rsidR="00AE2439">
              <w:rPr>
                <w:rFonts w:ascii="Times New Roman" w:eastAsia="Times New Roman" w:hAnsi="Times New Roman" w:cs="Times New Roman"/>
                <w:sz w:val="24"/>
                <w:szCs w:val="24"/>
              </w:rPr>
              <w:t>ромадянин</w:t>
            </w:r>
            <w:proofErr w:type="spellEnd"/>
            <w:r w:rsidR="00AE2439">
              <w:rPr>
                <w:rFonts w:ascii="Times New Roman" w:eastAsia="Times New Roman" w:hAnsi="Times New Roman" w:cs="Times New Roman"/>
                <w:sz w:val="24"/>
                <w:szCs w:val="24"/>
              </w:rPr>
              <w:t xml:space="preserve"> </w:t>
            </w:r>
            <w:proofErr w:type="spellStart"/>
            <w:r w:rsidR="00AE2439">
              <w:rPr>
                <w:rFonts w:ascii="Times New Roman" w:eastAsia="Times New Roman" w:hAnsi="Times New Roman" w:cs="Times New Roman"/>
                <w:sz w:val="24"/>
                <w:szCs w:val="24"/>
              </w:rPr>
              <w:t>Російської</w:t>
            </w:r>
            <w:proofErr w:type="spellEnd"/>
            <w:r w:rsidR="00AE2439">
              <w:rPr>
                <w:rFonts w:ascii="Times New Roman" w:eastAsia="Times New Roman" w:hAnsi="Times New Roman" w:cs="Times New Roman"/>
                <w:sz w:val="24"/>
                <w:szCs w:val="24"/>
              </w:rPr>
              <w:t xml:space="preserve"> </w:t>
            </w:r>
            <w:proofErr w:type="spellStart"/>
            <w:r w:rsidR="00AE2439">
              <w:rPr>
                <w:rFonts w:ascii="Times New Roman" w:eastAsia="Times New Roman" w:hAnsi="Times New Roman" w:cs="Times New Roman"/>
                <w:sz w:val="24"/>
                <w:szCs w:val="24"/>
              </w:rPr>
              <w:t>Федерації</w:t>
            </w:r>
            <w:proofErr w:type="spellEnd"/>
            <w:r w:rsidR="00AE2439">
              <w:rPr>
                <w:rFonts w:ascii="Times New Roman" w:eastAsia="Times New Roman" w:hAnsi="Times New Roman" w:cs="Times New Roman"/>
                <w:sz w:val="24"/>
                <w:szCs w:val="24"/>
              </w:rPr>
              <w:t>.</w:t>
            </w:r>
          </w:p>
          <w:p w:rsidR="008B2932" w:rsidRPr="00AE2439" w:rsidRDefault="008B2932" w:rsidP="00C81B64">
            <w:pPr>
              <w:spacing w:after="0"/>
              <w:ind w:left="-23" w:right="120" w:firstLine="143"/>
              <w:jc w:val="both"/>
              <w:rPr>
                <w:rFonts w:ascii="Times New Roman" w:eastAsia="Times New Roman" w:hAnsi="Times New Roman" w:cs="Times New Roman"/>
                <w:sz w:val="24"/>
                <w:szCs w:val="24"/>
              </w:rPr>
            </w:pPr>
          </w:p>
        </w:tc>
      </w:tr>
      <w:tr w:rsidR="001E174F" w:rsidRPr="004F4921"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174F" w:rsidRPr="007B49E7" w:rsidRDefault="001E174F" w:rsidP="001E174F">
            <w:pPr>
              <w:tabs>
                <w:tab w:val="left" w:pos="0"/>
              </w:tabs>
              <w:spacing w:after="0" w:line="240" w:lineRule="auto"/>
              <w:contextualSpacing/>
              <w:jc w:val="center"/>
              <w:rPr>
                <w:rFonts w:ascii="Times New Roman" w:hAnsi="Times New Roman"/>
                <w:sz w:val="24"/>
                <w:szCs w:val="24"/>
                <w:lang w:val="uk-UA" w:eastAsia="ru-RU"/>
              </w:rPr>
            </w:pPr>
            <w:r>
              <w:rPr>
                <w:rFonts w:ascii="Times New Roman" w:hAnsi="Times New Roman"/>
                <w:sz w:val="24"/>
                <w:szCs w:val="24"/>
                <w:lang w:val="uk-UA" w:eastAsia="ru-RU"/>
              </w:rPr>
              <w:t>9</w:t>
            </w:r>
            <w:r w:rsidRPr="007B49E7">
              <w:rPr>
                <w:rFonts w:ascii="Times New Roman" w:hAnsi="Times New Roman"/>
                <w:sz w:val="24"/>
                <w:szCs w:val="24"/>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E174F" w:rsidRPr="00BD3B58" w:rsidRDefault="00BD3B58" w:rsidP="001E174F">
            <w:pPr>
              <w:tabs>
                <w:tab w:val="left" w:pos="0"/>
              </w:tabs>
              <w:spacing w:after="0" w:line="240" w:lineRule="auto"/>
              <w:jc w:val="both"/>
              <w:rPr>
                <w:rFonts w:ascii="Times New Roman" w:hAnsi="Times New Roman"/>
                <w:b/>
                <w:bCs/>
                <w:i/>
                <w:iCs/>
                <w:color w:val="000000"/>
                <w:sz w:val="24"/>
                <w:szCs w:val="24"/>
                <w:lang w:val="uk-UA" w:eastAsia="ru-RU"/>
              </w:rPr>
            </w:pPr>
            <w:r>
              <w:rPr>
                <w:rFonts w:ascii="Times New Roman" w:hAnsi="Times New Roman"/>
                <w:color w:val="000000"/>
                <w:sz w:val="24"/>
                <w:szCs w:val="24"/>
                <w:lang w:val="uk-UA" w:eastAsia="ru-RU"/>
              </w:rPr>
              <w:t>9</w:t>
            </w:r>
            <w:r w:rsidR="001E174F" w:rsidRPr="007B49E7">
              <w:rPr>
                <w:rFonts w:ascii="Times New Roman" w:hAnsi="Times New Roman"/>
                <w:color w:val="000000"/>
                <w:sz w:val="24"/>
                <w:szCs w:val="24"/>
                <w:lang w:val="uk-UA" w:eastAsia="ru-RU"/>
              </w:rPr>
              <w:t>.1.</w:t>
            </w:r>
            <w:r w:rsidR="001E174F">
              <w:rPr>
                <w:rFonts w:ascii="Times New Roman" w:hAnsi="Times New Roman"/>
                <w:color w:val="000000"/>
                <w:sz w:val="24"/>
                <w:szCs w:val="24"/>
                <w:lang w:val="uk-UA" w:eastAsia="ru-RU"/>
              </w:rPr>
              <w:t xml:space="preserve"> </w:t>
            </w:r>
            <w:r w:rsidR="001E174F" w:rsidRPr="007B49E7">
              <w:rPr>
                <w:rFonts w:ascii="Times New Roman" w:hAnsi="Times New Roman"/>
                <w:color w:val="000000"/>
                <w:sz w:val="24"/>
                <w:szCs w:val="24"/>
                <w:lang w:val="uk-UA"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8B2932" w:rsidRPr="007B49E7" w:rsidRDefault="001E174F" w:rsidP="001E174F">
            <w:pPr>
              <w:tabs>
                <w:tab w:val="left" w:pos="0"/>
              </w:tabs>
              <w:spacing w:after="0" w:line="240" w:lineRule="auto"/>
              <w:jc w:val="both"/>
              <w:rPr>
                <w:rFonts w:ascii="Times New Roman" w:hAnsi="Times New Roman"/>
                <w:b/>
                <w:bCs/>
                <w:i/>
                <w:iCs/>
                <w:color w:val="000000"/>
                <w:sz w:val="24"/>
                <w:szCs w:val="24"/>
                <w:lang w:val="uk-UA" w:eastAsia="ru-RU"/>
              </w:rPr>
            </w:pPr>
            <w:r w:rsidRPr="007B49E7">
              <w:rPr>
                <w:rFonts w:ascii="Times New Roman" w:hAnsi="Times New Roman"/>
                <w:b/>
                <w:bCs/>
                <w:i/>
                <w:iCs/>
                <w:color w:val="000000"/>
                <w:sz w:val="24"/>
                <w:szCs w:val="24"/>
                <w:lang w:val="uk-UA" w:eastAsia="ru-RU"/>
              </w:rPr>
              <w:t xml:space="preserve">*Аналогічним вважається договір </w:t>
            </w:r>
            <w:r w:rsidR="00BF6E6B">
              <w:rPr>
                <w:rFonts w:ascii="Times New Roman" w:hAnsi="Times New Roman"/>
                <w:b/>
                <w:bCs/>
                <w:i/>
                <w:iCs/>
                <w:color w:val="000000"/>
                <w:sz w:val="24"/>
                <w:szCs w:val="24"/>
                <w:lang w:val="uk-UA" w:eastAsia="ru-RU"/>
              </w:rPr>
              <w:t>у якому предметом договору є виконання робіт по предмету закупівлі (виконання робіт, подібних визначеним у технічному завданні оголошення).</w:t>
            </w:r>
          </w:p>
          <w:p w:rsidR="001E174F" w:rsidRPr="007B49E7" w:rsidRDefault="00BD3B58" w:rsidP="001E174F">
            <w:pPr>
              <w:tabs>
                <w:tab w:val="left" w:pos="0"/>
              </w:tabs>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9</w:t>
            </w:r>
            <w:r w:rsidR="001E174F" w:rsidRPr="007B49E7">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rsidR="001E174F" w:rsidRPr="007B49E7" w:rsidRDefault="001E174F" w:rsidP="001E174F">
            <w:pPr>
              <w:tabs>
                <w:tab w:val="left" w:pos="0"/>
              </w:tabs>
              <w:spacing w:after="0" w:line="240" w:lineRule="auto"/>
              <w:jc w:val="both"/>
              <w:rPr>
                <w:rFonts w:ascii="Times New Roman" w:hAnsi="Times New Roman"/>
                <w:color w:val="000000"/>
                <w:sz w:val="24"/>
                <w:szCs w:val="24"/>
                <w:lang w:val="uk-UA" w:eastAsia="ru-RU"/>
              </w:rPr>
            </w:pPr>
            <w:r w:rsidRPr="007B49E7">
              <w:rPr>
                <w:rFonts w:ascii="Times New Roman" w:hAnsi="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1E174F" w:rsidRPr="007B49E7" w:rsidRDefault="001E174F" w:rsidP="001E174F">
            <w:pPr>
              <w:tabs>
                <w:tab w:val="left" w:pos="0"/>
              </w:tabs>
              <w:spacing w:after="0" w:line="240" w:lineRule="auto"/>
              <w:jc w:val="both"/>
              <w:rPr>
                <w:rFonts w:ascii="Times New Roman" w:hAnsi="Times New Roman"/>
                <w:color w:val="000000"/>
                <w:sz w:val="24"/>
                <w:szCs w:val="24"/>
                <w:lang w:val="uk-UA" w:eastAsia="ru-RU"/>
              </w:rPr>
            </w:pPr>
            <w:r w:rsidRPr="007B49E7">
              <w:rPr>
                <w:rFonts w:ascii="Times New Roman" w:hAnsi="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rsidR="001E174F" w:rsidRPr="007B49E7" w:rsidRDefault="001E174F" w:rsidP="001E174F">
            <w:pPr>
              <w:tabs>
                <w:tab w:val="left" w:pos="0"/>
              </w:tabs>
              <w:spacing w:after="0" w:line="240" w:lineRule="auto"/>
              <w:jc w:val="both"/>
              <w:rPr>
                <w:rFonts w:ascii="Times New Roman" w:hAnsi="Times New Roman"/>
                <w:sz w:val="24"/>
                <w:szCs w:val="24"/>
                <w:lang w:val="uk-UA"/>
              </w:rPr>
            </w:pPr>
            <w:r w:rsidRPr="007B49E7">
              <w:rPr>
                <w:rFonts w:ascii="Times New Roman" w:hAnsi="Times New Roman"/>
                <w:color w:val="000000"/>
                <w:sz w:val="24"/>
                <w:szCs w:val="24"/>
                <w:lang w:val="uk-UA" w:eastAsia="ru-RU"/>
              </w:rPr>
              <w:t>-</w:t>
            </w:r>
            <w:r w:rsidRPr="007B49E7">
              <w:rPr>
                <w:rFonts w:ascii="Times New Roman" w:hAnsi="Times New Roman"/>
                <w:sz w:val="24"/>
                <w:szCs w:val="24"/>
              </w:rPr>
              <w:t xml:space="preserve"> </w:t>
            </w:r>
            <w:r w:rsidRPr="007B49E7">
              <w:rPr>
                <w:rFonts w:ascii="Times New Roman" w:hAnsi="Times New Roman"/>
                <w:sz w:val="24"/>
                <w:szCs w:val="24"/>
                <w:lang w:val="uk-UA"/>
              </w:rPr>
              <w:t>п</w:t>
            </w:r>
            <w:proofErr w:type="spellStart"/>
            <w:r w:rsidRPr="007B49E7">
              <w:rPr>
                <w:rFonts w:ascii="Times New Roman" w:hAnsi="Times New Roman"/>
                <w:sz w:val="24"/>
                <w:szCs w:val="24"/>
              </w:rPr>
              <w:t>озитивний</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відгук</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або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рекомендаційний</w:t>
            </w:r>
            <w:proofErr w:type="spellEnd"/>
            <w:r w:rsidRPr="007B49E7">
              <w:rPr>
                <w:rFonts w:ascii="Times New Roman" w:hAnsi="Times New Roman"/>
                <w:sz w:val="24"/>
                <w:szCs w:val="24"/>
              </w:rPr>
              <w:t xml:space="preserve"> лист, </w:t>
            </w:r>
            <w:proofErr w:type="spellStart"/>
            <w:r w:rsidRPr="007B49E7">
              <w:rPr>
                <w:rFonts w:ascii="Times New Roman" w:hAnsi="Times New Roman"/>
                <w:sz w:val="24"/>
                <w:szCs w:val="24"/>
              </w:rPr>
              <w:t>тощо</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від</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замовника</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згідно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аналогічного</w:t>
            </w:r>
            <w:proofErr w:type="spellEnd"/>
            <w:r w:rsidRPr="007B49E7">
              <w:rPr>
                <w:rFonts w:ascii="Times New Roman" w:hAnsi="Times New Roman"/>
                <w:sz w:val="24"/>
                <w:szCs w:val="24"/>
              </w:rPr>
              <w:t xml:space="preserve"> договору</w:t>
            </w:r>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інформацію</w:t>
            </w:r>
            <w:proofErr w:type="spellEnd"/>
            <w:r w:rsidRPr="007B49E7">
              <w:rPr>
                <w:rFonts w:ascii="Times New Roman" w:hAnsi="Times New Roman"/>
                <w:sz w:val="24"/>
                <w:szCs w:val="24"/>
              </w:rPr>
              <w:t xml:space="preserve"> про </w:t>
            </w:r>
            <w:proofErr w:type="spellStart"/>
            <w:r w:rsidRPr="007B49E7">
              <w:rPr>
                <w:rFonts w:ascii="Times New Roman" w:hAnsi="Times New Roman"/>
                <w:sz w:val="24"/>
                <w:szCs w:val="24"/>
              </w:rPr>
              <w:t>виконання</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якого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надано</w:t>
            </w:r>
            <w:proofErr w:type="spellEnd"/>
            <w:r w:rsidRPr="007B49E7">
              <w:rPr>
                <w:rFonts w:ascii="Times New Roman" w:hAnsi="Times New Roman"/>
                <w:sz w:val="24"/>
                <w:szCs w:val="24"/>
              </w:rPr>
              <w:t xml:space="preserve"> у </w:t>
            </w:r>
            <w:proofErr w:type="spellStart"/>
            <w:r w:rsidRPr="007B49E7">
              <w:rPr>
                <w:rFonts w:ascii="Times New Roman" w:hAnsi="Times New Roman"/>
                <w:sz w:val="24"/>
                <w:szCs w:val="24"/>
              </w:rPr>
              <w:t>складі</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тендерної</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пропозиції</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щодо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виконання</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учасником</w:t>
            </w:r>
            <w:proofErr w:type="spellEnd"/>
            <w:r w:rsidRPr="007B49E7">
              <w:rPr>
                <w:rFonts w:ascii="Times New Roman" w:hAnsi="Times New Roman"/>
                <w:sz w:val="24"/>
                <w:szCs w:val="24"/>
              </w:rPr>
              <w:t xml:space="preserve"> умов такого договору, </w:t>
            </w:r>
            <w:proofErr w:type="spellStart"/>
            <w:r w:rsidRPr="007B49E7">
              <w:rPr>
                <w:rFonts w:ascii="Times New Roman" w:hAnsi="Times New Roman"/>
                <w:sz w:val="24"/>
                <w:szCs w:val="24"/>
              </w:rPr>
              <w:t>що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має</w:t>
            </w:r>
            <w:proofErr w:type="spellEnd"/>
            <w:r w:rsidRPr="007B49E7">
              <w:rPr>
                <w:rFonts w:ascii="Times New Roman" w:hAnsi="Times New Roman"/>
                <w:sz w:val="24"/>
                <w:szCs w:val="24"/>
              </w:rPr>
              <w:t xml:space="preserve"> бути </w:t>
            </w:r>
            <w:proofErr w:type="spellStart"/>
            <w:r w:rsidRPr="007B49E7">
              <w:rPr>
                <w:rFonts w:ascii="Times New Roman" w:hAnsi="Times New Roman"/>
                <w:sz w:val="24"/>
                <w:szCs w:val="24"/>
              </w:rPr>
              <w:t>складений</w:t>
            </w:r>
            <w:proofErr w:type="spellEnd"/>
            <w:r w:rsidRPr="007B49E7">
              <w:rPr>
                <w:rFonts w:ascii="Times New Roman" w:hAnsi="Times New Roman"/>
                <w:sz w:val="24"/>
                <w:szCs w:val="24"/>
              </w:rPr>
              <w:t xml:space="preserve"> на </w:t>
            </w:r>
            <w:proofErr w:type="spellStart"/>
            <w:r w:rsidRPr="007B49E7">
              <w:rPr>
                <w:rFonts w:ascii="Times New Roman" w:hAnsi="Times New Roman"/>
                <w:sz w:val="24"/>
                <w:szCs w:val="24"/>
              </w:rPr>
              <w:t>фірмовому</w:t>
            </w:r>
            <w:proofErr w:type="spellEnd"/>
            <w:r w:rsidRPr="007B49E7">
              <w:rPr>
                <w:rFonts w:ascii="Times New Roman" w:hAnsi="Times New Roman"/>
                <w:sz w:val="24"/>
                <w:szCs w:val="24"/>
              </w:rPr>
              <w:t xml:space="preserve"> бланку </w:t>
            </w:r>
            <w:proofErr w:type="spellStart"/>
            <w:r w:rsidRPr="007B49E7">
              <w:rPr>
                <w:rFonts w:ascii="Times New Roman" w:hAnsi="Times New Roman"/>
                <w:sz w:val="24"/>
                <w:szCs w:val="24"/>
              </w:rPr>
              <w:t>Замовника</w:t>
            </w:r>
            <w:proofErr w:type="spellEnd"/>
            <w:r w:rsidRPr="007B49E7">
              <w:rPr>
                <w:rFonts w:ascii="Times New Roman" w:hAnsi="Times New Roman"/>
                <w:sz w:val="24"/>
                <w:szCs w:val="24"/>
              </w:rPr>
              <w:t xml:space="preserve"> (за </w:t>
            </w:r>
            <w:proofErr w:type="spellStart"/>
            <w:r w:rsidRPr="007B49E7">
              <w:rPr>
                <w:rFonts w:ascii="Times New Roman" w:hAnsi="Times New Roman"/>
                <w:sz w:val="24"/>
                <w:szCs w:val="24"/>
              </w:rPr>
              <w:t>наявності</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датований</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завірений</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підписом</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уповноваженої</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посадової</w:t>
            </w:r>
            <w:proofErr w:type="spellEnd"/>
            <w:r w:rsidRPr="007B49E7">
              <w:rPr>
                <w:rFonts w:ascii="Times New Roman" w:hAnsi="Times New Roman"/>
                <w:sz w:val="24"/>
                <w:szCs w:val="24"/>
              </w:rPr>
              <w:t xml:space="preserve"> особи </w:t>
            </w:r>
            <w:proofErr w:type="spellStart"/>
            <w:r w:rsidRPr="007B49E7">
              <w:rPr>
                <w:rFonts w:ascii="Times New Roman" w:hAnsi="Times New Roman"/>
                <w:sz w:val="24"/>
                <w:szCs w:val="24"/>
              </w:rPr>
              <w:t>Замовника</w:t>
            </w:r>
            <w:proofErr w:type="spellEnd"/>
            <w:r w:rsidRPr="007B49E7">
              <w:rPr>
                <w:rFonts w:ascii="Times New Roman" w:hAnsi="Times New Roman"/>
                <w:sz w:val="24"/>
                <w:szCs w:val="24"/>
              </w:rPr>
              <w:t xml:space="preserve"> та </w:t>
            </w:r>
            <w:proofErr w:type="spellStart"/>
            <w:r w:rsidRPr="007B49E7">
              <w:rPr>
                <w:rFonts w:ascii="Times New Roman" w:hAnsi="Times New Roman"/>
                <w:sz w:val="24"/>
                <w:szCs w:val="24"/>
              </w:rPr>
              <w:t>містити</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інформацію</w:t>
            </w:r>
            <w:proofErr w:type="spellEnd"/>
            <w:r w:rsidRPr="007B49E7">
              <w:rPr>
                <w:rFonts w:ascii="Times New Roman" w:hAnsi="Times New Roman"/>
                <w:sz w:val="24"/>
                <w:szCs w:val="24"/>
              </w:rPr>
              <w:t xml:space="preserve"> про </w:t>
            </w:r>
            <w:proofErr w:type="spellStart"/>
            <w:r w:rsidRPr="007B49E7">
              <w:rPr>
                <w:rFonts w:ascii="Times New Roman" w:hAnsi="Times New Roman"/>
                <w:sz w:val="24"/>
                <w:szCs w:val="24"/>
              </w:rPr>
              <w:t>реквізити</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відповідного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аналогічного</w:t>
            </w:r>
            <w:proofErr w:type="spellEnd"/>
            <w:r w:rsidRPr="007B49E7">
              <w:rPr>
                <w:rFonts w:ascii="Times New Roman" w:hAnsi="Times New Roman"/>
                <w:sz w:val="24"/>
                <w:szCs w:val="24"/>
              </w:rPr>
              <w:t xml:space="preserve"> договору, </w:t>
            </w:r>
            <w:proofErr w:type="spellStart"/>
            <w:r w:rsidRPr="007B49E7">
              <w:rPr>
                <w:rFonts w:ascii="Times New Roman" w:hAnsi="Times New Roman"/>
                <w:sz w:val="24"/>
                <w:szCs w:val="24"/>
              </w:rPr>
              <w:t>щодо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виконання</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якого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надається</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зазначений</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відгук</w:t>
            </w:r>
            <w:proofErr w:type="spellEnd"/>
            <w:r w:rsidRPr="007B49E7">
              <w:rPr>
                <w:rFonts w:ascii="Times New Roman" w:hAnsi="Times New Roman"/>
                <w:sz w:val="24"/>
                <w:szCs w:val="24"/>
              </w:rPr>
              <w:t xml:space="preserve"> – номер (за </w:t>
            </w:r>
            <w:proofErr w:type="spellStart"/>
            <w:r w:rsidRPr="007B49E7">
              <w:rPr>
                <w:rFonts w:ascii="Times New Roman" w:hAnsi="Times New Roman"/>
                <w:sz w:val="24"/>
                <w:szCs w:val="24"/>
              </w:rPr>
              <w:t>наявності</w:t>
            </w:r>
            <w:proofErr w:type="spellEnd"/>
            <w:r w:rsidRPr="007B49E7">
              <w:rPr>
                <w:rFonts w:ascii="Times New Roman" w:hAnsi="Times New Roman"/>
                <w:sz w:val="24"/>
                <w:szCs w:val="24"/>
              </w:rPr>
              <w:t xml:space="preserve">) </w:t>
            </w:r>
            <w:proofErr w:type="spellStart"/>
            <w:r w:rsidRPr="007B49E7">
              <w:rPr>
                <w:rFonts w:ascii="Times New Roman" w:hAnsi="Times New Roman"/>
                <w:sz w:val="24"/>
                <w:szCs w:val="24"/>
              </w:rPr>
              <w:t>аналогічного</w:t>
            </w:r>
            <w:proofErr w:type="spellEnd"/>
            <w:r w:rsidRPr="007B49E7">
              <w:rPr>
                <w:rFonts w:ascii="Times New Roman" w:hAnsi="Times New Roman"/>
                <w:sz w:val="24"/>
                <w:szCs w:val="24"/>
              </w:rPr>
              <w:t xml:space="preserve"> договору та дата </w:t>
            </w:r>
            <w:proofErr w:type="spellStart"/>
            <w:r w:rsidRPr="007B49E7">
              <w:rPr>
                <w:rFonts w:ascii="Times New Roman" w:hAnsi="Times New Roman"/>
                <w:sz w:val="24"/>
                <w:szCs w:val="24"/>
              </w:rPr>
              <w:t>його</w:t>
            </w:r>
            <w:proofErr w:type="spellEnd"/>
            <w:r w:rsidRPr="007B49E7">
              <w:rPr>
                <w:rFonts w:ascii="Times New Roman" w:hAnsi="Times New Roman"/>
                <w:sz w:val="24"/>
                <w:szCs w:val="24"/>
                <w:lang w:val="uk-UA"/>
              </w:rPr>
              <w:t xml:space="preserve"> </w:t>
            </w:r>
            <w:proofErr w:type="spellStart"/>
            <w:r w:rsidRPr="007B49E7">
              <w:rPr>
                <w:rFonts w:ascii="Times New Roman" w:hAnsi="Times New Roman"/>
                <w:sz w:val="24"/>
                <w:szCs w:val="24"/>
              </w:rPr>
              <w:t>укладення</w:t>
            </w:r>
            <w:proofErr w:type="spellEnd"/>
            <w:r w:rsidRPr="00AA3414">
              <w:rPr>
                <w:rFonts w:ascii="Times New Roman" w:hAnsi="Times New Roman"/>
                <w:sz w:val="24"/>
                <w:szCs w:val="24"/>
                <w:lang w:val="uk-UA"/>
              </w:rPr>
              <w:t>.</w:t>
            </w:r>
          </w:p>
          <w:p w:rsidR="001E174F" w:rsidRPr="007B49E7" w:rsidRDefault="001E174F" w:rsidP="001E174F">
            <w:pPr>
              <w:tabs>
                <w:tab w:val="left" w:pos="0"/>
              </w:tabs>
              <w:spacing w:after="0" w:line="240" w:lineRule="auto"/>
              <w:jc w:val="both"/>
              <w:rPr>
                <w:rFonts w:ascii="Times New Roman" w:hAnsi="Times New Roman"/>
                <w:i/>
                <w:iCs/>
                <w:sz w:val="24"/>
                <w:szCs w:val="24"/>
                <w:lang w:val="uk-UA"/>
              </w:rPr>
            </w:pPr>
            <w:r w:rsidRPr="007B49E7">
              <w:rPr>
                <w:rFonts w:ascii="Times New Roman" w:hAnsi="Times New Roman"/>
                <w:sz w:val="24"/>
                <w:szCs w:val="24"/>
                <w:lang w:val="uk-UA"/>
              </w:rPr>
              <w:t>(*</w:t>
            </w:r>
            <w:r w:rsidRPr="007B49E7">
              <w:rPr>
                <w:rFonts w:ascii="Times New Roman" w:hAnsi="Times New Roman"/>
                <w:i/>
                <w:iCs/>
                <w:sz w:val="24"/>
                <w:szCs w:val="24"/>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7B49E7">
              <w:rPr>
                <w:rFonts w:ascii="Times New Roman" w:hAnsi="Times New Roman"/>
                <w:i/>
                <w:iCs/>
                <w:sz w:val="24"/>
                <w:szCs w:val="24"/>
                <w:lang w:val="uk-UA"/>
              </w:rPr>
              <w:t>ів</w:t>
            </w:r>
            <w:proofErr w:type="spellEnd"/>
            <w:r w:rsidRPr="007B49E7">
              <w:rPr>
                <w:rFonts w:ascii="Times New Roman" w:hAnsi="Times New Roman"/>
                <w:i/>
                <w:iCs/>
                <w:sz w:val="24"/>
                <w:szCs w:val="24"/>
                <w:lang w:val="uk-UA"/>
              </w:rPr>
              <w:t>).</w:t>
            </w:r>
          </w:p>
          <w:p w:rsidR="008B2932" w:rsidRDefault="001E174F" w:rsidP="001E174F">
            <w:pPr>
              <w:pStyle w:val="1"/>
              <w:tabs>
                <w:tab w:val="left" w:pos="0"/>
              </w:tabs>
              <w:spacing w:line="240" w:lineRule="auto"/>
              <w:ind w:left="34" w:hanging="21"/>
              <w:contextualSpacing/>
              <w:jc w:val="both"/>
              <w:rPr>
                <w:rFonts w:ascii="Times New Roman" w:hAnsi="Times New Roman" w:cs="Times New Roman"/>
                <w:b/>
                <w:bCs/>
                <w:i/>
                <w:iCs/>
                <w:sz w:val="24"/>
                <w:szCs w:val="24"/>
                <w:lang w:val="uk-UA"/>
              </w:rPr>
            </w:pPr>
            <w:r w:rsidRPr="007B49E7">
              <w:rPr>
                <w:rFonts w:ascii="Times New Roman" w:hAnsi="Times New Roman" w:cs="Times New Roman"/>
                <w:b/>
                <w:bCs/>
                <w:i/>
                <w:iCs/>
                <w:sz w:val="24"/>
                <w:szCs w:val="24"/>
                <w:lang w:val="uk-UA"/>
              </w:rPr>
              <w:t>Інформація та документи надаються про виконаний/і  договір/и.</w:t>
            </w:r>
          </w:p>
          <w:p w:rsidR="006E22EA" w:rsidRPr="00182254" w:rsidRDefault="006E22EA" w:rsidP="001E174F">
            <w:pPr>
              <w:pStyle w:val="1"/>
              <w:tabs>
                <w:tab w:val="left" w:pos="0"/>
              </w:tabs>
              <w:spacing w:line="240" w:lineRule="auto"/>
              <w:ind w:left="34" w:hanging="21"/>
              <w:contextualSpacing/>
              <w:jc w:val="both"/>
              <w:rPr>
                <w:rFonts w:ascii="Times New Roman" w:hAnsi="Times New Roman" w:cs="Times New Roman"/>
                <w:b/>
                <w:bCs/>
                <w:i/>
                <w:iCs/>
                <w:sz w:val="24"/>
                <w:szCs w:val="24"/>
                <w:lang w:val="uk-UA"/>
              </w:rPr>
            </w:pPr>
          </w:p>
        </w:tc>
      </w:tr>
      <w:tr w:rsidR="00BD3B58" w:rsidRPr="008F4E0B"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D3B58" w:rsidRPr="00C82384" w:rsidRDefault="00BD3B58" w:rsidP="00BD3B58">
            <w:pPr>
              <w:tabs>
                <w:tab w:val="left" w:pos="0"/>
              </w:tabs>
              <w:spacing w:after="0" w:line="240" w:lineRule="auto"/>
              <w:contextualSpacing/>
              <w:jc w:val="center"/>
              <w:rPr>
                <w:rFonts w:ascii="Times New Roman" w:hAnsi="Times New Roman"/>
                <w:sz w:val="24"/>
                <w:szCs w:val="24"/>
                <w:highlight w:val="yellow"/>
                <w:lang w:val="uk-UA" w:eastAsia="ru-RU"/>
              </w:rPr>
            </w:pPr>
            <w:r w:rsidRPr="006C4972">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7005" w:rsidRPr="006C4972" w:rsidRDefault="000307E7" w:rsidP="006C4972">
            <w:pPr>
              <w:spacing w:after="0" w:line="240" w:lineRule="auto"/>
              <w:jc w:val="both"/>
              <w:rPr>
                <w:rFonts w:ascii="Times New Roman" w:hAnsi="Times New Roman"/>
                <w:sz w:val="24"/>
                <w:szCs w:val="24"/>
              </w:rPr>
            </w:pPr>
            <w:r w:rsidRPr="006C4972">
              <w:rPr>
                <w:rFonts w:ascii="Times New Roman" w:hAnsi="Times New Roman"/>
                <w:sz w:val="24"/>
                <w:szCs w:val="24"/>
                <w:lang w:val="uk-UA"/>
              </w:rPr>
              <w:t xml:space="preserve">10.1. Довідка в довільній формі про наявність в учасника, працівників відповідної кваліфікації, які мають необхідні знання та досвід за формою </w:t>
            </w:r>
            <w:proofErr w:type="spellStart"/>
            <w:r w:rsidRPr="006C4972">
              <w:rPr>
                <w:rFonts w:ascii="Times New Roman" w:hAnsi="Times New Roman"/>
                <w:sz w:val="24"/>
                <w:szCs w:val="24"/>
              </w:rPr>
              <w:t>Таблиці</w:t>
            </w:r>
            <w:proofErr w:type="spellEnd"/>
            <w:r w:rsidRPr="006C4972">
              <w:rPr>
                <w:rFonts w:ascii="Times New Roman" w:hAnsi="Times New Roman"/>
                <w:sz w:val="24"/>
                <w:szCs w:val="24"/>
              </w:rPr>
              <w:t xml:space="preserve"> 1.</w:t>
            </w:r>
          </w:p>
          <w:p w:rsidR="000307E7" w:rsidRPr="006C4972" w:rsidRDefault="000307E7" w:rsidP="006C4972">
            <w:pPr>
              <w:spacing w:after="0" w:line="240" w:lineRule="auto"/>
              <w:jc w:val="both"/>
              <w:rPr>
                <w:rFonts w:ascii="Times New Roman" w:hAnsi="Times New Roman"/>
                <w:sz w:val="24"/>
                <w:szCs w:val="24"/>
              </w:rPr>
            </w:pPr>
            <w:r w:rsidRPr="006C4972">
              <w:rPr>
                <w:rFonts w:ascii="Times New Roman" w:hAnsi="Times New Roman"/>
                <w:sz w:val="24"/>
                <w:szCs w:val="24"/>
              </w:rPr>
              <w:t xml:space="preserve">Таблиця 1  </w:t>
            </w:r>
          </w:p>
          <w:tbl>
            <w:tblPr>
              <w:tblStyle w:val="aff"/>
              <w:tblW w:w="8958" w:type="dxa"/>
              <w:tblLook w:val="04A0" w:firstRow="1" w:lastRow="0" w:firstColumn="1" w:lastColumn="0" w:noHBand="0" w:noVBand="1"/>
            </w:tblPr>
            <w:tblGrid>
              <w:gridCol w:w="1126"/>
              <w:gridCol w:w="1584"/>
              <w:gridCol w:w="2735"/>
              <w:gridCol w:w="1152"/>
              <w:gridCol w:w="2361"/>
            </w:tblGrid>
            <w:tr w:rsidR="000307E7" w:rsidRPr="006C4972" w:rsidTr="006C4972">
              <w:trPr>
                <w:trHeight w:val="389"/>
              </w:trPr>
              <w:tc>
                <w:tcPr>
                  <w:tcW w:w="8958" w:type="dxa"/>
                  <w:gridSpan w:val="5"/>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Довідка про наявність працівників відповідної кваліфікації, які мають необхідні знання та досвід</w:t>
                  </w:r>
                </w:p>
              </w:tc>
            </w:tr>
            <w:tr w:rsidR="000307E7" w:rsidRPr="006C4972" w:rsidTr="006C4972">
              <w:trPr>
                <w:trHeight w:val="583"/>
              </w:trPr>
              <w:tc>
                <w:tcPr>
                  <w:tcW w:w="1126" w:type="dxa"/>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П. І. Б</w:t>
                  </w:r>
                </w:p>
              </w:tc>
              <w:tc>
                <w:tcPr>
                  <w:tcW w:w="1584" w:type="dxa"/>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Посада</w:t>
                  </w:r>
                </w:p>
              </w:tc>
              <w:tc>
                <w:tcPr>
                  <w:tcW w:w="2735" w:type="dxa"/>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Загальний стаж роботи</w:t>
                  </w:r>
                </w:p>
              </w:tc>
              <w:tc>
                <w:tcPr>
                  <w:tcW w:w="1152" w:type="dxa"/>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Освіта</w:t>
                  </w:r>
                </w:p>
              </w:tc>
              <w:tc>
                <w:tcPr>
                  <w:tcW w:w="2358" w:type="dxa"/>
                </w:tcPr>
                <w:p w:rsidR="000307E7" w:rsidRPr="006C4972" w:rsidRDefault="000307E7" w:rsidP="006C4972">
                  <w:pPr>
                    <w:jc w:val="both"/>
                    <w:rPr>
                      <w:rFonts w:ascii="Times New Roman" w:hAnsi="Times New Roman"/>
                      <w:sz w:val="24"/>
                      <w:szCs w:val="24"/>
                    </w:rPr>
                  </w:pPr>
                  <w:r w:rsidRPr="006C4972">
                    <w:rPr>
                      <w:rFonts w:ascii="Times New Roman" w:hAnsi="Times New Roman"/>
                      <w:sz w:val="24"/>
                      <w:szCs w:val="24"/>
                    </w:rPr>
                    <w:t xml:space="preserve">Працівник учасника </w:t>
                  </w:r>
                </w:p>
              </w:tc>
            </w:tr>
            <w:tr w:rsidR="000307E7" w:rsidRPr="006C4972" w:rsidTr="006C4972">
              <w:trPr>
                <w:trHeight w:val="194"/>
              </w:trPr>
              <w:tc>
                <w:tcPr>
                  <w:tcW w:w="1126" w:type="dxa"/>
                </w:tcPr>
                <w:p w:rsidR="000307E7" w:rsidRPr="006C4972" w:rsidRDefault="000307E7" w:rsidP="006C4972">
                  <w:pPr>
                    <w:jc w:val="both"/>
                    <w:rPr>
                      <w:rFonts w:ascii="Times New Roman" w:hAnsi="Times New Roman"/>
                      <w:sz w:val="24"/>
                      <w:szCs w:val="24"/>
                    </w:rPr>
                  </w:pPr>
                </w:p>
              </w:tc>
              <w:tc>
                <w:tcPr>
                  <w:tcW w:w="1584" w:type="dxa"/>
                </w:tcPr>
                <w:p w:rsidR="000307E7" w:rsidRPr="006C4972" w:rsidRDefault="000307E7" w:rsidP="006C4972">
                  <w:pPr>
                    <w:jc w:val="both"/>
                    <w:rPr>
                      <w:rFonts w:ascii="Times New Roman" w:hAnsi="Times New Roman"/>
                      <w:sz w:val="24"/>
                      <w:szCs w:val="24"/>
                    </w:rPr>
                  </w:pPr>
                </w:p>
              </w:tc>
              <w:tc>
                <w:tcPr>
                  <w:tcW w:w="2735" w:type="dxa"/>
                </w:tcPr>
                <w:p w:rsidR="000307E7" w:rsidRPr="006C4972" w:rsidRDefault="000307E7" w:rsidP="006C4972">
                  <w:pPr>
                    <w:jc w:val="both"/>
                    <w:rPr>
                      <w:rFonts w:ascii="Times New Roman" w:hAnsi="Times New Roman"/>
                      <w:sz w:val="24"/>
                      <w:szCs w:val="24"/>
                    </w:rPr>
                  </w:pPr>
                </w:p>
              </w:tc>
              <w:tc>
                <w:tcPr>
                  <w:tcW w:w="1152" w:type="dxa"/>
                </w:tcPr>
                <w:p w:rsidR="000307E7" w:rsidRPr="006C4972" w:rsidRDefault="000307E7" w:rsidP="006C4972">
                  <w:pPr>
                    <w:jc w:val="both"/>
                    <w:rPr>
                      <w:rFonts w:ascii="Times New Roman" w:hAnsi="Times New Roman"/>
                      <w:sz w:val="24"/>
                      <w:szCs w:val="24"/>
                    </w:rPr>
                  </w:pPr>
                </w:p>
              </w:tc>
              <w:tc>
                <w:tcPr>
                  <w:tcW w:w="2358" w:type="dxa"/>
                </w:tcPr>
                <w:p w:rsidR="000307E7" w:rsidRPr="006C4972" w:rsidRDefault="000307E7" w:rsidP="006C4972">
                  <w:pPr>
                    <w:jc w:val="both"/>
                    <w:rPr>
                      <w:rFonts w:ascii="Times New Roman" w:hAnsi="Times New Roman"/>
                      <w:sz w:val="24"/>
                      <w:szCs w:val="24"/>
                    </w:rPr>
                  </w:pPr>
                </w:p>
              </w:tc>
            </w:tr>
          </w:tbl>
          <w:p w:rsidR="00507005" w:rsidRPr="006C4972" w:rsidRDefault="00507005" w:rsidP="006C4972">
            <w:pPr>
              <w:spacing w:after="0" w:line="240" w:lineRule="auto"/>
              <w:jc w:val="both"/>
              <w:rPr>
                <w:rFonts w:ascii="Times New Roman" w:hAnsi="Times New Roman"/>
                <w:sz w:val="24"/>
                <w:szCs w:val="24"/>
              </w:rPr>
            </w:pPr>
          </w:p>
          <w:p w:rsidR="000307E7" w:rsidRPr="006C4972" w:rsidRDefault="000307E7" w:rsidP="006C4972">
            <w:pPr>
              <w:spacing w:after="0" w:line="240" w:lineRule="auto"/>
              <w:jc w:val="both"/>
              <w:rPr>
                <w:rFonts w:ascii="Times New Roman" w:hAnsi="Times New Roman"/>
                <w:sz w:val="24"/>
                <w:szCs w:val="24"/>
              </w:rPr>
            </w:pPr>
            <w:r w:rsidRPr="006C4972">
              <w:rPr>
                <w:rFonts w:ascii="Times New Roman" w:hAnsi="Times New Roman"/>
                <w:sz w:val="24"/>
                <w:szCs w:val="24"/>
              </w:rPr>
              <w:t>У Довідці (Таблиця 1) в обов’я</w:t>
            </w:r>
            <w:r w:rsidR="006C4972">
              <w:rPr>
                <w:rFonts w:ascii="Times New Roman" w:hAnsi="Times New Roman"/>
                <w:sz w:val="24"/>
                <w:szCs w:val="24"/>
              </w:rPr>
              <w:t xml:space="preserve">зковому порядку у тому </w:t>
            </w:r>
            <w:proofErr w:type="spellStart"/>
            <w:r w:rsidR="006C4972">
              <w:rPr>
                <w:rFonts w:ascii="Times New Roman" w:hAnsi="Times New Roman"/>
                <w:sz w:val="24"/>
                <w:szCs w:val="24"/>
              </w:rPr>
              <w:t>числі</w:t>
            </w:r>
            <w:proofErr w:type="spellEnd"/>
            <w:r w:rsidR="006C4972">
              <w:rPr>
                <w:rFonts w:ascii="Times New Roman" w:hAnsi="Times New Roman"/>
                <w:sz w:val="24"/>
                <w:szCs w:val="24"/>
              </w:rPr>
              <w:t xml:space="preserve"> </w:t>
            </w:r>
            <w:proofErr w:type="spellStart"/>
            <w:r w:rsidR="006C4972">
              <w:rPr>
                <w:rFonts w:ascii="Times New Roman" w:hAnsi="Times New Roman"/>
                <w:sz w:val="24"/>
                <w:szCs w:val="24"/>
              </w:rPr>
              <w:t>мають</w:t>
            </w:r>
            <w:proofErr w:type="spellEnd"/>
            <w:r w:rsidRPr="006C4972">
              <w:rPr>
                <w:rFonts w:ascii="Times New Roman" w:hAnsi="Times New Roman"/>
                <w:sz w:val="24"/>
                <w:szCs w:val="24"/>
              </w:rPr>
              <w:t xml:space="preserve"> бути: </w:t>
            </w:r>
          </w:p>
          <w:p w:rsidR="006C4972" w:rsidRPr="006C4972" w:rsidRDefault="006C4972" w:rsidP="00B113A7">
            <w:pPr>
              <w:numPr>
                <w:ilvl w:val="0"/>
                <w:numId w:val="35"/>
              </w:numPr>
              <w:suppressAutoHyphens/>
              <w:autoSpaceDE w:val="0"/>
              <w:autoSpaceDN w:val="0"/>
              <w:spacing w:after="0" w:line="240" w:lineRule="auto"/>
              <w:ind w:left="403"/>
              <w:contextualSpacing/>
              <w:jc w:val="both"/>
              <w:rPr>
                <w:rFonts w:ascii="Times New Roman" w:hAnsi="Times New Roman"/>
                <w:sz w:val="24"/>
                <w:szCs w:val="24"/>
              </w:rPr>
            </w:pPr>
            <w:proofErr w:type="spellStart"/>
            <w:r w:rsidRPr="006C4972">
              <w:rPr>
                <w:rFonts w:ascii="Times New Roman" w:hAnsi="Times New Roman"/>
                <w:sz w:val="24"/>
                <w:szCs w:val="24"/>
              </w:rPr>
              <w:t>електромонтери</w:t>
            </w:r>
            <w:proofErr w:type="spellEnd"/>
            <w:r w:rsidRPr="006C4972">
              <w:rPr>
                <w:rFonts w:ascii="Times New Roman" w:hAnsi="Times New Roman"/>
                <w:sz w:val="24"/>
                <w:szCs w:val="24"/>
              </w:rPr>
              <w:t xml:space="preserve"> з IV </w:t>
            </w:r>
            <w:proofErr w:type="spellStart"/>
            <w:r w:rsidRPr="006C4972">
              <w:rPr>
                <w:rFonts w:ascii="Times New Roman" w:hAnsi="Times New Roman"/>
                <w:sz w:val="24"/>
                <w:szCs w:val="24"/>
              </w:rPr>
              <w:t>групою</w:t>
            </w:r>
            <w:proofErr w:type="spellEnd"/>
            <w:r w:rsidRPr="006C4972">
              <w:rPr>
                <w:rFonts w:ascii="Times New Roman" w:hAnsi="Times New Roman"/>
                <w:sz w:val="24"/>
                <w:szCs w:val="24"/>
              </w:rPr>
              <w:t xml:space="preserve"> допуску </w:t>
            </w:r>
            <w:proofErr w:type="spellStart"/>
            <w:r w:rsidRPr="006C4972">
              <w:rPr>
                <w:rFonts w:ascii="Times New Roman" w:hAnsi="Times New Roman"/>
                <w:sz w:val="24"/>
                <w:szCs w:val="24"/>
              </w:rPr>
              <w:t>електробезпеки</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або</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вище</w:t>
            </w:r>
            <w:proofErr w:type="spellEnd"/>
            <w:r w:rsidRPr="006C4972">
              <w:rPr>
                <w:rFonts w:ascii="Times New Roman" w:hAnsi="Times New Roman"/>
                <w:sz w:val="24"/>
                <w:szCs w:val="24"/>
              </w:rPr>
              <w:t>;</w:t>
            </w:r>
          </w:p>
          <w:p w:rsidR="006C4972" w:rsidRPr="006C4972" w:rsidRDefault="006C4972" w:rsidP="00B113A7">
            <w:pPr>
              <w:numPr>
                <w:ilvl w:val="0"/>
                <w:numId w:val="35"/>
              </w:numPr>
              <w:suppressAutoHyphens/>
              <w:autoSpaceDE w:val="0"/>
              <w:autoSpaceDN w:val="0"/>
              <w:spacing w:after="0" w:line="240" w:lineRule="auto"/>
              <w:ind w:left="403"/>
              <w:contextualSpacing/>
              <w:jc w:val="both"/>
              <w:rPr>
                <w:rFonts w:ascii="Times New Roman" w:hAnsi="Times New Roman"/>
                <w:sz w:val="24"/>
                <w:szCs w:val="24"/>
              </w:rPr>
            </w:pPr>
            <w:r w:rsidRPr="006C4972">
              <w:rPr>
                <w:rFonts w:ascii="Times New Roman" w:hAnsi="Times New Roman"/>
                <w:sz w:val="24"/>
                <w:szCs w:val="24"/>
              </w:rPr>
              <w:t>виконроб з IV групою допуску електробезпеки або вище;</w:t>
            </w:r>
          </w:p>
          <w:p w:rsidR="006C4972" w:rsidRPr="006C4972" w:rsidRDefault="006C4972" w:rsidP="00B113A7">
            <w:pPr>
              <w:numPr>
                <w:ilvl w:val="0"/>
                <w:numId w:val="35"/>
              </w:numPr>
              <w:suppressAutoHyphens/>
              <w:autoSpaceDE w:val="0"/>
              <w:autoSpaceDN w:val="0"/>
              <w:spacing w:after="0" w:line="240" w:lineRule="auto"/>
              <w:ind w:left="403"/>
              <w:contextualSpacing/>
              <w:jc w:val="both"/>
              <w:rPr>
                <w:rFonts w:ascii="Times New Roman" w:hAnsi="Times New Roman"/>
                <w:sz w:val="24"/>
                <w:szCs w:val="24"/>
              </w:rPr>
            </w:pPr>
            <w:r w:rsidRPr="006C4972">
              <w:rPr>
                <w:rFonts w:ascii="Times New Roman" w:hAnsi="Times New Roman"/>
                <w:sz w:val="24"/>
                <w:szCs w:val="24"/>
              </w:rPr>
              <w:t xml:space="preserve">інженер з </w:t>
            </w:r>
            <w:proofErr w:type="spellStart"/>
            <w:r w:rsidRPr="006C4972">
              <w:rPr>
                <w:rFonts w:ascii="Times New Roman" w:hAnsi="Times New Roman"/>
                <w:sz w:val="24"/>
                <w:szCs w:val="24"/>
              </w:rPr>
              <w:t>охорони</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праці</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або</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співробі</w:t>
            </w:r>
            <w:r>
              <w:rPr>
                <w:rFonts w:ascii="Times New Roman" w:hAnsi="Times New Roman"/>
                <w:sz w:val="24"/>
                <w:szCs w:val="24"/>
              </w:rPr>
              <w:t>тник</w:t>
            </w:r>
            <w:proofErr w:type="spellEnd"/>
            <w:r>
              <w:rPr>
                <w:rFonts w:ascii="Times New Roman" w:hAnsi="Times New Roman"/>
                <w:sz w:val="24"/>
                <w:szCs w:val="24"/>
              </w:rPr>
              <w:t xml:space="preserve"> на </w:t>
            </w:r>
            <w:proofErr w:type="spellStart"/>
            <w:r>
              <w:rPr>
                <w:rFonts w:ascii="Times New Roman" w:hAnsi="Times New Roman"/>
                <w:sz w:val="24"/>
                <w:szCs w:val="24"/>
              </w:rPr>
              <w:t>якого</w:t>
            </w:r>
            <w:proofErr w:type="spellEnd"/>
            <w:r>
              <w:rPr>
                <w:rFonts w:ascii="Times New Roman" w:hAnsi="Times New Roman"/>
                <w:sz w:val="24"/>
                <w:szCs w:val="24"/>
              </w:rPr>
              <w:t xml:space="preserve"> </w:t>
            </w:r>
            <w:proofErr w:type="spellStart"/>
            <w:r>
              <w:rPr>
                <w:rFonts w:ascii="Times New Roman" w:hAnsi="Times New Roman"/>
                <w:sz w:val="24"/>
                <w:szCs w:val="24"/>
              </w:rPr>
              <w:t>покладені</w:t>
            </w:r>
            <w:proofErr w:type="spellEnd"/>
            <w:r>
              <w:rPr>
                <w:rFonts w:ascii="Times New Roman" w:hAnsi="Times New Roman"/>
                <w:sz w:val="24"/>
                <w:szCs w:val="24"/>
              </w:rPr>
              <w:t xml:space="preserve"> </w:t>
            </w:r>
            <w:proofErr w:type="spellStart"/>
            <w:r>
              <w:rPr>
                <w:rFonts w:ascii="Times New Roman" w:hAnsi="Times New Roman"/>
                <w:sz w:val="24"/>
                <w:szCs w:val="24"/>
              </w:rPr>
              <w:t>подібні</w:t>
            </w:r>
            <w:proofErr w:type="spellEnd"/>
            <w:r>
              <w:rPr>
                <w:rFonts w:ascii="Times New Roman" w:hAnsi="Times New Roman"/>
                <w:sz w:val="24"/>
                <w:szCs w:val="24"/>
              </w:rPr>
              <w:t xml:space="preserve"> </w:t>
            </w:r>
            <w:proofErr w:type="spellStart"/>
            <w:r w:rsidRPr="006C4972">
              <w:rPr>
                <w:rFonts w:ascii="Times New Roman" w:hAnsi="Times New Roman"/>
                <w:sz w:val="24"/>
                <w:szCs w:val="24"/>
              </w:rPr>
              <w:t>обов’язки</w:t>
            </w:r>
            <w:proofErr w:type="spellEnd"/>
            <w:r w:rsidRPr="006C4972">
              <w:rPr>
                <w:rFonts w:ascii="Times New Roman" w:hAnsi="Times New Roman"/>
                <w:sz w:val="24"/>
                <w:szCs w:val="24"/>
              </w:rPr>
              <w:t xml:space="preserve">); </w:t>
            </w:r>
          </w:p>
          <w:p w:rsidR="006C4972" w:rsidRPr="006C4972" w:rsidRDefault="006C4972" w:rsidP="00B113A7">
            <w:pPr>
              <w:numPr>
                <w:ilvl w:val="0"/>
                <w:numId w:val="35"/>
              </w:numPr>
              <w:suppressAutoHyphens/>
              <w:autoSpaceDE w:val="0"/>
              <w:autoSpaceDN w:val="0"/>
              <w:spacing w:after="0" w:line="240" w:lineRule="auto"/>
              <w:ind w:left="403"/>
              <w:contextualSpacing/>
              <w:jc w:val="both"/>
              <w:rPr>
                <w:rFonts w:ascii="Times New Roman" w:hAnsi="Times New Roman"/>
                <w:sz w:val="24"/>
                <w:szCs w:val="24"/>
              </w:rPr>
            </w:pPr>
            <w:proofErr w:type="spellStart"/>
            <w:r w:rsidRPr="006C4972">
              <w:rPr>
                <w:rFonts w:ascii="Times New Roman" w:hAnsi="Times New Roman"/>
                <w:sz w:val="24"/>
                <w:szCs w:val="24"/>
              </w:rPr>
              <w:t>інженер-проектувальник</w:t>
            </w:r>
            <w:proofErr w:type="spellEnd"/>
            <w:r w:rsidRPr="006C4972">
              <w:rPr>
                <w:rFonts w:ascii="Times New Roman" w:hAnsi="Times New Roman"/>
                <w:sz w:val="24"/>
                <w:szCs w:val="24"/>
              </w:rPr>
              <w:t xml:space="preserve"> в </w:t>
            </w:r>
            <w:proofErr w:type="spellStart"/>
            <w:r w:rsidRPr="006C4972">
              <w:rPr>
                <w:rFonts w:ascii="Times New Roman" w:hAnsi="Times New Roman"/>
                <w:sz w:val="24"/>
                <w:szCs w:val="24"/>
              </w:rPr>
              <w:t>частині</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кошторисної</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документації</w:t>
            </w:r>
            <w:proofErr w:type="spellEnd"/>
            <w:r w:rsidRPr="006C4972">
              <w:rPr>
                <w:rFonts w:ascii="Times New Roman" w:hAnsi="Times New Roman"/>
                <w:sz w:val="24"/>
                <w:szCs w:val="24"/>
              </w:rPr>
              <w:t>.</w:t>
            </w:r>
          </w:p>
          <w:p w:rsidR="006C4972" w:rsidRPr="006C4972" w:rsidRDefault="004B0CE0" w:rsidP="006C4972">
            <w:pPr>
              <w:suppressAutoHyphens/>
              <w:autoSpaceDE w:val="0"/>
              <w:autoSpaceDN w:val="0"/>
              <w:contextualSpacing/>
              <w:jc w:val="both"/>
              <w:rPr>
                <w:rFonts w:ascii="Times New Roman" w:hAnsi="Times New Roman"/>
                <w:sz w:val="24"/>
                <w:szCs w:val="24"/>
              </w:rPr>
            </w:pPr>
            <w:r>
              <w:rPr>
                <w:rFonts w:ascii="Times New Roman" w:hAnsi="Times New Roman"/>
                <w:sz w:val="24"/>
                <w:szCs w:val="24"/>
              </w:rPr>
              <w:t xml:space="preserve">   </w:t>
            </w:r>
            <w:proofErr w:type="spellStart"/>
            <w:r w:rsidR="006C4972" w:rsidRPr="006C4972">
              <w:rPr>
                <w:rFonts w:ascii="Times New Roman" w:hAnsi="Times New Roman"/>
                <w:sz w:val="24"/>
                <w:szCs w:val="24"/>
              </w:rPr>
              <w:t>Вищезазначені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окрім</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інженера-проектувальника</w:t>
            </w:r>
            <w:proofErr w:type="spellEnd"/>
            <w:r w:rsidR="006C4972" w:rsidRPr="006C4972">
              <w:rPr>
                <w:rFonts w:ascii="Times New Roman" w:hAnsi="Times New Roman"/>
                <w:sz w:val="24"/>
                <w:szCs w:val="24"/>
              </w:rPr>
              <w:t xml:space="preserve"> в </w:t>
            </w:r>
            <w:proofErr w:type="spellStart"/>
            <w:r w:rsidR="006C4972" w:rsidRPr="006C4972">
              <w:rPr>
                <w:rFonts w:ascii="Times New Roman" w:hAnsi="Times New Roman"/>
                <w:sz w:val="24"/>
                <w:szCs w:val="24"/>
              </w:rPr>
              <w:t>частині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кошторисної</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документації</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фахівці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повинні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мати</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посвідчення</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надати</w:t>
            </w:r>
            <w:proofErr w:type="spellEnd"/>
            <w:r w:rsidR="006C4972" w:rsidRPr="006C4972">
              <w:rPr>
                <w:rFonts w:ascii="Times New Roman" w:hAnsi="Times New Roman"/>
                <w:sz w:val="24"/>
                <w:szCs w:val="24"/>
              </w:rPr>
              <w:t xml:space="preserve"> в складі тендерної пропозиції копії протоколів/витягів з протоколів перевір</w:t>
            </w:r>
            <w:r w:rsidR="00B113A7">
              <w:rPr>
                <w:rFonts w:ascii="Times New Roman" w:hAnsi="Times New Roman"/>
                <w:sz w:val="24"/>
                <w:szCs w:val="24"/>
              </w:rPr>
              <w:t xml:space="preserve">ки знань з ОП та </w:t>
            </w:r>
            <w:proofErr w:type="spellStart"/>
            <w:r w:rsidR="00B113A7">
              <w:rPr>
                <w:rFonts w:ascii="Times New Roman" w:hAnsi="Times New Roman"/>
                <w:sz w:val="24"/>
                <w:szCs w:val="24"/>
              </w:rPr>
              <w:t>посвідчення</w:t>
            </w:r>
            <w:proofErr w:type="spellEnd"/>
            <w:r w:rsidR="00B113A7">
              <w:rPr>
                <w:rFonts w:ascii="Times New Roman" w:hAnsi="Times New Roman"/>
                <w:sz w:val="24"/>
                <w:szCs w:val="24"/>
              </w:rPr>
              <w:t xml:space="preserve">), </w:t>
            </w:r>
            <w:proofErr w:type="spellStart"/>
            <w:r w:rsidR="006C4972" w:rsidRPr="006C4972">
              <w:rPr>
                <w:rFonts w:ascii="Times New Roman" w:hAnsi="Times New Roman"/>
                <w:sz w:val="24"/>
                <w:szCs w:val="24"/>
              </w:rPr>
              <w:t>які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підтверджують</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знання</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вимог</w:t>
            </w:r>
            <w:proofErr w:type="spellEnd"/>
            <w:r w:rsidR="006C4972" w:rsidRPr="006C4972">
              <w:rPr>
                <w:rFonts w:ascii="Times New Roman" w:hAnsi="Times New Roman"/>
                <w:sz w:val="24"/>
                <w:szCs w:val="24"/>
              </w:rPr>
              <w:t xml:space="preserve"> «Правил </w:t>
            </w:r>
            <w:proofErr w:type="spellStart"/>
            <w:r w:rsidR="006C4972" w:rsidRPr="006C4972">
              <w:rPr>
                <w:rFonts w:ascii="Times New Roman" w:hAnsi="Times New Roman"/>
                <w:sz w:val="24"/>
                <w:szCs w:val="24"/>
              </w:rPr>
              <w:t>технічної</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експлуатації</w:t>
            </w:r>
            <w:proofErr w:type="spellEnd"/>
            <w:r w:rsidR="006C4972" w:rsidRPr="006C4972">
              <w:rPr>
                <w:rFonts w:ascii="Times New Roman" w:hAnsi="Times New Roman"/>
                <w:sz w:val="24"/>
                <w:szCs w:val="24"/>
              </w:rPr>
              <w:t xml:space="preserve"> електроустановок споживачів» (надалі – ПТЕЕС); «Правила безпечної експлуатації електроустановок споживачів» (надалі – ПБЕЕС); «Правил </w:t>
            </w:r>
            <w:proofErr w:type="spellStart"/>
            <w:r w:rsidR="006C4972" w:rsidRPr="006C4972">
              <w:rPr>
                <w:rFonts w:ascii="Times New Roman" w:hAnsi="Times New Roman"/>
                <w:sz w:val="24"/>
                <w:szCs w:val="24"/>
              </w:rPr>
              <w:t>улаштування</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електроустановок</w:t>
            </w:r>
            <w:proofErr w:type="spellEnd"/>
            <w:r w:rsidR="006C4972" w:rsidRPr="006C4972">
              <w:rPr>
                <w:rFonts w:ascii="Times New Roman" w:hAnsi="Times New Roman"/>
                <w:sz w:val="24"/>
                <w:szCs w:val="24"/>
              </w:rPr>
              <w:t xml:space="preserve">»; «Правила </w:t>
            </w:r>
            <w:proofErr w:type="spellStart"/>
            <w:r w:rsidR="006C4972" w:rsidRPr="006C4972">
              <w:rPr>
                <w:rFonts w:ascii="Times New Roman" w:hAnsi="Times New Roman"/>
                <w:sz w:val="24"/>
                <w:szCs w:val="24"/>
              </w:rPr>
              <w:t>експлуатації</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електрозахисних</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засобів</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надалі</w:t>
            </w:r>
            <w:proofErr w:type="spellEnd"/>
            <w:r w:rsidR="006C4972" w:rsidRPr="006C4972">
              <w:rPr>
                <w:rFonts w:ascii="Times New Roman" w:hAnsi="Times New Roman"/>
                <w:sz w:val="24"/>
                <w:szCs w:val="24"/>
              </w:rPr>
              <w:t xml:space="preserve"> – ПЕЕЗ).</w:t>
            </w:r>
          </w:p>
          <w:p w:rsidR="006C4972" w:rsidRPr="006C4972" w:rsidRDefault="006C4972" w:rsidP="006C4972">
            <w:pPr>
              <w:suppressAutoHyphens/>
              <w:autoSpaceDE w:val="0"/>
              <w:autoSpaceDN w:val="0"/>
              <w:contextualSpacing/>
              <w:jc w:val="both"/>
              <w:rPr>
                <w:rFonts w:ascii="Times New Roman" w:hAnsi="Times New Roman"/>
                <w:sz w:val="24"/>
                <w:szCs w:val="24"/>
              </w:rPr>
            </w:pPr>
            <w:r w:rsidRPr="006C4972">
              <w:rPr>
                <w:rFonts w:ascii="Times New Roman" w:hAnsi="Times New Roman"/>
                <w:sz w:val="24"/>
                <w:szCs w:val="24"/>
              </w:rPr>
              <w:t xml:space="preserve">   </w:t>
            </w:r>
            <w:proofErr w:type="spellStart"/>
            <w:r w:rsidRPr="006C4972">
              <w:rPr>
                <w:rFonts w:ascii="Times New Roman" w:hAnsi="Times New Roman"/>
                <w:sz w:val="24"/>
                <w:szCs w:val="24"/>
              </w:rPr>
              <w:t>Якщо</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перевірка</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знань</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зазначених</w:t>
            </w:r>
            <w:proofErr w:type="spellEnd"/>
            <w:r w:rsidRPr="006C4972">
              <w:rPr>
                <w:rFonts w:ascii="Times New Roman" w:hAnsi="Times New Roman"/>
                <w:sz w:val="24"/>
                <w:szCs w:val="24"/>
              </w:rPr>
              <w:t xml:space="preserve"> вище вимог нормативно-правових актів з охорони праці та Правил відбувалась відповідно Зако</w:t>
            </w:r>
            <w:r w:rsidR="004B0CE0">
              <w:rPr>
                <w:rFonts w:ascii="Times New Roman" w:hAnsi="Times New Roman"/>
                <w:sz w:val="24"/>
                <w:szCs w:val="24"/>
              </w:rPr>
              <w:t xml:space="preserve">ну України «Про охорону </w:t>
            </w:r>
            <w:proofErr w:type="spellStart"/>
            <w:r w:rsidR="004B0CE0">
              <w:rPr>
                <w:rFonts w:ascii="Times New Roman" w:hAnsi="Times New Roman"/>
                <w:sz w:val="24"/>
                <w:szCs w:val="24"/>
              </w:rPr>
              <w:t>праці</w:t>
            </w:r>
            <w:proofErr w:type="spellEnd"/>
            <w:r w:rsidR="004B0CE0">
              <w:rPr>
                <w:rFonts w:ascii="Times New Roman" w:hAnsi="Times New Roman"/>
                <w:sz w:val="24"/>
                <w:szCs w:val="24"/>
              </w:rPr>
              <w:t xml:space="preserve">» </w:t>
            </w:r>
            <w:r w:rsidRPr="006C4972">
              <w:rPr>
                <w:rFonts w:ascii="Times New Roman" w:hAnsi="Times New Roman"/>
                <w:sz w:val="24"/>
                <w:szCs w:val="24"/>
              </w:rPr>
              <w:t xml:space="preserve">на </w:t>
            </w:r>
            <w:proofErr w:type="spellStart"/>
            <w:r w:rsidRPr="006C4972">
              <w:rPr>
                <w:rFonts w:ascii="Times New Roman" w:hAnsi="Times New Roman"/>
                <w:sz w:val="24"/>
                <w:szCs w:val="24"/>
              </w:rPr>
              <w:t>підприємстві</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учасника</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надати</w:t>
            </w:r>
            <w:proofErr w:type="spellEnd"/>
            <w:r w:rsidR="004B0CE0">
              <w:rPr>
                <w:rFonts w:ascii="Times New Roman" w:hAnsi="Times New Roman"/>
                <w:sz w:val="24"/>
                <w:szCs w:val="24"/>
              </w:rPr>
              <w:t xml:space="preserve"> в </w:t>
            </w:r>
            <w:proofErr w:type="spellStart"/>
            <w:r w:rsidR="004B0CE0">
              <w:rPr>
                <w:rFonts w:ascii="Times New Roman" w:hAnsi="Times New Roman"/>
                <w:sz w:val="24"/>
                <w:szCs w:val="24"/>
              </w:rPr>
              <w:t>складі</w:t>
            </w:r>
            <w:proofErr w:type="spellEnd"/>
            <w:r w:rsidR="004B0CE0">
              <w:rPr>
                <w:rFonts w:ascii="Times New Roman" w:hAnsi="Times New Roman"/>
                <w:sz w:val="24"/>
                <w:szCs w:val="24"/>
              </w:rPr>
              <w:t xml:space="preserve"> </w:t>
            </w:r>
            <w:proofErr w:type="spellStart"/>
            <w:r w:rsidR="004B0CE0">
              <w:rPr>
                <w:rFonts w:ascii="Times New Roman" w:hAnsi="Times New Roman"/>
                <w:sz w:val="24"/>
                <w:szCs w:val="24"/>
              </w:rPr>
              <w:t>тендерної</w:t>
            </w:r>
            <w:proofErr w:type="spellEnd"/>
            <w:r w:rsidR="004B0CE0">
              <w:rPr>
                <w:rFonts w:ascii="Times New Roman" w:hAnsi="Times New Roman"/>
                <w:sz w:val="24"/>
                <w:szCs w:val="24"/>
              </w:rPr>
              <w:t xml:space="preserve"> </w:t>
            </w:r>
            <w:proofErr w:type="spellStart"/>
            <w:r w:rsidR="004B0CE0">
              <w:rPr>
                <w:rFonts w:ascii="Times New Roman" w:hAnsi="Times New Roman"/>
                <w:sz w:val="24"/>
                <w:szCs w:val="24"/>
              </w:rPr>
              <w:t>пропозиції</w:t>
            </w:r>
            <w:proofErr w:type="spellEnd"/>
            <w:r w:rsidR="004B0CE0">
              <w:rPr>
                <w:rFonts w:ascii="Times New Roman" w:hAnsi="Times New Roman"/>
                <w:sz w:val="24"/>
                <w:szCs w:val="24"/>
              </w:rPr>
              <w:t xml:space="preserve"> </w:t>
            </w:r>
            <w:proofErr w:type="spellStart"/>
            <w:r w:rsidRPr="006C4972">
              <w:rPr>
                <w:rFonts w:ascii="Times New Roman" w:hAnsi="Times New Roman"/>
                <w:sz w:val="24"/>
                <w:szCs w:val="24"/>
              </w:rPr>
              <w:t>протоколи</w:t>
            </w:r>
            <w:proofErr w:type="spellEnd"/>
            <w:r w:rsidRPr="006C4972">
              <w:rPr>
                <w:rFonts w:ascii="Times New Roman" w:hAnsi="Times New Roman"/>
                <w:sz w:val="24"/>
                <w:szCs w:val="24"/>
              </w:rPr>
              <w:t>/</w:t>
            </w:r>
            <w:proofErr w:type="spellStart"/>
            <w:r w:rsidRPr="006C4972">
              <w:rPr>
                <w:rFonts w:ascii="Times New Roman" w:hAnsi="Times New Roman"/>
                <w:sz w:val="24"/>
                <w:szCs w:val="24"/>
              </w:rPr>
              <w:t>витяги</w:t>
            </w:r>
            <w:proofErr w:type="spellEnd"/>
            <w:r w:rsidRPr="006C4972">
              <w:rPr>
                <w:rFonts w:ascii="Times New Roman" w:hAnsi="Times New Roman"/>
                <w:sz w:val="24"/>
                <w:szCs w:val="24"/>
              </w:rPr>
              <w:t xml:space="preserve"> з </w:t>
            </w:r>
            <w:proofErr w:type="spellStart"/>
            <w:r w:rsidRPr="006C4972">
              <w:rPr>
                <w:rFonts w:ascii="Times New Roman" w:hAnsi="Times New Roman"/>
                <w:sz w:val="24"/>
                <w:szCs w:val="24"/>
              </w:rPr>
              <w:t>протоколів</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посвідчення</w:t>
            </w:r>
            <w:proofErr w:type="spellEnd"/>
            <w:r w:rsidRPr="006C4972">
              <w:rPr>
                <w:rFonts w:ascii="Times New Roman" w:hAnsi="Times New Roman"/>
                <w:sz w:val="24"/>
                <w:szCs w:val="24"/>
              </w:rPr>
              <w:t xml:space="preserve"> на весь склад комісії які підтверджують проходження ними навчання з охорони праці в галузевому навчальному центрі.</w:t>
            </w:r>
          </w:p>
          <w:p w:rsidR="006C4972" w:rsidRPr="006C4972" w:rsidRDefault="006C4972" w:rsidP="006C4972">
            <w:pPr>
              <w:suppressAutoHyphens/>
              <w:autoSpaceDE w:val="0"/>
              <w:autoSpaceDN w:val="0"/>
              <w:contextualSpacing/>
              <w:jc w:val="both"/>
              <w:rPr>
                <w:rFonts w:ascii="Times New Roman" w:hAnsi="Times New Roman"/>
                <w:sz w:val="24"/>
                <w:szCs w:val="24"/>
              </w:rPr>
            </w:pPr>
            <w:r w:rsidRPr="006C4972">
              <w:rPr>
                <w:rFonts w:ascii="Times New Roman" w:hAnsi="Times New Roman"/>
                <w:sz w:val="24"/>
                <w:szCs w:val="24"/>
              </w:rPr>
              <w:t xml:space="preserve">    Інженер з охорони праці (або співробітник на якого покладені подібні обов’язки) та виконроб повинен мати посвідчення (надати в складі тендерної пропозиції копію протоколу/витягу з протоколу перевір</w:t>
            </w:r>
            <w:r w:rsidR="004B0CE0">
              <w:rPr>
                <w:rFonts w:ascii="Times New Roman" w:hAnsi="Times New Roman"/>
                <w:sz w:val="24"/>
                <w:szCs w:val="24"/>
              </w:rPr>
              <w:t xml:space="preserve">ки знань з ОП та </w:t>
            </w:r>
            <w:proofErr w:type="spellStart"/>
            <w:r w:rsidR="004B0CE0">
              <w:rPr>
                <w:rFonts w:ascii="Times New Roman" w:hAnsi="Times New Roman"/>
                <w:sz w:val="24"/>
                <w:szCs w:val="24"/>
              </w:rPr>
              <w:t>посвідчення</w:t>
            </w:r>
            <w:proofErr w:type="spellEnd"/>
            <w:r w:rsidR="004B0CE0">
              <w:rPr>
                <w:rFonts w:ascii="Times New Roman" w:hAnsi="Times New Roman"/>
                <w:sz w:val="24"/>
                <w:szCs w:val="24"/>
              </w:rPr>
              <w:t xml:space="preserve">), </w:t>
            </w:r>
            <w:proofErr w:type="spellStart"/>
            <w:r w:rsidRPr="006C4972">
              <w:rPr>
                <w:rFonts w:ascii="Times New Roman" w:hAnsi="Times New Roman"/>
                <w:sz w:val="24"/>
                <w:szCs w:val="24"/>
              </w:rPr>
              <w:t>які</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підтверджують</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знання</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вимог</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Законів</w:t>
            </w:r>
            <w:proofErr w:type="spellEnd"/>
            <w:r w:rsidRPr="006C4972">
              <w:rPr>
                <w:rFonts w:ascii="Times New Roman" w:hAnsi="Times New Roman"/>
                <w:sz w:val="24"/>
                <w:szCs w:val="24"/>
              </w:rPr>
              <w:t xml:space="preserve"> і нормативно-</w:t>
            </w:r>
            <w:proofErr w:type="spellStart"/>
            <w:r w:rsidRPr="006C4972">
              <w:rPr>
                <w:rFonts w:ascii="Times New Roman" w:hAnsi="Times New Roman"/>
                <w:sz w:val="24"/>
                <w:szCs w:val="24"/>
              </w:rPr>
              <w:t>правових</w:t>
            </w:r>
            <w:proofErr w:type="spellEnd"/>
            <w:r w:rsidRPr="006C4972">
              <w:rPr>
                <w:rFonts w:ascii="Times New Roman" w:hAnsi="Times New Roman"/>
                <w:sz w:val="24"/>
                <w:szCs w:val="24"/>
              </w:rPr>
              <w:t xml:space="preserve"> актів з охорони праці, електробезпеки, пожежної безпеки, санітарного та гігієнічного забезпечення, техногенної безпеки та </w:t>
            </w:r>
            <w:proofErr w:type="spellStart"/>
            <w:r w:rsidRPr="006C4972">
              <w:rPr>
                <w:rFonts w:ascii="Times New Roman" w:hAnsi="Times New Roman"/>
                <w:sz w:val="24"/>
                <w:szCs w:val="24"/>
              </w:rPr>
              <w:t>надзвичайних</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ситуацій</w:t>
            </w:r>
            <w:proofErr w:type="spellEnd"/>
            <w:r w:rsidRPr="006C4972">
              <w:rPr>
                <w:rFonts w:ascii="Times New Roman" w:hAnsi="Times New Roman"/>
                <w:sz w:val="24"/>
                <w:szCs w:val="24"/>
              </w:rPr>
              <w:t xml:space="preserve"> на </w:t>
            </w:r>
            <w:proofErr w:type="spellStart"/>
            <w:r w:rsidRPr="006C4972">
              <w:rPr>
                <w:rFonts w:ascii="Times New Roman" w:hAnsi="Times New Roman"/>
                <w:sz w:val="24"/>
                <w:szCs w:val="24"/>
              </w:rPr>
              <w:t>виробництві</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надання</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домедичної</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допомоги</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потерпілим</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від</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нещасного</w:t>
            </w:r>
            <w:proofErr w:type="spellEnd"/>
            <w:r w:rsidRPr="006C4972">
              <w:rPr>
                <w:rFonts w:ascii="Times New Roman" w:hAnsi="Times New Roman"/>
                <w:sz w:val="24"/>
                <w:szCs w:val="24"/>
              </w:rPr>
              <w:t xml:space="preserve"> </w:t>
            </w:r>
            <w:proofErr w:type="spellStart"/>
            <w:r w:rsidRPr="006C4972">
              <w:rPr>
                <w:rFonts w:ascii="Times New Roman" w:hAnsi="Times New Roman"/>
                <w:sz w:val="24"/>
                <w:szCs w:val="24"/>
              </w:rPr>
              <w:t>випадку</w:t>
            </w:r>
            <w:proofErr w:type="spellEnd"/>
            <w:r w:rsidRPr="006C4972">
              <w:rPr>
                <w:rFonts w:ascii="Times New Roman" w:hAnsi="Times New Roman"/>
                <w:sz w:val="24"/>
                <w:szCs w:val="24"/>
              </w:rPr>
              <w:t>; НПАОП 45.2-7.02-12 Системи стандартів безпеки праці Охорони праці і промислової безпеки у будівництві (ДБН А.3.2-2-2009).</w:t>
            </w:r>
          </w:p>
          <w:p w:rsidR="006C4972" w:rsidRPr="002D61B9" w:rsidRDefault="004B0CE0" w:rsidP="006C4972">
            <w:pPr>
              <w:suppressAutoHyphens/>
              <w:autoSpaceDE w:val="0"/>
              <w:autoSpaceDN w:val="0"/>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6C4972" w:rsidRPr="002D61B9">
              <w:rPr>
                <w:rFonts w:ascii="Times New Roman" w:hAnsi="Times New Roman"/>
                <w:sz w:val="24"/>
                <w:szCs w:val="24"/>
                <w:lang w:val="uk-UA"/>
              </w:rPr>
              <w:t>На всіх працівників зазначених в довідці про наявність працівників відповідної кваліфікації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w:t>
            </w:r>
          </w:p>
          <w:p w:rsidR="00B677A4" w:rsidRPr="002D61B9" w:rsidRDefault="004B0CE0" w:rsidP="00B677A4">
            <w:pPr>
              <w:suppressAutoHyphens/>
              <w:autoSpaceDE w:val="0"/>
              <w:autoSpaceDN w:val="0"/>
              <w:contextualSpacing/>
              <w:jc w:val="both"/>
              <w:rPr>
                <w:rFonts w:ascii="Times New Roman" w:hAnsi="Times New Roman"/>
                <w:sz w:val="24"/>
                <w:szCs w:val="24"/>
                <w:lang w:val="uk-UA"/>
              </w:rPr>
            </w:pPr>
            <w:r>
              <w:rPr>
                <w:rFonts w:ascii="Times New Roman" w:hAnsi="Times New Roman"/>
                <w:sz w:val="24"/>
                <w:szCs w:val="24"/>
                <w:lang w:val="uk-UA"/>
              </w:rPr>
              <w:t xml:space="preserve">   </w:t>
            </w:r>
            <w:r w:rsidR="006C4972" w:rsidRPr="002D61B9">
              <w:rPr>
                <w:rFonts w:ascii="Times New Roman" w:hAnsi="Times New Roman"/>
                <w:sz w:val="24"/>
                <w:szCs w:val="24"/>
                <w:lang w:val="uk-UA"/>
              </w:rPr>
              <w:t xml:space="preserve">Копія Дозволу або декларації ГУ </w:t>
            </w:r>
            <w:proofErr w:type="spellStart"/>
            <w:r w:rsidR="006C4972" w:rsidRPr="002D61B9">
              <w:rPr>
                <w:rFonts w:ascii="Times New Roman" w:hAnsi="Times New Roman"/>
                <w:sz w:val="24"/>
                <w:szCs w:val="24"/>
                <w:lang w:val="uk-UA"/>
              </w:rPr>
              <w:t>Держпраці</w:t>
            </w:r>
            <w:proofErr w:type="spellEnd"/>
            <w:r w:rsidR="006C4972" w:rsidRPr="002D61B9">
              <w:rPr>
                <w:rFonts w:ascii="Times New Roman" w:hAnsi="Times New Roman"/>
                <w:sz w:val="24"/>
                <w:szCs w:val="24"/>
                <w:lang w:val="uk-UA"/>
              </w:rPr>
              <w:t xml:space="preserve"> (Держгірпромнагляду) на роботи підвищеної небезпеки (устаткування підвищеної небезпеки): роботи, що виконуються на висоті понад 1,3 метра, зварювальні роботи, зберігання балонів із стисненим, зрідженим газом.</w:t>
            </w:r>
          </w:p>
          <w:p w:rsidR="006C4972" w:rsidRPr="006C4972" w:rsidRDefault="00B677A4" w:rsidP="00B677A4">
            <w:pPr>
              <w:suppressAutoHyphens/>
              <w:autoSpaceDE w:val="0"/>
              <w:autoSpaceDN w:val="0"/>
              <w:contextualSpacing/>
              <w:jc w:val="both"/>
              <w:rPr>
                <w:rFonts w:ascii="Times New Roman" w:hAnsi="Times New Roman"/>
                <w:sz w:val="24"/>
                <w:szCs w:val="24"/>
              </w:rPr>
            </w:pPr>
            <w:r>
              <w:rPr>
                <w:rFonts w:ascii="Times New Roman" w:hAnsi="Times New Roman"/>
                <w:sz w:val="24"/>
                <w:szCs w:val="24"/>
                <w:lang w:val="uk-UA"/>
              </w:rPr>
              <w:t xml:space="preserve">   </w:t>
            </w:r>
            <w:proofErr w:type="spellStart"/>
            <w:r w:rsidR="006C4972" w:rsidRPr="006C4972">
              <w:rPr>
                <w:rFonts w:ascii="Times New Roman" w:hAnsi="Times New Roman"/>
                <w:sz w:val="24"/>
                <w:szCs w:val="24"/>
              </w:rPr>
              <w:t>Інженер</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проектувальник</w:t>
            </w:r>
            <w:proofErr w:type="spellEnd"/>
            <w:r w:rsidR="006C4972" w:rsidRPr="006C4972">
              <w:rPr>
                <w:rFonts w:ascii="Times New Roman" w:hAnsi="Times New Roman"/>
                <w:sz w:val="24"/>
                <w:szCs w:val="24"/>
              </w:rPr>
              <w:t xml:space="preserve"> в </w:t>
            </w:r>
            <w:proofErr w:type="spellStart"/>
            <w:r w:rsidR="006C4972" w:rsidRPr="006C4972">
              <w:rPr>
                <w:rFonts w:ascii="Times New Roman" w:hAnsi="Times New Roman"/>
                <w:sz w:val="24"/>
                <w:szCs w:val="24"/>
              </w:rPr>
              <w:t>частині</w:t>
            </w:r>
            <w:proofErr w:type="spellEnd"/>
            <w:r w:rsidR="006C4972" w:rsidRPr="006C4972">
              <w:rPr>
                <w:rFonts w:ascii="Times New Roman" w:hAnsi="Times New Roman"/>
                <w:sz w:val="24"/>
                <w:szCs w:val="24"/>
              </w:rPr>
              <w:t xml:space="preserve"> кошторисної документації повинен мати відповідні документи, які необхідно надати в складі пропозиції, а </w:t>
            </w:r>
            <w:proofErr w:type="gramStart"/>
            <w:r w:rsidR="006C4972" w:rsidRPr="006C4972">
              <w:rPr>
                <w:rFonts w:ascii="Times New Roman" w:hAnsi="Times New Roman"/>
                <w:sz w:val="24"/>
                <w:szCs w:val="24"/>
              </w:rPr>
              <w:t>саме :</w:t>
            </w:r>
            <w:proofErr w:type="gramEnd"/>
          </w:p>
          <w:p w:rsidR="000307E7" w:rsidRPr="006C4972" w:rsidRDefault="00B677A4" w:rsidP="006E22EA">
            <w:pPr>
              <w:autoSpaceDE w:val="0"/>
              <w:autoSpaceDN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uk-UA"/>
              </w:rPr>
              <w:t xml:space="preserve">   </w:t>
            </w:r>
            <w:proofErr w:type="spellStart"/>
            <w:r w:rsidR="006C4972" w:rsidRPr="006C4972">
              <w:rPr>
                <w:rFonts w:ascii="Times New Roman" w:hAnsi="Times New Roman"/>
                <w:sz w:val="24"/>
                <w:szCs w:val="24"/>
              </w:rPr>
              <w:t>дійсний</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сертифікат</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інженера</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проектувальника</w:t>
            </w:r>
            <w:proofErr w:type="spellEnd"/>
            <w:r w:rsidR="006C4972" w:rsidRPr="006C4972">
              <w:rPr>
                <w:rFonts w:ascii="Times New Roman" w:hAnsi="Times New Roman"/>
                <w:sz w:val="24"/>
                <w:szCs w:val="24"/>
              </w:rPr>
              <w:t xml:space="preserve"> в </w:t>
            </w:r>
            <w:proofErr w:type="spellStart"/>
            <w:r w:rsidR="006C4972" w:rsidRPr="006C4972">
              <w:rPr>
                <w:rFonts w:ascii="Times New Roman" w:hAnsi="Times New Roman"/>
                <w:sz w:val="24"/>
                <w:szCs w:val="24"/>
              </w:rPr>
              <w:t>частині</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кошторисної</w:t>
            </w:r>
            <w:proofErr w:type="spellEnd"/>
            <w:r w:rsidR="006C4972" w:rsidRPr="006C4972">
              <w:rPr>
                <w:rFonts w:ascii="Times New Roman" w:hAnsi="Times New Roman"/>
                <w:sz w:val="24"/>
                <w:szCs w:val="24"/>
              </w:rPr>
              <w:t xml:space="preserve"> </w:t>
            </w:r>
            <w:proofErr w:type="spellStart"/>
            <w:r w:rsidR="006C4972" w:rsidRPr="006C4972">
              <w:rPr>
                <w:rFonts w:ascii="Times New Roman" w:hAnsi="Times New Roman"/>
                <w:sz w:val="24"/>
                <w:szCs w:val="24"/>
              </w:rPr>
              <w:t>документації</w:t>
            </w:r>
            <w:proofErr w:type="spellEnd"/>
            <w:r w:rsidR="006C4972" w:rsidRPr="006C4972">
              <w:rPr>
                <w:rFonts w:ascii="Times New Roman" w:hAnsi="Times New Roman"/>
                <w:sz w:val="24"/>
                <w:szCs w:val="24"/>
              </w:rPr>
              <w:t>.</w:t>
            </w:r>
          </w:p>
        </w:tc>
      </w:tr>
      <w:tr w:rsidR="004F4921" w:rsidRPr="009635D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4921" w:rsidRDefault="004F4921"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09E8" w:rsidRDefault="00A51D2C" w:rsidP="00E8143B">
            <w:pPr>
              <w:spacing w:after="0"/>
              <w:jc w:val="both"/>
              <w:rPr>
                <w:rFonts w:ascii="Times New Roman" w:hAnsi="Times New Roman" w:cs="Times New Roman"/>
                <w:i/>
                <w:sz w:val="24"/>
                <w:szCs w:val="24"/>
                <w:shd w:val="clear" w:color="auto" w:fill="FFFFFF"/>
                <w:lang w:val="uk-UA"/>
              </w:rPr>
            </w:pPr>
            <w:r>
              <w:rPr>
                <w:rFonts w:ascii="Times New Roman" w:hAnsi="Times New Roman" w:cs="Times New Roman"/>
                <w:bCs/>
                <w:sz w:val="24"/>
                <w:szCs w:val="24"/>
                <w:lang w:val="uk-UA"/>
              </w:rPr>
              <w:t xml:space="preserve">Довідка або довідки </w:t>
            </w:r>
            <w:r w:rsidRPr="00E22AA6">
              <w:rPr>
                <w:rFonts w:ascii="Times New Roman" w:hAnsi="Times New Roman" w:cs="Times New Roman"/>
                <w:bCs/>
                <w:sz w:val="24"/>
                <w:szCs w:val="24"/>
                <w:lang w:val="uk-UA"/>
              </w:rPr>
              <w:t xml:space="preserve">(у разі відкриття рахунків у декількох банках) з обслуговуючого банку або обслуговуючих банків (у разі відкриття рахунків у декількох банках) про відсутність заборгованості за кредитами, датована або датовані </w:t>
            </w:r>
            <w:r w:rsidRPr="00E22AA6">
              <w:rPr>
                <w:rFonts w:ascii="Times New Roman" w:hAnsi="Times New Roman" w:cs="Times New Roman"/>
                <w:i/>
                <w:sz w:val="24"/>
                <w:szCs w:val="24"/>
                <w:shd w:val="clear" w:color="auto" w:fill="FFFFFF"/>
                <w:lang w:val="uk-UA"/>
              </w:rPr>
              <w:t xml:space="preserve">не більше </w:t>
            </w:r>
            <w:proofErr w:type="spellStart"/>
            <w:r w:rsidR="000307E7">
              <w:rPr>
                <w:rFonts w:ascii="Times New Roman" w:hAnsi="Times New Roman" w:cs="Times New Roman"/>
                <w:i/>
                <w:sz w:val="24"/>
                <w:szCs w:val="24"/>
                <w:shd w:val="clear" w:color="auto" w:fill="FFFFFF"/>
                <w:lang w:val="uk-UA"/>
              </w:rPr>
              <w:t>тридця</w:t>
            </w:r>
            <w:r>
              <w:rPr>
                <w:rFonts w:ascii="Times New Roman" w:hAnsi="Times New Roman" w:cs="Times New Roman"/>
                <w:i/>
                <w:sz w:val="24"/>
                <w:szCs w:val="24"/>
                <w:shd w:val="clear" w:color="auto" w:fill="FFFFFF"/>
                <w:lang w:val="uk-UA"/>
              </w:rPr>
              <w:t>ти</w:t>
            </w:r>
            <w:r w:rsidRPr="00E22AA6">
              <w:rPr>
                <w:rFonts w:ascii="Times New Roman" w:hAnsi="Times New Roman" w:cs="Times New Roman"/>
                <w:i/>
                <w:sz w:val="24"/>
                <w:szCs w:val="24"/>
                <w:shd w:val="clear" w:color="auto" w:fill="FFFFFF"/>
                <w:lang w:val="uk-UA"/>
              </w:rPr>
              <w:t>денної</w:t>
            </w:r>
            <w:proofErr w:type="spellEnd"/>
            <w:r w:rsidRPr="00E22AA6">
              <w:rPr>
                <w:rFonts w:ascii="Times New Roman" w:hAnsi="Times New Roman" w:cs="Times New Roman"/>
                <w:i/>
                <w:sz w:val="24"/>
                <w:szCs w:val="24"/>
                <w:shd w:val="clear" w:color="auto" w:fill="FFFFFF"/>
                <w:lang w:val="uk-UA"/>
              </w:rPr>
              <w:t xml:space="preserve"> давнини відносно кінцевого строку подання пропозиції</w:t>
            </w:r>
            <w:r w:rsidR="00A009E8">
              <w:rPr>
                <w:rFonts w:ascii="Times New Roman" w:hAnsi="Times New Roman" w:cs="Times New Roman"/>
                <w:i/>
                <w:sz w:val="24"/>
                <w:szCs w:val="24"/>
                <w:shd w:val="clear" w:color="auto" w:fill="FFFFFF"/>
                <w:lang w:val="uk-UA"/>
              </w:rPr>
              <w:t>.</w:t>
            </w:r>
          </w:p>
          <w:p w:rsidR="006E22EA" w:rsidRPr="006E22EA" w:rsidRDefault="006E22EA" w:rsidP="00E8143B">
            <w:pPr>
              <w:spacing w:after="0"/>
              <w:jc w:val="both"/>
              <w:rPr>
                <w:rFonts w:ascii="Times New Roman" w:hAnsi="Times New Roman" w:cs="Times New Roman"/>
                <w:i/>
                <w:sz w:val="24"/>
                <w:szCs w:val="24"/>
                <w:shd w:val="clear" w:color="auto" w:fill="FFFFFF"/>
                <w:lang w:val="uk-UA"/>
              </w:rPr>
            </w:pPr>
          </w:p>
        </w:tc>
      </w:tr>
      <w:tr w:rsidR="00A51D2C" w:rsidRPr="009635D0" w:rsidTr="004B0CE0">
        <w:trPr>
          <w:trHeight w:val="240"/>
        </w:trPr>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1D2C" w:rsidRDefault="00A51D2C" w:rsidP="003918ED">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4AD6" w:rsidRDefault="00A51D2C" w:rsidP="00E8143B">
            <w:pPr>
              <w:spacing w:after="0"/>
              <w:ind w:right="22"/>
              <w:jc w:val="both"/>
              <w:rPr>
                <w:rFonts w:ascii="Times New Roman" w:hAnsi="Times New Roman" w:cs="Times New Roman"/>
                <w:bCs/>
                <w:sz w:val="24"/>
                <w:szCs w:val="24"/>
                <w:lang w:val="uk-UA"/>
              </w:rPr>
            </w:pPr>
            <w:r>
              <w:rPr>
                <w:rFonts w:ascii="Times New Roman" w:hAnsi="Times New Roman" w:cs="Times New Roman"/>
                <w:bCs/>
                <w:sz w:val="24"/>
                <w:szCs w:val="24"/>
                <w:lang w:val="uk-UA"/>
              </w:rPr>
              <w:t>Довідка в довільній формі, в якій учасник підтверджує факт, що в переліку документів, які надані ним у складі пропозиції, надано довідки про відсутність простроченої заборгованості за кредитами від усіх банківських установ, у яких він має відкриті рахунки.</w:t>
            </w:r>
          </w:p>
          <w:p w:rsidR="006E22EA" w:rsidRDefault="006E22EA" w:rsidP="00E8143B">
            <w:pPr>
              <w:spacing w:after="0"/>
              <w:ind w:right="22"/>
              <w:jc w:val="both"/>
              <w:rPr>
                <w:rFonts w:ascii="Times New Roman" w:hAnsi="Times New Roman" w:cs="Times New Roman"/>
                <w:bCs/>
                <w:sz w:val="24"/>
                <w:szCs w:val="24"/>
                <w:lang w:val="uk-UA"/>
              </w:rPr>
            </w:pPr>
          </w:p>
        </w:tc>
      </w:tr>
    </w:tbl>
    <w:p w:rsidR="00D443DF" w:rsidRDefault="00D443DF" w:rsidP="00F65E27">
      <w:pPr>
        <w:pStyle w:val="af1"/>
        <w:tabs>
          <w:tab w:val="left" w:pos="0"/>
        </w:tabs>
        <w:spacing w:after="0" w:line="240" w:lineRule="auto"/>
        <w:ind w:left="644"/>
        <w:jc w:val="right"/>
        <w:rPr>
          <w:rFonts w:ascii="Times New Roman" w:hAnsi="Times New Roman"/>
          <w:b/>
          <w:bCs/>
          <w:color w:val="000000"/>
          <w:sz w:val="24"/>
          <w:szCs w:val="24"/>
          <w:lang w:val="uk-UA" w:eastAsia="ru-RU"/>
        </w:rPr>
      </w:pPr>
    </w:p>
    <w:p w:rsidR="00F65E27" w:rsidRPr="00F65E27" w:rsidRDefault="00F65E27" w:rsidP="00F65E27">
      <w:pPr>
        <w:pStyle w:val="af1"/>
        <w:tabs>
          <w:tab w:val="left" w:pos="0"/>
        </w:tabs>
        <w:spacing w:after="0" w:line="240" w:lineRule="auto"/>
        <w:ind w:left="644"/>
        <w:jc w:val="right"/>
        <w:rPr>
          <w:rFonts w:ascii="Times New Roman" w:hAnsi="Times New Roman"/>
          <w:sz w:val="24"/>
          <w:szCs w:val="24"/>
          <w:lang w:val="uk-UA" w:eastAsia="ru-RU"/>
        </w:rPr>
      </w:pPr>
      <w:r w:rsidRPr="00F65E27">
        <w:rPr>
          <w:rFonts w:ascii="Times New Roman" w:hAnsi="Times New Roman"/>
          <w:b/>
          <w:bCs/>
          <w:color w:val="000000"/>
          <w:sz w:val="24"/>
          <w:szCs w:val="24"/>
          <w:lang w:val="uk-UA" w:eastAsia="ru-RU"/>
        </w:rPr>
        <w:t>Додаток 2</w:t>
      </w:r>
    </w:p>
    <w:p w:rsidR="00F65E27" w:rsidRPr="00F65E27" w:rsidRDefault="00F65E27" w:rsidP="00F65E27">
      <w:pPr>
        <w:pStyle w:val="af1"/>
        <w:tabs>
          <w:tab w:val="left" w:pos="0"/>
        </w:tabs>
        <w:spacing w:after="0" w:line="240" w:lineRule="auto"/>
        <w:ind w:left="644"/>
        <w:jc w:val="right"/>
        <w:rPr>
          <w:rFonts w:ascii="Times New Roman" w:hAnsi="Times New Roman"/>
          <w:i/>
          <w:iCs/>
          <w:color w:val="000000"/>
          <w:sz w:val="24"/>
          <w:szCs w:val="24"/>
          <w:shd w:val="clear" w:color="auto" w:fill="FFFFFF"/>
          <w:lang w:val="uk-UA" w:eastAsia="ru-RU"/>
        </w:rPr>
      </w:pPr>
      <w:r w:rsidRPr="00F65E27">
        <w:rPr>
          <w:rFonts w:ascii="Times New Roman" w:hAnsi="Times New Roman"/>
          <w:i/>
          <w:iCs/>
          <w:color w:val="000000"/>
          <w:sz w:val="24"/>
          <w:szCs w:val="24"/>
          <w:lang w:val="uk-UA" w:eastAsia="ru-RU"/>
        </w:rPr>
        <w:t xml:space="preserve"> до </w:t>
      </w:r>
      <w:r w:rsidRPr="00F65E27">
        <w:rPr>
          <w:rFonts w:ascii="Times New Roman" w:hAnsi="Times New Roman"/>
          <w:i/>
          <w:iCs/>
          <w:color w:val="000000"/>
          <w:sz w:val="24"/>
          <w:szCs w:val="24"/>
          <w:shd w:val="clear" w:color="auto" w:fill="FFFFFF"/>
          <w:lang w:val="uk-UA" w:eastAsia="ru-RU"/>
        </w:rPr>
        <w:t> оголошення про проведення спрощеної закупівлі</w:t>
      </w:r>
    </w:p>
    <w:p w:rsidR="00F65E27" w:rsidRPr="00F65E27" w:rsidRDefault="00F65E27" w:rsidP="00F65E27">
      <w:pPr>
        <w:pStyle w:val="af1"/>
        <w:tabs>
          <w:tab w:val="left" w:pos="0"/>
        </w:tabs>
        <w:spacing w:after="0" w:line="240" w:lineRule="auto"/>
        <w:ind w:left="644"/>
        <w:rPr>
          <w:rFonts w:ascii="Times New Roman" w:hAnsi="Times New Roman"/>
          <w:sz w:val="24"/>
          <w:szCs w:val="24"/>
          <w:lang w:val="uk-UA" w:eastAsia="ru-RU"/>
        </w:rPr>
      </w:pPr>
    </w:p>
    <w:p w:rsidR="006E22EA" w:rsidRDefault="006E22EA" w:rsidP="004E7C91">
      <w:pPr>
        <w:pStyle w:val="af1"/>
        <w:tabs>
          <w:tab w:val="left" w:pos="0"/>
        </w:tabs>
        <w:spacing w:after="0" w:line="360" w:lineRule="auto"/>
        <w:ind w:left="644"/>
        <w:jc w:val="center"/>
        <w:rPr>
          <w:rFonts w:ascii="Times New Roman" w:hAnsi="Times New Roman"/>
          <w:b/>
          <w:sz w:val="24"/>
          <w:szCs w:val="24"/>
        </w:rPr>
      </w:pPr>
    </w:p>
    <w:p w:rsidR="006E22EA" w:rsidRPr="006E22EA" w:rsidRDefault="00F65E27" w:rsidP="004E7C91">
      <w:pPr>
        <w:pStyle w:val="af1"/>
        <w:tabs>
          <w:tab w:val="left" w:pos="0"/>
        </w:tabs>
        <w:spacing w:after="0" w:line="360" w:lineRule="auto"/>
        <w:ind w:left="644"/>
        <w:jc w:val="center"/>
        <w:rPr>
          <w:rFonts w:ascii="Times New Roman" w:hAnsi="Times New Roman"/>
          <w:b/>
          <w:sz w:val="24"/>
          <w:szCs w:val="24"/>
        </w:rPr>
      </w:pPr>
      <w:r>
        <w:rPr>
          <w:rFonts w:ascii="Times New Roman" w:hAnsi="Times New Roman"/>
          <w:b/>
          <w:sz w:val="24"/>
          <w:szCs w:val="24"/>
        </w:rPr>
        <w:t xml:space="preserve">ТЕХНІЧНЕ </w:t>
      </w:r>
      <w:r w:rsidRPr="00F65E27">
        <w:rPr>
          <w:rFonts w:ascii="Times New Roman" w:hAnsi="Times New Roman"/>
          <w:b/>
          <w:sz w:val="24"/>
          <w:szCs w:val="24"/>
        </w:rPr>
        <w:t>ЗАВДАННЯ</w:t>
      </w:r>
    </w:p>
    <w:p w:rsidR="004E7C91" w:rsidRDefault="004E7C91" w:rsidP="004E7C91">
      <w:pPr>
        <w:pStyle w:val="11"/>
        <w:rPr>
          <w:lang w:val="uk-UA"/>
        </w:rPr>
      </w:pPr>
      <w:r w:rsidRPr="004E7C91">
        <w:rPr>
          <w:b/>
          <w:lang w:val="uk-UA"/>
        </w:rPr>
        <w:t>Умови виконання робіт</w:t>
      </w:r>
      <w:r w:rsidRPr="004E7C91">
        <w:rPr>
          <w:lang w:val="uk-UA"/>
        </w:rPr>
        <w:t xml:space="preserve"> – роботи виконуються в будівлі, яка експлуатується за сво</w:t>
      </w:r>
      <w:r w:rsidR="00D443DF">
        <w:rPr>
          <w:lang w:val="uk-UA"/>
        </w:rPr>
        <w:t xml:space="preserve">їм функціональним призначенням </w:t>
      </w:r>
    </w:p>
    <w:p w:rsidR="006E22EA" w:rsidRPr="004E7C91" w:rsidRDefault="006E22EA" w:rsidP="004E7C91">
      <w:pPr>
        <w:pStyle w:val="11"/>
        <w:rPr>
          <w:lang w:val="uk-UA"/>
        </w:rPr>
      </w:pPr>
    </w:p>
    <w:p w:rsidR="006E22EA" w:rsidRDefault="004E7C91" w:rsidP="004E7C91">
      <w:pPr>
        <w:pStyle w:val="11"/>
        <w:rPr>
          <w:b/>
          <w:lang w:val="uk-UA"/>
        </w:rPr>
      </w:pPr>
      <w:r w:rsidRPr="004E7C91">
        <w:rPr>
          <w:b/>
          <w:lang w:val="uk-UA"/>
        </w:rPr>
        <w:t>Об’єми робіт:</w:t>
      </w:r>
    </w:p>
    <w:tbl>
      <w:tblPr>
        <w:tblW w:w="10208" w:type="dxa"/>
        <w:jc w:val="center"/>
        <w:tblLayout w:type="fixed"/>
        <w:tblCellMar>
          <w:left w:w="28" w:type="dxa"/>
          <w:right w:w="28" w:type="dxa"/>
        </w:tblCellMar>
        <w:tblLook w:val="0000" w:firstRow="0" w:lastRow="0" w:firstColumn="0" w:lastColumn="0" w:noHBand="0" w:noVBand="0"/>
      </w:tblPr>
      <w:tblGrid>
        <w:gridCol w:w="274"/>
        <w:gridCol w:w="425"/>
        <w:gridCol w:w="5812"/>
        <w:gridCol w:w="1134"/>
        <w:gridCol w:w="1134"/>
        <w:gridCol w:w="1134"/>
        <w:gridCol w:w="295"/>
      </w:tblGrid>
      <w:tr w:rsidR="006E22EA" w:rsidRPr="006E22EA" w:rsidTr="006E22EA">
        <w:trPr>
          <w:gridBefore w:val="1"/>
          <w:gridAfter w:val="1"/>
          <w:wBefore w:w="274" w:type="dxa"/>
          <w:wAfter w:w="295" w:type="dxa"/>
          <w:jc w:val="center"/>
        </w:trPr>
        <w:tc>
          <w:tcPr>
            <w:tcW w:w="425" w:type="dxa"/>
            <w:tcBorders>
              <w:top w:val="single" w:sz="12" w:space="0" w:color="auto"/>
              <w:left w:val="single" w:sz="12" w:space="0" w:color="auto"/>
              <w:bottom w:val="nil"/>
              <w:right w:val="single" w:sz="4" w:space="0" w:color="auto"/>
            </w:tcBorders>
            <w:vAlign w:val="center"/>
          </w:tcPr>
          <w:p w:rsidR="006E22EA" w:rsidRPr="006E22EA" w:rsidRDefault="006E22EA" w:rsidP="006E22EA">
            <w:pPr>
              <w:pStyle w:val="11"/>
              <w:spacing w:line="276" w:lineRule="auto"/>
              <w:jc w:val="center"/>
              <w:rPr>
                <w:b/>
                <w:lang w:val="uk-UA"/>
              </w:rPr>
            </w:pPr>
            <w:r w:rsidRPr="006E22EA">
              <w:rPr>
                <w:b/>
                <w:lang w:val="uk-UA"/>
              </w:rPr>
              <w:t>№</w:t>
            </w:r>
          </w:p>
        </w:tc>
        <w:tc>
          <w:tcPr>
            <w:tcW w:w="5812" w:type="dxa"/>
            <w:tcBorders>
              <w:top w:val="single" w:sz="12" w:space="0" w:color="auto"/>
              <w:left w:val="nil"/>
              <w:bottom w:val="nil"/>
              <w:right w:val="nil"/>
            </w:tcBorders>
            <w:vAlign w:val="center"/>
          </w:tcPr>
          <w:p w:rsidR="006E22EA" w:rsidRPr="006E22EA" w:rsidRDefault="006E22EA" w:rsidP="006E22EA">
            <w:pPr>
              <w:pStyle w:val="11"/>
              <w:spacing w:line="276" w:lineRule="auto"/>
              <w:jc w:val="center"/>
              <w:rPr>
                <w:b/>
              </w:rPr>
            </w:pPr>
            <w:r w:rsidRPr="006E22EA">
              <w:rPr>
                <w:b/>
                <w:lang w:val="uk-UA"/>
              </w:rPr>
              <w:t>Найменування робіт і витрат</w:t>
            </w:r>
          </w:p>
        </w:tc>
        <w:tc>
          <w:tcPr>
            <w:tcW w:w="1134" w:type="dxa"/>
            <w:tcBorders>
              <w:top w:val="single" w:sz="12" w:space="0" w:color="auto"/>
              <w:left w:val="single" w:sz="4" w:space="0" w:color="auto"/>
              <w:bottom w:val="nil"/>
              <w:right w:val="nil"/>
            </w:tcBorders>
            <w:vAlign w:val="center"/>
          </w:tcPr>
          <w:p w:rsidR="006E22EA" w:rsidRPr="006E22EA" w:rsidRDefault="006E22EA" w:rsidP="006E22EA">
            <w:pPr>
              <w:pStyle w:val="11"/>
              <w:spacing w:line="276" w:lineRule="auto"/>
              <w:jc w:val="center"/>
              <w:rPr>
                <w:b/>
                <w:lang w:val="uk-UA"/>
              </w:rPr>
            </w:pPr>
            <w:r w:rsidRPr="006E22EA">
              <w:rPr>
                <w:b/>
                <w:lang w:val="uk-UA"/>
              </w:rPr>
              <w:t>Одиниця</w:t>
            </w:r>
          </w:p>
          <w:p w:rsidR="006E22EA" w:rsidRPr="006E22EA" w:rsidRDefault="006E22EA" w:rsidP="006E22EA">
            <w:pPr>
              <w:pStyle w:val="11"/>
              <w:spacing w:line="276" w:lineRule="auto"/>
              <w:jc w:val="center"/>
              <w:rPr>
                <w:b/>
              </w:rPr>
            </w:pPr>
            <w:r w:rsidRPr="006E22EA">
              <w:rPr>
                <w:b/>
                <w:lang w:val="uk-UA"/>
              </w:rPr>
              <w:t>виміру</w:t>
            </w:r>
          </w:p>
        </w:tc>
        <w:tc>
          <w:tcPr>
            <w:tcW w:w="1134" w:type="dxa"/>
            <w:tcBorders>
              <w:top w:val="single" w:sz="12" w:space="0" w:color="auto"/>
              <w:left w:val="single" w:sz="4" w:space="0" w:color="auto"/>
              <w:bottom w:val="nil"/>
              <w:right w:val="single" w:sz="4" w:space="0" w:color="auto"/>
            </w:tcBorders>
            <w:vAlign w:val="center"/>
          </w:tcPr>
          <w:p w:rsidR="006E22EA" w:rsidRPr="006E22EA" w:rsidRDefault="006E22EA" w:rsidP="006E22EA">
            <w:pPr>
              <w:pStyle w:val="11"/>
              <w:spacing w:line="276" w:lineRule="auto"/>
              <w:jc w:val="center"/>
              <w:rPr>
                <w:b/>
              </w:rPr>
            </w:pPr>
            <w:r w:rsidRPr="006E22EA">
              <w:rPr>
                <w:b/>
                <w:lang w:val="uk-UA"/>
              </w:rPr>
              <w:t>Кількість</w:t>
            </w:r>
          </w:p>
        </w:tc>
        <w:tc>
          <w:tcPr>
            <w:tcW w:w="1134" w:type="dxa"/>
            <w:tcBorders>
              <w:top w:val="single" w:sz="12" w:space="0" w:color="auto"/>
              <w:left w:val="single" w:sz="4" w:space="0" w:color="auto"/>
              <w:bottom w:val="nil"/>
              <w:right w:val="single" w:sz="12" w:space="0" w:color="auto"/>
            </w:tcBorders>
            <w:vAlign w:val="center"/>
          </w:tcPr>
          <w:p w:rsidR="006E22EA" w:rsidRPr="006E22EA" w:rsidRDefault="006E22EA" w:rsidP="006E22EA">
            <w:pPr>
              <w:pStyle w:val="11"/>
              <w:spacing w:line="276" w:lineRule="auto"/>
              <w:jc w:val="center"/>
              <w:rPr>
                <w:b/>
              </w:rPr>
            </w:pPr>
            <w:r w:rsidRPr="006E22EA">
              <w:rPr>
                <w:b/>
                <w:lang w:val="uk-UA"/>
              </w:rPr>
              <w:t>Примітка</w:t>
            </w:r>
          </w:p>
        </w:tc>
      </w:tr>
      <w:tr w:rsidR="006E22EA" w:rsidRPr="006E22EA" w:rsidTr="006E22EA">
        <w:trPr>
          <w:gridBefore w:val="1"/>
          <w:gridAfter w:val="1"/>
          <w:wBefore w:w="274" w:type="dxa"/>
          <w:wAfter w:w="295" w:type="dxa"/>
          <w:jc w:val="center"/>
        </w:trPr>
        <w:tc>
          <w:tcPr>
            <w:tcW w:w="425" w:type="dxa"/>
            <w:tcBorders>
              <w:top w:val="single" w:sz="4" w:space="0" w:color="auto"/>
              <w:left w:val="single" w:sz="12" w:space="0" w:color="auto"/>
              <w:bottom w:val="single" w:sz="4" w:space="0" w:color="auto"/>
              <w:right w:val="single" w:sz="4" w:space="0" w:color="auto"/>
            </w:tcBorders>
            <w:vAlign w:val="center"/>
          </w:tcPr>
          <w:p w:rsidR="006E22EA" w:rsidRPr="006E22EA" w:rsidRDefault="006E22EA" w:rsidP="006E22EA">
            <w:pPr>
              <w:pStyle w:val="11"/>
              <w:spacing w:line="276" w:lineRule="auto"/>
              <w:jc w:val="center"/>
            </w:pPr>
            <w:r w:rsidRPr="006E22EA">
              <w:rPr>
                <w:lang w:val="uk-UA"/>
              </w:rPr>
              <w:t>1</w:t>
            </w:r>
          </w:p>
        </w:tc>
        <w:tc>
          <w:tcPr>
            <w:tcW w:w="5812" w:type="dxa"/>
            <w:tcBorders>
              <w:top w:val="single" w:sz="4" w:space="0" w:color="auto"/>
              <w:left w:val="nil"/>
              <w:bottom w:val="single" w:sz="4" w:space="0" w:color="auto"/>
              <w:right w:val="nil"/>
            </w:tcBorders>
            <w:vAlign w:val="center"/>
          </w:tcPr>
          <w:p w:rsidR="006E22EA" w:rsidRPr="006E22EA" w:rsidRDefault="006E22EA" w:rsidP="006E22EA">
            <w:pPr>
              <w:pStyle w:val="11"/>
              <w:spacing w:line="276" w:lineRule="auto"/>
              <w:jc w:val="center"/>
            </w:pPr>
            <w:r w:rsidRPr="006E22EA">
              <w:rPr>
                <w:lang w:val="uk-UA"/>
              </w:rPr>
              <w:t>2</w:t>
            </w:r>
          </w:p>
        </w:tc>
        <w:tc>
          <w:tcPr>
            <w:tcW w:w="1134" w:type="dxa"/>
            <w:tcBorders>
              <w:top w:val="single" w:sz="4" w:space="0" w:color="auto"/>
              <w:left w:val="single" w:sz="4" w:space="0" w:color="auto"/>
              <w:bottom w:val="single" w:sz="4" w:space="0" w:color="auto"/>
              <w:right w:val="nil"/>
            </w:tcBorders>
            <w:vAlign w:val="center"/>
          </w:tcPr>
          <w:p w:rsidR="006E22EA" w:rsidRPr="006E22EA" w:rsidRDefault="006E22EA" w:rsidP="006E22EA">
            <w:pPr>
              <w:pStyle w:val="11"/>
              <w:spacing w:line="276" w:lineRule="auto"/>
              <w:jc w:val="center"/>
            </w:pPr>
            <w:r w:rsidRPr="006E22EA">
              <w:rPr>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6E22EA" w:rsidRPr="006E22EA" w:rsidRDefault="006E22EA" w:rsidP="006E22EA">
            <w:pPr>
              <w:pStyle w:val="11"/>
              <w:spacing w:line="276" w:lineRule="auto"/>
              <w:jc w:val="center"/>
            </w:pPr>
            <w:r w:rsidRPr="006E22EA">
              <w:rPr>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rsidR="006E22EA" w:rsidRPr="006E22EA" w:rsidRDefault="006E22EA" w:rsidP="006E22EA">
            <w:pPr>
              <w:pStyle w:val="11"/>
              <w:spacing w:line="276" w:lineRule="auto"/>
              <w:jc w:val="center"/>
            </w:pPr>
            <w:r w:rsidRPr="006E22EA">
              <w:rPr>
                <w:lang w:val="uk-UA"/>
              </w:rPr>
              <w:t>5</w:t>
            </w: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 xml:space="preserve"> </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proofErr w:type="spellStart"/>
            <w:r w:rsidRPr="006E22EA">
              <w:rPr>
                <w:lang w:val="en-US"/>
              </w:rPr>
              <w:t>Розділ</w:t>
            </w:r>
            <w:proofErr w:type="spellEnd"/>
            <w:r w:rsidRPr="006E22EA">
              <w:rPr>
                <w:lang w:val="en-US"/>
              </w:rPr>
              <w:t xml:space="preserve"> №1.  </w:t>
            </w:r>
            <w:proofErr w:type="spellStart"/>
            <w:r w:rsidRPr="006E22EA">
              <w:rPr>
                <w:lang w:val="en-US"/>
              </w:rPr>
              <w:t>Електророботи</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Установлення щитків освітлювальних групових масою</w:t>
            </w:r>
          </w:p>
          <w:p w:rsidR="006E22EA" w:rsidRPr="006E22EA" w:rsidRDefault="006E22EA" w:rsidP="006E22EA">
            <w:pPr>
              <w:pStyle w:val="11"/>
              <w:spacing w:line="276" w:lineRule="auto"/>
            </w:pPr>
            <w:r w:rsidRPr="006E22EA">
              <w:rPr>
                <w:lang w:val="uk-UA"/>
              </w:rPr>
              <w:t>понад 3 кг до 6 кг у готовій ніші або на стіні</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Корпус щита на 12 модулів</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3</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Установлення вимикачів т</w:t>
            </w:r>
            <w:r>
              <w:rPr>
                <w:lang w:val="uk-UA"/>
              </w:rPr>
              <w:t>а перемикачів пакетних 2-х і 3-</w:t>
            </w:r>
            <w:r w:rsidRPr="006E22EA">
              <w:rPr>
                <w:lang w:val="uk-UA"/>
              </w:rPr>
              <w:t>х полюсних на струм до 25 А</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4</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Вимикач автоматичний,1ф </w:t>
            </w:r>
            <w:proofErr w:type="spellStart"/>
            <w:r w:rsidRPr="006E22EA">
              <w:rPr>
                <w:lang w:val="uk-UA"/>
              </w:rPr>
              <w:t>Іп</w:t>
            </w:r>
            <w:proofErr w:type="spellEnd"/>
            <w:r w:rsidRPr="006E22EA">
              <w:rPr>
                <w:lang w:val="uk-UA"/>
              </w:rPr>
              <w:t xml:space="preserve"> =25А  </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5</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Вимикач автоматичний,1ф </w:t>
            </w:r>
            <w:proofErr w:type="spellStart"/>
            <w:r w:rsidRPr="006E22EA">
              <w:rPr>
                <w:lang w:val="uk-UA"/>
              </w:rPr>
              <w:t>Іп</w:t>
            </w:r>
            <w:proofErr w:type="spellEnd"/>
            <w:r w:rsidRPr="006E22EA">
              <w:rPr>
                <w:lang w:val="uk-UA"/>
              </w:rPr>
              <w:t xml:space="preserve"> =20А  </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6</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Вимикач автоматичний,1ф </w:t>
            </w:r>
            <w:proofErr w:type="spellStart"/>
            <w:r w:rsidRPr="006E22EA">
              <w:rPr>
                <w:lang w:val="uk-UA"/>
              </w:rPr>
              <w:t>Іп</w:t>
            </w:r>
            <w:proofErr w:type="spellEnd"/>
            <w:r w:rsidRPr="006E22EA">
              <w:rPr>
                <w:lang w:val="uk-UA"/>
              </w:rPr>
              <w:t xml:space="preserve"> =16А  </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7</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Приєднування до затискачів жил проводів або кабелів,</w:t>
            </w:r>
          </w:p>
          <w:p w:rsidR="006E22EA" w:rsidRPr="006E22EA" w:rsidRDefault="006E22EA" w:rsidP="006E22EA">
            <w:pPr>
              <w:pStyle w:val="11"/>
              <w:spacing w:line="276" w:lineRule="auto"/>
            </w:pPr>
            <w:r w:rsidRPr="006E22EA">
              <w:rPr>
                <w:lang w:val="uk-UA"/>
              </w:rPr>
              <w:t>шина 0</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2</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8</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Шина "0" 2.12</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2</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9</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Монтаж світильників НПП</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7</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10</w:t>
            </w:r>
          </w:p>
        </w:tc>
        <w:tc>
          <w:tcPr>
            <w:tcW w:w="5812" w:type="dxa"/>
            <w:tcBorders>
              <w:top w:val="nil"/>
              <w:left w:val="nil"/>
              <w:bottom w:val="nil"/>
              <w:right w:val="nil"/>
            </w:tcBorders>
          </w:tcPr>
          <w:p w:rsidR="006E22EA" w:rsidRPr="006E22EA" w:rsidRDefault="006E22EA" w:rsidP="006E22EA">
            <w:pPr>
              <w:pStyle w:val="11"/>
              <w:spacing w:line="276" w:lineRule="auto"/>
            </w:pPr>
            <w:proofErr w:type="spellStart"/>
            <w:r w:rsidRPr="006E22EA">
              <w:rPr>
                <w:lang w:val="uk-UA"/>
              </w:rPr>
              <w:t>Свiтильник</w:t>
            </w:r>
            <w:proofErr w:type="spellEnd"/>
            <w:r w:rsidRPr="006E22EA">
              <w:rPr>
                <w:lang w:val="uk-UA"/>
              </w:rPr>
              <w:t>- НПП з лампочкою LED</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7</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11</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Прокладання коробів пластикових</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50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12</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Короб пластиковий 25х25 ДКС</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35</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13</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Короб пластиковий 40х25. ДКС</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15</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14</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Дюбель монтажний 6х40 мм, (сталевий негорючий)</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100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15</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Стяжки пластикові</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100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16</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Кабель до 35 кВ у прокладених трубах, блоках і коробах,</w:t>
            </w:r>
          </w:p>
          <w:p w:rsidR="006E22EA" w:rsidRPr="006E22EA" w:rsidRDefault="006E22EA" w:rsidP="006E22EA">
            <w:pPr>
              <w:pStyle w:val="11"/>
              <w:spacing w:line="276" w:lineRule="auto"/>
            </w:pPr>
            <w:r w:rsidRPr="006E22EA">
              <w:rPr>
                <w:lang w:val="uk-UA"/>
              </w:rPr>
              <w:t>маса 1 м до 1 кг</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120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17</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Кабель </w:t>
            </w:r>
            <w:proofErr w:type="spellStart"/>
            <w:r w:rsidRPr="006E22EA">
              <w:rPr>
                <w:lang w:val="uk-UA"/>
              </w:rPr>
              <w:t>ВВГнг</w:t>
            </w:r>
            <w:proofErr w:type="spellEnd"/>
            <w:r w:rsidRPr="006E22EA">
              <w:rPr>
                <w:lang w:val="uk-UA"/>
              </w:rPr>
              <w:t xml:space="preserve"> 3х1,5 мм</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70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18</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Кабель </w:t>
            </w:r>
            <w:proofErr w:type="spellStart"/>
            <w:r w:rsidRPr="006E22EA">
              <w:rPr>
                <w:lang w:val="uk-UA"/>
              </w:rPr>
              <w:t>ВВГнг</w:t>
            </w:r>
            <w:proofErr w:type="spellEnd"/>
            <w:r w:rsidRPr="006E22EA">
              <w:rPr>
                <w:lang w:val="uk-UA"/>
              </w:rPr>
              <w:t xml:space="preserve"> 3х2,5 мм</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м</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50</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19</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Монтаж </w:t>
            </w:r>
            <w:proofErr w:type="spellStart"/>
            <w:r w:rsidRPr="006E22EA">
              <w:rPr>
                <w:lang w:val="uk-UA"/>
              </w:rPr>
              <w:t>розподiльних</w:t>
            </w:r>
            <w:proofErr w:type="spellEnd"/>
            <w:r w:rsidRPr="006E22EA">
              <w:rPr>
                <w:lang w:val="uk-UA"/>
              </w:rPr>
              <w:t xml:space="preserve"> коробок</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r w:rsidRPr="006E22EA">
              <w:rPr>
                <w:lang w:val="uk-UA"/>
              </w:rPr>
              <w:t>коробка</w:t>
            </w:r>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5</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20</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Коробка розподільча 100х100</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5</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21</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Установлення штепсельних розеток герметичних та</w:t>
            </w:r>
          </w:p>
          <w:p w:rsidR="006E22EA" w:rsidRPr="006E22EA" w:rsidRDefault="006E22EA" w:rsidP="006E22EA">
            <w:pPr>
              <w:pStyle w:val="11"/>
              <w:spacing w:line="276" w:lineRule="auto"/>
            </w:pPr>
            <w:proofErr w:type="spellStart"/>
            <w:r w:rsidRPr="006E22EA">
              <w:rPr>
                <w:lang w:val="uk-UA"/>
              </w:rPr>
              <w:t>напівгерметичних</w:t>
            </w:r>
            <w:proofErr w:type="spellEnd"/>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22</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 xml:space="preserve">Розетка герметична </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23</w:t>
            </w:r>
          </w:p>
        </w:tc>
        <w:tc>
          <w:tcPr>
            <w:tcW w:w="5812" w:type="dxa"/>
            <w:tcBorders>
              <w:top w:val="nil"/>
              <w:left w:val="nil"/>
              <w:bottom w:val="nil"/>
              <w:right w:val="nil"/>
            </w:tcBorders>
          </w:tcPr>
          <w:p w:rsidR="006E22EA" w:rsidRPr="006E22EA" w:rsidRDefault="006E22EA" w:rsidP="006E22EA">
            <w:pPr>
              <w:pStyle w:val="11"/>
              <w:spacing w:line="276" w:lineRule="auto"/>
              <w:rPr>
                <w:lang w:val="uk-UA"/>
              </w:rPr>
            </w:pPr>
            <w:r w:rsidRPr="006E22EA">
              <w:rPr>
                <w:lang w:val="uk-UA"/>
              </w:rPr>
              <w:t>Установлення вимикачів утопленого типу при схованій</w:t>
            </w:r>
          </w:p>
          <w:p w:rsidR="006E22EA" w:rsidRPr="006E22EA" w:rsidRDefault="006E22EA" w:rsidP="006E22EA">
            <w:pPr>
              <w:pStyle w:val="11"/>
              <w:spacing w:line="276" w:lineRule="auto"/>
            </w:pPr>
            <w:r w:rsidRPr="006E22EA">
              <w:rPr>
                <w:lang w:val="uk-UA"/>
              </w:rPr>
              <w:t>проводці, 1-клавішних</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24</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Вимикач 1 - клавішний</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3</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tcPr>
          <w:p w:rsidR="006E22EA" w:rsidRPr="006E22EA" w:rsidRDefault="006E22EA" w:rsidP="006E22EA">
            <w:pPr>
              <w:pStyle w:val="11"/>
              <w:spacing w:line="276" w:lineRule="auto"/>
            </w:pPr>
            <w:r w:rsidRPr="006E22EA">
              <w:rPr>
                <w:lang w:val="uk-UA"/>
              </w:rPr>
              <w:t>25</w:t>
            </w:r>
          </w:p>
        </w:tc>
        <w:tc>
          <w:tcPr>
            <w:tcW w:w="5812" w:type="dxa"/>
            <w:tcBorders>
              <w:top w:val="nil"/>
              <w:left w:val="nil"/>
              <w:bottom w:val="nil"/>
              <w:right w:val="nil"/>
            </w:tcBorders>
          </w:tcPr>
          <w:p w:rsidR="006E22EA" w:rsidRPr="006E22EA" w:rsidRDefault="006E22EA" w:rsidP="006E22EA">
            <w:pPr>
              <w:pStyle w:val="11"/>
              <w:spacing w:line="276" w:lineRule="auto"/>
            </w:pPr>
            <w:r w:rsidRPr="006E22EA">
              <w:rPr>
                <w:lang w:val="uk-UA"/>
              </w:rPr>
              <w:t>Свердлення отворів</w:t>
            </w:r>
          </w:p>
        </w:tc>
        <w:tc>
          <w:tcPr>
            <w:tcW w:w="1134" w:type="dxa"/>
            <w:tcBorders>
              <w:top w:val="nil"/>
              <w:left w:val="single" w:sz="4" w:space="0" w:color="auto"/>
              <w:bottom w:val="nil"/>
              <w:right w:val="nil"/>
            </w:tcBorders>
          </w:tcPr>
          <w:p w:rsidR="006E22EA" w:rsidRPr="006E22EA" w:rsidRDefault="006E22EA" w:rsidP="006E22EA">
            <w:pPr>
              <w:pStyle w:val="11"/>
              <w:spacing w:line="276" w:lineRule="auto"/>
              <w:jc w:val="center"/>
            </w:pPr>
            <w:proofErr w:type="spellStart"/>
            <w:r w:rsidRPr="006E22EA">
              <w:rPr>
                <w:lang w:val="uk-UA"/>
              </w:rPr>
              <w:t>шт</w:t>
            </w:r>
            <w:proofErr w:type="spellEnd"/>
          </w:p>
        </w:tc>
        <w:tc>
          <w:tcPr>
            <w:tcW w:w="1134" w:type="dxa"/>
            <w:tcBorders>
              <w:top w:val="nil"/>
              <w:left w:val="single" w:sz="4" w:space="0" w:color="auto"/>
              <w:bottom w:val="nil"/>
              <w:right w:val="single" w:sz="4" w:space="0" w:color="auto"/>
            </w:tcBorders>
          </w:tcPr>
          <w:p w:rsidR="006E22EA" w:rsidRPr="006E22EA" w:rsidRDefault="006E22EA" w:rsidP="006E22EA">
            <w:pPr>
              <w:pStyle w:val="11"/>
              <w:spacing w:line="276" w:lineRule="auto"/>
              <w:jc w:val="center"/>
            </w:pPr>
            <w:r w:rsidRPr="006E22EA">
              <w:rPr>
                <w:lang w:val="uk-UA"/>
              </w:rPr>
              <w:t>4</w:t>
            </w:r>
          </w:p>
        </w:tc>
        <w:tc>
          <w:tcPr>
            <w:tcW w:w="1134" w:type="dxa"/>
            <w:tcBorders>
              <w:top w:val="nil"/>
              <w:left w:val="single" w:sz="4" w:space="0" w:color="auto"/>
              <w:bottom w:val="nil"/>
              <w:right w:val="single" w:sz="12" w:space="0" w:color="auto"/>
            </w:tcBorders>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 xml:space="preserve"> </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proofErr w:type="spellStart"/>
            <w:r w:rsidRPr="006E22EA">
              <w:rPr>
                <w:lang w:val="en-US"/>
              </w:rPr>
              <w:t>Розділ</w:t>
            </w:r>
            <w:proofErr w:type="spellEnd"/>
            <w:r w:rsidRPr="006E22EA">
              <w:rPr>
                <w:lang w:val="en-US"/>
              </w:rPr>
              <w:t xml:space="preserve"> №2.  ПРОРІЗИ</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lastRenderedPageBreak/>
              <w:t>26</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Знімання</w:t>
            </w:r>
            <w:proofErr w:type="spellEnd"/>
            <w:r w:rsidRPr="006E22EA">
              <w:rPr>
                <w:lang w:val="en-US"/>
              </w:rPr>
              <w:t xml:space="preserve"> </w:t>
            </w:r>
            <w:proofErr w:type="spellStart"/>
            <w:r w:rsidRPr="006E22EA">
              <w:rPr>
                <w:lang w:val="en-US"/>
              </w:rPr>
              <w:t>дверних</w:t>
            </w:r>
            <w:proofErr w:type="spellEnd"/>
            <w:r w:rsidRPr="006E22EA">
              <w:rPr>
                <w:lang w:val="en-US"/>
              </w:rPr>
              <w:t xml:space="preserve"> </w:t>
            </w:r>
            <w:proofErr w:type="spellStart"/>
            <w:r w:rsidRPr="006E22EA">
              <w:rPr>
                <w:lang w:val="en-US"/>
              </w:rPr>
              <w:t>полотен</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м2</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2</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27</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Знімання</w:t>
            </w:r>
            <w:proofErr w:type="spellEnd"/>
            <w:r w:rsidRPr="006E22EA">
              <w:rPr>
                <w:lang w:val="en-US"/>
              </w:rPr>
              <w:t xml:space="preserve"> </w:t>
            </w:r>
            <w:proofErr w:type="spellStart"/>
            <w:r w:rsidRPr="006E22EA">
              <w:rPr>
                <w:lang w:val="en-US"/>
              </w:rPr>
              <w:t>наличників</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5,1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28</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r w:rsidRPr="006E22EA">
              <w:t xml:space="preserve">Демонтаж </w:t>
            </w:r>
            <w:proofErr w:type="spellStart"/>
            <w:r w:rsidRPr="006E22EA">
              <w:t>дверних</w:t>
            </w:r>
            <w:proofErr w:type="spellEnd"/>
            <w:r w:rsidRPr="006E22EA">
              <w:t xml:space="preserve"> коробок в </w:t>
            </w:r>
            <w:proofErr w:type="spellStart"/>
            <w:r w:rsidRPr="006E22EA">
              <w:t>кам'яних</w:t>
            </w:r>
            <w:proofErr w:type="spellEnd"/>
            <w:r w:rsidRPr="006E22EA">
              <w:t xml:space="preserve"> </w:t>
            </w:r>
            <w:proofErr w:type="spellStart"/>
            <w:r w:rsidRPr="006E22EA">
              <w:t>стінах</w:t>
            </w:r>
            <w:proofErr w:type="spellEnd"/>
            <w:r w:rsidRPr="006E22EA">
              <w:t xml:space="preserve"> з</w:t>
            </w:r>
          </w:p>
          <w:p w:rsidR="006E22EA" w:rsidRPr="006E22EA" w:rsidRDefault="006E22EA" w:rsidP="006E22EA">
            <w:pPr>
              <w:pStyle w:val="11"/>
              <w:spacing w:line="276" w:lineRule="auto"/>
              <w:rPr>
                <w:lang w:val="en-US"/>
              </w:rPr>
            </w:pPr>
            <w:proofErr w:type="spellStart"/>
            <w:r w:rsidRPr="006E22EA">
              <w:rPr>
                <w:lang w:val="en-US"/>
              </w:rPr>
              <w:t>відбиванням</w:t>
            </w:r>
            <w:proofErr w:type="spellEnd"/>
            <w:r w:rsidRPr="006E22EA">
              <w:rPr>
                <w:lang w:val="en-US"/>
              </w:rPr>
              <w:t xml:space="preserve"> </w:t>
            </w:r>
            <w:proofErr w:type="spellStart"/>
            <w:r w:rsidRPr="006E22EA">
              <w:rPr>
                <w:lang w:val="en-US"/>
              </w:rPr>
              <w:t>штукатурки</w:t>
            </w:r>
            <w:proofErr w:type="spellEnd"/>
            <w:r w:rsidRPr="006E22EA">
              <w:rPr>
                <w:lang w:val="en-US"/>
              </w:rPr>
              <w:t xml:space="preserve"> в </w:t>
            </w:r>
            <w:proofErr w:type="spellStart"/>
            <w:r w:rsidRPr="006E22EA">
              <w:rPr>
                <w:lang w:val="en-US"/>
              </w:rPr>
              <w:t>укосах</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roofErr w:type="spellStart"/>
            <w:r w:rsidRPr="006E22EA">
              <w:t>шт</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29</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proofErr w:type="spellStart"/>
            <w:r w:rsidRPr="006E22EA">
              <w:t>Установлення</w:t>
            </w:r>
            <w:proofErr w:type="spellEnd"/>
            <w:r w:rsidRPr="006E22EA">
              <w:t xml:space="preserve"> </w:t>
            </w:r>
            <w:proofErr w:type="spellStart"/>
            <w:r w:rsidRPr="006E22EA">
              <w:t>металевих</w:t>
            </w:r>
            <w:proofErr w:type="spellEnd"/>
            <w:r w:rsidRPr="006E22EA">
              <w:t xml:space="preserve"> </w:t>
            </w:r>
            <w:proofErr w:type="spellStart"/>
            <w:r w:rsidRPr="006E22EA">
              <w:t>дверних</w:t>
            </w:r>
            <w:proofErr w:type="spellEnd"/>
            <w:r w:rsidRPr="006E22EA">
              <w:t xml:space="preserve"> коробок </w:t>
            </w:r>
            <w:proofErr w:type="spellStart"/>
            <w:r w:rsidRPr="006E22EA">
              <w:t>із</w:t>
            </w:r>
            <w:proofErr w:type="spellEnd"/>
          </w:p>
          <w:p w:rsidR="006E22EA" w:rsidRPr="006E22EA" w:rsidRDefault="006E22EA" w:rsidP="006E22EA">
            <w:pPr>
              <w:pStyle w:val="11"/>
              <w:spacing w:line="276" w:lineRule="auto"/>
            </w:pPr>
            <w:proofErr w:type="spellStart"/>
            <w:r w:rsidRPr="006E22EA">
              <w:t>навішуванням</w:t>
            </w:r>
            <w:proofErr w:type="spellEnd"/>
            <w:r w:rsidRPr="006E22EA">
              <w:t xml:space="preserve"> </w:t>
            </w:r>
            <w:proofErr w:type="spellStart"/>
            <w:r w:rsidRPr="006E22EA">
              <w:t>дверних</w:t>
            </w:r>
            <w:proofErr w:type="spellEnd"/>
            <w:r w:rsidRPr="006E22EA">
              <w:t xml:space="preserve"> полотен</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м2</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2</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30</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r w:rsidRPr="006E22EA">
              <w:t xml:space="preserve">Блоки </w:t>
            </w:r>
            <w:proofErr w:type="spellStart"/>
            <w:r w:rsidRPr="006E22EA">
              <w:t>дверні</w:t>
            </w:r>
            <w:proofErr w:type="spellEnd"/>
            <w:r w:rsidRPr="006E22EA">
              <w:t xml:space="preserve"> </w:t>
            </w:r>
            <w:proofErr w:type="spellStart"/>
            <w:r w:rsidRPr="006E22EA">
              <w:t>металеві</w:t>
            </w:r>
            <w:proofErr w:type="spellEnd"/>
            <w:r w:rsidRPr="006E22EA">
              <w:t xml:space="preserve">   (0,96х х2,06= 2,0 м2)</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roofErr w:type="spellStart"/>
            <w:r w:rsidRPr="006E22EA">
              <w:t>шт</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31</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Монтажна</w:t>
            </w:r>
            <w:proofErr w:type="spellEnd"/>
            <w:r w:rsidRPr="006E22EA">
              <w:rPr>
                <w:lang w:val="en-US"/>
              </w:rPr>
              <w:t xml:space="preserve"> </w:t>
            </w:r>
            <w:proofErr w:type="spellStart"/>
            <w:r w:rsidRPr="006E22EA">
              <w:rPr>
                <w:lang w:val="en-US"/>
              </w:rPr>
              <w:t>піна</w:t>
            </w:r>
            <w:proofErr w:type="spellEnd"/>
            <w:r w:rsidRPr="006E22EA">
              <w:rPr>
                <w:lang w:val="en-US"/>
              </w:rPr>
              <w:t xml:space="preserve">  </w:t>
            </w:r>
            <w:proofErr w:type="spellStart"/>
            <w:r w:rsidRPr="006E22EA">
              <w:rPr>
                <w:lang w:val="en-US"/>
              </w:rPr>
              <w:t>професійна</w:t>
            </w:r>
            <w:proofErr w:type="spellEnd"/>
            <w:r w:rsidRPr="006E22EA">
              <w:rPr>
                <w:lang w:val="en-US"/>
              </w:rPr>
              <w:t xml:space="preserve"> </w:t>
            </w:r>
            <w:proofErr w:type="spellStart"/>
            <w:r w:rsidRPr="006E22EA">
              <w:rPr>
                <w:lang w:val="en-US"/>
              </w:rPr>
              <w:t>універсальна</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л</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2</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32</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Анкер</w:t>
            </w:r>
            <w:proofErr w:type="spellEnd"/>
            <w:r w:rsidRPr="006E22EA">
              <w:rPr>
                <w:lang w:val="en-US"/>
              </w:rPr>
              <w:t xml:space="preserve"> д.12мм</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proofErr w:type="spellStart"/>
            <w:r w:rsidRPr="006E22EA">
              <w:t>шт</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9</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33</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r w:rsidRPr="006E22EA">
              <w:t xml:space="preserve">Монтаж </w:t>
            </w:r>
            <w:proofErr w:type="spellStart"/>
            <w:r w:rsidRPr="006E22EA">
              <w:t>стальних</w:t>
            </w:r>
            <w:proofErr w:type="spellEnd"/>
            <w:r w:rsidRPr="006E22EA">
              <w:t xml:space="preserve"> </w:t>
            </w:r>
            <w:proofErr w:type="spellStart"/>
            <w:r w:rsidRPr="006E22EA">
              <w:t>наличників</w:t>
            </w:r>
            <w:proofErr w:type="spellEnd"/>
            <w:r w:rsidRPr="006E22EA">
              <w:t xml:space="preserve"> </w:t>
            </w:r>
            <w:proofErr w:type="spellStart"/>
            <w:r w:rsidRPr="006E22EA">
              <w:t>із</w:t>
            </w:r>
            <w:proofErr w:type="spellEnd"/>
            <w:r w:rsidRPr="006E22EA">
              <w:t xml:space="preserve"> </w:t>
            </w:r>
            <w:proofErr w:type="spellStart"/>
            <w:r w:rsidRPr="006E22EA">
              <w:t>профілю</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5,1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34</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Наличники</w:t>
            </w:r>
            <w:proofErr w:type="spellEnd"/>
            <w:r w:rsidRPr="006E22EA">
              <w:rPr>
                <w:lang w:val="en-US"/>
              </w:rPr>
              <w:t xml:space="preserve">, </w:t>
            </w:r>
            <w:proofErr w:type="spellStart"/>
            <w:r w:rsidRPr="006E22EA">
              <w:rPr>
                <w:lang w:val="en-US"/>
              </w:rPr>
              <w:t>сталеві</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5,1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35</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pPr>
            <w:proofErr w:type="spellStart"/>
            <w:r w:rsidRPr="006E22EA">
              <w:t>Обмазування</w:t>
            </w:r>
            <w:proofErr w:type="spellEnd"/>
            <w:r w:rsidRPr="006E22EA">
              <w:t xml:space="preserve"> </w:t>
            </w:r>
            <w:proofErr w:type="spellStart"/>
            <w:r w:rsidRPr="006E22EA">
              <w:t>розчином</w:t>
            </w:r>
            <w:proofErr w:type="spellEnd"/>
            <w:r w:rsidRPr="006E22EA">
              <w:t xml:space="preserve"> коробок, </w:t>
            </w:r>
            <w:proofErr w:type="spellStart"/>
            <w:r w:rsidRPr="006E22EA">
              <w:t>наличників</w:t>
            </w:r>
            <w:proofErr w:type="spellEnd"/>
            <w:r w:rsidRPr="006E22EA">
              <w:t xml:space="preserve">, </w:t>
            </w:r>
            <w:proofErr w:type="spellStart"/>
            <w:r w:rsidRPr="006E22EA">
              <w:t>плінтусів</w:t>
            </w:r>
            <w:proofErr w:type="spellEnd"/>
            <w:r w:rsidRPr="006E22EA">
              <w:t>,</w:t>
            </w:r>
          </w:p>
          <w:p w:rsidR="006E22EA" w:rsidRPr="006E22EA" w:rsidRDefault="006E22EA" w:rsidP="006E22EA">
            <w:pPr>
              <w:pStyle w:val="11"/>
              <w:spacing w:line="276" w:lineRule="auto"/>
              <w:rPr>
                <w:lang w:val="en-US"/>
              </w:rPr>
            </w:pPr>
            <w:proofErr w:type="spellStart"/>
            <w:r w:rsidRPr="006E22EA">
              <w:rPr>
                <w:lang w:val="en-US"/>
              </w:rPr>
              <w:t>галтелей</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м</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5,1</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36</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Навантаження</w:t>
            </w:r>
            <w:proofErr w:type="spellEnd"/>
            <w:r w:rsidRPr="006E22EA">
              <w:rPr>
                <w:lang w:val="en-US"/>
              </w:rPr>
              <w:t xml:space="preserve"> </w:t>
            </w:r>
            <w:proofErr w:type="spellStart"/>
            <w:r w:rsidRPr="006E22EA">
              <w:rPr>
                <w:lang w:val="en-US"/>
              </w:rPr>
              <w:t>сміття</w:t>
            </w:r>
            <w:proofErr w:type="spellEnd"/>
            <w:r w:rsidRPr="006E22EA">
              <w:rPr>
                <w:lang w:val="en-US"/>
              </w:rPr>
              <w:t xml:space="preserve"> </w:t>
            </w:r>
            <w:proofErr w:type="spellStart"/>
            <w:r w:rsidRPr="006E22EA">
              <w:rPr>
                <w:lang w:val="en-US"/>
              </w:rPr>
              <w:t>вручну</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т</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0,13</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gridBefore w:val="1"/>
          <w:gridAfter w:val="1"/>
          <w:wBefore w:w="274" w:type="dxa"/>
          <w:wAfter w:w="295" w:type="dxa"/>
          <w:jc w:val="center"/>
        </w:trPr>
        <w:tc>
          <w:tcPr>
            <w:tcW w:w="425" w:type="dxa"/>
            <w:tcBorders>
              <w:top w:val="nil"/>
              <w:left w:val="single" w:sz="12" w:space="0" w:color="auto"/>
              <w:bottom w:val="nil"/>
              <w:right w:val="single" w:sz="4" w:space="0" w:color="auto"/>
            </w:tcBorders>
            <w:vAlign w:val="center"/>
          </w:tcPr>
          <w:p w:rsidR="006E22EA" w:rsidRPr="006E22EA" w:rsidRDefault="006E22EA" w:rsidP="006E22EA">
            <w:pPr>
              <w:pStyle w:val="11"/>
              <w:spacing w:line="276" w:lineRule="auto"/>
            </w:pPr>
            <w:r w:rsidRPr="006E22EA">
              <w:t>37</w:t>
            </w:r>
          </w:p>
        </w:tc>
        <w:tc>
          <w:tcPr>
            <w:tcW w:w="5812"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rPr>
                <w:lang w:val="en-US"/>
              </w:rPr>
            </w:pPr>
            <w:proofErr w:type="spellStart"/>
            <w:r w:rsidRPr="006E22EA">
              <w:rPr>
                <w:lang w:val="en-US"/>
              </w:rPr>
              <w:t>Перевезення</w:t>
            </w:r>
            <w:proofErr w:type="spellEnd"/>
            <w:r w:rsidRPr="006E22EA">
              <w:rPr>
                <w:lang w:val="en-US"/>
              </w:rPr>
              <w:t xml:space="preserve"> </w:t>
            </w:r>
            <w:proofErr w:type="spellStart"/>
            <w:r w:rsidRPr="006E22EA">
              <w:rPr>
                <w:lang w:val="en-US"/>
              </w:rPr>
              <w:t>сміття</w:t>
            </w:r>
            <w:proofErr w:type="spellEnd"/>
            <w:r w:rsidRPr="006E22EA">
              <w:rPr>
                <w:lang w:val="en-US"/>
              </w:rPr>
              <w:t xml:space="preserve"> </w:t>
            </w:r>
            <w:proofErr w:type="spellStart"/>
            <w:r w:rsidRPr="006E22EA">
              <w:rPr>
                <w:lang w:val="en-US"/>
              </w:rPr>
              <w:t>до</w:t>
            </w:r>
            <w:proofErr w:type="spellEnd"/>
            <w:r w:rsidRPr="006E22EA">
              <w:rPr>
                <w:lang w:val="en-US"/>
              </w:rPr>
              <w:t xml:space="preserve"> 30 </w:t>
            </w:r>
            <w:proofErr w:type="spellStart"/>
            <w:r w:rsidRPr="006E22EA">
              <w:rPr>
                <w:lang w:val="en-US"/>
              </w:rPr>
              <w:t>км</w:t>
            </w:r>
            <w:proofErr w:type="spellEnd"/>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т</w:t>
            </w:r>
          </w:p>
        </w:tc>
        <w:tc>
          <w:tcPr>
            <w:tcW w:w="1134" w:type="dxa"/>
            <w:tcBorders>
              <w:top w:val="nil"/>
              <w:left w:val="single" w:sz="4" w:space="0" w:color="auto"/>
              <w:bottom w:val="nil"/>
              <w:right w:val="single" w:sz="4" w:space="0" w:color="auto"/>
            </w:tcBorders>
            <w:vAlign w:val="center"/>
          </w:tcPr>
          <w:p w:rsidR="006E22EA" w:rsidRPr="006E22EA" w:rsidRDefault="006E22EA" w:rsidP="006E22EA">
            <w:pPr>
              <w:pStyle w:val="11"/>
              <w:spacing w:line="276" w:lineRule="auto"/>
              <w:jc w:val="center"/>
            </w:pPr>
            <w:r w:rsidRPr="006E22EA">
              <w:t>0,13</w:t>
            </w:r>
          </w:p>
        </w:tc>
        <w:tc>
          <w:tcPr>
            <w:tcW w:w="1134" w:type="dxa"/>
            <w:tcBorders>
              <w:top w:val="nil"/>
              <w:left w:val="single" w:sz="4" w:space="0" w:color="auto"/>
              <w:bottom w:val="nil"/>
              <w:right w:val="single" w:sz="12" w:space="0" w:color="auto"/>
            </w:tcBorders>
            <w:vAlign w:val="center"/>
          </w:tcPr>
          <w:p w:rsidR="006E22EA" w:rsidRPr="006E22EA" w:rsidRDefault="006E22EA" w:rsidP="006E22EA">
            <w:pPr>
              <w:pStyle w:val="11"/>
              <w:spacing w:line="276" w:lineRule="auto"/>
              <w:jc w:val="center"/>
            </w:pPr>
          </w:p>
        </w:tc>
      </w:tr>
      <w:tr w:rsidR="006E22EA" w:rsidRPr="006E22EA" w:rsidTr="006E22EA">
        <w:trPr>
          <w:jc w:val="center"/>
        </w:trPr>
        <w:tc>
          <w:tcPr>
            <w:tcW w:w="10208" w:type="dxa"/>
            <w:gridSpan w:val="7"/>
            <w:tcBorders>
              <w:top w:val="single" w:sz="12" w:space="0" w:color="auto"/>
              <w:left w:val="nil"/>
              <w:bottom w:val="nil"/>
              <w:right w:val="nil"/>
            </w:tcBorders>
            <w:vAlign w:val="center"/>
          </w:tcPr>
          <w:p w:rsidR="006E22EA" w:rsidRPr="006E22EA" w:rsidRDefault="006E22EA" w:rsidP="006E22EA">
            <w:pPr>
              <w:pStyle w:val="11"/>
              <w:spacing w:line="276" w:lineRule="auto"/>
              <w:jc w:val="center"/>
            </w:pPr>
          </w:p>
        </w:tc>
      </w:tr>
    </w:tbl>
    <w:p w:rsidR="005A28EE" w:rsidRPr="008B1A8A" w:rsidRDefault="005A28EE" w:rsidP="005A28EE">
      <w:pPr>
        <w:pStyle w:val="af8"/>
        <w:spacing w:line="276" w:lineRule="auto"/>
        <w:jc w:val="both"/>
        <w:rPr>
          <w:rFonts w:ascii="Times New Roman" w:hAnsi="Times New Roman"/>
          <w:b/>
          <w:i/>
          <w:sz w:val="24"/>
          <w:szCs w:val="24"/>
          <w:lang w:val="uk-UA"/>
        </w:rPr>
      </w:pPr>
      <w:r w:rsidRPr="008B1A8A">
        <w:rPr>
          <w:rFonts w:ascii="Times New Roman" w:hAnsi="Times New Roman"/>
          <w:b/>
          <w:i/>
          <w:sz w:val="24"/>
          <w:szCs w:val="24"/>
          <w:lang w:val="uk-UA"/>
        </w:rPr>
        <w:t>Примітка:</w:t>
      </w:r>
    </w:p>
    <w:p w:rsidR="005A28EE" w:rsidRPr="008B1A8A" w:rsidRDefault="005A28EE" w:rsidP="000F30BF">
      <w:pPr>
        <w:pStyle w:val="af8"/>
        <w:spacing w:line="276" w:lineRule="auto"/>
        <w:jc w:val="both"/>
        <w:rPr>
          <w:rFonts w:ascii="Times New Roman" w:hAnsi="Times New Roman"/>
          <w:sz w:val="24"/>
          <w:szCs w:val="24"/>
          <w:lang w:val="uk-UA"/>
        </w:rPr>
      </w:pPr>
      <w:r w:rsidRPr="008B1A8A">
        <w:rPr>
          <w:rFonts w:ascii="Times New Roman" w:hAnsi="Times New Roman"/>
          <w:sz w:val="24"/>
          <w:szCs w:val="24"/>
          <w:lang w:val="uk-UA"/>
        </w:rPr>
        <w:t>Роботи проводяться з використанням матеріалів, інструменту та обладнання Виконавця</w:t>
      </w:r>
    </w:p>
    <w:p w:rsidR="00BC205C" w:rsidRPr="00B24801" w:rsidRDefault="005A28EE" w:rsidP="000F30BF">
      <w:pPr>
        <w:tabs>
          <w:tab w:val="left" w:pos="0"/>
        </w:tabs>
        <w:spacing w:line="240" w:lineRule="auto"/>
        <w:jc w:val="both"/>
        <w:rPr>
          <w:rFonts w:ascii="Times New Roman" w:hAnsi="Times New Roman"/>
          <w:sz w:val="24"/>
          <w:szCs w:val="24"/>
        </w:rPr>
      </w:pPr>
      <w:r w:rsidRPr="008B1A8A">
        <w:rPr>
          <w:rFonts w:ascii="Times New Roman" w:hAnsi="Times New Roman"/>
          <w:sz w:val="24"/>
          <w:szCs w:val="24"/>
        </w:rPr>
        <w:t xml:space="preserve">До </w:t>
      </w:r>
      <w:proofErr w:type="spellStart"/>
      <w:r w:rsidRPr="008B1A8A">
        <w:rPr>
          <w:rFonts w:ascii="Times New Roman" w:hAnsi="Times New Roman"/>
          <w:sz w:val="24"/>
          <w:szCs w:val="24"/>
        </w:rPr>
        <w:t>послуги</w:t>
      </w:r>
      <w:proofErr w:type="spellEnd"/>
      <w:r w:rsidRPr="008B1A8A">
        <w:rPr>
          <w:rFonts w:ascii="Times New Roman" w:hAnsi="Times New Roman"/>
          <w:sz w:val="24"/>
          <w:szCs w:val="24"/>
        </w:rPr>
        <w:t xml:space="preserve"> повинно </w:t>
      </w:r>
      <w:proofErr w:type="spellStart"/>
      <w:r w:rsidRPr="008B1A8A">
        <w:rPr>
          <w:rFonts w:ascii="Times New Roman" w:hAnsi="Times New Roman"/>
          <w:sz w:val="24"/>
          <w:szCs w:val="24"/>
        </w:rPr>
        <w:t>входити</w:t>
      </w:r>
      <w:proofErr w:type="spellEnd"/>
      <w:r w:rsidRPr="008B1A8A">
        <w:rPr>
          <w:rFonts w:ascii="Times New Roman" w:hAnsi="Times New Roman"/>
          <w:sz w:val="24"/>
          <w:szCs w:val="24"/>
        </w:rPr>
        <w:t xml:space="preserve"> - </w:t>
      </w:r>
      <w:proofErr w:type="spellStart"/>
      <w:r w:rsidRPr="008B1A8A">
        <w:rPr>
          <w:rFonts w:ascii="Times New Roman" w:hAnsi="Times New Roman"/>
          <w:sz w:val="24"/>
          <w:szCs w:val="24"/>
        </w:rPr>
        <w:t>всі</w:t>
      </w:r>
      <w:proofErr w:type="spellEnd"/>
      <w:r w:rsidRPr="008B1A8A">
        <w:rPr>
          <w:rFonts w:ascii="Times New Roman" w:hAnsi="Times New Roman"/>
          <w:sz w:val="24"/>
          <w:szCs w:val="24"/>
        </w:rPr>
        <w:t xml:space="preserve"> </w:t>
      </w:r>
      <w:proofErr w:type="spellStart"/>
      <w:r w:rsidRPr="008B1A8A">
        <w:rPr>
          <w:rFonts w:ascii="Times New Roman" w:hAnsi="Times New Roman"/>
          <w:sz w:val="24"/>
          <w:szCs w:val="24"/>
        </w:rPr>
        <w:t>роботи</w:t>
      </w:r>
      <w:proofErr w:type="spellEnd"/>
      <w:r w:rsidRPr="008B1A8A">
        <w:rPr>
          <w:rFonts w:ascii="Times New Roman" w:hAnsi="Times New Roman"/>
          <w:sz w:val="24"/>
          <w:szCs w:val="24"/>
        </w:rPr>
        <w:t xml:space="preserve"> з доставки/</w:t>
      </w:r>
      <w:proofErr w:type="spellStart"/>
      <w:r w:rsidRPr="008B1A8A">
        <w:rPr>
          <w:rFonts w:ascii="Times New Roman" w:hAnsi="Times New Roman"/>
          <w:sz w:val="24"/>
          <w:szCs w:val="24"/>
        </w:rPr>
        <w:t>розвантаження</w:t>
      </w:r>
      <w:proofErr w:type="spellEnd"/>
      <w:r w:rsidRPr="008B1A8A">
        <w:rPr>
          <w:rFonts w:ascii="Times New Roman" w:hAnsi="Times New Roman"/>
          <w:sz w:val="24"/>
          <w:szCs w:val="24"/>
        </w:rPr>
        <w:t xml:space="preserve"> </w:t>
      </w:r>
      <w:proofErr w:type="spellStart"/>
      <w:r w:rsidRPr="008B1A8A">
        <w:rPr>
          <w:rFonts w:ascii="Times New Roman" w:hAnsi="Times New Roman"/>
          <w:sz w:val="24"/>
          <w:szCs w:val="24"/>
        </w:rPr>
        <w:t>устаткування</w:t>
      </w:r>
      <w:proofErr w:type="spellEnd"/>
      <w:r w:rsidRPr="008B1A8A">
        <w:rPr>
          <w:rFonts w:ascii="Times New Roman" w:hAnsi="Times New Roman"/>
          <w:sz w:val="24"/>
          <w:szCs w:val="24"/>
        </w:rPr>
        <w:t xml:space="preserve">, </w:t>
      </w:r>
      <w:proofErr w:type="spellStart"/>
      <w:r w:rsidRPr="008B1A8A">
        <w:rPr>
          <w:rFonts w:ascii="Times New Roman" w:hAnsi="Times New Roman"/>
          <w:sz w:val="24"/>
          <w:szCs w:val="24"/>
        </w:rPr>
        <w:t>будіве</w:t>
      </w:r>
      <w:r>
        <w:rPr>
          <w:rFonts w:ascii="Times New Roman" w:hAnsi="Times New Roman"/>
          <w:sz w:val="24"/>
          <w:szCs w:val="24"/>
        </w:rPr>
        <w:t>льних</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w:t>
      </w:r>
      <w:proofErr w:type="spellEnd"/>
      <w:r>
        <w:rPr>
          <w:rFonts w:ascii="Times New Roman" w:hAnsi="Times New Roman"/>
          <w:sz w:val="24"/>
          <w:szCs w:val="24"/>
        </w:rPr>
        <w:t xml:space="preserve"> до </w:t>
      </w:r>
      <w:proofErr w:type="spellStart"/>
      <w:r>
        <w:rPr>
          <w:rFonts w:ascii="Times New Roman" w:hAnsi="Times New Roman"/>
          <w:sz w:val="24"/>
          <w:szCs w:val="24"/>
        </w:rPr>
        <w:t>місця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w:t>
      </w:r>
    </w:p>
    <w:p w:rsidR="0070019C" w:rsidRPr="007B49E7" w:rsidRDefault="0070019C" w:rsidP="0070019C">
      <w:pPr>
        <w:tabs>
          <w:tab w:val="left" w:pos="0"/>
        </w:tabs>
        <w:spacing w:line="240" w:lineRule="auto"/>
        <w:ind w:left="720"/>
        <w:jc w:val="center"/>
        <w:rPr>
          <w:rFonts w:ascii="Times New Roman" w:hAnsi="Times New Roman"/>
          <w:b/>
          <w:color w:val="000000"/>
          <w:sz w:val="24"/>
          <w:szCs w:val="24"/>
          <w:lang w:val="uk-UA"/>
        </w:rPr>
      </w:pPr>
      <w:r w:rsidRPr="00BC205C">
        <w:rPr>
          <w:rFonts w:ascii="Times New Roman" w:hAnsi="Times New Roman"/>
          <w:b/>
          <w:color w:val="000000"/>
          <w:sz w:val="24"/>
          <w:szCs w:val="24"/>
          <w:lang w:val="uk-UA"/>
        </w:rPr>
        <w:t>В складі пропозиції Учасник надає наступні документи:</w:t>
      </w:r>
    </w:p>
    <w:p w:rsidR="0070019C" w:rsidRDefault="0070019C" w:rsidP="0070019C">
      <w:pPr>
        <w:widowControl w:val="0"/>
        <w:spacing w:after="0" w:line="240" w:lineRule="auto"/>
        <w:ind w:right="113" w:firstLine="423"/>
        <w:jc w:val="both"/>
        <w:rPr>
          <w:rFonts w:ascii="Times New Roman" w:eastAsia="Times New Roman" w:hAnsi="Times New Roman" w:cs="Times New Roman"/>
          <w:b/>
          <w:sz w:val="24"/>
          <w:szCs w:val="24"/>
          <w:lang w:val="uk-UA"/>
        </w:rPr>
      </w:pPr>
      <w:r w:rsidRPr="0046504D">
        <w:rPr>
          <w:rFonts w:ascii="Times New Roman" w:eastAsia="Times New Roman" w:hAnsi="Times New Roman" w:cs="Times New Roman"/>
          <w:b/>
          <w:sz w:val="24"/>
          <w:szCs w:val="24"/>
          <w:lang w:val="uk-UA"/>
        </w:rPr>
        <w:t>Вимоги до учасника.</w:t>
      </w:r>
    </w:p>
    <w:p w:rsidR="0070019C" w:rsidRPr="0070019C" w:rsidRDefault="0070019C" w:rsidP="0070019C">
      <w:pPr>
        <w:pStyle w:val="af1"/>
        <w:widowControl w:val="0"/>
        <w:numPr>
          <w:ilvl w:val="0"/>
          <w:numId w:val="34"/>
        </w:numPr>
        <w:spacing w:after="0" w:line="240" w:lineRule="auto"/>
        <w:ind w:left="284" w:right="113" w:hanging="284"/>
        <w:jc w:val="both"/>
        <w:rPr>
          <w:rFonts w:ascii="Times New Roman" w:eastAsia="Times New Roman" w:hAnsi="Times New Roman" w:cs="Times New Roman"/>
          <w:b/>
          <w:sz w:val="24"/>
          <w:szCs w:val="24"/>
          <w:lang w:val="uk-UA"/>
        </w:rPr>
      </w:pPr>
      <w:r w:rsidRPr="0070019C">
        <w:rPr>
          <w:rFonts w:ascii="Times New Roman" w:hAnsi="Times New Roman" w:cs="Times New Roman"/>
          <w:sz w:val="24"/>
          <w:szCs w:val="24"/>
          <w:lang w:val="uk-UA"/>
        </w:rPr>
        <w:t>На підтвердження відповідності тендерної пропозиції технічним вимогам, учасник у складі тендерної пропозиції має надати договірну ціну, а також локальні кошториси та розрахунок вартості матеріальних ресурсів (відомість ресурсів або підсумкову відомість ресурсів), зведений кошторисний розрахунок вартості об’єкта будівництва (зведений кошторис), дефектний акт.</w:t>
      </w:r>
    </w:p>
    <w:p w:rsidR="0070019C" w:rsidRPr="0070019C" w:rsidRDefault="0070019C" w:rsidP="0070019C">
      <w:pPr>
        <w:pStyle w:val="af1"/>
        <w:widowControl w:val="0"/>
        <w:numPr>
          <w:ilvl w:val="0"/>
          <w:numId w:val="34"/>
        </w:numPr>
        <w:spacing w:after="0" w:line="240" w:lineRule="auto"/>
        <w:ind w:left="284" w:right="113" w:hanging="284"/>
        <w:jc w:val="both"/>
        <w:rPr>
          <w:rFonts w:ascii="Times New Roman" w:eastAsia="Times New Roman" w:hAnsi="Times New Roman" w:cs="Times New Roman"/>
          <w:b/>
          <w:sz w:val="24"/>
          <w:szCs w:val="24"/>
          <w:lang w:val="uk-UA"/>
        </w:rPr>
      </w:pPr>
      <w:r w:rsidRPr="0070019C">
        <w:rPr>
          <w:rFonts w:ascii="Times New Roman" w:eastAsia="Times New Roman" w:hAnsi="Times New Roman" w:cs="Times New Roman"/>
          <w:sz w:val="24"/>
          <w:szCs w:val="24"/>
          <w:shd w:val="clear" w:color="auto" w:fill="FFFFFF"/>
          <w:lang w:val="uk-UA" w:eastAsia="ru-RU"/>
        </w:rPr>
        <w:t xml:space="preserve">Кошторисні документи, повинні бути складені з урахуванням </w:t>
      </w:r>
      <w:r w:rsidRPr="0070019C">
        <w:rPr>
          <w:rFonts w:ascii="Times New Roman" w:eastAsia="Times New Roman" w:hAnsi="Times New Roman" w:cs="Times New Roman"/>
          <w:sz w:val="24"/>
          <w:szCs w:val="24"/>
          <w:lang w:val="uk-UA"/>
        </w:rPr>
        <w:t xml:space="preserve">вимог законодавства України, ДСТУ, </w:t>
      </w:r>
      <w:r w:rsidRPr="0070019C">
        <w:rPr>
          <w:rFonts w:ascii="Times New Roman" w:eastAsia="Times New Roman" w:hAnsi="Times New Roman" w:cs="Times New Roman"/>
          <w:sz w:val="24"/>
          <w:szCs w:val="24"/>
          <w:shd w:val="clear" w:color="auto" w:fill="FFFFFF"/>
          <w:lang w:val="uk-UA" w:eastAsia="ru-RU"/>
        </w:rPr>
        <w:t xml:space="preserve">КНУ «Настанова з визначення вартості будівництва» </w:t>
      </w:r>
      <w:r w:rsidRPr="0070019C">
        <w:rPr>
          <w:rFonts w:ascii="Times New Roman" w:eastAsia="Times New Roman" w:hAnsi="Times New Roman" w:cs="Times New Roman"/>
          <w:sz w:val="24"/>
          <w:szCs w:val="24"/>
          <w:lang w:val="uk-UA"/>
        </w:rPr>
        <w:t>тощо</w:t>
      </w:r>
      <w:r w:rsidRPr="0070019C">
        <w:rPr>
          <w:rFonts w:ascii="Times New Roman" w:eastAsia="Times New Roman" w:hAnsi="Times New Roman" w:cs="Times New Roman"/>
          <w:sz w:val="24"/>
          <w:szCs w:val="24"/>
          <w:shd w:val="clear" w:color="auto" w:fill="FFFFFF"/>
          <w:lang w:val="uk-UA" w:eastAsia="ru-RU"/>
        </w:rPr>
        <w:t>.</w:t>
      </w:r>
    </w:p>
    <w:p w:rsidR="00204DE6" w:rsidRDefault="0070019C" w:rsidP="00204DE6">
      <w:pPr>
        <w:pStyle w:val="af1"/>
        <w:widowControl w:val="0"/>
        <w:numPr>
          <w:ilvl w:val="0"/>
          <w:numId w:val="34"/>
        </w:numPr>
        <w:spacing w:after="0" w:line="240" w:lineRule="auto"/>
        <w:ind w:left="284" w:right="113" w:hanging="284"/>
        <w:jc w:val="both"/>
        <w:rPr>
          <w:rFonts w:ascii="Times New Roman" w:eastAsia="Times New Roman" w:hAnsi="Times New Roman" w:cs="Times New Roman"/>
          <w:b/>
          <w:sz w:val="24"/>
          <w:szCs w:val="24"/>
          <w:lang w:val="uk-UA"/>
        </w:rPr>
      </w:pPr>
      <w:r w:rsidRPr="0070019C">
        <w:rPr>
          <w:rFonts w:ascii="Times New Roman" w:eastAsia="Times New Roman" w:hAnsi="Times New Roman" w:cs="Times New Roman"/>
          <w:sz w:val="24"/>
          <w:szCs w:val="24"/>
          <w:shd w:val="clear" w:color="auto" w:fill="FFFFFF"/>
          <w:lang w:val="uk-UA" w:eastAsia="ru-RU"/>
        </w:rPr>
        <w:t>Учасник до ціни тендерної пропозиції повинен включити придбання матеріалу, який передбачений згідно технічних вимог.</w:t>
      </w:r>
    </w:p>
    <w:p w:rsidR="00204DE6" w:rsidRPr="009D2AB8" w:rsidRDefault="0070019C" w:rsidP="00204DE6">
      <w:pPr>
        <w:pStyle w:val="af1"/>
        <w:widowControl w:val="0"/>
        <w:numPr>
          <w:ilvl w:val="0"/>
          <w:numId w:val="34"/>
        </w:numPr>
        <w:spacing w:after="0" w:line="240" w:lineRule="auto"/>
        <w:ind w:left="284" w:right="113" w:hanging="284"/>
        <w:jc w:val="both"/>
        <w:rPr>
          <w:rFonts w:ascii="Times New Roman" w:eastAsia="Times New Roman" w:hAnsi="Times New Roman" w:cs="Times New Roman"/>
          <w:b/>
          <w:sz w:val="24"/>
          <w:szCs w:val="24"/>
          <w:lang w:val="uk-UA"/>
        </w:rPr>
      </w:pPr>
      <w:r w:rsidRPr="00204DE6">
        <w:rPr>
          <w:rFonts w:ascii="Times New Roman" w:hAnsi="Times New Roman"/>
          <w:sz w:val="24"/>
          <w:szCs w:val="24"/>
          <w:lang w:val="uk-UA"/>
        </w:rPr>
        <w:t>Гарантійний термін на надані послуги, що визначений цією документацією, повинен становить н</w:t>
      </w:r>
      <w:r w:rsidR="00C82384">
        <w:rPr>
          <w:rFonts w:ascii="Times New Roman" w:hAnsi="Times New Roman"/>
          <w:sz w:val="24"/>
          <w:szCs w:val="24"/>
          <w:lang w:val="uk-UA"/>
        </w:rPr>
        <w:t>е менше 36</w:t>
      </w:r>
      <w:r w:rsidRPr="00204DE6">
        <w:rPr>
          <w:rFonts w:ascii="Times New Roman" w:hAnsi="Times New Roman"/>
          <w:sz w:val="24"/>
          <w:szCs w:val="24"/>
          <w:lang w:val="uk-UA"/>
        </w:rPr>
        <w:t xml:space="preserve"> місяців з дати виконаних робіт та підписання Актів приймання виконаних робіт по формі КБ-2в, Довідки про вартість виконаних робіт та витрати по формі КБ-3. </w:t>
      </w:r>
      <w:r w:rsidRPr="00204DE6">
        <w:rPr>
          <w:rFonts w:ascii="Times New Roman" w:hAnsi="Times New Roman"/>
          <w:sz w:val="24"/>
          <w:szCs w:val="24"/>
        </w:rPr>
        <w:t xml:space="preserve">На </w:t>
      </w:r>
      <w:proofErr w:type="spellStart"/>
      <w:r w:rsidRPr="00204DE6">
        <w:rPr>
          <w:rFonts w:ascii="Times New Roman" w:hAnsi="Times New Roman"/>
          <w:sz w:val="24"/>
          <w:szCs w:val="24"/>
        </w:rPr>
        <w:t>підтвердження</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цього</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Учасник</w:t>
      </w:r>
      <w:proofErr w:type="spellEnd"/>
      <w:r w:rsidRPr="00204DE6">
        <w:rPr>
          <w:rFonts w:ascii="Times New Roman" w:hAnsi="Times New Roman"/>
          <w:sz w:val="24"/>
          <w:szCs w:val="24"/>
        </w:rPr>
        <w:t xml:space="preserve"> повинен </w:t>
      </w:r>
      <w:proofErr w:type="spellStart"/>
      <w:r w:rsidRPr="00204DE6">
        <w:rPr>
          <w:rFonts w:ascii="Times New Roman" w:hAnsi="Times New Roman"/>
          <w:sz w:val="24"/>
          <w:szCs w:val="24"/>
        </w:rPr>
        <w:t>надати</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гарантійний</w:t>
      </w:r>
      <w:proofErr w:type="spellEnd"/>
      <w:r w:rsidRPr="00204DE6">
        <w:rPr>
          <w:rFonts w:ascii="Times New Roman" w:hAnsi="Times New Roman"/>
          <w:sz w:val="24"/>
          <w:szCs w:val="24"/>
        </w:rPr>
        <w:t xml:space="preserve"> лист з </w:t>
      </w:r>
      <w:proofErr w:type="spellStart"/>
      <w:r w:rsidRPr="00204DE6">
        <w:rPr>
          <w:rFonts w:ascii="Times New Roman" w:hAnsi="Times New Roman"/>
          <w:sz w:val="24"/>
          <w:szCs w:val="24"/>
        </w:rPr>
        <w:t>точним</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зазначенням</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гарантійного</w:t>
      </w:r>
      <w:proofErr w:type="spellEnd"/>
      <w:r w:rsidRPr="00204DE6">
        <w:rPr>
          <w:rFonts w:ascii="Times New Roman" w:hAnsi="Times New Roman"/>
          <w:sz w:val="24"/>
          <w:szCs w:val="24"/>
        </w:rPr>
        <w:t xml:space="preserve"> строку на </w:t>
      </w:r>
      <w:proofErr w:type="spellStart"/>
      <w:r w:rsidRPr="00204DE6">
        <w:rPr>
          <w:rFonts w:ascii="Times New Roman" w:hAnsi="Times New Roman"/>
          <w:sz w:val="24"/>
          <w:szCs w:val="24"/>
        </w:rPr>
        <w:t>виконані</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роботи</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що</w:t>
      </w:r>
      <w:proofErr w:type="spellEnd"/>
      <w:r w:rsidRPr="00204DE6">
        <w:rPr>
          <w:rFonts w:ascii="Times New Roman" w:hAnsi="Times New Roman"/>
          <w:sz w:val="24"/>
          <w:szCs w:val="24"/>
        </w:rPr>
        <w:t xml:space="preserve"> є предметом </w:t>
      </w:r>
      <w:proofErr w:type="spellStart"/>
      <w:r w:rsidRPr="00204DE6">
        <w:rPr>
          <w:rFonts w:ascii="Times New Roman" w:hAnsi="Times New Roman"/>
          <w:sz w:val="24"/>
          <w:szCs w:val="24"/>
        </w:rPr>
        <w:t>даної</w:t>
      </w:r>
      <w:proofErr w:type="spellEnd"/>
      <w:r w:rsidRPr="00204DE6">
        <w:rPr>
          <w:rFonts w:ascii="Times New Roman" w:hAnsi="Times New Roman"/>
          <w:sz w:val="24"/>
          <w:szCs w:val="24"/>
        </w:rPr>
        <w:t xml:space="preserve"> </w:t>
      </w:r>
      <w:proofErr w:type="spellStart"/>
      <w:r w:rsidRPr="00204DE6">
        <w:rPr>
          <w:rFonts w:ascii="Times New Roman" w:hAnsi="Times New Roman"/>
          <w:sz w:val="24"/>
          <w:szCs w:val="24"/>
        </w:rPr>
        <w:t>закупівлі</w:t>
      </w:r>
      <w:proofErr w:type="spellEnd"/>
      <w:r w:rsidRPr="00204DE6">
        <w:rPr>
          <w:rFonts w:ascii="Times New Roman" w:hAnsi="Times New Roman"/>
          <w:sz w:val="24"/>
          <w:szCs w:val="24"/>
        </w:rPr>
        <w:t>.</w:t>
      </w:r>
    </w:p>
    <w:p w:rsidR="009D2AB8" w:rsidRPr="009D2AB8" w:rsidRDefault="009D2AB8" w:rsidP="009D2AB8">
      <w:pPr>
        <w:pStyle w:val="af1"/>
        <w:widowControl w:val="0"/>
        <w:numPr>
          <w:ilvl w:val="0"/>
          <w:numId w:val="34"/>
        </w:numPr>
        <w:spacing w:after="0" w:line="240" w:lineRule="auto"/>
        <w:ind w:left="284" w:right="113" w:hanging="284"/>
        <w:jc w:val="both"/>
        <w:rPr>
          <w:rFonts w:ascii="Times New Roman" w:eastAsia="Times New Roman" w:hAnsi="Times New Roman" w:cs="Times New Roman"/>
          <w:b/>
          <w:sz w:val="24"/>
          <w:szCs w:val="24"/>
          <w:lang w:val="uk-UA"/>
        </w:rPr>
      </w:pPr>
      <w:r w:rsidRPr="00204DE6">
        <w:rPr>
          <w:rFonts w:ascii="Times New Roman" w:hAnsi="Times New Roman"/>
          <w:sz w:val="24"/>
          <w:szCs w:val="24"/>
          <w:lang w:val="uk-UA"/>
        </w:rPr>
        <w:t>Договір між Учасником та компанією-перевізником (приймальником) на вивіз (приймання) будівельного сміття до 30 км згідно вимог Додатку 2 або інший документ, який дає право Учаснику це зробити.</w:t>
      </w:r>
    </w:p>
    <w:p w:rsidR="0070019C" w:rsidRPr="00912B36" w:rsidRDefault="0070019C" w:rsidP="00912B36">
      <w:pPr>
        <w:pStyle w:val="af1"/>
        <w:widowControl w:val="0"/>
        <w:numPr>
          <w:ilvl w:val="0"/>
          <w:numId w:val="34"/>
        </w:numPr>
        <w:spacing w:after="0" w:line="240" w:lineRule="auto"/>
        <w:ind w:left="284" w:right="113" w:hanging="284"/>
        <w:jc w:val="both"/>
        <w:rPr>
          <w:rFonts w:ascii="Arial" w:hAnsi="Arial" w:cs="Arial"/>
          <w:color w:val="000000"/>
          <w:sz w:val="19"/>
          <w:szCs w:val="19"/>
          <w:lang w:val="uk-UA" w:eastAsia="ru-RU"/>
        </w:rPr>
      </w:pPr>
      <w:r w:rsidRPr="00912B36">
        <w:rPr>
          <w:rFonts w:ascii="Times New Roman" w:hAnsi="Times New Roman"/>
          <w:sz w:val="24"/>
          <w:szCs w:val="24"/>
          <w:lang w:val="uk-UA"/>
        </w:rPr>
        <w:t xml:space="preserve">Лист-гарантія у довільній формі про те, що учасник перед подачею пропозиції провів обстеження об’ємів робіт та зобов’язується здати об’єкт в експлуатацію в установленому порядку. На підтвердження огляду місця проведення робіт Учасник повинен надати лист з відміткою відповідальної особи навчального закладу про здійснення огляду. </w:t>
      </w:r>
    </w:p>
    <w:p w:rsidR="0070019C" w:rsidRDefault="0070019C" w:rsidP="0070019C">
      <w:pPr>
        <w:pStyle w:val="af1"/>
        <w:shd w:val="clear" w:color="auto" w:fill="FFFFFF"/>
        <w:tabs>
          <w:tab w:val="left" w:pos="0"/>
        </w:tabs>
        <w:autoSpaceDE w:val="0"/>
        <w:autoSpaceDN w:val="0"/>
        <w:adjustRightInd w:val="0"/>
        <w:spacing w:after="0" w:line="240" w:lineRule="auto"/>
        <w:ind w:left="360" w:right="22"/>
        <w:jc w:val="both"/>
        <w:rPr>
          <w:rFonts w:ascii="Times New Roman" w:hAnsi="Times New Roman"/>
          <w:sz w:val="24"/>
          <w:szCs w:val="24"/>
          <w:lang w:val="uk-UA"/>
        </w:rPr>
      </w:pPr>
    </w:p>
    <w:p w:rsidR="0070019C" w:rsidRPr="00350E1D" w:rsidRDefault="0070019C" w:rsidP="0070019C">
      <w:pPr>
        <w:tabs>
          <w:tab w:val="left" w:pos="0"/>
        </w:tabs>
        <w:spacing w:after="0" w:line="240" w:lineRule="auto"/>
        <w:ind w:left="720"/>
        <w:jc w:val="both"/>
        <w:rPr>
          <w:rFonts w:ascii="Times New Roman" w:hAnsi="Times New Roman"/>
          <w:b/>
          <w:bCs/>
          <w:sz w:val="24"/>
          <w:szCs w:val="24"/>
          <w:lang w:val="uk-UA"/>
        </w:rPr>
      </w:pPr>
      <w:r w:rsidRPr="00350E1D">
        <w:rPr>
          <w:rFonts w:ascii="Times New Roman" w:hAnsi="Times New Roman"/>
          <w:b/>
          <w:bCs/>
          <w:sz w:val="24"/>
          <w:szCs w:val="24"/>
          <w:lang w:val="uk-UA"/>
        </w:rPr>
        <w:t>Примітка:</w:t>
      </w:r>
    </w:p>
    <w:p w:rsidR="0070019C" w:rsidRDefault="0070019C" w:rsidP="0070019C">
      <w:pPr>
        <w:tabs>
          <w:tab w:val="left" w:pos="0"/>
          <w:tab w:val="left" w:pos="855"/>
        </w:tabs>
        <w:spacing w:after="0" w:line="240" w:lineRule="auto"/>
        <w:jc w:val="both"/>
        <w:rPr>
          <w:rFonts w:ascii="Times New Roman" w:hAnsi="Times New Roman"/>
          <w:b/>
          <w:bCs/>
          <w:color w:val="000000"/>
          <w:sz w:val="24"/>
          <w:szCs w:val="24"/>
          <w:lang w:val="uk-UA" w:eastAsia="ru-RU"/>
        </w:rPr>
      </w:pPr>
      <w:r>
        <w:rPr>
          <w:rFonts w:ascii="Times New Roman" w:hAnsi="Times New Roman"/>
          <w:sz w:val="24"/>
          <w:szCs w:val="24"/>
          <w:lang w:val="uk-UA"/>
        </w:rPr>
        <w:tab/>
      </w:r>
      <w:r w:rsidRPr="00AE1761">
        <w:rPr>
          <w:rFonts w:ascii="Times New Roman" w:hAnsi="Times New Roman"/>
          <w:sz w:val="24"/>
          <w:szCs w:val="24"/>
          <w:lang w:val="uk-UA"/>
        </w:rPr>
        <w:t>В процесі виконання робі</w:t>
      </w:r>
      <w:r>
        <w:rPr>
          <w:rFonts w:ascii="Times New Roman" w:hAnsi="Times New Roman"/>
          <w:sz w:val="24"/>
          <w:szCs w:val="24"/>
          <w:lang w:val="uk-UA"/>
        </w:rPr>
        <w:t>т</w:t>
      </w:r>
      <w:r w:rsidRPr="00AE1761">
        <w:rPr>
          <w:rFonts w:ascii="Times New Roman" w:hAnsi="Times New Roman"/>
          <w:sz w:val="24"/>
          <w:szCs w:val="24"/>
          <w:lang w:val="uk-UA"/>
        </w:rPr>
        <w:t xml:space="preserve"> </w:t>
      </w:r>
      <w:r w:rsidRPr="00AE1761">
        <w:rPr>
          <w:rFonts w:ascii="Times New Roman" w:hAnsi="Times New Roman"/>
          <w:iCs/>
          <w:sz w:val="24"/>
          <w:szCs w:val="24"/>
          <w:lang w:val="uk-UA"/>
        </w:rPr>
        <w:t>учасник – переможець надає замовнику</w:t>
      </w:r>
      <w:r w:rsidRPr="00AE1761">
        <w:rPr>
          <w:rFonts w:ascii="Times New Roman" w:hAnsi="Times New Roman"/>
          <w:b/>
          <w:bCs/>
          <w:iCs/>
          <w:sz w:val="24"/>
          <w:szCs w:val="24"/>
          <w:lang w:val="uk-UA"/>
        </w:rPr>
        <w:t xml:space="preserve"> </w:t>
      </w:r>
      <w:r w:rsidRPr="00AE1761">
        <w:rPr>
          <w:rFonts w:ascii="Times New Roman" w:hAnsi="Times New Roman"/>
          <w:sz w:val="24"/>
          <w:szCs w:val="24"/>
          <w:lang w:val="uk-UA"/>
        </w:rPr>
        <w:t>копії/ю висновка/</w:t>
      </w:r>
      <w:proofErr w:type="spellStart"/>
      <w:r w:rsidRPr="00AE1761">
        <w:rPr>
          <w:rFonts w:ascii="Times New Roman" w:hAnsi="Times New Roman"/>
          <w:sz w:val="24"/>
          <w:szCs w:val="24"/>
          <w:lang w:val="uk-UA"/>
        </w:rPr>
        <w:t>ів</w:t>
      </w:r>
      <w:proofErr w:type="spellEnd"/>
      <w:r w:rsidRPr="00AE1761">
        <w:rPr>
          <w:rFonts w:ascii="Times New Roman" w:hAnsi="Times New Roman"/>
          <w:sz w:val="24"/>
          <w:szCs w:val="24"/>
          <w:lang w:val="uk-UA"/>
        </w:rPr>
        <w:t xml:space="preserve"> державної санітарно-епідеміологічної експертизи та/або сертифікат/ти відповідності на використані матеріали (якщо це передбачено законодавством).</w:t>
      </w:r>
    </w:p>
    <w:p w:rsidR="009950E6" w:rsidRDefault="009950E6" w:rsidP="00530BEC">
      <w:pPr>
        <w:spacing w:after="0"/>
        <w:ind w:left="7086" w:firstLine="702"/>
        <w:jc w:val="both"/>
        <w:rPr>
          <w:rFonts w:ascii="Times New Roman" w:hAnsi="Times New Roman" w:cs="Times New Roman"/>
          <w:b/>
          <w:sz w:val="24"/>
          <w:szCs w:val="24"/>
          <w:lang w:val="uk-UA"/>
        </w:rPr>
      </w:pPr>
      <w:bookmarkStart w:id="3" w:name="_Hlk70600556"/>
    </w:p>
    <w:p w:rsidR="004E7C91" w:rsidRDefault="004E7C91" w:rsidP="00530BEC">
      <w:pPr>
        <w:spacing w:after="0"/>
        <w:ind w:left="7086" w:firstLine="702"/>
        <w:jc w:val="both"/>
        <w:rPr>
          <w:rFonts w:ascii="Times New Roman" w:hAnsi="Times New Roman" w:cs="Times New Roman"/>
          <w:b/>
          <w:sz w:val="24"/>
          <w:szCs w:val="24"/>
          <w:lang w:val="uk-UA"/>
        </w:rPr>
      </w:pPr>
    </w:p>
    <w:bookmarkEnd w:id="3"/>
    <w:p w:rsidR="009950E6" w:rsidRPr="00CF21FC" w:rsidRDefault="009950E6" w:rsidP="00CF21FC">
      <w:pPr>
        <w:spacing w:after="0"/>
        <w:ind w:left="7086" w:firstLine="702"/>
        <w:jc w:val="right"/>
        <w:rPr>
          <w:rFonts w:ascii="Times New Roman" w:hAnsi="Times New Roman" w:cs="Times New Roman"/>
          <w:b/>
          <w:sz w:val="24"/>
          <w:szCs w:val="24"/>
          <w:lang w:val="uk-UA"/>
        </w:rPr>
      </w:pPr>
      <w:r w:rsidRPr="00CF21FC">
        <w:rPr>
          <w:rFonts w:ascii="Times New Roman" w:hAnsi="Times New Roman" w:cs="Times New Roman"/>
          <w:b/>
          <w:sz w:val="24"/>
          <w:szCs w:val="24"/>
          <w:lang w:val="uk-UA"/>
        </w:rPr>
        <w:lastRenderedPageBreak/>
        <w:t xml:space="preserve">ДОДАТОК 3 </w:t>
      </w:r>
    </w:p>
    <w:p w:rsidR="009950E6" w:rsidRPr="00CF21FC" w:rsidRDefault="009950E6" w:rsidP="00CF21FC">
      <w:pPr>
        <w:spacing w:after="0"/>
        <w:ind w:left="2880"/>
        <w:contextualSpacing/>
        <w:jc w:val="right"/>
        <w:rPr>
          <w:rFonts w:ascii="Times New Roman" w:eastAsia="Times New Roman" w:hAnsi="Times New Roman" w:cs="Times New Roman"/>
          <w:bCs/>
          <w:sz w:val="24"/>
          <w:szCs w:val="24"/>
          <w:lang w:val="uk-UA" w:eastAsia="ru-RU"/>
        </w:rPr>
      </w:pPr>
      <w:r w:rsidRPr="00CF21FC">
        <w:rPr>
          <w:rFonts w:ascii="Times New Roman" w:eastAsia="Times New Roman" w:hAnsi="Times New Roman" w:cs="Times New Roman"/>
          <w:bCs/>
          <w:sz w:val="24"/>
          <w:szCs w:val="24"/>
          <w:lang w:val="uk-UA" w:eastAsia="ru-RU"/>
        </w:rPr>
        <w:t>до оголошення про</w:t>
      </w:r>
      <w:r w:rsidR="00BC205C">
        <w:rPr>
          <w:rFonts w:ascii="Times New Roman" w:eastAsia="Times New Roman" w:hAnsi="Times New Roman" w:cs="Times New Roman"/>
          <w:bCs/>
          <w:sz w:val="24"/>
          <w:szCs w:val="24"/>
          <w:lang w:val="uk-UA" w:eastAsia="ru-RU"/>
        </w:rPr>
        <w:t xml:space="preserve"> проведення спрощеної закупівлі</w:t>
      </w:r>
    </w:p>
    <w:p w:rsidR="0081181A" w:rsidRPr="00CF21FC" w:rsidRDefault="0081181A" w:rsidP="00CF21FC">
      <w:pPr>
        <w:spacing w:after="0"/>
        <w:contextualSpacing/>
        <w:jc w:val="center"/>
        <w:rPr>
          <w:rFonts w:ascii="Times New Roman" w:hAnsi="Times New Roman" w:cs="Times New Roman"/>
          <w:b/>
          <w:bCs/>
          <w:color w:val="000000"/>
          <w:sz w:val="24"/>
          <w:szCs w:val="24"/>
          <w:lang w:val="uk-UA"/>
        </w:rPr>
      </w:pPr>
    </w:p>
    <w:p w:rsidR="0081181A" w:rsidRPr="00CF21FC" w:rsidRDefault="0081181A" w:rsidP="00CF21FC">
      <w:pPr>
        <w:spacing w:after="0"/>
        <w:contextualSpacing/>
        <w:jc w:val="center"/>
        <w:rPr>
          <w:rFonts w:ascii="Times New Roman" w:eastAsia="Times New Roman" w:hAnsi="Times New Roman" w:cs="Times New Roman"/>
          <w:b/>
          <w:bCs/>
          <w:i/>
          <w:iCs/>
          <w:color w:val="000000"/>
          <w:sz w:val="24"/>
          <w:szCs w:val="24"/>
          <w:lang w:val="uk-UA" w:eastAsia="ru-RU"/>
        </w:rPr>
      </w:pPr>
      <w:proofErr w:type="spellStart"/>
      <w:r w:rsidRPr="00CF21FC">
        <w:rPr>
          <w:rFonts w:ascii="Times New Roman" w:eastAsia="Times New Roman" w:hAnsi="Times New Roman" w:cs="Times New Roman"/>
          <w:b/>
          <w:bCs/>
          <w:i/>
          <w:iCs/>
          <w:color w:val="000000"/>
          <w:sz w:val="24"/>
          <w:szCs w:val="24"/>
          <w:lang w:val="uk-UA" w:eastAsia="ru-RU"/>
        </w:rPr>
        <w:t>Проєкт</w:t>
      </w:r>
      <w:proofErr w:type="spellEnd"/>
      <w:r w:rsidRPr="00CF21FC">
        <w:rPr>
          <w:rFonts w:ascii="Times New Roman" w:eastAsia="Times New Roman" w:hAnsi="Times New Roman" w:cs="Times New Roman"/>
          <w:b/>
          <w:bCs/>
          <w:i/>
          <w:iCs/>
          <w:color w:val="000000"/>
          <w:sz w:val="24"/>
          <w:szCs w:val="24"/>
          <w:lang w:val="uk-UA" w:eastAsia="ru-RU"/>
        </w:rPr>
        <w:t xml:space="preserve"> Договору про закупівлю</w:t>
      </w:r>
    </w:p>
    <w:p w:rsidR="0081181A" w:rsidRPr="00CF21FC" w:rsidRDefault="0081181A" w:rsidP="00CF21FC">
      <w:pPr>
        <w:spacing w:after="0"/>
        <w:contextualSpacing/>
        <w:jc w:val="center"/>
        <w:rPr>
          <w:rFonts w:ascii="Times New Roman" w:eastAsia="Times New Roman" w:hAnsi="Times New Roman" w:cs="Times New Roman"/>
          <w:i/>
          <w:iCs/>
          <w:sz w:val="24"/>
          <w:szCs w:val="24"/>
          <w:lang w:val="uk-UA" w:eastAsia="ru-RU"/>
        </w:rPr>
      </w:pPr>
    </w:p>
    <w:p w:rsidR="0081181A" w:rsidRPr="0029478A" w:rsidRDefault="0081181A" w:rsidP="0029478A">
      <w:pPr>
        <w:tabs>
          <w:tab w:val="left" w:pos="4662"/>
        </w:tabs>
        <w:spacing w:after="0"/>
        <w:jc w:val="center"/>
        <w:rPr>
          <w:rFonts w:ascii="Times New Roman" w:eastAsia="Times New Roman" w:hAnsi="Times New Roman" w:cs="Times New Roman"/>
          <w:b/>
          <w:sz w:val="24"/>
          <w:szCs w:val="24"/>
          <w:lang w:val="uk-UA"/>
        </w:rPr>
      </w:pPr>
      <w:r w:rsidRPr="00CF21FC">
        <w:rPr>
          <w:rFonts w:ascii="Times New Roman" w:eastAsia="Times New Roman" w:hAnsi="Times New Roman" w:cs="Times New Roman"/>
          <w:b/>
          <w:sz w:val="24"/>
          <w:szCs w:val="24"/>
          <w:lang w:val="uk-UA"/>
        </w:rPr>
        <w:t>ДОГОВІР ПІДРЯДУ_____</w:t>
      </w:r>
    </w:p>
    <w:tbl>
      <w:tblPr>
        <w:tblStyle w:val="af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1181A" w:rsidRPr="00CF21FC" w:rsidTr="00D46C59">
        <w:trPr>
          <w:jc w:val="center"/>
        </w:trPr>
        <w:tc>
          <w:tcPr>
            <w:tcW w:w="4672" w:type="dxa"/>
            <w:hideMark/>
          </w:tcPr>
          <w:p w:rsidR="0081181A" w:rsidRPr="00CF21FC" w:rsidRDefault="0081181A" w:rsidP="00CF21FC">
            <w:pPr>
              <w:spacing w:after="0" w:line="276" w:lineRule="auto"/>
              <w:rPr>
                <w:rFonts w:ascii="Times New Roman" w:hAnsi="Times New Roman" w:cs="Times New Roman"/>
                <w:b/>
                <w:sz w:val="24"/>
                <w:szCs w:val="24"/>
                <w:lang w:eastAsia="ru-RU"/>
              </w:rPr>
            </w:pPr>
            <w:r w:rsidRPr="00CF21FC">
              <w:rPr>
                <w:rFonts w:ascii="Times New Roman" w:hAnsi="Times New Roman" w:cs="Times New Roman"/>
                <w:b/>
                <w:sz w:val="24"/>
                <w:szCs w:val="24"/>
                <w:lang w:eastAsia="ru-RU"/>
              </w:rPr>
              <w:t>______________</w:t>
            </w:r>
          </w:p>
        </w:tc>
        <w:tc>
          <w:tcPr>
            <w:tcW w:w="4673" w:type="dxa"/>
            <w:hideMark/>
          </w:tcPr>
          <w:p w:rsidR="0081181A" w:rsidRPr="00CF21FC" w:rsidRDefault="0081181A" w:rsidP="00CF21FC">
            <w:pPr>
              <w:shd w:val="clear" w:color="auto" w:fill="FFFFFF"/>
              <w:spacing w:after="0" w:line="276" w:lineRule="auto"/>
              <w:rPr>
                <w:rFonts w:ascii="Times New Roman" w:hAnsi="Times New Roman" w:cs="Times New Roman"/>
                <w:i/>
                <w:spacing w:val="-4"/>
                <w:sz w:val="24"/>
                <w:szCs w:val="24"/>
                <w:lang w:eastAsia="ru-RU"/>
              </w:rPr>
            </w:pPr>
            <w:r w:rsidRPr="00CF21FC">
              <w:rPr>
                <w:rFonts w:ascii="Times New Roman" w:hAnsi="Times New Roman" w:cs="Times New Roman"/>
                <w:sz w:val="24"/>
                <w:szCs w:val="24"/>
                <w:lang w:eastAsia="ru-RU"/>
              </w:rPr>
              <w:t xml:space="preserve">                 «____» ____________ 20___ року</w:t>
            </w:r>
          </w:p>
        </w:tc>
      </w:tr>
      <w:tr w:rsidR="0081181A" w:rsidRPr="00CF21FC" w:rsidTr="00D46C59">
        <w:trPr>
          <w:jc w:val="center"/>
        </w:trPr>
        <w:tc>
          <w:tcPr>
            <w:tcW w:w="4672" w:type="dxa"/>
          </w:tcPr>
          <w:p w:rsidR="0081181A" w:rsidRPr="00CF21FC" w:rsidRDefault="0081181A" w:rsidP="00CF21FC">
            <w:pPr>
              <w:spacing w:after="0" w:line="276" w:lineRule="auto"/>
              <w:jc w:val="both"/>
              <w:rPr>
                <w:rFonts w:ascii="Times New Roman" w:hAnsi="Times New Roman" w:cs="Times New Roman"/>
                <w:bCs/>
                <w:i/>
                <w:iCs/>
                <w:sz w:val="24"/>
                <w:szCs w:val="24"/>
              </w:rPr>
            </w:pPr>
            <w:r w:rsidRPr="00CF21FC">
              <w:rPr>
                <w:rFonts w:ascii="Times New Roman" w:hAnsi="Times New Roman" w:cs="Times New Roman"/>
                <w:bCs/>
                <w:i/>
                <w:iCs/>
                <w:sz w:val="24"/>
                <w:szCs w:val="24"/>
              </w:rPr>
              <w:t>(</w:t>
            </w:r>
            <w:proofErr w:type="spellStart"/>
            <w:r w:rsidRPr="00CF21FC">
              <w:rPr>
                <w:rFonts w:ascii="Times New Roman" w:hAnsi="Times New Roman" w:cs="Times New Roman"/>
                <w:bCs/>
                <w:i/>
                <w:iCs/>
                <w:sz w:val="24"/>
                <w:szCs w:val="24"/>
              </w:rPr>
              <w:t>місце</w:t>
            </w:r>
            <w:proofErr w:type="spellEnd"/>
            <w:r w:rsidRPr="00CF21FC">
              <w:rPr>
                <w:rFonts w:ascii="Times New Roman" w:hAnsi="Times New Roman" w:cs="Times New Roman"/>
                <w:bCs/>
                <w:i/>
                <w:iCs/>
                <w:sz w:val="24"/>
                <w:szCs w:val="24"/>
              </w:rPr>
              <w:t xml:space="preserve"> </w:t>
            </w:r>
            <w:proofErr w:type="spellStart"/>
            <w:r w:rsidRPr="00CF21FC">
              <w:rPr>
                <w:rFonts w:ascii="Times New Roman" w:hAnsi="Times New Roman" w:cs="Times New Roman"/>
                <w:bCs/>
                <w:i/>
                <w:iCs/>
                <w:sz w:val="24"/>
                <w:szCs w:val="24"/>
              </w:rPr>
              <w:t>складення</w:t>
            </w:r>
            <w:proofErr w:type="spellEnd"/>
            <w:r w:rsidRPr="00CF21FC">
              <w:rPr>
                <w:rFonts w:ascii="Times New Roman" w:hAnsi="Times New Roman" w:cs="Times New Roman"/>
                <w:bCs/>
                <w:i/>
                <w:iCs/>
                <w:sz w:val="24"/>
                <w:szCs w:val="24"/>
              </w:rPr>
              <w:t>)</w:t>
            </w:r>
          </w:p>
        </w:tc>
        <w:tc>
          <w:tcPr>
            <w:tcW w:w="4673" w:type="dxa"/>
          </w:tcPr>
          <w:p w:rsidR="0081181A" w:rsidRPr="00CF21FC" w:rsidRDefault="0081181A" w:rsidP="00CF21FC">
            <w:pPr>
              <w:spacing w:after="0" w:line="276" w:lineRule="auto"/>
              <w:jc w:val="center"/>
              <w:rPr>
                <w:rFonts w:ascii="Times New Roman" w:hAnsi="Times New Roman" w:cs="Times New Roman"/>
                <w:b/>
                <w:sz w:val="24"/>
                <w:szCs w:val="24"/>
                <w:lang w:eastAsia="ru-RU"/>
              </w:rPr>
            </w:pPr>
          </w:p>
        </w:tc>
      </w:tr>
    </w:tbl>
    <w:p w:rsidR="0081181A" w:rsidRPr="00CF21FC" w:rsidRDefault="0081181A" w:rsidP="00CF21FC">
      <w:pPr>
        <w:widowControl w:val="0"/>
        <w:tabs>
          <w:tab w:val="left" w:pos="4662"/>
        </w:tabs>
        <w:spacing w:after="0"/>
        <w:jc w:val="both"/>
        <w:rPr>
          <w:rFonts w:ascii="Times New Roman" w:eastAsia="Times New Roman" w:hAnsi="Times New Roman" w:cs="Times New Roman"/>
          <w:b/>
          <w:bCs/>
          <w:sz w:val="24"/>
          <w:szCs w:val="24"/>
          <w:lang w:val="uk-UA" w:eastAsia="ru-RU"/>
        </w:rPr>
      </w:pPr>
    </w:p>
    <w:p w:rsidR="0081181A" w:rsidRPr="00CF21FC" w:rsidRDefault="0081181A" w:rsidP="00CF21FC">
      <w:pPr>
        <w:tabs>
          <w:tab w:val="left" w:pos="360"/>
          <w:tab w:val="left" w:pos="720"/>
        </w:tabs>
        <w:spacing w:after="0"/>
        <w:ind w:firstLine="567"/>
        <w:jc w:val="both"/>
        <w:rPr>
          <w:rFonts w:ascii="Times New Roman" w:hAnsi="Times New Roman" w:cs="Times New Roman"/>
          <w:bCs/>
          <w:color w:val="000000"/>
          <w:spacing w:val="5"/>
          <w:sz w:val="24"/>
          <w:szCs w:val="24"/>
          <w:lang w:val="uk-UA" w:eastAsia="ru-RU"/>
        </w:rPr>
      </w:pPr>
      <w:r w:rsidRPr="00CF21FC">
        <w:rPr>
          <w:rFonts w:ascii="Times New Roman" w:hAnsi="Times New Roman" w:cs="Times New Roman"/>
          <w:b/>
          <w:bCs/>
          <w:color w:val="000000"/>
          <w:sz w:val="24"/>
          <w:szCs w:val="24"/>
          <w:lang w:val="uk-UA"/>
        </w:rPr>
        <w:t>____________________________________</w:t>
      </w:r>
      <w:r w:rsidRPr="00CF21FC">
        <w:rPr>
          <w:rFonts w:ascii="Times New Roman" w:hAnsi="Times New Roman" w:cs="Times New Roman"/>
          <w:color w:val="000000"/>
          <w:sz w:val="24"/>
          <w:szCs w:val="24"/>
          <w:lang w:val="uk-UA"/>
        </w:rPr>
        <w:t>,</w:t>
      </w:r>
      <w:r w:rsidRPr="00CF21FC">
        <w:rPr>
          <w:rFonts w:ascii="Times New Roman" w:eastAsia="Times New Roman" w:hAnsi="Times New Roman" w:cs="Times New Roman"/>
          <w:sz w:val="24"/>
          <w:szCs w:val="24"/>
          <w:lang w:val="uk-UA" w:eastAsia="ru-RU"/>
        </w:rPr>
        <w:t xml:space="preserve"> в особі ____________________, який діє на підставі ___________________ (далі – </w:t>
      </w:r>
      <w:r w:rsidRPr="00CF21FC">
        <w:rPr>
          <w:rFonts w:ascii="Times New Roman" w:eastAsia="Times New Roman" w:hAnsi="Times New Roman" w:cs="Times New Roman"/>
          <w:b/>
          <w:sz w:val="24"/>
          <w:szCs w:val="24"/>
          <w:lang w:val="uk-UA" w:eastAsia="ru-RU"/>
        </w:rPr>
        <w:t>Замовник</w:t>
      </w:r>
      <w:r w:rsidRPr="00CF21FC">
        <w:rPr>
          <w:rFonts w:ascii="Times New Roman" w:eastAsia="Times New Roman" w:hAnsi="Times New Roman" w:cs="Times New Roman"/>
          <w:sz w:val="24"/>
          <w:szCs w:val="24"/>
          <w:lang w:val="uk-UA" w:eastAsia="ru-RU"/>
        </w:rPr>
        <w:t>)</w:t>
      </w:r>
      <w:r w:rsidRPr="00CF21FC">
        <w:rPr>
          <w:rFonts w:ascii="Times New Roman" w:hAnsi="Times New Roman" w:cs="Times New Roman"/>
          <w:bCs/>
          <w:color w:val="000000"/>
          <w:spacing w:val="5"/>
          <w:sz w:val="24"/>
          <w:szCs w:val="24"/>
          <w:lang w:val="uk-UA" w:eastAsia="ru-RU"/>
        </w:rPr>
        <w:t xml:space="preserve">, з однієї сторони, та </w:t>
      </w:r>
      <w:r w:rsidRPr="00CF21FC">
        <w:rPr>
          <w:rFonts w:ascii="Times New Roman" w:eastAsia="Times New Roman" w:hAnsi="Times New Roman" w:cs="Times New Roman"/>
          <w:sz w:val="24"/>
          <w:szCs w:val="24"/>
          <w:lang w:val="uk-UA" w:eastAsia="ru-RU"/>
        </w:rPr>
        <w:t>_______________</w:t>
      </w:r>
      <w:r w:rsidRPr="00CF21FC">
        <w:rPr>
          <w:rFonts w:ascii="Times New Roman" w:eastAsia="Times New Roman" w:hAnsi="Times New Roman" w:cs="Times New Roman"/>
          <w:i/>
          <w:sz w:val="24"/>
          <w:szCs w:val="24"/>
          <w:lang w:val="uk-UA" w:eastAsia="ru-RU"/>
        </w:rPr>
        <w:t xml:space="preserve"> </w:t>
      </w:r>
      <w:r w:rsidRPr="00CF21FC">
        <w:rPr>
          <w:rFonts w:ascii="Times New Roman" w:hAnsi="Times New Roman" w:cs="Times New Roman"/>
          <w:i/>
          <w:sz w:val="24"/>
          <w:szCs w:val="24"/>
          <w:lang w:val="uk-UA" w:eastAsia="ru-RU"/>
        </w:rPr>
        <w:t xml:space="preserve"> </w:t>
      </w:r>
      <w:r w:rsidRPr="00CF21FC">
        <w:rPr>
          <w:rFonts w:ascii="Times New Roman" w:eastAsia="Times New Roman" w:hAnsi="Times New Roman" w:cs="Times New Roman"/>
          <w:sz w:val="24"/>
          <w:szCs w:val="24"/>
          <w:lang w:val="uk-UA" w:eastAsia="ru-RU"/>
        </w:rPr>
        <w:t>в особі_________________</w:t>
      </w:r>
      <w:r w:rsidRPr="00CF21FC">
        <w:rPr>
          <w:rFonts w:ascii="Times New Roman" w:eastAsia="Times New Roman" w:hAnsi="Times New Roman" w:cs="Times New Roman"/>
          <w:i/>
          <w:sz w:val="24"/>
          <w:szCs w:val="24"/>
          <w:lang w:val="uk-UA" w:eastAsia="ru-RU"/>
        </w:rPr>
        <w:t xml:space="preserve">, </w:t>
      </w:r>
      <w:r w:rsidRPr="00CF21FC">
        <w:rPr>
          <w:rFonts w:ascii="Times New Roman" w:eastAsia="Times New Roman" w:hAnsi="Times New Roman" w:cs="Times New Roman"/>
          <w:sz w:val="24"/>
          <w:szCs w:val="24"/>
          <w:lang w:val="uk-UA" w:eastAsia="ru-RU"/>
        </w:rPr>
        <w:t>який діє на підставі__________________</w:t>
      </w:r>
      <w:r w:rsidRPr="00CF21FC">
        <w:rPr>
          <w:rFonts w:ascii="Times New Roman" w:hAnsi="Times New Roman" w:cs="Times New Roman"/>
          <w:bCs/>
          <w:color w:val="000000"/>
          <w:spacing w:val="5"/>
          <w:sz w:val="24"/>
          <w:szCs w:val="24"/>
          <w:lang w:val="uk-UA" w:eastAsia="ru-RU"/>
        </w:rPr>
        <w:t xml:space="preserve"> (далі – </w:t>
      </w:r>
      <w:r w:rsidRPr="00CF21FC">
        <w:rPr>
          <w:rFonts w:ascii="Times New Roman" w:hAnsi="Times New Roman" w:cs="Times New Roman"/>
          <w:b/>
          <w:color w:val="000000"/>
          <w:spacing w:val="5"/>
          <w:sz w:val="24"/>
          <w:szCs w:val="24"/>
          <w:lang w:val="uk-UA" w:eastAsia="ru-RU"/>
        </w:rPr>
        <w:t>Виконавець</w:t>
      </w:r>
      <w:r w:rsidRPr="00CF21FC">
        <w:rPr>
          <w:rFonts w:ascii="Times New Roman" w:hAnsi="Times New Roman" w:cs="Times New Roman"/>
          <w:bCs/>
          <w:color w:val="000000"/>
          <w:spacing w:val="5"/>
          <w:sz w:val="24"/>
          <w:szCs w:val="24"/>
          <w:lang w:val="uk-UA" w:eastAsia="ru-RU"/>
        </w:rPr>
        <w:t>), з іншої сторони, разом іменовані Сторони, а кожна окремо – Сторона, уклали цей Договір (далі – Договір) про таке:</w:t>
      </w:r>
    </w:p>
    <w:p w:rsidR="0081181A" w:rsidRPr="00CF21FC" w:rsidRDefault="0081181A" w:rsidP="00CF21FC">
      <w:pPr>
        <w:tabs>
          <w:tab w:val="left" w:pos="360"/>
          <w:tab w:val="left" w:pos="720"/>
        </w:tabs>
        <w:spacing w:after="0"/>
        <w:ind w:firstLine="567"/>
        <w:jc w:val="both"/>
        <w:rPr>
          <w:rFonts w:ascii="Times New Roman" w:hAnsi="Times New Roman" w:cs="Times New Roman"/>
          <w:bCs/>
          <w:color w:val="000000"/>
          <w:spacing w:val="5"/>
          <w:sz w:val="24"/>
          <w:szCs w:val="24"/>
          <w:lang w:val="uk-UA" w:eastAsia="ru-RU"/>
        </w:rPr>
      </w:pPr>
    </w:p>
    <w:p w:rsidR="0081181A" w:rsidRPr="00CF21FC" w:rsidRDefault="0081181A" w:rsidP="00CF21FC">
      <w:pPr>
        <w:numPr>
          <w:ilvl w:val="0"/>
          <w:numId w:val="32"/>
        </w:numPr>
        <w:suppressAutoHyphens/>
        <w:spacing w:after="0"/>
        <w:jc w:val="center"/>
        <w:outlineLvl w:val="2"/>
        <w:rPr>
          <w:rFonts w:ascii="Times New Roman" w:hAnsi="Times New Roman" w:cs="Times New Roman"/>
          <w:b/>
          <w:bCs/>
          <w:sz w:val="24"/>
          <w:szCs w:val="24"/>
          <w:lang w:val="uk-UA" w:eastAsia="ru-RU"/>
        </w:rPr>
      </w:pPr>
      <w:r w:rsidRPr="00CF21FC">
        <w:rPr>
          <w:rFonts w:ascii="Times New Roman" w:hAnsi="Times New Roman" w:cs="Times New Roman"/>
          <w:b/>
          <w:bCs/>
          <w:sz w:val="24"/>
          <w:szCs w:val="24"/>
          <w:lang w:val="uk-UA" w:eastAsia="ru-RU"/>
        </w:rPr>
        <w:t>Предмет Договору</w:t>
      </w:r>
    </w:p>
    <w:p w:rsidR="0081181A" w:rsidRPr="00CF21FC" w:rsidRDefault="0081181A" w:rsidP="00CF21FC">
      <w:pPr>
        <w:widowControl w:val="0"/>
        <w:numPr>
          <w:ilvl w:val="1"/>
          <w:numId w:val="32"/>
        </w:numPr>
        <w:tabs>
          <w:tab w:val="left" w:pos="0"/>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hAnsi="Times New Roman" w:cs="Times New Roman"/>
          <w:color w:val="000000"/>
          <w:spacing w:val="5"/>
          <w:sz w:val="24"/>
          <w:szCs w:val="24"/>
          <w:lang w:val="uk-UA" w:eastAsia="ru-RU"/>
        </w:rPr>
        <w:t>Виконавець</w:t>
      </w:r>
      <w:r w:rsidRPr="00CF21FC">
        <w:rPr>
          <w:rFonts w:ascii="Times New Roman" w:hAnsi="Times New Roman" w:cs="Times New Roman"/>
          <w:sz w:val="24"/>
          <w:szCs w:val="24"/>
          <w:lang w:val="uk-UA"/>
        </w:rPr>
        <w:t xml:space="preserve"> бере на себе зобов'язання перед Замовником відповідно до умов цього Договору надати </w:t>
      </w:r>
      <w:r w:rsidRPr="00CF21FC">
        <w:rPr>
          <w:rFonts w:ascii="Times New Roman" w:eastAsia="Times New Roman" w:hAnsi="Times New Roman" w:cs="Times New Roman"/>
          <w:sz w:val="24"/>
          <w:szCs w:val="24"/>
          <w:lang w:val="uk-UA" w:eastAsia="ru-RU"/>
        </w:rPr>
        <w:t xml:space="preserve">____________________________________ (далі – послуга), а </w:t>
      </w:r>
      <w:r w:rsidRPr="00CF21FC">
        <w:rPr>
          <w:rFonts w:ascii="Times New Roman" w:eastAsia="Times New Roman" w:hAnsi="Times New Roman" w:cs="Times New Roman"/>
          <w:color w:val="000000"/>
          <w:sz w:val="24"/>
          <w:szCs w:val="24"/>
          <w:lang w:val="uk-UA" w:eastAsia="ru-RU"/>
        </w:rPr>
        <w:t xml:space="preserve">Замовник зобов’язується прийняти і оплатити такі послуги з поточного ремонту на умовах, визначених цим Договором. </w:t>
      </w:r>
    </w:p>
    <w:p w:rsidR="0081181A" w:rsidRPr="00CF21FC" w:rsidRDefault="0081181A" w:rsidP="00CF21FC">
      <w:pPr>
        <w:widowControl w:val="0"/>
        <w:numPr>
          <w:ilvl w:val="1"/>
          <w:numId w:val="32"/>
        </w:numPr>
        <w:tabs>
          <w:tab w:val="num" w:pos="0"/>
          <w:tab w:val="left" w:pos="4662"/>
        </w:tabs>
        <w:spacing w:after="0"/>
        <w:ind w:left="0" w:firstLine="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sz w:val="24"/>
          <w:szCs w:val="24"/>
          <w:lang w:val="uk-UA" w:eastAsia="ru-RU"/>
        </w:rPr>
        <w:t xml:space="preserve">Передбачені Договором послуги з поточного ремонту повинні відповідати </w:t>
      </w:r>
      <w:r w:rsidRPr="00CF21FC">
        <w:rPr>
          <w:rFonts w:ascii="Times New Roman" w:eastAsia="Times New Roman" w:hAnsi="Times New Roman" w:cs="Times New Roman"/>
          <w:color w:val="000000"/>
          <w:sz w:val="24"/>
          <w:szCs w:val="24"/>
          <w:lang w:val="uk-UA" w:eastAsia="ru-RU"/>
        </w:rPr>
        <w:t>вимогам чинних будівельних норм та правил,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дефектному акту та цьому Договору.</w:t>
      </w:r>
    </w:p>
    <w:p w:rsidR="0081181A" w:rsidRPr="00CF21FC" w:rsidRDefault="0081181A" w:rsidP="00CF21FC">
      <w:pPr>
        <w:widowControl w:val="0"/>
        <w:tabs>
          <w:tab w:val="left" w:pos="4662"/>
        </w:tabs>
        <w:spacing w:after="0"/>
        <w:jc w:val="both"/>
        <w:rPr>
          <w:rFonts w:ascii="Times New Roman" w:eastAsia="Times New Roman" w:hAnsi="Times New Roman" w:cs="Times New Roman"/>
          <w:color w:val="000000"/>
          <w:sz w:val="24"/>
          <w:szCs w:val="24"/>
          <w:lang w:val="uk-UA" w:eastAsia="ru-RU"/>
        </w:rPr>
      </w:pPr>
    </w:p>
    <w:p w:rsidR="0081181A" w:rsidRPr="00CF21FC" w:rsidRDefault="0081181A" w:rsidP="00CF21FC">
      <w:pPr>
        <w:widowControl w:val="0"/>
        <w:numPr>
          <w:ilvl w:val="0"/>
          <w:numId w:val="32"/>
        </w:numPr>
        <w:tabs>
          <w:tab w:val="left" w:pos="4662"/>
        </w:tabs>
        <w:spacing w:after="0"/>
        <w:ind w:left="0" w:firstLine="0"/>
        <w:jc w:val="center"/>
        <w:rPr>
          <w:rFonts w:ascii="Times New Roman" w:eastAsia="Times New Roman" w:hAnsi="Times New Roman" w:cs="Times New Roman"/>
          <w:b/>
          <w:color w:val="000000"/>
          <w:sz w:val="24"/>
          <w:szCs w:val="24"/>
          <w:lang w:val="uk-UA" w:eastAsia="ru-RU"/>
        </w:rPr>
      </w:pPr>
      <w:r w:rsidRPr="00CF21FC">
        <w:rPr>
          <w:rFonts w:ascii="Times New Roman" w:eastAsia="Times New Roman" w:hAnsi="Times New Roman" w:cs="Times New Roman"/>
          <w:b/>
          <w:sz w:val="24"/>
          <w:szCs w:val="24"/>
          <w:lang w:val="uk-UA" w:eastAsia="ru-RU"/>
        </w:rPr>
        <w:t xml:space="preserve">Обсяг надання послуг </w:t>
      </w:r>
      <w:r w:rsidRPr="00CF21FC">
        <w:rPr>
          <w:rFonts w:ascii="Times New Roman" w:eastAsia="Times New Roman" w:hAnsi="Times New Roman" w:cs="Times New Roman"/>
          <w:b/>
          <w:color w:val="000000"/>
          <w:sz w:val="24"/>
          <w:szCs w:val="24"/>
          <w:lang w:val="uk-UA" w:eastAsia="ru-RU"/>
        </w:rPr>
        <w:t xml:space="preserve"> </w:t>
      </w:r>
    </w:p>
    <w:p w:rsidR="0081181A" w:rsidRPr="00CF21FC" w:rsidRDefault="0081181A" w:rsidP="00CF21FC">
      <w:pPr>
        <w:widowControl w:val="0"/>
        <w:numPr>
          <w:ilvl w:val="1"/>
          <w:numId w:val="32"/>
        </w:numPr>
        <w:tabs>
          <w:tab w:val="num" w:pos="0"/>
          <w:tab w:val="left" w:pos="360"/>
          <w:tab w:val="left" w:pos="4662"/>
        </w:tabs>
        <w:spacing w:after="0"/>
        <w:ind w:left="0" w:firstLine="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Найменування, обсяги та вартість послуг поточного ремонту визначаються згідно з договірною ціною та її підтверджуючими розрахунками, в тому числі локальними кошторисами, що є невід’ємною частиною даного Договору.</w:t>
      </w:r>
    </w:p>
    <w:p w:rsidR="0081181A" w:rsidRPr="00CF21FC" w:rsidRDefault="0081181A" w:rsidP="00CF21FC">
      <w:pPr>
        <w:widowControl w:val="0"/>
        <w:numPr>
          <w:ilvl w:val="1"/>
          <w:numId w:val="32"/>
        </w:numPr>
        <w:tabs>
          <w:tab w:val="left" w:pos="0"/>
          <w:tab w:val="left" w:pos="4662"/>
        </w:tabs>
        <w:spacing w:after="0"/>
        <w:ind w:left="0" w:firstLine="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Виконавець зобов'язаний надати послуги із своїх матеріалів і своїми засобами.</w:t>
      </w:r>
    </w:p>
    <w:p w:rsidR="0081181A" w:rsidRPr="00CF21FC" w:rsidRDefault="0081181A" w:rsidP="00CF21FC">
      <w:pPr>
        <w:widowControl w:val="0"/>
        <w:numPr>
          <w:ilvl w:val="1"/>
          <w:numId w:val="32"/>
        </w:numPr>
        <w:tabs>
          <w:tab w:val="left" w:pos="0"/>
          <w:tab w:val="left" w:pos="4662"/>
        </w:tabs>
        <w:spacing w:after="0"/>
        <w:ind w:left="0" w:firstLine="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Виконавець відповідає за неналежну якість наданих ним матеріалів.</w:t>
      </w:r>
    </w:p>
    <w:p w:rsidR="0081181A" w:rsidRPr="00CF21FC" w:rsidRDefault="0081181A" w:rsidP="00CF21FC">
      <w:pPr>
        <w:widowControl w:val="0"/>
        <w:tabs>
          <w:tab w:val="left" w:pos="0"/>
          <w:tab w:val="left" w:pos="4662"/>
        </w:tabs>
        <w:spacing w:after="0"/>
        <w:jc w:val="both"/>
        <w:rPr>
          <w:rFonts w:ascii="Times New Roman" w:eastAsia="Times New Roman" w:hAnsi="Times New Roman" w:cs="Times New Roman"/>
          <w:color w:val="000000"/>
          <w:sz w:val="24"/>
          <w:szCs w:val="24"/>
          <w:lang w:val="uk-UA" w:eastAsia="ru-RU"/>
        </w:rPr>
      </w:pPr>
    </w:p>
    <w:p w:rsidR="0081181A" w:rsidRPr="00CF21FC" w:rsidRDefault="0081181A" w:rsidP="00CF21FC">
      <w:pPr>
        <w:widowControl w:val="0"/>
        <w:numPr>
          <w:ilvl w:val="0"/>
          <w:numId w:val="32"/>
        </w:numPr>
        <w:tabs>
          <w:tab w:val="left" w:pos="4662"/>
        </w:tabs>
        <w:spacing w:after="0"/>
        <w:ind w:left="0" w:firstLine="0"/>
        <w:jc w:val="center"/>
        <w:rPr>
          <w:rFonts w:ascii="Times New Roman" w:eastAsia="Times New Roman" w:hAnsi="Times New Roman" w:cs="Times New Roman"/>
          <w:b/>
          <w:sz w:val="24"/>
          <w:szCs w:val="24"/>
          <w:lang w:val="uk-UA" w:eastAsia="ru-RU"/>
        </w:rPr>
      </w:pPr>
      <w:r w:rsidRPr="00CF21FC">
        <w:rPr>
          <w:rFonts w:ascii="Times New Roman" w:eastAsia="Times New Roman" w:hAnsi="Times New Roman" w:cs="Times New Roman"/>
          <w:b/>
          <w:sz w:val="24"/>
          <w:szCs w:val="24"/>
          <w:lang w:val="uk-UA" w:eastAsia="ru-RU"/>
        </w:rPr>
        <w:t xml:space="preserve">Умови надання послуг </w:t>
      </w:r>
      <w:r w:rsidRPr="00CF21FC">
        <w:rPr>
          <w:rFonts w:ascii="Times New Roman" w:eastAsia="Times New Roman" w:hAnsi="Times New Roman" w:cs="Times New Roman"/>
          <w:b/>
          <w:color w:val="000000"/>
          <w:sz w:val="24"/>
          <w:szCs w:val="24"/>
          <w:lang w:val="uk-UA" w:eastAsia="ru-RU"/>
        </w:rPr>
        <w:t xml:space="preserve"> </w:t>
      </w:r>
    </w:p>
    <w:p w:rsidR="0081181A" w:rsidRPr="00CF21FC" w:rsidRDefault="0081181A" w:rsidP="00CF21FC">
      <w:pPr>
        <w:widowControl w:val="0"/>
        <w:numPr>
          <w:ilvl w:val="1"/>
          <w:numId w:val="32"/>
        </w:numPr>
        <w:tabs>
          <w:tab w:val="num" w:pos="0"/>
          <w:tab w:val="left" w:pos="360"/>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sz w:val="24"/>
          <w:szCs w:val="24"/>
          <w:lang w:val="uk-UA" w:eastAsia="ru-RU"/>
        </w:rPr>
        <w:t xml:space="preserve"> надає послуги у відповідності із дефектним актом, будівельними нормами та правилами.</w:t>
      </w:r>
    </w:p>
    <w:p w:rsidR="0081181A" w:rsidRPr="00CF21FC" w:rsidRDefault="0081181A" w:rsidP="00CF21FC">
      <w:pPr>
        <w:widowControl w:val="0"/>
        <w:numPr>
          <w:ilvl w:val="1"/>
          <w:numId w:val="32"/>
        </w:numPr>
        <w:tabs>
          <w:tab w:val="num" w:pos="142"/>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color w:val="000000"/>
          <w:sz w:val="24"/>
          <w:szCs w:val="24"/>
          <w:lang w:val="uk-UA" w:eastAsia="ru-RU"/>
        </w:rPr>
        <w:t>Виконавець розпочинає виконання поточного ремонту протягом _____ (______) робочого дня з дня підписання даного Договору.</w:t>
      </w:r>
    </w:p>
    <w:p w:rsidR="0081181A" w:rsidRPr="00CF21FC" w:rsidRDefault="0081181A" w:rsidP="00CF21FC">
      <w:pPr>
        <w:widowControl w:val="0"/>
        <w:numPr>
          <w:ilvl w:val="1"/>
          <w:numId w:val="32"/>
        </w:numPr>
        <w:tabs>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color w:val="000000"/>
          <w:sz w:val="24"/>
          <w:szCs w:val="24"/>
          <w:lang w:val="uk-UA" w:eastAsia="ru-RU"/>
        </w:rPr>
        <w:t xml:space="preserve">Строк надання поточного ремонту </w:t>
      </w:r>
      <w:r w:rsidRPr="00CF21FC">
        <w:rPr>
          <w:rFonts w:ascii="Times New Roman" w:eastAsia="Times New Roman" w:hAnsi="Times New Roman" w:cs="Times New Roman"/>
          <w:sz w:val="24"/>
          <w:szCs w:val="24"/>
          <w:lang w:val="uk-UA" w:eastAsia="ru-RU"/>
        </w:rPr>
        <w:t>–</w:t>
      </w:r>
      <w:r w:rsidRPr="00CF21FC">
        <w:rPr>
          <w:rFonts w:ascii="Times New Roman" w:eastAsia="Times New Roman" w:hAnsi="Times New Roman" w:cs="Times New Roman"/>
          <w:color w:val="000000"/>
          <w:sz w:val="24"/>
          <w:szCs w:val="24"/>
          <w:lang w:val="uk-UA" w:eastAsia="ru-RU"/>
        </w:rPr>
        <w:t xml:space="preserve"> до _____________.</w:t>
      </w:r>
    </w:p>
    <w:p w:rsidR="0081181A" w:rsidRPr="00CF21FC" w:rsidRDefault="0081181A" w:rsidP="00CF21FC">
      <w:pPr>
        <w:widowControl w:val="0"/>
        <w:numPr>
          <w:ilvl w:val="1"/>
          <w:numId w:val="32"/>
        </w:numPr>
        <w:tabs>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Місце надання поточного ремонту – ___________________________________________.</w:t>
      </w:r>
    </w:p>
    <w:p w:rsidR="0081181A" w:rsidRPr="00CF21FC" w:rsidRDefault="0081181A" w:rsidP="00CF21FC">
      <w:pPr>
        <w:widowControl w:val="0"/>
        <w:numPr>
          <w:ilvl w:val="1"/>
          <w:numId w:val="32"/>
        </w:numPr>
        <w:tabs>
          <w:tab w:val="num" w:pos="0"/>
          <w:tab w:val="left" w:pos="360"/>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sz w:val="24"/>
          <w:szCs w:val="24"/>
          <w:lang w:val="uk-UA"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з поточного ремонту. </w:t>
      </w:r>
    </w:p>
    <w:p w:rsidR="0081181A" w:rsidRPr="00CF21FC" w:rsidRDefault="0081181A" w:rsidP="00CF21FC">
      <w:pPr>
        <w:widowControl w:val="0"/>
        <w:numPr>
          <w:ilvl w:val="1"/>
          <w:numId w:val="32"/>
        </w:numPr>
        <w:tabs>
          <w:tab w:val="num" w:pos="0"/>
          <w:tab w:val="left" w:pos="360"/>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Замовник має право контролю за дотриманням вищевказаних правил та норм на об'єкті.</w:t>
      </w:r>
    </w:p>
    <w:p w:rsidR="0081181A" w:rsidRPr="00CF21FC" w:rsidRDefault="0081181A" w:rsidP="00CF21FC">
      <w:pPr>
        <w:widowControl w:val="0"/>
        <w:numPr>
          <w:ilvl w:val="1"/>
          <w:numId w:val="32"/>
        </w:numPr>
        <w:tabs>
          <w:tab w:val="num" w:pos="0"/>
          <w:tab w:val="left" w:pos="360"/>
          <w:tab w:val="left" w:pos="4662"/>
        </w:tabs>
        <w:spacing w:after="0"/>
        <w:ind w:left="0" w:firstLine="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За цим Договором </w:t>
      </w: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sz w:val="24"/>
          <w:szCs w:val="24"/>
          <w:lang w:val="uk-UA" w:eastAsia="ru-RU"/>
        </w:rPr>
        <w:t xml:space="preserve"> погоджуються на проведення у будь-який час перевірки відповідності обсягів, контрольних обмірів відповідності обсягів, наданих послуг з поточного ремонту.</w:t>
      </w:r>
    </w:p>
    <w:p w:rsidR="0081181A" w:rsidRPr="00CF21FC" w:rsidRDefault="0081181A" w:rsidP="00CF21FC">
      <w:pPr>
        <w:widowControl w:val="0"/>
        <w:tabs>
          <w:tab w:val="left" w:pos="0"/>
          <w:tab w:val="left" w:pos="4662"/>
        </w:tabs>
        <w:spacing w:after="0"/>
        <w:jc w:val="both"/>
        <w:rPr>
          <w:rFonts w:ascii="Times New Roman" w:eastAsia="Times New Roman" w:hAnsi="Times New Roman" w:cs="Times New Roman"/>
          <w:sz w:val="24"/>
          <w:szCs w:val="24"/>
          <w:lang w:val="uk-UA" w:eastAsia="ru-RU"/>
        </w:rPr>
      </w:pPr>
    </w:p>
    <w:p w:rsidR="0081181A" w:rsidRPr="00CF21FC" w:rsidRDefault="0081181A" w:rsidP="00CF21FC">
      <w:pPr>
        <w:numPr>
          <w:ilvl w:val="0"/>
          <w:numId w:val="32"/>
        </w:numPr>
        <w:suppressAutoHyphens/>
        <w:spacing w:after="0"/>
        <w:jc w:val="center"/>
        <w:rPr>
          <w:rFonts w:ascii="Times New Roman" w:hAnsi="Times New Roman" w:cs="Times New Roman"/>
          <w:b/>
          <w:sz w:val="24"/>
          <w:szCs w:val="24"/>
          <w:lang w:val="uk-UA"/>
        </w:rPr>
      </w:pPr>
      <w:bookmarkStart w:id="4" w:name="_Hlk75535031"/>
      <w:r w:rsidRPr="00CF21FC">
        <w:rPr>
          <w:rFonts w:ascii="Times New Roman" w:hAnsi="Times New Roman" w:cs="Times New Roman"/>
          <w:b/>
          <w:sz w:val="24"/>
          <w:szCs w:val="24"/>
          <w:lang w:val="uk-UA"/>
        </w:rPr>
        <w:lastRenderedPageBreak/>
        <w:t>Ціна Договору та порядок розрахунків</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hAnsi="Times New Roman" w:cs="Times New Roman"/>
          <w:bCs/>
          <w:sz w:val="24"/>
          <w:szCs w:val="24"/>
          <w:lang w:val="uk-UA"/>
        </w:rPr>
        <w:t>4.1</w:t>
      </w:r>
      <w:r w:rsidR="0029478A">
        <w:rPr>
          <w:rFonts w:ascii="Times New Roman" w:hAnsi="Times New Roman" w:cs="Times New Roman"/>
          <w:bCs/>
          <w:sz w:val="24"/>
          <w:szCs w:val="24"/>
          <w:lang w:val="uk-UA"/>
        </w:rPr>
        <w:t>.</w:t>
      </w:r>
      <w:r w:rsidRPr="00CF21FC">
        <w:rPr>
          <w:rFonts w:ascii="Times New Roman" w:hAnsi="Times New Roman" w:cs="Times New Roman"/>
          <w:bCs/>
          <w:sz w:val="24"/>
          <w:szCs w:val="24"/>
          <w:lang w:val="uk-UA"/>
        </w:rPr>
        <w:t xml:space="preserve"> Ціна цього Договору встановлюється в національній валюті України – гривні.</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hAnsi="Times New Roman" w:cs="Times New Roman"/>
          <w:bCs/>
          <w:sz w:val="24"/>
          <w:szCs w:val="24"/>
          <w:lang w:val="uk-UA"/>
        </w:rPr>
        <w:t>4.2. Ціна (вартість) цього Договору є твердою та складає: _________________.</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hAnsi="Times New Roman" w:cs="Times New Roman"/>
          <w:bCs/>
          <w:sz w:val="24"/>
          <w:szCs w:val="24"/>
          <w:lang w:val="uk-UA"/>
        </w:rPr>
        <w:t xml:space="preserve">4.3. В ціну Договору включені прямі витрати, накладні витрати, прибуток, який Виконавець планує одержати при наданні послуг з поточного ремонту цього Договору та усі податки і збори, що сплачуються або мають бути сплачені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hAnsi="Times New Roman" w:cs="Times New Roman"/>
          <w:bCs/>
          <w:sz w:val="24"/>
          <w:szCs w:val="24"/>
          <w:lang w:val="uk-UA"/>
        </w:rPr>
        <w:t xml:space="preserve"> стосовно надання послуг з поточного ремонту.</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hAnsi="Times New Roman" w:cs="Times New Roman"/>
          <w:bCs/>
          <w:sz w:val="24"/>
          <w:szCs w:val="24"/>
          <w:lang w:val="uk-UA"/>
        </w:rPr>
        <w:t xml:space="preserve">4.4. </w:t>
      </w: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hAnsi="Times New Roman" w:cs="Times New Roman"/>
          <w:bCs/>
          <w:sz w:val="24"/>
          <w:szCs w:val="24"/>
          <w:lang w:val="uk-UA"/>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hAnsi="Times New Roman" w:cs="Times New Roman"/>
          <w:bCs/>
          <w:sz w:val="24"/>
          <w:szCs w:val="24"/>
          <w:lang w:val="uk-UA"/>
        </w:rPr>
        <w:t xml:space="preserve"> документи, що підтверджують надання послуг, або обґрунтувати  причини відмови їх підписання упродовж 3 (трьох) днів з дня одержання. </w:t>
      </w:r>
    </w:p>
    <w:p w:rsidR="0081181A" w:rsidRPr="00CF21FC" w:rsidRDefault="0081181A" w:rsidP="00CF21FC">
      <w:pPr>
        <w:suppressAutoHyphens/>
        <w:spacing w:after="0"/>
        <w:jc w:val="both"/>
        <w:rPr>
          <w:rFonts w:ascii="Times New Roman" w:hAnsi="Times New Roman" w:cs="Times New Roman"/>
          <w:bCs/>
          <w:sz w:val="24"/>
          <w:szCs w:val="24"/>
          <w:highlight w:val="yellow"/>
          <w:lang w:val="uk-UA"/>
        </w:rPr>
      </w:pPr>
      <w:r w:rsidRPr="00CF21FC">
        <w:rPr>
          <w:rFonts w:ascii="Times New Roman" w:hAnsi="Times New Roman" w:cs="Times New Roman"/>
          <w:bCs/>
          <w:sz w:val="24"/>
          <w:szCs w:val="24"/>
          <w:lang w:val="uk-UA"/>
        </w:rPr>
        <w:t>4.5. Розрахунок за цим Договором здійснюється у гривні в безготівковій формі за рахунок бюджетних коштів.</w:t>
      </w:r>
      <w:r w:rsidRPr="00CF21FC">
        <w:rPr>
          <w:rFonts w:ascii="Times New Roman" w:hAnsi="Times New Roman" w:cs="Times New Roman"/>
          <w:bCs/>
          <w:sz w:val="24"/>
          <w:szCs w:val="24"/>
          <w:highlight w:val="yellow"/>
          <w:lang w:val="uk-UA"/>
        </w:rPr>
        <w:t xml:space="preserve"> </w:t>
      </w:r>
    </w:p>
    <w:p w:rsidR="0081181A" w:rsidRPr="00CF21FC" w:rsidRDefault="0081181A" w:rsidP="00CF21FC">
      <w:pPr>
        <w:suppressAutoHyphens/>
        <w:spacing w:after="0"/>
        <w:jc w:val="both"/>
        <w:rPr>
          <w:rFonts w:ascii="Times New Roman" w:hAnsi="Times New Roman" w:cs="Times New Roman"/>
          <w:bCs/>
          <w:sz w:val="24"/>
          <w:szCs w:val="24"/>
          <w:highlight w:val="yellow"/>
          <w:lang w:val="uk-UA"/>
        </w:rPr>
      </w:pPr>
      <w:r w:rsidRPr="00CF21FC">
        <w:rPr>
          <w:rFonts w:ascii="Times New Roman" w:hAnsi="Times New Roman" w:cs="Times New Roman"/>
          <w:sz w:val="24"/>
          <w:szCs w:val="24"/>
          <w:lang w:val="uk-UA"/>
        </w:rPr>
        <w:t>4.6. Розрахунки за надані послуги з поточного ремонту здійснюються на підставі статті 49 Бюджетного кодексу України.</w:t>
      </w:r>
      <w:r w:rsidRPr="00CF21FC">
        <w:rPr>
          <w:rFonts w:ascii="Times New Roman" w:hAnsi="Times New Roman" w:cs="Times New Roman"/>
          <w:noProof/>
          <w:sz w:val="24"/>
          <w:szCs w:val="24"/>
          <w:lang w:val="uk-UA"/>
        </w:rPr>
        <w:t xml:space="preserve"> </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4.7. Юридичні та фінансові зобов’язання Замовника за цим Договором виникають в межах відповідних бюджетних асигнувань на відповідний бюджетний рік.</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eastAsia="Times New Roman" w:hAnsi="Times New Roman" w:cs="Times New Roman"/>
          <w:noProof/>
          <w:sz w:val="24"/>
          <w:szCs w:val="24"/>
          <w:lang w:val="uk-UA" w:eastAsia="ru-RU"/>
        </w:rPr>
        <w:t xml:space="preserve">4.8. Оплата наданих послуг здійснюється Замовником шляхом перерахування грошових коштів на розрахунковий рахунок </w:t>
      </w:r>
      <w:r w:rsidRPr="00CF21FC">
        <w:rPr>
          <w:rFonts w:ascii="Times New Roman" w:eastAsia="Times New Roman" w:hAnsi="Times New Roman" w:cs="Times New Roman"/>
          <w:color w:val="000000"/>
          <w:sz w:val="24"/>
          <w:szCs w:val="24"/>
          <w:lang w:val="uk-UA" w:eastAsia="ru-RU"/>
        </w:rPr>
        <w:t>Виконавця</w:t>
      </w:r>
      <w:r w:rsidRPr="00CF21FC">
        <w:rPr>
          <w:rFonts w:ascii="Times New Roman" w:eastAsia="Times New Roman" w:hAnsi="Times New Roman" w:cs="Times New Roman"/>
          <w:noProof/>
          <w:sz w:val="24"/>
          <w:szCs w:val="24"/>
          <w:lang w:val="uk-UA" w:eastAsia="ru-RU"/>
        </w:rPr>
        <w:t xml:space="preserve"> за фактично надані послуги на </w:t>
      </w:r>
      <w:r w:rsidRPr="00CF21FC">
        <w:rPr>
          <w:rFonts w:ascii="Times New Roman" w:eastAsia="Times New Roman" w:hAnsi="Times New Roman" w:cs="Times New Roman"/>
          <w:color w:val="000000"/>
          <w:sz w:val="24"/>
          <w:szCs w:val="24"/>
          <w:lang w:val="uk-UA" w:eastAsia="ru-RU"/>
        </w:rPr>
        <w:t>умовах відстрочки платежу до 30 (</w:t>
      </w:r>
      <w:r w:rsidRPr="00CF21FC">
        <w:rPr>
          <w:rFonts w:ascii="Times New Roman" w:hAnsi="Times New Roman" w:cs="Times New Roman"/>
          <w:bCs/>
          <w:sz w:val="24"/>
          <w:szCs w:val="24"/>
          <w:lang w:val="uk-UA"/>
        </w:rPr>
        <w:t>тридцяти</w:t>
      </w:r>
      <w:r w:rsidRPr="00CF21FC">
        <w:rPr>
          <w:rFonts w:ascii="Times New Roman" w:eastAsia="Times New Roman" w:hAnsi="Times New Roman" w:cs="Times New Roman"/>
          <w:color w:val="000000"/>
          <w:sz w:val="24"/>
          <w:szCs w:val="24"/>
          <w:lang w:val="uk-UA" w:eastAsia="ru-RU"/>
        </w:rPr>
        <w:t>) календарних днів</w:t>
      </w:r>
      <w:r w:rsidRPr="00CF21FC">
        <w:rPr>
          <w:rFonts w:ascii="Times New Roman" w:eastAsia="Times New Roman" w:hAnsi="Times New Roman" w:cs="Times New Roman"/>
          <w:noProof/>
          <w:sz w:val="24"/>
          <w:szCs w:val="24"/>
          <w:lang w:val="uk-UA" w:eastAsia="ru-RU"/>
        </w:rPr>
        <w:t xml:space="preserve"> з моменту та на підставі підписаних Сторонами Актів форми №КБ-2в та довідок форми №КБ-3в, </w:t>
      </w:r>
      <w:r w:rsidRPr="00CF21FC">
        <w:rPr>
          <w:rFonts w:ascii="Times New Roman" w:hAnsi="Times New Roman" w:cs="Times New Roman"/>
          <w:bCs/>
          <w:sz w:val="24"/>
          <w:szCs w:val="24"/>
          <w:lang w:val="uk-UA"/>
        </w:rPr>
        <w:t xml:space="preserve">за умови отримання Замовником відповідного бюджетного фінансування. </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eastAsia="Times New Roman" w:hAnsi="Times New Roman" w:cs="Times New Roman"/>
          <w:noProof/>
          <w:color w:val="000000"/>
          <w:sz w:val="24"/>
          <w:szCs w:val="24"/>
          <w:lang w:val="uk-UA" w:eastAsia="ru-RU"/>
        </w:rPr>
        <w:t>4.9. У разі затримки бюджетного фінансування розрахунок за надані послуги здійснюється протягом 7 (семи) робочих днів з дати отримання Замовником бюджетного фінансування на свій реєстраційний рахунок.</w:t>
      </w:r>
    </w:p>
    <w:p w:rsidR="0081181A" w:rsidRPr="00CF21FC" w:rsidRDefault="0081181A" w:rsidP="00CF21FC">
      <w:pPr>
        <w:suppressAutoHyphens/>
        <w:spacing w:after="0"/>
        <w:jc w:val="both"/>
        <w:rPr>
          <w:rFonts w:ascii="Times New Roman" w:hAnsi="Times New Roman" w:cs="Times New Roman"/>
          <w:bCs/>
          <w:sz w:val="24"/>
          <w:szCs w:val="24"/>
          <w:lang w:val="uk-UA"/>
        </w:rPr>
      </w:pPr>
      <w:r w:rsidRPr="00CF21FC">
        <w:rPr>
          <w:rFonts w:ascii="Times New Roman" w:hAnsi="Times New Roman" w:cs="Times New Roman"/>
          <w:noProof/>
          <w:color w:val="000000"/>
          <w:sz w:val="24"/>
          <w:szCs w:val="24"/>
          <w:lang w:val="uk-UA" w:eastAsia="ru-RU"/>
        </w:rPr>
        <w:t>4.10. Ціна Договору може бути зменшеною за взаємною згодою Сторін.</w:t>
      </w:r>
    </w:p>
    <w:bookmarkEnd w:id="4"/>
    <w:p w:rsidR="0081181A" w:rsidRPr="00CF21FC" w:rsidRDefault="0081181A" w:rsidP="00CF21FC">
      <w:pPr>
        <w:tabs>
          <w:tab w:val="left" w:pos="284"/>
          <w:tab w:val="left" w:pos="426"/>
          <w:tab w:val="left" w:pos="4662"/>
        </w:tabs>
        <w:spacing w:after="0"/>
        <w:jc w:val="both"/>
        <w:rPr>
          <w:rFonts w:ascii="Times New Roman" w:eastAsia="Times New Roman" w:hAnsi="Times New Roman" w:cs="Times New Roman"/>
          <w:sz w:val="24"/>
          <w:szCs w:val="24"/>
          <w:lang w:val="uk-UA"/>
        </w:rPr>
      </w:pPr>
    </w:p>
    <w:p w:rsidR="0081181A" w:rsidRPr="00CF21FC" w:rsidRDefault="0081181A" w:rsidP="00CF21FC">
      <w:pPr>
        <w:widowControl w:val="0"/>
        <w:numPr>
          <w:ilvl w:val="0"/>
          <w:numId w:val="32"/>
        </w:numPr>
        <w:tabs>
          <w:tab w:val="left" w:pos="4662"/>
        </w:tabs>
        <w:spacing w:after="0"/>
        <w:ind w:left="0" w:firstLine="0"/>
        <w:jc w:val="center"/>
        <w:rPr>
          <w:rFonts w:ascii="Times New Roman" w:eastAsia="Times New Roman" w:hAnsi="Times New Roman" w:cs="Times New Roman"/>
          <w:b/>
          <w:sz w:val="24"/>
          <w:szCs w:val="24"/>
          <w:lang w:val="uk-UA" w:eastAsia="ru-RU"/>
        </w:rPr>
      </w:pPr>
      <w:r w:rsidRPr="00CF21FC">
        <w:rPr>
          <w:rFonts w:ascii="Times New Roman" w:hAnsi="Times New Roman" w:cs="Times New Roman"/>
          <w:b/>
          <w:sz w:val="24"/>
          <w:szCs w:val="24"/>
          <w:lang w:val="uk-UA"/>
        </w:rPr>
        <w:t>Права та обов`язки Сторін</w:t>
      </w:r>
      <w:r w:rsidRPr="00CF21FC">
        <w:rPr>
          <w:rFonts w:ascii="Times New Roman" w:eastAsia="Times New Roman" w:hAnsi="Times New Roman" w:cs="Times New Roman"/>
          <w:b/>
          <w:sz w:val="24"/>
          <w:szCs w:val="24"/>
          <w:lang w:val="uk-UA" w:eastAsia="ru-RU"/>
        </w:rPr>
        <w:t xml:space="preserve"> </w:t>
      </w:r>
    </w:p>
    <w:p w:rsidR="0081181A" w:rsidRPr="00CF21FC" w:rsidRDefault="0081181A" w:rsidP="00CF21FC">
      <w:pPr>
        <w:numPr>
          <w:ilvl w:val="1"/>
          <w:numId w:val="32"/>
        </w:numPr>
        <w:tabs>
          <w:tab w:val="left" w:pos="4662"/>
        </w:tabs>
        <w:spacing w:after="0"/>
        <w:ind w:left="0" w:firstLine="0"/>
        <w:jc w:val="both"/>
        <w:rPr>
          <w:rFonts w:ascii="Times New Roman" w:eastAsia="Times New Roman" w:hAnsi="Times New Roman" w:cs="Times New Roman"/>
          <w:b/>
          <w:color w:val="000000"/>
          <w:sz w:val="24"/>
          <w:szCs w:val="24"/>
          <w:lang w:val="uk-UA" w:eastAsia="x-none"/>
        </w:rPr>
      </w:pPr>
      <w:r w:rsidRPr="00CF21FC">
        <w:rPr>
          <w:rFonts w:ascii="Times New Roman" w:eastAsia="Times New Roman" w:hAnsi="Times New Roman" w:cs="Times New Roman"/>
          <w:b/>
          <w:color w:val="000000"/>
          <w:sz w:val="24"/>
          <w:szCs w:val="24"/>
          <w:lang w:val="uk-UA" w:eastAsia="x-none"/>
        </w:rPr>
        <w:t>Замовник зобов’язаний:</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Прийняти та оплатити надані послуги на умовах, визначених цим Договором.</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 xml:space="preserve">Забезпечити </w:t>
      </w:r>
      <w:r w:rsidRPr="00CF21FC">
        <w:rPr>
          <w:rFonts w:ascii="Times New Roman" w:eastAsia="Times New Roman" w:hAnsi="Times New Roman" w:cs="Times New Roman"/>
          <w:color w:val="000000"/>
          <w:sz w:val="24"/>
          <w:szCs w:val="24"/>
          <w:lang w:val="uk-UA" w:eastAsia="ru-RU"/>
        </w:rPr>
        <w:t>Виконавцю</w:t>
      </w:r>
      <w:r w:rsidRPr="00CF21FC">
        <w:rPr>
          <w:rFonts w:ascii="Times New Roman" w:eastAsia="Times New Roman" w:hAnsi="Times New Roman" w:cs="Times New Roman"/>
          <w:sz w:val="24"/>
          <w:szCs w:val="24"/>
          <w:lang w:val="uk-UA"/>
        </w:rPr>
        <w:t xml:space="preserve"> необхідні умови для надання послуг з поточного ремонту за цим Договором.</w:t>
      </w:r>
    </w:p>
    <w:p w:rsidR="0081181A" w:rsidRPr="00CF21FC" w:rsidRDefault="0081181A" w:rsidP="00CF21FC">
      <w:pPr>
        <w:numPr>
          <w:ilvl w:val="1"/>
          <w:numId w:val="32"/>
        </w:numPr>
        <w:tabs>
          <w:tab w:val="left" w:pos="4662"/>
        </w:tabs>
        <w:spacing w:after="0"/>
        <w:ind w:left="0" w:firstLine="0"/>
        <w:jc w:val="both"/>
        <w:rPr>
          <w:rFonts w:ascii="Times New Roman" w:eastAsia="Times New Roman" w:hAnsi="Times New Roman" w:cs="Times New Roman"/>
          <w:b/>
          <w:color w:val="000000"/>
          <w:sz w:val="24"/>
          <w:szCs w:val="24"/>
          <w:lang w:val="uk-UA" w:eastAsia="x-none"/>
        </w:rPr>
      </w:pPr>
      <w:r w:rsidRPr="00CF21FC">
        <w:rPr>
          <w:rFonts w:ascii="Times New Roman" w:eastAsia="Times New Roman" w:hAnsi="Times New Roman" w:cs="Times New Roman"/>
          <w:b/>
          <w:color w:val="000000"/>
          <w:sz w:val="24"/>
          <w:szCs w:val="24"/>
          <w:lang w:val="uk-UA" w:eastAsia="x-none"/>
        </w:rPr>
        <w:t>Замовник має права:</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 xml:space="preserve">Спільно з представником </w:t>
      </w:r>
      <w:r w:rsidRPr="00CF21FC">
        <w:rPr>
          <w:rFonts w:ascii="Times New Roman" w:eastAsia="Times New Roman" w:hAnsi="Times New Roman" w:cs="Times New Roman"/>
          <w:color w:val="000000"/>
          <w:sz w:val="24"/>
          <w:szCs w:val="24"/>
          <w:lang w:val="uk-UA" w:eastAsia="ru-RU"/>
        </w:rPr>
        <w:t>Виконавця</w:t>
      </w:r>
      <w:r w:rsidRPr="00CF21FC">
        <w:rPr>
          <w:rFonts w:ascii="Times New Roman" w:eastAsia="Times New Roman" w:hAnsi="Times New Roman" w:cs="Times New Roman"/>
          <w:sz w:val="24"/>
          <w:szCs w:val="24"/>
          <w:lang w:val="uk-UA"/>
        </w:rPr>
        <w:t xml:space="preserve"> проводити здачу – приймання наданих послуг з поточного ремонту.</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Контролювати хід наданих послуг з поточного ремонту.</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 xml:space="preserve">Вимагати відшкодування завданих збитків, що стались через неналежне виконання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sz w:val="24"/>
          <w:szCs w:val="24"/>
          <w:lang w:val="uk-UA"/>
        </w:rPr>
        <w:t xml:space="preserve"> умов цього Договору.</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 xml:space="preserve">Вимагати сплати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bCs/>
          <w:sz w:val="24"/>
          <w:szCs w:val="24"/>
          <w:lang w:val="uk-UA"/>
        </w:rPr>
        <w:t xml:space="preserve"> штрафів передбачених цим Договором.</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Контролювати якість наданих послуг з поточного ремонту.</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Вимагати виправлення недоліків наданих послуг з поточного ремонту.</w:t>
      </w:r>
    </w:p>
    <w:p w:rsidR="0081181A" w:rsidRPr="00CF21FC" w:rsidRDefault="0081181A" w:rsidP="00CF21FC">
      <w:pPr>
        <w:numPr>
          <w:ilvl w:val="2"/>
          <w:numId w:val="32"/>
        </w:numPr>
        <w:tabs>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 xml:space="preserve"> Якщо </w:t>
      </w: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bCs/>
          <w:sz w:val="24"/>
          <w:szCs w:val="24"/>
          <w:lang w:val="uk-UA"/>
        </w:rPr>
        <w:t xml:space="preserve"> своєчасно не розпочав послуги з поточного ремонту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rsidR="0081181A" w:rsidRPr="00CF21FC" w:rsidRDefault="0081181A" w:rsidP="00CF21FC">
      <w:pPr>
        <w:numPr>
          <w:ilvl w:val="2"/>
          <w:numId w:val="32"/>
        </w:numPr>
        <w:tabs>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bCs/>
          <w:sz w:val="24"/>
          <w:szCs w:val="24"/>
          <w:lang w:val="uk-UA"/>
        </w:rPr>
        <w:t xml:space="preserve">Достроково, в односторонньому порядку, розірвати цей Договір, у разі невиконання та/або неналежного виконання зобов’язань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bCs/>
          <w:sz w:val="24"/>
          <w:szCs w:val="24"/>
          <w:lang w:val="uk-UA"/>
        </w:rPr>
        <w:t xml:space="preserve">, шляхом направлення письмового повідомлення про це </w:t>
      </w:r>
      <w:r w:rsidRPr="00CF21FC">
        <w:rPr>
          <w:rFonts w:ascii="Times New Roman" w:eastAsia="Times New Roman" w:hAnsi="Times New Roman" w:cs="Times New Roman"/>
          <w:color w:val="000000"/>
          <w:sz w:val="24"/>
          <w:szCs w:val="24"/>
          <w:lang w:val="uk-UA" w:eastAsia="ru-RU"/>
        </w:rPr>
        <w:t>Виконавцю</w:t>
      </w:r>
      <w:r w:rsidRPr="00CF21FC">
        <w:rPr>
          <w:rFonts w:ascii="Times New Roman" w:eastAsia="Times New Roman" w:hAnsi="Times New Roman" w:cs="Times New Roman"/>
          <w:bCs/>
          <w:sz w:val="24"/>
          <w:szCs w:val="24"/>
          <w:lang w:val="uk-UA"/>
        </w:rPr>
        <w:t>.</w:t>
      </w:r>
    </w:p>
    <w:p w:rsidR="0081181A" w:rsidRPr="00CF21FC" w:rsidRDefault="0081181A" w:rsidP="00CF21FC">
      <w:pPr>
        <w:numPr>
          <w:ilvl w:val="1"/>
          <w:numId w:val="32"/>
        </w:numPr>
        <w:tabs>
          <w:tab w:val="left" w:pos="4662"/>
        </w:tabs>
        <w:spacing w:after="0"/>
        <w:ind w:left="0" w:firstLine="0"/>
        <w:jc w:val="both"/>
        <w:rPr>
          <w:rFonts w:ascii="Times New Roman" w:eastAsia="Times New Roman" w:hAnsi="Times New Roman" w:cs="Times New Roman"/>
          <w:b/>
          <w:color w:val="000000"/>
          <w:sz w:val="24"/>
          <w:szCs w:val="24"/>
          <w:lang w:val="uk-UA" w:eastAsia="x-none"/>
        </w:rPr>
      </w:pPr>
      <w:r w:rsidRPr="00CF21FC">
        <w:rPr>
          <w:rFonts w:ascii="Times New Roman" w:eastAsia="Times New Roman" w:hAnsi="Times New Roman" w:cs="Times New Roman"/>
          <w:b/>
          <w:color w:val="000000"/>
          <w:sz w:val="24"/>
          <w:szCs w:val="24"/>
          <w:lang w:val="uk-UA" w:eastAsia="x-none"/>
        </w:rPr>
        <w:lastRenderedPageBreak/>
        <w:t>Виконавець зобов’язаний:</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 Надати послуги з поточного ремонту якісно і в строк, установлений цим Договором. </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 Інформувати Замовника про перебіг надання послуг з поточного ремонту. </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 Негайно повідомляти Замовника в разі виникнення обставин, що перешкоджають виконанню зобов’язань за даним Договором.</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 Усунути за власний рахунок виявлені Замовником недоліки як в період надання послуг з поточного ремонту, так і в період дії гарантії. </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 xml:space="preserve"> Належним чином оформлювати та надати Замовнику документи для здійснення оплати наданих послуг з поточного ремонту</w:t>
      </w:r>
      <w:r w:rsidRPr="00CF21FC">
        <w:rPr>
          <w:rFonts w:ascii="Times New Roman" w:eastAsia="Times New Roman" w:hAnsi="Times New Roman" w:cs="Times New Roman"/>
          <w:bCs/>
          <w:sz w:val="24"/>
          <w:szCs w:val="24"/>
          <w:lang w:val="uk-UA"/>
        </w:rPr>
        <w:t>.</w:t>
      </w:r>
      <w:r w:rsidRPr="00CF21FC">
        <w:rPr>
          <w:rFonts w:ascii="Times New Roman" w:eastAsia="Times New Roman" w:hAnsi="Times New Roman" w:cs="Times New Roman"/>
          <w:sz w:val="24"/>
          <w:szCs w:val="24"/>
          <w:lang w:val="uk-UA"/>
        </w:rPr>
        <w:t xml:space="preserve"> </w:t>
      </w:r>
    </w:p>
    <w:p w:rsidR="0081181A" w:rsidRPr="00CF21FC" w:rsidRDefault="0081181A" w:rsidP="00CF21FC">
      <w:pPr>
        <w:numPr>
          <w:ilvl w:val="2"/>
          <w:numId w:val="32"/>
        </w:numPr>
        <w:tabs>
          <w:tab w:val="num" w:pos="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 xml:space="preserve"> Надавати повну та достовірну інформацію про стан наданих послуг з поточного ремонту на вимогу Замовника.</w:t>
      </w:r>
    </w:p>
    <w:p w:rsidR="0081181A" w:rsidRPr="00CF21FC" w:rsidRDefault="0081181A" w:rsidP="00CF21FC">
      <w:pPr>
        <w:numPr>
          <w:ilvl w:val="1"/>
          <w:numId w:val="32"/>
        </w:numPr>
        <w:tabs>
          <w:tab w:val="left" w:pos="4662"/>
        </w:tabs>
        <w:spacing w:after="0"/>
        <w:ind w:left="0" w:firstLine="0"/>
        <w:jc w:val="both"/>
        <w:rPr>
          <w:rFonts w:ascii="Times New Roman" w:eastAsia="Times New Roman" w:hAnsi="Times New Roman" w:cs="Times New Roman"/>
          <w:b/>
          <w:color w:val="000000"/>
          <w:sz w:val="24"/>
          <w:szCs w:val="24"/>
          <w:lang w:val="uk-UA" w:eastAsia="x-none"/>
        </w:rPr>
      </w:pPr>
      <w:r w:rsidRPr="00CF21FC">
        <w:rPr>
          <w:rFonts w:ascii="Times New Roman" w:eastAsia="Times New Roman" w:hAnsi="Times New Roman" w:cs="Times New Roman"/>
          <w:b/>
          <w:color w:val="000000"/>
          <w:sz w:val="24"/>
          <w:szCs w:val="24"/>
          <w:lang w:val="uk-UA" w:eastAsia="x-none"/>
        </w:rPr>
        <w:t>Виконавець має право:</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Вимагати оплату за надані послуги з поточного ремонту належної якості</w:t>
      </w:r>
      <w:r w:rsidRPr="00CF21FC">
        <w:rPr>
          <w:rFonts w:ascii="Times New Roman" w:eastAsia="Times New Roman" w:hAnsi="Times New Roman" w:cs="Times New Roman"/>
          <w:bCs/>
          <w:sz w:val="24"/>
          <w:szCs w:val="24"/>
          <w:lang w:val="uk-UA"/>
        </w:rPr>
        <w:t>.</w:t>
      </w:r>
      <w:r w:rsidRPr="00CF21FC">
        <w:rPr>
          <w:rFonts w:ascii="Times New Roman" w:eastAsia="Times New Roman" w:hAnsi="Times New Roman" w:cs="Times New Roman"/>
          <w:sz w:val="24"/>
          <w:szCs w:val="24"/>
          <w:lang w:val="uk-UA"/>
        </w:rPr>
        <w:t xml:space="preserve"> </w:t>
      </w:r>
    </w:p>
    <w:p w:rsidR="0081181A" w:rsidRPr="00CF21FC" w:rsidRDefault="0081181A" w:rsidP="00CF21FC">
      <w:pPr>
        <w:numPr>
          <w:ilvl w:val="2"/>
          <w:numId w:val="32"/>
        </w:numPr>
        <w:tabs>
          <w:tab w:val="left" w:pos="540"/>
          <w:tab w:val="left" w:pos="4662"/>
        </w:tabs>
        <w:spacing w:after="0"/>
        <w:ind w:left="0" w:firstLine="0"/>
        <w:jc w:val="both"/>
        <w:rPr>
          <w:rFonts w:ascii="Times New Roman" w:eastAsia="Times New Roman" w:hAnsi="Times New Roman" w:cs="Times New Roman"/>
          <w:bCs/>
          <w:sz w:val="24"/>
          <w:szCs w:val="24"/>
          <w:lang w:val="uk-UA"/>
        </w:rPr>
      </w:pPr>
      <w:r w:rsidRPr="00CF21FC">
        <w:rPr>
          <w:rFonts w:ascii="Times New Roman" w:eastAsia="Times New Roman" w:hAnsi="Times New Roman" w:cs="Times New Roman"/>
          <w:sz w:val="24"/>
          <w:szCs w:val="24"/>
          <w:lang w:val="uk-UA"/>
        </w:rPr>
        <w:t>Вимагати сплату штрафів передбачених цим Договором.</w:t>
      </w:r>
    </w:p>
    <w:p w:rsidR="0081181A" w:rsidRPr="00CF21FC" w:rsidRDefault="0081181A" w:rsidP="00CF21FC">
      <w:pPr>
        <w:tabs>
          <w:tab w:val="left" w:pos="540"/>
          <w:tab w:val="left" w:pos="4662"/>
        </w:tabs>
        <w:spacing w:after="0"/>
        <w:jc w:val="both"/>
        <w:rPr>
          <w:rFonts w:ascii="Times New Roman" w:eastAsia="Times New Roman" w:hAnsi="Times New Roman" w:cs="Times New Roman"/>
          <w:bCs/>
          <w:sz w:val="24"/>
          <w:szCs w:val="24"/>
          <w:lang w:val="uk-UA"/>
        </w:rPr>
      </w:pPr>
    </w:p>
    <w:p w:rsidR="0081181A" w:rsidRPr="00CF21FC" w:rsidRDefault="0081181A" w:rsidP="00CF21FC">
      <w:pPr>
        <w:pStyle w:val="af1"/>
        <w:widowControl w:val="0"/>
        <w:numPr>
          <w:ilvl w:val="0"/>
          <w:numId w:val="32"/>
        </w:numPr>
        <w:tabs>
          <w:tab w:val="left" w:pos="4662"/>
        </w:tabs>
        <w:spacing w:after="0"/>
        <w:jc w:val="center"/>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b/>
          <w:color w:val="000000"/>
          <w:sz w:val="24"/>
          <w:szCs w:val="24"/>
          <w:lang w:val="uk-UA" w:eastAsia="x-none"/>
        </w:rPr>
        <w:t>Порядок здачі-приймання наданих послуг</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6.1. Приймання результатів наданих послуг з поточного ремонту здійснюється з урахуванням їх відповідності вимогам цього Договору.</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eastAsia="Times New Roman" w:hAnsi="Times New Roman" w:cs="Times New Roman"/>
          <w:sz w:val="24"/>
          <w:szCs w:val="24"/>
          <w:lang w:val="uk-UA" w:eastAsia="ru-RU"/>
        </w:rPr>
        <w:t xml:space="preserve">6.2. Акти приймання </w:t>
      </w:r>
      <w:r w:rsidRPr="00CF21FC">
        <w:rPr>
          <w:rFonts w:ascii="Times New Roman" w:eastAsia="Times New Roman" w:hAnsi="Times New Roman" w:cs="Times New Roman"/>
          <w:color w:val="000000"/>
          <w:sz w:val="24"/>
          <w:szCs w:val="24"/>
          <w:lang w:val="uk-UA" w:eastAsia="ru-RU"/>
        </w:rPr>
        <w:t>наданих послуг з поточного ремонту форми №КБ-2</w:t>
      </w:r>
      <w:r w:rsidRPr="00CF21FC">
        <w:rPr>
          <w:rFonts w:ascii="Times New Roman" w:eastAsia="Times New Roman" w:hAnsi="Times New Roman" w:cs="Times New Roman"/>
          <w:noProof/>
          <w:sz w:val="24"/>
          <w:szCs w:val="24"/>
          <w:lang w:val="uk-UA" w:eastAsia="ru-RU"/>
        </w:rPr>
        <w:t>в</w:t>
      </w:r>
      <w:r w:rsidRPr="00CF21FC">
        <w:rPr>
          <w:rFonts w:ascii="Times New Roman" w:eastAsia="Times New Roman" w:hAnsi="Times New Roman" w:cs="Times New Roman"/>
          <w:sz w:val="24"/>
          <w:szCs w:val="24"/>
          <w:lang w:val="uk-UA" w:eastAsia="ru-RU"/>
        </w:rPr>
        <w:t xml:space="preserve"> готує </w:t>
      </w: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sz w:val="24"/>
          <w:szCs w:val="24"/>
          <w:lang w:val="uk-UA" w:eastAsia="ru-RU"/>
        </w:rPr>
        <w:t xml:space="preserve"> і передає для підписання уповноваженому представнику Замовника. </w:t>
      </w:r>
    </w:p>
    <w:p w:rsidR="0081181A" w:rsidRPr="00CF21FC" w:rsidRDefault="0081181A" w:rsidP="00CF21FC">
      <w:pPr>
        <w:widowControl w:val="0"/>
        <w:tabs>
          <w:tab w:val="left" w:pos="4662"/>
        </w:tabs>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6.3. Після закінчення надання послуг з поточного ремонту </w:t>
      </w:r>
      <w:r w:rsidRPr="00CF21FC">
        <w:rPr>
          <w:rFonts w:ascii="Times New Roman" w:eastAsia="Times New Roman" w:hAnsi="Times New Roman" w:cs="Times New Roman"/>
          <w:color w:val="000000"/>
          <w:sz w:val="24"/>
          <w:szCs w:val="24"/>
          <w:lang w:val="uk-UA" w:eastAsia="ru-RU"/>
        </w:rPr>
        <w:t>Виконавець</w:t>
      </w:r>
      <w:r w:rsidRPr="00CF21FC">
        <w:rPr>
          <w:rFonts w:ascii="Times New Roman" w:eastAsia="Times New Roman" w:hAnsi="Times New Roman" w:cs="Times New Roman"/>
          <w:sz w:val="24"/>
          <w:szCs w:val="24"/>
          <w:lang w:val="uk-UA" w:eastAsia="ru-RU"/>
        </w:rPr>
        <w:t xml:space="preserve"> зобов’язаний повідомити Замовника про готовність наданих послуг. </w:t>
      </w:r>
      <w:r w:rsidRPr="00CF21FC">
        <w:rPr>
          <w:rFonts w:ascii="Times New Roman" w:eastAsia="Times New Roman" w:hAnsi="Times New Roman" w:cs="Times New Roman"/>
          <w:color w:val="000000"/>
          <w:sz w:val="24"/>
          <w:szCs w:val="24"/>
          <w:lang w:val="uk-UA" w:eastAsia="ru-RU"/>
        </w:rPr>
        <w:t xml:space="preserve">Здача-приймання наданих послуг здійснюється сторонами за Актами </w:t>
      </w:r>
      <w:r w:rsidRPr="00CF21FC">
        <w:rPr>
          <w:rFonts w:ascii="Times New Roman" w:eastAsia="Times New Roman" w:hAnsi="Times New Roman" w:cs="Times New Roman"/>
          <w:sz w:val="24"/>
          <w:szCs w:val="24"/>
          <w:lang w:val="uk-UA" w:eastAsia="ru-RU"/>
        </w:rPr>
        <w:t>приймання</w:t>
      </w:r>
      <w:r w:rsidRPr="00CF21FC">
        <w:rPr>
          <w:rFonts w:ascii="Times New Roman" w:eastAsia="Times New Roman" w:hAnsi="Times New Roman" w:cs="Times New Roman"/>
          <w:color w:val="000000"/>
          <w:sz w:val="24"/>
          <w:szCs w:val="24"/>
          <w:lang w:val="uk-UA" w:eastAsia="ru-RU"/>
        </w:rPr>
        <w:t xml:space="preserve"> наданих послуг форми №КБ-2</w:t>
      </w:r>
      <w:r w:rsidRPr="00CF21FC">
        <w:rPr>
          <w:rFonts w:ascii="Times New Roman" w:eastAsia="Times New Roman" w:hAnsi="Times New Roman" w:cs="Times New Roman"/>
          <w:noProof/>
          <w:sz w:val="24"/>
          <w:szCs w:val="24"/>
          <w:lang w:val="uk-UA" w:eastAsia="ru-RU"/>
        </w:rPr>
        <w:t>в</w:t>
      </w:r>
      <w:r w:rsidRPr="00CF21FC">
        <w:rPr>
          <w:rFonts w:ascii="Times New Roman" w:eastAsia="Times New Roman" w:hAnsi="Times New Roman" w:cs="Times New Roman"/>
          <w:color w:val="000000"/>
          <w:sz w:val="24"/>
          <w:szCs w:val="24"/>
          <w:lang w:val="uk-UA" w:eastAsia="ru-RU"/>
        </w:rPr>
        <w:t xml:space="preserve"> </w:t>
      </w:r>
      <w:r w:rsidRPr="00CF21FC">
        <w:rPr>
          <w:rFonts w:ascii="Times New Roman" w:eastAsia="Times New Roman" w:hAnsi="Times New Roman" w:cs="Times New Roman"/>
          <w:sz w:val="24"/>
          <w:szCs w:val="24"/>
          <w:lang w:val="uk-UA" w:eastAsia="ru-RU"/>
        </w:rPr>
        <w:t>протягом 5 робочих днів з моменту офіційного повідомлення Замовника про готовність наданих послуг з поточного ремонту.</w:t>
      </w:r>
    </w:p>
    <w:p w:rsidR="0081181A" w:rsidRPr="00CF21FC" w:rsidRDefault="0081181A" w:rsidP="00CF21FC">
      <w:pPr>
        <w:widowControl w:val="0"/>
        <w:tabs>
          <w:tab w:val="left" w:pos="4662"/>
        </w:tabs>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6.4. Замовник зобов’язаний прийняти надані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sz w:val="24"/>
          <w:szCs w:val="24"/>
          <w:lang w:val="uk-UA" w:eastAsia="ru-RU"/>
        </w:rPr>
        <w:t xml:space="preserve"> послуги з поточного ремонту протягом 5 робочих днів з моменту подання їх до прийняття. Термін подання до прийняття наданих послуг рахується з дня передачі Замовнику Актів наданих послуг форми №КБ-2</w:t>
      </w:r>
      <w:r w:rsidRPr="00CF21FC">
        <w:rPr>
          <w:rFonts w:ascii="Times New Roman" w:eastAsia="Times New Roman" w:hAnsi="Times New Roman" w:cs="Times New Roman"/>
          <w:noProof/>
          <w:sz w:val="24"/>
          <w:szCs w:val="24"/>
          <w:lang w:val="uk-UA" w:eastAsia="ru-RU"/>
        </w:rPr>
        <w:t>в</w:t>
      </w:r>
      <w:r w:rsidRPr="00CF21FC">
        <w:rPr>
          <w:rFonts w:ascii="Times New Roman" w:eastAsia="Times New Roman" w:hAnsi="Times New Roman" w:cs="Times New Roman"/>
          <w:sz w:val="24"/>
          <w:szCs w:val="24"/>
          <w:lang w:val="uk-UA" w:eastAsia="ru-RU"/>
        </w:rPr>
        <w:t xml:space="preserve">. </w:t>
      </w:r>
    </w:p>
    <w:p w:rsidR="0081181A" w:rsidRPr="00CF21FC" w:rsidRDefault="0081181A" w:rsidP="00CF21FC">
      <w:pPr>
        <w:widowControl w:val="0"/>
        <w:tabs>
          <w:tab w:val="left" w:pos="567"/>
          <w:tab w:val="left" w:pos="993"/>
          <w:tab w:val="left" w:pos="4662"/>
        </w:tabs>
        <w:autoSpaceDE w:val="0"/>
        <w:autoSpaceDN w:val="0"/>
        <w:adjustRightInd w:val="0"/>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bCs/>
          <w:sz w:val="24"/>
          <w:szCs w:val="24"/>
          <w:lang w:val="uk-UA" w:eastAsia="ru-RU"/>
        </w:rPr>
        <w:t xml:space="preserve">6.5. У випадку відмови Замовника укласти Акт </w:t>
      </w:r>
      <w:r w:rsidRPr="00CF21FC">
        <w:rPr>
          <w:rFonts w:ascii="Times New Roman" w:eastAsia="Times New Roman" w:hAnsi="Times New Roman" w:cs="Times New Roman"/>
          <w:sz w:val="24"/>
          <w:szCs w:val="24"/>
          <w:lang w:val="uk-UA" w:eastAsia="ru-RU"/>
        </w:rPr>
        <w:t>приймання наданих послуг форми №КБ-2</w:t>
      </w:r>
      <w:r w:rsidRPr="00CF21FC">
        <w:rPr>
          <w:rFonts w:ascii="Times New Roman" w:eastAsia="Times New Roman" w:hAnsi="Times New Roman" w:cs="Times New Roman"/>
          <w:noProof/>
          <w:sz w:val="24"/>
          <w:szCs w:val="24"/>
          <w:lang w:val="uk-UA" w:eastAsia="ru-RU"/>
        </w:rPr>
        <w:t>в</w:t>
      </w:r>
      <w:r w:rsidRPr="00CF21FC">
        <w:rPr>
          <w:rFonts w:ascii="Times New Roman" w:eastAsia="Times New Roman" w:hAnsi="Times New Roman" w:cs="Times New Roman"/>
          <w:sz w:val="24"/>
          <w:szCs w:val="24"/>
          <w:lang w:val="uk-UA" w:eastAsia="ru-RU"/>
        </w:rPr>
        <w:t xml:space="preserve"> підготовлений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bCs/>
          <w:sz w:val="24"/>
          <w:szCs w:val="24"/>
          <w:lang w:val="uk-UA" w:eastAsia="ru-RU"/>
        </w:rPr>
        <w:t xml:space="preserve">, </w:t>
      </w:r>
      <w:r w:rsidRPr="00CF21FC">
        <w:rPr>
          <w:rFonts w:ascii="Times New Roman" w:eastAsia="Times New Roman" w:hAnsi="Times New Roman" w:cs="Times New Roman"/>
          <w:sz w:val="24"/>
          <w:szCs w:val="24"/>
          <w:lang w:val="uk-UA" w:eastAsia="ru-RU"/>
        </w:rPr>
        <w:t xml:space="preserve">Замовник протягом 5 робочих днів з моменту отримання відповідного Акту приймання наданих послуг форми №КБ-2в письмово повідомляє </w:t>
      </w:r>
      <w:r w:rsidRPr="00CF21FC">
        <w:rPr>
          <w:rFonts w:ascii="Times New Roman" w:eastAsia="Times New Roman" w:hAnsi="Times New Roman" w:cs="Times New Roman"/>
          <w:color w:val="000000"/>
          <w:sz w:val="24"/>
          <w:szCs w:val="24"/>
          <w:lang w:val="uk-UA" w:eastAsia="ru-RU"/>
        </w:rPr>
        <w:t>Виконавця</w:t>
      </w:r>
      <w:r w:rsidRPr="00CF21FC">
        <w:rPr>
          <w:rFonts w:ascii="Times New Roman" w:eastAsia="Times New Roman" w:hAnsi="Times New Roman" w:cs="Times New Roman"/>
          <w:sz w:val="24"/>
          <w:szCs w:val="24"/>
          <w:lang w:val="uk-UA" w:eastAsia="ru-RU"/>
        </w:rPr>
        <w:t xml:space="preserve"> про причину відмови укладання такого Акту. Протягом 5 днів з дати отримання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sz w:val="24"/>
          <w:szCs w:val="24"/>
          <w:lang w:val="uk-UA" w:eastAsia="ru-RU"/>
        </w:rPr>
        <w:t xml:space="preserve"> повідомлення про причину відмову укласти Акт приймання наданих послуг форми №КБ-2в, </w:t>
      </w:r>
      <w:r w:rsidRPr="00CF21FC">
        <w:rPr>
          <w:rFonts w:ascii="Times New Roman" w:eastAsia="Times New Roman" w:hAnsi="Times New Roman" w:cs="Times New Roman"/>
          <w:bCs/>
          <w:sz w:val="24"/>
          <w:szCs w:val="24"/>
          <w:lang w:val="uk-UA" w:eastAsia="ru-RU"/>
        </w:rPr>
        <w:t xml:space="preserve">Сторони складають двосторонній Акт з переліком виявлених недоліків, і визначенням строку їх виправлення. </w:t>
      </w:r>
    </w:p>
    <w:p w:rsidR="0081181A" w:rsidRPr="00CF21FC" w:rsidRDefault="0081181A" w:rsidP="00CF21FC">
      <w:pPr>
        <w:widowControl w:val="0"/>
        <w:tabs>
          <w:tab w:val="left" w:pos="567"/>
          <w:tab w:val="left" w:pos="993"/>
          <w:tab w:val="left" w:pos="4662"/>
        </w:tabs>
        <w:autoSpaceDE w:val="0"/>
        <w:autoSpaceDN w:val="0"/>
        <w:adjustRightInd w:val="0"/>
        <w:spacing w:after="0"/>
        <w:jc w:val="both"/>
        <w:rPr>
          <w:rFonts w:ascii="Times New Roman" w:eastAsia="Times New Roman" w:hAnsi="Times New Roman" w:cs="Times New Roman"/>
          <w:color w:val="000000"/>
          <w:sz w:val="24"/>
          <w:szCs w:val="24"/>
          <w:lang w:val="uk-UA"/>
        </w:rPr>
      </w:pPr>
      <w:r w:rsidRPr="00CF21FC">
        <w:rPr>
          <w:rFonts w:ascii="Times New Roman" w:eastAsia="Times New Roman" w:hAnsi="Times New Roman" w:cs="Times New Roman"/>
          <w:sz w:val="24"/>
          <w:szCs w:val="24"/>
          <w:lang w:val="uk-UA"/>
        </w:rPr>
        <w:t xml:space="preserve">6.6. Якщо протягом 5 робочих днів з моменту передачі </w:t>
      </w:r>
      <w:r w:rsidRPr="00CF21FC">
        <w:rPr>
          <w:rFonts w:ascii="Times New Roman" w:eastAsia="Times New Roman" w:hAnsi="Times New Roman" w:cs="Times New Roman"/>
          <w:color w:val="000000"/>
          <w:sz w:val="24"/>
          <w:szCs w:val="24"/>
          <w:lang w:val="uk-UA" w:eastAsia="ru-RU"/>
        </w:rPr>
        <w:t>Виконавцем</w:t>
      </w:r>
      <w:r w:rsidRPr="00CF21FC">
        <w:rPr>
          <w:rFonts w:ascii="Times New Roman" w:eastAsia="Times New Roman" w:hAnsi="Times New Roman" w:cs="Times New Roman"/>
          <w:sz w:val="24"/>
          <w:szCs w:val="24"/>
          <w:lang w:val="uk-UA"/>
        </w:rPr>
        <w:t xml:space="preserve"> Замовнику Акту приймання наданих послуг форми №КБ-2в Замовником він не підписаний або Замовник не </w:t>
      </w:r>
      <w:proofErr w:type="spellStart"/>
      <w:r w:rsidRPr="00CF21FC">
        <w:rPr>
          <w:rFonts w:ascii="Times New Roman" w:eastAsia="Times New Roman" w:hAnsi="Times New Roman" w:cs="Times New Roman"/>
          <w:sz w:val="24"/>
          <w:szCs w:val="24"/>
          <w:lang w:val="uk-UA"/>
        </w:rPr>
        <w:t>надасть</w:t>
      </w:r>
      <w:proofErr w:type="spellEnd"/>
      <w:r w:rsidRPr="00CF21FC">
        <w:rPr>
          <w:rFonts w:ascii="Times New Roman" w:eastAsia="Times New Roman" w:hAnsi="Times New Roman" w:cs="Times New Roman"/>
          <w:sz w:val="24"/>
          <w:szCs w:val="24"/>
          <w:lang w:val="uk-UA"/>
        </w:rPr>
        <w:t xml:space="preserve"> </w:t>
      </w:r>
      <w:r w:rsidRPr="00CF21FC">
        <w:rPr>
          <w:rFonts w:ascii="Times New Roman" w:eastAsia="Times New Roman" w:hAnsi="Times New Roman" w:cs="Times New Roman"/>
          <w:color w:val="000000"/>
          <w:sz w:val="24"/>
          <w:szCs w:val="24"/>
          <w:lang w:val="uk-UA" w:eastAsia="ru-RU"/>
        </w:rPr>
        <w:t>Виконавцю</w:t>
      </w:r>
      <w:r w:rsidRPr="00CF21FC">
        <w:rPr>
          <w:rFonts w:ascii="Times New Roman" w:eastAsia="Times New Roman" w:hAnsi="Times New Roman" w:cs="Times New Roman"/>
          <w:sz w:val="24"/>
          <w:szCs w:val="24"/>
          <w:lang w:val="uk-UA"/>
        </w:rPr>
        <w:t xml:space="preserve"> письмової відмови у підписанні Акту, відповідний Акт вважається прийнятим Замовником без зауважень та підлягає оплаті. </w:t>
      </w:r>
    </w:p>
    <w:p w:rsidR="0081181A" w:rsidRPr="00CF21FC" w:rsidRDefault="0081181A" w:rsidP="00CF21FC">
      <w:pPr>
        <w:widowControl w:val="0"/>
        <w:tabs>
          <w:tab w:val="left" w:pos="360"/>
          <w:tab w:val="left" w:pos="567"/>
          <w:tab w:val="left" w:pos="993"/>
          <w:tab w:val="left" w:pos="4662"/>
        </w:tabs>
        <w:autoSpaceDE w:val="0"/>
        <w:autoSpaceDN w:val="0"/>
        <w:adjustRightInd w:val="0"/>
        <w:spacing w:after="0"/>
        <w:jc w:val="both"/>
        <w:rPr>
          <w:rFonts w:ascii="Times New Roman" w:eastAsia="Times New Roman" w:hAnsi="Times New Roman" w:cs="Times New Roman"/>
          <w:color w:val="000000"/>
          <w:sz w:val="24"/>
          <w:szCs w:val="24"/>
          <w:lang w:val="uk-UA"/>
        </w:rPr>
      </w:pPr>
    </w:p>
    <w:p w:rsidR="0081181A" w:rsidRPr="00CF21FC" w:rsidRDefault="0081181A" w:rsidP="00CF21FC">
      <w:pPr>
        <w:pStyle w:val="af1"/>
        <w:numPr>
          <w:ilvl w:val="0"/>
          <w:numId w:val="32"/>
        </w:numPr>
        <w:suppressAutoHyphens/>
        <w:spacing w:after="0"/>
        <w:jc w:val="center"/>
        <w:rPr>
          <w:rFonts w:ascii="Times New Roman" w:hAnsi="Times New Roman" w:cs="Times New Roman"/>
          <w:b/>
          <w:sz w:val="24"/>
          <w:szCs w:val="24"/>
          <w:lang w:val="uk-UA" w:eastAsia="zh-CN"/>
        </w:rPr>
      </w:pPr>
      <w:r w:rsidRPr="00CF21FC">
        <w:rPr>
          <w:rFonts w:ascii="Times New Roman" w:hAnsi="Times New Roman" w:cs="Times New Roman"/>
          <w:b/>
          <w:sz w:val="24"/>
          <w:szCs w:val="24"/>
          <w:lang w:val="uk-UA" w:eastAsia="zh-CN"/>
        </w:rPr>
        <w:t>Якість наданих послуг та гарантійні зобов’язання</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Виконавець зобов’язується надати послуги з поточного ремонту, якість яких відповідає технічним вимогам Замовника, діючим стандартам та нормам.</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Замовник здійснює контроль за відповідністю якості, обсягів наданих послуг з поточного ремонту.</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При передачі наданих послуг Виконавець повинен забезпечити їх якість згідно вимог, що передбачені ст. 857 ЦК України. Гарантійні строки якості послуг з поточного ремонту та </w:t>
      </w:r>
      <w:r w:rsidRPr="00CF21FC">
        <w:rPr>
          <w:rFonts w:ascii="Times New Roman" w:eastAsia="Times New Roman" w:hAnsi="Times New Roman" w:cs="Times New Roman"/>
          <w:color w:val="000000"/>
          <w:sz w:val="24"/>
          <w:szCs w:val="24"/>
          <w:lang w:val="uk-UA" w:eastAsia="x-none"/>
        </w:rPr>
        <w:lastRenderedPageBreak/>
        <w:t>експлуатації їх результатів встановлюються з урахуванням нормативно-технічних вимог, визначених законодавством України.</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Гарантійний термін складає _____ </w:t>
      </w:r>
      <w:r w:rsidRPr="00CF21FC">
        <w:rPr>
          <w:rFonts w:ascii="Times New Roman" w:hAnsi="Times New Roman" w:cs="Times New Roman"/>
          <w:sz w:val="24"/>
          <w:szCs w:val="24"/>
          <w:lang w:val="uk-UA"/>
        </w:rPr>
        <w:t>з дати наданих послуг з поточного ремонту та підписання Актів по формі КБ-2в</w:t>
      </w:r>
      <w:r w:rsidRPr="00CF21FC">
        <w:rPr>
          <w:rFonts w:ascii="Times New Roman" w:eastAsia="Times New Roman" w:hAnsi="Times New Roman" w:cs="Times New Roman"/>
          <w:color w:val="000000"/>
          <w:sz w:val="24"/>
          <w:szCs w:val="24"/>
          <w:lang w:val="uk-UA" w:eastAsia="x-none"/>
        </w:rPr>
        <w:t xml:space="preserve">. </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 xml:space="preserve">Гарантійний строк починає свій перебіг з моменту підписання останнього акту приймання послуг форми №КБ-2в. </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color w:val="000000"/>
          <w:sz w:val="24"/>
          <w:szCs w:val="24"/>
          <w:lang w:val="uk-UA" w:eastAsia="x-none"/>
        </w:rPr>
        <w:t>На підставі дефектного акту складається Акт-графік виправлення дефектів, я якому зазначаються граничні строки усунення дефектів.</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noProof/>
          <w:color w:val="000000"/>
          <w:sz w:val="24"/>
          <w:szCs w:val="24"/>
          <w:lang w:val="uk-UA" w:eastAsia="ru-RU"/>
        </w:rPr>
        <w:t xml:space="preserve">Якщо </w:t>
      </w:r>
      <w:r w:rsidRPr="00CF21FC">
        <w:rPr>
          <w:rFonts w:ascii="Times New Roman" w:eastAsia="Times New Roman" w:hAnsi="Times New Roman" w:cs="Times New Roman"/>
          <w:color w:val="000000"/>
          <w:sz w:val="24"/>
          <w:szCs w:val="24"/>
          <w:lang w:val="uk-UA" w:eastAsia="x-none"/>
        </w:rPr>
        <w:t>Виконавець</w:t>
      </w:r>
      <w:r w:rsidRPr="00CF21FC">
        <w:rPr>
          <w:rFonts w:ascii="Times New Roman" w:eastAsia="Times New Roman" w:hAnsi="Times New Roman" w:cs="Times New Roman"/>
          <w:noProof/>
          <w:color w:val="000000"/>
          <w:sz w:val="24"/>
          <w:szCs w:val="24"/>
          <w:lang w:val="uk-UA" w:eastAsia="ru-RU"/>
        </w:rPr>
        <w:t xml:space="preserve"> не бажає чи не може усунути такі недоліки, Замовник може, попередньо повідомивши </w:t>
      </w:r>
      <w:r w:rsidRPr="00CF21FC">
        <w:rPr>
          <w:rFonts w:ascii="Times New Roman" w:eastAsia="Times New Roman" w:hAnsi="Times New Roman" w:cs="Times New Roman"/>
          <w:color w:val="000000"/>
          <w:sz w:val="24"/>
          <w:szCs w:val="24"/>
          <w:lang w:val="uk-UA" w:eastAsia="x-none"/>
        </w:rPr>
        <w:t>Виконавця</w:t>
      </w:r>
      <w:r w:rsidRPr="00CF21FC">
        <w:rPr>
          <w:rFonts w:ascii="Times New Roman" w:eastAsia="Times New Roman" w:hAnsi="Times New Roman" w:cs="Times New Roman"/>
          <w:noProof/>
          <w:color w:val="000000"/>
          <w:sz w:val="24"/>
          <w:szCs w:val="24"/>
          <w:lang w:val="uk-UA" w:eastAsia="ru-RU"/>
        </w:rPr>
        <w:t xml:space="preserve">, усунути їх із залученням третіх осіб. Витрати, пов'язані з  усуненням   недоліків Замовником, компенсуються </w:t>
      </w:r>
      <w:r w:rsidRPr="00CF21FC">
        <w:rPr>
          <w:rFonts w:ascii="Times New Roman" w:eastAsia="Times New Roman" w:hAnsi="Times New Roman" w:cs="Times New Roman"/>
          <w:color w:val="000000"/>
          <w:sz w:val="24"/>
          <w:szCs w:val="24"/>
          <w:lang w:val="uk-UA" w:eastAsia="x-none"/>
        </w:rPr>
        <w:t>Виконавцем</w:t>
      </w:r>
      <w:r w:rsidRPr="00CF21FC">
        <w:rPr>
          <w:rFonts w:ascii="Times New Roman" w:eastAsia="Times New Roman" w:hAnsi="Times New Roman" w:cs="Times New Roman"/>
          <w:noProof/>
          <w:color w:val="000000"/>
          <w:sz w:val="24"/>
          <w:szCs w:val="24"/>
          <w:lang w:val="uk-UA" w:eastAsia="ru-RU"/>
        </w:rPr>
        <w:t xml:space="preserve">. </w:t>
      </w:r>
    </w:p>
    <w:p w:rsidR="0081181A" w:rsidRPr="00CF21FC" w:rsidRDefault="0081181A" w:rsidP="00CF21FC">
      <w:pPr>
        <w:numPr>
          <w:ilvl w:val="1"/>
          <w:numId w:val="32"/>
        </w:numPr>
        <w:tabs>
          <w:tab w:val="num" w:pos="0"/>
          <w:tab w:val="left" w:pos="360"/>
          <w:tab w:val="left" w:pos="4662"/>
        </w:tabs>
        <w:spacing w:after="0"/>
        <w:ind w:left="0" w:firstLine="0"/>
        <w:jc w:val="both"/>
        <w:rPr>
          <w:rFonts w:ascii="Times New Roman" w:eastAsia="Times New Roman" w:hAnsi="Times New Roman" w:cs="Times New Roman"/>
          <w:bCs/>
          <w:color w:val="000000"/>
          <w:sz w:val="24"/>
          <w:szCs w:val="24"/>
          <w:lang w:val="uk-UA" w:eastAsia="x-none"/>
        </w:rPr>
      </w:pPr>
      <w:r w:rsidRPr="00CF21FC">
        <w:rPr>
          <w:rFonts w:ascii="Times New Roman" w:eastAsia="Times New Roman" w:hAnsi="Times New Roman" w:cs="Times New Roman"/>
          <w:noProof/>
          <w:color w:val="000000"/>
          <w:sz w:val="24"/>
          <w:szCs w:val="24"/>
          <w:lang w:val="uk-UA" w:eastAsia="ru-RU"/>
        </w:rPr>
        <w:t xml:space="preserve"> Якщо упродовж 10 (десяти) робочих днів з моменту передачі </w:t>
      </w:r>
      <w:r w:rsidRPr="00CF21FC">
        <w:rPr>
          <w:rFonts w:ascii="Times New Roman" w:eastAsia="Times New Roman" w:hAnsi="Times New Roman" w:cs="Times New Roman"/>
          <w:color w:val="000000"/>
          <w:sz w:val="24"/>
          <w:szCs w:val="24"/>
          <w:lang w:val="uk-UA" w:eastAsia="x-none"/>
        </w:rPr>
        <w:t>Виконавцем</w:t>
      </w:r>
      <w:r w:rsidRPr="00CF21FC">
        <w:rPr>
          <w:rFonts w:ascii="Times New Roman" w:eastAsia="Times New Roman" w:hAnsi="Times New Roman" w:cs="Times New Roman"/>
          <w:noProof/>
          <w:color w:val="000000"/>
          <w:sz w:val="24"/>
          <w:szCs w:val="24"/>
          <w:lang w:val="uk-UA" w:eastAsia="ru-RU"/>
        </w:rPr>
        <w:t xml:space="preserve"> Замовнику Акту здачі-приймання наданих послуг з поточного ремонту форми №КБ-2в Замовником він не підписаний або Замовник не надасть </w:t>
      </w:r>
      <w:r w:rsidRPr="00CF21FC">
        <w:rPr>
          <w:rFonts w:ascii="Times New Roman" w:eastAsia="Times New Roman" w:hAnsi="Times New Roman" w:cs="Times New Roman"/>
          <w:color w:val="000000"/>
          <w:sz w:val="24"/>
          <w:szCs w:val="24"/>
          <w:lang w:val="uk-UA" w:eastAsia="x-none"/>
        </w:rPr>
        <w:t>Виконавцю</w:t>
      </w:r>
      <w:r w:rsidRPr="00CF21FC">
        <w:rPr>
          <w:rFonts w:ascii="Times New Roman" w:eastAsia="Times New Roman" w:hAnsi="Times New Roman" w:cs="Times New Roman"/>
          <w:noProof/>
          <w:color w:val="000000"/>
          <w:sz w:val="24"/>
          <w:szCs w:val="24"/>
          <w:lang w:val="uk-UA" w:eastAsia="ru-RU"/>
        </w:rPr>
        <w:t xml:space="preserve"> письмової відмови у підписанні Акту здачі-приймання наданих послуг з поточного ремонту форми №КБ-2в, відповідний Акт здачі-приймання наданих послуг з поточного ремонту форми №КБ-2в вважається прийнятим Замовником без зауважень та підлягає оплаті.</w:t>
      </w:r>
    </w:p>
    <w:p w:rsidR="0081181A" w:rsidRPr="00CF21FC" w:rsidRDefault="0081181A" w:rsidP="00CF21FC">
      <w:pPr>
        <w:tabs>
          <w:tab w:val="left" w:pos="360"/>
          <w:tab w:val="left" w:pos="4662"/>
        </w:tabs>
        <w:spacing w:after="0"/>
        <w:jc w:val="both"/>
        <w:rPr>
          <w:rFonts w:ascii="Times New Roman" w:eastAsia="Times New Roman" w:hAnsi="Times New Roman" w:cs="Times New Roman"/>
          <w:bCs/>
          <w:color w:val="000000"/>
          <w:sz w:val="24"/>
          <w:szCs w:val="24"/>
          <w:lang w:val="uk-UA" w:eastAsia="x-none"/>
        </w:rPr>
      </w:pPr>
    </w:p>
    <w:p w:rsidR="0081181A" w:rsidRPr="00CF21FC" w:rsidRDefault="0081181A" w:rsidP="00CF21FC">
      <w:pPr>
        <w:suppressAutoHyphens/>
        <w:spacing w:after="0"/>
        <w:jc w:val="center"/>
        <w:rPr>
          <w:rFonts w:ascii="Times New Roman" w:hAnsi="Times New Roman" w:cs="Times New Roman"/>
          <w:b/>
          <w:sz w:val="24"/>
          <w:szCs w:val="24"/>
          <w:lang w:val="uk-UA"/>
        </w:rPr>
      </w:pPr>
      <w:r w:rsidRPr="00CF21FC">
        <w:rPr>
          <w:rFonts w:ascii="Times New Roman" w:hAnsi="Times New Roman" w:cs="Times New Roman"/>
          <w:b/>
          <w:sz w:val="24"/>
          <w:szCs w:val="24"/>
          <w:lang w:val="uk-UA"/>
        </w:rPr>
        <w:t>8. Відповідальність сторін</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8.2. За порушення строків виконання зобов’язань за Договором понад 3 (три) робочих дні </w:t>
      </w:r>
      <w:r w:rsidRPr="00CF21FC">
        <w:rPr>
          <w:rFonts w:ascii="Times New Roman" w:eastAsia="Times New Roman" w:hAnsi="Times New Roman" w:cs="Times New Roman"/>
          <w:color w:val="000000"/>
          <w:sz w:val="24"/>
          <w:szCs w:val="24"/>
          <w:lang w:val="uk-UA" w:eastAsia="x-none"/>
        </w:rPr>
        <w:t>Виконавець</w:t>
      </w:r>
      <w:r w:rsidRPr="00CF21FC">
        <w:rPr>
          <w:rFonts w:ascii="Times New Roman" w:hAnsi="Times New Roman" w:cs="Times New Roman"/>
          <w:sz w:val="24"/>
          <w:szCs w:val="24"/>
          <w:lang w:val="uk-UA"/>
        </w:rPr>
        <w:t xml:space="preserve"> сплачує Замовнику штраф у розмірі 10% від вартості послуг з поточного ремонту, з яких допущено прострочення виконання.</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8.3. У разі невиконання або неналежного виконання </w:t>
      </w:r>
      <w:r w:rsidRPr="00CF21FC">
        <w:rPr>
          <w:rFonts w:ascii="Times New Roman" w:eastAsia="Times New Roman" w:hAnsi="Times New Roman" w:cs="Times New Roman"/>
          <w:color w:val="000000"/>
          <w:sz w:val="24"/>
          <w:szCs w:val="24"/>
          <w:lang w:val="uk-UA" w:eastAsia="x-none"/>
        </w:rPr>
        <w:t>Виконавцем</w:t>
      </w:r>
      <w:r w:rsidRPr="00CF21FC">
        <w:rPr>
          <w:rFonts w:ascii="Times New Roman" w:hAnsi="Times New Roman" w:cs="Times New Roman"/>
          <w:sz w:val="24"/>
          <w:szCs w:val="24"/>
          <w:lang w:val="uk-UA"/>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CF21FC">
        <w:rPr>
          <w:rFonts w:ascii="Times New Roman" w:eastAsia="Times New Roman" w:hAnsi="Times New Roman" w:cs="Times New Roman"/>
          <w:color w:val="000000"/>
          <w:sz w:val="24"/>
          <w:szCs w:val="24"/>
          <w:lang w:val="uk-UA" w:eastAsia="x-none"/>
        </w:rPr>
        <w:t>Виконавець</w:t>
      </w:r>
      <w:r w:rsidRPr="00CF21FC">
        <w:rPr>
          <w:rFonts w:ascii="Times New Roman" w:hAnsi="Times New Roman" w:cs="Times New Roman"/>
          <w:sz w:val="24"/>
          <w:szCs w:val="24"/>
          <w:lang w:val="uk-UA"/>
        </w:rPr>
        <w:t xml:space="preserve"> сплачує Замовнику штраф у розмірі 10% від загальної вартості неякісних наданих послуг з поточного ремонту. </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8.4. Замовник не несе відповідальності за затримку бюджетного фінансування та зобов’язується здійснити оплату за надані послуги з поточного ремонту  згідно п. 4.10</w:t>
      </w:r>
      <w:r w:rsidRPr="00CF21FC">
        <w:rPr>
          <w:rFonts w:ascii="Times New Roman" w:hAnsi="Times New Roman" w:cs="Times New Roman"/>
          <w:sz w:val="24"/>
          <w:szCs w:val="24"/>
          <w:lang w:val="uk-UA" w:eastAsia="ru-RU"/>
        </w:rPr>
        <w:t>.</w:t>
      </w:r>
      <w:bookmarkStart w:id="5" w:name="_Hlk75346467"/>
      <w:r w:rsidRPr="00CF21FC">
        <w:rPr>
          <w:rFonts w:ascii="Times New Roman" w:eastAsia="Times New Roman" w:hAnsi="Times New Roman" w:cs="Times New Roman"/>
          <w:sz w:val="24"/>
          <w:szCs w:val="24"/>
          <w:lang w:val="uk-UA"/>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5"/>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8.6. Сплата штрафних санкцій не звільняє винну Сторону від виконання своїх зобов’язань за цим Договором.</w:t>
      </w:r>
    </w:p>
    <w:p w:rsidR="0081181A" w:rsidRPr="00CF21FC" w:rsidRDefault="0081181A" w:rsidP="00CF21FC">
      <w:pPr>
        <w:suppressAutoHyphens/>
        <w:spacing w:after="0"/>
        <w:ind w:firstLine="567"/>
        <w:jc w:val="both"/>
        <w:rPr>
          <w:rFonts w:ascii="Times New Roman" w:hAnsi="Times New Roman" w:cs="Times New Roman"/>
          <w:sz w:val="24"/>
          <w:szCs w:val="24"/>
          <w:lang w:val="uk-UA"/>
        </w:rPr>
      </w:pPr>
    </w:p>
    <w:p w:rsidR="0081181A" w:rsidRPr="00CF21FC" w:rsidRDefault="0081181A" w:rsidP="00CF21FC">
      <w:pPr>
        <w:spacing w:after="0"/>
        <w:ind w:left="1969" w:right="-34"/>
        <w:jc w:val="center"/>
        <w:rPr>
          <w:rFonts w:ascii="Times New Roman" w:hAnsi="Times New Roman" w:cs="Times New Roman"/>
          <w:b/>
          <w:sz w:val="24"/>
          <w:szCs w:val="24"/>
          <w:lang w:val="uk-UA" w:eastAsia="ru-RU"/>
        </w:rPr>
      </w:pPr>
      <w:bookmarkStart w:id="6" w:name="_Hlk70524341"/>
      <w:bookmarkStart w:id="7" w:name="_Hlk70520832"/>
      <w:bookmarkStart w:id="8" w:name="_Hlk70598584"/>
      <w:bookmarkStart w:id="9" w:name="_Hlk70587220"/>
      <w:r w:rsidRPr="00CF21FC">
        <w:rPr>
          <w:rFonts w:ascii="Times New Roman" w:hAnsi="Times New Roman" w:cs="Times New Roman"/>
          <w:b/>
          <w:sz w:val="24"/>
          <w:szCs w:val="24"/>
          <w:lang w:val="uk-UA" w:eastAsia="ru-RU"/>
        </w:rPr>
        <w:t>9. Обставини непереборної сили</w:t>
      </w:r>
    </w:p>
    <w:p w:rsidR="0081181A" w:rsidRPr="00CF21FC" w:rsidRDefault="0081181A" w:rsidP="00CF21FC">
      <w:pPr>
        <w:spacing w:after="0"/>
        <w:ind w:right="-34"/>
        <w:jc w:val="both"/>
        <w:rPr>
          <w:rFonts w:ascii="Times New Roman" w:eastAsia="Times New Roman" w:hAnsi="Times New Roman" w:cs="Times New Roman"/>
          <w:sz w:val="24"/>
          <w:szCs w:val="24"/>
          <w:lang w:val="uk-UA"/>
        </w:rPr>
      </w:pPr>
      <w:bookmarkStart w:id="10" w:name="_Hlk70520807"/>
      <w:r w:rsidRPr="00CF21FC">
        <w:rPr>
          <w:rFonts w:ascii="Times New Roman" w:eastAsia="Times New Roman" w:hAnsi="Times New Roman" w:cs="Times New Roman"/>
          <w:sz w:val="24"/>
          <w:szCs w:val="24"/>
          <w:lang w:val="uk-UA" w:eastAsia="ru-RU"/>
        </w:rPr>
        <w:lastRenderedPageBreak/>
        <w:t xml:space="preserve">9.1. </w:t>
      </w:r>
      <w:r w:rsidRPr="00CF21FC">
        <w:rPr>
          <w:rFonts w:ascii="Times New Roman" w:eastAsia="Times New Roman" w:hAnsi="Times New Roman" w:cs="Times New Roman"/>
          <w:sz w:val="24"/>
          <w:szCs w:val="24"/>
          <w:lang w:val="uk-UA"/>
        </w:rPr>
        <w:t xml:space="preserve">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CF21FC">
        <w:rPr>
          <w:rStyle w:val="rvts9"/>
          <w:rFonts w:ascii="Times New Roman" w:hAnsi="Times New Roman" w:cs="Times New Roman"/>
          <w:color w:val="333333"/>
          <w:sz w:val="24"/>
          <w:szCs w:val="24"/>
          <w:shd w:val="clear" w:color="auto" w:fill="FFFFFF"/>
          <w:lang w:val="uk-UA"/>
        </w:rPr>
        <w:t>14</w:t>
      </w:r>
      <w:r w:rsidRPr="00CF21FC">
        <w:rPr>
          <w:rStyle w:val="rvts37"/>
          <w:rFonts w:ascii="Times New Roman" w:hAnsi="Times New Roman" w:cs="Times New Roman"/>
          <w:color w:val="333333"/>
          <w:sz w:val="24"/>
          <w:szCs w:val="24"/>
          <w:shd w:val="clear" w:color="auto" w:fill="FFFFFF"/>
          <w:vertAlign w:val="superscript"/>
          <w:lang w:val="uk-UA"/>
        </w:rPr>
        <w:t xml:space="preserve"> 1</w:t>
      </w:r>
      <w:r w:rsidRPr="00CF21FC">
        <w:rPr>
          <w:rFonts w:ascii="Times New Roman" w:eastAsia="Times New Roman" w:hAnsi="Times New Roman" w:cs="Times New Roman"/>
          <w:sz w:val="24"/>
          <w:szCs w:val="24"/>
          <w:lang w:val="uk-UA"/>
        </w:rPr>
        <w:t xml:space="preserve"> Закону України «Про Торгово-промислові палати України» (далі – форс-мажорні обставини).</w:t>
      </w:r>
    </w:p>
    <w:p w:rsidR="0081181A" w:rsidRPr="00CF21FC" w:rsidRDefault="0081181A" w:rsidP="00CF21FC">
      <w:pPr>
        <w:spacing w:after="0"/>
        <w:ind w:right="-34"/>
        <w:jc w:val="both"/>
        <w:rPr>
          <w:rFonts w:ascii="Times New Roman" w:eastAsia="Times New Roman" w:hAnsi="Times New Roman" w:cs="Times New Roman"/>
          <w:sz w:val="24"/>
          <w:szCs w:val="24"/>
        </w:rPr>
      </w:pPr>
      <w:r w:rsidRPr="00CF21FC">
        <w:rPr>
          <w:rFonts w:ascii="Times New Roman" w:eastAsia="Times New Roman" w:hAnsi="Times New Roman" w:cs="Times New Roman"/>
          <w:sz w:val="24"/>
          <w:szCs w:val="24"/>
          <w:lang w:val="uk-UA" w:eastAsia="ru-RU"/>
        </w:rPr>
        <w:t xml:space="preserve">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w:t>
      </w:r>
      <w:r w:rsidRPr="00CF21FC">
        <w:rPr>
          <w:rFonts w:ascii="Times New Roman" w:eastAsia="Times New Roman" w:hAnsi="Times New Roman" w:cs="Times New Roman"/>
          <w:sz w:val="24"/>
          <w:szCs w:val="24"/>
        </w:rPr>
        <w:t xml:space="preserve">але не </w:t>
      </w:r>
      <w:proofErr w:type="spellStart"/>
      <w:r w:rsidRPr="00CF21FC">
        <w:rPr>
          <w:rFonts w:ascii="Times New Roman" w:eastAsia="Times New Roman" w:hAnsi="Times New Roman" w:cs="Times New Roman"/>
          <w:sz w:val="24"/>
          <w:szCs w:val="24"/>
        </w:rPr>
        <w:t>більш</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ніж</w:t>
      </w:r>
      <w:proofErr w:type="spellEnd"/>
      <w:r w:rsidRPr="00CF21FC">
        <w:rPr>
          <w:rFonts w:ascii="Times New Roman" w:eastAsia="Times New Roman" w:hAnsi="Times New Roman" w:cs="Times New Roman"/>
          <w:sz w:val="24"/>
          <w:szCs w:val="24"/>
        </w:rPr>
        <w:t xml:space="preserve"> до </w:t>
      </w:r>
      <w:proofErr w:type="spellStart"/>
      <w:r w:rsidRPr="00CF21FC">
        <w:rPr>
          <w:rFonts w:ascii="Times New Roman" w:eastAsia="Times New Roman" w:hAnsi="Times New Roman" w:cs="Times New Roman"/>
          <w:sz w:val="24"/>
          <w:szCs w:val="24"/>
        </w:rPr>
        <w:t>кінця</w:t>
      </w:r>
      <w:proofErr w:type="spellEnd"/>
      <w:r w:rsidRPr="00CF21FC">
        <w:rPr>
          <w:rFonts w:ascii="Times New Roman" w:eastAsia="Times New Roman" w:hAnsi="Times New Roman" w:cs="Times New Roman"/>
          <w:sz w:val="24"/>
          <w:szCs w:val="24"/>
        </w:rPr>
        <w:t xml:space="preserve"> бюджетного </w:t>
      </w:r>
      <w:proofErr w:type="spellStart"/>
      <w:r w:rsidRPr="00CF21FC">
        <w:rPr>
          <w:rFonts w:ascii="Times New Roman" w:eastAsia="Times New Roman" w:hAnsi="Times New Roman" w:cs="Times New Roman"/>
          <w:sz w:val="24"/>
          <w:szCs w:val="24"/>
        </w:rPr>
        <w:t>періоду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Такий</w:t>
      </w:r>
      <w:proofErr w:type="spellEnd"/>
      <w:r w:rsidRPr="00CF21FC">
        <w:rPr>
          <w:rFonts w:ascii="Times New Roman" w:eastAsia="Times New Roman" w:hAnsi="Times New Roman" w:cs="Times New Roman"/>
          <w:sz w:val="24"/>
          <w:szCs w:val="24"/>
        </w:rPr>
        <w:t xml:space="preserve"> строк </w:t>
      </w:r>
      <w:proofErr w:type="spellStart"/>
      <w:r w:rsidRPr="00CF21FC">
        <w:rPr>
          <w:rFonts w:ascii="Times New Roman" w:eastAsia="Times New Roman" w:hAnsi="Times New Roman" w:cs="Times New Roman"/>
          <w:sz w:val="24"/>
          <w:szCs w:val="24"/>
        </w:rPr>
        <w:t>продовжується</w:t>
      </w:r>
      <w:proofErr w:type="spellEnd"/>
      <w:r w:rsidRPr="00CF21FC">
        <w:rPr>
          <w:rFonts w:ascii="Times New Roman" w:eastAsia="Times New Roman" w:hAnsi="Times New Roman" w:cs="Times New Roman"/>
          <w:sz w:val="24"/>
          <w:szCs w:val="24"/>
        </w:rPr>
        <w:t xml:space="preserve"> шляхом </w:t>
      </w:r>
      <w:proofErr w:type="spellStart"/>
      <w:r w:rsidRPr="00CF21FC">
        <w:rPr>
          <w:rFonts w:ascii="Times New Roman" w:eastAsia="Times New Roman" w:hAnsi="Times New Roman" w:cs="Times New Roman"/>
          <w:sz w:val="24"/>
          <w:szCs w:val="24"/>
        </w:rPr>
        <w:t>укладення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додаткової</w:t>
      </w:r>
      <w:proofErr w:type="spellEnd"/>
      <w:r w:rsidRPr="00CF21FC">
        <w:rPr>
          <w:rFonts w:ascii="Times New Roman" w:eastAsia="Times New Roman" w:hAnsi="Times New Roman" w:cs="Times New Roman"/>
          <w:sz w:val="24"/>
          <w:szCs w:val="24"/>
        </w:rPr>
        <w:t xml:space="preserve"> угоди у порядку та на </w:t>
      </w:r>
      <w:proofErr w:type="spellStart"/>
      <w:r w:rsidRPr="00CF21FC">
        <w:rPr>
          <w:rFonts w:ascii="Times New Roman" w:eastAsia="Times New Roman" w:hAnsi="Times New Roman" w:cs="Times New Roman"/>
          <w:sz w:val="24"/>
          <w:szCs w:val="24"/>
        </w:rPr>
        <w:t>умовах</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w:t>
      </w:r>
    </w:p>
    <w:p w:rsidR="0081181A" w:rsidRPr="00CF21FC" w:rsidRDefault="0081181A" w:rsidP="00CF21FC">
      <w:pPr>
        <w:spacing w:after="0"/>
        <w:ind w:right="-36"/>
        <w:jc w:val="both"/>
        <w:rPr>
          <w:rFonts w:ascii="Times New Roman" w:eastAsia="Times New Roman" w:hAnsi="Times New Roman" w:cs="Times New Roman"/>
          <w:sz w:val="24"/>
          <w:szCs w:val="24"/>
        </w:rPr>
      </w:pPr>
      <w:r w:rsidRPr="00CF21FC">
        <w:rPr>
          <w:rFonts w:ascii="Times New Roman" w:eastAsia="Times New Roman" w:hAnsi="Times New Roman" w:cs="Times New Roman"/>
          <w:sz w:val="24"/>
          <w:szCs w:val="24"/>
          <w:lang w:val="uk-UA" w:eastAsia="ru-RU"/>
        </w:rPr>
        <w:t>9.3. Якщо форс-мажорні обставини триватимуть понад 6 (шість) місяців</w:t>
      </w:r>
      <w:r w:rsidRPr="00CF21FC">
        <w:rPr>
          <w:rFonts w:ascii="Times New Roman" w:eastAsia="Times New Roman" w:hAnsi="Times New Roman" w:cs="Times New Roman"/>
          <w:color w:val="FF0000"/>
          <w:sz w:val="24"/>
          <w:szCs w:val="24"/>
          <w:lang w:val="uk-UA" w:eastAsia="ru-RU"/>
        </w:rPr>
        <w:t xml:space="preserve"> </w:t>
      </w:r>
      <w:r w:rsidRPr="00CF21FC">
        <w:rPr>
          <w:rFonts w:ascii="Times New Roman" w:eastAsia="Times New Roman" w:hAnsi="Times New Roman" w:cs="Times New Roman"/>
          <w:sz w:val="24"/>
          <w:szCs w:val="24"/>
          <w:lang w:val="uk-UA" w:eastAsia="ru-RU"/>
        </w:rPr>
        <w:t xml:space="preserve">поспіль, цей Договір може бути розірвано в </w:t>
      </w:r>
      <w:proofErr w:type="spellStart"/>
      <w:r w:rsidRPr="00CF21FC">
        <w:rPr>
          <w:rFonts w:ascii="Times New Roman" w:eastAsia="Times New Roman" w:hAnsi="Times New Roman" w:cs="Times New Roman"/>
          <w:sz w:val="24"/>
          <w:szCs w:val="24"/>
          <w:lang w:val="uk-UA" w:eastAsia="ru-RU"/>
        </w:rPr>
        <w:t>одностороньому</w:t>
      </w:r>
      <w:proofErr w:type="spellEnd"/>
      <w:r w:rsidRPr="00CF21FC">
        <w:rPr>
          <w:rFonts w:ascii="Times New Roman" w:eastAsia="Times New Roman" w:hAnsi="Times New Roman" w:cs="Times New Roman"/>
          <w:sz w:val="24"/>
          <w:szCs w:val="24"/>
          <w:lang w:val="uk-UA" w:eastAsia="ru-RU"/>
        </w:rPr>
        <w:t xml:space="preserve"> порядку Замовником шляхом направлення письмового повідомлення про це другій Стороні </w:t>
      </w:r>
      <w:r w:rsidRPr="00CF21FC">
        <w:rPr>
          <w:rFonts w:ascii="Times New Roman" w:eastAsia="Times New Roman" w:hAnsi="Times New Roman" w:cs="Times New Roman"/>
          <w:sz w:val="24"/>
          <w:szCs w:val="24"/>
        </w:rPr>
        <w:t xml:space="preserve">на </w:t>
      </w:r>
      <w:proofErr w:type="spellStart"/>
      <w:r w:rsidRPr="00CF21FC">
        <w:rPr>
          <w:rFonts w:ascii="Times New Roman" w:eastAsia="Times New Roman" w:hAnsi="Times New Roman" w:cs="Times New Roman"/>
          <w:sz w:val="24"/>
          <w:szCs w:val="24"/>
        </w:rPr>
        <w:t>офіційну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електронну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пошту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Сторони</w:t>
      </w:r>
      <w:proofErr w:type="spellEnd"/>
      <w:r w:rsidRPr="00CF21FC">
        <w:rPr>
          <w:rFonts w:ascii="Times New Roman" w:eastAsia="Times New Roman" w:hAnsi="Times New Roman" w:cs="Times New Roman"/>
          <w:sz w:val="24"/>
          <w:szCs w:val="24"/>
        </w:rPr>
        <w:t xml:space="preserve">.  Дата, </w:t>
      </w:r>
      <w:proofErr w:type="spellStart"/>
      <w:r w:rsidRPr="00CF21FC">
        <w:rPr>
          <w:rFonts w:ascii="Times New Roman" w:eastAsia="Times New Roman" w:hAnsi="Times New Roman" w:cs="Times New Roman"/>
          <w:sz w:val="24"/>
          <w:szCs w:val="24"/>
        </w:rPr>
        <w:t>зазначена</w:t>
      </w:r>
      <w:proofErr w:type="spellEnd"/>
      <w:r w:rsidRPr="00CF21FC">
        <w:rPr>
          <w:rFonts w:ascii="Times New Roman" w:eastAsia="Times New Roman" w:hAnsi="Times New Roman" w:cs="Times New Roman"/>
          <w:sz w:val="24"/>
          <w:szCs w:val="24"/>
        </w:rPr>
        <w:t xml:space="preserve"> в такому </w:t>
      </w:r>
      <w:proofErr w:type="spellStart"/>
      <w:r w:rsidRPr="00CF21FC">
        <w:rPr>
          <w:rFonts w:ascii="Times New Roman" w:eastAsia="Times New Roman" w:hAnsi="Times New Roman" w:cs="Times New Roman"/>
          <w:sz w:val="24"/>
          <w:szCs w:val="24"/>
        </w:rPr>
        <w:t>повідомленні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вважатиметься</w:t>
      </w:r>
      <w:proofErr w:type="spellEnd"/>
      <w:r w:rsidRPr="00CF21FC">
        <w:rPr>
          <w:rFonts w:ascii="Times New Roman" w:eastAsia="Times New Roman" w:hAnsi="Times New Roman" w:cs="Times New Roman"/>
          <w:sz w:val="24"/>
          <w:szCs w:val="24"/>
        </w:rPr>
        <w:t xml:space="preserve"> датою </w:t>
      </w:r>
      <w:proofErr w:type="spellStart"/>
      <w:r w:rsidRPr="00CF21FC">
        <w:rPr>
          <w:rFonts w:ascii="Times New Roman" w:eastAsia="Times New Roman" w:hAnsi="Times New Roman" w:cs="Times New Roman"/>
          <w:sz w:val="24"/>
          <w:szCs w:val="24"/>
        </w:rPr>
        <w:t>розірвання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w:t>
      </w:r>
    </w:p>
    <w:p w:rsidR="0081181A" w:rsidRPr="00CF21FC" w:rsidRDefault="0081181A" w:rsidP="00CF21FC">
      <w:pPr>
        <w:tabs>
          <w:tab w:val="left" w:pos="900"/>
        </w:tabs>
        <w:spacing w:after="0"/>
        <w:ind w:right="-36"/>
        <w:jc w:val="both"/>
        <w:rPr>
          <w:rFonts w:ascii="Times New Roman" w:hAnsi="Times New Roman" w:cs="Times New Roman"/>
          <w:sz w:val="24"/>
          <w:szCs w:val="24"/>
          <w:lang w:val="uk-UA"/>
        </w:rPr>
      </w:pPr>
      <w:r w:rsidRPr="00CF21FC">
        <w:rPr>
          <w:rFonts w:ascii="Times New Roman" w:eastAsia="Times New Roman" w:hAnsi="Times New Roman" w:cs="Times New Roman"/>
          <w:sz w:val="24"/>
          <w:szCs w:val="24"/>
          <w:lang w:val="uk-UA" w:eastAsia="ru-RU"/>
        </w:rPr>
        <w:t xml:space="preserve">9.4. Сторона, для якої створилася неможливість виконання зобов’язань за цим Договором, повинна письмово сповістити іншу Сторону </w:t>
      </w:r>
      <w:r w:rsidRPr="00CF21FC">
        <w:rPr>
          <w:rFonts w:ascii="Times New Roman" w:hAnsi="Times New Roman" w:cs="Times New Roman"/>
          <w:sz w:val="24"/>
          <w:szCs w:val="24"/>
          <w:lang w:val="uk-UA"/>
        </w:rPr>
        <w:t>про ці обставини та їх вплив на виконання відповідних зобов'язань</w:t>
      </w:r>
      <w:r w:rsidRPr="00CF21FC">
        <w:rPr>
          <w:rFonts w:ascii="Times New Roman" w:eastAsia="Times New Roman" w:hAnsi="Times New Roman" w:cs="Times New Roman"/>
          <w:sz w:val="24"/>
          <w:szCs w:val="24"/>
          <w:lang w:val="uk-UA" w:eastAsia="ru-RU"/>
        </w:rPr>
        <w:t xml:space="preserve">. </w:t>
      </w:r>
      <w:r w:rsidRPr="00CF21FC">
        <w:rPr>
          <w:rFonts w:ascii="Times New Roman" w:hAnsi="Times New Roman" w:cs="Times New Roman"/>
          <w:sz w:val="24"/>
          <w:szCs w:val="24"/>
          <w:lang w:val="uk-UA"/>
        </w:rPr>
        <w:t>Неповідомлення про виникнення форс-мажорних обставин приводить до втрати права посилатися на такі обставини.</w:t>
      </w:r>
    </w:p>
    <w:p w:rsidR="0081181A" w:rsidRPr="00CF21FC" w:rsidRDefault="0081181A" w:rsidP="00CF21FC">
      <w:pPr>
        <w:spacing w:after="0"/>
        <w:jc w:val="both"/>
        <w:rPr>
          <w:rFonts w:ascii="Times New Roman" w:eastAsia="Times New Roman" w:hAnsi="Times New Roman" w:cs="Times New Roman"/>
          <w:sz w:val="24"/>
          <w:szCs w:val="24"/>
        </w:rPr>
      </w:pPr>
      <w:r w:rsidRPr="00CF21FC">
        <w:rPr>
          <w:rFonts w:ascii="Times New Roman" w:eastAsia="Times New Roman" w:hAnsi="Times New Roman" w:cs="Times New Roman"/>
          <w:sz w:val="24"/>
          <w:szCs w:val="24"/>
          <w:lang w:val="uk-UA" w:eastAsia="ru-RU"/>
        </w:rPr>
        <w:t xml:space="preserve">9.5. </w:t>
      </w:r>
      <w:proofErr w:type="spellStart"/>
      <w:r w:rsidRPr="00CF21FC">
        <w:rPr>
          <w:rFonts w:ascii="Times New Roman" w:eastAsia="Times New Roman" w:hAnsi="Times New Roman" w:cs="Times New Roman"/>
          <w:sz w:val="24"/>
          <w:szCs w:val="24"/>
        </w:rPr>
        <w:t>Наявність</w:t>
      </w:r>
      <w:proofErr w:type="spellEnd"/>
      <w:r w:rsidRPr="00CF21FC">
        <w:rPr>
          <w:rFonts w:ascii="Times New Roman" w:eastAsia="Times New Roman" w:hAnsi="Times New Roman" w:cs="Times New Roman"/>
          <w:sz w:val="24"/>
          <w:szCs w:val="24"/>
        </w:rPr>
        <w:t xml:space="preserve"> і </w:t>
      </w:r>
      <w:proofErr w:type="spellStart"/>
      <w:r w:rsidRPr="00CF21FC">
        <w:rPr>
          <w:rFonts w:ascii="Times New Roman" w:eastAsia="Times New Roman" w:hAnsi="Times New Roman" w:cs="Times New Roman"/>
          <w:sz w:val="24"/>
          <w:szCs w:val="24"/>
        </w:rPr>
        <w:t>тривалість</w:t>
      </w:r>
      <w:proofErr w:type="spellEnd"/>
      <w:r w:rsidRPr="00CF21FC">
        <w:rPr>
          <w:rFonts w:ascii="Times New Roman" w:eastAsia="Times New Roman" w:hAnsi="Times New Roman" w:cs="Times New Roman"/>
          <w:sz w:val="24"/>
          <w:szCs w:val="24"/>
        </w:rPr>
        <w:t xml:space="preserve"> форс-</w:t>
      </w:r>
      <w:proofErr w:type="spellStart"/>
      <w:r w:rsidRPr="00CF21FC">
        <w:rPr>
          <w:rFonts w:ascii="Times New Roman" w:eastAsia="Times New Roman" w:hAnsi="Times New Roman" w:cs="Times New Roman"/>
          <w:sz w:val="24"/>
          <w:szCs w:val="24"/>
        </w:rPr>
        <w:t>мажорних</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обставин</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підтверджується</w:t>
      </w:r>
      <w:proofErr w:type="spellEnd"/>
      <w:r w:rsidRPr="00CF21FC">
        <w:rPr>
          <w:rFonts w:ascii="Times New Roman" w:eastAsia="Times New Roman" w:hAnsi="Times New Roman" w:cs="Times New Roman"/>
          <w:sz w:val="24"/>
          <w:szCs w:val="24"/>
        </w:rPr>
        <w:t xml:space="preserve"> листом Торгово-</w:t>
      </w:r>
      <w:proofErr w:type="spellStart"/>
      <w:r w:rsidRPr="00CF21FC">
        <w:rPr>
          <w:rFonts w:ascii="Times New Roman" w:eastAsia="Times New Roman" w:hAnsi="Times New Roman" w:cs="Times New Roman"/>
          <w:sz w:val="24"/>
          <w:szCs w:val="24"/>
        </w:rPr>
        <w:t>промислової</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палати</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України</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крім</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обставин</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визначених</w:t>
      </w:r>
      <w:proofErr w:type="spellEnd"/>
      <w:r w:rsidRPr="00CF21FC">
        <w:rPr>
          <w:rFonts w:ascii="Times New Roman" w:eastAsia="Times New Roman" w:hAnsi="Times New Roman" w:cs="Times New Roman"/>
          <w:sz w:val="24"/>
          <w:szCs w:val="24"/>
        </w:rPr>
        <w:t xml:space="preserve"> пунктом 9.7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w:t>
      </w:r>
    </w:p>
    <w:p w:rsidR="0081181A" w:rsidRPr="00CF21FC" w:rsidRDefault="0081181A" w:rsidP="00CF21FC">
      <w:pPr>
        <w:spacing w:after="0"/>
        <w:ind w:right="-36"/>
        <w:jc w:val="both"/>
        <w:rPr>
          <w:rFonts w:ascii="Times New Roman" w:eastAsia="Times New Roman" w:hAnsi="Times New Roman" w:cs="Times New Roman"/>
          <w:sz w:val="24"/>
          <w:szCs w:val="24"/>
          <w:lang w:val="uk-UA" w:eastAsia="ru-RU"/>
        </w:rPr>
      </w:pPr>
      <w:r w:rsidRPr="00CF21FC">
        <w:rPr>
          <w:rFonts w:ascii="Times New Roman" w:hAnsi="Times New Roman" w:cs="Times New Roman"/>
          <w:sz w:val="24"/>
          <w:szCs w:val="24"/>
          <w:lang w:val="uk-UA"/>
        </w:rPr>
        <w:t xml:space="preserve">9.6. </w:t>
      </w:r>
      <w:r w:rsidRPr="00CF21FC">
        <w:rPr>
          <w:rFonts w:ascii="Times New Roman" w:eastAsia="Times New Roman" w:hAnsi="Times New Roman" w:cs="Times New Roman"/>
          <w:sz w:val="24"/>
          <w:szCs w:val="24"/>
          <w:lang w:val="uk-UA" w:eastAsia="ru-RU"/>
        </w:rPr>
        <w:t xml:space="preserve">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w:t>
      </w:r>
      <w:r w:rsidRPr="00CF21FC">
        <w:rPr>
          <w:rFonts w:ascii="Times New Roman" w:eastAsia="Times New Roman" w:hAnsi="Times New Roman" w:cs="Times New Roman"/>
          <w:sz w:val="24"/>
          <w:szCs w:val="24"/>
        </w:rPr>
        <w:t xml:space="preserve">але до моменту </w:t>
      </w:r>
      <w:proofErr w:type="spellStart"/>
      <w:r w:rsidRPr="00CF21FC">
        <w:rPr>
          <w:rFonts w:ascii="Times New Roman" w:eastAsia="Times New Roman" w:hAnsi="Times New Roman" w:cs="Times New Roman"/>
          <w:sz w:val="24"/>
          <w:szCs w:val="24"/>
        </w:rPr>
        <w:t>розірвання</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 </w:t>
      </w:r>
      <w:proofErr w:type="spellStart"/>
      <w:r w:rsidRPr="00CF21FC">
        <w:rPr>
          <w:rFonts w:ascii="Times New Roman" w:eastAsia="Times New Roman" w:hAnsi="Times New Roman" w:cs="Times New Roman"/>
          <w:sz w:val="24"/>
          <w:szCs w:val="24"/>
        </w:rPr>
        <w:t>закінчення</w:t>
      </w:r>
      <w:proofErr w:type="spellEnd"/>
      <w:r w:rsidRPr="00CF21FC">
        <w:rPr>
          <w:rFonts w:ascii="Times New Roman" w:eastAsia="Times New Roman" w:hAnsi="Times New Roman" w:cs="Times New Roman"/>
          <w:sz w:val="24"/>
          <w:szCs w:val="24"/>
        </w:rPr>
        <w:t xml:space="preserve"> строку </w:t>
      </w:r>
      <w:proofErr w:type="spellStart"/>
      <w:r w:rsidRPr="00CF21FC">
        <w:rPr>
          <w:rFonts w:ascii="Times New Roman" w:eastAsia="Times New Roman" w:hAnsi="Times New Roman" w:cs="Times New Roman"/>
          <w:sz w:val="24"/>
          <w:szCs w:val="24"/>
        </w:rPr>
        <w:t>дії</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w:t>
      </w:r>
    </w:p>
    <w:p w:rsidR="0081181A" w:rsidRPr="00CF21FC" w:rsidRDefault="0081181A" w:rsidP="00CF21FC">
      <w:pPr>
        <w:spacing w:after="0"/>
        <w:ind w:right="-36"/>
        <w:jc w:val="both"/>
        <w:rPr>
          <w:rFonts w:ascii="Times New Roman" w:eastAsia="Times New Roman" w:hAnsi="Times New Roman" w:cs="Times New Roman"/>
          <w:sz w:val="24"/>
          <w:szCs w:val="24"/>
          <w:lang w:val="uk-UA"/>
        </w:rPr>
      </w:pPr>
      <w:r w:rsidRPr="00CF21FC">
        <w:rPr>
          <w:rFonts w:ascii="Times New Roman" w:eastAsia="Times New Roman" w:hAnsi="Times New Roman" w:cs="Times New Roman"/>
          <w:sz w:val="24"/>
          <w:szCs w:val="24"/>
          <w:lang w:val="uk-UA" w:eastAsia="ru-RU"/>
        </w:rPr>
        <w:t xml:space="preserve">9.7. </w:t>
      </w:r>
      <w:r w:rsidRPr="00CF21FC">
        <w:rPr>
          <w:rFonts w:ascii="Times New Roman" w:eastAsia="Times New Roman" w:hAnsi="Times New Roman" w:cs="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81181A" w:rsidRPr="00CF21FC" w:rsidRDefault="0081181A" w:rsidP="00CF21FC">
      <w:pPr>
        <w:spacing w:after="0"/>
        <w:ind w:right="-36"/>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9.8. </w:t>
      </w:r>
      <w:r w:rsidRPr="00CF21FC">
        <w:rPr>
          <w:rFonts w:ascii="Times New Roman" w:eastAsia="Times New Roman" w:hAnsi="Times New Roman" w:cs="Times New Roman"/>
          <w:sz w:val="24"/>
          <w:szCs w:val="24"/>
        </w:rPr>
        <w:t xml:space="preserve">У </w:t>
      </w:r>
      <w:proofErr w:type="spellStart"/>
      <w:r w:rsidRPr="00CF21FC">
        <w:rPr>
          <w:rFonts w:ascii="Times New Roman" w:eastAsia="Times New Roman" w:hAnsi="Times New Roman" w:cs="Times New Roman"/>
          <w:sz w:val="24"/>
          <w:szCs w:val="24"/>
        </w:rPr>
        <w:t>разі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неможливості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виконання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або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неможливості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належного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виконання</w:t>
      </w:r>
      <w:proofErr w:type="spellEnd"/>
      <w:r w:rsidRPr="00CF21FC">
        <w:rPr>
          <w:rFonts w:ascii="Times New Roman" w:eastAsia="Times New Roman" w:hAnsi="Times New Roman" w:cs="Times New Roman"/>
          <w:sz w:val="24"/>
          <w:szCs w:val="24"/>
        </w:rPr>
        <w:t xml:space="preserve"> Сторонами будь-</w:t>
      </w:r>
      <w:proofErr w:type="spellStart"/>
      <w:r w:rsidRPr="00CF21FC">
        <w:rPr>
          <w:rFonts w:ascii="Times New Roman" w:eastAsia="Times New Roman" w:hAnsi="Times New Roman" w:cs="Times New Roman"/>
          <w:sz w:val="24"/>
          <w:szCs w:val="24"/>
        </w:rPr>
        <w:t>якого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із</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положень</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якщо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це</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невиконання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або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неналежне</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виконання</w:t>
      </w:r>
      <w:proofErr w:type="spellEnd"/>
      <w:r w:rsidRPr="00CF21FC">
        <w:rPr>
          <w:rFonts w:ascii="Times New Roman" w:eastAsia="Times New Roman" w:hAnsi="Times New Roman" w:cs="Times New Roman"/>
          <w:sz w:val="24"/>
          <w:szCs w:val="24"/>
        </w:rPr>
        <w:t xml:space="preserve"> є </w:t>
      </w:r>
      <w:proofErr w:type="spellStart"/>
      <w:r w:rsidRPr="00CF21FC">
        <w:rPr>
          <w:rFonts w:ascii="Times New Roman" w:eastAsia="Times New Roman" w:hAnsi="Times New Roman" w:cs="Times New Roman"/>
          <w:sz w:val="24"/>
          <w:szCs w:val="24"/>
        </w:rPr>
        <w:t>наслідком</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обставин</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визначених</w:t>
      </w:r>
      <w:proofErr w:type="spellEnd"/>
      <w:r w:rsidRPr="00CF21FC">
        <w:rPr>
          <w:rFonts w:ascii="Times New Roman" w:eastAsia="Times New Roman" w:hAnsi="Times New Roman" w:cs="Times New Roman"/>
          <w:sz w:val="24"/>
          <w:szCs w:val="24"/>
        </w:rPr>
        <w:t xml:space="preserve"> пунктом 9.7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Сторона, яка не в </w:t>
      </w:r>
      <w:proofErr w:type="spellStart"/>
      <w:r w:rsidRPr="00CF21FC">
        <w:rPr>
          <w:rFonts w:ascii="Times New Roman" w:eastAsia="Times New Roman" w:hAnsi="Times New Roman" w:cs="Times New Roman"/>
          <w:sz w:val="24"/>
          <w:szCs w:val="24"/>
        </w:rPr>
        <w:t>змозі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виконувати</w:t>
      </w:r>
      <w:proofErr w:type="spellEnd"/>
      <w:r w:rsidRPr="00CF21FC">
        <w:rPr>
          <w:rFonts w:ascii="Times New Roman" w:eastAsia="Times New Roman" w:hAnsi="Times New Roman" w:cs="Times New Roman"/>
          <w:sz w:val="24"/>
          <w:szCs w:val="24"/>
        </w:rPr>
        <w:t xml:space="preserve"> будь-яке </w:t>
      </w:r>
      <w:proofErr w:type="spellStart"/>
      <w:r w:rsidRPr="00CF21FC">
        <w:rPr>
          <w:rFonts w:ascii="Times New Roman" w:eastAsia="Times New Roman" w:hAnsi="Times New Roman" w:cs="Times New Roman"/>
          <w:sz w:val="24"/>
          <w:szCs w:val="24"/>
        </w:rPr>
        <w:t>із</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положень</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внаслідок</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обставин</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визначених</w:t>
      </w:r>
      <w:proofErr w:type="spellEnd"/>
      <w:r w:rsidRPr="00CF21FC">
        <w:rPr>
          <w:rFonts w:ascii="Times New Roman" w:eastAsia="Times New Roman" w:hAnsi="Times New Roman" w:cs="Times New Roman"/>
          <w:sz w:val="24"/>
          <w:szCs w:val="24"/>
        </w:rPr>
        <w:t xml:space="preserve"> пунктом 9.7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договору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негайно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письмово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повідомляє</w:t>
      </w:r>
      <w:proofErr w:type="spellEnd"/>
      <w:r w:rsidRPr="00CF21FC">
        <w:rPr>
          <w:rFonts w:ascii="Times New Roman" w:eastAsia="Times New Roman" w:hAnsi="Times New Roman" w:cs="Times New Roman"/>
          <w:sz w:val="24"/>
          <w:szCs w:val="24"/>
        </w:rPr>
        <w:t xml:space="preserve"> другу Сторону про </w:t>
      </w:r>
      <w:proofErr w:type="spellStart"/>
      <w:r w:rsidRPr="00CF21FC">
        <w:rPr>
          <w:rFonts w:ascii="Times New Roman" w:eastAsia="Times New Roman" w:hAnsi="Times New Roman" w:cs="Times New Roman"/>
          <w:sz w:val="24"/>
          <w:szCs w:val="24"/>
        </w:rPr>
        <w:t>такі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обставини</w:t>
      </w:r>
      <w:proofErr w:type="spellEnd"/>
      <w:r w:rsidRPr="00CF21FC">
        <w:rPr>
          <w:rFonts w:ascii="Times New Roman" w:eastAsia="Times New Roman" w:hAnsi="Times New Roman" w:cs="Times New Roman"/>
          <w:sz w:val="24"/>
          <w:szCs w:val="24"/>
        </w:rPr>
        <w:t>.</w:t>
      </w:r>
    </w:p>
    <w:p w:rsidR="0081181A" w:rsidRPr="00CF21FC" w:rsidRDefault="0081181A" w:rsidP="00CF21FC">
      <w:pPr>
        <w:spacing w:after="0"/>
        <w:ind w:right="-36"/>
        <w:jc w:val="both"/>
        <w:rPr>
          <w:rFonts w:ascii="Times New Roman" w:eastAsia="Times New Roman" w:hAnsi="Times New Roman" w:cs="Times New Roman"/>
          <w:sz w:val="24"/>
          <w:szCs w:val="24"/>
          <w:lang w:val="uk-UA" w:eastAsia="ru-RU"/>
        </w:rPr>
      </w:pPr>
    </w:p>
    <w:bookmarkEnd w:id="10"/>
    <w:p w:rsidR="0081181A" w:rsidRPr="00CF21FC" w:rsidRDefault="0081181A" w:rsidP="00CF21FC">
      <w:pPr>
        <w:pStyle w:val="30"/>
        <w:spacing w:before="0" w:after="0" w:line="276" w:lineRule="auto"/>
        <w:rPr>
          <w:b w:val="0"/>
          <w:sz w:val="24"/>
          <w:szCs w:val="24"/>
          <w:lang w:val="uk-UA"/>
        </w:rPr>
      </w:pPr>
      <w:r w:rsidRPr="00CF21FC">
        <w:rPr>
          <w:bCs/>
          <w:color w:val="000000"/>
          <w:sz w:val="24"/>
          <w:szCs w:val="24"/>
          <w:lang w:val="uk-UA" w:eastAsia="uk-UA"/>
        </w:rPr>
        <w:t>10.</w:t>
      </w:r>
      <w:r w:rsidRPr="00CF21FC">
        <w:rPr>
          <w:sz w:val="24"/>
          <w:szCs w:val="24"/>
          <w:lang w:val="uk-UA"/>
        </w:rPr>
        <w:t xml:space="preserve"> Вирішення спорів</w:t>
      </w:r>
    </w:p>
    <w:p w:rsidR="0081181A" w:rsidRPr="00CF21FC" w:rsidRDefault="0081181A" w:rsidP="00CF21FC">
      <w:pPr>
        <w:tabs>
          <w:tab w:val="left" w:pos="540"/>
        </w:tabs>
        <w:spacing w:after="0"/>
        <w:ind w:right="-36"/>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10.1. У випадку виникнення спорів або розбіжностей Сторони зобов’язуються вирішувати їх шляхом переговорів та консультацій.</w:t>
      </w:r>
    </w:p>
    <w:p w:rsidR="0081181A" w:rsidRPr="00CF21FC" w:rsidRDefault="0081181A" w:rsidP="00CF21FC">
      <w:pPr>
        <w:tabs>
          <w:tab w:val="left" w:pos="540"/>
        </w:tabs>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6"/>
    <w:bookmarkEnd w:id="7"/>
    <w:p w:rsidR="0081181A" w:rsidRPr="00CF21FC" w:rsidRDefault="0081181A" w:rsidP="00CF21FC">
      <w:pPr>
        <w:keepNext/>
        <w:spacing w:before="280" w:after="0"/>
        <w:ind w:right="91"/>
        <w:jc w:val="center"/>
        <w:rPr>
          <w:rFonts w:ascii="Times New Roman" w:eastAsia="Times New Roman" w:hAnsi="Times New Roman" w:cs="Times New Roman"/>
          <w:b/>
          <w:color w:val="000000"/>
          <w:sz w:val="24"/>
          <w:szCs w:val="24"/>
          <w:lang w:val="uk-UA" w:eastAsia="ru-RU"/>
        </w:rPr>
      </w:pPr>
      <w:r w:rsidRPr="00CF21FC">
        <w:rPr>
          <w:rFonts w:ascii="Times New Roman" w:eastAsia="Times New Roman" w:hAnsi="Times New Roman" w:cs="Times New Roman"/>
          <w:b/>
          <w:color w:val="000000"/>
          <w:sz w:val="24"/>
          <w:szCs w:val="24"/>
          <w:lang w:val="uk-UA" w:eastAsia="ru-RU"/>
        </w:rPr>
        <w:t>11.</w:t>
      </w:r>
      <w:bookmarkStart w:id="11" w:name="_Hlk70520995"/>
      <w:r w:rsidRPr="00CF21FC">
        <w:rPr>
          <w:rFonts w:ascii="Times New Roman" w:eastAsia="Times New Roman" w:hAnsi="Times New Roman" w:cs="Times New Roman"/>
          <w:b/>
          <w:color w:val="000000"/>
          <w:sz w:val="24"/>
          <w:szCs w:val="24"/>
          <w:lang w:val="uk-UA" w:eastAsia="ru-RU"/>
        </w:rPr>
        <w:t xml:space="preserve"> </w:t>
      </w:r>
      <w:proofErr w:type="spellStart"/>
      <w:r w:rsidRPr="00CF21FC">
        <w:rPr>
          <w:rFonts w:ascii="Times New Roman" w:eastAsia="Times New Roman" w:hAnsi="Times New Roman" w:cs="Times New Roman"/>
          <w:b/>
          <w:color w:val="000000"/>
          <w:sz w:val="24"/>
          <w:szCs w:val="24"/>
          <w:lang w:val="uk-UA" w:eastAsia="ru-RU"/>
        </w:rPr>
        <w:t>Оперативно</w:t>
      </w:r>
      <w:proofErr w:type="spellEnd"/>
      <w:r w:rsidRPr="00CF21FC">
        <w:rPr>
          <w:rFonts w:ascii="Times New Roman" w:eastAsia="Times New Roman" w:hAnsi="Times New Roman" w:cs="Times New Roman"/>
          <w:b/>
          <w:color w:val="000000"/>
          <w:sz w:val="24"/>
          <w:szCs w:val="24"/>
          <w:lang w:val="uk-UA" w:eastAsia="ru-RU"/>
        </w:rPr>
        <w:t>-господарські санкції</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bookmarkStart w:id="12" w:name="_Hlk70598590"/>
      <w:bookmarkStart w:id="13" w:name="_Hlk70589856"/>
      <w:bookmarkEnd w:id="8"/>
      <w:r w:rsidRPr="00CF21FC">
        <w:rPr>
          <w:rFonts w:ascii="Times New Roman" w:eastAsia="Times New Roman" w:hAnsi="Times New Roman" w:cs="Times New Roman"/>
          <w:sz w:val="24"/>
          <w:szCs w:val="24"/>
          <w:lang w:val="uk-UA" w:eastAsia="ru-RU"/>
        </w:rPr>
        <w:t xml:space="preserve">11.1. Сторони прийшли до взаємної згоди щодо можливості застосування </w:t>
      </w:r>
      <w:proofErr w:type="spellStart"/>
      <w:r w:rsidRPr="00CF21FC">
        <w:rPr>
          <w:rFonts w:ascii="Times New Roman" w:eastAsia="Times New Roman" w:hAnsi="Times New Roman" w:cs="Times New Roman"/>
          <w:sz w:val="24"/>
          <w:szCs w:val="24"/>
          <w:lang w:val="uk-UA" w:eastAsia="ru-RU"/>
        </w:rPr>
        <w:t>оперативно</w:t>
      </w:r>
      <w:proofErr w:type="spellEnd"/>
      <w:r w:rsidRPr="00CF21FC">
        <w:rPr>
          <w:rFonts w:ascii="Times New Roman" w:eastAsia="Times New Roman" w:hAnsi="Times New Roman" w:cs="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bookmarkEnd w:id="12"/>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lastRenderedPageBreak/>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81181A" w:rsidRPr="00CF21FC" w:rsidRDefault="0081181A" w:rsidP="00CF21FC">
      <w:pPr>
        <w:pStyle w:val="af1"/>
        <w:spacing w:after="0"/>
        <w:ind w:left="426"/>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якості наданих послуг з поточного ремонту;</w:t>
      </w:r>
    </w:p>
    <w:p w:rsidR="0081181A" w:rsidRPr="00CF21FC" w:rsidRDefault="0081181A" w:rsidP="00CF21FC">
      <w:pPr>
        <w:pStyle w:val="af1"/>
        <w:spacing w:after="0"/>
        <w:ind w:left="426"/>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поточного ремонту;</w:t>
      </w:r>
    </w:p>
    <w:p w:rsidR="0081181A" w:rsidRPr="00CF21FC" w:rsidRDefault="0081181A" w:rsidP="00CF21FC">
      <w:pPr>
        <w:pStyle w:val="af1"/>
        <w:spacing w:after="0"/>
        <w:ind w:left="426"/>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11.3. У разі порушення Виконавцем умов щодо порядку та строків виконання послуг з поточного ремонту, якості наданих послуг з поточного ремонту,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CF21FC">
        <w:rPr>
          <w:rFonts w:ascii="Times New Roman" w:eastAsia="Times New Roman" w:hAnsi="Times New Roman" w:cs="Times New Roman"/>
          <w:sz w:val="24"/>
          <w:szCs w:val="24"/>
          <w:lang w:val="uk-UA" w:eastAsia="ru-RU"/>
        </w:rPr>
        <w:t>оперативно</w:t>
      </w:r>
      <w:proofErr w:type="spellEnd"/>
      <w:r w:rsidRPr="00CF21FC">
        <w:rPr>
          <w:rFonts w:ascii="Times New Roman" w:eastAsia="Times New Roman" w:hAnsi="Times New Roman" w:cs="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11.4 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 подальшим направленням цінним листом з описом вкладення та повідомленням на поштову адресу Виконавця ____________, передбачену в Договорі. </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xml:space="preserve">Всі документи (листи, повідомлення, інша кореспонденція),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Замовнику про зміну свого місцезнаходження (із доказами про отримання Замовником такого повідомлення). </w:t>
      </w:r>
    </w:p>
    <w:p w:rsidR="0081181A"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bookmarkEnd w:id="9"/>
      <w:bookmarkEnd w:id="11"/>
      <w:bookmarkEnd w:id="13"/>
      <w:r w:rsidRPr="00CF21FC">
        <w:rPr>
          <w:rFonts w:ascii="Times New Roman" w:eastAsia="Times New Roman" w:hAnsi="Times New Roman" w:cs="Times New Roman"/>
          <w:sz w:val="24"/>
          <w:szCs w:val="24"/>
          <w:lang w:val="uk-UA" w:eastAsia="ru-RU"/>
        </w:rPr>
        <w:t>.</w:t>
      </w:r>
    </w:p>
    <w:p w:rsidR="0029478A" w:rsidRPr="00CF21FC" w:rsidRDefault="0029478A" w:rsidP="00CF21FC">
      <w:pPr>
        <w:spacing w:after="0"/>
        <w:jc w:val="both"/>
        <w:rPr>
          <w:rFonts w:ascii="Times New Roman" w:eastAsia="Times New Roman" w:hAnsi="Times New Roman" w:cs="Times New Roman"/>
          <w:sz w:val="24"/>
          <w:szCs w:val="24"/>
          <w:lang w:val="uk-UA" w:eastAsia="ru-RU"/>
        </w:rPr>
      </w:pPr>
    </w:p>
    <w:p w:rsidR="0081181A" w:rsidRPr="00CF21FC" w:rsidRDefault="0081181A" w:rsidP="00CF21FC">
      <w:pPr>
        <w:pStyle w:val="rvps2"/>
        <w:shd w:val="clear" w:color="auto" w:fill="FFFFFF"/>
        <w:spacing w:beforeAutospacing="0" w:after="0" w:afterAutospacing="0" w:line="276" w:lineRule="auto"/>
        <w:ind w:firstLine="567"/>
        <w:jc w:val="center"/>
        <w:rPr>
          <w:color w:val="FF0000"/>
          <w:lang w:val="uk-UA"/>
        </w:rPr>
      </w:pPr>
      <w:r w:rsidRPr="00CF21FC">
        <w:rPr>
          <w:b/>
          <w:lang w:val="uk-UA"/>
        </w:rPr>
        <w:t>12. Порядок змін умов Договору</w:t>
      </w:r>
    </w:p>
    <w:p w:rsidR="0081181A" w:rsidRPr="00CF21FC" w:rsidRDefault="0081181A" w:rsidP="00CF21FC">
      <w:pPr>
        <w:spacing w:after="0"/>
        <w:ind w:right="-143"/>
        <w:jc w:val="both"/>
        <w:rPr>
          <w:rFonts w:ascii="Times New Roman" w:eastAsia="Times New Roman" w:hAnsi="Times New Roman" w:cs="Times New Roman"/>
          <w:sz w:val="24"/>
          <w:szCs w:val="24"/>
          <w:lang w:val="uk-UA" w:eastAsia="ru-RU"/>
        </w:rPr>
      </w:pPr>
      <w:bookmarkStart w:id="14" w:name="_Hlk70524367"/>
      <w:r w:rsidRPr="00CF21FC">
        <w:rPr>
          <w:rFonts w:ascii="Times New Roman" w:eastAsia="Times New Roman" w:hAnsi="Times New Roman" w:cs="Times New Roman"/>
          <w:sz w:val="24"/>
          <w:szCs w:val="24"/>
          <w:lang w:val="uk-UA" w:eastAsia="ru-RU"/>
        </w:rPr>
        <w:t xml:space="preserve">12.1. </w:t>
      </w:r>
      <w:bookmarkStart w:id="15" w:name="_Hlk70520871"/>
      <w:r w:rsidRPr="00CF21FC">
        <w:rPr>
          <w:rFonts w:ascii="Times New Roman" w:eastAsia="Times New Roman" w:hAnsi="Times New Roman" w:cs="Times New Roman"/>
          <w:sz w:val="24"/>
          <w:szCs w:val="24"/>
          <w:lang w:val="uk-UA" w:eastAsia="ru-RU"/>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F21FC">
        <w:rPr>
          <w:rFonts w:ascii="Times New Roman" w:eastAsia="Times New Roman" w:hAnsi="Times New Roman" w:cs="Times New Roman"/>
          <w:i/>
          <w:iCs/>
          <w:sz w:val="24"/>
          <w:szCs w:val="24"/>
          <w:lang w:val="uk-UA" w:eastAsia="ru-RU"/>
        </w:rPr>
        <w:t>(за наявності)</w:t>
      </w:r>
      <w:r w:rsidRPr="00CF21FC">
        <w:rPr>
          <w:rFonts w:ascii="Times New Roman" w:eastAsia="Times New Roman" w:hAnsi="Times New Roman" w:cs="Times New Roman"/>
          <w:sz w:val="24"/>
          <w:szCs w:val="24"/>
          <w:lang w:val="uk-UA" w:eastAsia="ru-RU"/>
        </w:rPr>
        <w:t xml:space="preserve"> та є невід`ємною частиною Договору. </w:t>
      </w:r>
    </w:p>
    <w:p w:rsidR="0081181A" w:rsidRPr="00CF21FC" w:rsidRDefault="0081181A" w:rsidP="00CF21FC">
      <w:pPr>
        <w:spacing w:after="0"/>
        <w:ind w:right="-143"/>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12.2. Пропозицію щодо внесення змін до Договору може зробити кожна із Сторін Договору.</w:t>
      </w:r>
    </w:p>
    <w:p w:rsidR="0081181A" w:rsidRPr="00CF21FC" w:rsidRDefault="0081181A" w:rsidP="00CF21FC">
      <w:pPr>
        <w:spacing w:after="0"/>
        <w:ind w:right="-143"/>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1181A" w:rsidRPr="00CF21FC" w:rsidRDefault="0081181A" w:rsidP="00CF21FC">
      <w:pPr>
        <w:spacing w:after="0"/>
        <w:ind w:right="-143"/>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4"/>
    <w:bookmarkEnd w:id="15"/>
    <w:p w:rsidR="0081181A" w:rsidRPr="00CF21FC" w:rsidRDefault="0081181A" w:rsidP="00CF21FC">
      <w:pPr>
        <w:suppressAutoHyphens/>
        <w:spacing w:after="0"/>
        <w:ind w:firstLine="567"/>
        <w:jc w:val="both"/>
        <w:rPr>
          <w:rFonts w:ascii="Times New Roman" w:hAnsi="Times New Roman" w:cs="Times New Roman"/>
          <w:sz w:val="24"/>
          <w:szCs w:val="24"/>
          <w:lang w:val="uk-UA"/>
        </w:rPr>
      </w:pPr>
    </w:p>
    <w:p w:rsidR="0081181A" w:rsidRPr="00CF21FC" w:rsidRDefault="0081181A" w:rsidP="00CF21FC">
      <w:pPr>
        <w:spacing w:after="0"/>
        <w:jc w:val="center"/>
        <w:rPr>
          <w:rFonts w:ascii="Times New Roman" w:eastAsia="Times New Roman" w:hAnsi="Times New Roman" w:cs="Times New Roman"/>
          <w:b/>
          <w:sz w:val="24"/>
          <w:szCs w:val="24"/>
          <w:lang w:val="uk-UA" w:eastAsia="ru-RU"/>
        </w:rPr>
      </w:pPr>
      <w:r w:rsidRPr="00CF21FC">
        <w:rPr>
          <w:rFonts w:ascii="Times New Roman" w:eastAsia="Times New Roman" w:hAnsi="Times New Roman" w:cs="Times New Roman"/>
          <w:b/>
          <w:sz w:val="24"/>
          <w:szCs w:val="24"/>
          <w:lang w:val="uk-UA" w:eastAsia="ru-RU"/>
        </w:rPr>
        <w:t>13. Строк дії Договору</w:t>
      </w:r>
    </w:p>
    <w:p w:rsidR="0081181A" w:rsidRPr="00CF21FC" w:rsidRDefault="0081181A" w:rsidP="00CF21FC">
      <w:pPr>
        <w:spacing w:after="0"/>
        <w:ind w:right="-142"/>
        <w:jc w:val="both"/>
        <w:rPr>
          <w:rFonts w:ascii="Times New Roman" w:hAnsi="Times New Roman" w:cs="Times New Roman"/>
          <w:sz w:val="24"/>
          <w:szCs w:val="24"/>
          <w:lang w:val="uk-UA"/>
        </w:rPr>
      </w:pPr>
      <w:bookmarkStart w:id="16" w:name="_Hlk70524991"/>
      <w:bookmarkStart w:id="17" w:name="_Hlk70520911"/>
      <w:r w:rsidRPr="00CF21FC">
        <w:rPr>
          <w:rFonts w:ascii="Times New Roman" w:eastAsia="Times New Roman" w:hAnsi="Times New Roman" w:cs="Times New Roman"/>
          <w:sz w:val="24"/>
          <w:szCs w:val="24"/>
          <w:lang w:val="uk-UA" w:eastAsia="ru-RU"/>
        </w:rPr>
        <w:t xml:space="preserve">13.1. </w:t>
      </w:r>
      <w:r w:rsidRPr="00CF21FC">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F21FC">
        <w:rPr>
          <w:rFonts w:ascii="Times New Roman" w:eastAsia="Times New Roman" w:hAnsi="Times New Roman" w:cs="Times New Roman"/>
          <w:i/>
          <w:sz w:val="24"/>
          <w:szCs w:val="24"/>
          <w:lang w:val="uk-UA" w:eastAsia="ru-RU"/>
        </w:rPr>
        <w:t>(за наявності)</w:t>
      </w:r>
      <w:r w:rsidRPr="00CF21FC">
        <w:rPr>
          <w:rFonts w:ascii="Times New Roman" w:eastAsia="Times New Roman" w:hAnsi="Times New Roman" w:cs="Times New Roman"/>
          <w:sz w:val="24"/>
          <w:szCs w:val="24"/>
          <w:lang w:val="uk-UA" w:eastAsia="ru-RU"/>
        </w:rPr>
        <w:t xml:space="preserve"> і діє до ____________________року</w:t>
      </w:r>
      <w:r w:rsidRPr="00CF21FC">
        <w:rPr>
          <w:rFonts w:ascii="Times New Roman" w:hAnsi="Times New Roman" w:cs="Times New Roman"/>
          <w:sz w:val="24"/>
          <w:szCs w:val="24"/>
          <w:lang w:val="uk-UA"/>
        </w:rPr>
        <w:t xml:space="preserve"> але в будь-якому разі — до повного виконання Сторонами своїх зобов’язань за цим Договором.</w:t>
      </w:r>
    </w:p>
    <w:p w:rsidR="0081181A" w:rsidRPr="00CF21FC" w:rsidRDefault="0081181A" w:rsidP="00CF21FC">
      <w:pPr>
        <w:spacing w:after="0"/>
        <w:jc w:val="both"/>
        <w:rPr>
          <w:rFonts w:ascii="Times New Roman" w:eastAsia="Times New Roman" w:hAnsi="Times New Roman" w:cs="Times New Roman"/>
          <w:i/>
          <w:sz w:val="24"/>
          <w:szCs w:val="24"/>
          <w:lang w:val="uk-UA" w:eastAsia="ru-RU"/>
        </w:rPr>
      </w:pPr>
      <w:bookmarkStart w:id="18" w:name="_Hlk70598790"/>
      <w:r w:rsidRPr="00CF21FC">
        <w:rPr>
          <w:rFonts w:ascii="Times New Roman" w:eastAsia="Times New Roman" w:hAnsi="Times New Roman" w:cs="Times New Roman"/>
          <w:sz w:val="24"/>
          <w:szCs w:val="24"/>
          <w:lang w:val="uk-UA" w:eastAsia="ru-RU"/>
        </w:rPr>
        <w:lastRenderedPageBreak/>
        <w:t xml:space="preserve">13.2.Цей Договір складений українською мовою у двох примірниках, що мають однакову юридичну силу, по одному примірнику для кожної із Сторін. </w:t>
      </w:r>
      <w:bookmarkEnd w:id="16"/>
    </w:p>
    <w:bookmarkEnd w:id="17"/>
    <w:bookmarkEnd w:id="18"/>
    <w:p w:rsidR="0081181A" w:rsidRPr="00CF21FC" w:rsidRDefault="0081181A" w:rsidP="00CF21FC">
      <w:pPr>
        <w:suppressAutoHyphens/>
        <w:spacing w:after="0"/>
        <w:jc w:val="both"/>
        <w:rPr>
          <w:rFonts w:ascii="Times New Roman" w:hAnsi="Times New Roman" w:cs="Times New Roman"/>
          <w:sz w:val="24"/>
          <w:szCs w:val="24"/>
          <w:lang w:val="uk-UA"/>
        </w:rPr>
      </w:pPr>
    </w:p>
    <w:p w:rsidR="0081181A" w:rsidRPr="00CF21FC" w:rsidRDefault="0081181A" w:rsidP="00CF21FC">
      <w:pPr>
        <w:suppressAutoHyphens/>
        <w:spacing w:after="0"/>
        <w:ind w:firstLine="284"/>
        <w:jc w:val="center"/>
        <w:rPr>
          <w:rFonts w:ascii="Times New Roman" w:hAnsi="Times New Roman" w:cs="Times New Roman"/>
          <w:sz w:val="24"/>
          <w:szCs w:val="24"/>
          <w:lang w:val="uk-UA"/>
        </w:rPr>
      </w:pPr>
      <w:r w:rsidRPr="00CF21FC">
        <w:rPr>
          <w:rFonts w:ascii="Times New Roman" w:hAnsi="Times New Roman" w:cs="Times New Roman"/>
          <w:b/>
          <w:sz w:val="24"/>
          <w:szCs w:val="24"/>
          <w:lang w:val="uk-UA" w:eastAsia="ru-RU"/>
        </w:rPr>
        <w:t xml:space="preserve">14. </w:t>
      </w:r>
      <w:r w:rsidRPr="00CF21FC">
        <w:rPr>
          <w:rFonts w:ascii="Times New Roman" w:hAnsi="Times New Roman" w:cs="Times New Roman"/>
          <w:b/>
          <w:sz w:val="24"/>
          <w:szCs w:val="24"/>
          <w:lang w:val="uk-UA"/>
        </w:rPr>
        <w:t>Інші умови</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14.1. Закінчення строку дії Договору не звільняє Сторони від відповідальності за його порушення, що мало місце під час дії Договору.</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eastAsia="Times New Roman" w:hAnsi="Times New Roman" w:cs="Times New Roman"/>
          <w:sz w:val="24"/>
          <w:szCs w:val="24"/>
          <w:lang w:val="uk-UA" w:eastAsia="ru-RU"/>
        </w:rPr>
        <w:t>14.2. Дія Договору припиняється:</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за згодою Сторін;</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14.3. Істотні умови Договору не можуть змінюватися після його підписання до виконання зобов’язань Сторонами в повному обсязі, крім випадків:</w:t>
      </w:r>
    </w:p>
    <w:p w:rsidR="0081181A" w:rsidRPr="00CF21FC" w:rsidRDefault="0081181A" w:rsidP="00CF21FC">
      <w:pPr>
        <w:shd w:val="clear" w:color="auto" w:fill="FFFFFF"/>
        <w:spacing w:after="0"/>
        <w:jc w:val="both"/>
        <w:rPr>
          <w:rFonts w:ascii="Times New Roman" w:eastAsia="Times New Roman" w:hAnsi="Times New Roman" w:cs="Times New Roman"/>
          <w:color w:val="000000"/>
          <w:sz w:val="24"/>
          <w:szCs w:val="24"/>
          <w:lang w:val="uk-UA" w:eastAsia="ru-RU"/>
        </w:rPr>
      </w:pPr>
      <w:bookmarkStart w:id="19" w:name="_Hlk37331856"/>
      <w:r w:rsidRPr="00CF21FC">
        <w:rPr>
          <w:rFonts w:ascii="Times New Roman" w:eastAsia="Times New Roman" w:hAnsi="Times New Roman" w:cs="Times New Roman"/>
          <w:sz w:val="24"/>
          <w:szCs w:val="24"/>
          <w:lang w:val="uk-UA" w:eastAsia="ru-RU"/>
        </w:rPr>
        <w:t xml:space="preserve">14.3.1. </w:t>
      </w:r>
      <w:r w:rsidRPr="00CF21FC">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81181A" w:rsidRPr="00CF21FC" w:rsidRDefault="0081181A" w:rsidP="00CF21FC">
      <w:pPr>
        <w:pStyle w:val="rvps2"/>
        <w:shd w:val="clear" w:color="auto" w:fill="FFFFFF"/>
        <w:spacing w:beforeAutospacing="0" w:after="0" w:afterAutospacing="0" w:line="276" w:lineRule="auto"/>
        <w:jc w:val="both"/>
        <w:rPr>
          <w:i/>
          <w:lang w:val="uk-UA"/>
        </w:rPr>
      </w:pPr>
      <w:r w:rsidRPr="00CF21FC">
        <w:rPr>
          <w:i/>
          <w:lang w:val="uk-UA"/>
        </w:rPr>
        <w:t xml:space="preserve">Сторони можуть </w:t>
      </w:r>
      <w:proofErr w:type="spellStart"/>
      <w:r w:rsidRPr="00CF21FC">
        <w:rPr>
          <w:i/>
          <w:lang w:val="uk-UA"/>
        </w:rPr>
        <w:t>внести</w:t>
      </w:r>
      <w:proofErr w:type="spellEnd"/>
      <w:r w:rsidRPr="00CF21FC">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послуг з поточного ремонту. В такому випадку ціна Договору зменшується в залежності від зміни таких обсягів.</w:t>
      </w:r>
    </w:p>
    <w:p w:rsidR="0081181A" w:rsidRPr="00CF21FC" w:rsidRDefault="0081181A" w:rsidP="00CF21FC">
      <w:pPr>
        <w:pStyle w:val="rvps2"/>
        <w:shd w:val="clear" w:color="auto" w:fill="FFFFFF"/>
        <w:spacing w:beforeAutospacing="0" w:after="0" w:afterAutospacing="0" w:line="276" w:lineRule="auto"/>
        <w:jc w:val="both"/>
        <w:rPr>
          <w:i/>
          <w:iCs/>
          <w:color w:val="000000"/>
          <w:lang w:val="uk-UA"/>
        </w:rPr>
      </w:pPr>
      <w:r w:rsidRPr="00CF21FC">
        <w:rPr>
          <w:color w:val="000000"/>
          <w:lang w:val="uk-UA"/>
        </w:rPr>
        <w:t>14.3.2. покращення якості предмета закупівлі за умови, що таке покращення не призведе до збільшення суми, визначеної в Договорі про закупівлю, а також за умови, що така зміна не призведе до зміни предмета закупівлі та відповідає тендерній документації</w:t>
      </w:r>
      <w:bookmarkStart w:id="20" w:name="_Hlk70598988"/>
      <w:r w:rsidRPr="00CF21FC">
        <w:rPr>
          <w:color w:val="FF0000"/>
          <w:lang w:val="uk-UA"/>
        </w:rPr>
        <w:t xml:space="preserve"> </w:t>
      </w:r>
      <w:bookmarkEnd w:id="20"/>
      <w:r w:rsidRPr="00CF21FC">
        <w:rPr>
          <w:color w:val="000000"/>
          <w:lang w:val="uk-UA"/>
        </w:rPr>
        <w:t>в частині встановлення вимог та функціональних характеристик до предмета закупівлі та є покращенням його якості</w:t>
      </w:r>
      <w:r w:rsidRPr="00CF21FC">
        <w:rPr>
          <w:i/>
          <w:iCs/>
          <w:color w:val="000000"/>
          <w:lang w:val="uk-UA"/>
        </w:rPr>
        <w:t xml:space="preserve">. </w:t>
      </w:r>
    </w:p>
    <w:p w:rsidR="0081181A" w:rsidRPr="00CF21FC" w:rsidRDefault="0081181A" w:rsidP="00CF21FC">
      <w:pPr>
        <w:pStyle w:val="rvps2"/>
        <w:shd w:val="clear" w:color="auto" w:fill="FFFFFF"/>
        <w:spacing w:beforeAutospacing="0" w:after="0" w:afterAutospacing="0" w:line="276" w:lineRule="auto"/>
        <w:jc w:val="both"/>
        <w:rPr>
          <w:i/>
          <w:iCs/>
          <w:color w:val="000000"/>
          <w:lang w:val="uk-UA"/>
        </w:rPr>
      </w:pPr>
      <w:r w:rsidRPr="00CF21FC">
        <w:rPr>
          <w:i/>
          <w:color w:val="000000"/>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1181A" w:rsidRPr="00CF21FC" w:rsidRDefault="0081181A" w:rsidP="00CF21FC">
      <w:pPr>
        <w:shd w:val="clear" w:color="auto" w:fill="FFFFFF"/>
        <w:spacing w:after="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14.3.3. продовження строку дії Договору про закупівлю та строку виконання зобов’язань щодо надання послуг</w:t>
      </w:r>
      <w:r w:rsidRPr="00CF21FC">
        <w:rPr>
          <w:rFonts w:ascii="Times New Roman" w:eastAsia="Times New Roman" w:hAnsi="Times New Roman" w:cs="Times New Roman"/>
          <w:color w:val="FF0000"/>
          <w:sz w:val="24"/>
          <w:szCs w:val="24"/>
          <w:lang w:val="uk-UA" w:eastAsia="ru-RU"/>
        </w:rPr>
        <w:t xml:space="preserve"> </w:t>
      </w:r>
      <w:r w:rsidRPr="00CF21FC">
        <w:rPr>
          <w:rFonts w:ascii="Times New Roman" w:eastAsia="Times New Roman" w:hAnsi="Times New Roman" w:cs="Times New Roman"/>
          <w:color w:val="000000"/>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1181A" w:rsidRPr="00CF21FC" w:rsidRDefault="0081181A" w:rsidP="00CF21FC">
      <w:pPr>
        <w:shd w:val="clear" w:color="auto" w:fill="FFFFFF"/>
        <w:spacing w:after="0"/>
        <w:jc w:val="both"/>
        <w:rPr>
          <w:rFonts w:ascii="Times New Roman" w:eastAsia="Times New Roman" w:hAnsi="Times New Roman" w:cs="Times New Roman"/>
          <w:i/>
          <w:color w:val="000000"/>
          <w:sz w:val="24"/>
          <w:szCs w:val="24"/>
          <w:lang w:val="uk-UA" w:eastAsia="ru-RU"/>
        </w:rPr>
      </w:pPr>
      <w:r w:rsidRPr="00CF21FC">
        <w:rPr>
          <w:rFonts w:ascii="Times New Roman" w:eastAsia="Times New Roman" w:hAnsi="Times New Roman" w:cs="Times New Roman"/>
          <w:i/>
          <w:color w:val="000000"/>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1181A" w:rsidRPr="0029478A" w:rsidRDefault="0081181A" w:rsidP="00CF21FC">
      <w:pPr>
        <w:shd w:val="clear" w:color="auto" w:fill="FFFFFF"/>
        <w:spacing w:after="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 xml:space="preserve">14.3.4. погодження зміни ціни в договорі про закупівлю в бік зменшення (без зміни кількості (обсягу) та </w:t>
      </w:r>
      <w:r w:rsidRPr="0029478A">
        <w:rPr>
          <w:rFonts w:ascii="Times New Roman" w:eastAsia="Times New Roman" w:hAnsi="Times New Roman" w:cs="Times New Roman"/>
          <w:color w:val="000000"/>
          <w:sz w:val="24"/>
          <w:szCs w:val="24"/>
          <w:lang w:val="uk-UA" w:eastAsia="ru-RU"/>
        </w:rPr>
        <w:t xml:space="preserve">якості </w:t>
      </w:r>
      <w:r w:rsidRPr="00CF21FC">
        <w:rPr>
          <w:rFonts w:ascii="Times New Roman" w:eastAsia="Times New Roman" w:hAnsi="Times New Roman" w:cs="Times New Roman"/>
          <w:color w:val="000000"/>
          <w:sz w:val="24"/>
          <w:szCs w:val="24"/>
          <w:lang w:val="uk-UA" w:eastAsia="ru-RU"/>
        </w:rPr>
        <w:t>послуг</w:t>
      </w:r>
      <w:r w:rsidRPr="0029478A">
        <w:rPr>
          <w:rFonts w:ascii="Times New Roman" w:eastAsia="Times New Roman" w:hAnsi="Times New Roman" w:cs="Times New Roman"/>
          <w:color w:val="000000"/>
          <w:sz w:val="24"/>
          <w:szCs w:val="24"/>
          <w:lang w:val="uk-UA" w:eastAsia="ru-RU"/>
        </w:rPr>
        <w:t>).</w:t>
      </w:r>
    </w:p>
    <w:p w:rsidR="0081181A" w:rsidRPr="0029478A" w:rsidRDefault="0081181A" w:rsidP="00CF21FC">
      <w:pPr>
        <w:shd w:val="clear" w:color="auto" w:fill="FFFFFF"/>
        <w:spacing w:after="0"/>
        <w:jc w:val="both"/>
        <w:rPr>
          <w:rFonts w:ascii="Times New Roman" w:eastAsia="Times New Roman" w:hAnsi="Times New Roman" w:cs="Times New Roman"/>
          <w:sz w:val="24"/>
          <w:szCs w:val="24"/>
          <w:lang w:val="uk-UA"/>
        </w:rPr>
      </w:pPr>
      <w:r w:rsidRPr="0029478A">
        <w:rPr>
          <w:rFonts w:ascii="Times New Roman" w:eastAsia="Times New Roman" w:hAnsi="Times New Roman" w:cs="Times New Roman"/>
          <w:i/>
          <w:color w:val="000000"/>
          <w:sz w:val="24"/>
          <w:szCs w:val="24"/>
          <w:lang w:val="uk-UA"/>
        </w:rPr>
        <w:t>Сторони</w:t>
      </w:r>
      <w:r w:rsidRPr="00CF21FC">
        <w:rPr>
          <w:rFonts w:ascii="Times New Roman" w:eastAsia="Times New Roman" w:hAnsi="Times New Roman" w:cs="Times New Roman"/>
          <w:i/>
          <w:color w:val="000000"/>
          <w:sz w:val="24"/>
          <w:szCs w:val="24"/>
          <w:lang w:val="uk-UA"/>
        </w:rPr>
        <w:t xml:space="preserve"> можуть </w:t>
      </w:r>
      <w:proofErr w:type="spellStart"/>
      <w:r w:rsidRPr="00CF21FC">
        <w:rPr>
          <w:rFonts w:ascii="Times New Roman" w:eastAsia="Times New Roman" w:hAnsi="Times New Roman" w:cs="Times New Roman"/>
          <w:i/>
          <w:color w:val="000000"/>
          <w:sz w:val="24"/>
          <w:szCs w:val="24"/>
          <w:lang w:val="uk-UA"/>
        </w:rPr>
        <w:t>внести</w:t>
      </w:r>
      <w:proofErr w:type="spellEnd"/>
      <w:r w:rsidRPr="00CF21FC">
        <w:rPr>
          <w:rFonts w:ascii="Times New Roman" w:eastAsia="Times New Roman" w:hAnsi="Times New Roman" w:cs="Times New Roman"/>
          <w:i/>
          <w:color w:val="000000"/>
          <w:sz w:val="24"/>
          <w:szCs w:val="24"/>
          <w:lang w:val="uk-UA"/>
        </w:rPr>
        <w:t xml:space="preserve"> зміни до Договору у разі узгодженої зміни ціни в бік зменшення (без зміни кількості (обсягу) та </w:t>
      </w:r>
      <w:r w:rsidRPr="00CF21FC">
        <w:rPr>
          <w:rFonts w:ascii="Times New Roman" w:eastAsia="Times New Roman" w:hAnsi="Times New Roman" w:cs="Times New Roman"/>
          <w:i/>
          <w:sz w:val="24"/>
          <w:szCs w:val="24"/>
          <w:lang w:val="uk-UA"/>
        </w:rPr>
        <w:t>якості послуг).</w:t>
      </w:r>
    </w:p>
    <w:p w:rsidR="0081181A" w:rsidRPr="00CF21FC" w:rsidRDefault="0081181A" w:rsidP="00CF21FC">
      <w:pPr>
        <w:shd w:val="clear" w:color="auto" w:fill="FFFFFF"/>
        <w:spacing w:after="0"/>
        <w:jc w:val="both"/>
        <w:rPr>
          <w:rFonts w:ascii="Times New Roman" w:eastAsia="Times New Roman" w:hAnsi="Times New Roman" w:cs="Times New Roman"/>
          <w:color w:val="000000"/>
          <w:sz w:val="24"/>
          <w:szCs w:val="24"/>
          <w:lang w:val="uk-UA" w:eastAsia="ru-RU"/>
        </w:rPr>
      </w:pPr>
      <w:bookmarkStart w:id="21" w:name="_Hlk70599745"/>
      <w:r w:rsidRPr="00CF21FC">
        <w:rPr>
          <w:rFonts w:ascii="Times New Roman" w:eastAsia="Times New Roman" w:hAnsi="Times New Roman" w:cs="Times New Roman"/>
          <w:color w:val="000000"/>
          <w:sz w:val="24"/>
          <w:szCs w:val="24"/>
          <w:lang w:val="uk-UA" w:eastAsia="ru-RU"/>
        </w:rPr>
        <w:t xml:space="preserve">14.4.5.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21FC">
        <w:rPr>
          <w:rFonts w:ascii="Times New Roman" w:eastAsia="Times New Roman" w:hAnsi="Times New Roman" w:cs="Times New Roman"/>
          <w:color w:val="000000"/>
          <w:sz w:val="24"/>
          <w:szCs w:val="24"/>
          <w:lang w:val="uk-UA" w:eastAsia="ru-RU"/>
        </w:rPr>
        <w:t>пропорційно</w:t>
      </w:r>
      <w:proofErr w:type="spellEnd"/>
      <w:r w:rsidRPr="00CF21F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w:t>
      </w:r>
    </w:p>
    <w:p w:rsidR="0081181A" w:rsidRPr="00CF21FC" w:rsidRDefault="0081181A" w:rsidP="0029478A">
      <w:pPr>
        <w:shd w:val="clear" w:color="auto" w:fill="FFFFFF"/>
        <w:spacing w:after="0"/>
        <w:jc w:val="both"/>
        <w:rPr>
          <w:rFonts w:ascii="Times New Roman" w:eastAsia="Times New Roman" w:hAnsi="Times New Roman" w:cs="Times New Roman"/>
          <w:sz w:val="24"/>
          <w:szCs w:val="24"/>
        </w:rPr>
      </w:pPr>
      <w:r w:rsidRPr="0029478A">
        <w:rPr>
          <w:rFonts w:ascii="Times New Roman" w:eastAsia="Times New Roman" w:hAnsi="Times New Roman" w:cs="Times New Roman"/>
          <w:i/>
          <w:color w:val="000000"/>
          <w:sz w:val="24"/>
          <w:szCs w:val="24"/>
          <w:lang w:val="uk-UA"/>
        </w:rPr>
        <w:t>Сторони</w:t>
      </w:r>
      <w:r w:rsidRPr="00CF21FC">
        <w:rPr>
          <w:rFonts w:ascii="Times New Roman" w:eastAsia="Times New Roman" w:hAnsi="Times New Roman" w:cs="Times New Roman"/>
          <w:i/>
          <w:color w:val="000000"/>
          <w:sz w:val="24"/>
          <w:szCs w:val="24"/>
          <w:lang w:val="uk-UA"/>
        </w:rPr>
        <w:t xml:space="preserve"> можуть </w:t>
      </w:r>
      <w:proofErr w:type="spellStart"/>
      <w:r w:rsidRPr="00CF21FC">
        <w:rPr>
          <w:rFonts w:ascii="Times New Roman" w:eastAsia="Times New Roman" w:hAnsi="Times New Roman" w:cs="Times New Roman"/>
          <w:i/>
          <w:color w:val="000000"/>
          <w:sz w:val="24"/>
          <w:szCs w:val="24"/>
          <w:lang w:val="uk-UA"/>
        </w:rPr>
        <w:t>внести</w:t>
      </w:r>
      <w:proofErr w:type="spellEnd"/>
      <w:r w:rsidRPr="00CF21FC">
        <w:rPr>
          <w:rFonts w:ascii="Times New Roman" w:eastAsia="Times New Roman" w:hAnsi="Times New Roman" w:cs="Times New Roman"/>
          <w:i/>
          <w:color w:val="000000"/>
          <w:sz w:val="24"/>
          <w:szCs w:val="24"/>
          <w:lang w:val="uk-U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CF21FC">
        <w:rPr>
          <w:rFonts w:ascii="Times New Roman" w:eastAsia="Times New Roman" w:hAnsi="Times New Roman" w:cs="Times New Roman"/>
          <w:i/>
          <w:color w:val="000000"/>
          <w:sz w:val="24"/>
          <w:szCs w:val="24"/>
          <w:lang w:val="uk-UA"/>
        </w:rPr>
        <w:t>пропорційно</w:t>
      </w:r>
      <w:proofErr w:type="spellEnd"/>
      <w:r w:rsidRPr="00CF21FC">
        <w:rPr>
          <w:rFonts w:ascii="Times New Roman" w:eastAsia="Times New Roman" w:hAnsi="Times New Roman" w:cs="Times New Roman"/>
          <w:i/>
          <w:color w:val="000000"/>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w:t>
      </w:r>
      <w:r w:rsidRPr="00CF21FC">
        <w:rPr>
          <w:rFonts w:ascii="Times New Roman" w:eastAsia="Times New Roman" w:hAnsi="Times New Roman" w:cs="Times New Roman"/>
          <w:i/>
          <w:color w:val="000000"/>
          <w:sz w:val="24"/>
          <w:szCs w:val="24"/>
          <w:lang w:val="uk-UA"/>
        </w:rPr>
        <w:lastRenderedPageBreak/>
        <w:t xml:space="preserve">змін без зміни обсягу закупівлі. </w:t>
      </w:r>
      <w:proofErr w:type="spellStart"/>
      <w:r w:rsidRPr="00CF21FC">
        <w:rPr>
          <w:rFonts w:ascii="Times New Roman" w:eastAsia="Times New Roman" w:hAnsi="Times New Roman" w:cs="Times New Roman"/>
          <w:i/>
          <w:color w:val="000000"/>
          <w:sz w:val="24"/>
          <w:szCs w:val="24"/>
        </w:rPr>
        <w:t>Підтвердженням</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можливості</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внесення</w:t>
      </w:r>
      <w:proofErr w:type="spellEnd"/>
      <w:r w:rsidRPr="00CF21FC">
        <w:rPr>
          <w:rFonts w:ascii="Times New Roman" w:eastAsia="Times New Roman" w:hAnsi="Times New Roman" w:cs="Times New Roman"/>
          <w:i/>
          <w:color w:val="000000"/>
          <w:sz w:val="24"/>
          <w:szCs w:val="24"/>
        </w:rPr>
        <w:t xml:space="preserve"> таких </w:t>
      </w:r>
      <w:proofErr w:type="spellStart"/>
      <w:r w:rsidRPr="00CF21FC">
        <w:rPr>
          <w:rFonts w:ascii="Times New Roman" w:eastAsia="Times New Roman" w:hAnsi="Times New Roman" w:cs="Times New Roman"/>
          <w:i/>
          <w:color w:val="000000"/>
          <w:sz w:val="24"/>
          <w:szCs w:val="24"/>
        </w:rPr>
        <w:t>змін</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будуть</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чинні</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введені</w:t>
      </w:r>
      <w:proofErr w:type="spellEnd"/>
      <w:r w:rsidRPr="00CF21FC">
        <w:rPr>
          <w:rFonts w:ascii="Times New Roman" w:eastAsia="Times New Roman" w:hAnsi="Times New Roman" w:cs="Times New Roman"/>
          <w:i/>
          <w:color w:val="000000"/>
          <w:sz w:val="24"/>
          <w:szCs w:val="24"/>
        </w:rPr>
        <w:t xml:space="preserve"> в </w:t>
      </w:r>
      <w:proofErr w:type="spellStart"/>
      <w:r w:rsidRPr="00CF21FC">
        <w:rPr>
          <w:rFonts w:ascii="Times New Roman" w:eastAsia="Times New Roman" w:hAnsi="Times New Roman" w:cs="Times New Roman"/>
          <w:i/>
          <w:color w:val="000000"/>
          <w:sz w:val="24"/>
          <w:szCs w:val="24"/>
        </w:rPr>
        <w:t>дію</w:t>
      </w:r>
      <w:proofErr w:type="spellEnd"/>
      <w:r w:rsidRPr="00CF21FC">
        <w:rPr>
          <w:rFonts w:ascii="Times New Roman" w:eastAsia="Times New Roman" w:hAnsi="Times New Roman" w:cs="Times New Roman"/>
          <w:i/>
          <w:color w:val="000000"/>
          <w:sz w:val="24"/>
          <w:szCs w:val="24"/>
        </w:rPr>
        <w:t>) нормативно-</w:t>
      </w:r>
      <w:proofErr w:type="spellStart"/>
      <w:r w:rsidRPr="00CF21FC">
        <w:rPr>
          <w:rFonts w:ascii="Times New Roman" w:eastAsia="Times New Roman" w:hAnsi="Times New Roman" w:cs="Times New Roman"/>
          <w:i/>
          <w:color w:val="000000"/>
          <w:sz w:val="24"/>
          <w:szCs w:val="24"/>
        </w:rPr>
        <w:t>правові</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акти</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Держави</w:t>
      </w:r>
      <w:proofErr w:type="spellEnd"/>
      <w:r w:rsidRPr="00CF21FC">
        <w:rPr>
          <w:rFonts w:ascii="Times New Roman" w:eastAsia="Times New Roman" w:hAnsi="Times New Roman" w:cs="Times New Roman"/>
          <w:i/>
          <w:color w:val="000000"/>
          <w:sz w:val="24"/>
          <w:szCs w:val="24"/>
        </w:rPr>
        <w:t>.</w:t>
      </w:r>
    </w:p>
    <w:p w:rsidR="0081181A" w:rsidRPr="00CF21FC" w:rsidRDefault="0081181A" w:rsidP="00CF21FC">
      <w:pPr>
        <w:shd w:val="clear" w:color="auto" w:fill="FFFFFF"/>
        <w:spacing w:after="0"/>
        <w:jc w:val="both"/>
        <w:rPr>
          <w:rFonts w:ascii="Times New Roman" w:eastAsia="Times New Roman" w:hAnsi="Times New Roman" w:cs="Times New Roman"/>
          <w:i/>
          <w:iCs/>
          <w:sz w:val="24"/>
          <w:szCs w:val="24"/>
          <w:lang w:val="uk-UA" w:eastAsia="ru-RU"/>
        </w:rPr>
      </w:pPr>
      <w:r w:rsidRPr="00CF21FC">
        <w:rPr>
          <w:rFonts w:ascii="Times New Roman" w:eastAsia="Times New Roman" w:hAnsi="Times New Roman" w:cs="Times New Roman"/>
          <w:color w:val="000000"/>
          <w:sz w:val="24"/>
          <w:szCs w:val="24"/>
          <w:lang w:val="uk-UA" w:eastAsia="ru-RU"/>
        </w:rPr>
        <w:t>14.3.6.</w:t>
      </w:r>
      <w:r w:rsidRPr="00CF21FC">
        <w:rPr>
          <w:rFonts w:ascii="Times New Roman" w:eastAsia="Times New Roman" w:hAnsi="Times New Roman" w:cs="Times New Roman"/>
          <w:i/>
          <w:iCs/>
          <w:color w:val="000000"/>
          <w:sz w:val="24"/>
          <w:szCs w:val="24"/>
          <w:lang w:val="uk-UA" w:eastAsia="ru-RU"/>
        </w:rPr>
        <w:t xml:space="preserve"> </w:t>
      </w:r>
      <w:r w:rsidRPr="00CF21FC">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21FC">
        <w:rPr>
          <w:rFonts w:ascii="Times New Roman" w:eastAsia="Times New Roman" w:hAnsi="Times New Roman" w:cs="Times New Roman"/>
          <w:sz w:val="24"/>
          <w:szCs w:val="24"/>
          <w:lang w:val="uk-UA" w:eastAsia="ru-RU"/>
        </w:rPr>
        <w:t>Platts</w:t>
      </w:r>
      <w:proofErr w:type="spellEnd"/>
      <w:r w:rsidRPr="00CF21FC">
        <w:rPr>
          <w:rFonts w:ascii="Times New Roman" w:eastAsia="Times New Roman"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CF21FC">
        <w:rPr>
          <w:rFonts w:ascii="Times New Roman" w:eastAsia="Times New Roman" w:hAnsi="Times New Roman" w:cs="Times New Roman"/>
          <w:i/>
          <w:iCs/>
          <w:sz w:val="24"/>
          <w:szCs w:val="24"/>
          <w:lang w:val="uk-UA" w:eastAsia="ru-RU"/>
        </w:rPr>
        <w:t>.</w:t>
      </w:r>
    </w:p>
    <w:p w:rsidR="0081181A" w:rsidRPr="00CF21FC" w:rsidRDefault="0081181A" w:rsidP="00CF21FC">
      <w:pPr>
        <w:shd w:val="clear" w:color="auto" w:fill="FFFFFF"/>
        <w:spacing w:after="0"/>
        <w:jc w:val="both"/>
        <w:rPr>
          <w:rFonts w:ascii="Times New Roman" w:eastAsia="Times New Roman" w:hAnsi="Times New Roman" w:cs="Times New Roman"/>
          <w:i/>
          <w:sz w:val="24"/>
          <w:szCs w:val="24"/>
          <w:lang w:val="uk-UA" w:eastAsia="ru-RU"/>
        </w:rPr>
      </w:pPr>
      <w:r w:rsidRPr="00CF21FC">
        <w:rPr>
          <w:rFonts w:ascii="Times New Roman" w:eastAsia="Times New Roman" w:hAnsi="Times New Roman" w:cs="Times New Roman"/>
          <w:i/>
          <w:sz w:val="24"/>
          <w:szCs w:val="24"/>
          <w:lang w:val="uk-UA" w:eastAsia="ru-RU"/>
        </w:rPr>
        <w:t xml:space="preserve">Сторони можуть </w:t>
      </w:r>
      <w:proofErr w:type="spellStart"/>
      <w:r w:rsidRPr="00CF21FC">
        <w:rPr>
          <w:rFonts w:ascii="Times New Roman" w:eastAsia="Times New Roman" w:hAnsi="Times New Roman" w:cs="Times New Roman"/>
          <w:i/>
          <w:sz w:val="24"/>
          <w:szCs w:val="24"/>
          <w:lang w:val="uk-UA" w:eastAsia="ru-RU"/>
        </w:rPr>
        <w:t>внести</w:t>
      </w:r>
      <w:proofErr w:type="spellEnd"/>
      <w:r w:rsidRPr="00CF21FC">
        <w:rPr>
          <w:rFonts w:ascii="Times New Roman" w:eastAsia="Times New Roman" w:hAnsi="Times New Roman" w:cs="Times New Roman"/>
          <w:i/>
          <w:sz w:val="24"/>
          <w:szCs w:val="24"/>
          <w:lang w:val="uk-UA"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181A" w:rsidRPr="00CF21FC" w:rsidRDefault="0081181A" w:rsidP="00CF21FC">
      <w:pPr>
        <w:shd w:val="clear" w:color="auto" w:fill="FFFFFF"/>
        <w:spacing w:after="0"/>
        <w:jc w:val="both"/>
        <w:rPr>
          <w:rFonts w:ascii="Times New Roman" w:eastAsia="Times New Roman" w:hAnsi="Times New Roman" w:cs="Times New Roman"/>
          <w:i/>
          <w:iCs/>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14.3.7.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w:t>
      </w:r>
      <w:r w:rsidRPr="00CF21FC">
        <w:rPr>
          <w:rFonts w:ascii="Times New Roman" w:eastAsia="Times New Roman" w:hAnsi="Times New Roman" w:cs="Times New Roman"/>
          <w:color w:val="FF0000"/>
          <w:sz w:val="24"/>
          <w:szCs w:val="24"/>
          <w:lang w:val="uk-UA" w:eastAsia="ru-RU"/>
        </w:rPr>
        <w:t xml:space="preserve"> </w:t>
      </w:r>
      <w:r w:rsidRPr="00CF21FC">
        <w:rPr>
          <w:rFonts w:ascii="Times New Roman" w:eastAsia="Times New Roman" w:hAnsi="Times New Roman" w:cs="Times New Roman"/>
          <w:color w:val="000000"/>
          <w:sz w:val="24"/>
          <w:szCs w:val="24"/>
          <w:lang w:val="uk-UA"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21FC">
        <w:rPr>
          <w:rFonts w:ascii="Times New Roman" w:eastAsia="Times New Roman" w:hAnsi="Times New Roman" w:cs="Times New Roman"/>
          <w:i/>
          <w:iCs/>
          <w:color w:val="000000"/>
          <w:sz w:val="24"/>
          <w:szCs w:val="24"/>
          <w:lang w:val="uk-UA" w:eastAsia="ru-RU"/>
        </w:rPr>
        <w:t xml:space="preserve">. </w:t>
      </w:r>
    </w:p>
    <w:p w:rsidR="0081181A" w:rsidRPr="00CF21FC" w:rsidRDefault="0081181A" w:rsidP="00CF21FC">
      <w:pPr>
        <w:shd w:val="clear" w:color="auto" w:fill="FFFFFF"/>
        <w:spacing w:after="0"/>
        <w:jc w:val="both"/>
        <w:rPr>
          <w:rFonts w:ascii="Times New Roman" w:eastAsia="Times New Roman" w:hAnsi="Times New Roman" w:cs="Times New Roman"/>
          <w:i/>
          <w:color w:val="000000"/>
          <w:sz w:val="24"/>
          <w:szCs w:val="24"/>
        </w:rPr>
      </w:pPr>
      <w:bookmarkStart w:id="22" w:name="_Hlk70599822"/>
      <w:bookmarkEnd w:id="19"/>
      <w:bookmarkEnd w:id="21"/>
      <w:proofErr w:type="spellStart"/>
      <w:r w:rsidRPr="00CF21FC">
        <w:rPr>
          <w:rFonts w:ascii="Times New Roman" w:eastAsia="Times New Roman" w:hAnsi="Times New Roman" w:cs="Times New Roman"/>
          <w:i/>
          <w:color w:val="000000"/>
          <w:sz w:val="24"/>
          <w:szCs w:val="24"/>
        </w:rPr>
        <w:t>Дані</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зміни</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можуть</w:t>
      </w:r>
      <w:proofErr w:type="spellEnd"/>
      <w:r w:rsidRPr="00CF21FC">
        <w:rPr>
          <w:rFonts w:ascii="Times New Roman" w:eastAsia="Times New Roman" w:hAnsi="Times New Roman" w:cs="Times New Roman"/>
          <w:i/>
          <w:color w:val="000000"/>
          <w:sz w:val="24"/>
          <w:szCs w:val="24"/>
        </w:rPr>
        <w:t xml:space="preserve"> бути </w:t>
      </w:r>
      <w:proofErr w:type="spellStart"/>
      <w:r w:rsidRPr="00CF21FC">
        <w:rPr>
          <w:rFonts w:ascii="Times New Roman" w:eastAsia="Times New Roman" w:hAnsi="Times New Roman" w:cs="Times New Roman"/>
          <w:i/>
          <w:color w:val="000000"/>
          <w:sz w:val="24"/>
          <w:szCs w:val="24"/>
        </w:rPr>
        <w:t>внесені</w:t>
      </w:r>
      <w:proofErr w:type="spellEnd"/>
      <w:r w:rsidRPr="00CF21FC">
        <w:rPr>
          <w:rFonts w:ascii="Times New Roman" w:eastAsia="Times New Roman" w:hAnsi="Times New Roman" w:cs="Times New Roman"/>
          <w:i/>
          <w:color w:val="000000"/>
          <w:sz w:val="24"/>
          <w:szCs w:val="24"/>
        </w:rPr>
        <w:t xml:space="preserve"> до </w:t>
      </w:r>
      <w:proofErr w:type="spellStart"/>
      <w:r w:rsidRPr="00CF21FC">
        <w:rPr>
          <w:rFonts w:ascii="Times New Roman" w:eastAsia="Times New Roman" w:hAnsi="Times New Roman" w:cs="Times New Roman"/>
          <w:i/>
          <w:color w:val="000000"/>
          <w:sz w:val="24"/>
          <w:szCs w:val="24"/>
        </w:rPr>
        <w:t>закінчення</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терміну</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дії</w:t>
      </w:r>
      <w:proofErr w:type="spellEnd"/>
      <w:r w:rsidRPr="00CF21FC">
        <w:rPr>
          <w:rFonts w:ascii="Times New Roman" w:eastAsia="Times New Roman" w:hAnsi="Times New Roman" w:cs="Times New Roman"/>
          <w:i/>
          <w:color w:val="000000"/>
          <w:sz w:val="24"/>
          <w:szCs w:val="24"/>
        </w:rPr>
        <w:t xml:space="preserve"> договору про </w:t>
      </w:r>
      <w:proofErr w:type="spellStart"/>
      <w:r w:rsidRPr="00CF21FC">
        <w:rPr>
          <w:rFonts w:ascii="Times New Roman" w:eastAsia="Times New Roman" w:hAnsi="Times New Roman" w:cs="Times New Roman"/>
          <w:i/>
          <w:color w:val="000000"/>
          <w:sz w:val="24"/>
          <w:szCs w:val="24"/>
        </w:rPr>
        <w:t>закупівлю</w:t>
      </w:r>
      <w:proofErr w:type="spellEnd"/>
      <w:r w:rsidRPr="00CF21FC">
        <w:rPr>
          <w:rFonts w:ascii="Times New Roman" w:eastAsia="Times New Roman" w:hAnsi="Times New Roman" w:cs="Times New Roman"/>
          <w:i/>
          <w:color w:val="000000"/>
          <w:sz w:val="24"/>
          <w:szCs w:val="24"/>
        </w:rPr>
        <w:t xml:space="preserve">. 20% буде </w:t>
      </w:r>
      <w:proofErr w:type="spellStart"/>
      <w:r w:rsidRPr="00CF21FC">
        <w:rPr>
          <w:rFonts w:ascii="Times New Roman" w:eastAsia="Times New Roman" w:hAnsi="Times New Roman" w:cs="Times New Roman"/>
          <w:i/>
          <w:color w:val="000000"/>
          <w:sz w:val="24"/>
          <w:szCs w:val="24"/>
        </w:rPr>
        <w:t>відраховуватись</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від</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початкової</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суми</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укладеного</w:t>
      </w:r>
      <w:proofErr w:type="spellEnd"/>
      <w:r w:rsidRPr="00CF21FC">
        <w:rPr>
          <w:rFonts w:ascii="Times New Roman" w:eastAsia="Times New Roman" w:hAnsi="Times New Roman" w:cs="Times New Roman"/>
          <w:i/>
          <w:color w:val="000000"/>
          <w:sz w:val="24"/>
          <w:szCs w:val="24"/>
        </w:rPr>
        <w:t xml:space="preserve"> договору про </w:t>
      </w:r>
      <w:proofErr w:type="spellStart"/>
      <w:r w:rsidRPr="00CF21FC">
        <w:rPr>
          <w:rFonts w:ascii="Times New Roman" w:eastAsia="Times New Roman" w:hAnsi="Times New Roman" w:cs="Times New Roman"/>
          <w:i/>
          <w:color w:val="000000"/>
          <w:sz w:val="24"/>
          <w:szCs w:val="24"/>
        </w:rPr>
        <w:t>закупівлю</w:t>
      </w:r>
      <w:proofErr w:type="spellEnd"/>
      <w:r w:rsidRPr="00CF21FC">
        <w:rPr>
          <w:rFonts w:ascii="Times New Roman" w:eastAsia="Times New Roman" w:hAnsi="Times New Roman" w:cs="Times New Roman"/>
          <w:i/>
          <w:color w:val="000000"/>
          <w:sz w:val="24"/>
          <w:szCs w:val="24"/>
        </w:rPr>
        <w:t xml:space="preserve"> на момент </w:t>
      </w:r>
      <w:proofErr w:type="spellStart"/>
      <w:r w:rsidRPr="00CF21FC">
        <w:rPr>
          <w:rFonts w:ascii="Times New Roman" w:eastAsia="Times New Roman" w:hAnsi="Times New Roman" w:cs="Times New Roman"/>
          <w:i/>
          <w:color w:val="000000"/>
          <w:sz w:val="24"/>
          <w:szCs w:val="24"/>
        </w:rPr>
        <w:t>укладення</w:t>
      </w:r>
      <w:proofErr w:type="spellEnd"/>
      <w:r w:rsidRPr="00CF21FC">
        <w:rPr>
          <w:rFonts w:ascii="Times New Roman" w:eastAsia="Times New Roman" w:hAnsi="Times New Roman" w:cs="Times New Roman"/>
          <w:i/>
          <w:color w:val="000000"/>
          <w:sz w:val="24"/>
          <w:szCs w:val="24"/>
        </w:rPr>
        <w:t xml:space="preserve"> договору про </w:t>
      </w:r>
      <w:proofErr w:type="spellStart"/>
      <w:r w:rsidRPr="00CF21FC">
        <w:rPr>
          <w:rFonts w:ascii="Times New Roman" w:eastAsia="Times New Roman" w:hAnsi="Times New Roman" w:cs="Times New Roman"/>
          <w:i/>
          <w:color w:val="000000"/>
          <w:sz w:val="24"/>
          <w:szCs w:val="24"/>
        </w:rPr>
        <w:t>закупівлю</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згідно</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ціни</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переможця</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процедури</w:t>
      </w:r>
      <w:proofErr w:type="spellEnd"/>
      <w:r w:rsidRPr="00CF21FC">
        <w:rPr>
          <w:rFonts w:ascii="Times New Roman" w:eastAsia="Times New Roman" w:hAnsi="Times New Roman" w:cs="Times New Roman"/>
          <w:i/>
          <w:color w:val="000000"/>
          <w:sz w:val="24"/>
          <w:szCs w:val="24"/>
        </w:rPr>
        <w:t xml:space="preserve"> </w:t>
      </w:r>
      <w:proofErr w:type="spellStart"/>
      <w:r w:rsidRPr="00CF21FC">
        <w:rPr>
          <w:rFonts w:ascii="Times New Roman" w:eastAsia="Times New Roman" w:hAnsi="Times New Roman" w:cs="Times New Roman"/>
          <w:i/>
          <w:color w:val="000000"/>
          <w:sz w:val="24"/>
          <w:szCs w:val="24"/>
        </w:rPr>
        <w:t>закупівлі</w:t>
      </w:r>
      <w:proofErr w:type="spellEnd"/>
      <w:r w:rsidRPr="00CF21FC">
        <w:rPr>
          <w:rFonts w:ascii="Times New Roman" w:eastAsia="Times New Roman" w:hAnsi="Times New Roman" w:cs="Times New Roman"/>
          <w:i/>
          <w:color w:val="000000"/>
          <w:sz w:val="24"/>
          <w:szCs w:val="24"/>
        </w:rPr>
        <w:t xml:space="preserve">. </w:t>
      </w:r>
    </w:p>
    <w:p w:rsidR="0081181A" w:rsidRPr="00CF21FC" w:rsidRDefault="0081181A" w:rsidP="00CF21FC">
      <w:pPr>
        <w:shd w:val="clear" w:color="auto" w:fill="FFFFFF"/>
        <w:spacing w:after="0"/>
        <w:contextualSpacing/>
        <w:jc w:val="both"/>
        <w:rPr>
          <w:rFonts w:ascii="Times New Roman" w:eastAsia="Times New Roman" w:hAnsi="Times New Roman" w:cs="Times New Roman"/>
          <w:i/>
          <w:sz w:val="24"/>
          <w:szCs w:val="24"/>
          <w:lang w:val="uk-UA" w:eastAsia="ru-RU"/>
        </w:rPr>
      </w:pPr>
      <w:r w:rsidRPr="00CF21FC">
        <w:rPr>
          <w:rFonts w:ascii="Times New Roman" w:eastAsia="Times New Roman" w:hAnsi="Times New Roman" w:cs="Times New Roman"/>
          <w:sz w:val="24"/>
          <w:szCs w:val="24"/>
          <w:lang w:val="uk-UA" w:eastAsia="ru-RU"/>
        </w:rPr>
        <w:t xml:space="preserve">14.4.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1181A" w:rsidRPr="00CF21FC" w:rsidRDefault="0081181A" w:rsidP="00CF21FC">
      <w:pPr>
        <w:shd w:val="clear" w:color="auto" w:fill="FFFFFF"/>
        <w:spacing w:after="0"/>
        <w:contextualSpacing/>
        <w:jc w:val="both"/>
        <w:rPr>
          <w:rFonts w:ascii="Times New Roman" w:eastAsia="Times New Roman" w:hAnsi="Times New Roman" w:cs="Times New Roman"/>
          <w:i/>
          <w:sz w:val="24"/>
          <w:szCs w:val="24"/>
          <w:lang w:val="uk-UA" w:eastAsia="ru-RU"/>
        </w:rPr>
      </w:pPr>
      <w:r w:rsidRPr="00CF21FC">
        <w:rPr>
          <w:rFonts w:ascii="Times New Roman" w:eastAsia="Times New Roman" w:hAnsi="Times New Roman" w:cs="Times New Roman"/>
          <w:sz w:val="24"/>
          <w:szCs w:val="24"/>
          <w:lang w:val="uk-UA" w:eastAsia="ru-RU"/>
        </w:rPr>
        <w:t>14.5.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1181A" w:rsidRPr="00CF21FC" w:rsidRDefault="0081181A" w:rsidP="00CF21FC">
      <w:pPr>
        <w:shd w:val="clear" w:color="auto" w:fill="FFFFFF"/>
        <w:spacing w:after="0"/>
        <w:contextualSpacing/>
        <w:jc w:val="both"/>
        <w:rPr>
          <w:rFonts w:ascii="Times New Roman" w:eastAsia="Times New Roman" w:hAnsi="Times New Roman" w:cs="Times New Roman"/>
          <w:sz w:val="24"/>
          <w:szCs w:val="24"/>
          <w:lang w:val="uk-UA" w:eastAsia="ru-RU"/>
        </w:rPr>
      </w:pPr>
      <w:r w:rsidRPr="00CF21FC">
        <w:rPr>
          <w:rFonts w:ascii="Times New Roman" w:eastAsia="Times New Roman" w:hAnsi="Times New Roman" w:cs="Times New Roman"/>
          <w:sz w:val="24"/>
          <w:szCs w:val="24"/>
          <w:lang w:val="uk-UA" w:eastAsia="ru-RU"/>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22"/>
    <w:p w:rsidR="0081181A" w:rsidRPr="00CF21FC" w:rsidRDefault="0081181A" w:rsidP="00CF21FC">
      <w:pPr>
        <w:suppressAutoHyphens/>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14.7. Жодна із Сторін не має права передавати свої права та обов’язки за Договором третім особам без письмової згоди на те іншої Сторони.</w:t>
      </w:r>
    </w:p>
    <w:p w:rsidR="0081181A" w:rsidRPr="00CF21FC" w:rsidRDefault="0081181A" w:rsidP="00CF21FC">
      <w:pPr>
        <w:spacing w:after="0"/>
        <w:jc w:val="both"/>
        <w:rPr>
          <w:rFonts w:ascii="Times New Roman" w:eastAsia="Times New Roman" w:hAnsi="Times New Roman" w:cs="Times New Roman"/>
          <w:color w:val="000000"/>
          <w:sz w:val="24"/>
          <w:szCs w:val="24"/>
          <w:lang w:val="uk-UA" w:eastAsia="ru-RU"/>
        </w:rPr>
      </w:pPr>
      <w:r w:rsidRPr="00CF21FC">
        <w:rPr>
          <w:rFonts w:ascii="Times New Roman" w:eastAsia="Times New Roman" w:hAnsi="Times New Roman" w:cs="Times New Roman"/>
          <w:color w:val="000000"/>
          <w:sz w:val="24"/>
          <w:szCs w:val="24"/>
          <w:lang w:val="uk-UA" w:eastAsia="ru-RU"/>
        </w:rPr>
        <w:t>14.8. У випадках, не передбачених цим Договором, Сторони керуються чинним законодавством України.</w:t>
      </w:r>
    </w:p>
    <w:p w:rsidR="0081181A" w:rsidRPr="0029478A" w:rsidRDefault="0081181A" w:rsidP="0029478A">
      <w:pPr>
        <w:suppressAutoHyphens/>
        <w:spacing w:after="0"/>
        <w:ind w:firstLine="284"/>
        <w:jc w:val="center"/>
        <w:rPr>
          <w:rFonts w:ascii="Times New Roman" w:hAnsi="Times New Roman" w:cs="Times New Roman"/>
          <w:b/>
          <w:sz w:val="24"/>
          <w:szCs w:val="24"/>
          <w:lang w:val="uk-UA"/>
        </w:rPr>
      </w:pPr>
      <w:r w:rsidRPr="00CF21FC">
        <w:rPr>
          <w:rFonts w:ascii="Times New Roman" w:eastAsia="Times New Roman" w:hAnsi="Times New Roman" w:cs="Times New Roman"/>
          <w:b/>
          <w:color w:val="000000"/>
          <w:sz w:val="24"/>
          <w:szCs w:val="24"/>
          <w:lang w:val="uk-UA" w:eastAsia="ru-RU"/>
        </w:rPr>
        <w:t>15.</w:t>
      </w:r>
      <w:r w:rsidRPr="00CF21FC">
        <w:rPr>
          <w:rFonts w:ascii="Times New Roman" w:eastAsia="Times New Roman" w:hAnsi="Times New Roman" w:cs="Times New Roman"/>
          <w:b/>
          <w:bCs/>
          <w:sz w:val="24"/>
          <w:szCs w:val="24"/>
        </w:rPr>
        <w:t xml:space="preserve"> </w:t>
      </w:r>
      <w:r w:rsidRPr="0029478A">
        <w:rPr>
          <w:rFonts w:ascii="Times New Roman" w:hAnsi="Times New Roman" w:cs="Times New Roman"/>
          <w:b/>
          <w:sz w:val="24"/>
          <w:szCs w:val="24"/>
          <w:lang w:val="uk-UA"/>
        </w:rPr>
        <w:t>Антикорупційне застереження</w:t>
      </w:r>
    </w:p>
    <w:p w:rsidR="0081181A" w:rsidRPr="0029478A" w:rsidRDefault="0029478A" w:rsidP="0029478A">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15.1. </w:t>
      </w:r>
      <w:proofErr w:type="spellStart"/>
      <w:r w:rsidR="0081181A" w:rsidRPr="0029478A">
        <w:rPr>
          <w:rFonts w:ascii="Times New Roman" w:eastAsia="Times New Roman" w:hAnsi="Times New Roman" w:cs="Times New Roman"/>
          <w:sz w:val="24"/>
          <w:szCs w:val="24"/>
        </w:rPr>
        <w:t>Сторони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підтверджують</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що</w:t>
      </w:r>
      <w:proofErr w:type="spellEnd"/>
      <w:r w:rsidR="0081181A" w:rsidRPr="0029478A">
        <w:rPr>
          <w:rFonts w:ascii="Times New Roman" w:eastAsia="Times New Roman" w:hAnsi="Times New Roman" w:cs="Times New Roman"/>
          <w:sz w:val="24"/>
          <w:szCs w:val="24"/>
        </w:rPr>
        <w:t xml:space="preserve"> при </w:t>
      </w:r>
      <w:proofErr w:type="spellStart"/>
      <w:r w:rsidR="0081181A" w:rsidRPr="0029478A">
        <w:rPr>
          <w:rFonts w:ascii="Times New Roman" w:eastAsia="Times New Roman" w:hAnsi="Times New Roman" w:cs="Times New Roman"/>
          <w:sz w:val="24"/>
          <w:szCs w:val="24"/>
        </w:rPr>
        <w:t>виконанні</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цього</w:t>
      </w:r>
      <w:proofErr w:type="spellEnd"/>
      <w:r w:rsidR="0081181A" w:rsidRPr="0029478A">
        <w:rPr>
          <w:rFonts w:ascii="Times New Roman" w:eastAsia="Times New Roman" w:hAnsi="Times New Roman" w:cs="Times New Roman"/>
          <w:sz w:val="24"/>
          <w:szCs w:val="24"/>
        </w:rPr>
        <w:t xml:space="preserve"> договору про </w:t>
      </w:r>
      <w:proofErr w:type="spellStart"/>
      <w:r w:rsidR="0081181A" w:rsidRPr="0029478A">
        <w:rPr>
          <w:rFonts w:ascii="Times New Roman" w:eastAsia="Times New Roman" w:hAnsi="Times New Roman" w:cs="Times New Roman"/>
          <w:sz w:val="24"/>
          <w:szCs w:val="24"/>
        </w:rPr>
        <w:t>закупівлю</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Сторони</w:t>
      </w:r>
      <w:proofErr w:type="spellEnd"/>
      <w:r w:rsidR="0081181A" w:rsidRPr="0029478A">
        <w:rPr>
          <w:rFonts w:ascii="Times New Roman" w:eastAsia="Times New Roman" w:hAnsi="Times New Roman" w:cs="Times New Roman"/>
          <w:sz w:val="24"/>
          <w:szCs w:val="24"/>
        </w:rPr>
        <w:t xml:space="preserve">, а </w:t>
      </w:r>
      <w:proofErr w:type="spellStart"/>
      <w:r w:rsidR="0081181A" w:rsidRPr="0029478A">
        <w:rPr>
          <w:rFonts w:ascii="Times New Roman" w:eastAsia="Times New Roman" w:hAnsi="Times New Roman" w:cs="Times New Roman"/>
          <w:sz w:val="24"/>
          <w:szCs w:val="24"/>
        </w:rPr>
        <w:t>також</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їх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афілійовані</w:t>
      </w:r>
      <w:proofErr w:type="spellEnd"/>
      <w:r w:rsidR="0081181A" w:rsidRPr="0029478A">
        <w:rPr>
          <w:rFonts w:ascii="Times New Roman" w:eastAsia="Times New Roman" w:hAnsi="Times New Roman" w:cs="Times New Roman"/>
          <w:sz w:val="24"/>
          <w:szCs w:val="24"/>
        </w:rPr>
        <w:t xml:space="preserve"> особи, та </w:t>
      </w:r>
      <w:proofErr w:type="spellStart"/>
      <w:r w:rsidR="0081181A" w:rsidRPr="0029478A">
        <w:rPr>
          <w:rFonts w:ascii="Times New Roman" w:eastAsia="Times New Roman" w:hAnsi="Times New Roman" w:cs="Times New Roman"/>
          <w:sz w:val="24"/>
          <w:szCs w:val="24"/>
        </w:rPr>
        <w:t>працівники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зобов’язуються</w:t>
      </w:r>
      <w:proofErr w:type="spellEnd"/>
      <w:r w:rsidR="0081181A" w:rsidRPr="0029478A">
        <w:rPr>
          <w:rFonts w:ascii="Times New Roman" w:eastAsia="Times New Roman" w:hAnsi="Times New Roman" w:cs="Times New Roman"/>
          <w:sz w:val="24"/>
          <w:szCs w:val="24"/>
        </w:rPr>
        <w:t xml:space="preserve">: - </w:t>
      </w:r>
      <w:proofErr w:type="spellStart"/>
      <w:r w:rsidR="0081181A" w:rsidRPr="0029478A">
        <w:rPr>
          <w:rFonts w:ascii="Times New Roman" w:eastAsia="Times New Roman" w:hAnsi="Times New Roman" w:cs="Times New Roman"/>
          <w:sz w:val="24"/>
          <w:szCs w:val="24"/>
        </w:rPr>
        <w:t>дотримуватись</w:t>
      </w:r>
      <w:proofErr w:type="spellEnd"/>
      <w:r w:rsidR="0081181A" w:rsidRPr="0029478A">
        <w:rPr>
          <w:rFonts w:ascii="Times New Roman" w:eastAsia="Times New Roman" w:hAnsi="Times New Roman" w:cs="Times New Roman"/>
          <w:sz w:val="24"/>
          <w:szCs w:val="24"/>
        </w:rPr>
        <w:t xml:space="preserve"> чинного </w:t>
      </w:r>
      <w:proofErr w:type="spellStart"/>
      <w:r w:rsidR="0081181A" w:rsidRPr="0029478A">
        <w:rPr>
          <w:rFonts w:ascii="Times New Roman" w:eastAsia="Times New Roman" w:hAnsi="Times New Roman" w:cs="Times New Roman"/>
          <w:sz w:val="24"/>
          <w:szCs w:val="24"/>
        </w:rPr>
        <w:t>законодавства</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України</w:t>
      </w:r>
      <w:proofErr w:type="spellEnd"/>
      <w:r w:rsidR="0081181A" w:rsidRPr="0029478A">
        <w:rPr>
          <w:rFonts w:ascii="Times New Roman" w:eastAsia="Times New Roman" w:hAnsi="Times New Roman" w:cs="Times New Roman"/>
          <w:sz w:val="24"/>
          <w:szCs w:val="24"/>
        </w:rPr>
        <w:t xml:space="preserve"> та </w:t>
      </w:r>
      <w:proofErr w:type="spellStart"/>
      <w:r w:rsidR="0081181A" w:rsidRPr="0029478A">
        <w:rPr>
          <w:rFonts w:ascii="Times New Roman" w:eastAsia="Times New Roman" w:hAnsi="Times New Roman" w:cs="Times New Roman"/>
          <w:sz w:val="24"/>
          <w:szCs w:val="24"/>
        </w:rPr>
        <w:t>відповідних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міжнародно-правових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актів</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щодо</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запобігання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виявлення</w:t>
      </w:r>
      <w:proofErr w:type="spellEnd"/>
      <w:r w:rsidR="0081181A" w:rsidRPr="0029478A">
        <w:rPr>
          <w:rFonts w:ascii="Times New Roman" w:eastAsia="Times New Roman" w:hAnsi="Times New Roman" w:cs="Times New Roman"/>
          <w:sz w:val="24"/>
          <w:szCs w:val="24"/>
        </w:rPr>
        <w:t xml:space="preserve"> та </w:t>
      </w:r>
      <w:proofErr w:type="spellStart"/>
      <w:r w:rsidR="0081181A" w:rsidRPr="0029478A">
        <w:rPr>
          <w:rFonts w:ascii="Times New Roman" w:eastAsia="Times New Roman" w:hAnsi="Times New Roman" w:cs="Times New Roman"/>
          <w:sz w:val="24"/>
          <w:szCs w:val="24"/>
        </w:rPr>
        <w:t>протидії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корупції</w:t>
      </w:r>
      <w:proofErr w:type="spellEnd"/>
      <w:r w:rsidR="0081181A" w:rsidRPr="0029478A">
        <w:rPr>
          <w:rFonts w:ascii="Times New Roman" w:eastAsia="Times New Roman" w:hAnsi="Times New Roman" w:cs="Times New Roman"/>
          <w:sz w:val="24"/>
          <w:szCs w:val="24"/>
        </w:rPr>
        <w:t xml:space="preserve">, а </w:t>
      </w:r>
      <w:proofErr w:type="spellStart"/>
      <w:r w:rsidR="0081181A" w:rsidRPr="0029478A">
        <w:rPr>
          <w:rFonts w:ascii="Times New Roman" w:eastAsia="Times New Roman" w:hAnsi="Times New Roman" w:cs="Times New Roman"/>
          <w:sz w:val="24"/>
          <w:szCs w:val="24"/>
        </w:rPr>
        <w:t>також</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запобігання</w:t>
      </w:r>
      <w:proofErr w:type="spellEnd"/>
      <w:r w:rsidR="0081181A" w:rsidRPr="0029478A">
        <w:rPr>
          <w:rFonts w:ascii="Times New Roman" w:eastAsia="Times New Roman" w:hAnsi="Times New Roman" w:cs="Times New Roman"/>
          <w:sz w:val="24"/>
          <w:szCs w:val="24"/>
        </w:rPr>
        <w:t xml:space="preserve"> та </w:t>
      </w:r>
      <w:proofErr w:type="spellStart"/>
      <w:r w:rsidR="0081181A" w:rsidRPr="0029478A">
        <w:rPr>
          <w:rFonts w:ascii="Times New Roman" w:eastAsia="Times New Roman" w:hAnsi="Times New Roman" w:cs="Times New Roman"/>
          <w:sz w:val="24"/>
          <w:szCs w:val="24"/>
        </w:rPr>
        <w:t>протидії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легалізації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відмиванню</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доходів</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одержаних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злочинним</w:t>
      </w:r>
      <w:proofErr w:type="spellEnd"/>
      <w:r w:rsidR="0081181A" w:rsidRPr="0029478A">
        <w:rPr>
          <w:rFonts w:ascii="Times New Roman" w:eastAsia="Times New Roman" w:hAnsi="Times New Roman" w:cs="Times New Roman"/>
          <w:sz w:val="24"/>
          <w:szCs w:val="24"/>
        </w:rPr>
        <w:t xml:space="preserve"> шляхом; - </w:t>
      </w:r>
      <w:proofErr w:type="spellStart"/>
      <w:r w:rsidR="0081181A" w:rsidRPr="0029478A">
        <w:rPr>
          <w:rFonts w:ascii="Times New Roman" w:eastAsia="Times New Roman" w:hAnsi="Times New Roman" w:cs="Times New Roman"/>
          <w:sz w:val="24"/>
          <w:szCs w:val="24"/>
        </w:rPr>
        <w:t>вживання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всіх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можливих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заходів</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які</w:t>
      </w:r>
      <w:proofErr w:type="spellEnd"/>
      <w:r w:rsidR="0081181A" w:rsidRPr="0029478A">
        <w:rPr>
          <w:rFonts w:ascii="Times New Roman" w:eastAsia="Times New Roman" w:hAnsi="Times New Roman" w:cs="Times New Roman"/>
          <w:sz w:val="24"/>
          <w:szCs w:val="24"/>
        </w:rPr>
        <w:t xml:space="preserve"> є </w:t>
      </w:r>
      <w:proofErr w:type="spellStart"/>
      <w:r w:rsidR="0081181A" w:rsidRPr="0029478A">
        <w:rPr>
          <w:rFonts w:ascii="Times New Roman" w:eastAsia="Times New Roman" w:hAnsi="Times New Roman" w:cs="Times New Roman"/>
          <w:sz w:val="24"/>
          <w:szCs w:val="24"/>
        </w:rPr>
        <w:t>необіжними</w:t>
      </w:r>
      <w:proofErr w:type="spellEnd"/>
      <w:r w:rsidR="0081181A" w:rsidRPr="0029478A">
        <w:rPr>
          <w:rFonts w:ascii="Times New Roman" w:eastAsia="Times New Roman" w:hAnsi="Times New Roman" w:cs="Times New Roman"/>
          <w:sz w:val="24"/>
          <w:szCs w:val="24"/>
        </w:rPr>
        <w:t xml:space="preserve"> та </w:t>
      </w:r>
      <w:proofErr w:type="spellStart"/>
      <w:r w:rsidR="0081181A" w:rsidRPr="0029478A">
        <w:rPr>
          <w:rFonts w:ascii="Times New Roman" w:eastAsia="Times New Roman" w:hAnsi="Times New Roman" w:cs="Times New Roman"/>
          <w:sz w:val="24"/>
          <w:szCs w:val="24"/>
        </w:rPr>
        <w:t>достатніми</w:t>
      </w:r>
      <w:proofErr w:type="spellEnd"/>
      <w:r w:rsidR="0081181A" w:rsidRPr="0029478A">
        <w:rPr>
          <w:rFonts w:ascii="Times New Roman" w:eastAsia="Times New Roman" w:hAnsi="Times New Roman" w:cs="Times New Roman"/>
          <w:sz w:val="24"/>
          <w:szCs w:val="24"/>
        </w:rPr>
        <w:t xml:space="preserve"> для </w:t>
      </w:r>
      <w:proofErr w:type="spellStart"/>
      <w:r w:rsidR="0081181A" w:rsidRPr="0029478A">
        <w:rPr>
          <w:rFonts w:ascii="Times New Roman" w:eastAsia="Times New Roman" w:hAnsi="Times New Roman" w:cs="Times New Roman"/>
          <w:sz w:val="24"/>
          <w:szCs w:val="24"/>
        </w:rPr>
        <w:t>запобігання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виявлення</w:t>
      </w:r>
      <w:proofErr w:type="spellEnd"/>
      <w:r w:rsidR="0081181A" w:rsidRPr="0029478A">
        <w:rPr>
          <w:rFonts w:ascii="Times New Roman" w:eastAsia="Times New Roman" w:hAnsi="Times New Roman" w:cs="Times New Roman"/>
          <w:sz w:val="24"/>
          <w:szCs w:val="24"/>
        </w:rPr>
        <w:t xml:space="preserve"> і </w:t>
      </w:r>
      <w:proofErr w:type="spellStart"/>
      <w:r w:rsidR="0081181A" w:rsidRPr="0029478A">
        <w:rPr>
          <w:rFonts w:ascii="Times New Roman" w:eastAsia="Times New Roman" w:hAnsi="Times New Roman" w:cs="Times New Roman"/>
          <w:sz w:val="24"/>
          <w:szCs w:val="24"/>
        </w:rPr>
        <w:t>протидії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корупції</w:t>
      </w:r>
      <w:proofErr w:type="spellEnd"/>
      <w:r w:rsidR="0081181A" w:rsidRPr="0029478A">
        <w:rPr>
          <w:rFonts w:ascii="Times New Roman" w:eastAsia="Times New Roman" w:hAnsi="Times New Roman" w:cs="Times New Roman"/>
          <w:sz w:val="24"/>
          <w:szCs w:val="24"/>
        </w:rPr>
        <w:t xml:space="preserve"> у </w:t>
      </w:r>
      <w:proofErr w:type="spellStart"/>
      <w:r w:rsidR="0081181A" w:rsidRPr="0029478A">
        <w:rPr>
          <w:rFonts w:ascii="Times New Roman" w:eastAsia="Times New Roman" w:hAnsi="Times New Roman" w:cs="Times New Roman"/>
          <w:sz w:val="24"/>
          <w:szCs w:val="24"/>
        </w:rPr>
        <w:t>своїй</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діяльності</w:t>
      </w:r>
      <w:proofErr w:type="spellEnd"/>
      <w:r w:rsidR="0081181A" w:rsidRPr="0029478A">
        <w:rPr>
          <w:rFonts w:ascii="Times New Roman" w:eastAsia="Times New Roman" w:hAnsi="Times New Roman" w:cs="Times New Roman"/>
          <w:sz w:val="24"/>
          <w:szCs w:val="24"/>
        </w:rPr>
        <w:t xml:space="preserve">; - не </w:t>
      </w:r>
      <w:proofErr w:type="spellStart"/>
      <w:r w:rsidR="0081181A" w:rsidRPr="0029478A">
        <w:rPr>
          <w:rFonts w:ascii="Times New Roman" w:eastAsia="Times New Roman" w:hAnsi="Times New Roman" w:cs="Times New Roman"/>
          <w:sz w:val="24"/>
          <w:szCs w:val="24"/>
        </w:rPr>
        <w:t>пропонувати</w:t>
      </w:r>
      <w:proofErr w:type="spellEnd"/>
      <w:r w:rsidR="0081181A" w:rsidRPr="0029478A">
        <w:rPr>
          <w:rFonts w:ascii="Times New Roman" w:eastAsia="Times New Roman" w:hAnsi="Times New Roman" w:cs="Times New Roman"/>
          <w:sz w:val="24"/>
          <w:szCs w:val="24"/>
        </w:rPr>
        <w:t xml:space="preserve">, не </w:t>
      </w:r>
      <w:proofErr w:type="spellStart"/>
      <w:r w:rsidR="0081181A" w:rsidRPr="0029478A">
        <w:rPr>
          <w:rFonts w:ascii="Times New Roman" w:eastAsia="Times New Roman" w:hAnsi="Times New Roman" w:cs="Times New Roman"/>
          <w:sz w:val="24"/>
          <w:szCs w:val="24"/>
        </w:rPr>
        <w:t>обіцяти</w:t>
      </w:r>
      <w:proofErr w:type="spellEnd"/>
      <w:r w:rsidR="0081181A" w:rsidRPr="0029478A">
        <w:rPr>
          <w:rFonts w:ascii="Times New Roman" w:eastAsia="Times New Roman" w:hAnsi="Times New Roman" w:cs="Times New Roman"/>
          <w:sz w:val="24"/>
          <w:szCs w:val="24"/>
        </w:rPr>
        <w:t xml:space="preserve">, не </w:t>
      </w:r>
      <w:proofErr w:type="spellStart"/>
      <w:r w:rsidR="0081181A" w:rsidRPr="0029478A">
        <w:rPr>
          <w:rFonts w:ascii="Times New Roman" w:eastAsia="Times New Roman" w:hAnsi="Times New Roman" w:cs="Times New Roman"/>
          <w:sz w:val="24"/>
          <w:szCs w:val="24"/>
        </w:rPr>
        <w:t>надавати</w:t>
      </w:r>
      <w:proofErr w:type="spellEnd"/>
      <w:r w:rsidR="0081181A" w:rsidRPr="0029478A">
        <w:rPr>
          <w:rFonts w:ascii="Times New Roman" w:eastAsia="Times New Roman" w:hAnsi="Times New Roman" w:cs="Times New Roman"/>
          <w:sz w:val="24"/>
          <w:szCs w:val="24"/>
        </w:rPr>
        <w:t xml:space="preserve">, не </w:t>
      </w:r>
      <w:proofErr w:type="spellStart"/>
      <w:r w:rsidR="0081181A" w:rsidRPr="0029478A">
        <w:rPr>
          <w:rFonts w:ascii="Times New Roman" w:eastAsia="Times New Roman" w:hAnsi="Times New Roman" w:cs="Times New Roman"/>
          <w:sz w:val="24"/>
          <w:szCs w:val="24"/>
        </w:rPr>
        <w:t>приймати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пропозицій</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обіцянок</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чи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надання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неправомірної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вигоди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грошових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коштів</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або</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іншого</w:t>
      </w:r>
      <w:proofErr w:type="spellEnd"/>
      <w:r w:rsidR="0081181A" w:rsidRPr="0029478A">
        <w:rPr>
          <w:rFonts w:ascii="Times New Roman" w:eastAsia="Times New Roman" w:hAnsi="Times New Roman" w:cs="Times New Roman"/>
          <w:sz w:val="24"/>
          <w:szCs w:val="24"/>
        </w:rPr>
        <w:t xml:space="preserve"> майна, </w:t>
      </w:r>
      <w:proofErr w:type="spellStart"/>
      <w:r w:rsidR="0081181A" w:rsidRPr="0029478A">
        <w:rPr>
          <w:rFonts w:ascii="Times New Roman" w:eastAsia="Times New Roman" w:hAnsi="Times New Roman" w:cs="Times New Roman"/>
          <w:sz w:val="24"/>
          <w:szCs w:val="24"/>
        </w:rPr>
        <w:t>переваг</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пільг</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послуг</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нематеріальних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активів</w:t>
      </w:r>
      <w:proofErr w:type="spellEnd"/>
      <w:r w:rsidR="0081181A" w:rsidRPr="0029478A">
        <w:rPr>
          <w:rFonts w:ascii="Times New Roman" w:eastAsia="Times New Roman" w:hAnsi="Times New Roman" w:cs="Times New Roman"/>
          <w:sz w:val="24"/>
          <w:szCs w:val="24"/>
        </w:rPr>
        <w:t xml:space="preserve">, будь </w:t>
      </w:r>
      <w:proofErr w:type="spellStart"/>
      <w:r w:rsidR="0081181A" w:rsidRPr="0029478A">
        <w:rPr>
          <w:rFonts w:ascii="Times New Roman" w:eastAsia="Times New Roman" w:hAnsi="Times New Roman" w:cs="Times New Roman"/>
          <w:sz w:val="24"/>
          <w:szCs w:val="24"/>
        </w:rPr>
        <w:t>якої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іншої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вигоди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нематеріального</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чи</w:t>
      </w:r>
      <w:proofErr w:type="spellEnd"/>
      <w:r w:rsidR="0081181A" w:rsidRPr="0029478A">
        <w:rPr>
          <w:rFonts w:ascii="Times New Roman" w:eastAsia="Times New Roman" w:hAnsi="Times New Roman" w:cs="Times New Roman"/>
          <w:sz w:val="24"/>
          <w:szCs w:val="24"/>
        </w:rPr>
        <w:t xml:space="preserve"> негрошового характеру </w:t>
      </w:r>
      <w:r w:rsidR="0081181A" w:rsidRPr="0029478A">
        <w:rPr>
          <w:rFonts w:ascii="Times New Roman" w:eastAsia="Times New Roman" w:hAnsi="Times New Roman" w:cs="Times New Roman"/>
          <w:sz w:val="24"/>
          <w:szCs w:val="24"/>
        </w:rPr>
        <w:lastRenderedPageBreak/>
        <w:t xml:space="preserve">без </w:t>
      </w:r>
      <w:proofErr w:type="spellStart"/>
      <w:r w:rsidR="0081181A" w:rsidRPr="0029478A">
        <w:rPr>
          <w:rFonts w:ascii="Times New Roman" w:eastAsia="Times New Roman" w:hAnsi="Times New Roman" w:cs="Times New Roman"/>
          <w:sz w:val="24"/>
          <w:szCs w:val="24"/>
        </w:rPr>
        <w:t>законних</w:t>
      </w:r>
      <w:proofErr w:type="spellEnd"/>
      <w:r w:rsidR="0081181A" w:rsidRPr="0029478A">
        <w:rPr>
          <w:rFonts w:ascii="Times New Roman" w:eastAsia="Times New Roman" w:hAnsi="Times New Roman" w:cs="Times New Roman"/>
          <w:sz w:val="24"/>
          <w:szCs w:val="24"/>
        </w:rPr>
        <w:t xml:space="preserve"> на те </w:t>
      </w:r>
      <w:proofErr w:type="spellStart"/>
      <w:r w:rsidR="0081181A" w:rsidRPr="0029478A">
        <w:rPr>
          <w:rFonts w:ascii="Times New Roman" w:eastAsia="Times New Roman" w:hAnsi="Times New Roman" w:cs="Times New Roman"/>
          <w:sz w:val="24"/>
          <w:szCs w:val="24"/>
        </w:rPr>
        <w:t>підстав</w:t>
      </w:r>
      <w:proofErr w:type="spellEnd"/>
      <w:r w:rsidR="0081181A" w:rsidRPr="0029478A">
        <w:rPr>
          <w:rFonts w:ascii="Times New Roman" w:eastAsia="Times New Roman" w:hAnsi="Times New Roman" w:cs="Times New Roman"/>
          <w:sz w:val="24"/>
          <w:szCs w:val="24"/>
        </w:rPr>
        <w:t xml:space="preserve">) прямо </w:t>
      </w:r>
      <w:proofErr w:type="spellStart"/>
      <w:r w:rsidR="0081181A" w:rsidRPr="0029478A">
        <w:rPr>
          <w:rFonts w:ascii="Times New Roman" w:eastAsia="Times New Roman" w:hAnsi="Times New Roman" w:cs="Times New Roman"/>
          <w:sz w:val="24"/>
          <w:szCs w:val="24"/>
        </w:rPr>
        <w:t>або</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опосередковано</w:t>
      </w:r>
      <w:proofErr w:type="spellEnd"/>
      <w:r w:rsidR="0081181A" w:rsidRPr="0029478A">
        <w:rPr>
          <w:rFonts w:ascii="Times New Roman" w:eastAsia="Times New Roman" w:hAnsi="Times New Roman" w:cs="Times New Roman"/>
          <w:sz w:val="24"/>
          <w:szCs w:val="24"/>
        </w:rPr>
        <w:t xml:space="preserve"> будь-</w:t>
      </w:r>
      <w:proofErr w:type="spellStart"/>
      <w:r w:rsidR="0081181A" w:rsidRPr="0029478A">
        <w:rPr>
          <w:rFonts w:ascii="Times New Roman" w:eastAsia="Times New Roman" w:hAnsi="Times New Roman" w:cs="Times New Roman"/>
          <w:sz w:val="24"/>
          <w:szCs w:val="24"/>
        </w:rPr>
        <w:t>яким</w:t>
      </w:r>
      <w:proofErr w:type="spellEnd"/>
      <w:r w:rsidR="0081181A" w:rsidRPr="0029478A">
        <w:rPr>
          <w:rFonts w:ascii="Times New Roman" w:eastAsia="Times New Roman" w:hAnsi="Times New Roman" w:cs="Times New Roman"/>
          <w:sz w:val="24"/>
          <w:szCs w:val="24"/>
        </w:rPr>
        <w:t xml:space="preserve"> особам/</w:t>
      </w:r>
      <w:proofErr w:type="spellStart"/>
      <w:r w:rsidR="0081181A" w:rsidRPr="0029478A">
        <w:rPr>
          <w:rFonts w:ascii="Times New Roman" w:eastAsia="Times New Roman" w:hAnsi="Times New Roman" w:cs="Times New Roman"/>
          <w:sz w:val="24"/>
          <w:szCs w:val="24"/>
        </w:rPr>
        <w:t>від</w:t>
      </w:r>
      <w:proofErr w:type="spellEnd"/>
      <w:r w:rsidR="0081181A" w:rsidRPr="0029478A">
        <w:rPr>
          <w:rFonts w:ascii="Times New Roman" w:eastAsia="Times New Roman" w:hAnsi="Times New Roman" w:cs="Times New Roman"/>
          <w:sz w:val="24"/>
          <w:szCs w:val="24"/>
        </w:rPr>
        <w:t xml:space="preserve"> будь </w:t>
      </w:r>
      <w:proofErr w:type="spellStart"/>
      <w:r w:rsidR="0081181A" w:rsidRPr="0029478A">
        <w:rPr>
          <w:rFonts w:ascii="Times New Roman" w:eastAsia="Times New Roman" w:hAnsi="Times New Roman" w:cs="Times New Roman"/>
          <w:sz w:val="24"/>
          <w:szCs w:val="24"/>
        </w:rPr>
        <w:t>яких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осіб</w:t>
      </w:r>
      <w:proofErr w:type="spellEnd"/>
      <w:r w:rsidR="0081181A" w:rsidRPr="0029478A">
        <w:rPr>
          <w:rFonts w:ascii="Times New Roman" w:eastAsia="Times New Roman" w:hAnsi="Times New Roman" w:cs="Times New Roman"/>
          <w:sz w:val="24"/>
          <w:szCs w:val="24"/>
        </w:rPr>
        <w:t xml:space="preserve"> за </w:t>
      </w:r>
      <w:proofErr w:type="spellStart"/>
      <w:r w:rsidR="0081181A" w:rsidRPr="0029478A">
        <w:rPr>
          <w:rFonts w:ascii="Times New Roman" w:eastAsia="Times New Roman" w:hAnsi="Times New Roman" w:cs="Times New Roman"/>
          <w:sz w:val="24"/>
          <w:szCs w:val="24"/>
        </w:rPr>
        <w:t>вчинення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чи</w:t>
      </w:r>
      <w:proofErr w:type="spellEnd"/>
      <w:r w:rsidR="0081181A" w:rsidRPr="0029478A">
        <w:rPr>
          <w:rFonts w:ascii="Times New Roman" w:eastAsia="Times New Roman" w:hAnsi="Times New Roman" w:cs="Times New Roman"/>
          <w:sz w:val="24"/>
          <w:szCs w:val="24"/>
        </w:rPr>
        <w:t xml:space="preserve"> не </w:t>
      </w:r>
      <w:proofErr w:type="spellStart"/>
      <w:r w:rsidR="0081181A" w:rsidRPr="0029478A">
        <w:rPr>
          <w:rFonts w:ascii="Times New Roman" w:eastAsia="Times New Roman" w:hAnsi="Times New Roman" w:cs="Times New Roman"/>
          <w:sz w:val="24"/>
          <w:szCs w:val="24"/>
        </w:rPr>
        <w:t>вчинення</w:t>
      </w:r>
      <w:proofErr w:type="spellEnd"/>
      <w:r w:rsidR="0081181A" w:rsidRPr="0029478A">
        <w:rPr>
          <w:rFonts w:ascii="Times New Roman" w:eastAsia="Times New Roman" w:hAnsi="Times New Roman" w:cs="Times New Roman"/>
          <w:sz w:val="24"/>
          <w:szCs w:val="24"/>
        </w:rPr>
        <w:t xml:space="preserve"> такою особою будь-</w:t>
      </w:r>
      <w:proofErr w:type="spellStart"/>
      <w:r w:rsidR="0081181A" w:rsidRPr="0029478A">
        <w:rPr>
          <w:rFonts w:ascii="Times New Roman" w:eastAsia="Times New Roman" w:hAnsi="Times New Roman" w:cs="Times New Roman"/>
          <w:sz w:val="24"/>
          <w:szCs w:val="24"/>
        </w:rPr>
        <w:t>яких</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дій</w:t>
      </w:r>
      <w:proofErr w:type="spellEnd"/>
      <w:r w:rsidR="0081181A" w:rsidRPr="0029478A">
        <w:rPr>
          <w:rFonts w:ascii="Times New Roman" w:eastAsia="Times New Roman" w:hAnsi="Times New Roman" w:cs="Times New Roman"/>
          <w:sz w:val="24"/>
          <w:szCs w:val="24"/>
        </w:rPr>
        <w:t xml:space="preserve"> з метою </w:t>
      </w:r>
      <w:proofErr w:type="spellStart"/>
      <w:r w:rsidR="0081181A" w:rsidRPr="0029478A">
        <w:rPr>
          <w:rFonts w:ascii="Times New Roman" w:eastAsia="Times New Roman" w:hAnsi="Times New Roman" w:cs="Times New Roman"/>
          <w:sz w:val="24"/>
          <w:szCs w:val="24"/>
        </w:rPr>
        <w:t>отримання</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неправомірної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вигоди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обіцянки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неправомірної</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вигоди</w:t>
      </w:r>
      <w:proofErr w:type="spellEnd"/>
      <w:r w:rsidR="0081181A" w:rsidRPr="0029478A">
        <w:rPr>
          <w:rFonts w:ascii="Times New Roman" w:eastAsia="Times New Roman" w:hAnsi="Times New Roman" w:cs="Times New Roman"/>
          <w:sz w:val="24"/>
          <w:szCs w:val="24"/>
        </w:rPr>
        <w:t xml:space="preserve">) </w:t>
      </w:r>
      <w:proofErr w:type="spellStart"/>
      <w:r w:rsidR="0081181A" w:rsidRPr="0029478A">
        <w:rPr>
          <w:rFonts w:ascii="Times New Roman" w:eastAsia="Times New Roman" w:hAnsi="Times New Roman" w:cs="Times New Roman"/>
          <w:sz w:val="24"/>
          <w:szCs w:val="24"/>
        </w:rPr>
        <w:t>від</w:t>
      </w:r>
      <w:proofErr w:type="spellEnd"/>
      <w:r w:rsidR="0081181A" w:rsidRPr="0029478A">
        <w:rPr>
          <w:rFonts w:ascii="Times New Roman" w:eastAsia="Times New Roman" w:hAnsi="Times New Roman" w:cs="Times New Roman"/>
          <w:sz w:val="24"/>
          <w:szCs w:val="24"/>
        </w:rPr>
        <w:t xml:space="preserve"> таких </w:t>
      </w:r>
      <w:proofErr w:type="spellStart"/>
      <w:r w:rsidR="0081181A" w:rsidRPr="0029478A">
        <w:rPr>
          <w:rFonts w:ascii="Times New Roman" w:eastAsia="Times New Roman" w:hAnsi="Times New Roman" w:cs="Times New Roman"/>
          <w:sz w:val="24"/>
          <w:szCs w:val="24"/>
        </w:rPr>
        <w:t>осіб</w:t>
      </w:r>
      <w:proofErr w:type="spellEnd"/>
      <w:r w:rsidR="0081181A" w:rsidRPr="0029478A">
        <w:rPr>
          <w:rFonts w:ascii="Times New Roman" w:eastAsia="Times New Roman" w:hAnsi="Times New Roman" w:cs="Times New Roman"/>
          <w:sz w:val="24"/>
          <w:szCs w:val="24"/>
        </w:rPr>
        <w:t xml:space="preserve">. </w:t>
      </w:r>
    </w:p>
    <w:p w:rsidR="0081181A" w:rsidRPr="00CF21FC" w:rsidRDefault="0081181A" w:rsidP="00CF21FC">
      <w:pPr>
        <w:spacing w:after="0"/>
        <w:jc w:val="both"/>
        <w:rPr>
          <w:rFonts w:ascii="Times New Roman" w:eastAsia="Times New Roman" w:hAnsi="Times New Roman" w:cs="Times New Roman"/>
          <w:color w:val="000000"/>
          <w:sz w:val="24"/>
          <w:szCs w:val="24"/>
          <w:lang w:eastAsia="ru-RU"/>
        </w:rPr>
      </w:pPr>
      <w:r w:rsidRPr="00CF21FC">
        <w:rPr>
          <w:rFonts w:ascii="Times New Roman" w:eastAsia="Times New Roman" w:hAnsi="Times New Roman" w:cs="Times New Roman"/>
          <w:sz w:val="24"/>
          <w:szCs w:val="24"/>
        </w:rPr>
        <w:t xml:space="preserve">15.2. У </w:t>
      </w:r>
      <w:proofErr w:type="spellStart"/>
      <w:r w:rsidRPr="00CF21FC">
        <w:rPr>
          <w:rFonts w:ascii="Times New Roman" w:eastAsia="Times New Roman" w:hAnsi="Times New Roman" w:cs="Times New Roman"/>
          <w:sz w:val="24"/>
          <w:szCs w:val="24"/>
        </w:rPr>
        <w:t>разі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отримання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однією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зі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Сторін</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відомостей</w:t>
      </w:r>
      <w:proofErr w:type="spellEnd"/>
      <w:r w:rsidRPr="00CF21FC">
        <w:rPr>
          <w:rFonts w:ascii="Times New Roman" w:eastAsia="Times New Roman" w:hAnsi="Times New Roman" w:cs="Times New Roman"/>
          <w:sz w:val="24"/>
          <w:szCs w:val="24"/>
        </w:rPr>
        <w:t xml:space="preserve"> про </w:t>
      </w:r>
      <w:proofErr w:type="spellStart"/>
      <w:r w:rsidRPr="00CF21FC">
        <w:rPr>
          <w:rFonts w:ascii="Times New Roman" w:eastAsia="Times New Roman" w:hAnsi="Times New Roman" w:cs="Times New Roman"/>
          <w:sz w:val="24"/>
          <w:szCs w:val="24"/>
        </w:rPr>
        <w:t>вчинення</w:t>
      </w:r>
      <w:proofErr w:type="spellEnd"/>
      <w:r w:rsidRPr="00CF21FC">
        <w:rPr>
          <w:rFonts w:ascii="Times New Roman" w:eastAsia="Times New Roman" w:hAnsi="Times New Roman" w:cs="Times New Roman"/>
          <w:sz w:val="24"/>
          <w:szCs w:val="24"/>
        </w:rPr>
        <w:t xml:space="preserve"> особою / особами, </w:t>
      </w:r>
      <w:proofErr w:type="spellStart"/>
      <w:r w:rsidRPr="00CF21FC">
        <w:rPr>
          <w:rFonts w:ascii="Times New Roman" w:eastAsia="Times New Roman" w:hAnsi="Times New Roman" w:cs="Times New Roman"/>
          <w:sz w:val="24"/>
          <w:szCs w:val="24"/>
        </w:rPr>
        <w:t>визначеними</w:t>
      </w:r>
      <w:proofErr w:type="spellEnd"/>
      <w:r w:rsidRPr="00CF21FC">
        <w:rPr>
          <w:rFonts w:ascii="Times New Roman" w:eastAsia="Times New Roman" w:hAnsi="Times New Roman" w:cs="Times New Roman"/>
          <w:sz w:val="24"/>
          <w:szCs w:val="24"/>
        </w:rPr>
        <w:t xml:space="preserve"> у </w:t>
      </w:r>
      <w:proofErr w:type="spellStart"/>
      <w:r w:rsidRPr="00CF21FC">
        <w:rPr>
          <w:rFonts w:ascii="Times New Roman" w:eastAsia="Times New Roman" w:hAnsi="Times New Roman" w:cs="Times New Roman"/>
          <w:sz w:val="24"/>
          <w:szCs w:val="24"/>
        </w:rPr>
        <w:t>цьому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договорі</w:t>
      </w:r>
      <w:proofErr w:type="spellEnd"/>
      <w:r w:rsidRPr="00CF21FC">
        <w:rPr>
          <w:rFonts w:ascii="Times New Roman" w:eastAsia="Times New Roman" w:hAnsi="Times New Roman" w:cs="Times New Roman"/>
          <w:sz w:val="24"/>
          <w:szCs w:val="24"/>
        </w:rPr>
        <w:t xml:space="preserve"> про </w:t>
      </w:r>
      <w:proofErr w:type="spellStart"/>
      <w:r w:rsidRPr="00CF21FC">
        <w:rPr>
          <w:rFonts w:ascii="Times New Roman" w:eastAsia="Times New Roman" w:hAnsi="Times New Roman" w:cs="Times New Roman"/>
          <w:sz w:val="24"/>
          <w:szCs w:val="24"/>
        </w:rPr>
        <w:t>закупівлю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заборонених</w:t>
      </w:r>
      <w:proofErr w:type="spellEnd"/>
      <w:r w:rsidRPr="00CF21FC">
        <w:rPr>
          <w:rFonts w:ascii="Times New Roman" w:eastAsia="Times New Roman" w:hAnsi="Times New Roman" w:cs="Times New Roman"/>
          <w:sz w:val="24"/>
          <w:szCs w:val="24"/>
        </w:rPr>
        <w:t xml:space="preserve"> до </w:t>
      </w:r>
      <w:proofErr w:type="spellStart"/>
      <w:r w:rsidRPr="00CF21FC">
        <w:rPr>
          <w:rFonts w:ascii="Times New Roman" w:eastAsia="Times New Roman" w:hAnsi="Times New Roman" w:cs="Times New Roman"/>
          <w:sz w:val="24"/>
          <w:szCs w:val="24"/>
        </w:rPr>
        <w:t>вчинення</w:t>
      </w:r>
      <w:proofErr w:type="spellEnd"/>
      <w:r w:rsidRPr="00CF21FC">
        <w:rPr>
          <w:rFonts w:ascii="Times New Roman" w:eastAsia="Times New Roman" w:hAnsi="Times New Roman" w:cs="Times New Roman"/>
          <w:sz w:val="24"/>
          <w:szCs w:val="24"/>
        </w:rPr>
        <w:t xml:space="preserve"> у </w:t>
      </w:r>
      <w:proofErr w:type="spellStart"/>
      <w:r w:rsidRPr="00CF21FC">
        <w:rPr>
          <w:rFonts w:ascii="Times New Roman" w:eastAsia="Times New Roman" w:hAnsi="Times New Roman" w:cs="Times New Roman"/>
          <w:sz w:val="24"/>
          <w:szCs w:val="24"/>
        </w:rPr>
        <w:t>цьому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розділі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дій</w:t>
      </w:r>
      <w:proofErr w:type="spellEnd"/>
      <w:r w:rsidRPr="00CF21FC">
        <w:rPr>
          <w:rFonts w:ascii="Times New Roman" w:eastAsia="Times New Roman" w:hAnsi="Times New Roman" w:cs="Times New Roman"/>
          <w:sz w:val="24"/>
          <w:szCs w:val="24"/>
        </w:rPr>
        <w:t>, та/</w:t>
      </w:r>
      <w:proofErr w:type="spellStart"/>
      <w:r w:rsidRPr="00CF21FC">
        <w:rPr>
          <w:rFonts w:ascii="Times New Roman" w:eastAsia="Times New Roman" w:hAnsi="Times New Roman" w:cs="Times New Roman"/>
          <w:sz w:val="24"/>
          <w:szCs w:val="24"/>
        </w:rPr>
        <w:t>або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відомостей</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що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відбулося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або</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може</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відбутися</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корупційне</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правопорушення</w:t>
      </w:r>
      <w:proofErr w:type="spellEnd"/>
      <w:r w:rsidRPr="00CF21FC">
        <w:rPr>
          <w:rFonts w:ascii="Times New Roman" w:eastAsia="Times New Roman" w:hAnsi="Times New Roman" w:cs="Times New Roman"/>
          <w:sz w:val="24"/>
          <w:szCs w:val="24"/>
        </w:rPr>
        <w:t xml:space="preserve"> за </w:t>
      </w:r>
      <w:proofErr w:type="spellStart"/>
      <w:r w:rsidRPr="00CF21FC">
        <w:rPr>
          <w:rFonts w:ascii="Times New Roman" w:eastAsia="Times New Roman" w:hAnsi="Times New Roman" w:cs="Times New Roman"/>
          <w:sz w:val="24"/>
          <w:szCs w:val="24"/>
        </w:rPr>
        <w:t>участю</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вказаної</w:t>
      </w:r>
      <w:proofErr w:type="spellEnd"/>
      <w:r w:rsidRPr="00CF21FC">
        <w:rPr>
          <w:rFonts w:ascii="Times New Roman" w:eastAsia="Times New Roman" w:hAnsi="Times New Roman" w:cs="Times New Roman"/>
          <w:sz w:val="24"/>
          <w:szCs w:val="24"/>
        </w:rPr>
        <w:t xml:space="preserve"> особи / </w:t>
      </w:r>
      <w:proofErr w:type="spellStart"/>
      <w:r w:rsidRPr="00CF21FC">
        <w:rPr>
          <w:rFonts w:ascii="Times New Roman" w:eastAsia="Times New Roman" w:hAnsi="Times New Roman" w:cs="Times New Roman"/>
          <w:sz w:val="24"/>
          <w:szCs w:val="24"/>
        </w:rPr>
        <w:t>осіб</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така</w:t>
      </w:r>
      <w:proofErr w:type="spellEnd"/>
      <w:r w:rsidRPr="00CF21FC">
        <w:rPr>
          <w:rFonts w:ascii="Times New Roman" w:eastAsia="Times New Roman" w:hAnsi="Times New Roman" w:cs="Times New Roman"/>
          <w:sz w:val="24"/>
          <w:szCs w:val="24"/>
        </w:rPr>
        <w:t xml:space="preserve"> Сторона </w:t>
      </w:r>
      <w:proofErr w:type="spellStart"/>
      <w:r w:rsidRPr="00CF21FC">
        <w:rPr>
          <w:rFonts w:ascii="Times New Roman" w:eastAsia="Times New Roman" w:hAnsi="Times New Roman" w:cs="Times New Roman"/>
          <w:sz w:val="24"/>
          <w:szCs w:val="24"/>
        </w:rPr>
        <w:t>має</w:t>
      </w:r>
      <w:proofErr w:type="spellEnd"/>
      <w:r w:rsidRPr="00CF21FC">
        <w:rPr>
          <w:rFonts w:ascii="Times New Roman" w:eastAsia="Times New Roman" w:hAnsi="Times New Roman" w:cs="Times New Roman"/>
          <w:sz w:val="24"/>
          <w:szCs w:val="24"/>
        </w:rPr>
        <w:t xml:space="preserve"> право </w:t>
      </w:r>
      <w:proofErr w:type="spellStart"/>
      <w:r w:rsidRPr="00CF21FC">
        <w:rPr>
          <w:rFonts w:ascii="Times New Roman" w:eastAsia="Times New Roman" w:hAnsi="Times New Roman" w:cs="Times New Roman"/>
          <w:sz w:val="24"/>
          <w:szCs w:val="24"/>
        </w:rPr>
        <w:t>направити</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іншій</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Стороні</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вимогу</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надати</w:t>
      </w:r>
      <w:proofErr w:type="spellEnd"/>
      <w:r w:rsidRPr="00CF21FC">
        <w:rPr>
          <w:rFonts w:ascii="Times New Roman" w:eastAsia="Times New Roman" w:hAnsi="Times New Roman" w:cs="Times New Roman"/>
          <w:sz w:val="24"/>
          <w:szCs w:val="24"/>
        </w:rPr>
        <w:t xml:space="preserve"> </w:t>
      </w:r>
      <w:proofErr w:type="spellStart"/>
      <w:r w:rsidRPr="00CF21FC">
        <w:rPr>
          <w:rFonts w:ascii="Times New Roman" w:eastAsia="Times New Roman" w:hAnsi="Times New Roman" w:cs="Times New Roman"/>
          <w:sz w:val="24"/>
          <w:szCs w:val="24"/>
        </w:rPr>
        <w:t>пояснення</w:t>
      </w:r>
      <w:proofErr w:type="spellEnd"/>
      <w:r w:rsidRPr="00CF21FC">
        <w:rPr>
          <w:rFonts w:ascii="Times New Roman" w:eastAsia="Times New Roman" w:hAnsi="Times New Roman" w:cs="Times New Roman"/>
          <w:sz w:val="24"/>
          <w:szCs w:val="24"/>
        </w:rPr>
        <w:t xml:space="preserve"> з </w:t>
      </w:r>
      <w:proofErr w:type="spellStart"/>
      <w:r w:rsidRPr="00CF21FC">
        <w:rPr>
          <w:rFonts w:ascii="Times New Roman" w:eastAsia="Times New Roman" w:hAnsi="Times New Roman" w:cs="Times New Roman"/>
          <w:sz w:val="24"/>
          <w:szCs w:val="24"/>
        </w:rPr>
        <w:t>цього</w:t>
      </w:r>
      <w:proofErr w:type="spellEnd"/>
      <w:r w:rsidRPr="00CF21FC">
        <w:rPr>
          <w:rFonts w:ascii="Times New Roman" w:eastAsia="Times New Roman" w:hAnsi="Times New Roman" w:cs="Times New Roman"/>
          <w:sz w:val="24"/>
          <w:szCs w:val="24"/>
        </w:rPr>
        <w:t xml:space="preserve"> приводу.</w:t>
      </w:r>
    </w:p>
    <w:p w:rsidR="0081181A" w:rsidRPr="00CF21FC" w:rsidRDefault="0081181A" w:rsidP="00CF21FC">
      <w:pPr>
        <w:spacing w:after="0"/>
        <w:jc w:val="both"/>
        <w:rPr>
          <w:rFonts w:ascii="Times New Roman" w:eastAsia="Times New Roman" w:hAnsi="Times New Roman" w:cs="Times New Roman"/>
          <w:sz w:val="24"/>
          <w:szCs w:val="24"/>
          <w:lang w:val="uk-UA" w:eastAsia="ru-RU"/>
        </w:rPr>
      </w:pPr>
    </w:p>
    <w:p w:rsidR="0081181A" w:rsidRPr="00CF21FC" w:rsidRDefault="0081181A" w:rsidP="00CF21FC">
      <w:pPr>
        <w:spacing w:after="120"/>
        <w:ind w:right="-34" w:firstLine="709"/>
        <w:jc w:val="center"/>
        <w:rPr>
          <w:rFonts w:ascii="Times New Roman" w:eastAsia="Times New Roman" w:hAnsi="Times New Roman" w:cs="Times New Roman"/>
          <w:b/>
          <w:sz w:val="24"/>
          <w:szCs w:val="24"/>
          <w:lang w:val="uk-UA" w:eastAsia="ru-RU"/>
        </w:rPr>
      </w:pPr>
      <w:bookmarkStart w:id="23" w:name="_Hlk70599847"/>
      <w:r w:rsidRPr="00CF21FC">
        <w:rPr>
          <w:rFonts w:ascii="Times New Roman" w:eastAsia="Times New Roman" w:hAnsi="Times New Roman" w:cs="Times New Roman"/>
          <w:b/>
          <w:sz w:val="24"/>
          <w:szCs w:val="24"/>
          <w:lang w:val="uk-UA" w:eastAsia="ru-RU"/>
        </w:rPr>
        <w:t>1</w:t>
      </w:r>
      <w:r w:rsidR="0029478A">
        <w:rPr>
          <w:rFonts w:ascii="Times New Roman" w:eastAsia="Times New Roman" w:hAnsi="Times New Roman" w:cs="Times New Roman"/>
          <w:b/>
          <w:sz w:val="24"/>
          <w:szCs w:val="24"/>
          <w:lang w:val="uk-UA" w:eastAsia="ru-RU"/>
        </w:rPr>
        <w:t>6</w:t>
      </w:r>
      <w:r w:rsidRPr="00CF21FC">
        <w:rPr>
          <w:rFonts w:ascii="Times New Roman" w:eastAsia="Times New Roman" w:hAnsi="Times New Roman" w:cs="Times New Roman"/>
          <w:b/>
          <w:sz w:val="24"/>
          <w:szCs w:val="24"/>
          <w:lang w:val="uk-UA" w:eastAsia="ru-RU"/>
        </w:rPr>
        <w:t>. Додатки до Договору*</w:t>
      </w:r>
    </w:p>
    <w:p w:rsidR="0081181A" w:rsidRPr="00CF21FC" w:rsidRDefault="0081181A" w:rsidP="00CF21FC">
      <w:pPr>
        <w:spacing w:after="0"/>
        <w:ind w:right="-36"/>
        <w:jc w:val="both"/>
        <w:rPr>
          <w:rFonts w:ascii="Times New Roman" w:eastAsia="Times New Roman" w:hAnsi="Times New Roman" w:cs="Times New Roman"/>
          <w:sz w:val="24"/>
          <w:szCs w:val="24"/>
          <w:lang w:val="uk-UA" w:eastAsia="ru-RU"/>
        </w:rPr>
      </w:pPr>
      <w:bookmarkStart w:id="24" w:name="_Hlk70607623"/>
      <w:bookmarkEnd w:id="23"/>
      <w:r w:rsidRPr="00CF21FC">
        <w:rPr>
          <w:rFonts w:ascii="Times New Roman" w:eastAsia="Times New Roman" w:hAnsi="Times New Roman" w:cs="Times New Roman"/>
          <w:sz w:val="24"/>
          <w:szCs w:val="24"/>
          <w:lang w:val="uk-UA" w:eastAsia="ru-RU"/>
        </w:rPr>
        <w:t>1</w:t>
      </w:r>
      <w:r w:rsidR="0029478A">
        <w:rPr>
          <w:rFonts w:ascii="Times New Roman" w:eastAsia="Times New Roman" w:hAnsi="Times New Roman" w:cs="Times New Roman"/>
          <w:sz w:val="24"/>
          <w:szCs w:val="24"/>
          <w:lang w:val="uk-UA" w:eastAsia="ru-RU"/>
        </w:rPr>
        <w:t>6</w:t>
      </w:r>
      <w:r w:rsidRPr="00CF21FC">
        <w:rPr>
          <w:rFonts w:ascii="Times New Roman" w:eastAsia="Times New Roman" w:hAnsi="Times New Roman" w:cs="Times New Roman"/>
          <w:sz w:val="24"/>
          <w:szCs w:val="24"/>
          <w:lang w:val="uk-UA" w:eastAsia="ru-RU"/>
        </w:rPr>
        <w:t>.1. Невід’ємною частиною цього Договору є:</w:t>
      </w:r>
    </w:p>
    <w:p w:rsidR="0081181A" w:rsidRPr="00CF21FC" w:rsidRDefault="0081181A" w:rsidP="00CF21FC">
      <w:pPr>
        <w:spacing w:after="0"/>
        <w:jc w:val="both"/>
        <w:rPr>
          <w:rFonts w:ascii="Times New Roman" w:eastAsia="Times New Roman" w:hAnsi="Times New Roman" w:cs="Times New Roman"/>
          <w:b/>
          <w:bCs/>
          <w:sz w:val="24"/>
          <w:szCs w:val="24"/>
          <w:lang w:eastAsia="ru-RU"/>
        </w:rPr>
      </w:pPr>
      <w:proofErr w:type="spellStart"/>
      <w:r w:rsidRPr="00CF21FC">
        <w:rPr>
          <w:rFonts w:ascii="Times New Roman" w:eastAsia="Times New Roman" w:hAnsi="Times New Roman" w:cs="Times New Roman"/>
          <w:b/>
          <w:bCs/>
          <w:sz w:val="24"/>
          <w:szCs w:val="24"/>
          <w:lang w:eastAsia="ru-RU"/>
        </w:rPr>
        <w:t>Кошторисні</w:t>
      </w:r>
      <w:proofErr w:type="spellEnd"/>
      <w:r w:rsidRPr="00CF21FC">
        <w:rPr>
          <w:rFonts w:ascii="Times New Roman" w:eastAsia="Times New Roman" w:hAnsi="Times New Roman" w:cs="Times New Roman"/>
          <w:b/>
          <w:bCs/>
          <w:sz w:val="24"/>
          <w:szCs w:val="24"/>
          <w:lang w:eastAsia="ru-RU"/>
        </w:rPr>
        <w:t xml:space="preserve"> </w:t>
      </w:r>
      <w:proofErr w:type="spellStart"/>
      <w:r w:rsidRPr="00CF21FC">
        <w:rPr>
          <w:rFonts w:ascii="Times New Roman" w:eastAsia="Times New Roman" w:hAnsi="Times New Roman" w:cs="Times New Roman"/>
          <w:b/>
          <w:bCs/>
          <w:sz w:val="24"/>
          <w:szCs w:val="24"/>
          <w:lang w:eastAsia="ru-RU"/>
        </w:rPr>
        <w:t>розрахунки</w:t>
      </w:r>
      <w:proofErr w:type="spellEnd"/>
      <w:r w:rsidRPr="00CF21FC">
        <w:rPr>
          <w:rFonts w:ascii="Times New Roman" w:eastAsia="Times New Roman" w:hAnsi="Times New Roman" w:cs="Times New Roman"/>
          <w:b/>
          <w:bCs/>
          <w:sz w:val="24"/>
          <w:szCs w:val="24"/>
          <w:lang w:val="uk-UA" w:eastAsia="ru-RU"/>
        </w:rPr>
        <w:t>*:</w:t>
      </w:r>
      <w:r w:rsidRPr="00CF21FC">
        <w:rPr>
          <w:rFonts w:ascii="Times New Roman" w:eastAsia="Times New Roman" w:hAnsi="Times New Roman" w:cs="Times New Roman"/>
          <w:b/>
          <w:bCs/>
          <w:sz w:val="24"/>
          <w:szCs w:val="24"/>
          <w:lang w:eastAsia="ru-RU"/>
        </w:rPr>
        <w:t xml:space="preserve"> </w:t>
      </w:r>
    </w:p>
    <w:p w:rsidR="0081181A" w:rsidRPr="00CF21FC" w:rsidRDefault="0081181A" w:rsidP="00CF21FC">
      <w:pPr>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Додаток №_ договірна ціна;</w:t>
      </w:r>
    </w:p>
    <w:p w:rsidR="0081181A" w:rsidRPr="00CF21FC" w:rsidRDefault="0081181A" w:rsidP="00CF21FC">
      <w:pPr>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Додаток №_ </w:t>
      </w:r>
      <w:r w:rsidRPr="00CF21FC">
        <w:rPr>
          <w:rFonts w:ascii="Times New Roman" w:hAnsi="Times New Roman" w:cs="Times New Roman"/>
          <w:color w:val="000000"/>
          <w:sz w:val="24"/>
          <w:szCs w:val="24"/>
          <w:lang w:val="uk-UA"/>
        </w:rPr>
        <w:t>локальний кошторис;</w:t>
      </w:r>
      <w:r w:rsidRPr="00CF21FC">
        <w:rPr>
          <w:rFonts w:ascii="Times New Roman" w:hAnsi="Times New Roman" w:cs="Times New Roman"/>
          <w:sz w:val="24"/>
          <w:szCs w:val="24"/>
          <w:lang w:val="uk-UA"/>
        </w:rPr>
        <w:t xml:space="preserve"> </w:t>
      </w:r>
    </w:p>
    <w:p w:rsidR="0081181A" w:rsidRPr="00CF21FC" w:rsidRDefault="0081181A" w:rsidP="00CF21FC">
      <w:pPr>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Додаток №_ </w:t>
      </w:r>
      <w:r w:rsidRPr="00CF21FC">
        <w:rPr>
          <w:rFonts w:ascii="Times New Roman" w:hAnsi="Times New Roman" w:cs="Times New Roman"/>
          <w:color w:val="000000"/>
          <w:sz w:val="24"/>
          <w:szCs w:val="24"/>
          <w:lang w:val="uk-UA"/>
        </w:rPr>
        <w:t>зведений кошторисний розрахунок;</w:t>
      </w:r>
    </w:p>
    <w:p w:rsidR="0081181A" w:rsidRPr="00CF21FC" w:rsidRDefault="0081181A" w:rsidP="00CF21FC">
      <w:pPr>
        <w:spacing w:after="0"/>
        <w:jc w:val="both"/>
        <w:rPr>
          <w:rFonts w:ascii="Times New Roman" w:hAnsi="Times New Roman" w:cs="Times New Roman"/>
          <w:sz w:val="24"/>
          <w:szCs w:val="24"/>
          <w:lang w:val="uk-UA"/>
        </w:rPr>
      </w:pPr>
      <w:r w:rsidRPr="00CF21FC">
        <w:rPr>
          <w:rFonts w:ascii="Times New Roman" w:hAnsi="Times New Roman" w:cs="Times New Roman"/>
          <w:sz w:val="24"/>
          <w:szCs w:val="24"/>
          <w:lang w:val="uk-UA"/>
        </w:rPr>
        <w:t xml:space="preserve">Додаток №_ </w:t>
      </w:r>
      <w:r w:rsidRPr="00CF21FC">
        <w:rPr>
          <w:rFonts w:ascii="Times New Roman" w:hAnsi="Times New Roman" w:cs="Times New Roman"/>
          <w:color w:val="000000"/>
          <w:sz w:val="24"/>
          <w:szCs w:val="24"/>
          <w:lang w:val="uk-UA"/>
        </w:rPr>
        <w:t>розрахунок вартості матеріальних ресурсів;</w:t>
      </w:r>
    </w:p>
    <w:p w:rsidR="0081181A" w:rsidRPr="00CF21FC" w:rsidRDefault="0081181A" w:rsidP="00CF21FC">
      <w:pPr>
        <w:spacing w:after="0"/>
        <w:jc w:val="both"/>
        <w:rPr>
          <w:rFonts w:ascii="Times New Roman" w:hAnsi="Times New Roman" w:cs="Times New Roman"/>
          <w:color w:val="000000"/>
          <w:sz w:val="24"/>
          <w:szCs w:val="24"/>
          <w:lang w:val="uk-UA"/>
        </w:rPr>
      </w:pPr>
      <w:r w:rsidRPr="00CF21FC">
        <w:rPr>
          <w:rFonts w:ascii="Times New Roman" w:hAnsi="Times New Roman" w:cs="Times New Roman"/>
          <w:sz w:val="24"/>
          <w:szCs w:val="24"/>
          <w:lang w:val="uk-UA"/>
        </w:rPr>
        <w:t xml:space="preserve">Додаток №_ </w:t>
      </w:r>
      <w:r w:rsidRPr="00CF21FC">
        <w:rPr>
          <w:rFonts w:ascii="Times New Roman" w:hAnsi="Times New Roman" w:cs="Times New Roman"/>
          <w:color w:val="000000"/>
          <w:sz w:val="24"/>
          <w:szCs w:val="24"/>
          <w:lang w:val="uk-UA"/>
        </w:rPr>
        <w:t>дефектний акт</w:t>
      </w:r>
    </w:p>
    <w:bookmarkEnd w:id="24"/>
    <w:p w:rsidR="0081181A" w:rsidRPr="00CF21FC" w:rsidRDefault="0081181A" w:rsidP="00CF21FC">
      <w:pPr>
        <w:widowControl w:val="0"/>
        <w:suppressAutoHyphens/>
        <w:autoSpaceDE w:val="0"/>
        <w:autoSpaceDN w:val="0"/>
        <w:adjustRightInd w:val="0"/>
        <w:spacing w:after="0"/>
        <w:ind w:left="720"/>
        <w:jc w:val="both"/>
        <w:rPr>
          <w:rFonts w:ascii="Times New Roman" w:eastAsia="Times New Roman" w:hAnsi="Times New Roman" w:cs="Times New Roman"/>
          <w:i/>
          <w:color w:val="000000"/>
          <w:sz w:val="24"/>
          <w:szCs w:val="24"/>
          <w:lang w:val="uk-UA"/>
        </w:rPr>
      </w:pPr>
      <w:r w:rsidRPr="00CF21FC">
        <w:rPr>
          <w:rFonts w:ascii="Times New Roman" w:eastAsia="Times New Roman" w:hAnsi="Times New Roman" w:cs="Times New Roman"/>
          <w:i/>
          <w:color w:val="000000"/>
          <w:sz w:val="24"/>
          <w:szCs w:val="24"/>
          <w:lang w:val="uk-UA"/>
        </w:rPr>
        <w:t>* додатки готуються на етапі укладення Договору.</w:t>
      </w:r>
    </w:p>
    <w:p w:rsidR="0081181A" w:rsidRDefault="0081181A" w:rsidP="00CF21FC">
      <w:pPr>
        <w:widowControl w:val="0"/>
        <w:suppressAutoHyphens/>
        <w:autoSpaceDE w:val="0"/>
        <w:autoSpaceDN w:val="0"/>
        <w:adjustRightInd w:val="0"/>
        <w:spacing w:after="0"/>
        <w:ind w:left="720"/>
        <w:jc w:val="both"/>
        <w:rPr>
          <w:rFonts w:ascii="Times New Roman" w:hAnsi="Times New Roman" w:cs="Times New Roman"/>
          <w:i/>
          <w:iCs/>
          <w:sz w:val="24"/>
          <w:szCs w:val="24"/>
          <w:lang w:val="uk-UA"/>
        </w:rPr>
      </w:pPr>
    </w:p>
    <w:p w:rsidR="0029478A" w:rsidRDefault="0029478A" w:rsidP="00CF21FC">
      <w:pPr>
        <w:widowControl w:val="0"/>
        <w:suppressAutoHyphens/>
        <w:autoSpaceDE w:val="0"/>
        <w:autoSpaceDN w:val="0"/>
        <w:adjustRightInd w:val="0"/>
        <w:spacing w:after="0"/>
        <w:ind w:left="720"/>
        <w:jc w:val="both"/>
        <w:rPr>
          <w:rFonts w:ascii="Times New Roman" w:hAnsi="Times New Roman" w:cs="Times New Roman"/>
          <w:i/>
          <w:iCs/>
          <w:sz w:val="24"/>
          <w:szCs w:val="24"/>
          <w:lang w:val="uk-UA"/>
        </w:rPr>
      </w:pPr>
    </w:p>
    <w:p w:rsidR="0029478A" w:rsidRPr="00CF21FC" w:rsidRDefault="0029478A" w:rsidP="00CF21FC">
      <w:pPr>
        <w:widowControl w:val="0"/>
        <w:suppressAutoHyphens/>
        <w:autoSpaceDE w:val="0"/>
        <w:autoSpaceDN w:val="0"/>
        <w:adjustRightInd w:val="0"/>
        <w:spacing w:after="0"/>
        <w:ind w:left="720"/>
        <w:jc w:val="both"/>
        <w:rPr>
          <w:rFonts w:ascii="Times New Roman" w:hAnsi="Times New Roman" w:cs="Times New Roman"/>
          <w:i/>
          <w:iCs/>
          <w:sz w:val="24"/>
          <w:szCs w:val="24"/>
          <w:lang w:val="uk-UA"/>
        </w:rPr>
      </w:pPr>
    </w:p>
    <w:p w:rsidR="0081181A" w:rsidRPr="00CF21FC" w:rsidRDefault="0081181A" w:rsidP="00CF21FC">
      <w:pPr>
        <w:spacing w:after="0"/>
        <w:ind w:right="-36" w:firstLine="567"/>
        <w:jc w:val="center"/>
        <w:rPr>
          <w:rFonts w:ascii="Times New Roman" w:eastAsia="Times New Roman" w:hAnsi="Times New Roman" w:cs="Times New Roman"/>
          <w:b/>
          <w:sz w:val="24"/>
          <w:szCs w:val="24"/>
          <w:lang w:val="uk-UA" w:eastAsia="ru-RU"/>
        </w:rPr>
      </w:pPr>
      <w:bookmarkStart w:id="25" w:name="_Hlk70587490"/>
      <w:r w:rsidRPr="00CF21FC">
        <w:rPr>
          <w:rFonts w:ascii="Times New Roman" w:eastAsia="Times New Roman" w:hAnsi="Times New Roman" w:cs="Times New Roman"/>
          <w:b/>
          <w:sz w:val="24"/>
          <w:szCs w:val="24"/>
          <w:lang w:val="uk-UA" w:eastAsia="ru-RU"/>
        </w:rPr>
        <w:t>1</w:t>
      </w:r>
      <w:r w:rsidR="0029478A">
        <w:rPr>
          <w:rFonts w:ascii="Times New Roman" w:eastAsia="Times New Roman" w:hAnsi="Times New Roman" w:cs="Times New Roman"/>
          <w:b/>
          <w:sz w:val="24"/>
          <w:szCs w:val="24"/>
          <w:lang w:val="uk-UA" w:eastAsia="ru-RU"/>
        </w:rPr>
        <w:t>7</w:t>
      </w:r>
      <w:r w:rsidRPr="00CF21FC">
        <w:rPr>
          <w:rFonts w:ascii="Times New Roman" w:eastAsia="Times New Roman" w:hAnsi="Times New Roman" w:cs="Times New Roman"/>
          <w:b/>
          <w:sz w:val="24"/>
          <w:szCs w:val="24"/>
          <w:lang w:val="uk-UA" w:eastAsia="ru-RU"/>
        </w:rPr>
        <w:t>. Місцезнаходження та банківські реквізити Сторін</w:t>
      </w:r>
    </w:p>
    <w:p w:rsidR="0081181A" w:rsidRPr="00CF21FC" w:rsidRDefault="0081181A" w:rsidP="00CF21FC">
      <w:pPr>
        <w:spacing w:after="0"/>
        <w:ind w:right="-36" w:firstLine="567"/>
        <w:jc w:val="both"/>
        <w:rPr>
          <w:rFonts w:ascii="Times New Roman" w:hAnsi="Times New Roman" w:cs="Times New Roman"/>
          <w:b/>
          <w:bCs/>
          <w:color w:val="000000"/>
          <w:sz w:val="24"/>
          <w:szCs w:val="24"/>
          <w:lang w:val="uk-UA"/>
        </w:rPr>
      </w:pPr>
      <w:r w:rsidRPr="00CF21FC">
        <w:rPr>
          <w:rFonts w:ascii="Times New Roman" w:hAnsi="Times New Roman" w:cs="Times New Roman"/>
          <w:b/>
          <w:bCs/>
          <w:color w:val="000000"/>
          <w:sz w:val="24"/>
          <w:szCs w:val="24"/>
          <w:lang w:val="uk-UA"/>
        </w:rPr>
        <w:t xml:space="preserve">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81181A" w:rsidRPr="00CF21FC" w:rsidTr="00D46C59">
        <w:tc>
          <w:tcPr>
            <w:tcW w:w="4887" w:type="dxa"/>
          </w:tcPr>
          <w:p w:rsidR="0081181A" w:rsidRPr="00CF21FC" w:rsidRDefault="0081181A" w:rsidP="00CF21FC">
            <w:pPr>
              <w:spacing w:after="0" w:line="276" w:lineRule="auto"/>
              <w:ind w:right="-36"/>
              <w:jc w:val="both"/>
              <w:rPr>
                <w:rFonts w:ascii="Times New Roman" w:hAnsi="Times New Roman" w:cs="Times New Roman"/>
                <w:b/>
                <w:bCs/>
                <w:color w:val="000000"/>
                <w:sz w:val="24"/>
                <w:szCs w:val="24"/>
              </w:rPr>
            </w:pPr>
            <w:bookmarkStart w:id="26" w:name="_Hlk70524411"/>
            <w:r w:rsidRPr="00CF21FC">
              <w:rPr>
                <w:rFonts w:ascii="Times New Roman" w:hAnsi="Times New Roman" w:cs="Times New Roman"/>
                <w:b/>
                <w:bCs/>
                <w:color w:val="000000"/>
                <w:sz w:val="24"/>
                <w:szCs w:val="24"/>
              </w:rPr>
              <w:t>ЗАМОВНИК</w:t>
            </w:r>
          </w:p>
        </w:tc>
        <w:tc>
          <w:tcPr>
            <w:tcW w:w="4752" w:type="dxa"/>
          </w:tcPr>
          <w:p w:rsidR="0081181A" w:rsidRPr="00CF21FC" w:rsidRDefault="0081181A" w:rsidP="00CF21FC">
            <w:pPr>
              <w:spacing w:after="0" w:line="276" w:lineRule="auto"/>
              <w:ind w:right="-36"/>
              <w:jc w:val="both"/>
              <w:rPr>
                <w:rFonts w:ascii="Times New Roman" w:hAnsi="Times New Roman" w:cs="Times New Roman"/>
                <w:b/>
                <w:bCs/>
                <w:color w:val="000000"/>
                <w:sz w:val="24"/>
                <w:szCs w:val="24"/>
              </w:rPr>
            </w:pPr>
            <w:r w:rsidRPr="00CF21FC">
              <w:rPr>
                <w:rFonts w:ascii="Times New Roman" w:hAnsi="Times New Roman" w:cs="Times New Roman"/>
                <w:b/>
                <w:bCs/>
                <w:color w:val="000000"/>
                <w:sz w:val="24"/>
                <w:szCs w:val="24"/>
              </w:rPr>
              <w:t>ВИКОНАВЕЦЬ</w:t>
            </w:r>
          </w:p>
        </w:tc>
      </w:tr>
      <w:bookmarkEnd w:id="25"/>
      <w:tr w:rsidR="0081181A" w:rsidRPr="00CF21FC" w:rsidTr="00D46C59">
        <w:tc>
          <w:tcPr>
            <w:tcW w:w="4887" w:type="dxa"/>
          </w:tcPr>
          <w:p w:rsidR="0081181A" w:rsidRPr="00CF21FC" w:rsidRDefault="0081181A" w:rsidP="00CF21FC">
            <w:pPr>
              <w:spacing w:after="0" w:line="276" w:lineRule="auto"/>
              <w:ind w:right="-36" w:firstLine="567"/>
              <w:jc w:val="center"/>
              <w:rPr>
                <w:rFonts w:ascii="Times New Roman" w:hAnsi="Times New Roman" w:cs="Times New Roman"/>
                <w:b/>
                <w:bCs/>
                <w:color w:val="000000"/>
                <w:sz w:val="24"/>
                <w:szCs w:val="24"/>
              </w:rPr>
            </w:pPr>
          </w:p>
        </w:tc>
        <w:tc>
          <w:tcPr>
            <w:tcW w:w="4752" w:type="dxa"/>
          </w:tcPr>
          <w:p w:rsidR="0081181A" w:rsidRPr="00CF21FC" w:rsidRDefault="0081181A" w:rsidP="00CF21FC">
            <w:pPr>
              <w:spacing w:after="0" w:line="276" w:lineRule="auto"/>
              <w:ind w:right="-36"/>
              <w:jc w:val="both"/>
              <w:rPr>
                <w:rFonts w:ascii="Times New Roman" w:hAnsi="Times New Roman" w:cs="Times New Roman"/>
                <w:b/>
                <w:bCs/>
                <w:color w:val="000000"/>
                <w:sz w:val="24"/>
                <w:szCs w:val="24"/>
              </w:rPr>
            </w:pPr>
          </w:p>
        </w:tc>
      </w:tr>
      <w:bookmarkEnd w:id="26"/>
    </w:tbl>
    <w:p w:rsidR="0081181A" w:rsidRPr="00CF21FC" w:rsidRDefault="0081181A" w:rsidP="00CF21FC">
      <w:pPr>
        <w:keepNext/>
        <w:tabs>
          <w:tab w:val="left" w:pos="4662"/>
        </w:tabs>
        <w:spacing w:after="0"/>
        <w:outlineLvl w:val="1"/>
        <w:rPr>
          <w:rFonts w:ascii="Times New Roman" w:hAnsi="Times New Roman" w:cs="Times New Roman"/>
          <w:sz w:val="24"/>
          <w:szCs w:val="24"/>
          <w:lang w:val="uk-UA"/>
        </w:rPr>
      </w:pPr>
    </w:p>
    <w:p w:rsidR="00491E2E" w:rsidRDefault="00491E2E">
      <w:pPr>
        <w:spacing w:after="0" w:line="240" w:lineRule="auto"/>
        <w:ind w:left="7920"/>
        <w:contextualSpacing/>
        <w:jc w:val="right"/>
      </w:pPr>
    </w:p>
    <w:p w:rsidR="00B21CBE" w:rsidRDefault="00B21CBE">
      <w:pPr>
        <w:spacing w:after="0" w:line="240" w:lineRule="auto"/>
        <w:ind w:left="7920"/>
        <w:contextualSpacing/>
        <w:jc w:val="right"/>
      </w:pPr>
    </w:p>
    <w:p w:rsidR="00B21CBE" w:rsidRDefault="00B21CBE">
      <w:pPr>
        <w:spacing w:after="0" w:line="240" w:lineRule="auto"/>
        <w:ind w:left="7920"/>
        <w:contextualSpacing/>
        <w:jc w:val="right"/>
      </w:pPr>
    </w:p>
    <w:p w:rsidR="00B21CBE" w:rsidRDefault="00B21CBE">
      <w:pPr>
        <w:spacing w:after="0" w:line="240" w:lineRule="auto"/>
        <w:ind w:left="7920"/>
        <w:contextualSpacing/>
        <w:jc w:val="right"/>
      </w:pPr>
    </w:p>
    <w:p w:rsidR="00B21CBE" w:rsidRDefault="00B21CBE">
      <w:pPr>
        <w:spacing w:after="0" w:line="240" w:lineRule="auto"/>
        <w:ind w:left="7920"/>
        <w:contextualSpacing/>
        <w:jc w:val="right"/>
      </w:pPr>
    </w:p>
    <w:p w:rsidR="00B21CBE" w:rsidRDefault="00B21CBE">
      <w:pPr>
        <w:spacing w:after="0" w:line="240" w:lineRule="auto"/>
        <w:ind w:left="7920"/>
        <w:contextualSpacing/>
        <w:jc w:val="right"/>
      </w:pPr>
    </w:p>
    <w:p w:rsidR="00B21CBE" w:rsidRDefault="00B21CBE" w:rsidP="00F6418F">
      <w:pPr>
        <w:spacing w:after="0" w:line="240" w:lineRule="auto"/>
        <w:contextualSpacing/>
      </w:pPr>
    </w:p>
    <w:sectPr w:rsidR="00B21CBE" w:rsidSect="009A453A">
      <w:footerReference w:type="default" r:id="rId12"/>
      <w:pgSz w:w="11906" w:h="16838"/>
      <w:pgMar w:top="850" w:right="850" w:bottom="850" w:left="1417"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2E" w:rsidRDefault="00437B2E" w:rsidP="009A453A">
      <w:pPr>
        <w:spacing w:after="0" w:line="240" w:lineRule="auto"/>
      </w:pPr>
      <w:r>
        <w:separator/>
      </w:r>
    </w:p>
  </w:endnote>
  <w:endnote w:type="continuationSeparator" w:id="0">
    <w:p w:rsidR="00437B2E" w:rsidRDefault="00437B2E" w:rsidP="009A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29113"/>
      <w:docPartObj>
        <w:docPartGallery w:val="Page Numbers (Bottom of Page)"/>
        <w:docPartUnique/>
      </w:docPartObj>
    </w:sdtPr>
    <w:sdtContent>
      <w:p w:rsidR="009635D0" w:rsidRDefault="009635D0">
        <w:pPr>
          <w:pStyle w:val="af7"/>
          <w:jc w:val="center"/>
        </w:pPr>
        <w:r>
          <w:fldChar w:fldCharType="begin"/>
        </w:r>
        <w:r>
          <w:instrText>PAGE   \* MERGEFORMAT</w:instrText>
        </w:r>
        <w:r>
          <w:fldChar w:fldCharType="separate"/>
        </w:r>
        <w:r w:rsidR="004F7C97">
          <w:rPr>
            <w:noProof/>
          </w:rPr>
          <w:t>12</w:t>
        </w:r>
        <w:r>
          <w:fldChar w:fldCharType="end"/>
        </w:r>
      </w:p>
    </w:sdtContent>
  </w:sdt>
  <w:p w:rsidR="009635D0" w:rsidRDefault="009635D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2E" w:rsidRDefault="00437B2E" w:rsidP="009A453A">
      <w:pPr>
        <w:spacing w:after="0" w:line="240" w:lineRule="auto"/>
      </w:pPr>
      <w:r>
        <w:separator/>
      </w:r>
    </w:p>
  </w:footnote>
  <w:footnote w:type="continuationSeparator" w:id="0">
    <w:p w:rsidR="00437B2E" w:rsidRDefault="00437B2E" w:rsidP="009A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D8281152"/>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6839D4"/>
    <w:multiLevelType w:val="multilevel"/>
    <w:tmpl w:val="820EBDF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39F7FCE"/>
    <w:multiLevelType w:val="multilevel"/>
    <w:tmpl w:val="A1CE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CA78C3"/>
    <w:multiLevelType w:val="multilevel"/>
    <w:tmpl w:val="3ED03B06"/>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7D4D35"/>
    <w:multiLevelType w:val="multilevel"/>
    <w:tmpl w:val="55A4EF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3D2447"/>
    <w:multiLevelType w:val="multilevel"/>
    <w:tmpl w:val="F19EBB0C"/>
    <w:lvl w:ilvl="0">
      <w:start w:val="1"/>
      <w:numFmt w:val="decimal"/>
      <w:lvlText w:val="%1."/>
      <w:lvlJc w:val="left"/>
      <w:pPr>
        <w:ind w:left="360" w:hanging="360"/>
      </w:pPr>
      <w:rPr>
        <w:rFonts w:ascii="Times New Roman" w:hAnsi="Times New Roman"/>
        <w:color w:val="00000A"/>
        <w:sz w:val="24"/>
      </w:rPr>
    </w:lvl>
    <w:lvl w:ilvl="1">
      <w:start w:val="1"/>
      <w:numFmt w:val="decimal"/>
      <w:lvlText w:val="%1.%2."/>
      <w:lvlJc w:val="left"/>
      <w:pPr>
        <w:ind w:left="720" w:hanging="360"/>
      </w:pPr>
      <w:rPr>
        <w:rFonts w:ascii="Times New Roman" w:hAnsi="Times New Roman"/>
        <w:color w:val="00000A"/>
        <w:sz w:val="24"/>
      </w:rPr>
    </w:lvl>
    <w:lvl w:ilvl="2">
      <w:start w:val="1"/>
      <w:numFmt w:val="decimal"/>
      <w:lvlText w:val="%1.%2.%3."/>
      <w:lvlJc w:val="left"/>
      <w:pPr>
        <w:ind w:left="1440" w:hanging="720"/>
      </w:pPr>
      <w:rPr>
        <w:rFonts w:ascii="Times New Roman" w:hAnsi="Times New Roman"/>
        <w:color w:val="00000A"/>
        <w:sz w:val="24"/>
      </w:rPr>
    </w:lvl>
    <w:lvl w:ilvl="3">
      <w:start w:val="1"/>
      <w:numFmt w:val="decimal"/>
      <w:lvlText w:val="%1.%2.%3.%4."/>
      <w:lvlJc w:val="left"/>
      <w:pPr>
        <w:ind w:left="1800" w:hanging="720"/>
      </w:pPr>
      <w:rPr>
        <w:rFonts w:ascii="Times New Roman" w:hAnsi="Times New Roman"/>
        <w:color w:val="00000A"/>
        <w:sz w:val="24"/>
      </w:rPr>
    </w:lvl>
    <w:lvl w:ilvl="4">
      <w:start w:val="1"/>
      <w:numFmt w:val="decimal"/>
      <w:lvlText w:val="%1.%2.%3.%4.%5."/>
      <w:lvlJc w:val="left"/>
      <w:pPr>
        <w:ind w:left="2520" w:hanging="1080"/>
      </w:pPr>
      <w:rPr>
        <w:rFonts w:ascii="Times New Roman" w:hAnsi="Times New Roman"/>
        <w:color w:val="00000A"/>
        <w:sz w:val="24"/>
      </w:rPr>
    </w:lvl>
    <w:lvl w:ilvl="5">
      <w:start w:val="1"/>
      <w:numFmt w:val="decimal"/>
      <w:lvlText w:val="%1.%2.%3.%4.%5.%6."/>
      <w:lvlJc w:val="left"/>
      <w:pPr>
        <w:ind w:left="2880" w:hanging="1080"/>
      </w:pPr>
      <w:rPr>
        <w:rFonts w:ascii="Times New Roman" w:hAnsi="Times New Roman"/>
        <w:color w:val="00000A"/>
        <w:sz w:val="24"/>
      </w:rPr>
    </w:lvl>
    <w:lvl w:ilvl="6">
      <w:start w:val="1"/>
      <w:numFmt w:val="decimal"/>
      <w:lvlText w:val="%1.%2.%3.%4.%5.%6.%7."/>
      <w:lvlJc w:val="left"/>
      <w:pPr>
        <w:ind w:left="3600" w:hanging="1440"/>
      </w:pPr>
      <w:rPr>
        <w:rFonts w:ascii="Times New Roman" w:hAnsi="Times New Roman"/>
        <w:color w:val="00000A"/>
        <w:sz w:val="24"/>
      </w:rPr>
    </w:lvl>
    <w:lvl w:ilvl="7">
      <w:start w:val="1"/>
      <w:numFmt w:val="decimal"/>
      <w:lvlText w:val="%1.%2.%3.%4.%5.%6.%7.%8."/>
      <w:lvlJc w:val="left"/>
      <w:pPr>
        <w:ind w:left="3960" w:hanging="1440"/>
      </w:pPr>
      <w:rPr>
        <w:rFonts w:ascii="Times New Roman" w:hAnsi="Times New Roman"/>
        <w:color w:val="00000A"/>
        <w:sz w:val="24"/>
      </w:rPr>
    </w:lvl>
    <w:lvl w:ilvl="8">
      <w:start w:val="1"/>
      <w:numFmt w:val="decimal"/>
      <w:lvlText w:val="%1.%2.%3.%4.%5.%6.%7.%8.%9."/>
      <w:lvlJc w:val="left"/>
      <w:pPr>
        <w:ind w:left="4680" w:hanging="1800"/>
      </w:pPr>
      <w:rPr>
        <w:rFonts w:ascii="Times New Roman" w:hAnsi="Times New Roman"/>
        <w:color w:val="00000A"/>
        <w:sz w:val="24"/>
      </w:rPr>
    </w:lvl>
  </w:abstractNum>
  <w:abstractNum w:abstractNumId="7" w15:restartNumberingAfterBreak="0">
    <w:nsid w:val="1AD750F0"/>
    <w:multiLevelType w:val="multilevel"/>
    <w:tmpl w:val="7D6C06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A3025"/>
    <w:multiLevelType w:val="multilevel"/>
    <w:tmpl w:val="680E456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E247653"/>
    <w:multiLevelType w:val="multilevel"/>
    <w:tmpl w:val="AE6E4CE6"/>
    <w:lvl w:ilvl="0">
      <w:start w:val="3"/>
      <w:numFmt w:val="decimal"/>
      <w:lvlText w:val="%1."/>
      <w:lvlJc w:val="left"/>
      <w:pPr>
        <w:ind w:left="720" w:hanging="360"/>
      </w:pPr>
      <w:rPr>
        <w:rFonts w:cstheme="minorBidi" w:hint="default"/>
        <w:strike w:val="0"/>
        <w:color w:val="auto"/>
      </w:rPr>
    </w:lvl>
    <w:lvl w:ilvl="1">
      <w:start w:val="1"/>
      <w:numFmt w:val="decimal"/>
      <w:isLgl/>
      <w:lvlText w:val="%1.%2."/>
      <w:lvlJc w:val="left"/>
      <w:pPr>
        <w:ind w:left="5427"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9A3EB3"/>
    <w:multiLevelType w:val="multilevel"/>
    <w:tmpl w:val="1EC6041E"/>
    <w:lvl w:ilvl="0">
      <w:start w:val="1"/>
      <w:numFmt w:val="bullet"/>
      <w:lvlText w:val=""/>
      <w:lvlJc w:val="left"/>
      <w:pPr>
        <w:tabs>
          <w:tab w:val="num" w:pos="1428"/>
        </w:tabs>
        <w:ind w:left="1428" w:hanging="360"/>
      </w:pPr>
      <w:rPr>
        <w:rFonts w:ascii="Symbol" w:hAnsi="Symbol" w:cs="Symbol" w:hint="default"/>
        <w:b/>
        <w:sz w:val="24"/>
        <w:lang w:val="uk-U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F040D90"/>
    <w:multiLevelType w:val="hybridMultilevel"/>
    <w:tmpl w:val="A4504242"/>
    <w:lvl w:ilvl="0" w:tplc="2E561B4A">
      <w:start w:val="1"/>
      <w:numFmt w:val="decimal"/>
      <w:lvlText w:val="%1."/>
      <w:lvlJc w:val="left"/>
      <w:pPr>
        <w:ind w:left="360" w:hanging="360"/>
      </w:pPr>
      <w:rPr>
        <w:rFonts w:ascii="Times New Roman" w:hAnsi="Times New Roman" w:cs="Times New Roman" w:hint="default"/>
        <w:b/>
        <w:sz w:val="24"/>
        <w:szCs w:val="24"/>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12" w15:restartNumberingAfterBreak="0">
    <w:nsid w:val="209B0762"/>
    <w:multiLevelType w:val="multilevel"/>
    <w:tmpl w:val="B7FA7B2E"/>
    <w:lvl w:ilvl="0">
      <w:start w:val="1"/>
      <w:numFmt w:val="decimal"/>
      <w:lvlText w:val="%1."/>
      <w:lvlJc w:val="left"/>
      <w:pPr>
        <w:ind w:left="644"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9E502F"/>
    <w:multiLevelType w:val="multilevel"/>
    <w:tmpl w:val="D11EE99E"/>
    <w:lvl w:ilvl="0">
      <w:start w:val="5"/>
      <w:numFmt w:val="decimal"/>
      <w:lvlText w:val="%1."/>
      <w:lvlJc w:val="left"/>
      <w:pPr>
        <w:ind w:left="814" w:hanging="360"/>
      </w:pPr>
    </w:lvl>
    <w:lvl w:ilvl="1">
      <w:start w:val="1"/>
      <w:numFmt w:val="decimal"/>
      <w:lvlText w:val="%1.%2."/>
      <w:lvlJc w:val="left"/>
      <w:pPr>
        <w:ind w:left="1920" w:hanging="360"/>
      </w:pPr>
      <w:rPr>
        <w:rFonts w:ascii="Times New Roman" w:hAnsi="Times New Roman"/>
        <w:b w:val="0"/>
        <w:color w:val="000000"/>
        <w:sz w:val="24"/>
        <w:szCs w:val="24"/>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4" w15:restartNumberingAfterBreak="0">
    <w:nsid w:val="24835D22"/>
    <w:multiLevelType w:val="multilevel"/>
    <w:tmpl w:val="316EB72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5" w15:restartNumberingAfterBreak="0">
    <w:nsid w:val="269E4588"/>
    <w:multiLevelType w:val="hybridMultilevel"/>
    <w:tmpl w:val="64BE2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703871"/>
    <w:multiLevelType w:val="hybridMultilevel"/>
    <w:tmpl w:val="28F22904"/>
    <w:lvl w:ilvl="0" w:tplc="C322A170">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2BFD493F"/>
    <w:multiLevelType w:val="multilevel"/>
    <w:tmpl w:val="7C5448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B480506"/>
    <w:multiLevelType w:val="multilevel"/>
    <w:tmpl w:val="E0BAE840"/>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912143"/>
    <w:multiLevelType w:val="multilevel"/>
    <w:tmpl w:val="C5DC0CE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D404FCF"/>
    <w:multiLevelType w:val="hybridMultilevel"/>
    <w:tmpl w:val="301E406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283440B"/>
    <w:multiLevelType w:val="hybridMultilevel"/>
    <w:tmpl w:val="45705966"/>
    <w:lvl w:ilvl="0" w:tplc="2786BC9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4B34AF"/>
    <w:multiLevelType w:val="hybridMultilevel"/>
    <w:tmpl w:val="AEC8E092"/>
    <w:lvl w:ilvl="0" w:tplc="D1763AFE">
      <w:start w:val="29"/>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B103AA8"/>
    <w:multiLevelType w:val="hybridMultilevel"/>
    <w:tmpl w:val="E39A2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D7A605F"/>
    <w:multiLevelType w:val="multilevel"/>
    <w:tmpl w:val="D3284806"/>
    <w:lvl w:ilvl="0">
      <w:start w:val="10"/>
      <w:numFmt w:val="decimal"/>
      <w:lvlText w:val="%1"/>
      <w:lvlJc w:val="left"/>
      <w:pPr>
        <w:ind w:left="420" w:hanging="420"/>
      </w:pPr>
      <w:rPr>
        <w:rFonts w:hint="default"/>
      </w:rPr>
    </w:lvl>
    <w:lvl w:ilvl="1">
      <w:start w:val="4"/>
      <w:numFmt w:val="decimal"/>
      <w:lvlText w:val="%1.%2"/>
      <w:lvlJc w:val="left"/>
      <w:pPr>
        <w:ind w:left="399" w:hanging="42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6"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5FC2EBA"/>
    <w:multiLevelType w:val="hybridMultilevel"/>
    <w:tmpl w:val="4EDEF58A"/>
    <w:lvl w:ilvl="0" w:tplc="5D90F898">
      <w:start w:val="2"/>
      <w:numFmt w:val="decimal"/>
      <w:lvlText w:val="%1."/>
      <w:lvlJc w:val="left"/>
      <w:pPr>
        <w:ind w:left="786" w:hanging="360"/>
      </w:pPr>
      <w:rPr>
        <w:rFonts w:hint="default"/>
        <w:color w:val="auto"/>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7656B50"/>
    <w:multiLevelType w:val="multilevel"/>
    <w:tmpl w:val="5B88DF68"/>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7CF4FB1"/>
    <w:multiLevelType w:val="multilevel"/>
    <w:tmpl w:val="056C6EF6"/>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69941901"/>
    <w:multiLevelType w:val="multilevel"/>
    <w:tmpl w:val="DDC2EA66"/>
    <w:lvl w:ilvl="0">
      <w:start w:val="3"/>
      <w:numFmt w:val="decimal"/>
      <w:lvlText w:val="%1."/>
      <w:lvlJc w:val="left"/>
      <w:pPr>
        <w:ind w:left="720" w:hanging="720"/>
      </w:pPr>
      <w:rPr>
        <w:b/>
        <w:i w:val="0"/>
        <w:sz w:val="28"/>
        <w:szCs w:val="28"/>
      </w:rPr>
    </w:lvl>
    <w:lvl w:ilvl="1">
      <w:start w:val="1"/>
      <w:numFmt w:val="decimal"/>
      <w:lvlText w:val="%1.%2."/>
      <w:lvlJc w:val="left"/>
      <w:pPr>
        <w:ind w:left="862" w:hanging="720"/>
      </w:pPr>
      <w:rPr>
        <w:rFonts w:ascii="Times New Roman" w:hAnsi="Times New Roman"/>
        <w:b/>
        <w:i w:val="0"/>
        <w:iCs/>
        <w:sz w:val="24"/>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15:restartNumberingAfterBreak="0">
    <w:nsid w:val="7AF4309D"/>
    <w:multiLevelType w:val="multilevel"/>
    <w:tmpl w:val="6FA2107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3" w15:restartNumberingAfterBreak="0">
    <w:nsid w:val="7D3936CC"/>
    <w:multiLevelType w:val="multilevel"/>
    <w:tmpl w:val="F5041F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7E7D67A8"/>
    <w:multiLevelType w:val="hybridMultilevel"/>
    <w:tmpl w:val="5FDABEAA"/>
    <w:lvl w:ilvl="0" w:tplc="776CD26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4"/>
  </w:num>
  <w:num w:numId="4">
    <w:abstractNumId w:val="30"/>
  </w:num>
  <w:num w:numId="5">
    <w:abstractNumId w:val="33"/>
  </w:num>
  <w:num w:numId="6">
    <w:abstractNumId w:val="8"/>
  </w:num>
  <w:num w:numId="7">
    <w:abstractNumId w:val="14"/>
  </w:num>
  <w:num w:numId="8">
    <w:abstractNumId w:val="13"/>
  </w:num>
  <w:num w:numId="9">
    <w:abstractNumId w:val="32"/>
  </w:num>
  <w:num w:numId="10">
    <w:abstractNumId w:val="6"/>
  </w:num>
  <w:num w:numId="11">
    <w:abstractNumId w:val="10"/>
  </w:num>
  <w:num w:numId="12">
    <w:abstractNumId w:val="5"/>
  </w:num>
  <w:num w:numId="13">
    <w:abstractNumId w:val="2"/>
  </w:num>
  <w:num w:numId="14">
    <w:abstractNumId w:val="27"/>
  </w:num>
  <w:num w:numId="15">
    <w:abstractNumId w:val="15"/>
  </w:num>
  <w:num w:numId="16">
    <w:abstractNumId w:val="9"/>
  </w:num>
  <w:num w:numId="17">
    <w:abstractNumId w:val="20"/>
  </w:num>
  <w:num w:numId="18">
    <w:abstractNumId w:val="24"/>
  </w:num>
  <w:num w:numId="19">
    <w:abstractNumId w:val="1"/>
  </w:num>
  <w:num w:numId="2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21"/>
  </w:num>
  <w:num w:numId="24">
    <w:abstractNumId w:val="22"/>
  </w:num>
  <w:num w:numId="25">
    <w:abstractNumId w:val="16"/>
  </w:num>
  <w:num w:numId="26">
    <w:abstractNumId w:val="23"/>
  </w:num>
  <w:num w:numId="27">
    <w:abstractNumId w:val="28"/>
  </w:num>
  <w:num w:numId="28">
    <w:abstractNumId w:val="25"/>
  </w:num>
  <w:num w:numId="29">
    <w:abstractNumId w:val="19"/>
  </w:num>
  <w:num w:numId="30">
    <w:abstractNumId w:val="0"/>
  </w:num>
  <w:num w:numId="31">
    <w:abstractNumId w:val="3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2E"/>
    <w:rsid w:val="00013CA9"/>
    <w:rsid w:val="00015F16"/>
    <w:rsid w:val="00017F4C"/>
    <w:rsid w:val="000307E7"/>
    <w:rsid w:val="00043FFB"/>
    <w:rsid w:val="00044AA3"/>
    <w:rsid w:val="00045096"/>
    <w:rsid w:val="000833CF"/>
    <w:rsid w:val="00085B6D"/>
    <w:rsid w:val="00085D8B"/>
    <w:rsid w:val="000A01AD"/>
    <w:rsid w:val="000C643B"/>
    <w:rsid w:val="000D01C0"/>
    <w:rsid w:val="000E2D9B"/>
    <w:rsid w:val="000F30BF"/>
    <w:rsid w:val="00106181"/>
    <w:rsid w:val="001203FC"/>
    <w:rsid w:val="00142838"/>
    <w:rsid w:val="00156525"/>
    <w:rsid w:val="00163377"/>
    <w:rsid w:val="00177BA8"/>
    <w:rsid w:val="001A43DD"/>
    <w:rsid w:val="001A47DD"/>
    <w:rsid w:val="001A6768"/>
    <w:rsid w:val="001C169E"/>
    <w:rsid w:val="001C6AD9"/>
    <w:rsid w:val="001E174F"/>
    <w:rsid w:val="001E3EE0"/>
    <w:rsid w:val="001F017F"/>
    <w:rsid w:val="00201D14"/>
    <w:rsid w:val="0020388B"/>
    <w:rsid w:val="002046C7"/>
    <w:rsid w:val="00204DE6"/>
    <w:rsid w:val="00212C97"/>
    <w:rsid w:val="00214ABA"/>
    <w:rsid w:val="00217D2C"/>
    <w:rsid w:val="00220F89"/>
    <w:rsid w:val="00254A8C"/>
    <w:rsid w:val="00273B80"/>
    <w:rsid w:val="0029478A"/>
    <w:rsid w:val="00296376"/>
    <w:rsid w:val="002D428B"/>
    <w:rsid w:val="002D438F"/>
    <w:rsid w:val="002D61B9"/>
    <w:rsid w:val="002E6076"/>
    <w:rsid w:val="002F4E00"/>
    <w:rsid w:val="002F7D25"/>
    <w:rsid w:val="00300BEF"/>
    <w:rsid w:val="00307876"/>
    <w:rsid w:val="00345A42"/>
    <w:rsid w:val="00347786"/>
    <w:rsid w:val="00386763"/>
    <w:rsid w:val="003918ED"/>
    <w:rsid w:val="003D2023"/>
    <w:rsid w:val="00405FC9"/>
    <w:rsid w:val="00423F7F"/>
    <w:rsid w:val="00426575"/>
    <w:rsid w:val="00437B2E"/>
    <w:rsid w:val="00445850"/>
    <w:rsid w:val="00446B9C"/>
    <w:rsid w:val="00463B63"/>
    <w:rsid w:val="0046572A"/>
    <w:rsid w:val="00480887"/>
    <w:rsid w:val="00491C1F"/>
    <w:rsid w:val="00491E2E"/>
    <w:rsid w:val="004B0CE0"/>
    <w:rsid w:val="004B5B0B"/>
    <w:rsid w:val="004B65E4"/>
    <w:rsid w:val="004E63DD"/>
    <w:rsid w:val="004E7C91"/>
    <w:rsid w:val="004F4921"/>
    <w:rsid w:val="004F7C97"/>
    <w:rsid w:val="00501149"/>
    <w:rsid w:val="00507005"/>
    <w:rsid w:val="0052501C"/>
    <w:rsid w:val="005272EC"/>
    <w:rsid w:val="00530BEC"/>
    <w:rsid w:val="00534B56"/>
    <w:rsid w:val="00544659"/>
    <w:rsid w:val="00591780"/>
    <w:rsid w:val="00594936"/>
    <w:rsid w:val="005A28EE"/>
    <w:rsid w:val="005F1949"/>
    <w:rsid w:val="005F7331"/>
    <w:rsid w:val="00600F29"/>
    <w:rsid w:val="006033FC"/>
    <w:rsid w:val="00627AEB"/>
    <w:rsid w:val="00631BCF"/>
    <w:rsid w:val="00637C66"/>
    <w:rsid w:val="006437D2"/>
    <w:rsid w:val="006468CF"/>
    <w:rsid w:val="00680EB0"/>
    <w:rsid w:val="0068344D"/>
    <w:rsid w:val="0068484A"/>
    <w:rsid w:val="0068762D"/>
    <w:rsid w:val="006A1B38"/>
    <w:rsid w:val="006C4972"/>
    <w:rsid w:val="006E13FF"/>
    <w:rsid w:val="006E22EA"/>
    <w:rsid w:val="006F4EB1"/>
    <w:rsid w:val="0070019C"/>
    <w:rsid w:val="00730DCA"/>
    <w:rsid w:val="0073331E"/>
    <w:rsid w:val="00744837"/>
    <w:rsid w:val="00744A2F"/>
    <w:rsid w:val="00760000"/>
    <w:rsid w:val="00776E2A"/>
    <w:rsid w:val="0078334C"/>
    <w:rsid w:val="00797ED2"/>
    <w:rsid w:val="007A4ED5"/>
    <w:rsid w:val="007A5855"/>
    <w:rsid w:val="007B4E41"/>
    <w:rsid w:val="007B5074"/>
    <w:rsid w:val="007C7BA6"/>
    <w:rsid w:val="007F1F48"/>
    <w:rsid w:val="007F1FFA"/>
    <w:rsid w:val="00800A5B"/>
    <w:rsid w:val="0081181A"/>
    <w:rsid w:val="0081293F"/>
    <w:rsid w:val="0082056A"/>
    <w:rsid w:val="00822C12"/>
    <w:rsid w:val="00825A8E"/>
    <w:rsid w:val="00855A71"/>
    <w:rsid w:val="008863F7"/>
    <w:rsid w:val="00891AB6"/>
    <w:rsid w:val="008B2932"/>
    <w:rsid w:val="008F4E0B"/>
    <w:rsid w:val="00907B7E"/>
    <w:rsid w:val="00912850"/>
    <w:rsid w:val="00912B36"/>
    <w:rsid w:val="0094003D"/>
    <w:rsid w:val="009577BE"/>
    <w:rsid w:val="009635D0"/>
    <w:rsid w:val="00970987"/>
    <w:rsid w:val="00971ACD"/>
    <w:rsid w:val="00974AC5"/>
    <w:rsid w:val="00976E17"/>
    <w:rsid w:val="009950E6"/>
    <w:rsid w:val="009A453A"/>
    <w:rsid w:val="009A75F4"/>
    <w:rsid w:val="009B428D"/>
    <w:rsid w:val="009D2AB8"/>
    <w:rsid w:val="009D4070"/>
    <w:rsid w:val="00A009E8"/>
    <w:rsid w:val="00A033B4"/>
    <w:rsid w:val="00A10339"/>
    <w:rsid w:val="00A33B09"/>
    <w:rsid w:val="00A51D2C"/>
    <w:rsid w:val="00A5255D"/>
    <w:rsid w:val="00A63841"/>
    <w:rsid w:val="00A64639"/>
    <w:rsid w:val="00AB0C6C"/>
    <w:rsid w:val="00AB2A03"/>
    <w:rsid w:val="00AE199E"/>
    <w:rsid w:val="00AE2439"/>
    <w:rsid w:val="00AF63B8"/>
    <w:rsid w:val="00B04B0E"/>
    <w:rsid w:val="00B113A7"/>
    <w:rsid w:val="00B142B9"/>
    <w:rsid w:val="00B14877"/>
    <w:rsid w:val="00B21CBE"/>
    <w:rsid w:val="00B24801"/>
    <w:rsid w:val="00B44A56"/>
    <w:rsid w:val="00B50EE7"/>
    <w:rsid w:val="00B677A4"/>
    <w:rsid w:val="00B80B28"/>
    <w:rsid w:val="00B8564D"/>
    <w:rsid w:val="00BA3BA4"/>
    <w:rsid w:val="00BB23AC"/>
    <w:rsid w:val="00BB5058"/>
    <w:rsid w:val="00BC205C"/>
    <w:rsid w:val="00BC658F"/>
    <w:rsid w:val="00BD3B58"/>
    <w:rsid w:val="00BF1CFD"/>
    <w:rsid w:val="00BF6E6B"/>
    <w:rsid w:val="00C00944"/>
    <w:rsid w:val="00C02DE0"/>
    <w:rsid w:val="00C15A1C"/>
    <w:rsid w:val="00C53B7D"/>
    <w:rsid w:val="00C614A6"/>
    <w:rsid w:val="00C66CB1"/>
    <w:rsid w:val="00C81B64"/>
    <w:rsid w:val="00C82384"/>
    <w:rsid w:val="00C93291"/>
    <w:rsid w:val="00CA00F5"/>
    <w:rsid w:val="00CE758B"/>
    <w:rsid w:val="00CF0DF9"/>
    <w:rsid w:val="00CF21FC"/>
    <w:rsid w:val="00D122F1"/>
    <w:rsid w:val="00D14864"/>
    <w:rsid w:val="00D20316"/>
    <w:rsid w:val="00D3609C"/>
    <w:rsid w:val="00D37189"/>
    <w:rsid w:val="00D443DF"/>
    <w:rsid w:val="00D46C59"/>
    <w:rsid w:val="00D5565D"/>
    <w:rsid w:val="00D57292"/>
    <w:rsid w:val="00D6390C"/>
    <w:rsid w:val="00D77709"/>
    <w:rsid w:val="00D85DA0"/>
    <w:rsid w:val="00D92098"/>
    <w:rsid w:val="00D95990"/>
    <w:rsid w:val="00DB3087"/>
    <w:rsid w:val="00DF7153"/>
    <w:rsid w:val="00E379C0"/>
    <w:rsid w:val="00E51289"/>
    <w:rsid w:val="00E67202"/>
    <w:rsid w:val="00E8143B"/>
    <w:rsid w:val="00F17046"/>
    <w:rsid w:val="00F20FFB"/>
    <w:rsid w:val="00F44AD6"/>
    <w:rsid w:val="00F45DDC"/>
    <w:rsid w:val="00F56F67"/>
    <w:rsid w:val="00F60ABE"/>
    <w:rsid w:val="00F6418F"/>
    <w:rsid w:val="00F65E27"/>
    <w:rsid w:val="00F677AD"/>
    <w:rsid w:val="00F8740E"/>
    <w:rsid w:val="00F93B40"/>
    <w:rsid w:val="00F954B0"/>
    <w:rsid w:val="00FB393C"/>
    <w:rsid w:val="00FC4DD8"/>
    <w:rsid w:val="00FD35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9C3"/>
  <w15:docId w15:val="{34355E26-28D4-4995-8B44-6723AA3B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style>
  <w:style w:type="paragraph" w:styleId="2">
    <w:name w:val="heading 2"/>
    <w:basedOn w:val="a"/>
    <w:qFormat/>
    <w:rsid w:val="00697A0F"/>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7">
    <w:name w:val="Верхний колонтитул Знак"/>
    <w:basedOn w:val="a0"/>
    <w:uiPriority w:val="99"/>
    <w:qFormat/>
    <w:rsid w:val="00700A5F"/>
  </w:style>
  <w:style w:type="character" w:customStyle="1" w:styleId="a8">
    <w:name w:val="Нижний колонтитул Знак"/>
    <w:basedOn w:val="a0"/>
    <w:uiPriority w:val="99"/>
    <w:qFormat/>
    <w:rsid w:val="00700A5F"/>
  </w:style>
  <w:style w:type="character" w:customStyle="1" w:styleId="20">
    <w:name w:val="Заголовок 2 Знак"/>
    <w:basedOn w:val="a0"/>
    <w:qFormat/>
    <w:rsid w:val="00697A0F"/>
    <w:rPr>
      <w:rFonts w:ascii="Times New Roman" w:eastAsia="Times New Roman" w:hAnsi="Times New Roman" w:cs="Times New Roman"/>
      <w:b/>
      <w:szCs w:val="20"/>
      <w:lang w:val="en-US" w:eastAsia="ru-RU"/>
    </w:rPr>
  </w:style>
  <w:style w:type="character" w:customStyle="1" w:styleId="a9">
    <w:name w:val="Основной текст Знак"/>
    <w:basedOn w:val="a0"/>
    <w:qFormat/>
    <w:rsid w:val="00697A0F"/>
    <w:rPr>
      <w:rFonts w:eastAsiaTheme="minorEastAsia"/>
      <w:lang w:val="uk-UA" w:eastAsia="uk-UA"/>
    </w:rPr>
  </w:style>
  <w:style w:type="character" w:customStyle="1" w:styleId="21">
    <w:name w:val="Основний текст з відступом 2 Знак"/>
    <w:basedOn w:val="a0"/>
    <w:link w:val="22"/>
    <w:qFormat/>
    <w:rsid w:val="00697A0F"/>
    <w:rPr>
      <w:rFonts w:eastAsiaTheme="minorEastAsia"/>
      <w:lang w:val="uk-UA" w:eastAsia="uk-UA"/>
    </w:rPr>
  </w:style>
  <w:style w:type="character" w:customStyle="1" w:styleId="aa">
    <w:name w:val="Абзац списка Знак"/>
    <w:aliases w:val="Chapter10 Знак,Список уровня 2 Знак,название табл/рис Знак,Elenco Normale Знак,заголовок 1.1 Знак"/>
    <w:uiPriority w:val="34"/>
    <w:qFormat/>
    <w:locked/>
    <w:rsid w:val="00697A0F"/>
  </w:style>
  <w:style w:type="character" w:customStyle="1" w:styleId="ListLabel1">
    <w:name w:val="ListLabel 1"/>
    <w:qFormat/>
    <w:rPr>
      <w:rFonts w:ascii="Times New Roman" w:hAnsi="Times New Roman"/>
      <w:sz w:val="24"/>
    </w:rPr>
  </w:style>
  <w:style w:type="character" w:customStyle="1" w:styleId="ListLabel2">
    <w:name w:val="ListLabel 2"/>
    <w:qFormat/>
    <w:rPr>
      <w:color w:val="000000"/>
    </w:rPr>
  </w:style>
  <w:style w:type="character" w:customStyle="1" w:styleId="ListLabel3">
    <w:name w:val="ListLabel 3"/>
    <w:qFormat/>
    <w:rPr>
      <w:rFonts w:ascii="Times New Roman" w:eastAsia="Times New Roman" w:hAnsi="Times New Roman" w:cs="Times New Roman"/>
      <w:sz w:val="24"/>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bCs/>
      <w:color w:val="000000"/>
      <w:sz w:val="24"/>
    </w:rPr>
  </w:style>
  <w:style w:type="character" w:customStyle="1" w:styleId="ListLabel6">
    <w:name w:val="ListLabel 6"/>
    <w:qFormat/>
    <w:rPr>
      <w:rFonts w:ascii="Times New Roman" w:eastAsia="Calibri" w:hAnsi="Times New Roman" w:cs="Times New Roman"/>
      <w:sz w:val="24"/>
    </w:rPr>
  </w:style>
  <w:style w:type="character" w:customStyle="1" w:styleId="ListLabel7">
    <w:name w:val="ListLabel 7"/>
    <w:qFormat/>
    <w:rPr>
      <w:b w:val="0"/>
      <w:sz w:val="24"/>
    </w:rPr>
  </w:style>
  <w:style w:type="character" w:customStyle="1" w:styleId="ListLabel8">
    <w:name w:val="ListLabel 8"/>
    <w:qFormat/>
    <w:rPr>
      <w:b/>
      <w:i w:val="0"/>
      <w:sz w:val="28"/>
      <w:szCs w:val="28"/>
    </w:rPr>
  </w:style>
  <w:style w:type="character" w:customStyle="1" w:styleId="ListLabel9">
    <w:name w:val="ListLabel 9"/>
    <w:qFormat/>
    <w:rPr>
      <w:rFonts w:ascii="Times New Roman" w:hAnsi="Times New Roman"/>
      <w:b/>
      <w:i w:val="0"/>
      <w:iCs/>
      <w:sz w:val="24"/>
    </w:rPr>
  </w:style>
  <w:style w:type="character" w:customStyle="1" w:styleId="ListLabel10">
    <w:name w:val="ListLabel 10"/>
    <w:qFormat/>
    <w:rPr>
      <w:b w:val="0"/>
    </w:rPr>
  </w:style>
  <w:style w:type="character" w:customStyle="1" w:styleId="ListLabel11">
    <w:name w:val="ListLabel 11"/>
    <w:qFormat/>
    <w:rPr>
      <w:rFonts w:ascii="Times New Roman" w:hAnsi="Times New Roman"/>
      <w:sz w:val="24"/>
      <w:szCs w:val="24"/>
    </w:rPr>
  </w:style>
  <w:style w:type="character" w:customStyle="1" w:styleId="ListLabel12">
    <w:name w:val="ListLabel 12"/>
    <w:qFormat/>
    <w:rPr>
      <w:rFonts w:ascii="Times New Roman" w:hAnsi="Times New Roman"/>
      <w:b w:val="0"/>
      <w:color w:val="000000"/>
      <w:sz w:val="24"/>
      <w:szCs w:val="24"/>
    </w:rPr>
  </w:style>
  <w:style w:type="character" w:customStyle="1" w:styleId="ListLabel13">
    <w:name w:val="ListLabel 13"/>
    <w:qFormat/>
    <w:rPr>
      <w:rFonts w:ascii="Times New Roman" w:hAnsi="Times New Roman"/>
      <w:color w:val="00000A"/>
      <w:sz w:val="24"/>
    </w:rPr>
  </w:style>
  <w:style w:type="character" w:customStyle="1" w:styleId="ListLabel14">
    <w:name w:val="ListLabel 14"/>
    <w:qFormat/>
    <w:rPr>
      <w:strike w:val="0"/>
      <w:dstrike w:val="0"/>
    </w:rPr>
  </w:style>
  <w:style w:type="character" w:customStyle="1" w:styleId="ListLabel15">
    <w:name w:val="ListLabel 15"/>
    <w:qFormat/>
    <w:rPr>
      <w:rFonts w:ascii="Times New Roman" w:hAnsi="Times New Roman" w:cs="Symbol"/>
      <w:b/>
      <w:sz w:val="24"/>
      <w:lang w:val="uk-UA"/>
    </w:rPr>
  </w:style>
  <w:style w:type="character" w:customStyle="1" w:styleId="ListLabel16">
    <w:name w:val="ListLabel 16"/>
    <w:qFormat/>
    <w:rPr>
      <w:i w:val="0"/>
    </w:rPr>
  </w:style>
  <w:style w:type="character" w:customStyle="1" w:styleId="ListLabel17">
    <w:name w:val="ListLabel 17"/>
    <w:qFormat/>
    <w:rPr>
      <w:i w:val="0"/>
      <w:lang w:val="ru-RU"/>
    </w:rPr>
  </w:style>
  <w:style w:type="character" w:customStyle="1" w:styleId="ListLabel18">
    <w:name w:val="ListLabel 18"/>
    <w:qFormat/>
    <w:rPr>
      <w:b/>
      <w:bCs w:val="0"/>
      <w:i w:val="0"/>
    </w:rPr>
  </w:style>
  <w:style w:type="character" w:customStyle="1" w:styleId="-">
    <w:name w:val="Интернет-ссылка"/>
    <w:rPr>
      <w:color w:val="000080"/>
      <w:u w:val="single"/>
    </w:rPr>
  </w:style>
  <w:style w:type="character" w:customStyle="1" w:styleId="3">
    <w:name w:val="Основной текст (3) + Не полужирный"/>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paragraph" w:customStyle="1" w:styleId="ab">
    <w:name w:val="Заголовок"/>
    <w:basedOn w:val="a"/>
    <w:next w:val="ac"/>
    <w:qFormat/>
    <w:pPr>
      <w:keepNext/>
      <w:spacing w:before="240" w:after="120"/>
    </w:pPr>
    <w:rPr>
      <w:rFonts w:ascii="Liberation Sans" w:eastAsia="Droid Sans Fallback" w:hAnsi="Liberation Sans" w:cs="FreeSans"/>
      <w:sz w:val="28"/>
      <w:szCs w:val="28"/>
    </w:rPr>
  </w:style>
  <w:style w:type="paragraph" w:styleId="ac">
    <w:name w:val="Body Text"/>
    <w:basedOn w:val="a"/>
    <w:unhideWhenUsed/>
    <w:rsid w:val="00697A0F"/>
    <w:pPr>
      <w:spacing w:after="120"/>
    </w:pPr>
    <w:rPr>
      <w:rFonts w:eastAsiaTheme="minorEastAsia"/>
      <w:lang w:val="uk-UA" w:eastAsia="uk-UA"/>
    </w:rPr>
  </w:style>
  <w:style w:type="paragraph" w:styleId="ad">
    <w:name w:val="List"/>
    <w:basedOn w:val="ac"/>
    <w:rPr>
      <w:rFonts w:cs="FreeSans"/>
    </w:rPr>
  </w:style>
  <w:style w:type="paragraph" w:styleId="ae">
    <w:name w:val="Title"/>
    <w:basedOn w:val="a"/>
    <w:pPr>
      <w:suppressLineNumbers/>
      <w:spacing w:before="120" w:after="120"/>
    </w:pPr>
    <w:rPr>
      <w:rFonts w:cs="FreeSans"/>
      <w:i/>
      <w:iCs/>
      <w:sz w:val="24"/>
      <w:szCs w:val="24"/>
    </w:rPr>
  </w:style>
  <w:style w:type="paragraph" w:styleId="af">
    <w:name w:val="index heading"/>
    <w:basedOn w:val="a"/>
    <w:qFormat/>
    <w:pPr>
      <w:suppressLineNumbers/>
    </w:pPr>
    <w:rPr>
      <w:rFonts w:cs="FreeSans"/>
    </w:rPr>
  </w:style>
  <w:style w:type="paragraph" w:styleId="af0">
    <w:name w:val="Normal (Web)"/>
    <w:basedOn w:val="a"/>
    <w:uiPriority w:val="99"/>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List Paragraph"/>
    <w:aliases w:val="Chapter10,Список уровня 2,название табл/рис,Elenco Normale,заголовок 1.1,List Paragraph,Абзац списка1"/>
    <w:basedOn w:val="a"/>
    <w:link w:val="af2"/>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4">
    <w:name w:val="annotation text"/>
    <w:basedOn w:val="a"/>
    <w:uiPriority w:val="99"/>
    <w:semiHidden/>
    <w:unhideWhenUsed/>
    <w:qFormat/>
    <w:rsid w:val="00E83537"/>
    <w:pPr>
      <w:spacing w:line="240" w:lineRule="auto"/>
    </w:pPr>
    <w:rPr>
      <w:sz w:val="20"/>
      <w:szCs w:val="20"/>
    </w:rPr>
  </w:style>
  <w:style w:type="paragraph" w:styleId="af5">
    <w:name w:val="annotation subject"/>
    <w:basedOn w:val="af4"/>
    <w:uiPriority w:val="99"/>
    <w:semiHidden/>
    <w:unhideWhenUsed/>
    <w:qFormat/>
    <w:rsid w:val="00E83537"/>
    <w:rPr>
      <w:b/>
      <w:bCs/>
    </w:rPr>
  </w:style>
  <w:style w:type="paragraph" w:customStyle="1" w:styleId="1">
    <w:name w:val="Обычный1"/>
    <w:qFormat/>
    <w:rsid w:val="006251F9"/>
    <w:rPr>
      <w:rFonts w:ascii="Arial" w:eastAsia="Arial" w:hAnsi="Arial" w:cs="Arial"/>
      <w:color w:val="000000"/>
      <w:lang w:eastAsia="ru-RU"/>
    </w:rPr>
  </w:style>
  <w:style w:type="paragraph" w:styleId="af6">
    <w:name w:val="header"/>
    <w:basedOn w:val="a"/>
    <w:uiPriority w:val="99"/>
    <w:unhideWhenUsed/>
    <w:rsid w:val="00700A5F"/>
    <w:pPr>
      <w:tabs>
        <w:tab w:val="center" w:pos="4819"/>
        <w:tab w:val="right" w:pos="9639"/>
      </w:tabs>
      <w:spacing w:after="0" w:line="240" w:lineRule="auto"/>
    </w:pPr>
  </w:style>
  <w:style w:type="paragraph" w:styleId="af7">
    <w:name w:val="footer"/>
    <w:basedOn w:val="a"/>
    <w:uiPriority w:val="99"/>
    <w:unhideWhenUsed/>
    <w:rsid w:val="00700A5F"/>
    <w:pPr>
      <w:tabs>
        <w:tab w:val="center" w:pos="4819"/>
        <w:tab w:val="right" w:pos="9639"/>
      </w:tabs>
      <w:spacing w:after="0" w:line="240" w:lineRule="auto"/>
    </w:pPr>
  </w:style>
  <w:style w:type="paragraph" w:styleId="af8">
    <w:name w:val="No Spacing"/>
    <w:link w:val="af9"/>
    <w:uiPriority w:val="1"/>
    <w:qFormat/>
    <w:rsid w:val="001406E2"/>
    <w:pPr>
      <w:spacing w:line="240" w:lineRule="auto"/>
    </w:pPr>
  </w:style>
  <w:style w:type="paragraph" w:styleId="22">
    <w:name w:val="Body Text Indent 2"/>
    <w:basedOn w:val="a"/>
    <w:link w:val="21"/>
    <w:unhideWhenUsed/>
    <w:qFormat/>
    <w:rsid w:val="00697A0F"/>
    <w:pPr>
      <w:spacing w:after="120" w:line="480" w:lineRule="auto"/>
      <w:ind w:left="283"/>
    </w:pPr>
    <w:rPr>
      <w:rFonts w:eastAsiaTheme="minorEastAsia"/>
      <w:lang w:val="uk-UA" w:eastAsia="uk-UA"/>
    </w:rPr>
  </w:style>
  <w:style w:type="paragraph" w:customStyle="1" w:styleId="10">
    <w:name w:val="Загол1"/>
    <w:basedOn w:val="a"/>
    <w:qFormat/>
    <w:rsid w:val="00697A0F"/>
    <w:pPr>
      <w:spacing w:after="0" w:line="240" w:lineRule="auto"/>
      <w:jc w:val="both"/>
    </w:pPr>
    <w:rPr>
      <w:rFonts w:ascii="Arial" w:eastAsia="Times New Roman" w:hAnsi="Arial" w:cs="Times New Roman"/>
      <w:sz w:val="24"/>
      <w:szCs w:val="20"/>
      <w:lang w:eastAsia="ru-RU"/>
    </w:rPr>
  </w:style>
  <w:style w:type="paragraph" w:customStyle="1" w:styleId="afa">
    <w:name w:val="Òåêñò"/>
    <w:qFormat/>
    <w:rsid w:val="00697A0F"/>
    <w:pPr>
      <w:widowControl w:val="0"/>
      <w:spacing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0">
    <w:name w:val="Ïîäçàã3"/>
    <w:basedOn w:val="a"/>
    <w:qFormat/>
    <w:rsid w:val="00697A0F"/>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b">
    <w:name w:val="caption"/>
    <w:basedOn w:val="a"/>
    <w:qFormat/>
    <w:rsid w:val="00430534"/>
    <w:pPr>
      <w:spacing w:line="240" w:lineRule="auto"/>
    </w:pPr>
    <w:rPr>
      <w:rFonts w:eastAsiaTheme="minorEastAsia"/>
      <w:b/>
      <w:bCs/>
      <w:color w:val="4472C4" w:themeColor="accent1"/>
      <w:sz w:val="18"/>
      <w:szCs w:val="18"/>
      <w:lang w:eastAsia="zh-CN"/>
    </w:rPr>
  </w:style>
  <w:style w:type="paragraph" w:customStyle="1" w:styleId="11">
    <w:name w:val="Без интервала1"/>
    <w:uiPriority w:val="1"/>
    <w:qFormat/>
    <w:rsid w:val="00D63A2E"/>
    <w:pPr>
      <w:spacing w:line="240" w:lineRule="auto"/>
    </w:pPr>
    <w:rPr>
      <w:rFonts w:ascii="Times New Roman" w:eastAsia="Times New Roman" w:hAnsi="Times New Roman" w:cs="Times New Roman"/>
      <w:sz w:val="24"/>
      <w:szCs w:val="24"/>
      <w:lang w:eastAsia="ru-RU"/>
    </w:rPr>
  </w:style>
  <w:style w:type="paragraph" w:customStyle="1" w:styleId="afc">
    <w:name w:val="Содержимое таблицы"/>
    <w:basedOn w:val="a"/>
    <w:qFormat/>
  </w:style>
  <w:style w:type="paragraph" w:customStyle="1" w:styleId="afd">
    <w:name w:val="Заголовок таблицы"/>
    <w:basedOn w:val="afc"/>
    <w:qFormat/>
  </w:style>
  <w:style w:type="character" w:customStyle="1" w:styleId="af9">
    <w:name w:val="Без інтервалів Знак"/>
    <w:link w:val="af8"/>
    <w:uiPriority w:val="1"/>
    <w:locked/>
    <w:rsid w:val="00463B63"/>
  </w:style>
  <w:style w:type="character" w:styleId="afe">
    <w:name w:val="Strong"/>
    <w:basedOn w:val="a0"/>
    <w:uiPriority w:val="22"/>
    <w:qFormat/>
    <w:rsid w:val="00F17046"/>
    <w:rPr>
      <w:b/>
      <w:bCs/>
    </w:rPr>
  </w:style>
  <w:style w:type="paragraph" w:customStyle="1" w:styleId="TableParagraph">
    <w:name w:val="Table Paragraph"/>
    <w:basedOn w:val="a"/>
    <w:uiPriority w:val="1"/>
    <w:qFormat/>
    <w:rsid w:val="00D122F1"/>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HTML">
    <w:name w:val="Стандартний HTML Знак"/>
    <w:aliases w:val="Знак1 Знак, Знак1 Знак"/>
    <w:basedOn w:val="a0"/>
    <w:link w:val="HTML0"/>
    <w:locked/>
    <w:rsid w:val="002F7D25"/>
    <w:rPr>
      <w:rFonts w:ascii="Courier New" w:eastAsia="Courier New" w:hAnsi="Courier New" w:cs="Courier New"/>
    </w:rPr>
  </w:style>
  <w:style w:type="paragraph" w:styleId="HTML0">
    <w:name w:val="HTML Preformatted"/>
    <w:aliases w:val="Знак1, Знак1"/>
    <w:basedOn w:val="a"/>
    <w:link w:val="HTML"/>
    <w:unhideWhenUsed/>
    <w:rsid w:val="002F7D25"/>
    <w:pPr>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2F7D25"/>
    <w:rPr>
      <w:rFonts w:ascii="Consolas" w:hAnsi="Consolas" w:cs="Consolas"/>
      <w:sz w:val="20"/>
      <w:szCs w:val="20"/>
    </w:rPr>
  </w:style>
  <w:style w:type="table" w:styleId="aff">
    <w:name w:val="Table Grid"/>
    <w:basedOn w:val="a1"/>
    <w:uiPriority w:val="39"/>
    <w:qFormat/>
    <w:rsid w:val="002F7D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2F7D25"/>
    <w:rPr>
      <w:rFonts w:ascii="Times New Roman" w:hAnsi="Times New Roman" w:cs="Times New Roman" w:hint="default"/>
      <w:sz w:val="20"/>
      <w:szCs w:val="20"/>
    </w:rPr>
  </w:style>
  <w:style w:type="character" w:customStyle="1" w:styleId="WW-Absatz-Standardschriftart111111111111">
    <w:name w:val="WW-Absatz-Standardschriftart111111111111"/>
    <w:rsid w:val="00217D2C"/>
  </w:style>
  <w:style w:type="paragraph" w:styleId="aff0">
    <w:name w:val="Body Text Indent"/>
    <w:basedOn w:val="a"/>
    <w:link w:val="aff1"/>
    <w:rsid w:val="00A63841"/>
    <w:pPr>
      <w:suppressAutoHyphens/>
      <w:spacing w:after="120"/>
      <w:ind w:left="283"/>
    </w:pPr>
    <w:rPr>
      <w:rFonts w:ascii="Calibri" w:eastAsia="Times New Roman" w:hAnsi="Calibri" w:cs="Times New Roman"/>
      <w:lang w:val="uk-UA" w:eastAsia="ar-SA"/>
    </w:rPr>
  </w:style>
  <w:style w:type="character" w:customStyle="1" w:styleId="aff1">
    <w:name w:val="Основний текст з відступом Знак"/>
    <w:basedOn w:val="a0"/>
    <w:link w:val="aff0"/>
    <w:rsid w:val="00A63841"/>
    <w:rPr>
      <w:rFonts w:ascii="Calibri" w:eastAsia="Times New Roman" w:hAnsi="Calibri" w:cs="Times New Roman"/>
      <w:lang w:val="uk-UA" w:eastAsia="ar-SA"/>
    </w:rPr>
  </w:style>
  <w:style w:type="character" w:customStyle="1" w:styleId="rvts9">
    <w:name w:val="rvts9"/>
    <w:basedOn w:val="a0"/>
    <w:rsid w:val="00530BEC"/>
  </w:style>
  <w:style w:type="character" w:customStyle="1" w:styleId="rvts37">
    <w:name w:val="rvts37"/>
    <w:basedOn w:val="a0"/>
    <w:rsid w:val="00530BEC"/>
  </w:style>
  <w:style w:type="paragraph" w:customStyle="1" w:styleId="tbl-cod">
    <w:name w:val="tbl-cod"/>
    <w:basedOn w:val="a"/>
    <w:uiPriority w:val="99"/>
    <w:rsid w:val="001A47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A47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Абзац списку Знак"/>
    <w:aliases w:val="Chapter10 Знак1,Список уровня 2 Знак1,название табл/рис Знак1,Elenco Normale Знак1,заголовок 1.1 Знак1,List Paragraph Знак,Абзац списка1 Знак"/>
    <w:link w:val="af1"/>
    <w:uiPriority w:val="34"/>
    <w:qFormat/>
    <w:locked/>
    <w:rsid w:val="00BD3B58"/>
  </w:style>
  <w:style w:type="paragraph" w:customStyle="1" w:styleId="12">
    <w:name w:val="Без інтервалів1"/>
    <w:rsid w:val="00BD3B58"/>
    <w:pPr>
      <w:spacing w:line="240" w:lineRule="auto"/>
    </w:pPr>
    <w:rPr>
      <w:rFonts w:ascii="Calibri" w:eastAsia="Times New Roman" w:hAnsi="Calibri" w:cs="Times New Roman"/>
      <w:lang w:val="uk-UA" w:eastAsia="uk-UA"/>
    </w:rPr>
  </w:style>
  <w:style w:type="character" w:customStyle="1" w:styleId="ListParagraphChar1">
    <w:name w:val="List Paragraph Char1"/>
    <w:aliases w:val="Chapter10 Char,Список уровня 2 Char,название табл/рис Char,List Paragraph Char,заголовок 1.1 Char"/>
    <w:locked/>
    <w:rsid w:val="0070019C"/>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mailto:viktoria-osvit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3EC9-BE12-40E8-BA97-B2B7EBBC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36571</Words>
  <Characters>20847</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rozumniki</cp:lastModifiedBy>
  <cp:revision>35</cp:revision>
  <cp:lastPrinted>2022-08-09T13:03:00Z</cp:lastPrinted>
  <dcterms:created xsi:type="dcterms:W3CDTF">2022-08-05T07:32:00Z</dcterms:created>
  <dcterms:modified xsi:type="dcterms:W3CDTF">2022-08-12T11:35:00Z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