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8" w:rsidRPr="003B19EE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19E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:rsidR="00C139B8" w:rsidRPr="003B19EE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19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тендерної документації </w:t>
      </w:r>
    </w:p>
    <w:p w:rsidR="003B17B2" w:rsidRPr="003B19EE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19E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 ЗАКУПІВЛІ</w:t>
      </w:r>
    </w:p>
    <w:p w:rsidR="003B17B2" w:rsidRPr="003B19EE" w:rsidRDefault="005C1115" w:rsidP="003B17B2">
      <w:pPr>
        <w:keepNext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</w:pPr>
      <w:r w:rsidRPr="003B19EE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«</w:t>
      </w:r>
      <w:r w:rsidR="001B1F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код </w:t>
      </w:r>
      <w:proofErr w:type="spellStart"/>
      <w:r w:rsidR="001B1F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</w:t>
      </w:r>
      <w:proofErr w:type="spellEnd"/>
      <w:r w:rsidR="001B1F8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021-2015 – 15540000-5 «Сирні продукти» (Сир твердий, сир кисломолочний)</w:t>
      </w:r>
      <w:r w:rsidRPr="003B19EE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»</w:t>
      </w:r>
    </w:p>
    <w:p w:rsidR="00CA2C51" w:rsidRPr="003B19EE" w:rsidRDefault="00CA2C51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7B61" w:rsidRPr="003B19EE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lang w:val="uk-UA" w:eastAsia="zh-CN"/>
        </w:rPr>
      </w:pPr>
      <w:r w:rsidRPr="003B19EE">
        <w:rPr>
          <w:rFonts w:ascii="Times New Roman" w:eastAsia="Times New Roman" w:hAnsi="Times New Roman" w:cs="Times New Roman"/>
          <w:b/>
          <w:u w:val="single"/>
          <w:lang w:val="uk-UA" w:eastAsia="zh-CN"/>
        </w:rPr>
        <w:t>ЗАГАЛЬНІ ВИМОГИ</w:t>
      </w:r>
      <w:r w:rsidRPr="003B19EE">
        <w:rPr>
          <w:rFonts w:ascii="Times New Roman" w:eastAsia="Times New Roman" w:hAnsi="Times New Roman" w:cs="Times New Roman"/>
          <w:b/>
          <w:lang w:val="uk-UA" w:eastAsia="zh-CN"/>
        </w:rPr>
        <w:t>: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31.12.2023 року.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684E3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Постачання товару здійснюється не рідше ніж 3 (трьох) разів на тиждень, транспортом постачальника (крім вихідних та святкових днів), відповідно до усної чи</w:t>
      </w:r>
      <w:bookmarkStart w:id="0" w:name="_GoBack"/>
      <w:bookmarkEnd w:id="0"/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письмової заявки Замовника.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684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 w:rsidRPr="00684E3A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з моменту встановлення, що товар не відповідає встановленим якісним характеристикам</w:t>
      </w: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E3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Pr="00684E3A">
        <w:rPr>
          <w:rFonts w:ascii="Times New Roman" w:hAnsi="Times New Roman" w:cs="Times New Roman"/>
          <w:sz w:val="24"/>
          <w:szCs w:val="24"/>
          <w:lang w:val="uk-UA"/>
        </w:rPr>
        <w:t>Продукціяхарчовоїпромисловості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вимоги Учасник у складі пропозиції повинен надати:</w:t>
      </w:r>
    </w:p>
    <w:p w:rsidR="001B1F8D" w:rsidRPr="00684E3A" w:rsidRDefault="001B1F8D" w:rsidP="001B1F8D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684E3A">
        <w:rPr>
          <w:rFonts w:ascii="Times New Roman" w:hAnsi="Times New Roman" w:cs="Times New Roman"/>
          <w:sz w:val="24"/>
          <w:szCs w:val="24"/>
          <w:lang w:val="uk-UA"/>
        </w:rPr>
        <w:t>Скан-копію</w:t>
      </w:r>
      <w:proofErr w:type="spellEnd"/>
      <w:r w:rsidRPr="00684E3A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1B1F8D" w:rsidRPr="00684E3A" w:rsidRDefault="001B1F8D" w:rsidP="001B1F8D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proofErr w:type="spellStart"/>
      <w:r w:rsidRPr="00684E3A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684E3A">
        <w:rPr>
          <w:rFonts w:ascii="Times New Roman" w:hAnsi="Times New Roman" w:cs="Times New Roman"/>
          <w:sz w:val="24"/>
          <w:szCs w:val="24"/>
          <w:lang w:val="uk-UA"/>
        </w:rPr>
        <w:t xml:space="preserve">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</w:t>
      </w:r>
      <w:proofErr w:type="spellStart"/>
      <w:r w:rsidRPr="00684E3A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684E3A">
        <w:rPr>
          <w:rFonts w:ascii="Times New Roman" w:hAnsi="Times New Roman" w:cs="Times New Roman"/>
          <w:sz w:val="24"/>
          <w:szCs w:val="24"/>
          <w:lang w:val="uk-UA"/>
        </w:rPr>
        <w:t xml:space="preserve"> оригіналів документів, чинних до кінця 2023 року, на правові підстави проведення таких робіт та </w:t>
      </w:r>
      <w:proofErr w:type="spellStart"/>
      <w:r w:rsidRPr="00684E3A">
        <w:rPr>
          <w:rFonts w:ascii="Times New Roman" w:hAnsi="Times New Roman" w:cs="Times New Roman"/>
          <w:sz w:val="24"/>
          <w:szCs w:val="24"/>
          <w:lang w:val="uk-UA"/>
        </w:rPr>
        <w:t>скан-копії</w:t>
      </w:r>
      <w:proofErr w:type="spellEnd"/>
      <w:r w:rsidRPr="00684E3A">
        <w:rPr>
          <w:rFonts w:ascii="Times New Roman" w:hAnsi="Times New Roman" w:cs="Times New Roman"/>
          <w:sz w:val="24"/>
          <w:szCs w:val="24"/>
          <w:lang w:val="uk-UA"/>
        </w:rPr>
        <w:t xml:space="preserve"> актів виконаних робіт за поточний квартал відносно кінцевої дати;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</w:t>
      </w: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684E3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</w:t>
      </w:r>
      <w:r w:rsidRPr="00684E3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4) копії експертних висновків, що підтверджують відсутність у товарі токсичних елементів і </w:t>
      </w:r>
      <w:proofErr w:type="spellStart"/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антибіотиків, пестицидів і радіонуклідів;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виданих в поточному році;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7) копія декларації виробника, яка складена згідно чинного законодавства.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9) копію діючого сертифікату ДСТУ ISO 9001 «Система управління якістю» запропонованого товару щодо використання системи управління якістю 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 виробництва сиру</w:t>
      </w:r>
      <w:r w:rsidRPr="00684E3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10) копію діючого сертифікату ДСТУ</w:t>
      </w:r>
      <w:r w:rsidRPr="00684E3A">
        <w:rPr>
          <w:rFonts w:ascii="Times New Roman" w:hAnsi="Times New Roman"/>
          <w:sz w:val="24"/>
          <w:szCs w:val="24"/>
          <w:lang w:val="uk-UA"/>
        </w:rPr>
        <w:t>ISO 14001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екологічного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щодо виробництва сиру</w:t>
      </w:r>
      <w:r w:rsidRPr="00684E3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11) копію діючого сертифікату ДСТУ ISO 22000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безпечністю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харчових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продуктів 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 виробництва сиру</w:t>
      </w:r>
      <w:r w:rsidRPr="00684E3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12) </w:t>
      </w:r>
      <w:r w:rsidRPr="00684E3A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діючого сертифікату ДСТУ ISO 45001щодо системи менеджменту охорони здоров’я та безпеки праці 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 виробництва сиру</w:t>
      </w:r>
      <w:r w:rsidRPr="00684E3A">
        <w:rPr>
          <w:rFonts w:ascii="Times New Roman" w:hAnsi="Times New Roman"/>
          <w:color w:val="000000"/>
          <w:sz w:val="24"/>
          <w:szCs w:val="24"/>
          <w:lang w:val="uk-UA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4E3A">
        <w:rPr>
          <w:rFonts w:ascii="Times New Roman" w:hAnsi="Times New Roman"/>
          <w:color w:val="000000"/>
          <w:sz w:val="24"/>
          <w:szCs w:val="24"/>
          <w:lang w:val="uk-UA"/>
        </w:rPr>
        <w:t xml:space="preserve">13) копію діючого сертифікату ДСТУ ISO 28000 «Системи управління безпекою ланцюга постачання. Вимоги» запропонованого товару щодо використання системи управління безпекою ланцюга постачання </w:t>
      </w: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 виробництва сиру</w:t>
      </w:r>
      <w:r w:rsidRPr="00684E3A">
        <w:rPr>
          <w:rFonts w:ascii="Times New Roman" w:hAnsi="Times New Roman"/>
          <w:color w:val="000000"/>
          <w:sz w:val="24"/>
          <w:szCs w:val="24"/>
          <w:lang w:val="uk-UA"/>
        </w:rPr>
        <w:t>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84E3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поданих в складі пропозиції Учасника сертифікатів ДСТУISO 37001; ДСТУ ISO/ІЕС 27001; ДСТУ ISO 9001; ДСТУISO 14001; ДСТУ ISO 22000; ISO 45001, ДСТУ ISO 28000</w:t>
      </w:r>
      <w:r w:rsidRPr="00684E3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684E3A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14) </w:t>
      </w:r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684E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підрозділами, який виданий виробнику товару.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zh-CN"/>
        </w:rPr>
      </w:pPr>
    </w:p>
    <w:p w:rsidR="001B1F8D" w:rsidRPr="00684E3A" w:rsidRDefault="001B1F8D" w:rsidP="001B1F8D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lang w:val="uk-UA" w:eastAsia="zh-CN"/>
        </w:rPr>
      </w:pPr>
      <w:r w:rsidRPr="00684E3A">
        <w:rPr>
          <w:rFonts w:ascii="Times New Roman" w:eastAsia="Calibri" w:hAnsi="Times New Roman" w:cs="Times New Roman"/>
          <w:b/>
          <w:u w:val="single"/>
          <w:lang w:val="uk-UA" w:eastAsia="zh-CN"/>
        </w:rPr>
        <w:t>ЯКІСНІ ВИМОГИ</w:t>
      </w:r>
      <w:r w:rsidRPr="00684E3A">
        <w:rPr>
          <w:rFonts w:ascii="Times New Roman" w:eastAsia="Calibri" w:hAnsi="Times New Roman" w:cs="Times New Roman"/>
          <w:b/>
          <w:lang w:val="uk-UA" w:eastAsia="zh-CN"/>
        </w:rPr>
        <w:t>:</w:t>
      </w:r>
    </w:p>
    <w:p w:rsidR="001B1F8D" w:rsidRPr="00684E3A" w:rsidRDefault="001B1F8D" w:rsidP="001B1F8D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0"/>
          <w:szCs w:val="20"/>
          <w:lang w:val="uk-UA" w:eastAsia="zh-C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410"/>
        <w:gridCol w:w="708"/>
        <w:gridCol w:w="716"/>
        <w:gridCol w:w="1701"/>
        <w:gridCol w:w="1660"/>
        <w:gridCol w:w="2872"/>
      </w:tblGrid>
      <w:tr w:rsidR="001B1F8D" w:rsidRPr="00684E3A" w:rsidTr="0012631B">
        <w:trPr>
          <w:trHeight w:val="1161"/>
        </w:trPr>
        <w:tc>
          <w:tcPr>
            <w:tcW w:w="423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708" w:type="dxa"/>
            <w:textDirection w:val="btLr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60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Уміст жиру</w:t>
            </w:r>
          </w:p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2872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Умови поставки</w:t>
            </w:r>
          </w:p>
        </w:tc>
      </w:tr>
      <w:tr w:rsidR="001B1F8D" w:rsidRPr="00684E3A" w:rsidTr="0012631B">
        <w:trPr>
          <w:trHeight w:val="678"/>
        </w:trPr>
        <w:tc>
          <w:tcPr>
            <w:tcW w:w="423" w:type="dxa"/>
            <w:vAlign w:val="center"/>
          </w:tcPr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Сир твердий</w:t>
            </w:r>
          </w:p>
        </w:tc>
        <w:tc>
          <w:tcPr>
            <w:tcW w:w="708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1B1F8D" w:rsidRPr="00684E3A" w:rsidRDefault="001B1F8D" w:rsidP="001B1F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200</w:t>
            </w:r>
          </w:p>
        </w:tc>
        <w:tc>
          <w:tcPr>
            <w:tcW w:w="1701" w:type="dxa"/>
            <w:vAlign w:val="center"/>
          </w:tcPr>
          <w:p w:rsidR="001B1F8D" w:rsidRPr="00684E3A" w:rsidRDefault="001B1F8D" w:rsidP="001263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E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ДСТУ, ТУ тощо.</w:t>
            </w:r>
          </w:p>
        </w:tc>
        <w:tc>
          <w:tcPr>
            <w:tcW w:w="1660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50%</w:t>
            </w:r>
          </w:p>
        </w:tc>
        <w:tc>
          <w:tcPr>
            <w:tcW w:w="2872" w:type="dxa"/>
            <w:vAlign w:val="center"/>
          </w:tcPr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Фасування – ваговий</w:t>
            </w:r>
          </w:p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Умови та термін зберігання: не більше ніж 5 місяців з дати виготовлення при температурі від 0ºС до 8ºС та відносній </w:t>
            </w:r>
            <w:r w:rsidRPr="00684E3A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lastRenderedPageBreak/>
              <w:t>вологості повітря (85±5)%</w:t>
            </w:r>
          </w:p>
        </w:tc>
      </w:tr>
      <w:tr w:rsidR="001B1F8D" w:rsidRPr="00684E3A" w:rsidTr="0012631B">
        <w:trPr>
          <w:trHeight w:val="678"/>
        </w:trPr>
        <w:tc>
          <w:tcPr>
            <w:tcW w:w="423" w:type="dxa"/>
            <w:vAlign w:val="center"/>
          </w:tcPr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Сир кисломолочний</w:t>
            </w:r>
          </w:p>
        </w:tc>
        <w:tc>
          <w:tcPr>
            <w:tcW w:w="708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1000</w:t>
            </w:r>
          </w:p>
        </w:tc>
        <w:tc>
          <w:tcPr>
            <w:tcW w:w="1701" w:type="dxa"/>
            <w:vAlign w:val="center"/>
          </w:tcPr>
          <w:p w:rsidR="001B1F8D" w:rsidRPr="00684E3A" w:rsidRDefault="001B1F8D" w:rsidP="001263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4E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ДСТУ, ТУ тощо.</w:t>
            </w:r>
          </w:p>
        </w:tc>
        <w:tc>
          <w:tcPr>
            <w:tcW w:w="1660" w:type="dxa"/>
            <w:vAlign w:val="center"/>
          </w:tcPr>
          <w:p w:rsidR="001B1F8D" w:rsidRPr="00684E3A" w:rsidRDefault="001B1F8D" w:rsidP="001263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9%</w:t>
            </w:r>
          </w:p>
        </w:tc>
        <w:tc>
          <w:tcPr>
            <w:tcW w:w="2872" w:type="dxa"/>
            <w:vAlign w:val="center"/>
          </w:tcPr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Фасування – ваговий</w:t>
            </w:r>
          </w:p>
          <w:p w:rsidR="001B1F8D" w:rsidRPr="00684E3A" w:rsidRDefault="001B1F8D" w:rsidP="001263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84E3A">
              <w:rPr>
                <w:rFonts w:ascii="Times New Roman" w:eastAsia="Times New Roman" w:hAnsi="Times New Roman"/>
                <w:sz w:val="20"/>
                <w:szCs w:val="20"/>
                <w:lang w:val="uk-UA" w:eastAsia="zh-CN"/>
              </w:rPr>
              <w:t>Умови та термін зберігання: 7 діб з дати виготовлення при температурі від +2 ºС до +6 ºС</w:t>
            </w:r>
            <w:r w:rsidRPr="00684E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</w:tc>
      </w:tr>
    </w:tbl>
    <w:p w:rsidR="001B1F8D" w:rsidRPr="00684E3A" w:rsidRDefault="001B1F8D" w:rsidP="001B1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7B61" w:rsidRPr="001B1F8D" w:rsidRDefault="00567B61" w:rsidP="001B1F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67B61" w:rsidRPr="001B1F8D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139B8"/>
    <w:rsid w:val="00023F41"/>
    <w:rsid w:val="00056DB2"/>
    <w:rsid w:val="000759C2"/>
    <w:rsid w:val="000B7462"/>
    <w:rsid w:val="001708FD"/>
    <w:rsid w:val="00171CE1"/>
    <w:rsid w:val="001B1F8D"/>
    <w:rsid w:val="001D16B5"/>
    <w:rsid w:val="00220F3B"/>
    <w:rsid w:val="0023678D"/>
    <w:rsid w:val="00267E2C"/>
    <w:rsid w:val="00277B0A"/>
    <w:rsid w:val="002B3A08"/>
    <w:rsid w:val="002B3DB9"/>
    <w:rsid w:val="002C64ED"/>
    <w:rsid w:val="002F5697"/>
    <w:rsid w:val="0037133F"/>
    <w:rsid w:val="003B17B2"/>
    <w:rsid w:val="003B19EE"/>
    <w:rsid w:val="003F423E"/>
    <w:rsid w:val="00406609"/>
    <w:rsid w:val="0044257E"/>
    <w:rsid w:val="0046319A"/>
    <w:rsid w:val="004B1BA7"/>
    <w:rsid w:val="004D3805"/>
    <w:rsid w:val="004F7ED4"/>
    <w:rsid w:val="00567B61"/>
    <w:rsid w:val="005C1115"/>
    <w:rsid w:val="006973CB"/>
    <w:rsid w:val="006F082B"/>
    <w:rsid w:val="00705833"/>
    <w:rsid w:val="007254E1"/>
    <w:rsid w:val="00753D83"/>
    <w:rsid w:val="00786DCC"/>
    <w:rsid w:val="007B7E32"/>
    <w:rsid w:val="008050FF"/>
    <w:rsid w:val="0081718B"/>
    <w:rsid w:val="00836F2C"/>
    <w:rsid w:val="00841634"/>
    <w:rsid w:val="008A6672"/>
    <w:rsid w:val="00911011"/>
    <w:rsid w:val="0091447E"/>
    <w:rsid w:val="009421C2"/>
    <w:rsid w:val="0096617B"/>
    <w:rsid w:val="00A429F3"/>
    <w:rsid w:val="00AC12AB"/>
    <w:rsid w:val="00AE76B4"/>
    <w:rsid w:val="00B14A9B"/>
    <w:rsid w:val="00B2156F"/>
    <w:rsid w:val="00B41A19"/>
    <w:rsid w:val="00B41A3F"/>
    <w:rsid w:val="00C139B8"/>
    <w:rsid w:val="00C678DF"/>
    <w:rsid w:val="00C855C2"/>
    <w:rsid w:val="00C978EA"/>
    <w:rsid w:val="00CA2C51"/>
    <w:rsid w:val="00CB73D4"/>
    <w:rsid w:val="00CF2480"/>
    <w:rsid w:val="00DC3299"/>
    <w:rsid w:val="00DC4426"/>
    <w:rsid w:val="00E40286"/>
    <w:rsid w:val="00E44E6D"/>
    <w:rsid w:val="00E5325D"/>
    <w:rsid w:val="00E85E4D"/>
    <w:rsid w:val="00EA116D"/>
    <w:rsid w:val="00EA5358"/>
    <w:rsid w:val="00F80661"/>
    <w:rsid w:val="00F96CB2"/>
    <w:rsid w:val="00FA6AEF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28</cp:revision>
  <dcterms:created xsi:type="dcterms:W3CDTF">2022-12-01T14:28:00Z</dcterms:created>
  <dcterms:modified xsi:type="dcterms:W3CDTF">2023-01-18T08:36:00Z</dcterms:modified>
</cp:coreProperties>
</file>