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398" w14:textId="436058E6" w:rsidR="00036E78" w:rsidRPr="000242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Додаток №</w:t>
      </w:r>
      <w:r w:rsidR="00B140C6">
        <w:rPr>
          <w:b/>
          <w:bCs/>
          <w:sz w:val="24"/>
          <w:szCs w:val="24"/>
          <w:lang w:eastAsia="ru-RU"/>
        </w:rPr>
        <w:t>5</w:t>
      </w:r>
    </w:p>
    <w:p w14:paraId="4387B6B6" w14:textId="77777777" w:rsidR="00036E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 тендерної документації</w:t>
      </w:r>
    </w:p>
    <w:p w14:paraId="48792B73" w14:textId="77777777" w:rsidR="00024278" w:rsidRDefault="000242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p>
    <w:p w14:paraId="2D6F301B" w14:textId="22E63FD1" w:rsidR="00610C6F" w:rsidRPr="00610C6F" w:rsidRDefault="00610C6F" w:rsidP="00610C6F">
      <w:pPr>
        <w:jc w:val="center"/>
        <w:rPr>
          <w:b/>
          <w:sz w:val="24"/>
          <w:szCs w:val="24"/>
        </w:rPr>
      </w:pPr>
      <w:r w:rsidRPr="00610C6F">
        <w:rPr>
          <w:b/>
          <w:sz w:val="24"/>
          <w:szCs w:val="24"/>
        </w:rPr>
        <w:t>ПРОЄКТ ДОГОВОРУ ПРО ЗАКУПІВЛЮ №___________</w:t>
      </w:r>
    </w:p>
    <w:p w14:paraId="1D9552CE" w14:textId="52716424" w:rsidR="00610C6F" w:rsidRPr="00610C6F" w:rsidRDefault="00610C6F" w:rsidP="00610C6F">
      <w:pPr>
        <w:shd w:val="clear" w:color="auto" w:fill="FFFFFF"/>
        <w:tabs>
          <w:tab w:val="left" w:pos="446"/>
        </w:tabs>
        <w:spacing w:line="223" w:lineRule="exact"/>
        <w:ind w:left="79"/>
        <w:jc w:val="both"/>
        <w:rPr>
          <w:sz w:val="24"/>
          <w:szCs w:val="24"/>
        </w:rPr>
      </w:pPr>
      <w:r w:rsidRPr="00610C6F">
        <w:rPr>
          <w:sz w:val="24"/>
          <w:szCs w:val="24"/>
        </w:rPr>
        <w:t>м. Славута</w:t>
      </w:r>
      <w:r w:rsidRPr="00610C6F">
        <w:rPr>
          <w:sz w:val="24"/>
          <w:szCs w:val="24"/>
        </w:rPr>
        <w:tab/>
      </w:r>
      <w:r w:rsidRPr="00610C6F">
        <w:rPr>
          <w:sz w:val="24"/>
          <w:szCs w:val="24"/>
        </w:rPr>
        <w:tab/>
      </w:r>
      <w:r w:rsidRPr="00610C6F">
        <w:rPr>
          <w:sz w:val="24"/>
          <w:szCs w:val="24"/>
        </w:rPr>
        <w:tab/>
      </w:r>
      <w:r w:rsidRPr="00610C6F">
        <w:rPr>
          <w:sz w:val="24"/>
          <w:szCs w:val="24"/>
        </w:rPr>
        <w:tab/>
      </w:r>
      <w:r w:rsidRPr="00610C6F">
        <w:rPr>
          <w:sz w:val="24"/>
          <w:szCs w:val="24"/>
        </w:rPr>
        <w:tab/>
      </w:r>
      <w:r w:rsidRPr="00610C6F">
        <w:rPr>
          <w:sz w:val="24"/>
          <w:szCs w:val="24"/>
        </w:rPr>
        <w:tab/>
        <w:t xml:space="preserve">                 «_______» ___________ 202</w:t>
      </w:r>
      <w:r>
        <w:rPr>
          <w:sz w:val="24"/>
          <w:szCs w:val="24"/>
        </w:rPr>
        <w:t>3</w:t>
      </w:r>
      <w:r w:rsidRPr="00610C6F">
        <w:rPr>
          <w:sz w:val="24"/>
          <w:szCs w:val="24"/>
        </w:rPr>
        <w:t xml:space="preserve"> р.</w:t>
      </w:r>
    </w:p>
    <w:p w14:paraId="049657E5" w14:textId="77777777" w:rsidR="00610C6F" w:rsidRPr="00610C6F" w:rsidRDefault="00610C6F" w:rsidP="00610C6F">
      <w:pPr>
        <w:shd w:val="clear" w:color="auto" w:fill="FFFFFF"/>
        <w:tabs>
          <w:tab w:val="left" w:pos="446"/>
        </w:tabs>
        <w:spacing w:line="223" w:lineRule="exact"/>
        <w:ind w:left="79"/>
        <w:jc w:val="both"/>
        <w:rPr>
          <w:sz w:val="24"/>
          <w:szCs w:val="24"/>
        </w:rPr>
      </w:pPr>
    </w:p>
    <w:p w14:paraId="16B6A25E" w14:textId="77777777" w:rsidR="00610C6F" w:rsidRPr="00610C6F" w:rsidRDefault="00610C6F" w:rsidP="00610C6F">
      <w:pPr>
        <w:spacing w:after="120"/>
        <w:ind w:firstLine="567"/>
        <w:jc w:val="both"/>
        <w:rPr>
          <w:b/>
          <w:sz w:val="24"/>
          <w:szCs w:val="24"/>
        </w:rPr>
      </w:pPr>
      <w:r w:rsidRPr="00610C6F">
        <w:rPr>
          <w:b/>
          <w:sz w:val="24"/>
          <w:szCs w:val="24"/>
        </w:rPr>
        <w:t>Комунальне підприємство «</w:t>
      </w:r>
      <w:proofErr w:type="spellStart"/>
      <w:r w:rsidRPr="00610C6F">
        <w:rPr>
          <w:b/>
          <w:sz w:val="24"/>
          <w:szCs w:val="24"/>
        </w:rPr>
        <w:t>Славутська</w:t>
      </w:r>
      <w:proofErr w:type="spellEnd"/>
      <w:r w:rsidRPr="00610C6F">
        <w:rPr>
          <w:b/>
          <w:sz w:val="24"/>
          <w:szCs w:val="24"/>
        </w:rPr>
        <w:t xml:space="preserve"> міська лікарня ім. Ф.М. Михайлова» </w:t>
      </w:r>
      <w:proofErr w:type="spellStart"/>
      <w:r w:rsidRPr="00610C6F">
        <w:rPr>
          <w:b/>
          <w:sz w:val="24"/>
          <w:szCs w:val="24"/>
        </w:rPr>
        <w:t>Славутської</w:t>
      </w:r>
      <w:proofErr w:type="spellEnd"/>
      <w:r w:rsidRPr="00610C6F">
        <w:rPr>
          <w:b/>
          <w:sz w:val="24"/>
          <w:szCs w:val="24"/>
        </w:rPr>
        <w:t xml:space="preserve"> міської ради</w:t>
      </w:r>
      <w:r w:rsidRPr="00610C6F">
        <w:rPr>
          <w:sz w:val="24"/>
          <w:szCs w:val="24"/>
        </w:rPr>
        <w:t xml:space="preserve">, (далі - Замовник), в особі директора </w:t>
      </w:r>
      <w:proofErr w:type="spellStart"/>
      <w:r w:rsidRPr="00610C6F">
        <w:rPr>
          <w:sz w:val="24"/>
          <w:szCs w:val="24"/>
        </w:rPr>
        <w:t>Радзивілюка</w:t>
      </w:r>
      <w:proofErr w:type="spellEnd"/>
      <w:r w:rsidRPr="00610C6F">
        <w:rPr>
          <w:sz w:val="24"/>
          <w:szCs w:val="24"/>
        </w:rPr>
        <w:t xml:space="preserve"> Леоніда Анатолійовича, що діє на підставі Статуту, з однієї сторони, та</w:t>
      </w:r>
      <w:r w:rsidRPr="00610C6F">
        <w:rPr>
          <w:b/>
          <w:sz w:val="24"/>
          <w:szCs w:val="24"/>
        </w:rPr>
        <w:t xml:space="preserve"> </w:t>
      </w:r>
    </w:p>
    <w:p w14:paraId="09283951" w14:textId="631B9E87" w:rsidR="00610C6F" w:rsidRPr="00610C6F" w:rsidRDefault="00610C6F" w:rsidP="00610C6F">
      <w:pPr>
        <w:ind w:firstLine="708"/>
        <w:jc w:val="both"/>
        <w:rPr>
          <w:sz w:val="24"/>
          <w:szCs w:val="24"/>
        </w:rPr>
      </w:pPr>
      <w:r w:rsidRPr="00610C6F">
        <w:rPr>
          <w:b/>
          <w:sz w:val="24"/>
          <w:szCs w:val="24"/>
        </w:rPr>
        <w:t>___________________________________________,</w:t>
      </w:r>
      <w:r w:rsidRPr="00610C6F">
        <w:rPr>
          <w:sz w:val="24"/>
          <w:szCs w:val="24"/>
        </w:rPr>
        <w:t xml:space="preserve"> надалі – «Виконавець»,  в особі директора </w:t>
      </w:r>
      <w:r w:rsidRPr="00610C6F">
        <w:rPr>
          <w:b/>
          <w:i/>
          <w:sz w:val="24"/>
          <w:szCs w:val="24"/>
        </w:rPr>
        <w:t>_________________________________</w:t>
      </w:r>
      <w:r w:rsidRPr="00610C6F">
        <w:rPr>
          <w:sz w:val="24"/>
          <w:szCs w:val="24"/>
        </w:rPr>
        <w:t>,</w:t>
      </w:r>
      <w:r w:rsidRPr="00610C6F">
        <w:rPr>
          <w:rStyle w:val="-11"/>
          <w:bCs/>
          <w:sz w:val="24"/>
          <w:szCs w:val="24"/>
        </w:rPr>
        <w:t xml:space="preserve"> </w:t>
      </w:r>
      <w:r w:rsidRPr="00610C6F">
        <w:rPr>
          <w:sz w:val="24"/>
          <w:szCs w:val="24"/>
        </w:rPr>
        <w:t>що діє на підставі Статуту, з іншої сторони, (Замовник та Виконавець разом іменуються – Сторони, а будь-яка окремо – Сторона), уклали цей Договір (надалі – Договір) про наступне:</w:t>
      </w:r>
    </w:p>
    <w:p w14:paraId="672B9F88" w14:textId="77777777" w:rsidR="00610C6F" w:rsidRPr="00610C6F" w:rsidRDefault="00610C6F" w:rsidP="00610C6F">
      <w:pPr>
        <w:jc w:val="center"/>
        <w:rPr>
          <w:b/>
          <w:sz w:val="24"/>
          <w:szCs w:val="24"/>
        </w:rPr>
      </w:pPr>
      <w:bookmarkStart w:id="0" w:name="bookmark11"/>
      <w:r w:rsidRPr="00610C6F">
        <w:rPr>
          <w:b/>
          <w:sz w:val="24"/>
          <w:szCs w:val="24"/>
        </w:rPr>
        <w:t>І. Предмет договору</w:t>
      </w:r>
    </w:p>
    <w:p w14:paraId="0F940CB6" w14:textId="19082E3D" w:rsidR="00610C6F" w:rsidRPr="00610C6F" w:rsidRDefault="00610C6F" w:rsidP="00610C6F">
      <w:pPr>
        <w:jc w:val="both"/>
        <w:rPr>
          <w:b/>
          <w:bCs/>
          <w:sz w:val="24"/>
          <w:szCs w:val="24"/>
          <w:shd w:val="clear" w:color="auto" w:fill="FFFFFF"/>
        </w:rPr>
      </w:pPr>
      <w:r w:rsidRPr="00610C6F">
        <w:rPr>
          <w:sz w:val="24"/>
          <w:szCs w:val="24"/>
        </w:rPr>
        <w:t xml:space="preserve">1.1. Виконавець зобов'язується надати Замовникові відповідно до електронної закупівлі </w:t>
      </w:r>
      <w:r w:rsidRPr="00610C6F">
        <w:rPr>
          <w:rStyle w:val="apple-converted-space"/>
          <w:color w:val="555555"/>
          <w:sz w:val="24"/>
          <w:szCs w:val="24"/>
          <w:shd w:val="clear" w:color="auto" w:fill="FFFFFF"/>
        </w:rPr>
        <w:t> </w:t>
      </w:r>
      <w:r w:rsidRPr="00610C6F">
        <w:rPr>
          <w:b/>
          <w:bCs/>
          <w:sz w:val="24"/>
          <w:szCs w:val="24"/>
          <w:shd w:val="clear" w:color="auto" w:fill="FFFFFF"/>
        </w:rPr>
        <w:t>UA-___________</w:t>
      </w:r>
      <w:r w:rsidRPr="00610C6F">
        <w:rPr>
          <w:b/>
          <w:bCs/>
          <w:i/>
          <w:sz w:val="24"/>
          <w:szCs w:val="24"/>
          <w:shd w:val="clear" w:color="auto" w:fill="FFFFFF"/>
        </w:rPr>
        <w:t xml:space="preserve"> </w:t>
      </w:r>
      <w:r w:rsidRPr="00610C6F">
        <w:rPr>
          <w:b/>
          <w:sz w:val="24"/>
          <w:szCs w:val="24"/>
        </w:rPr>
        <w:t xml:space="preserve">метрологічні послуги </w:t>
      </w:r>
      <w:r w:rsidRPr="00610C6F">
        <w:rPr>
          <w:sz w:val="24"/>
          <w:szCs w:val="24"/>
        </w:rPr>
        <w:t>згідно ДК 021:2015: 50410000-2 - Послуги з ремонту і технічного обслуговування вимірювальних, випробувальних і контрольних приладів</w:t>
      </w:r>
      <w:r>
        <w:rPr>
          <w:sz w:val="24"/>
          <w:szCs w:val="24"/>
        </w:rPr>
        <w:t xml:space="preserve"> </w:t>
      </w:r>
      <w:r w:rsidRPr="00610C6F">
        <w:rPr>
          <w:sz w:val="24"/>
          <w:szCs w:val="24"/>
        </w:rPr>
        <w:t>в</w:t>
      </w:r>
      <w:r w:rsidRPr="00610C6F">
        <w:rPr>
          <w:b/>
          <w:bCs/>
          <w:sz w:val="24"/>
          <w:szCs w:val="24"/>
          <w:shd w:val="clear" w:color="auto" w:fill="FFFFFF"/>
        </w:rPr>
        <w:t xml:space="preserve"> специфікації,</w:t>
      </w:r>
      <w:r w:rsidRPr="00610C6F">
        <w:rPr>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послуги.</w:t>
      </w:r>
    </w:p>
    <w:p w14:paraId="3DB84F99" w14:textId="77777777" w:rsidR="00610C6F" w:rsidRPr="00610C6F" w:rsidRDefault="00610C6F" w:rsidP="00610C6F">
      <w:pPr>
        <w:widowControl w:val="0"/>
        <w:numPr>
          <w:ilvl w:val="0"/>
          <w:numId w:val="4"/>
        </w:numPr>
        <w:tabs>
          <w:tab w:val="left" w:pos="426"/>
        </w:tabs>
        <w:spacing w:after="0" w:line="240" w:lineRule="auto"/>
        <w:jc w:val="both"/>
        <w:rPr>
          <w:sz w:val="24"/>
          <w:szCs w:val="24"/>
        </w:rPr>
      </w:pPr>
      <w:r w:rsidRPr="00610C6F">
        <w:rPr>
          <w:sz w:val="24"/>
          <w:szCs w:val="24"/>
        </w:rPr>
        <w:t>Кількість послуг з повірки  (за цим Договором)</w:t>
      </w:r>
      <w:r w:rsidRPr="00610C6F">
        <w:rPr>
          <w:b/>
          <w:bCs/>
          <w:sz w:val="24"/>
          <w:szCs w:val="24"/>
          <w:shd w:val="clear" w:color="auto" w:fill="FFFFFF"/>
        </w:rPr>
        <w:t xml:space="preserve"> згідно специфікації,</w:t>
      </w:r>
      <w:r w:rsidRPr="00610C6F">
        <w:rPr>
          <w:sz w:val="24"/>
          <w:szCs w:val="24"/>
        </w:rPr>
        <w:t xml:space="preserve"> (Специфікація №1)</w:t>
      </w:r>
    </w:p>
    <w:p w14:paraId="62D2843C" w14:textId="77777777" w:rsidR="00610C6F" w:rsidRPr="00610C6F" w:rsidRDefault="00610C6F" w:rsidP="00610C6F">
      <w:pPr>
        <w:widowControl w:val="0"/>
        <w:numPr>
          <w:ilvl w:val="0"/>
          <w:numId w:val="4"/>
        </w:numPr>
        <w:tabs>
          <w:tab w:val="left" w:pos="426"/>
        </w:tabs>
        <w:spacing w:after="0" w:line="240" w:lineRule="auto"/>
        <w:jc w:val="both"/>
        <w:rPr>
          <w:sz w:val="24"/>
          <w:szCs w:val="24"/>
        </w:rPr>
      </w:pPr>
      <w:r w:rsidRPr="00610C6F">
        <w:rPr>
          <w:sz w:val="24"/>
          <w:szCs w:val="24"/>
        </w:rPr>
        <w:t>Обсяги послуг з повірки  можуть бути зменшені залежно від реального фінансування видатків.</w:t>
      </w:r>
    </w:p>
    <w:p w14:paraId="4127E1F7" w14:textId="77777777" w:rsidR="00610C6F" w:rsidRPr="00610C6F" w:rsidRDefault="00610C6F" w:rsidP="00610C6F">
      <w:pPr>
        <w:widowControl w:val="0"/>
        <w:tabs>
          <w:tab w:val="left" w:pos="790"/>
        </w:tabs>
        <w:ind w:left="360"/>
        <w:jc w:val="both"/>
        <w:rPr>
          <w:sz w:val="24"/>
          <w:szCs w:val="24"/>
        </w:rPr>
      </w:pPr>
    </w:p>
    <w:p w14:paraId="32149759" w14:textId="77777777" w:rsidR="00610C6F" w:rsidRPr="00610C6F" w:rsidRDefault="00610C6F" w:rsidP="00610C6F">
      <w:pPr>
        <w:keepNext/>
        <w:keepLines/>
        <w:jc w:val="center"/>
        <w:outlineLvl w:val="1"/>
        <w:rPr>
          <w:b/>
          <w:sz w:val="24"/>
          <w:szCs w:val="24"/>
        </w:rPr>
      </w:pPr>
      <w:bookmarkStart w:id="1" w:name="bookmark1"/>
      <w:r w:rsidRPr="00610C6F">
        <w:rPr>
          <w:b/>
          <w:sz w:val="24"/>
          <w:szCs w:val="24"/>
        </w:rPr>
        <w:t>II. Якість товарів, робіт чи послуг</w:t>
      </w:r>
      <w:bookmarkEnd w:id="1"/>
    </w:p>
    <w:p w14:paraId="5AFF0A45" w14:textId="77777777" w:rsidR="00610C6F" w:rsidRPr="00610C6F" w:rsidRDefault="00610C6F" w:rsidP="00610C6F">
      <w:pPr>
        <w:widowControl w:val="0"/>
        <w:jc w:val="both"/>
        <w:rPr>
          <w:sz w:val="24"/>
          <w:szCs w:val="24"/>
        </w:rPr>
      </w:pPr>
      <w:bookmarkStart w:id="2" w:name="bookmark2"/>
      <w:r w:rsidRPr="00610C6F">
        <w:rPr>
          <w:sz w:val="24"/>
          <w:szCs w:val="24"/>
        </w:rPr>
        <w:t xml:space="preserve">2.1. Виконавець  повинен надати Замовнику послуги, якість яких відповідає вимогам Замовника. </w:t>
      </w:r>
    </w:p>
    <w:p w14:paraId="0539EA36" w14:textId="77777777" w:rsidR="00610C6F" w:rsidRPr="00610C6F" w:rsidRDefault="00610C6F" w:rsidP="00610C6F">
      <w:pPr>
        <w:widowControl w:val="0"/>
        <w:jc w:val="both"/>
        <w:rPr>
          <w:sz w:val="24"/>
          <w:szCs w:val="24"/>
        </w:rPr>
      </w:pPr>
      <w:r w:rsidRPr="00610C6F">
        <w:rPr>
          <w:sz w:val="24"/>
          <w:szCs w:val="24"/>
        </w:rPr>
        <w:t>2.2. Приймальний контроль якості та кількості наданих послуг проводиться  уповноваженою особою (далі - представник Замовника). Неякісно надані послуги вважаються неприйнятими та оплаті не підлягають.</w:t>
      </w:r>
    </w:p>
    <w:p w14:paraId="7B931106" w14:textId="359D9F00" w:rsidR="00610C6F" w:rsidRPr="00610C6F" w:rsidRDefault="00610C6F" w:rsidP="00610C6F">
      <w:pPr>
        <w:jc w:val="both"/>
        <w:rPr>
          <w:b/>
          <w:sz w:val="24"/>
          <w:szCs w:val="24"/>
        </w:rPr>
      </w:pPr>
      <w:r w:rsidRPr="00610C6F">
        <w:rPr>
          <w:sz w:val="24"/>
          <w:szCs w:val="24"/>
        </w:rPr>
        <w:t>2.3. Замовник має право здійснювати контроль за якістю надання послуг без втручання у господарську діяльність Виконавця.</w:t>
      </w:r>
    </w:p>
    <w:p w14:paraId="54010931" w14:textId="77777777" w:rsidR="00610C6F" w:rsidRPr="00610C6F" w:rsidRDefault="00610C6F" w:rsidP="00610C6F">
      <w:pPr>
        <w:keepNext/>
        <w:keepLines/>
        <w:jc w:val="center"/>
        <w:outlineLvl w:val="1"/>
        <w:rPr>
          <w:b/>
          <w:sz w:val="24"/>
          <w:szCs w:val="24"/>
        </w:rPr>
      </w:pPr>
      <w:r w:rsidRPr="00610C6F">
        <w:rPr>
          <w:b/>
          <w:sz w:val="24"/>
          <w:szCs w:val="24"/>
        </w:rPr>
        <w:t>III. Ціна договору</w:t>
      </w:r>
      <w:bookmarkEnd w:id="2"/>
    </w:p>
    <w:p w14:paraId="53B43200" w14:textId="77777777" w:rsidR="00610C6F" w:rsidRDefault="00610C6F" w:rsidP="00610C6F">
      <w:pPr>
        <w:jc w:val="both"/>
        <w:rPr>
          <w:sz w:val="24"/>
          <w:szCs w:val="24"/>
        </w:rPr>
      </w:pPr>
      <w:r w:rsidRPr="00610C6F">
        <w:rPr>
          <w:iCs/>
          <w:sz w:val="24"/>
          <w:szCs w:val="24"/>
          <w:shd w:val="clear" w:color="auto" w:fill="FFFFFF"/>
        </w:rPr>
        <w:t>3.1.  Загальна вартість договору: ____________________________</w:t>
      </w:r>
      <w:r w:rsidRPr="00610C6F">
        <w:rPr>
          <w:sz w:val="24"/>
          <w:szCs w:val="24"/>
        </w:rPr>
        <w:t xml:space="preserve"> грн. в тому числі ПДВ грн.</w:t>
      </w:r>
    </w:p>
    <w:p w14:paraId="46CA79F0" w14:textId="6C4CF400" w:rsidR="00610C6F" w:rsidRPr="00610C6F" w:rsidRDefault="00610C6F" w:rsidP="00610C6F">
      <w:pPr>
        <w:jc w:val="both"/>
        <w:rPr>
          <w:sz w:val="24"/>
          <w:szCs w:val="24"/>
          <w:lang w:val="ru-RU"/>
        </w:rPr>
      </w:pPr>
      <w:r>
        <w:rPr>
          <w:sz w:val="24"/>
          <w:szCs w:val="24"/>
        </w:rPr>
        <w:t>3.2. Загальна вартість договору включає транспортні витрати та витрати на відрядження Виконавця.</w:t>
      </w:r>
      <w:r w:rsidRPr="00610C6F">
        <w:rPr>
          <w:sz w:val="24"/>
          <w:szCs w:val="24"/>
        </w:rPr>
        <w:t xml:space="preserve"> </w:t>
      </w:r>
    </w:p>
    <w:p w14:paraId="2E5A8B51" w14:textId="3FB0E3FB" w:rsidR="00610C6F" w:rsidRPr="006C2049" w:rsidRDefault="00610C6F" w:rsidP="00610C6F">
      <w:pPr>
        <w:pStyle w:val="rvps2"/>
        <w:shd w:val="clear" w:color="auto" w:fill="FFFFFF"/>
        <w:spacing w:before="0" w:beforeAutospacing="0" w:after="0" w:afterAutospacing="0"/>
        <w:jc w:val="both"/>
        <w:rPr>
          <w:bCs/>
        </w:rPr>
      </w:pPr>
      <w:r w:rsidRPr="00610C6F">
        <w:t>3.</w:t>
      </w:r>
      <w:bookmarkStart w:id="3" w:name="bookmark3"/>
      <w:bookmarkStart w:id="4" w:name="n1048"/>
      <w:bookmarkStart w:id="5" w:name="n1049"/>
      <w:bookmarkEnd w:id="4"/>
      <w:bookmarkEnd w:id="5"/>
      <w:r>
        <w:t xml:space="preserve">3. </w:t>
      </w:r>
      <w:r w:rsidRPr="006C2049">
        <w:rPr>
          <w:bCs/>
        </w:rPr>
        <w:t>Істотні умови договору про закупівлю, укладеного відповідно до </w:t>
      </w:r>
      <w:hyperlink r:id="rId5" w:anchor="n34" w:history="1">
        <w:r w:rsidRPr="006C2049">
          <w:rPr>
            <w:bCs/>
          </w:rPr>
          <w:t>пунктів 10</w:t>
        </w:r>
      </w:hyperlink>
      <w:r w:rsidRPr="006C2049">
        <w:rPr>
          <w:bCs/>
        </w:rPr>
        <w:t> і </w:t>
      </w:r>
      <w:hyperlink r:id="rId6" w:anchor="n38" w:history="1">
        <w:r w:rsidRPr="006C2049">
          <w:rPr>
            <w:bCs/>
          </w:rPr>
          <w:t>13</w:t>
        </w:r>
      </w:hyperlink>
      <w:r w:rsidRPr="006C2049">
        <w:rPr>
          <w:bCs/>
        </w:rPr>
        <w:t> (крім </w:t>
      </w:r>
      <w:hyperlink r:id="rId7" w:anchor="n273" w:history="1">
        <w:r w:rsidRPr="006C2049">
          <w:rPr>
            <w:bCs/>
          </w:rPr>
          <w:t>підпункту 13</w:t>
        </w:r>
      </w:hyperlink>
      <w:r w:rsidRPr="006C2049">
        <w:rPr>
          <w:bCs/>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29F6F13" w14:textId="77777777" w:rsidR="00610C6F" w:rsidRPr="006C2049" w:rsidRDefault="00610C6F" w:rsidP="00610C6F">
      <w:pPr>
        <w:shd w:val="clear" w:color="auto" w:fill="FFFFFF"/>
        <w:spacing w:line="240" w:lineRule="auto"/>
        <w:ind w:firstLine="567"/>
        <w:jc w:val="both"/>
        <w:rPr>
          <w:sz w:val="24"/>
          <w:szCs w:val="24"/>
        </w:rPr>
      </w:pPr>
      <w:r w:rsidRPr="006C2049">
        <w:rPr>
          <w:sz w:val="24"/>
          <w:szCs w:val="24"/>
        </w:rPr>
        <w:t>1) зменшення обсягів закупівлі, зокрема з урахуванням фактичного обсягу видатків замовника;</w:t>
      </w:r>
    </w:p>
    <w:p w14:paraId="3E1E8582" w14:textId="7294362F" w:rsidR="00610C6F" w:rsidRPr="006C2049" w:rsidRDefault="00610C6F" w:rsidP="00610C6F">
      <w:pPr>
        <w:shd w:val="clear" w:color="auto" w:fill="FFFFFF"/>
        <w:spacing w:line="240" w:lineRule="auto"/>
        <w:ind w:firstLine="567"/>
        <w:jc w:val="both"/>
        <w:rPr>
          <w:sz w:val="24"/>
          <w:szCs w:val="24"/>
        </w:rPr>
      </w:pPr>
      <w:r>
        <w:rPr>
          <w:sz w:val="24"/>
          <w:szCs w:val="24"/>
        </w:rPr>
        <w:lastRenderedPageBreak/>
        <w:t>2</w:t>
      </w:r>
      <w:r w:rsidRPr="006C2049">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33F4A53E" w14:textId="1363F536" w:rsidR="00610C6F" w:rsidRPr="006C2049" w:rsidRDefault="00610C6F" w:rsidP="00610C6F">
      <w:pPr>
        <w:shd w:val="clear" w:color="auto" w:fill="FFFFFF"/>
        <w:spacing w:line="240" w:lineRule="auto"/>
        <w:ind w:firstLine="567"/>
        <w:jc w:val="both"/>
        <w:rPr>
          <w:sz w:val="24"/>
          <w:szCs w:val="24"/>
        </w:rPr>
      </w:pPr>
      <w:r>
        <w:rPr>
          <w:sz w:val="24"/>
          <w:szCs w:val="24"/>
        </w:rPr>
        <w:t>3</w:t>
      </w:r>
      <w:r w:rsidRPr="006C2049">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740D45" w14:textId="5C2FF772" w:rsidR="00610C6F" w:rsidRPr="006C2049" w:rsidRDefault="00610C6F" w:rsidP="00610C6F">
      <w:pPr>
        <w:shd w:val="clear" w:color="auto" w:fill="FFFFFF"/>
        <w:spacing w:line="240" w:lineRule="auto"/>
        <w:ind w:firstLine="567"/>
        <w:jc w:val="both"/>
        <w:rPr>
          <w:sz w:val="24"/>
          <w:szCs w:val="24"/>
        </w:rPr>
      </w:pPr>
      <w:r>
        <w:rPr>
          <w:sz w:val="24"/>
          <w:szCs w:val="24"/>
        </w:rPr>
        <w:t>4</w:t>
      </w:r>
      <w:r w:rsidRPr="006C2049">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3E2DF06D" w14:textId="7A6E918A" w:rsidR="00610C6F" w:rsidRPr="006C2049" w:rsidRDefault="00610C6F" w:rsidP="00610C6F">
      <w:pPr>
        <w:shd w:val="clear" w:color="auto" w:fill="FFFFFF"/>
        <w:spacing w:line="240" w:lineRule="auto"/>
        <w:ind w:firstLine="567"/>
        <w:jc w:val="both"/>
        <w:rPr>
          <w:sz w:val="24"/>
          <w:szCs w:val="24"/>
        </w:rPr>
      </w:pPr>
      <w:r>
        <w:rPr>
          <w:sz w:val="24"/>
          <w:szCs w:val="24"/>
        </w:rPr>
        <w:t>5</w:t>
      </w:r>
      <w:r w:rsidRPr="006C2049">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C2049">
        <w:rPr>
          <w:sz w:val="24"/>
          <w:szCs w:val="24"/>
        </w:rPr>
        <w:t>пропорційно</w:t>
      </w:r>
      <w:proofErr w:type="spellEnd"/>
      <w:r w:rsidRPr="006C2049">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6C2049">
        <w:rPr>
          <w:sz w:val="24"/>
          <w:szCs w:val="24"/>
        </w:rPr>
        <w:t>пропорційно</w:t>
      </w:r>
      <w:proofErr w:type="spellEnd"/>
      <w:r w:rsidRPr="006C2049">
        <w:rPr>
          <w:sz w:val="24"/>
          <w:szCs w:val="24"/>
        </w:rPr>
        <w:t xml:space="preserve"> до зміни податкового навантаження внаслідок зміни системи оподаткування;</w:t>
      </w:r>
    </w:p>
    <w:p w14:paraId="13977885" w14:textId="6831B689" w:rsidR="00610C6F" w:rsidRPr="006C2049" w:rsidRDefault="00610C6F" w:rsidP="00610C6F">
      <w:pPr>
        <w:shd w:val="clear" w:color="auto" w:fill="FFFFFF"/>
        <w:spacing w:line="240" w:lineRule="auto"/>
        <w:ind w:firstLine="567"/>
        <w:jc w:val="both"/>
        <w:rPr>
          <w:sz w:val="24"/>
          <w:szCs w:val="24"/>
        </w:rPr>
      </w:pPr>
      <w:r>
        <w:rPr>
          <w:sz w:val="24"/>
          <w:szCs w:val="24"/>
        </w:rPr>
        <w:t>6</w:t>
      </w:r>
      <w:r w:rsidRPr="006C2049">
        <w:rPr>
          <w:sz w:val="24"/>
          <w:szCs w:val="24"/>
        </w:rPr>
        <w:t>) зміни умов у зв’язку із застосуванням положень </w:t>
      </w:r>
      <w:hyperlink r:id="rId8" w:anchor="n1778" w:tgtFrame="_blank" w:history="1">
        <w:r w:rsidRPr="006C2049">
          <w:rPr>
            <w:sz w:val="24"/>
            <w:szCs w:val="24"/>
            <w:u w:val="single"/>
          </w:rPr>
          <w:t>частини шостої</w:t>
        </w:r>
      </w:hyperlink>
      <w:r w:rsidRPr="006C2049">
        <w:rPr>
          <w:sz w:val="24"/>
          <w:szCs w:val="24"/>
        </w:rPr>
        <w:t> статті 41 Закону.</w:t>
      </w:r>
    </w:p>
    <w:p w14:paraId="10D8FAD5" w14:textId="3FFB109A" w:rsidR="00610C6F" w:rsidRPr="00610C6F" w:rsidRDefault="00610C6F" w:rsidP="00610C6F">
      <w:pPr>
        <w:jc w:val="both"/>
        <w:rPr>
          <w:sz w:val="24"/>
          <w:szCs w:val="24"/>
        </w:rPr>
      </w:pPr>
      <w:r w:rsidRPr="006C2049">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6C2049">
          <w:rPr>
            <w:sz w:val="24"/>
            <w:szCs w:val="24"/>
          </w:rPr>
          <w:t>Закону</w:t>
        </w:r>
      </w:hyperlink>
      <w:r w:rsidRPr="006C2049">
        <w:rPr>
          <w:sz w:val="24"/>
          <w:szCs w:val="24"/>
        </w:rPr>
        <w:t> з урахуванням цих особливостей</w:t>
      </w:r>
    </w:p>
    <w:p w14:paraId="6F1B75B9" w14:textId="77777777" w:rsidR="00610C6F" w:rsidRPr="00610C6F" w:rsidRDefault="00610C6F" w:rsidP="00610C6F">
      <w:pPr>
        <w:keepNext/>
        <w:keepLines/>
        <w:jc w:val="center"/>
        <w:outlineLvl w:val="1"/>
        <w:rPr>
          <w:b/>
          <w:sz w:val="24"/>
          <w:szCs w:val="24"/>
        </w:rPr>
      </w:pPr>
      <w:r w:rsidRPr="00610C6F">
        <w:rPr>
          <w:b/>
          <w:sz w:val="24"/>
          <w:szCs w:val="24"/>
        </w:rPr>
        <w:t>IV. Порядок здійснення оплати</w:t>
      </w:r>
      <w:bookmarkEnd w:id="3"/>
    </w:p>
    <w:p w14:paraId="0B802AD4" w14:textId="77777777" w:rsidR="00610C6F" w:rsidRPr="00610C6F" w:rsidRDefault="00610C6F" w:rsidP="00610C6F">
      <w:pPr>
        <w:jc w:val="both"/>
        <w:rPr>
          <w:sz w:val="24"/>
          <w:szCs w:val="24"/>
        </w:rPr>
      </w:pPr>
      <w:r w:rsidRPr="00610C6F">
        <w:rPr>
          <w:sz w:val="24"/>
          <w:szCs w:val="24"/>
        </w:rPr>
        <w:t>4.1    Замовник здійснює оплату послуг на підставі акту виконаних робіт або акту здачі-приймання робіт) на умовах відстрочки платежу на термін не більше 30 календарних днів з моменту надання послуг.</w:t>
      </w:r>
    </w:p>
    <w:p w14:paraId="4EF7BACA" w14:textId="77777777" w:rsidR="00610C6F" w:rsidRPr="00610C6F" w:rsidRDefault="00610C6F" w:rsidP="00610C6F">
      <w:pPr>
        <w:jc w:val="both"/>
        <w:rPr>
          <w:sz w:val="24"/>
          <w:szCs w:val="24"/>
        </w:rPr>
      </w:pPr>
      <w:r w:rsidRPr="00610C6F">
        <w:rPr>
          <w:sz w:val="24"/>
          <w:szCs w:val="24"/>
        </w:rPr>
        <w:t>4.2   У разі затримки фінансування розрахунки за надані послуги  здійснюються при отриманні Замовником коштів на фінансування цих послуг.</w:t>
      </w:r>
    </w:p>
    <w:p w14:paraId="15C190E0" w14:textId="7AE9836F" w:rsidR="00610C6F" w:rsidRPr="00610C6F" w:rsidRDefault="00610C6F" w:rsidP="00610C6F">
      <w:pPr>
        <w:jc w:val="both"/>
        <w:rPr>
          <w:sz w:val="24"/>
          <w:szCs w:val="24"/>
        </w:rPr>
      </w:pPr>
      <w:r w:rsidRPr="00610C6F">
        <w:rPr>
          <w:sz w:val="24"/>
          <w:szCs w:val="24"/>
        </w:rPr>
        <w:t>4.3  При виникненні бюджетних зобов'язань оплата за надані послуги проводиться при наявності та в межах відповідних бюджетних асигнувань.</w:t>
      </w:r>
      <w:bookmarkStart w:id="6" w:name="bookmark4"/>
    </w:p>
    <w:p w14:paraId="3DDF9F0B" w14:textId="77777777" w:rsidR="00610C6F" w:rsidRPr="00610C6F" w:rsidRDefault="00610C6F" w:rsidP="00610C6F">
      <w:pPr>
        <w:jc w:val="center"/>
        <w:rPr>
          <w:b/>
          <w:sz w:val="24"/>
          <w:szCs w:val="24"/>
        </w:rPr>
      </w:pPr>
      <w:bookmarkStart w:id="7" w:name="bookmark5"/>
      <w:bookmarkEnd w:id="6"/>
      <w:r w:rsidRPr="00610C6F">
        <w:rPr>
          <w:b/>
          <w:sz w:val="24"/>
          <w:szCs w:val="24"/>
          <w:lang w:val="en-US"/>
        </w:rPr>
        <w:t>V</w:t>
      </w:r>
      <w:r w:rsidRPr="00610C6F">
        <w:rPr>
          <w:b/>
          <w:sz w:val="24"/>
          <w:szCs w:val="24"/>
        </w:rPr>
        <w:t>. Надання послуг</w:t>
      </w:r>
    </w:p>
    <w:p w14:paraId="46E52F47" w14:textId="77777777" w:rsidR="00610C6F" w:rsidRPr="00610C6F" w:rsidRDefault="00610C6F" w:rsidP="00610C6F">
      <w:pPr>
        <w:widowControl w:val="0"/>
        <w:jc w:val="both"/>
        <w:rPr>
          <w:sz w:val="24"/>
          <w:szCs w:val="24"/>
        </w:rPr>
      </w:pPr>
      <w:r w:rsidRPr="00610C6F">
        <w:rPr>
          <w:sz w:val="24"/>
          <w:szCs w:val="24"/>
        </w:rPr>
        <w:t>5.1  Послуги надаються за вимогою Замовника (усною або письмовою), обсяги їх визначені у специфікації, яка є  невід’ємною частиною Договору. Виконавець зобов’язується надати послуги протягом 15 робочих днів з моменту передачі ЗВТ на повірку (за винятком ЗВТ, тривалість повірки яких, згідно з методикою повірки перевищує цей термін).</w:t>
      </w:r>
    </w:p>
    <w:p w14:paraId="600E0F6F" w14:textId="6B64419E" w:rsidR="00610C6F" w:rsidRPr="00610C6F" w:rsidRDefault="00610C6F" w:rsidP="00610C6F">
      <w:pPr>
        <w:widowControl w:val="0"/>
        <w:jc w:val="both"/>
        <w:rPr>
          <w:b/>
          <w:sz w:val="24"/>
          <w:szCs w:val="24"/>
          <w:highlight w:val="yellow"/>
        </w:rPr>
      </w:pPr>
      <w:r w:rsidRPr="00610C6F">
        <w:rPr>
          <w:sz w:val="24"/>
          <w:szCs w:val="24"/>
        </w:rPr>
        <w:t>5.2  Місце надання послуг: 30000, м. Славута, вул. Ярослава Мудрого, 29 «Г».</w:t>
      </w:r>
    </w:p>
    <w:p w14:paraId="1672F4DC" w14:textId="77777777" w:rsidR="00610C6F" w:rsidRPr="00610C6F" w:rsidRDefault="00610C6F" w:rsidP="00610C6F">
      <w:pPr>
        <w:keepNext/>
        <w:keepLines/>
        <w:jc w:val="center"/>
        <w:outlineLvl w:val="1"/>
        <w:rPr>
          <w:b/>
          <w:sz w:val="24"/>
          <w:szCs w:val="24"/>
        </w:rPr>
      </w:pPr>
      <w:r w:rsidRPr="00610C6F">
        <w:rPr>
          <w:b/>
          <w:sz w:val="24"/>
          <w:szCs w:val="24"/>
        </w:rPr>
        <w:t>VI. Права та обов'язки сторін</w:t>
      </w:r>
      <w:bookmarkEnd w:id="7"/>
    </w:p>
    <w:p w14:paraId="5328661A" w14:textId="77777777" w:rsidR="00610C6F" w:rsidRPr="00610C6F" w:rsidRDefault="00610C6F" w:rsidP="00610C6F">
      <w:pPr>
        <w:jc w:val="both"/>
        <w:rPr>
          <w:sz w:val="24"/>
          <w:szCs w:val="24"/>
        </w:rPr>
      </w:pPr>
      <w:r w:rsidRPr="00610C6F">
        <w:rPr>
          <w:sz w:val="24"/>
          <w:szCs w:val="24"/>
        </w:rPr>
        <w:t>6.1. Замовник зобов'язаний:</w:t>
      </w:r>
    </w:p>
    <w:p w14:paraId="4FE1C68A" w14:textId="77777777" w:rsidR="00610C6F" w:rsidRPr="00610C6F" w:rsidRDefault="00610C6F" w:rsidP="00610C6F">
      <w:pPr>
        <w:jc w:val="both"/>
        <w:rPr>
          <w:sz w:val="24"/>
          <w:szCs w:val="24"/>
        </w:rPr>
      </w:pPr>
      <w:r w:rsidRPr="00610C6F">
        <w:rPr>
          <w:sz w:val="24"/>
          <w:szCs w:val="24"/>
        </w:rPr>
        <w:t>6.1.1. Своєчасно та в повному обсязі сплачувати за  надані послуги;</w:t>
      </w:r>
    </w:p>
    <w:p w14:paraId="238A86D5" w14:textId="77777777" w:rsidR="00610C6F" w:rsidRPr="00610C6F" w:rsidRDefault="00610C6F" w:rsidP="00610C6F">
      <w:pPr>
        <w:jc w:val="both"/>
        <w:rPr>
          <w:sz w:val="24"/>
          <w:szCs w:val="24"/>
        </w:rPr>
      </w:pPr>
      <w:r w:rsidRPr="00610C6F">
        <w:rPr>
          <w:sz w:val="24"/>
          <w:szCs w:val="24"/>
        </w:rPr>
        <w:t>6.2  Замовник має право:</w:t>
      </w:r>
    </w:p>
    <w:p w14:paraId="14636609" w14:textId="77777777" w:rsidR="00610C6F" w:rsidRPr="00610C6F" w:rsidRDefault="00610C6F" w:rsidP="00610C6F">
      <w:pPr>
        <w:jc w:val="both"/>
        <w:rPr>
          <w:sz w:val="24"/>
          <w:szCs w:val="24"/>
        </w:rPr>
      </w:pPr>
      <w:r w:rsidRPr="00610C6F">
        <w:rPr>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Виконавцем, повідомивши про це у строк 2 робочі дні з дня надсилання такої події. Грубим </w:t>
      </w:r>
      <w:r w:rsidRPr="00610C6F">
        <w:rPr>
          <w:sz w:val="24"/>
          <w:szCs w:val="24"/>
        </w:rPr>
        <w:lastRenderedPageBreak/>
        <w:t>порушенням умов договору вважається  порушення терміну надання послуг, що передбачено п.5.1. даного Договору.</w:t>
      </w:r>
    </w:p>
    <w:p w14:paraId="444E13C7" w14:textId="77777777" w:rsidR="00610C6F" w:rsidRPr="00610C6F" w:rsidRDefault="00610C6F" w:rsidP="00610C6F">
      <w:pPr>
        <w:jc w:val="both"/>
        <w:rPr>
          <w:sz w:val="24"/>
          <w:szCs w:val="24"/>
        </w:rPr>
      </w:pPr>
      <w:r w:rsidRPr="00610C6F">
        <w:rPr>
          <w:sz w:val="24"/>
          <w:szCs w:val="24"/>
        </w:rPr>
        <w:t>6.2.2 При виявленні порушення умов договору що передбачені п. 6.2.1. даного Договору, складається Акт комісії про правопорушення.</w:t>
      </w:r>
    </w:p>
    <w:p w14:paraId="02598F17" w14:textId="77777777" w:rsidR="00610C6F" w:rsidRPr="00610C6F" w:rsidRDefault="00610C6F" w:rsidP="00610C6F">
      <w:pPr>
        <w:jc w:val="both"/>
        <w:rPr>
          <w:sz w:val="24"/>
          <w:szCs w:val="24"/>
        </w:rPr>
      </w:pPr>
      <w:r w:rsidRPr="00610C6F">
        <w:rPr>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0D31802" w14:textId="77777777" w:rsidR="00610C6F" w:rsidRPr="00610C6F" w:rsidRDefault="00610C6F" w:rsidP="00610C6F">
      <w:pPr>
        <w:jc w:val="both"/>
        <w:rPr>
          <w:sz w:val="24"/>
          <w:szCs w:val="24"/>
        </w:rPr>
      </w:pPr>
      <w:r w:rsidRPr="00610C6F">
        <w:rPr>
          <w:sz w:val="24"/>
          <w:szCs w:val="24"/>
        </w:rPr>
        <w:t>6.2.4 Повернути акт виконаних робіт (включаючи транспортні витрати) або акт здачі-приймання робіт (включаючи транспортні витрати) Виконавцю без здійснення оплати в разі неналежного оформлення документів (відсутність печатки, підписів тощо);</w:t>
      </w:r>
    </w:p>
    <w:p w14:paraId="7D4CD679" w14:textId="77777777" w:rsidR="00610C6F" w:rsidRPr="00610C6F" w:rsidRDefault="00610C6F" w:rsidP="00610C6F">
      <w:pPr>
        <w:jc w:val="both"/>
        <w:rPr>
          <w:sz w:val="24"/>
          <w:szCs w:val="24"/>
        </w:rPr>
      </w:pPr>
      <w:r w:rsidRPr="00610C6F">
        <w:rPr>
          <w:sz w:val="24"/>
          <w:szCs w:val="24"/>
        </w:rPr>
        <w:t>6.3   Виконавець зобов'язаний:</w:t>
      </w:r>
    </w:p>
    <w:p w14:paraId="07CCD752" w14:textId="77777777" w:rsidR="00610C6F" w:rsidRPr="00610C6F" w:rsidRDefault="00610C6F" w:rsidP="00610C6F">
      <w:pPr>
        <w:jc w:val="both"/>
        <w:rPr>
          <w:sz w:val="24"/>
          <w:szCs w:val="24"/>
        </w:rPr>
      </w:pPr>
      <w:r w:rsidRPr="00610C6F">
        <w:rPr>
          <w:sz w:val="24"/>
          <w:szCs w:val="24"/>
        </w:rPr>
        <w:t>6.3.1 Забезпечити  надання послуг  у строки, встановлені цим Договором;</w:t>
      </w:r>
    </w:p>
    <w:p w14:paraId="586D25E7" w14:textId="77777777" w:rsidR="00610C6F" w:rsidRPr="00610C6F" w:rsidRDefault="00610C6F" w:rsidP="00610C6F">
      <w:pPr>
        <w:jc w:val="both"/>
        <w:rPr>
          <w:sz w:val="24"/>
          <w:szCs w:val="24"/>
        </w:rPr>
      </w:pPr>
      <w:r w:rsidRPr="00610C6F">
        <w:rPr>
          <w:sz w:val="24"/>
          <w:szCs w:val="24"/>
        </w:rPr>
        <w:t>6.4  Виконавець має право:</w:t>
      </w:r>
    </w:p>
    <w:p w14:paraId="6E53E2D6" w14:textId="77777777" w:rsidR="00610C6F" w:rsidRPr="00610C6F" w:rsidRDefault="00610C6F" w:rsidP="00610C6F">
      <w:pPr>
        <w:jc w:val="both"/>
        <w:rPr>
          <w:sz w:val="24"/>
          <w:szCs w:val="24"/>
        </w:rPr>
      </w:pPr>
      <w:r w:rsidRPr="00610C6F">
        <w:rPr>
          <w:sz w:val="24"/>
          <w:szCs w:val="24"/>
        </w:rPr>
        <w:t>6.4.1  Своєчасно та в повному обсязі отримувати плату за надані послуги;</w:t>
      </w:r>
    </w:p>
    <w:p w14:paraId="5390D9E8" w14:textId="003633D4" w:rsidR="00610C6F" w:rsidRPr="00610C6F" w:rsidRDefault="00610C6F" w:rsidP="00610C6F">
      <w:pPr>
        <w:jc w:val="both"/>
        <w:rPr>
          <w:sz w:val="24"/>
          <w:szCs w:val="24"/>
        </w:rPr>
      </w:pPr>
      <w:r w:rsidRPr="00610C6F">
        <w:rPr>
          <w:sz w:val="24"/>
          <w:szCs w:val="24"/>
        </w:rPr>
        <w:t>6.4.2 У разі невиконання зобов'язань Замовником Виконавець має прав достроково розірвати цей Договір, повідомивши про це Замовника у строк 10 робочих днів.</w:t>
      </w:r>
    </w:p>
    <w:p w14:paraId="7704773D" w14:textId="77777777" w:rsidR="00610C6F" w:rsidRPr="00610C6F" w:rsidRDefault="00610C6F" w:rsidP="00610C6F">
      <w:pPr>
        <w:jc w:val="center"/>
        <w:rPr>
          <w:b/>
          <w:sz w:val="24"/>
          <w:szCs w:val="24"/>
        </w:rPr>
      </w:pPr>
      <w:bookmarkStart w:id="8" w:name="bookmark6"/>
      <w:r w:rsidRPr="00610C6F">
        <w:rPr>
          <w:b/>
          <w:sz w:val="24"/>
          <w:szCs w:val="24"/>
        </w:rPr>
        <w:t>VII. Відповідальність сторін</w:t>
      </w:r>
      <w:bookmarkEnd w:id="8"/>
    </w:p>
    <w:p w14:paraId="015F56D3" w14:textId="77777777" w:rsidR="00610C6F" w:rsidRPr="00610C6F" w:rsidRDefault="00610C6F" w:rsidP="00610C6F">
      <w:pPr>
        <w:jc w:val="both"/>
        <w:rPr>
          <w:sz w:val="24"/>
          <w:szCs w:val="24"/>
        </w:rPr>
      </w:pPr>
      <w:r w:rsidRPr="00610C6F">
        <w:rPr>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41929346" w14:textId="77777777" w:rsidR="00610C6F" w:rsidRPr="00610C6F" w:rsidRDefault="00610C6F" w:rsidP="00610C6F">
      <w:pPr>
        <w:jc w:val="both"/>
        <w:rPr>
          <w:sz w:val="24"/>
          <w:szCs w:val="24"/>
        </w:rPr>
      </w:pPr>
      <w:r w:rsidRPr="00610C6F">
        <w:rPr>
          <w:sz w:val="24"/>
          <w:szCs w:val="24"/>
        </w:rPr>
        <w:t>7.2   У разі невиконання або несвоєчасного виконання зобов'язань при наданні послуг  Виконавець  сплачує Замовнику штрафні санкції (неустойка, штраф, пеня) у розмірі облікової ставки Національного Банку України.</w:t>
      </w:r>
    </w:p>
    <w:p w14:paraId="2F28CE3B" w14:textId="77777777" w:rsidR="00610C6F" w:rsidRPr="00610C6F" w:rsidRDefault="00610C6F" w:rsidP="00610C6F">
      <w:pPr>
        <w:jc w:val="both"/>
        <w:rPr>
          <w:sz w:val="24"/>
          <w:szCs w:val="24"/>
        </w:rPr>
      </w:pPr>
      <w:r w:rsidRPr="00610C6F">
        <w:rPr>
          <w:sz w:val="24"/>
          <w:szCs w:val="24"/>
        </w:rPr>
        <w:t>7.3    Види порушень та санкції за них, установлені Договором:</w:t>
      </w:r>
    </w:p>
    <w:p w14:paraId="0213C8FA" w14:textId="3A6EEF02" w:rsidR="00610C6F" w:rsidRPr="00610C6F" w:rsidRDefault="00610C6F" w:rsidP="00610C6F">
      <w:pPr>
        <w:jc w:val="both"/>
        <w:rPr>
          <w:sz w:val="24"/>
          <w:szCs w:val="24"/>
        </w:rPr>
      </w:pPr>
      <w:r w:rsidRPr="00610C6F">
        <w:rPr>
          <w:sz w:val="24"/>
          <w:szCs w:val="24"/>
        </w:rPr>
        <w:t>При порушенні терміну надання послуг  на строк, більший ніж 30 днів Виконавець сплачує на користь Замовника штраф в розмірі облікової ставки Національного Банку України за кожен прострочений день надання послуги. Сплата штрафних санкцій не звільняє Виконавця від обов'язку надати послуги  та сплатити на користь Замовника пеню у розмірі 0,5% від вартості послуги за кожний день пропуску терміну.</w:t>
      </w:r>
    </w:p>
    <w:p w14:paraId="4C11DF68" w14:textId="77777777" w:rsidR="00610C6F" w:rsidRPr="00610C6F" w:rsidRDefault="00610C6F" w:rsidP="00610C6F">
      <w:pPr>
        <w:keepNext/>
        <w:keepLines/>
        <w:jc w:val="center"/>
        <w:outlineLvl w:val="1"/>
        <w:rPr>
          <w:b/>
          <w:sz w:val="24"/>
          <w:szCs w:val="24"/>
        </w:rPr>
      </w:pPr>
      <w:bookmarkStart w:id="9" w:name="bookmark7"/>
      <w:r w:rsidRPr="00610C6F">
        <w:rPr>
          <w:b/>
          <w:sz w:val="24"/>
          <w:szCs w:val="24"/>
        </w:rPr>
        <w:t>VIII. Обставини непереборної сили</w:t>
      </w:r>
      <w:bookmarkEnd w:id="9"/>
    </w:p>
    <w:p w14:paraId="64B488A6" w14:textId="77777777" w:rsidR="00610C6F" w:rsidRPr="00610C6F" w:rsidRDefault="00610C6F" w:rsidP="00610C6F">
      <w:pPr>
        <w:jc w:val="both"/>
        <w:rPr>
          <w:sz w:val="24"/>
          <w:szCs w:val="24"/>
        </w:rPr>
      </w:pPr>
      <w:r w:rsidRPr="00610C6F">
        <w:rPr>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EB4069" w14:textId="77777777" w:rsidR="00610C6F" w:rsidRPr="00610C6F" w:rsidRDefault="00610C6F" w:rsidP="00610C6F">
      <w:pPr>
        <w:widowControl w:val="0"/>
        <w:tabs>
          <w:tab w:val="left" w:pos="809"/>
        </w:tabs>
        <w:jc w:val="both"/>
        <w:rPr>
          <w:sz w:val="24"/>
          <w:szCs w:val="24"/>
        </w:rPr>
      </w:pPr>
      <w:r w:rsidRPr="00610C6F">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681302DD" w14:textId="77777777" w:rsidR="00610C6F" w:rsidRPr="00610C6F" w:rsidRDefault="00610C6F" w:rsidP="00610C6F">
      <w:pPr>
        <w:widowControl w:val="0"/>
        <w:tabs>
          <w:tab w:val="left" w:pos="857"/>
        </w:tabs>
        <w:jc w:val="both"/>
        <w:rPr>
          <w:sz w:val="24"/>
          <w:szCs w:val="24"/>
        </w:rPr>
      </w:pPr>
      <w:r w:rsidRPr="00610C6F">
        <w:rPr>
          <w:sz w:val="24"/>
          <w:szCs w:val="24"/>
        </w:rPr>
        <w:t>8.3   Доказом виникнення обставин непереборної сили та строку їх дії є відповідні документи, які видаються відповідними компетентними органами.</w:t>
      </w:r>
    </w:p>
    <w:p w14:paraId="0E651FFC" w14:textId="4CD3F2E6" w:rsidR="00610C6F" w:rsidRPr="00610C6F" w:rsidRDefault="00610C6F" w:rsidP="00610C6F">
      <w:pPr>
        <w:widowControl w:val="0"/>
        <w:tabs>
          <w:tab w:val="left" w:pos="804"/>
        </w:tabs>
        <w:jc w:val="both"/>
        <w:rPr>
          <w:sz w:val="24"/>
          <w:szCs w:val="24"/>
        </w:rPr>
      </w:pPr>
      <w:r w:rsidRPr="00610C6F">
        <w:rPr>
          <w:sz w:val="24"/>
          <w:szCs w:val="24"/>
        </w:rPr>
        <w:lastRenderedPageBreak/>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5888C6C2" w14:textId="77777777" w:rsidR="00610C6F" w:rsidRPr="00610C6F" w:rsidRDefault="00610C6F" w:rsidP="00610C6F">
      <w:pPr>
        <w:keepNext/>
        <w:keepLines/>
        <w:jc w:val="center"/>
        <w:outlineLvl w:val="1"/>
        <w:rPr>
          <w:b/>
          <w:sz w:val="24"/>
          <w:szCs w:val="24"/>
        </w:rPr>
      </w:pPr>
      <w:bookmarkStart w:id="10" w:name="bookmark8"/>
      <w:r w:rsidRPr="00610C6F">
        <w:rPr>
          <w:b/>
          <w:sz w:val="24"/>
          <w:szCs w:val="24"/>
        </w:rPr>
        <w:t>IX. Вирішення спорів</w:t>
      </w:r>
      <w:bookmarkEnd w:id="10"/>
    </w:p>
    <w:p w14:paraId="123DF3DF" w14:textId="77777777" w:rsidR="00610C6F" w:rsidRPr="00610C6F" w:rsidRDefault="00610C6F" w:rsidP="00610C6F">
      <w:pPr>
        <w:jc w:val="both"/>
        <w:rPr>
          <w:sz w:val="24"/>
          <w:szCs w:val="24"/>
        </w:rPr>
      </w:pPr>
      <w:r w:rsidRPr="00610C6F">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DCCD030" w14:textId="3FD87BBE" w:rsidR="00610C6F" w:rsidRPr="00610C6F" w:rsidRDefault="00610C6F" w:rsidP="00610C6F">
      <w:pPr>
        <w:jc w:val="both"/>
        <w:rPr>
          <w:sz w:val="24"/>
          <w:szCs w:val="24"/>
        </w:rPr>
      </w:pPr>
      <w:r w:rsidRPr="00610C6F">
        <w:rPr>
          <w:sz w:val="24"/>
          <w:szCs w:val="24"/>
        </w:rPr>
        <w:t>9.2. У разі недосягнення Сторонами згоди спори (розбіжності) вирішуються у судовому порядку.</w:t>
      </w:r>
    </w:p>
    <w:p w14:paraId="255B9C7A" w14:textId="77777777" w:rsidR="00610C6F" w:rsidRPr="00610C6F" w:rsidRDefault="00610C6F" w:rsidP="00610C6F">
      <w:pPr>
        <w:keepNext/>
        <w:keepLines/>
        <w:jc w:val="center"/>
        <w:outlineLvl w:val="1"/>
        <w:rPr>
          <w:b/>
          <w:sz w:val="24"/>
          <w:szCs w:val="24"/>
        </w:rPr>
      </w:pPr>
      <w:bookmarkStart w:id="11" w:name="bookmark9"/>
      <w:r w:rsidRPr="00610C6F">
        <w:rPr>
          <w:b/>
          <w:sz w:val="24"/>
          <w:szCs w:val="24"/>
        </w:rPr>
        <w:t>X. Строк дії договору</w:t>
      </w:r>
      <w:bookmarkEnd w:id="11"/>
    </w:p>
    <w:p w14:paraId="468EC265" w14:textId="6CFC4D8E" w:rsidR="00610C6F" w:rsidRPr="00610C6F" w:rsidRDefault="00610C6F" w:rsidP="00610C6F">
      <w:pPr>
        <w:pStyle w:val="a3"/>
        <w:jc w:val="both"/>
        <w:rPr>
          <w:rFonts w:eastAsia="Calibri"/>
          <w:color w:val="000000"/>
        </w:rPr>
      </w:pPr>
      <w:r w:rsidRPr="00610C6F">
        <w:rPr>
          <w:rFonts w:eastAsia="Calibri"/>
        </w:rPr>
        <w:t xml:space="preserve">10.1  </w:t>
      </w:r>
      <w:r w:rsidRPr="00610C6F">
        <w:rPr>
          <w:rFonts w:eastAsia="Calibri"/>
          <w:bCs/>
        </w:rPr>
        <w:t xml:space="preserve">Цей Договір набирає чинності з моменту підписання та діє </w:t>
      </w:r>
      <w:r>
        <w:rPr>
          <w:rFonts w:eastAsia="Calibri"/>
          <w:shd w:val="clear" w:color="auto" w:fill="FFFFFF"/>
          <w:lang w:bidi="uk-UA"/>
        </w:rPr>
        <w:t>до</w:t>
      </w:r>
      <w:r w:rsidRPr="00610C6F">
        <w:rPr>
          <w:rFonts w:eastAsia="Calibri"/>
        </w:rPr>
        <w:t xml:space="preserve"> 31.12.202</w:t>
      </w:r>
      <w:r>
        <w:rPr>
          <w:rFonts w:eastAsia="Calibri"/>
        </w:rPr>
        <w:t>3</w:t>
      </w:r>
      <w:r w:rsidRPr="00610C6F">
        <w:rPr>
          <w:rFonts w:eastAsia="Calibri"/>
        </w:rPr>
        <w:t xml:space="preserve"> року, а в частині виконання зобов’язань Договір діє до повного виконання Сторонами взятих на себе зобов’язань.</w:t>
      </w:r>
      <w:r w:rsidRPr="00610C6F">
        <w:rPr>
          <w:rFonts w:eastAsia="Batang"/>
        </w:rPr>
        <w:t xml:space="preserve">           </w:t>
      </w:r>
    </w:p>
    <w:p w14:paraId="2690BF3C" w14:textId="50253E6B" w:rsidR="00610C6F" w:rsidRPr="00610C6F" w:rsidRDefault="00610C6F" w:rsidP="00610C6F">
      <w:pPr>
        <w:jc w:val="both"/>
        <w:rPr>
          <w:rFonts w:eastAsia="Calibri"/>
          <w:sz w:val="24"/>
          <w:szCs w:val="24"/>
        </w:rPr>
      </w:pPr>
      <w:r w:rsidRPr="00610C6F">
        <w:rPr>
          <w:sz w:val="24"/>
          <w:szCs w:val="24"/>
        </w:rPr>
        <w:t>10.2   Цей Договір укладається і підписується у 2-х примірниках, що мають однакову юридичну силу.</w:t>
      </w:r>
      <w:bookmarkStart w:id="12" w:name="bookmark10"/>
    </w:p>
    <w:p w14:paraId="1A051A92" w14:textId="77777777" w:rsidR="00610C6F" w:rsidRPr="00610C6F" w:rsidRDefault="00610C6F" w:rsidP="00610C6F">
      <w:pPr>
        <w:keepNext/>
        <w:keepLines/>
        <w:jc w:val="center"/>
        <w:outlineLvl w:val="1"/>
        <w:rPr>
          <w:b/>
          <w:sz w:val="24"/>
          <w:szCs w:val="24"/>
        </w:rPr>
      </w:pPr>
      <w:r w:rsidRPr="00610C6F">
        <w:rPr>
          <w:b/>
          <w:sz w:val="24"/>
          <w:szCs w:val="24"/>
        </w:rPr>
        <w:t>XI. Додатки до договору</w:t>
      </w:r>
      <w:bookmarkEnd w:id="12"/>
    </w:p>
    <w:p w14:paraId="50D9083D" w14:textId="77777777" w:rsidR="00610C6F" w:rsidRPr="00610C6F" w:rsidRDefault="00610C6F" w:rsidP="00610C6F">
      <w:pPr>
        <w:jc w:val="both"/>
        <w:rPr>
          <w:sz w:val="24"/>
          <w:szCs w:val="24"/>
        </w:rPr>
      </w:pPr>
      <w:r w:rsidRPr="00610C6F">
        <w:rPr>
          <w:sz w:val="24"/>
          <w:szCs w:val="24"/>
        </w:rPr>
        <w:t>11.1. Невід'ємною частиною цього Договору є:            1. Специфікація (Додаток №1)</w:t>
      </w:r>
    </w:p>
    <w:p w14:paraId="311DE4A7" w14:textId="77777777" w:rsidR="00610C6F" w:rsidRPr="00610C6F" w:rsidRDefault="00610C6F" w:rsidP="00610C6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610C6F">
        <w:rPr>
          <w:b/>
          <w:sz w:val="24"/>
          <w:szCs w:val="24"/>
        </w:rPr>
        <w:t xml:space="preserve">                                                                          </w:t>
      </w:r>
    </w:p>
    <w:p w14:paraId="5228B0D7" w14:textId="1DB8A882" w:rsidR="00610C6F" w:rsidRPr="00610C6F" w:rsidRDefault="00610C6F" w:rsidP="0061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10C6F">
        <w:rPr>
          <w:b/>
          <w:sz w:val="24"/>
          <w:szCs w:val="24"/>
        </w:rPr>
        <w:t xml:space="preserve">XIІ. Місцезнаходження та банківські реквізити сторін </w:t>
      </w:r>
      <w:bookmarkEnd w:id="0"/>
    </w:p>
    <w:tbl>
      <w:tblPr>
        <w:tblW w:w="19707" w:type="dxa"/>
        <w:tblLook w:val="01E0" w:firstRow="1" w:lastRow="1" w:firstColumn="1" w:lastColumn="1" w:noHBand="0" w:noVBand="0"/>
      </w:tblPr>
      <w:tblGrid>
        <w:gridCol w:w="4926"/>
        <w:gridCol w:w="4927"/>
        <w:gridCol w:w="4927"/>
        <w:gridCol w:w="4927"/>
      </w:tblGrid>
      <w:tr w:rsidR="00610C6F" w:rsidRPr="00610C6F" w14:paraId="7A02A1A1" w14:textId="77777777" w:rsidTr="00610C6F">
        <w:tc>
          <w:tcPr>
            <w:tcW w:w="4926" w:type="dxa"/>
            <w:hideMark/>
          </w:tcPr>
          <w:p w14:paraId="7E1515F2" w14:textId="77777777" w:rsidR="00610C6F" w:rsidRPr="00610C6F" w:rsidRDefault="00610C6F">
            <w:pPr>
              <w:ind w:right="459"/>
              <w:jc w:val="center"/>
              <w:rPr>
                <w:b/>
                <w:bCs/>
                <w:sz w:val="24"/>
                <w:szCs w:val="24"/>
              </w:rPr>
            </w:pPr>
            <w:bookmarkStart w:id="13" w:name="114"/>
            <w:bookmarkEnd w:id="13"/>
            <w:r w:rsidRPr="00610C6F">
              <w:rPr>
                <w:b/>
                <w:bCs/>
                <w:sz w:val="24"/>
                <w:szCs w:val="24"/>
              </w:rPr>
              <w:t>Виконавець:</w:t>
            </w:r>
          </w:p>
        </w:tc>
        <w:tc>
          <w:tcPr>
            <w:tcW w:w="4927" w:type="dxa"/>
          </w:tcPr>
          <w:p w14:paraId="09F7F00F" w14:textId="77777777" w:rsidR="00610C6F" w:rsidRPr="00610C6F" w:rsidRDefault="00610C6F">
            <w:pPr>
              <w:jc w:val="center"/>
              <w:rPr>
                <w:b/>
                <w:bCs/>
                <w:sz w:val="24"/>
                <w:szCs w:val="24"/>
              </w:rPr>
            </w:pPr>
            <w:r w:rsidRPr="00610C6F">
              <w:rPr>
                <w:b/>
                <w:bCs/>
                <w:sz w:val="24"/>
                <w:szCs w:val="24"/>
              </w:rPr>
              <w:t>Замовник:</w:t>
            </w:r>
          </w:p>
          <w:p w14:paraId="07C12EC4" w14:textId="77777777" w:rsidR="00610C6F" w:rsidRPr="00610C6F" w:rsidRDefault="00610C6F">
            <w:pPr>
              <w:jc w:val="center"/>
              <w:rPr>
                <w:b/>
                <w:bCs/>
                <w:sz w:val="24"/>
                <w:szCs w:val="24"/>
              </w:rPr>
            </w:pPr>
          </w:p>
          <w:p w14:paraId="192BDB57" w14:textId="77777777" w:rsidR="00610C6F" w:rsidRPr="00610C6F" w:rsidRDefault="00610C6F">
            <w:pPr>
              <w:tabs>
                <w:tab w:val="left" w:pos="1095"/>
              </w:tabs>
              <w:autoSpaceDE w:val="0"/>
              <w:autoSpaceDN w:val="0"/>
              <w:adjustRightInd w:val="0"/>
              <w:jc w:val="center"/>
              <w:rPr>
                <w:b/>
                <w:bCs/>
                <w:smallCaps/>
                <w:spacing w:val="5"/>
                <w:sz w:val="24"/>
                <w:szCs w:val="24"/>
              </w:rPr>
            </w:pPr>
            <w:r w:rsidRPr="00610C6F">
              <w:rPr>
                <w:b/>
                <w:sz w:val="24"/>
                <w:szCs w:val="24"/>
              </w:rPr>
              <w:t>Комунальне підприємство «</w:t>
            </w:r>
            <w:proofErr w:type="spellStart"/>
            <w:r w:rsidRPr="00610C6F">
              <w:rPr>
                <w:b/>
                <w:sz w:val="24"/>
                <w:szCs w:val="24"/>
              </w:rPr>
              <w:t>Славутська</w:t>
            </w:r>
            <w:proofErr w:type="spellEnd"/>
            <w:r w:rsidRPr="00610C6F">
              <w:rPr>
                <w:b/>
                <w:sz w:val="24"/>
                <w:szCs w:val="24"/>
              </w:rPr>
              <w:t xml:space="preserve"> міська лікарня ім. Ф.М. Михайлова» </w:t>
            </w:r>
            <w:proofErr w:type="spellStart"/>
            <w:r w:rsidRPr="00610C6F">
              <w:rPr>
                <w:b/>
                <w:sz w:val="24"/>
                <w:szCs w:val="24"/>
              </w:rPr>
              <w:t>Славутської</w:t>
            </w:r>
            <w:proofErr w:type="spellEnd"/>
            <w:r w:rsidRPr="00610C6F">
              <w:rPr>
                <w:b/>
                <w:sz w:val="24"/>
                <w:szCs w:val="24"/>
              </w:rPr>
              <w:t xml:space="preserve"> міської ради</w:t>
            </w:r>
          </w:p>
        </w:tc>
        <w:tc>
          <w:tcPr>
            <w:tcW w:w="4927" w:type="dxa"/>
          </w:tcPr>
          <w:p w14:paraId="428A4CAE" w14:textId="77777777" w:rsidR="00610C6F" w:rsidRPr="00610C6F" w:rsidRDefault="00610C6F">
            <w:pPr>
              <w:jc w:val="center"/>
              <w:rPr>
                <w:b/>
                <w:sz w:val="24"/>
                <w:szCs w:val="24"/>
              </w:rPr>
            </w:pPr>
          </w:p>
        </w:tc>
        <w:tc>
          <w:tcPr>
            <w:tcW w:w="4927" w:type="dxa"/>
          </w:tcPr>
          <w:p w14:paraId="4EAC9244" w14:textId="77777777" w:rsidR="00610C6F" w:rsidRPr="00610C6F" w:rsidRDefault="00610C6F">
            <w:pPr>
              <w:jc w:val="center"/>
              <w:rPr>
                <w:b/>
                <w:sz w:val="24"/>
                <w:szCs w:val="24"/>
              </w:rPr>
            </w:pPr>
            <w:r w:rsidRPr="00610C6F">
              <w:rPr>
                <w:b/>
                <w:sz w:val="24"/>
                <w:szCs w:val="24"/>
              </w:rPr>
              <w:t>Замовник</w:t>
            </w:r>
          </w:p>
          <w:p w14:paraId="4D74197D" w14:textId="77777777" w:rsidR="00610C6F" w:rsidRPr="00610C6F" w:rsidRDefault="00610C6F">
            <w:pPr>
              <w:rPr>
                <w:b/>
                <w:sz w:val="24"/>
                <w:szCs w:val="24"/>
              </w:rPr>
            </w:pPr>
          </w:p>
        </w:tc>
      </w:tr>
      <w:tr w:rsidR="00610C6F" w:rsidRPr="00610C6F" w14:paraId="7D4853FE" w14:textId="77777777" w:rsidTr="00610C6F">
        <w:trPr>
          <w:trHeight w:val="690"/>
        </w:trPr>
        <w:tc>
          <w:tcPr>
            <w:tcW w:w="4926" w:type="dxa"/>
          </w:tcPr>
          <w:p w14:paraId="51FF99CB" w14:textId="77777777" w:rsidR="00610C6F" w:rsidRPr="00610C6F" w:rsidRDefault="00610C6F">
            <w:pPr>
              <w:rPr>
                <w:sz w:val="24"/>
                <w:szCs w:val="24"/>
                <w:lang w:val="ru-RU"/>
              </w:rPr>
            </w:pPr>
          </w:p>
        </w:tc>
        <w:tc>
          <w:tcPr>
            <w:tcW w:w="4927" w:type="dxa"/>
          </w:tcPr>
          <w:p w14:paraId="55BBE7C6" w14:textId="77777777" w:rsidR="00610C6F" w:rsidRPr="00610C6F" w:rsidRDefault="00610C6F">
            <w:pPr>
              <w:pStyle w:val="a3"/>
              <w:rPr>
                <w:lang w:val="ru-RU" w:eastAsia="ru-RU"/>
              </w:rPr>
            </w:pPr>
            <w:r w:rsidRPr="00610C6F">
              <w:t xml:space="preserve">Адреса:30000, Хмельницька обл., м. Славута, </w:t>
            </w:r>
          </w:p>
          <w:p w14:paraId="24B76768" w14:textId="77777777" w:rsidR="00610C6F" w:rsidRPr="00610C6F" w:rsidRDefault="00610C6F">
            <w:pPr>
              <w:pStyle w:val="a3"/>
              <w:rPr>
                <w:lang w:val="ru-RU" w:eastAsia="ru-RU"/>
              </w:rPr>
            </w:pPr>
            <w:proofErr w:type="spellStart"/>
            <w:r w:rsidRPr="00610C6F">
              <w:rPr>
                <w:lang w:val="ru-RU" w:eastAsia="ru-RU"/>
              </w:rPr>
              <w:t>вул</w:t>
            </w:r>
            <w:proofErr w:type="spellEnd"/>
            <w:r w:rsidRPr="00610C6F">
              <w:rPr>
                <w:lang w:val="ru-RU" w:eastAsia="ru-RU"/>
              </w:rPr>
              <w:t>. Ярослава Мудрого, 29 «г»</w:t>
            </w:r>
          </w:p>
          <w:p w14:paraId="2B06B768" w14:textId="77777777" w:rsidR="00610C6F" w:rsidRPr="00610C6F" w:rsidRDefault="00610C6F">
            <w:pPr>
              <w:pStyle w:val="a3"/>
              <w:rPr>
                <w:lang w:val="ru-RU" w:eastAsia="uk-UA"/>
              </w:rPr>
            </w:pPr>
            <w:r w:rsidRPr="00610C6F">
              <w:t>ЄДРПОУ 02004410</w:t>
            </w:r>
          </w:p>
          <w:p w14:paraId="3BB6D438" w14:textId="77777777" w:rsidR="00610C6F" w:rsidRPr="00610C6F" w:rsidRDefault="00610C6F">
            <w:pPr>
              <w:pStyle w:val="a3"/>
              <w:rPr>
                <w:lang w:val="ru-RU" w:eastAsia="ru-RU"/>
              </w:rPr>
            </w:pPr>
            <w:r w:rsidRPr="00610C6F">
              <w:rPr>
                <w:lang w:eastAsia="ru-RU"/>
              </w:rPr>
              <w:t xml:space="preserve">р/р </w:t>
            </w:r>
            <w:r w:rsidRPr="00610C6F">
              <w:rPr>
                <w:lang w:val="en-US" w:eastAsia="ru-RU"/>
              </w:rPr>
              <w:t>UA</w:t>
            </w:r>
            <w:r w:rsidRPr="00610C6F">
              <w:rPr>
                <w:lang w:eastAsia="ru-RU"/>
              </w:rPr>
              <w:t>643157840000026009300033561</w:t>
            </w:r>
          </w:p>
          <w:p w14:paraId="6FF82E19" w14:textId="77777777" w:rsidR="00610C6F" w:rsidRPr="00610C6F" w:rsidRDefault="00610C6F">
            <w:pPr>
              <w:pStyle w:val="a3"/>
              <w:rPr>
                <w:lang w:val="ru-RU" w:eastAsia="ru-RU"/>
              </w:rPr>
            </w:pPr>
            <w:r w:rsidRPr="00610C6F">
              <w:rPr>
                <w:lang w:eastAsia="ru-RU"/>
              </w:rPr>
              <w:t>в АТ «Ощадбанк</w:t>
            </w:r>
          </w:p>
          <w:p w14:paraId="1F0D7968" w14:textId="77777777" w:rsidR="00610C6F" w:rsidRPr="00610C6F" w:rsidRDefault="00610C6F">
            <w:pPr>
              <w:pStyle w:val="a3"/>
              <w:rPr>
                <w:lang w:eastAsia="ru-RU"/>
              </w:rPr>
            </w:pPr>
            <w:proofErr w:type="spellStart"/>
            <w:r w:rsidRPr="00610C6F">
              <w:rPr>
                <w:lang w:eastAsia="ru-RU"/>
              </w:rPr>
              <w:t>Тел</w:t>
            </w:r>
            <w:proofErr w:type="spellEnd"/>
            <w:r w:rsidRPr="00610C6F">
              <w:rPr>
                <w:lang w:eastAsia="ru-RU"/>
              </w:rPr>
              <w:t>.:(03842)7-11-67</w:t>
            </w:r>
          </w:p>
          <w:p w14:paraId="62F75C3A" w14:textId="77777777" w:rsidR="00610C6F" w:rsidRPr="00610C6F" w:rsidRDefault="00610C6F">
            <w:pPr>
              <w:pStyle w:val="a3"/>
              <w:rPr>
                <w:lang w:eastAsia="uk-UA"/>
              </w:rPr>
            </w:pPr>
          </w:p>
        </w:tc>
        <w:tc>
          <w:tcPr>
            <w:tcW w:w="4927" w:type="dxa"/>
          </w:tcPr>
          <w:p w14:paraId="469A07EB" w14:textId="77777777" w:rsidR="00610C6F" w:rsidRPr="00610C6F" w:rsidRDefault="00610C6F">
            <w:pPr>
              <w:rPr>
                <w:sz w:val="24"/>
                <w:szCs w:val="24"/>
              </w:rPr>
            </w:pPr>
          </w:p>
        </w:tc>
        <w:tc>
          <w:tcPr>
            <w:tcW w:w="4927" w:type="dxa"/>
          </w:tcPr>
          <w:p w14:paraId="1E2E9CF6" w14:textId="77777777" w:rsidR="00610C6F" w:rsidRPr="00610C6F" w:rsidRDefault="00610C6F">
            <w:pPr>
              <w:rPr>
                <w:sz w:val="24"/>
                <w:szCs w:val="24"/>
              </w:rPr>
            </w:pPr>
          </w:p>
        </w:tc>
      </w:tr>
      <w:tr w:rsidR="00610C6F" w:rsidRPr="00610C6F" w14:paraId="403C3929" w14:textId="77777777" w:rsidTr="00610C6F">
        <w:trPr>
          <w:trHeight w:val="690"/>
        </w:trPr>
        <w:tc>
          <w:tcPr>
            <w:tcW w:w="4926" w:type="dxa"/>
            <w:hideMark/>
          </w:tcPr>
          <w:p w14:paraId="5ACB342D" w14:textId="77777777" w:rsidR="00610C6F" w:rsidRPr="00610C6F" w:rsidRDefault="00610C6F">
            <w:pPr>
              <w:keepNext/>
              <w:outlineLvl w:val="0"/>
              <w:rPr>
                <w:b/>
                <w:kern w:val="32"/>
                <w:sz w:val="24"/>
                <w:szCs w:val="24"/>
                <w:lang w:val="ru-RU"/>
              </w:rPr>
            </w:pPr>
            <w:r w:rsidRPr="00610C6F">
              <w:rPr>
                <w:b/>
                <w:kern w:val="32"/>
                <w:sz w:val="24"/>
                <w:szCs w:val="24"/>
              </w:rPr>
              <w:t xml:space="preserve">___________________________ </w:t>
            </w:r>
          </w:p>
          <w:p w14:paraId="409D9AC2" w14:textId="77777777" w:rsidR="00610C6F" w:rsidRPr="00610C6F" w:rsidRDefault="00610C6F">
            <w:pPr>
              <w:keepNext/>
              <w:outlineLvl w:val="0"/>
              <w:rPr>
                <w:bCs/>
                <w:kern w:val="32"/>
                <w:sz w:val="24"/>
                <w:szCs w:val="24"/>
              </w:rPr>
            </w:pPr>
            <w:r w:rsidRPr="00610C6F">
              <w:rPr>
                <w:b/>
                <w:kern w:val="32"/>
                <w:sz w:val="24"/>
                <w:szCs w:val="24"/>
                <w:vertAlign w:val="subscript"/>
              </w:rPr>
              <w:t>МП</w:t>
            </w:r>
          </w:p>
        </w:tc>
        <w:tc>
          <w:tcPr>
            <w:tcW w:w="4927" w:type="dxa"/>
            <w:hideMark/>
          </w:tcPr>
          <w:p w14:paraId="7946DA57" w14:textId="77777777" w:rsidR="00610C6F" w:rsidRPr="00610C6F" w:rsidRDefault="00610C6F">
            <w:pPr>
              <w:rPr>
                <w:b/>
                <w:iCs/>
                <w:sz w:val="24"/>
                <w:szCs w:val="24"/>
              </w:rPr>
            </w:pPr>
            <w:r w:rsidRPr="00610C6F">
              <w:rPr>
                <w:b/>
                <w:kern w:val="32"/>
                <w:sz w:val="24"/>
                <w:szCs w:val="24"/>
              </w:rPr>
              <w:t>Д</w:t>
            </w:r>
            <w:r w:rsidRPr="00610C6F">
              <w:rPr>
                <w:b/>
                <w:kern w:val="32"/>
                <w:sz w:val="24"/>
                <w:szCs w:val="24"/>
                <w:u w:val="single"/>
              </w:rPr>
              <w:t>иректор</w:t>
            </w:r>
            <w:r w:rsidRPr="00610C6F">
              <w:rPr>
                <w:b/>
                <w:kern w:val="32"/>
                <w:sz w:val="24"/>
                <w:szCs w:val="24"/>
              </w:rPr>
              <w:t>/____________ /</w:t>
            </w:r>
            <w:proofErr w:type="spellStart"/>
            <w:r w:rsidRPr="00610C6F">
              <w:rPr>
                <w:b/>
                <w:kern w:val="32"/>
                <w:sz w:val="24"/>
                <w:szCs w:val="24"/>
              </w:rPr>
              <w:t>Радзивілюк</w:t>
            </w:r>
            <w:proofErr w:type="spellEnd"/>
            <w:r w:rsidRPr="00610C6F">
              <w:rPr>
                <w:b/>
                <w:kern w:val="32"/>
                <w:sz w:val="24"/>
                <w:szCs w:val="24"/>
              </w:rPr>
              <w:t xml:space="preserve"> Л.А.</w:t>
            </w:r>
          </w:p>
          <w:p w14:paraId="2E3341F4" w14:textId="77777777" w:rsidR="00610C6F" w:rsidRPr="00610C6F" w:rsidRDefault="00610C6F">
            <w:pPr>
              <w:jc w:val="both"/>
              <w:rPr>
                <w:bCs/>
                <w:iCs/>
                <w:sz w:val="24"/>
                <w:szCs w:val="24"/>
                <w:lang w:val="ru-RU"/>
              </w:rPr>
            </w:pPr>
            <w:r w:rsidRPr="00610C6F">
              <w:rPr>
                <w:b/>
                <w:iCs/>
                <w:sz w:val="24"/>
                <w:szCs w:val="24"/>
                <w:vertAlign w:val="subscript"/>
              </w:rPr>
              <w:t>МП</w:t>
            </w:r>
          </w:p>
        </w:tc>
        <w:tc>
          <w:tcPr>
            <w:tcW w:w="4927" w:type="dxa"/>
          </w:tcPr>
          <w:p w14:paraId="7F75FB56" w14:textId="77777777" w:rsidR="00610C6F" w:rsidRPr="00610C6F" w:rsidRDefault="00610C6F">
            <w:pPr>
              <w:jc w:val="both"/>
              <w:rPr>
                <w:b/>
                <w:sz w:val="24"/>
                <w:szCs w:val="24"/>
                <w:lang w:eastAsia="ru-RU"/>
              </w:rPr>
            </w:pPr>
          </w:p>
        </w:tc>
        <w:tc>
          <w:tcPr>
            <w:tcW w:w="4927" w:type="dxa"/>
          </w:tcPr>
          <w:p w14:paraId="6C38204E" w14:textId="77777777" w:rsidR="00610C6F" w:rsidRPr="00610C6F" w:rsidRDefault="00610C6F">
            <w:pPr>
              <w:rPr>
                <w:sz w:val="24"/>
                <w:szCs w:val="24"/>
              </w:rPr>
            </w:pPr>
          </w:p>
        </w:tc>
      </w:tr>
    </w:tbl>
    <w:p w14:paraId="1AB75EE0" w14:textId="5634A5F9" w:rsidR="00610C6F" w:rsidRDefault="00610C6F" w:rsidP="00610C6F">
      <w:pPr>
        <w:rPr>
          <w:sz w:val="24"/>
          <w:szCs w:val="24"/>
        </w:rPr>
      </w:pPr>
    </w:p>
    <w:p w14:paraId="3CD01321" w14:textId="77777777" w:rsidR="00610C6F" w:rsidRPr="00610C6F" w:rsidRDefault="00610C6F" w:rsidP="00610C6F">
      <w:pPr>
        <w:rPr>
          <w:sz w:val="24"/>
          <w:szCs w:val="24"/>
        </w:rPr>
      </w:pPr>
    </w:p>
    <w:p w14:paraId="07BF7738" w14:textId="77777777" w:rsidR="00610C6F" w:rsidRPr="00610C6F" w:rsidRDefault="00610C6F" w:rsidP="00610C6F">
      <w:pPr>
        <w:tabs>
          <w:tab w:val="num" w:pos="360"/>
        </w:tabs>
        <w:jc w:val="right"/>
        <w:rPr>
          <w:rStyle w:val="a6"/>
          <w:bCs/>
          <w:color w:val="000000"/>
          <w:sz w:val="24"/>
          <w:szCs w:val="24"/>
        </w:rPr>
      </w:pPr>
      <w:r w:rsidRPr="00610C6F">
        <w:rPr>
          <w:rStyle w:val="a6"/>
          <w:bCs/>
          <w:color w:val="000000"/>
          <w:sz w:val="24"/>
          <w:szCs w:val="24"/>
        </w:rPr>
        <w:lastRenderedPageBreak/>
        <w:t>Додаток №1 до Договору</w:t>
      </w:r>
    </w:p>
    <w:p w14:paraId="574D4987" w14:textId="5223D04A" w:rsidR="00610C6F" w:rsidRPr="00610C6F" w:rsidRDefault="00610C6F" w:rsidP="00610C6F">
      <w:pPr>
        <w:tabs>
          <w:tab w:val="num" w:pos="360"/>
        </w:tabs>
        <w:jc w:val="right"/>
        <w:rPr>
          <w:rStyle w:val="a6"/>
          <w:bCs/>
          <w:color w:val="000000"/>
          <w:sz w:val="24"/>
          <w:szCs w:val="24"/>
        </w:rPr>
      </w:pPr>
      <w:r w:rsidRPr="00610C6F">
        <w:rPr>
          <w:rStyle w:val="a6"/>
          <w:bCs/>
          <w:color w:val="000000"/>
          <w:sz w:val="24"/>
          <w:szCs w:val="24"/>
        </w:rPr>
        <w:t xml:space="preserve"> № ____ від _________202</w:t>
      </w:r>
      <w:r>
        <w:rPr>
          <w:rStyle w:val="a6"/>
          <w:bCs/>
          <w:color w:val="000000"/>
          <w:sz w:val="24"/>
          <w:szCs w:val="24"/>
        </w:rPr>
        <w:t>3</w:t>
      </w:r>
      <w:r w:rsidRPr="00610C6F">
        <w:rPr>
          <w:rStyle w:val="a6"/>
          <w:bCs/>
          <w:color w:val="000000"/>
          <w:sz w:val="24"/>
          <w:szCs w:val="24"/>
        </w:rPr>
        <w:t xml:space="preserve"> р.</w:t>
      </w:r>
    </w:p>
    <w:p w14:paraId="4B0AA3FF" w14:textId="77777777" w:rsidR="00610C6F" w:rsidRPr="00610C6F" w:rsidRDefault="00610C6F" w:rsidP="00610C6F">
      <w:pPr>
        <w:tabs>
          <w:tab w:val="num" w:pos="360"/>
        </w:tabs>
        <w:jc w:val="right"/>
        <w:rPr>
          <w:rStyle w:val="a6"/>
          <w:bCs/>
          <w:color w:val="000000"/>
          <w:sz w:val="24"/>
          <w:szCs w:val="24"/>
        </w:rPr>
      </w:pPr>
    </w:p>
    <w:p w14:paraId="7583108E" w14:textId="42FA99AC" w:rsidR="00610C6F" w:rsidRPr="00610C6F" w:rsidRDefault="00610C6F" w:rsidP="00610C6F">
      <w:pPr>
        <w:tabs>
          <w:tab w:val="num" w:pos="360"/>
        </w:tabs>
        <w:jc w:val="center"/>
        <w:rPr>
          <w:rStyle w:val="a6"/>
          <w:bCs/>
          <w:color w:val="000000"/>
          <w:sz w:val="24"/>
          <w:szCs w:val="24"/>
        </w:rPr>
      </w:pPr>
      <w:r w:rsidRPr="00610C6F">
        <w:rPr>
          <w:rStyle w:val="a6"/>
          <w:bCs/>
          <w:color w:val="000000"/>
          <w:sz w:val="24"/>
          <w:szCs w:val="24"/>
        </w:rPr>
        <w:t>Специфікація</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20"/>
        <w:gridCol w:w="993"/>
        <w:gridCol w:w="1417"/>
        <w:gridCol w:w="1276"/>
        <w:gridCol w:w="2253"/>
      </w:tblGrid>
      <w:tr w:rsidR="00610C6F" w:rsidRPr="00610C6F" w14:paraId="272EBF1E" w14:textId="77777777" w:rsidTr="00610C6F">
        <w:trPr>
          <w:cantSplit/>
        </w:trPr>
        <w:tc>
          <w:tcPr>
            <w:tcW w:w="646" w:type="dxa"/>
            <w:tcBorders>
              <w:top w:val="single" w:sz="4" w:space="0" w:color="auto"/>
              <w:left w:val="single" w:sz="4" w:space="0" w:color="auto"/>
              <w:bottom w:val="single" w:sz="4" w:space="0" w:color="auto"/>
              <w:right w:val="single" w:sz="4" w:space="0" w:color="auto"/>
            </w:tcBorders>
            <w:hideMark/>
          </w:tcPr>
          <w:p w14:paraId="401F1863" w14:textId="77777777" w:rsidR="00610C6F" w:rsidRPr="00610C6F" w:rsidRDefault="00610C6F">
            <w:pPr>
              <w:ind w:left="-27" w:right="-135"/>
              <w:rPr>
                <w:sz w:val="24"/>
                <w:szCs w:val="24"/>
              </w:rPr>
            </w:pPr>
            <w:r w:rsidRPr="00610C6F">
              <w:rPr>
                <w:bCs/>
                <w:color w:val="000000"/>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hideMark/>
          </w:tcPr>
          <w:p w14:paraId="03F77119" w14:textId="77777777" w:rsidR="00610C6F" w:rsidRPr="00610C6F" w:rsidRDefault="00610C6F">
            <w:pPr>
              <w:jc w:val="center"/>
              <w:rPr>
                <w:bCs/>
                <w:color w:val="000000"/>
                <w:sz w:val="24"/>
                <w:szCs w:val="24"/>
              </w:rPr>
            </w:pPr>
            <w:r w:rsidRPr="00610C6F">
              <w:rPr>
                <w:bCs/>
                <w:color w:val="000000"/>
                <w:sz w:val="24"/>
                <w:szCs w:val="24"/>
              </w:rPr>
              <w:t>Найменування послуги</w:t>
            </w:r>
          </w:p>
        </w:tc>
        <w:tc>
          <w:tcPr>
            <w:tcW w:w="993" w:type="dxa"/>
            <w:tcBorders>
              <w:top w:val="single" w:sz="4" w:space="0" w:color="auto"/>
              <w:left w:val="single" w:sz="4" w:space="0" w:color="auto"/>
              <w:bottom w:val="single" w:sz="4" w:space="0" w:color="auto"/>
              <w:right w:val="single" w:sz="4" w:space="0" w:color="auto"/>
            </w:tcBorders>
            <w:hideMark/>
          </w:tcPr>
          <w:p w14:paraId="46BA8B79" w14:textId="77777777" w:rsidR="00610C6F" w:rsidRPr="00610C6F" w:rsidRDefault="00610C6F">
            <w:pPr>
              <w:jc w:val="center"/>
              <w:rPr>
                <w:bCs/>
                <w:color w:val="000000"/>
                <w:sz w:val="24"/>
                <w:szCs w:val="24"/>
              </w:rPr>
            </w:pPr>
            <w:r w:rsidRPr="00610C6F">
              <w:rPr>
                <w:bCs/>
                <w:color w:val="000000"/>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hideMark/>
          </w:tcPr>
          <w:p w14:paraId="7D856E0E" w14:textId="77777777" w:rsidR="00610C6F" w:rsidRPr="00610C6F" w:rsidRDefault="00610C6F">
            <w:pPr>
              <w:jc w:val="center"/>
              <w:rPr>
                <w:bCs/>
                <w:color w:val="000000"/>
                <w:sz w:val="24"/>
                <w:szCs w:val="24"/>
              </w:rPr>
            </w:pPr>
            <w:r w:rsidRPr="00610C6F">
              <w:rPr>
                <w:bCs/>
                <w:color w:val="000000"/>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02DC0BC5" w14:textId="77777777" w:rsidR="00610C6F" w:rsidRPr="00610C6F" w:rsidRDefault="00610C6F">
            <w:pPr>
              <w:jc w:val="center"/>
              <w:rPr>
                <w:bCs/>
                <w:color w:val="000000"/>
                <w:sz w:val="24"/>
                <w:szCs w:val="24"/>
              </w:rPr>
            </w:pPr>
            <w:r w:rsidRPr="00610C6F">
              <w:rPr>
                <w:bCs/>
                <w:color w:val="000000"/>
                <w:sz w:val="24"/>
                <w:szCs w:val="24"/>
              </w:rPr>
              <w:t xml:space="preserve">Ціна за одиницю, грн. </w:t>
            </w:r>
          </w:p>
        </w:tc>
        <w:tc>
          <w:tcPr>
            <w:tcW w:w="2253" w:type="dxa"/>
            <w:tcBorders>
              <w:top w:val="single" w:sz="4" w:space="0" w:color="auto"/>
              <w:left w:val="single" w:sz="4" w:space="0" w:color="auto"/>
              <w:bottom w:val="single" w:sz="4" w:space="0" w:color="auto"/>
              <w:right w:val="single" w:sz="4" w:space="0" w:color="auto"/>
            </w:tcBorders>
            <w:hideMark/>
          </w:tcPr>
          <w:p w14:paraId="4EBC41A2" w14:textId="77777777" w:rsidR="00610C6F" w:rsidRPr="00610C6F" w:rsidRDefault="00610C6F">
            <w:pPr>
              <w:jc w:val="center"/>
              <w:rPr>
                <w:bCs/>
                <w:color w:val="000000"/>
                <w:sz w:val="24"/>
                <w:szCs w:val="24"/>
                <w:lang w:val="ru-RU"/>
              </w:rPr>
            </w:pPr>
            <w:r w:rsidRPr="00610C6F">
              <w:rPr>
                <w:bCs/>
                <w:color w:val="000000"/>
                <w:sz w:val="24"/>
                <w:szCs w:val="24"/>
              </w:rPr>
              <w:t>Сума, грн.</w:t>
            </w:r>
          </w:p>
        </w:tc>
      </w:tr>
      <w:tr w:rsidR="00610C6F" w:rsidRPr="00610C6F" w14:paraId="5ADBA0E2"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4766B585" w14:textId="77777777" w:rsidR="00610C6F" w:rsidRPr="00610C6F" w:rsidRDefault="00610C6F">
            <w:pPr>
              <w:jc w:val="cente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A4E7E11" w14:textId="77777777" w:rsidR="00610C6F" w:rsidRPr="00610C6F" w:rsidRDefault="00610C6F">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0472858" w14:textId="77777777" w:rsidR="00610C6F" w:rsidRPr="00610C6F" w:rsidRDefault="00610C6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4E38D77" w14:textId="77777777" w:rsidR="00610C6F" w:rsidRPr="00610C6F" w:rsidRDefault="00610C6F">
            <w:pPr>
              <w:ind w:left="-52" w:right="-21"/>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B6CB60"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07A4DDBF" w14:textId="77777777" w:rsidR="00610C6F" w:rsidRPr="00610C6F" w:rsidRDefault="00610C6F">
            <w:pPr>
              <w:rPr>
                <w:b/>
                <w:bCs/>
                <w:color w:val="000000"/>
                <w:sz w:val="24"/>
                <w:szCs w:val="24"/>
              </w:rPr>
            </w:pPr>
          </w:p>
        </w:tc>
      </w:tr>
      <w:tr w:rsidR="00610C6F" w:rsidRPr="00610C6F" w14:paraId="0BA76B63"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36B7D64B" w14:textId="77777777" w:rsidR="00610C6F" w:rsidRPr="00610C6F" w:rsidRDefault="00610C6F">
            <w:pPr>
              <w:jc w:val="cente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5A4CD11" w14:textId="77777777" w:rsidR="00610C6F" w:rsidRPr="00610C6F" w:rsidRDefault="00610C6F">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5E5BEC80" w14:textId="77777777" w:rsidR="00610C6F" w:rsidRPr="00610C6F" w:rsidRDefault="00610C6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78CD6DA" w14:textId="77777777" w:rsidR="00610C6F" w:rsidRPr="00610C6F" w:rsidRDefault="00610C6F">
            <w:pPr>
              <w:ind w:left="-52" w:right="-21"/>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1B0F56"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46281B2D" w14:textId="77777777" w:rsidR="00610C6F" w:rsidRPr="00610C6F" w:rsidRDefault="00610C6F">
            <w:pPr>
              <w:rPr>
                <w:b/>
                <w:bCs/>
                <w:color w:val="000000"/>
                <w:sz w:val="24"/>
                <w:szCs w:val="24"/>
              </w:rPr>
            </w:pPr>
          </w:p>
        </w:tc>
      </w:tr>
      <w:tr w:rsidR="00610C6F" w:rsidRPr="00610C6F" w14:paraId="2AF707C8"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30CF66DE" w14:textId="77777777" w:rsidR="00610C6F" w:rsidRPr="00610C6F" w:rsidRDefault="00610C6F">
            <w:pPr>
              <w:jc w:val="cente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FAA2B71" w14:textId="77777777" w:rsidR="00610C6F" w:rsidRPr="00610C6F" w:rsidRDefault="00610C6F">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5E514AE4" w14:textId="77777777" w:rsidR="00610C6F" w:rsidRPr="00610C6F" w:rsidRDefault="00610C6F">
            <w:pPr>
              <w:jc w:val="center"/>
              <w:rPr>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6FB2F98C" w14:textId="77777777" w:rsidR="00610C6F" w:rsidRPr="00610C6F" w:rsidRDefault="00610C6F">
            <w:pPr>
              <w:ind w:left="-52" w:right="-21"/>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1C5F34"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1B7D24BC" w14:textId="77777777" w:rsidR="00610C6F" w:rsidRPr="00610C6F" w:rsidRDefault="00610C6F">
            <w:pPr>
              <w:rPr>
                <w:b/>
                <w:bCs/>
                <w:color w:val="000000"/>
                <w:sz w:val="24"/>
                <w:szCs w:val="24"/>
              </w:rPr>
            </w:pPr>
          </w:p>
        </w:tc>
      </w:tr>
      <w:tr w:rsidR="00610C6F" w:rsidRPr="00610C6F" w14:paraId="77C5A11D"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61F24212" w14:textId="77777777" w:rsidR="00610C6F" w:rsidRPr="00610C6F" w:rsidRDefault="00610C6F">
            <w:pPr>
              <w:jc w:val="cente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5DD9225" w14:textId="77777777" w:rsidR="00610C6F" w:rsidRPr="00610C6F" w:rsidRDefault="00610C6F">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03C549B" w14:textId="77777777" w:rsidR="00610C6F" w:rsidRPr="00610C6F" w:rsidRDefault="00610C6F">
            <w:pPr>
              <w:jc w:val="center"/>
              <w:rPr>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65869CDE" w14:textId="77777777" w:rsidR="00610C6F" w:rsidRPr="00610C6F" w:rsidRDefault="00610C6F">
            <w:pPr>
              <w:ind w:left="-52" w:right="-21"/>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3CD353"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50841FD2" w14:textId="77777777" w:rsidR="00610C6F" w:rsidRPr="00610C6F" w:rsidRDefault="00610C6F">
            <w:pPr>
              <w:rPr>
                <w:b/>
                <w:bCs/>
                <w:color w:val="000000"/>
                <w:sz w:val="24"/>
                <w:szCs w:val="24"/>
              </w:rPr>
            </w:pPr>
          </w:p>
        </w:tc>
      </w:tr>
      <w:tr w:rsidR="00610C6F" w:rsidRPr="00610C6F" w14:paraId="00E408FF"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73C2CFF7"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3B12F71"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0F75CD82"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59A455"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021BE2"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2AF48020" w14:textId="77777777" w:rsidR="00610C6F" w:rsidRPr="00610C6F" w:rsidRDefault="00610C6F">
            <w:pPr>
              <w:rPr>
                <w:b/>
                <w:bCs/>
                <w:color w:val="000000"/>
                <w:sz w:val="24"/>
                <w:szCs w:val="24"/>
              </w:rPr>
            </w:pPr>
          </w:p>
        </w:tc>
      </w:tr>
      <w:tr w:rsidR="00610C6F" w:rsidRPr="00610C6F" w14:paraId="299301D9"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4739C90C"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EE2A3DC"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B4ED57"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01E1D8"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4200FF"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312D1533" w14:textId="77777777" w:rsidR="00610C6F" w:rsidRPr="00610C6F" w:rsidRDefault="00610C6F">
            <w:pPr>
              <w:rPr>
                <w:b/>
                <w:bCs/>
                <w:color w:val="000000"/>
                <w:sz w:val="24"/>
                <w:szCs w:val="24"/>
              </w:rPr>
            </w:pPr>
          </w:p>
        </w:tc>
      </w:tr>
      <w:tr w:rsidR="00610C6F" w:rsidRPr="00610C6F" w14:paraId="608F9E6A"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07BA9DC7"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D439AC2"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594D88C"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44450D"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1A0DE4"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0A93BB93" w14:textId="77777777" w:rsidR="00610C6F" w:rsidRPr="00610C6F" w:rsidRDefault="00610C6F">
            <w:pPr>
              <w:rPr>
                <w:b/>
                <w:bCs/>
                <w:color w:val="000000"/>
                <w:sz w:val="24"/>
                <w:szCs w:val="24"/>
              </w:rPr>
            </w:pPr>
          </w:p>
        </w:tc>
      </w:tr>
      <w:tr w:rsidR="00610C6F" w:rsidRPr="00610C6F" w14:paraId="377BC20F"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00BD2233"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72D5C242"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8A65FA"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76DA8D"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AB0594"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1701B4A4" w14:textId="77777777" w:rsidR="00610C6F" w:rsidRPr="00610C6F" w:rsidRDefault="00610C6F">
            <w:pPr>
              <w:rPr>
                <w:b/>
                <w:bCs/>
                <w:color w:val="000000"/>
                <w:sz w:val="24"/>
                <w:szCs w:val="24"/>
              </w:rPr>
            </w:pPr>
          </w:p>
        </w:tc>
      </w:tr>
      <w:tr w:rsidR="00610C6F" w:rsidRPr="00610C6F" w14:paraId="59AAE6F2"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21D0820F"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571A2D4C"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2248B120"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BFDD68"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9DD53F"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320A8C08" w14:textId="77777777" w:rsidR="00610C6F" w:rsidRPr="00610C6F" w:rsidRDefault="00610C6F">
            <w:pPr>
              <w:rPr>
                <w:b/>
                <w:bCs/>
                <w:color w:val="000000"/>
                <w:sz w:val="24"/>
                <w:szCs w:val="24"/>
              </w:rPr>
            </w:pPr>
          </w:p>
        </w:tc>
      </w:tr>
      <w:tr w:rsidR="00610C6F" w:rsidRPr="00610C6F" w14:paraId="5FCFFFEB"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0C6ABC2A"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75C16076"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9E7A78"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CFAC6"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BD6C13"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5FE7EF30" w14:textId="77777777" w:rsidR="00610C6F" w:rsidRPr="00610C6F" w:rsidRDefault="00610C6F">
            <w:pPr>
              <w:rPr>
                <w:b/>
                <w:bCs/>
                <w:color w:val="000000"/>
                <w:sz w:val="24"/>
                <w:szCs w:val="24"/>
              </w:rPr>
            </w:pPr>
          </w:p>
        </w:tc>
      </w:tr>
      <w:tr w:rsidR="00610C6F" w:rsidRPr="00610C6F" w14:paraId="04939CB5"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4999C166"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A9D3688"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41B607"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F11458"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A639BA"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5A017287" w14:textId="77777777" w:rsidR="00610C6F" w:rsidRPr="00610C6F" w:rsidRDefault="00610C6F">
            <w:pPr>
              <w:rPr>
                <w:b/>
                <w:bCs/>
                <w:color w:val="000000"/>
                <w:sz w:val="24"/>
                <w:szCs w:val="24"/>
              </w:rPr>
            </w:pPr>
          </w:p>
        </w:tc>
      </w:tr>
      <w:tr w:rsidR="00610C6F" w:rsidRPr="00610C6F" w14:paraId="3725D886"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3D083079" w14:textId="77777777" w:rsidR="00610C6F" w:rsidRPr="00610C6F" w:rsidRDefault="00610C6F">
            <w:pPr>
              <w:jc w:val="center"/>
              <w:rPr>
                <w:b/>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7E38669F" w14:textId="77777777" w:rsidR="00610C6F" w:rsidRPr="00610C6F" w:rsidRDefault="00610C6F">
            <w:pPr>
              <w:jc w:val="center"/>
              <w:rPr>
                <w:bCs/>
                <w:color w:val="000000"/>
                <w:sz w:val="24"/>
                <w:szCs w:val="24"/>
              </w:rPr>
            </w:pPr>
            <w:r w:rsidRPr="00610C6F">
              <w:rPr>
                <w:bCs/>
                <w:color w:val="000000"/>
                <w:sz w:val="24"/>
                <w:szCs w:val="24"/>
              </w:rPr>
              <w:t>Загальна вартість договору:</w:t>
            </w:r>
          </w:p>
        </w:tc>
        <w:tc>
          <w:tcPr>
            <w:tcW w:w="993" w:type="dxa"/>
            <w:tcBorders>
              <w:top w:val="single" w:sz="4" w:space="0" w:color="auto"/>
              <w:left w:val="single" w:sz="4" w:space="0" w:color="auto"/>
              <w:bottom w:val="single" w:sz="4" w:space="0" w:color="auto"/>
              <w:right w:val="single" w:sz="4" w:space="0" w:color="auto"/>
            </w:tcBorders>
          </w:tcPr>
          <w:p w14:paraId="54C5EBB4"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F041AA"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13F876"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042FC1AE" w14:textId="77777777" w:rsidR="00610C6F" w:rsidRPr="00610C6F" w:rsidRDefault="00610C6F">
            <w:pPr>
              <w:rPr>
                <w:b/>
                <w:bCs/>
                <w:color w:val="000000"/>
                <w:sz w:val="24"/>
                <w:szCs w:val="24"/>
              </w:rPr>
            </w:pPr>
          </w:p>
        </w:tc>
      </w:tr>
    </w:tbl>
    <w:p w14:paraId="3D01A05A" w14:textId="77777777" w:rsidR="00610C6F" w:rsidRPr="00610C6F" w:rsidRDefault="00610C6F" w:rsidP="00610C6F">
      <w:pPr>
        <w:rPr>
          <w:sz w:val="24"/>
          <w:szCs w:val="24"/>
        </w:rPr>
      </w:pPr>
    </w:p>
    <w:tbl>
      <w:tblPr>
        <w:tblW w:w="0" w:type="auto"/>
        <w:jc w:val="center"/>
        <w:tblLook w:val="00A0" w:firstRow="1" w:lastRow="0" w:firstColumn="1" w:lastColumn="0" w:noHBand="0" w:noVBand="0"/>
      </w:tblPr>
      <w:tblGrid>
        <w:gridCol w:w="4804"/>
        <w:gridCol w:w="4883"/>
      </w:tblGrid>
      <w:tr w:rsidR="00610C6F" w:rsidRPr="00610C6F" w14:paraId="1D8AB2AC" w14:textId="77777777" w:rsidTr="00610C6F">
        <w:trPr>
          <w:trHeight w:val="693"/>
          <w:jc w:val="center"/>
        </w:trPr>
        <w:tc>
          <w:tcPr>
            <w:tcW w:w="4804" w:type="dxa"/>
            <w:hideMark/>
          </w:tcPr>
          <w:p w14:paraId="02717FD4" w14:textId="77777777" w:rsidR="00610C6F" w:rsidRPr="00610C6F" w:rsidRDefault="00610C6F">
            <w:pPr>
              <w:ind w:right="459"/>
              <w:jc w:val="center"/>
              <w:rPr>
                <w:b/>
                <w:bCs/>
                <w:sz w:val="24"/>
                <w:szCs w:val="24"/>
              </w:rPr>
            </w:pPr>
            <w:r w:rsidRPr="00610C6F">
              <w:rPr>
                <w:b/>
                <w:bCs/>
                <w:sz w:val="24"/>
                <w:szCs w:val="24"/>
              </w:rPr>
              <w:t>Виконавець:</w:t>
            </w:r>
          </w:p>
        </w:tc>
        <w:tc>
          <w:tcPr>
            <w:tcW w:w="4883" w:type="dxa"/>
          </w:tcPr>
          <w:p w14:paraId="5741A767" w14:textId="77777777" w:rsidR="00610C6F" w:rsidRPr="00610C6F" w:rsidRDefault="00610C6F">
            <w:pPr>
              <w:jc w:val="center"/>
              <w:rPr>
                <w:b/>
                <w:bCs/>
                <w:sz w:val="24"/>
                <w:szCs w:val="24"/>
              </w:rPr>
            </w:pPr>
            <w:r w:rsidRPr="00610C6F">
              <w:rPr>
                <w:b/>
                <w:bCs/>
                <w:sz w:val="24"/>
                <w:szCs w:val="24"/>
              </w:rPr>
              <w:t>Замовник:</w:t>
            </w:r>
          </w:p>
          <w:p w14:paraId="0CC00DE3" w14:textId="77777777" w:rsidR="00610C6F" w:rsidRPr="00610C6F" w:rsidRDefault="00610C6F">
            <w:pPr>
              <w:jc w:val="center"/>
              <w:rPr>
                <w:b/>
                <w:bCs/>
                <w:sz w:val="24"/>
                <w:szCs w:val="24"/>
              </w:rPr>
            </w:pPr>
          </w:p>
          <w:p w14:paraId="3EE1846C" w14:textId="77777777" w:rsidR="00610C6F" w:rsidRPr="00610C6F" w:rsidRDefault="00610C6F">
            <w:pPr>
              <w:tabs>
                <w:tab w:val="left" w:pos="1095"/>
              </w:tabs>
              <w:autoSpaceDE w:val="0"/>
              <w:autoSpaceDN w:val="0"/>
              <w:adjustRightInd w:val="0"/>
              <w:jc w:val="center"/>
              <w:rPr>
                <w:b/>
                <w:sz w:val="24"/>
                <w:szCs w:val="24"/>
              </w:rPr>
            </w:pPr>
            <w:r w:rsidRPr="00610C6F">
              <w:rPr>
                <w:b/>
                <w:sz w:val="24"/>
                <w:szCs w:val="24"/>
              </w:rPr>
              <w:t>Комунальне підприємство «</w:t>
            </w:r>
            <w:proofErr w:type="spellStart"/>
            <w:r w:rsidRPr="00610C6F">
              <w:rPr>
                <w:b/>
                <w:sz w:val="24"/>
                <w:szCs w:val="24"/>
              </w:rPr>
              <w:t>Славутська</w:t>
            </w:r>
            <w:proofErr w:type="spellEnd"/>
            <w:r w:rsidRPr="00610C6F">
              <w:rPr>
                <w:b/>
                <w:sz w:val="24"/>
                <w:szCs w:val="24"/>
              </w:rPr>
              <w:t xml:space="preserve"> міська лікарня ім. Ф.М. Михайлова» </w:t>
            </w:r>
            <w:proofErr w:type="spellStart"/>
            <w:r w:rsidRPr="00610C6F">
              <w:rPr>
                <w:b/>
                <w:sz w:val="24"/>
                <w:szCs w:val="24"/>
              </w:rPr>
              <w:t>Славутської</w:t>
            </w:r>
            <w:proofErr w:type="spellEnd"/>
            <w:r w:rsidRPr="00610C6F">
              <w:rPr>
                <w:b/>
                <w:sz w:val="24"/>
                <w:szCs w:val="24"/>
              </w:rPr>
              <w:t xml:space="preserve"> міської ради </w:t>
            </w:r>
          </w:p>
          <w:p w14:paraId="6CA1FD98" w14:textId="77777777" w:rsidR="00610C6F" w:rsidRPr="00610C6F" w:rsidRDefault="00610C6F">
            <w:pPr>
              <w:tabs>
                <w:tab w:val="left" w:pos="1095"/>
              </w:tabs>
              <w:autoSpaceDE w:val="0"/>
              <w:autoSpaceDN w:val="0"/>
              <w:adjustRightInd w:val="0"/>
              <w:jc w:val="center"/>
              <w:rPr>
                <w:b/>
                <w:bCs/>
                <w:smallCaps/>
                <w:spacing w:val="5"/>
                <w:sz w:val="24"/>
                <w:szCs w:val="24"/>
              </w:rPr>
            </w:pPr>
          </w:p>
        </w:tc>
      </w:tr>
      <w:tr w:rsidR="00610C6F" w:rsidRPr="00610C6F" w14:paraId="6855478D" w14:textId="77777777" w:rsidTr="00610C6F">
        <w:trPr>
          <w:trHeight w:val="844"/>
          <w:jc w:val="center"/>
        </w:trPr>
        <w:tc>
          <w:tcPr>
            <w:tcW w:w="4804" w:type="dxa"/>
            <w:hideMark/>
          </w:tcPr>
          <w:p w14:paraId="6CF52D19" w14:textId="77777777" w:rsidR="00610C6F" w:rsidRPr="00610C6F" w:rsidRDefault="00610C6F">
            <w:pPr>
              <w:keepNext/>
              <w:outlineLvl w:val="0"/>
              <w:rPr>
                <w:b/>
                <w:kern w:val="32"/>
                <w:sz w:val="24"/>
                <w:szCs w:val="24"/>
                <w:lang w:val="ru-RU"/>
              </w:rPr>
            </w:pPr>
            <w:r w:rsidRPr="00610C6F">
              <w:rPr>
                <w:b/>
                <w:kern w:val="32"/>
                <w:sz w:val="24"/>
                <w:szCs w:val="24"/>
              </w:rPr>
              <w:t xml:space="preserve">___________________________ </w:t>
            </w:r>
          </w:p>
          <w:p w14:paraId="14D01644" w14:textId="77777777" w:rsidR="00610C6F" w:rsidRPr="00610C6F" w:rsidRDefault="00610C6F">
            <w:pPr>
              <w:keepNext/>
              <w:outlineLvl w:val="0"/>
              <w:rPr>
                <w:bCs/>
                <w:kern w:val="32"/>
                <w:sz w:val="24"/>
                <w:szCs w:val="24"/>
              </w:rPr>
            </w:pPr>
            <w:r w:rsidRPr="00610C6F">
              <w:rPr>
                <w:b/>
                <w:kern w:val="32"/>
                <w:sz w:val="24"/>
                <w:szCs w:val="24"/>
                <w:vertAlign w:val="subscript"/>
              </w:rPr>
              <w:t>МП</w:t>
            </w:r>
          </w:p>
        </w:tc>
        <w:tc>
          <w:tcPr>
            <w:tcW w:w="4883" w:type="dxa"/>
            <w:hideMark/>
          </w:tcPr>
          <w:p w14:paraId="0DF2DDB0" w14:textId="77777777" w:rsidR="00610C6F" w:rsidRPr="00610C6F" w:rsidRDefault="00610C6F">
            <w:pPr>
              <w:rPr>
                <w:b/>
                <w:iCs/>
                <w:sz w:val="24"/>
                <w:szCs w:val="24"/>
              </w:rPr>
            </w:pPr>
            <w:r w:rsidRPr="00610C6F">
              <w:rPr>
                <w:b/>
                <w:kern w:val="32"/>
                <w:sz w:val="24"/>
                <w:szCs w:val="24"/>
              </w:rPr>
              <w:t>Д</w:t>
            </w:r>
            <w:r w:rsidRPr="00610C6F">
              <w:rPr>
                <w:b/>
                <w:kern w:val="32"/>
                <w:sz w:val="24"/>
                <w:szCs w:val="24"/>
                <w:u w:val="single"/>
              </w:rPr>
              <w:t>иректор</w:t>
            </w:r>
            <w:r w:rsidRPr="00610C6F">
              <w:rPr>
                <w:b/>
                <w:kern w:val="32"/>
                <w:sz w:val="24"/>
                <w:szCs w:val="24"/>
              </w:rPr>
              <w:t>/____________ /</w:t>
            </w:r>
            <w:proofErr w:type="spellStart"/>
            <w:r w:rsidRPr="00610C6F">
              <w:rPr>
                <w:b/>
                <w:kern w:val="32"/>
                <w:sz w:val="24"/>
                <w:szCs w:val="24"/>
              </w:rPr>
              <w:t>Радзивілюк</w:t>
            </w:r>
            <w:proofErr w:type="spellEnd"/>
            <w:r w:rsidRPr="00610C6F">
              <w:rPr>
                <w:b/>
                <w:kern w:val="32"/>
                <w:sz w:val="24"/>
                <w:szCs w:val="24"/>
              </w:rPr>
              <w:t xml:space="preserve"> Л.А.</w:t>
            </w:r>
          </w:p>
          <w:p w14:paraId="392F5825" w14:textId="77777777" w:rsidR="00610C6F" w:rsidRPr="00610C6F" w:rsidRDefault="00610C6F">
            <w:pPr>
              <w:jc w:val="both"/>
              <w:rPr>
                <w:bCs/>
                <w:iCs/>
                <w:sz w:val="24"/>
                <w:szCs w:val="24"/>
                <w:lang w:val="ru-RU"/>
              </w:rPr>
            </w:pPr>
            <w:r w:rsidRPr="00610C6F">
              <w:rPr>
                <w:b/>
                <w:iCs/>
                <w:sz w:val="24"/>
                <w:szCs w:val="24"/>
                <w:vertAlign w:val="subscript"/>
              </w:rPr>
              <w:t>МП</w:t>
            </w:r>
          </w:p>
        </w:tc>
      </w:tr>
    </w:tbl>
    <w:p w14:paraId="2AA6CA56" w14:textId="77777777" w:rsidR="00610C6F" w:rsidRPr="00610C6F" w:rsidRDefault="00610C6F" w:rsidP="00610C6F">
      <w:pPr>
        <w:rPr>
          <w:sz w:val="24"/>
          <w:szCs w:val="24"/>
          <w:lang w:val="ru-RU" w:eastAsia="ru-RU"/>
        </w:rPr>
      </w:pPr>
    </w:p>
    <w:p w14:paraId="0E1C6FC1" w14:textId="77777777" w:rsidR="0079160A" w:rsidRPr="00610C6F" w:rsidRDefault="0079160A" w:rsidP="0079160A">
      <w:pPr>
        <w:rPr>
          <w:sz w:val="24"/>
          <w:szCs w:val="24"/>
          <w:lang w:val="ru-RU"/>
        </w:rPr>
      </w:pPr>
    </w:p>
    <w:p w14:paraId="10ED859A" w14:textId="77777777" w:rsidR="000C3946" w:rsidRPr="00610C6F" w:rsidRDefault="000C3946"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sectPr w:rsidR="000C3946" w:rsidRPr="00610C6F" w:rsidSect="007817EE">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855"/>
    <w:multiLevelType w:val="multilevel"/>
    <w:tmpl w:val="6644A384"/>
    <w:lvl w:ilvl="0">
      <w:start w:val="1"/>
      <w:numFmt w:val="decimal"/>
      <w:lvlText w:val="3.%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F50700"/>
    <w:multiLevelType w:val="multilevel"/>
    <w:tmpl w:val="7D0491A2"/>
    <w:lvl w:ilvl="0">
      <w:start w:val="3"/>
      <w:numFmt w:val="decimal"/>
      <w:lvlText w:val="%1."/>
      <w:lvlJc w:val="left"/>
      <w:pPr>
        <w:ind w:left="540" w:hanging="540"/>
      </w:pPr>
    </w:lvl>
    <w:lvl w:ilvl="1">
      <w:start w:val="5"/>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50E06FE6"/>
    <w:multiLevelType w:val="hybridMultilevel"/>
    <w:tmpl w:val="472A9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970894827">
    <w:abstractNumId w:val="2"/>
  </w:num>
  <w:num w:numId="2" w16cid:durableId="1585334665">
    <w:abstractNumId w:val="0"/>
  </w:num>
  <w:num w:numId="3" w16cid:durableId="1765685777">
    <w:abstractNumId w:val="1"/>
  </w:num>
  <w:num w:numId="4" w16cid:durableId="1276133203">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21"/>
    <w:rsid w:val="00000538"/>
    <w:rsid w:val="00011788"/>
    <w:rsid w:val="00024278"/>
    <w:rsid w:val="00025E72"/>
    <w:rsid w:val="00036E78"/>
    <w:rsid w:val="000428EE"/>
    <w:rsid w:val="000C3946"/>
    <w:rsid w:val="00140516"/>
    <w:rsid w:val="0016223F"/>
    <w:rsid w:val="001A3524"/>
    <w:rsid w:val="001B6321"/>
    <w:rsid w:val="00317983"/>
    <w:rsid w:val="003F6800"/>
    <w:rsid w:val="00401BEC"/>
    <w:rsid w:val="00407D9F"/>
    <w:rsid w:val="004B7137"/>
    <w:rsid w:val="004C57AB"/>
    <w:rsid w:val="00523AC8"/>
    <w:rsid w:val="00524F1F"/>
    <w:rsid w:val="00536558"/>
    <w:rsid w:val="00582862"/>
    <w:rsid w:val="00586BBD"/>
    <w:rsid w:val="005D643A"/>
    <w:rsid w:val="00610C6F"/>
    <w:rsid w:val="006564A1"/>
    <w:rsid w:val="006E0CCA"/>
    <w:rsid w:val="006E349F"/>
    <w:rsid w:val="006E4961"/>
    <w:rsid w:val="00743AE5"/>
    <w:rsid w:val="00751118"/>
    <w:rsid w:val="00762F12"/>
    <w:rsid w:val="007817EE"/>
    <w:rsid w:val="0079160A"/>
    <w:rsid w:val="00792984"/>
    <w:rsid w:val="00866863"/>
    <w:rsid w:val="008905EC"/>
    <w:rsid w:val="008957C2"/>
    <w:rsid w:val="008C593C"/>
    <w:rsid w:val="008C617C"/>
    <w:rsid w:val="009034F9"/>
    <w:rsid w:val="00933F84"/>
    <w:rsid w:val="0099438E"/>
    <w:rsid w:val="009E62EA"/>
    <w:rsid w:val="009F2CA4"/>
    <w:rsid w:val="009F5E27"/>
    <w:rsid w:val="00A54578"/>
    <w:rsid w:val="00A84256"/>
    <w:rsid w:val="00A85445"/>
    <w:rsid w:val="00A86778"/>
    <w:rsid w:val="00A87E57"/>
    <w:rsid w:val="00AA39A5"/>
    <w:rsid w:val="00B140C6"/>
    <w:rsid w:val="00B37290"/>
    <w:rsid w:val="00B84623"/>
    <w:rsid w:val="00BF0D85"/>
    <w:rsid w:val="00C17A3F"/>
    <w:rsid w:val="00C250A7"/>
    <w:rsid w:val="00C526CE"/>
    <w:rsid w:val="00C90565"/>
    <w:rsid w:val="00CA18FD"/>
    <w:rsid w:val="00CD3DFD"/>
    <w:rsid w:val="00D138B8"/>
    <w:rsid w:val="00D505D1"/>
    <w:rsid w:val="00DB1B70"/>
    <w:rsid w:val="00E07E52"/>
    <w:rsid w:val="00E94EDA"/>
    <w:rsid w:val="00E97543"/>
    <w:rsid w:val="00EE498F"/>
    <w:rsid w:val="00FC6AC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C976"/>
  <w15:docId w15:val="{B98F4A09-61CE-421B-A28B-AEDFD675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93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unhideWhenUsed/>
    <w:qFormat/>
    <w:rsid w:val="008C593C"/>
    <w:pPr>
      <w:spacing w:before="100" w:beforeAutospacing="1" w:after="100" w:afterAutospacing="1" w:line="240" w:lineRule="auto"/>
    </w:pPr>
    <w:rPr>
      <w:sz w:val="24"/>
      <w:szCs w:val="24"/>
    </w:rPr>
  </w:style>
  <w:style w:type="paragraph" w:customStyle="1" w:styleId="rvps2">
    <w:name w:val="rvps2"/>
    <w:basedOn w:val="a"/>
    <w:qFormat/>
    <w:rsid w:val="008C593C"/>
    <w:pPr>
      <w:spacing w:before="100" w:beforeAutospacing="1" w:after="100" w:afterAutospacing="1" w:line="240" w:lineRule="auto"/>
    </w:pPr>
    <w:rPr>
      <w:rFonts w:eastAsia="Calibri"/>
      <w:sz w:val="24"/>
      <w:szCs w:val="24"/>
      <w:lang w:eastAsia="uk-UA"/>
    </w:rPr>
  </w:style>
  <w:style w:type="paragraph" w:styleId="2">
    <w:name w:val="Body Text Indent 2"/>
    <w:basedOn w:val="a"/>
    <w:link w:val="20"/>
    <w:rsid w:val="008C593C"/>
    <w:pPr>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C593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3"/>
    <w:uiPriority w:val="99"/>
    <w:rsid w:val="008C593C"/>
    <w:rPr>
      <w:rFonts w:ascii="Times New Roman" w:eastAsia="Times New Roman" w:hAnsi="Times New Roman" w:cs="Times New Roman"/>
      <w:sz w:val="24"/>
      <w:szCs w:val="24"/>
    </w:rPr>
  </w:style>
  <w:style w:type="table" w:customStyle="1" w:styleId="1">
    <w:name w:val="Сітка таблиці1"/>
    <w:basedOn w:val="a1"/>
    <w:next w:val="a5"/>
    <w:uiPriority w:val="59"/>
    <w:rsid w:val="00E94EDA"/>
    <w:pPr>
      <w:spacing w:after="0" w:line="240" w:lineRule="auto"/>
    </w:pPr>
    <w:rPr>
      <w:rFonts w:ascii="Calibri" w:eastAsia="Calibri" w:hAnsi="Calibri" w:cs="Times New Roman"/>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9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B140C6"/>
    <w:pPr>
      <w:spacing w:after="0"/>
    </w:pPr>
    <w:rPr>
      <w:rFonts w:ascii="Arial" w:eastAsia="Arial" w:hAnsi="Arial" w:cs="Arial"/>
      <w:color w:val="000000"/>
      <w:lang w:eastAsia="ru-RU"/>
    </w:rPr>
  </w:style>
  <w:style w:type="character" w:styleId="a6">
    <w:name w:val="Hyperlink"/>
    <w:basedOn w:val="a0"/>
    <w:uiPriority w:val="99"/>
    <w:semiHidden/>
    <w:unhideWhenUsed/>
    <w:rsid w:val="00610C6F"/>
    <w:rPr>
      <w:rFonts w:ascii="Times New Roman" w:hAnsi="Times New Roman" w:cs="Times New Roman" w:hint="default"/>
      <w:color w:val="0563C1"/>
      <w:u w:val="single"/>
    </w:rPr>
  </w:style>
  <w:style w:type="character" w:customStyle="1" w:styleId="-11">
    <w:name w:val="Таблица-сетка 1 светлая1"/>
    <w:uiPriority w:val="99"/>
    <w:rsid w:val="00610C6F"/>
    <w:rPr>
      <w:b/>
      <w:bCs w:val="0"/>
      <w:smallCaps/>
      <w:spacing w:val="5"/>
    </w:rPr>
  </w:style>
  <w:style w:type="character" w:customStyle="1" w:styleId="apple-converted-space">
    <w:name w:val="apple-converted-space"/>
    <w:basedOn w:val="a0"/>
    <w:uiPriority w:val="99"/>
    <w:rsid w:val="00610C6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6237</Words>
  <Characters>3556</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6</cp:revision>
  <dcterms:created xsi:type="dcterms:W3CDTF">2023-03-01T11:40:00Z</dcterms:created>
  <dcterms:modified xsi:type="dcterms:W3CDTF">2023-03-27T11:36:00Z</dcterms:modified>
</cp:coreProperties>
</file>