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3E" w:rsidRPr="00DD55DB" w:rsidRDefault="0087453E" w:rsidP="0087453E">
      <w:pPr>
        <w:pStyle w:val="a3"/>
        <w:jc w:val="left"/>
        <w:rPr>
          <w:shd w:val="clear" w:color="auto" w:fill="FFFFFA"/>
          <w:lang w:val="ru-RU"/>
        </w:rPr>
      </w:pPr>
    </w:p>
    <w:p w:rsidR="0087453E" w:rsidRDefault="0087453E" w:rsidP="0087453E">
      <w:pPr>
        <w:keepNext/>
        <w:spacing w:line="264" w:lineRule="auto"/>
        <w:ind w:right="-1"/>
        <w:jc w:val="center"/>
        <w:rPr>
          <w:b/>
          <w:sz w:val="28"/>
          <w:szCs w:val="28"/>
          <w:lang w:val="uk-UA"/>
        </w:rPr>
      </w:pPr>
      <w:r w:rsidRPr="00F8182C">
        <w:rPr>
          <w:b/>
          <w:lang w:val="uk-UA"/>
        </w:rPr>
        <w:t xml:space="preserve">                                                                          </w:t>
      </w:r>
      <w:r w:rsidR="00F8182C">
        <w:rPr>
          <w:b/>
          <w:lang w:val="uk-UA"/>
        </w:rPr>
        <w:t xml:space="preserve">                       </w:t>
      </w:r>
      <w:r w:rsidRPr="00F8182C">
        <w:rPr>
          <w:b/>
          <w:lang w:val="uk-UA"/>
        </w:rPr>
        <w:t xml:space="preserve">                            </w:t>
      </w:r>
      <w:r w:rsidR="00F8182C" w:rsidRPr="00F8182C">
        <w:rPr>
          <w:b/>
          <w:sz w:val="28"/>
          <w:szCs w:val="28"/>
          <w:lang w:val="uk-UA"/>
        </w:rPr>
        <w:t>ДОДАТОК 5</w:t>
      </w:r>
    </w:p>
    <w:p w:rsidR="0087453E" w:rsidRPr="00A03D27" w:rsidRDefault="0087453E" w:rsidP="0087453E">
      <w:pPr>
        <w:keepNext/>
        <w:spacing w:line="264" w:lineRule="auto"/>
        <w:ind w:right="-1"/>
        <w:jc w:val="center"/>
        <w:rPr>
          <w:b/>
          <w:lang w:val="uk-UA"/>
        </w:rPr>
      </w:pPr>
      <w:r w:rsidRPr="00A03D27">
        <w:rPr>
          <w:b/>
          <w:lang w:val="uk-UA"/>
        </w:rPr>
        <w:t>ІНФОРМАЦІЯ ПРО НЕОБХІДНІ ТЕХНІЧНІ, ЯКІСНІ</w:t>
      </w:r>
    </w:p>
    <w:p w:rsidR="0087453E" w:rsidRDefault="0087453E" w:rsidP="0087453E">
      <w:pPr>
        <w:keepNext/>
        <w:spacing w:line="264" w:lineRule="auto"/>
        <w:ind w:right="-1"/>
        <w:jc w:val="center"/>
        <w:rPr>
          <w:b/>
          <w:lang w:val="uk-UA"/>
        </w:rPr>
      </w:pPr>
      <w:r w:rsidRPr="00A03D27">
        <w:rPr>
          <w:b/>
          <w:lang w:val="uk-UA"/>
        </w:rPr>
        <w:t>Х</w:t>
      </w:r>
      <w:r>
        <w:rPr>
          <w:b/>
          <w:lang w:val="uk-UA"/>
        </w:rPr>
        <w:t>АРАКТЕРИСТИКИ ПРЕДМЕТА ЗАКУПІВЛІ</w:t>
      </w:r>
    </w:p>
    <w:p w:rsidR="00D1651A" w:rsidRPr="00252692" w:rsidRDefault="00D1651A" w:rsidP="00D1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caps/>
          <w:lang w:val="uk-UA"/>
        </w:rPr>
      </w:pPr>
    </w:p>
    <w:p w:rsidR="00D1651A" w:rsidRPr="00A01BA4" w:rsidRDefault="00D1651A" w:rsidP="00D16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lang w:val="uk-UA"/>
        </w:rPr>
      </w:pPr>
    </w:p>
    <w:p w:rsidR="00D1651A" w:rsidRPr="00D1651A" w:rsidRDefault="00D1651A" w:rsidP="00D1651A">
      <w:pPr>
        <w:ind w:firstLine="567"/>
        <w:jc w:val="center"/>
        <w:rPr>
          <w:b/>
          <w:bCs/>
          <w:caps/>
          <w:lang w:val="uk-UA"/>
        </w:rPr>
      </w:pPr>
      <w:r w:rsidRPr="00D1651A">
        <w:rPr>
          <w:b/>
          <w:bCs/>
          <w:spacing w:val="-3"/>
          <w:lang w:val="uk-UA"/>
        </w:rPr>
        <w:t xml:space="preserve">Послуги з обслуговування протипожежної сигналізації (цілодобове протипожежне спостереження та технічне обслуговування засобів пожежної сигналізації і систем оповіщення про пожежу) </w:t>
      </w:r>
      <w:r w:rsidRPr="00D1651A">
        <w:rPr>
          <w:b/>
          <w:lang w:val="uk-UA"/>
        </w:rPr>
        <w:t xml:space="preserve">(код </w:t>
      </w:r>
      <w:proofErr w:type="spellStart"/>
      <w:r w:rsidRPr="00D1651A">
        <w:rPr>
          <w:b/>
          <w:lang w:val="uk-UA"/>
        </w:rPr>
        <w:t>ДК</w:t>
      </w:r>
      <w:proofErr w:type="spellEnd"/>
      <w:r w:rsidRPr="00D1651A">
        <w:rPr>
          <w:b/>
          <w:lang w:val="uk-UA"/>
        </w:rPr>
        <w:t xml:space="preserve"> 021:2015 </w:t>
      </w:r>
      <w:r w:rsidRPr="00D1651A">
        <w:rPr>
          <w:b/>
          <w:bCs/>
          <w:bdr w:val="none" w:sz="0" w:space="0" w:color="auto" w:frame="1"/>
          <w:shd w:val="clear" w:color="auto" w:fill="FFFFFF"/>
          <w:lang w:val="uk-UA"/>
        </w:rPr>
        <w:t xml:space="preserve">75250000-3 </w:t>
      </w:r>
      <w:r w:rsidRPr="00D1651A">
        <w:rPr>
          <w:b/>
          <w:shd w:val="clear" w:color="auto" w:fill="FFFFFF"/>
          <w:lang w:val="uk-UA"/>
        </w:rPr>
        <w:t>– Послуги пожежних і рятувальних служб)</w:t>
      </w:r>
    </w:p>
    <w:p w:rsidR="00D1651A" w:rsidRPr="00A01BA4" w:rsidRDefault="00D1651A" w:rsidP="00D1651A">
      <w:pPr>
        <w:ind w:firstLine="567"/>
        <w:rPr>
          <w:b/>
          <w:bCs/>
          <w:caps/>
          <w:lang w:val="uk-UA"/>
        </w:rPr>
      </w:pPr>
    </w:p>
    <w:p w:rsidR="00D1651A" w:rsidRDefault="00D1651A" w:rsidP="00D1651A">
      <w:pPr>
        <w:pStyle w:val="aa"/>
        <w:jc w:val="center"/>
        <w:rPr>
          <w:b/>
          <w:szCs w:val="28"/>
          <w:lang w:val="uk-UA"/>
        </w:rPr>
      </w:pPr>
      <w:r w:rsidRPr="00A01BA4">
        <w:rPr>
          <w:b/>
          <w:szCs w:val="28"/>
          <w:lang w:val="uk-UA"/>
        </w:rPr>
        <w:t xml:space="preserve">ТЕХНІЧНІ ВИМОГИ </w:t>
      </w:r>
    </w:p>
    <w:p w:rsidR="00D1651A" w:rsidRPr="00A01BA4" w:rsidRDefault="00D1651A" w:rsidP="00D1651A">
      <w:pPr>
        <w:pStyle w:val="aa"/>
        <w:jc w:val="center"/>
        <w:rPr>
          <w:b/>
          <w:szCs w:val="28"/>
          <w:lang w:val="uk-UA"/>
        </w:rPr>
      </w:pPr>
      <w:r w:rsidRPr="009F60DD">
        <w:rPr>
          <w:rFonts w:ascii="Times New Roman" w:hAnsi="Times New Roman"/>
          <w:b/>
          <w:lang w:val="uk-UA"/>
        </w:rPr>
        <w:t>цілодобове протипожежне спостереження</w:t>
      </w:r>
    </w:p>
    <w:p w:rsidR="00D1651A" w:rsidRPr="00A01BA4" w:rsidRDefault="00D1651A" w:rsidP="00D1651A">
      <w:pPr>
        <w:ind w:firstLine="567"/>
        <w:contextualSpacing/>
        <w:rPr>
          <w:lang w:val="uk-UA"/>
        </w:rPr>
      </w:pPr>
      <w:r w:rsidRPr="00A01BA4">
        <w:rPr>
          <w:lang w:val="uk-UA"/>
        </w:rPr>
        <w:t>1. Послуги з централізованого спостерігання за автоматикою протип</w:t>
      </w:r>
      <w:r w:rsidRPr="00A01BA4">
        <w:rPr>
          <w:lang w:val="uk-UA"/>
        </w:rPr>
        <w:t>о</w:t>
      </w:r>
      <w:r w:rsidRPr="00A01BA4">
        <w:rPr>
          <w:lang w:val="uk-UA"/>
        </w:rPr>
        <w:t xml:space="preserve">жежного призначення на об’єктах Замовника  повинні відповідати вимогам: </w:t>
      </w:r>
    </w:p>
    <w:p w:rsidR="00D1651A" w:rsidRPr="00A01BA4" w:rsidRDefault="00D1651A" w:rsidP="00D1651A">
      <w:pPr>
        <w:pStyle w:val="aa"/>
        <w:ind w:left="0" w:firstLine="567"/>
        <w:contextualSpacing/>
        <w:rPr>
          <w:lang w:val="uk-UA"/>
        </w:rPr>
      </w:pPr>
      <w:r w:rsidRPr="00A01BA4">
        <w:rPr>
          <w:lang w:val="uk-UA"/>
        </w:rPr>
        <w:tab/>
        <w:t>- «Правил пожежної безпеки в Україні», затверджених наказом Міні</w:t>
      </w:r>
      <w:r w:rsidRPr="00A01BA4">
        <w:rPr>
          <w:lang w:val="uk-UA"/>
        </w:rPr>
        <w:t>с</w:t>
      </w:r>
      <w:r w:rsidRPr="00A01BA4">
        <w:rPr>
          <w:lang w:val="uk-UA"/>
        </w:rPr>
        <w:t>терства внутрішніх справ України від 30.12.2014 № 1417;</w:t>
      </w:r>
    </w:p>
    <w:p w:rsidR="00D1651A" w:rsidRPr="00A01BA4" w:rsidRDefault="00D1651A" w:rsidP="00D1651A">
      <w:pPr>
        <w:pStyle w:val="aa"/>
        <w:ind w:left="0" w:firstLine="567"/>
        <w:contextualSpacing/>
        <w:rPr>
          <w:lang w:val="uk-UA"/>
        </w:rPr>
      </w:pPr>
      <w:r w:rsidRPr="00A01BA4">
        <w:t xml:space="preserve">- </w:t>
      </w:r>
      <w:r w:rsidRPr="00A01BA4">
        <w:rPr>
          <w:lang w:val="uk-UA"/>
        </w:rPr>
        <w:t>ДБН В.2.5-56:2014 «Системи протипожежного захисту»;</w:t>
      </w:r>
    </w:p>
    <w:p w:rsidR="00D1651A" w:rsidRPr="00A01BA4" w:rsidRDefault="00D1651A" w:rsidP="00D1651A">
      <w:pPr>
        <w:pStyle w:val="aa"/>
        <w:ind w:left="0" w:firstLine="567"/>
        <w:contextualSpacing/>
        <w:rPr>
          <w:lang w:val="uk-UA"/>
        </w:rPr>
      </w:pPr>
      <w:r w:rsidRPr="00A01BA4">
        <w:rPr>
          <w:lang w:val="uk-UA"/>
        </w:rPr>
        <w:t>- «Правил з пожежного спостерігання», затверджених наказом Міні</w:t>
      </w:r>
      <w:r w:rsidRPr="00A01BA4">
        <w:rPr>
          <w:lang w:val="uk-UA"/>
        </w:rPr>
        <w:t>с</w:t>
      </w:r>
      <w:r w:rsidRPr="00A01BA4">
        <w:rPr>
          <w:lang w:val="uk-UA"/>
        </w:rPr>
        <w:t>терства внутрішніх справ України від 30.03.2015 № 349;</w:t>
      </w:r>
    </w:p>
    <w:p w:rsidR="00D1651A" w:rsidRPr="00A01BA4" w:rsidRDefault="00D1651A" w:rsidP="00D1651A">
      <w:pPr>
        <w:pStyle w:val="aa"/>
        <w:ind w:left="0" w:firstLine="567"/>
        <w:contextualSpacing/>
        <w:rPr>
          <w:lang w:val="uk-UA"/>
        </w:rPr>
      </w:pPr>
      <w:r w:rsidRPr="00A01BA4">
        <w:rPr>
          <w:lang w:val="uk-UA"/>
        </w:rPr>
        <w:t>- Ліцензійних умов провадження господарської діяльності з надання послуг і виконання робіт протипожежного призначення, затверджених По</w:t>
      </w:r>
      <w:r w:rsidRPr="00A01BA4">
        <w:rPr>
          <w:lang w:val="uk-UA"/>
        </w:rPr>
        <w:t>с</w:t>
      </w:r>
      <w:r w:rsidRPr="00A01BA4">
        <w:rPr>
          <w:lang w:val="uk-UA"/>
        </w:rPr>
        <w:t>тановою КМУ від 23.11.2016 № 852.</w:t>
      </w:r>
    </w:p>
    <w:p w:rsidR="00D1651A" w:rsidRPr="00A01BA4" w:rsidRDefault="00D1651A" w:rsidP="00D1651A">
      <w:pPr>
        <w:pStyle w:val="aa"/>
        <w:ind w:left="0" w:firstLine="567"/>
        <w:contextualSpacing/>
        <w:rPr>
          <w:lang w:val="uk-UA"/>
        </w:rPr>
      </w:pPr>
      <w:r w:rsidRPr="00A01BA4">
        <w:rPr>
          <w:lang w:val="uk-UA"/>
        </w:rPr>
        <w:t>2. Централізоване спостерігання є невід’ємною функцією системи пр</w:t>
      </w:r>
      <w:r w:rsidRPr="00A01BA4">
        <w:rPr>
          <w:lang w:val="uk-UA"/>
        </w:rPr>
        <w:t>о</w:t>
      </w:r>
      <w:r w:rsidRPr="00A01BA4">
        <w:rPr>
          <w:lang w:val="uk-UA"/>
        </w:rPr>
        <w:t>типожежного захисту (</w:t>
      </w:r>
      <w:proofErr w:type="spellStart"/>
      <w:r w:rsidRPr="00A01BA4">
        <w:rPr>
          <w:lang w:val="uk-UA"/>
        </w:rPr>
        <w:t>далі-СПЗ</w:t>
      </w:r>
      <w:proofErr w:type="spellEnd"/>
      <w:r w:rsidRPr="00A01BA4">
        <w:rPr>
          <w:lang w:val="uk-UA"/>
        </w:rPr>
        <w:t>) об’єктів, за допомогою якого забезпечуют</w:t>
      </w:r>
      <w:r w:rsidRPr="00A01BA4">
        <w:rPr>
          <w:lang w:val="uk-UA"/>
        </w:rPr>
        <w:t>ь</w:t>
      </w:r>
      <w:r w:rsidRPr="00A01BA4">
        <w:rPr>
          <w:lang w:val="uk-UA"/>
        </w:rPr>
        <w:t>ся:</w:t>
      </w:r>
    </w:p>
    <w:p w:rsidR="00D1651A" w:rsidRPr="00A01BA4" w:rsidRDefault="00D1651A" w:rsidP="00D1651A">
      <w:pPr>
        <w:pStyle w:val="aa"/>
        <w:ind w:left="0" w:firstLine="567"/>
        <w:contextualSpacing/>
        <w:rPr>
          <w:lang w:val="uk-UA"/>
        </w:rPr>
      </w:pPr>
      <w:r w:rsidRPr="00A01BA4">
        <w:rPr>
          <w:lang w:val="uk-UA"/>
        </w:rPr>
        <w:t>- прийом від приймально-контрольного приладу пожежної сигналізації об’єктів сигналів пожежної тривоги і несправності та їх передача за допомогою системи передачі тривожних сповіщень (</w:t>
      </w:r>
      <w:proofErr w:type="spellStart"/>
      <w:r w:rsidRPr="00A01BA4">
        <w:rPr>
          <w:lang w:val="uk-UA"/>
        </w:rPr>
        <w:t>далі-СПТС</w:t>
      </w:r>
      <w:proofErr w:type="spellEnd"/>
      <w:r w:rsidRPr="00A01BA4">
        <w:rPr>
          <w:lang w:val="uk-UA"/>
        </w:rPr>
        <w:t>) до центру при</w:t>
      </w:r>
      <w:r w:rsidRPr="00A01BA4">
        <w:rPr>
          <w:lang w:val="uk-UA"/>
        </w:rPr>
        <w:t>й</w:t>
      </w:r>
      <w:r w:rsidRPr="00A01BA4">
        <w:rPr>
          <w:lang w:val="uk-UA"/>
        </w:rPr>
        <w:t xml:space="preserve">мання тривожних сповіщень пультової організації; </w:t>
      </w:r>
    </w:p>
    <w:p w:rsidR="00D1651A" w:rsidRPr="00A01BA4" w:rsidRDefault="00D1651A" w:rsidP="00D1651A">
      <w:pPr>
        <w:pStyle w:val="aa"/>
        <w:ind w:left="0" w:firstLine="567"/>
        <w:contextualSpacing/>
        <w:rPr>
          <w:lang w:val="uk-UA"/>
        </w:rPr>
      </w:pPr>
      <w:r w:rsidRPr="00A01BA4">
        <w:rPr>
          <w:lang w:val="uk-UA"/>
        </w:rPr>
        <w:t>- обробка, архівування, збереження всіх тривожних сповіщень, які н</w:t>
      </w:r>
      <w:r w:rsidRPr="00A01BA4">
        <w:rPr>
          <w:lang w:val="uk-UA"/>
        </w:rPr>
        <w:t>а</w:t>
      </w:r>
      <w:r w:rsidRPr="00A01BA4">
        <w:rPr>
          <w:lang w:val="uk-UA"/>
        </w:rPr>
        <w:t>дійшли на пульт пожежного спостерігання центру приймання тривожних сповіщень пультової організації;</w:t>
      </w:r>
    </w:p>
    <w:p w:rsidR="00D1651A" w:rsidRPr="00A01BA4" w:rsidRDefault="00D1651A" w:rsidP="00D1651A">
      <w:pPr>
        <w:pStyle w:val="aa"/>
        <w:ind w:left="0" w:firstLine="567"/>
        <w:contextualSpacing/>
        <w:rPr>
          <w:lang w:val="uk-UA"/>
        </w:rPr>
      </w:pPr>
      <w:r w:rsidRPr="00A01BA4">
        <w:rPr>
          <w:lang w:val="uk-UA"/>
        </w:rPr>
        <w:t>- передача пультовою організацією сигналів пожежної тривоги до ДСНС України;</w:t>
      </w:r>
    </w:p>
    <w:p w:rsidR="00D1651A" w:rsidRPr="00A01BA4" w:rsidRDefault="00D1651A" w:rsidP="00D1651A">
      <w:pPr>
        <w:pStyle w:val="aa"/>
        <w:ind w:left="0" w:firstLine="567"/>
        <w:contextualSpacing/>
        <w:rPr>
          <w:lang w:val="uk-UA"/>
        </w:rPr>
      </w:pPr>
      <w:r w:rsidRPr="00A01BA4">
        <w:rPr>
          <w:lang w:val="uk-UA"/>
        </w:rPr>
        <w:t>- оперативне реагування пожежне - рятувальних підрозділів на сигнали пожежної тривоги, що надходять до центру спостерігання ДСНС України від центру приймання тривожних сповіщень пультової організації.</w:t>
      </w:r>
    </w:p>
    <w:p w:rsidR="00D1651A" w:rsidRPr="000C7A90" w:rsidRDefault="00D1651A" w:rsidP="00D1651A">
      <w:pPr>
        <w:pStyle w:val="aa"/>
        <w:ind w:left="0" w:firstLine="567"/>
        <w:contextualSpacing/>
        <w:rPr>
          <w:u w:val="single"/>
          <w:lang w:val="uk-UA"/>
        </w:rPr>
      </w:pPr>
      <w:r w:rsidRPr="000C7A90">
        <w:rPr>
          <w:u w:val="single"/>
          <w:lang w:val="uk-UA"/>
        </w:rPr>
        <w:t>3. До початку надання послуг Виконавець повинен провести тестування та налагоджування роботи СПТС із підтвердженням проходження сигналів від СПЗ об’єктів до центру приймання тривожних сповіщень пультової орг</w:t>
      </w:r>
      <w:r w:rsidRPr="000C7A90">
        <w:rPr>
          <w:u w:val="single"/>
          <w:lang w:val="uk-UA"/>
        </w:rPr>
        <w:t>а</w:t>
      </w:r>
      <w:r w:rsidRPr="000C7A90">
        <w:rPr>
          <w:u w:val="single"/>
          <w:lang w:val="uk-UA"/>
        </w:rPr>
        <w:t>нізації.</w:t>
      </w:r>
    </w:p>
    <w:p w:rsidR="00D1651A" w:rsidRPr="000C7A90" w:rsidRDefault="00D1651A" w:rsidP="00D1651A">
      <w:pPr>
        <w:pStyle w:val="aa"/>
        <w:ind w:left="0" w:firstLine="567"/>
        <w:contextualSpacing/>
        <w:rPr>
          <w:u w:val="single"/>
          <w:lang w:val="uk-UA"/>
        </w:rPr>
      </w:pPr>
      <w:r w:rsidRPr="000C7A90">
        <w:rPr>
          <w:u w:val="single"/>
          <w:lang w:val="uk-UA"/>
        </w:rPr>
        <w:t>У разі несумісності наявних СПТС Замовника із пультом пожежного спостерігання, Виконавець власними силами та за свій рахунок повинен встановити необхідне обладнання із використанням необхідних матеріальних ресурсів та налагодити його роботи із підтвердженням проходження сигналів від СПЗ об’єктів до центру приймання тривожних сповіщень пультової організації.</w:t>
      </w:r>
    </w:p>
    <w:p w:rsidR="00D1651A" w:rsidRPr="000C7A90" w:rsidRDefault="00D1651A" w:rsidP="00D1651A">
      <w:pPr>
        <w:pStyle w:val="aa"/>
        <w:ind w:left="0" w:firstLine="567"/>
        <w:contextualSpacing/>
        <w:rPr>
          <w:u w:val="single"/>
          <w:lang w:val="uk-UA"/>
        </w:rPr>
      </w:pPr>
      <w:r w:rsidRPr="000C7A90">
        <w:rPr>
          <w:u w:val="single"/>
          <w:lang w:val="uk-UA"/>
        </w:rPr>
        <w:t>Строк виконання даних вимог в будь-якому разі не повинен перевищ</w:t>
      </w:r>
      <w:r w:rsidRPr="000C7A90">
        <w:rPr>
          <w:u w:val="single"/>
          <w:lang w:val="uk-UA"/>
        </w:rPr>
        <w:t>у</w:t>
      </w:r>
      <w:r w:rsidRPr="000C7A90">
        <w:rPr>
          <w:u w:val="single"/>
          <w:lang w:val="uk-UA"/>
        </w:rPr>
        <w:t>вати 30 (тридцять) кален</w:t>
      </w:r>
      <w:r>
        <w:rPr>
          <w:u w:val="single"/>
          <w:lang w:val="uk-UA"/>
        </w:rPr>
        <w:t>д</w:t>
      </w:r>
      <w:r w:rsidRPr="000C7A90">
        <w:rPr>
          <w:u w:val="single"/>
          <w:lang w:val="uk-UA"/>
        </w:rPr>
        <w:t xml:space="preserve">арних днів з моменту отримання Виконавцем </w:t>
      </w:r>
      <w:proofErr w:type="spellStart"/>
      <w:r w:rsidRPr="000C7A90">
        <w:rPr>
          <w:u w:val="single"/>
          <w:lang w:val="uk-UA"/>
        </w:rPr>
        <w:t>в</w:t>
      </w:r>
      <w:r w:rsidRPr="000C7A90">
        <w:rPr>
          <w:u w:val="single"/>
          <w:lang w:val="uk-UA"/>
        </w:rPr>
        <w:t>и</w:t>
      </w:r>
      <w:r w:rsidRPr="000C7A90">
        <w:rPr>
          <w:u w:val="single"/>
          <w:lang w:val="uk-UA"/>
        </w:rPr>
        <w:t>клика</w:t>
      </w:r>
      <w:proofErr w:type="spellEnd"/>
      <w:r w:rsidRPr="000C7A90">
        <w:rPr>
          <w:u w:val="single"/>
          <w:lang w:val="uk-UA"/>
        </w:rPr>
        <w:t xml:space="preserve"> Замовника.</w:t>
      </w:r>
    </w:p>
    <w:p w:rsidR="00D1651A" w:rsidRPr="00A01BA4" w:rsidRDefault="00D1651A" w:rsidP="00D1651A">
      <w:pPr>
        <w:tabs>
          <w:tab w:val="left" w:pos="1701"/>
        </w:tabs>
        <w:ind w:firstLine="567"/>
        <w:contextualSpacing/>
        <w:rPr>
          <w:bCs/>
          <w:lang w:val="uk-UA" w:eastAsia="en-US"/>
        </w:rPr>
      </w:pPr>
      <w:r w:rsidRPr="00A01BA4">
        <w:rPr>
          <w:bCs/>
          <w:lang w:val="uk-UA" w:eastAsia="en-US"/>
        </w:rPr>
        <w:t>4. Виконавець несе відповідальність за невиконання договірних з</w:t>
      </w:r>
      <w:r w:rsidRPr="00A01BA4">
        <w:rPr>
          <w:bCs/>
          <w:lang w:val="uk-UA" w:eastAsia="en-US"/>
        </w:rPr>
        <w:t>о</w:t>
      </w:r>
      <w:r w:rsidRPr="00A01BA4">
        <w:rPr>
          <w:bCs/>
          <w:lang w:val="uk-UA" w:eastAsia="en-US"/>
        </w:rPr>
        <w:t>бов’язань згідно з чинним законодавством України.</w:t>
      </w:r>
    </w:p>
    <w:p w:rsidR="00D1651A" w:rsidRDefault="00D1651A" w:rsidP="00D1651A">
      <w:pPr>
        <w:ind w:firstLine="567"/>
        <w:contextualSpacing/>
        <w:rPr>
          <w:b/>
          <w:bCs/>
          <w:caps/>
          <w:lang w:val="uk-UA"/>
        </w:rPr>
      </w:pPr>
    </w:p>
    <w:p w:rsidR="00D1651A" w:rsidRDefault="00D1651A" w:rsidP="00D1651A">
      <w:pPr>
        <w:ind w:firstLine="567"/>
        <w:contextualSpacing/>
        <w:rPr>
          <w:b/>
          <w:bCs/>
          <w:caps/>
          <w:lang w:val="uk-UA"/>
        </w:rPr>
      </w:pPr>
    </w:p>
    <w:p w:rsidR="00D1651A" w:rsidRDefault="00D1651A" w:rsidP="00D1651A">
      <w:pPr>
        <w:ind w:firstLine="567"/>
        <w:contextualSpacing/>
        <w:rPr>
          <w:b/>
          <w:bCs/>
          <w:caps/>
          <w:lang w:val="uk-UA"/>
        </w:rPr>
      </w:pPr>
    </w:p>
    <w:p w:rsidR="00D1651A" w:rsidRPr="00A01BA4" w:rsidRDefault="00D1651A" w:rsidP="00D1651A">
      <w:pPr>
        <w:ind w:firstLine="567"/>
        <w:contextualSpacing/>
        <w:rPr>
          <w:b/>
          <w:bCs/>
          <w:caps/>
          <w:lang w:val="uk-UA"/>
        </w:rPr>
      </w:pPr>
    </w:p>
    <w:p w:rsidR="00D1651A" w:rsidRDefault="00D1651A" w:rsidP="00D1651A">
      <w:pPr>
        <w:ind w:firstLine="567"/>
        <w:rPr>
          <w:b/>
          <w:bCs/>
          <w:caps/>
          <w:lang w:val="uk-UA"/>
        </w:rPr>
      </w:pPr>
    </w:p>
    <w:p w:rsidR="00D1651A" w:rsidRDefault="00D1651A" w:rsidP="00D1651A">
      <w:pPr>
        <w:ind w:firstLine="567"/>
        <w:jc w:val="center"/>
        <w:rPr>
          <w:b/>
          <w:szCs w:val="28"/>
          <w:lang w:val="uk-UA"/>
        </w:rPr>
      </w:pPr>
      <w:r w:rsidRPr="00A01BA4">
        <w:rPr>
          <w:b/>
          <w:szCs w:val="28"/>
          <w:lang w:val="uk-UA"/>
        </w:rPr>
        <w:lastRenderedPageBreak/>
        <w:t>ТЕХНІЧНІ ВИМОГИ</w:t>
      </w:r>
    </w:p>
    <w:p w:rsidR="00D1651A" w:rsidRDefault="00D1651A" w:rsidP="00D1651A">
      <w:pPr>
        <w:ind w:firstLine="567"/>
        <w:jc w:val="center"/>
        <w:rPr>
          <w:b/>
          <w:lang w:val="uk-UA"/>
        </w:rPr>
      </w:pPr>
      <w:r w:rsidRPr="009F60DD">
        <w:rPr>
          <w:b/>
          <w:lang w:val="uk-UA"/>
        </w:rPr>
        <w:t>технічне обслуговування засобів пожежної сигналізації і систем оповіщення про пожежу</w:t>
      </w:r>
    </w:p>
    <w:p w:rsidR="00D1651A" w:rsidRPr="00666F68" w:rsidRDefault="00D1651A" w:rsidP="00D1651A">
      <w:pPr>
        <w:pStyle w:val="Standard"/>
        <w:ind w:firstLine="720"/>
        <w:jc w:val="center"/>
        <w:rPr>
          <w:rFonts w:ascii="Times New Roman" w:hAnsi="Times New Roman" w:cs="Times New Roman"/>
          <w:b/>
          <w:color w:val="auto"/>
        </w:rPr>
      </w:pPr>
      <w:r w:rsidRPr="00666F68">
        <w:rPr>
          <w:rFonts w:ascii="Times New Roman" w:hAnsi="Times New Roman" w:cs="Times New Roman"/>
          <w:b/>
          <w:color w:val="auto"/>
        </w:rPr>
        <w:t>1. ВИЗНАЧЕННЯ</w:t>
      </w:r>
    </w:p>
    <w:p w:rsidR="00D1651A" w:rsidRPr="00666F68" w:rsidRDefault="00D1651A" w:rsidP="00D1651A">
      <w:pPr>
        <w:pStyle w:val="Standard"/>
        <w:ind w:firstLine="720"/>
        <w:jc w:val="both"/>
        <w:rPr>
          <w:rFonts w:ascii="Times New Roman" w:hAnsi="Times New Roman" w:cs="Times New Roman"/>
          <w:color w:val="auto"/>
        </w:rPr>
      </w:pPr>
      <w:r w:rsidRPr="00666F68">
        <w:rPr>
          <w:rFonts w:ascii="Times New Roman" w:hAnsi="Times New Roman" w:cs="Times New Roman"/>
          <w:color w:val="auto"/>
        </w:rPr>
        <w:t>Технічне обслуговування - це комплекс робіт, направлених на підтримку в працездатному стані перерахованих засобів впродовж всього терміну експлуатації.</w:t>
      </w:r>
    </w:p>
    <w:p w:rsidR="00D1651A" w:rsidRPr="00666F68" w:rsidRDefault="00D1651A" w:rsidP="00D1651A">
      <w:pPr>
        <w:pStyle w:val="Standard"/>
        <w:ind w:firstLine="720"/>
        <w:jc w:val="both"/>
        <w:rPr>
          <w:rFonts w:ascii="Times New Roman" w:hAnsi="Times New Roman" w:cs="Times New Roman"/>
          <w:color w:val="auto"/>
        </w:rPr>
      </w:pPr>
    </w:p>
    <w:p w:rsidR="00D1651A" w:rsidRPr="00666F68" w:rsidRDefault="00D1651A" w:rsidP="00D1651A">
      <w:pPr>
        <w:pStyle w:val="Standard"/>
        <w:ind w:firstLine="720"/>
        <w:jc w:val="center"/>
        <w:rPr>
          <w:rFonts w:ascii="Times New Roman" w:hAnsi="Times New Roman" w:cs="Times New Roman"/>
          <w:b/>
          <w:bCs/>
          <w:color w:val="auto"/>
        </w:rPr>
      </w:pPr>
      <w:r w:rsidRPr="00666F68">
        <w:rPr>
          <w:rFonts w:ascii="Times New Roman" w:hAnsi="Times New Roman" w:cs="Times New Roman"/>
          <w:b/>
          <w:bCs/>
          <w:color w:val="auto"/>
        </w:rPr>
        <w:t>2. ВИМОГИ ДО ТЕХНІЧНОГО ОБСЛУГОВУВАННЯ</w:t>
      </w:r>
    </w:p>
    <w:p w:rsidR="00D1651A" w:rsidRPr="00666F68" w:rsidRDefault="00D1651A" w:rsidP="00D1651A">
      <w:pPr>
        <w:pStyle w:val="Standard"/>
        <w:numPr>
          <w:ilvl w:val="1"/>
          <w:numId w:val="8"/>
        </w:numPr>
        <w:tabs>
          <w:tab w:val="left" w:pos="-27000"/>
          <w:tab w:val="left" w:pos="-16510"/>
        </w:tabs>
        <w:ind w:left="0" w:firstLine="720"/>
        <w:jc w:val="both"/>
        <w:rPr>
          <w:rFonts w:ascii="Times New Roman" w:hAnsi="Times New Roman" w:cs="Times New Roman"/>
          <w:color w:val="auto"/>
        </w:rPr>
      </w:pPr>
      <w:r w:rsidRPr="00666F68">
        <w:rPr>
          <w:rFonts w:ascii="Times New Roman" w:hAnsi="Times New Roman" w:cs="Times New Roman"/>
          <w:color w:val="auto"/>
        </w:rPr>
        <w:t>Контроль технічного стану засобів за допомогою планомірного регламентованого технічного обслуговування.</w:t>
      </w:r>
    </w:p>
    <w:p w:rsidR="00D1651A" w:rsidRPr="00666F68" w:rsidRDefault="00D1651A" w:rsidP="00D1651A">
      <w:pPr>
        <w:pStyle w:val="Standard"/>
        <w:numPr>
          <w:ilvl w:val="1"/>
          <w:numId w:val="7"/>
        </w:numPr>
        <w:tabs>
          <w:tab w:val="left" w:pos="-27000"/>
          <w:tab w:val="left" w:pos="-16510"/>
        </w:tabs>
        <w:ind w:left="0" w:firstLine="720"/>
        <w:jc w:val="both"/>
        <w:rPr>
          <w:rFonts w:ascii="Times New Roman" w:hAnsi="Times New Roman" w:cs="Times New Roman"/>
          <w:color w:val="auto"/>
        </w:rPr>
      </w:pPr>
      <w:r w:rsidRPr="00666F68">
        <w:rPr>
          <w:rFonts w:ascii="Times New Roman" w:hAnsi="Times New Roman" w:cs="Times New Roman"/>
          <w:color w:val="auto"/>
        </w:rPr>
        <w:t>Ліквідація причин і наслідків впливу на ці засоби несприятливих кліматичних, виробничих і інших чинників.</w:t>
      </w:r>
    </w:p>
    <w:p w:rsidR="00D1651A" w:rsidRPr="00666F68" w:rsidRDefault="00D1651A" w:rsidP="00D1651A">
      <w:pPr>
        <w:pStyle w:val="Standard"/>
        <w:numPr>
          <w:ilvl w:val="1"/>
          <w:numId w:val="7"/>
        </w:numPr>
        <w:tabs>
          <w:tab w:val="left" w:pos="-27000"/>
          <w:tab w:val="left" w:pos="-16510"/>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Оперативне визначення і усунення несправностей, причин помилкових спрацьовувань.   </w:t>
      </w:r>
    </w:p>
    <w:p w:rsidR="00D1651A" w:rsidRPr="00666F68" w:rsidRDefault="00D1651A" w:rsidP="00D1651A">
      <w:pPr>
        <w:pStyle w:val="Standard"/>
        <w:numPr>
          <w:ilvl w:val="1"/>
          <w:numId w:val="7"/>
        </w:numPr>
        <w:tabs>
          <w:tab w:val="left" w:pos="-27000"/>
          <w:tab w:val="left" w:pos="-16510"/>
        </w:tabs>
        <w:ind w:left="0" w:firstLine="720"/>
        <w:jc w:val="both"/>
        <w:rPr>
          <w:rFonts w:ascii="Times New Roman" w:hAnsi="Times New Roman" w:cs="Times New Roman"/>
          <w:color w:val="auto"/>
        </w:rPr>
      </w:pPr>
      <w:r w:rsidRPr="00666F68">
        <w:rPr>
          <w:rFonts w:ascii="Times New Roman" w:hAnsi="Times New Roman" w:cs="Times New Roman"/>
          <w:color w:val="auto"/>
        </w:rPr>
        <w:t>Визначення ремонтного (граничного) стану технічних засобів.</w:t>
      </w:r>
    </w:p>
    <w:p w:rsidR="00D1651A" w:rsidRPr="00666F68" w:rsidRDefault="00D1651A" w:rsidP="00D1651A">
      <w:pPr>
        <w:pStyle w:val="Standard"/>
        <w:numPr>
          <w:ilvl w:val="1"/>
          <w:numId w:val="7"/>
        </w:numPr>
        <w:tabs>
          <w:tab w:val="left" w:pos="-27000"/>
          <w:tab w:val="left" w:pos="-16510"/>
        </w:tabs>
        <w:ind w:left="0" w:firstLine="720"/>
        <w:jc w:val="both"/>
        <w:rPr>
          <w:rFonts w:ascii="Times New Roman" w:hAnsi="Times New Roman" w:cs="Times New Roman"/>
          <w:color w:val="auto"/>
        </w:rPr>
      </w:pPr>
      <w:r w:rsidRPr="00666F68">
        <w:rPr>
          <w:rFonts w:ascii="Times New Roman" w:hAnsi="Times New Roman" w:cs="Times New Roman"/>
          <w:color w:val="auto"/>
        </w:rPr>
        <w:t>Обробка і аналіз результатів технічного обслуговування.</w:t>
      </w:r>
    </w:p>
    <w:p w:rsidR="00D1651A" w:rsidRPr="00666F68" w:rsidRDefault="00D1651A" w:rsidP="00D1651A">
      <w:pPr>
        <w:pStyle w:val="Standard"/>
        <w:numPr>
          <w:ilvl w:val="1"/>
          <w:numId w:val="7"/>
        </w:numPr>
        <w:shd w:val="clear" w:color="auto" w:fill="FFFFFF"/>
        <w:tabs>
          <w:tab w:val="left" w:pos="-27000"/>
          <w:tab w:val="left" w:pos="-16510"/>
        </w:tabs>
        <w:ind w:left="0" w:firstLine="720"/>
        <w:jc w:val="both"/>
        <w:rPr>
          <w:rFonts w:ascii="Times New Roman" w:hAnsi="Times New Roman" w:cs="Times New Roman"/>
          <w:color w:val="auto"/>
        </w:rPr>
      </w:pPr>
      <w:r w:rsidRPr="00666F68">
        <w:rPr>
          <w:rFonts w:ascii="Times New Roman" w:hAnsi="Times New Roman" w:cs="Times New Roman"/>
          <w:color w:val="auto"/>
        </w:rPr>
        <w:t>Розробка способів поліпшення технічного обслуговування.</w:t>
      </w:r>
    </w:p>
    <w:p w:rsidR="00D1651A" w:rsidRPr="00666F68" w:rsidRDefault="00D1651A" w:rsidP="00D1651A">
      <w:pPr>
        <w:pStyle w:val="Standard"/>
        <w:shd w:val="clear" w:color="auto" w:fill="FFFFFF"/>
        <w:ind w:firstLine="720"/>
        <w:jc w:val="both"/>
        <w:rPr>
          <w:rFonts w:ascii="Times New Roman" w:hAnsi="Times New Roman" w:cs="Times New Roman"/>
          <w:color w:val="auto"/>
        </w:rPr>
      </w:pPr>
      <w:r w:rsidRPr="00666F68">
        <w:rPr>
          <w:rFonts w:ascii="Times New Roman" w:hAnsi="Times New Roman" w:cs="Times New Roman"/>
          <w:iCs/>
          <w:color w:val="auto"/>
          <w:shd w:val="clear" w:color="auto" w:fill="FFFFFF"/>
        </w:rPr>
        <w:t>7.</w:t>
      </w:r>
      <w:r w:rsidRPr="00666F68">
        <w:rPr>
          <w:rFonts w:ascii="Times New Roman" w:hAnsi="Times New Roman" w:cs="Times New Roman"/>
          <w:iCs/>
          <w:color w:val="auto"/>
        </w:rPr>
        <w:t xml:space="preserve"> Допуск до роботи по технічному обслуговуванню здійснюється за наявності відповідної  технічної підготовки, кваліфікації електромонтерів не нижчі за 3-й розряд.</w:t>
      </w:r>
    </w:p>
    <w:p w:rsidR="00D1651A" w:rsidRPr="00666F68" w:rsidRDefault="00D1651A" w:rsidP="00D1651A">
      <w:pPr>
        <w:pStyle w:val="Standard"/>
        <w:shd w:val="clear" w:color="auto" w:fill="FFFFFF"/>
        <w:ind w:firstLine="720"/>
        <w:jc w:val="both"/>
        <w:rPr>
          <w:rFonts w:ascii="Times New Roman" w:hAnsi="Times New Roman" w:cs="Times New Roman"/>
          <w:color w:val="auto"/>
        </w:rPr>
      </w:pPr>
      <w:r w:rsidRPr="00666F68">
        <w:rPr>
          <w:rFonts w:ascii="Times New Roman" w:hAnsi="Times New Roman" w:cs="Times New Roman"/>
          <w:iCs/>
          <w:color w:val="auto"/>
          <w:shd w:val="clear" w:color="auto" w:fill="FFFFFF"/>
        </w:rPr>
        <w:t>8.</w:t>
      </w:r>
      <w:r w:rsidRPr="00666F68">
        <w:rPr>
          <w:rFonts w:ascii="Times New Roman" w:hAnsi="Times New Roman" w:cs="Times New Roman"/>
          <w:iCs/>
          <w:color w:val="auto"/>
        </w:rPr>
        <w:t xml:space="preserve"> Для проведення  технічного обслуговування персоналу необхідно забезпечити: а) проектною документацією, б) інструментом (у тому числі і спеціалізованим), в) вимірювальними приладами, г) запасними частинами, д) витратними матеріалами, </w:t>
      </w:r>
      <w:r w:rsidRPr="00666F68">
        <w:rPr>
          <w:rFonts w:ascii="Times New Roman" w:hAnsi="Times New Roman" w:cs="Times New Roman"/>
          <w:iCs/>
          <w:color w:val="auto"/>
          <w:shd w:val="clear" w:color="auto" w:fill="FFFFFF"/>
        </w:rPr>
        <w:t>є)</w:t>
      </w:r>
      <w:r w:rsidRPr="00666F68">
        <w:rPr>
          <w:rFonts w:ascii="Times New Roman" w:hAnsi="Times New Roman" w:cs="Times New Roman"/>
          <w:iCs/>
          <w:color w:val="auto"/>
        </w:rPr>
        <w:t xml:space="preserve"> засобами захисту (при необхідності),  </w:t>
      </w:r>
      <w:r w:rsidRPr="00666F68">
        <w:rPr>
          <w:rFonts w:ascii="Times New Roman" w:hAnsi="Times New Roman" w:cs="Times New Roman"/>
          <w:iCs/>
          <w:color w:val="auto"/>
          <w:shd w:val="clear" w:color="auto" w:fill="FFFFFF"/>
        </w:rPr>
        <w:t>ж)</w:t>
      </w:r>
      <w:r w:rsidRPr="00666F68">
        <w:rPr>
          <w:rFonts w:ascii="Times New Roman" w:hAnsi="Times New Roman" w:cs="Times New Roman"/>
          <w:iCs/>
          <w:color w:val="auto"/>
        </w:rPr>
        <w:t xml:space="preserve"> робочою уніформою.</w:t>
      </w:r>
    </w:p>
    <w:p w:rsidR="00D1651A" w:rsidRPr="00666F68" w:rsidRDefault="00D1651A" w:rsidP="00D1651A">
      <w:pPr>
        <w:pStyle w:val="Standard"/>
        <w:shd w:val="clear" w:color="auto" w:fill="FFFFFF"/>
        <w:ind w:firstLine="720"/>
        <w:jc w:val="center"/>
        <w:rPr>
          <w:rFonts w:ascii="Times New Roman" w:hAnsi="Times New Roman" w:cs="Times New Roman"/>
          <w:b/>
          <w:bCs/>
          <w:color w:val="auto"/>
        </w:rPr>
      </w:pPr>
    </w:p>
    <w:p w:rsidR="00D1651A" w:rsidRPr="00666F68" w:rsidRDefault="00D1651A" w:rsidP="00D1651A">
      <w:pPr>
        <w:pStyle w:val="Standard"/>
        <w:ind w:firstLine="720"/>
        <w:jc w:val="center"/>
        <w:rPr>
          <w:rFonts w:ascii="Times New Roman" w:hAnsi="Times New Roman" w:cs="Times New Roman"/>
          <w:color w:val="auto"/>
        </w:rPr>
      </w:pPr>
      <w:r w:rsidRPr="00666F68">
        <w:rPr>
          <w:rFonts w:ascii="Times New Roman" w:hAnsi="Times New Roman" w:cs="Times New Roman"/>
          <w:b/>
          <w:bCs/>
          <w:color w:val="auto"/>
        </w:rPr>
        <w:t>3. ТЕРМІНИ ПРОВЕДЕННЯ РЕГЛАМЕНТНИХ РОБІТ</w:t>
      </w:r>
    </w:p>
    <w:p w:rsidR="00D1651A" w:rsidRPr="00666F68" w:rsidRDefault="00D1651A" w:rsidP="00D1651A">
      <w:pPr>
        <w:pStyle w:val="Standard"/>
        <w:numPr>
          <w:ilvl w:val="2"/>
          <w:numId w:val="10"/>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iCs/>
          <w:color w:val="auto"/>
        </w:rPr>
        <w:t>Регламент № 1 (Р-1) - проводиться щодня представниками організації, що експлуатують ці технічні засоби.</w:t>
      </w:r>
    </w:p>
    <w:p w:rsidR="00D1651A" w:rsidRPr="00666F68" w:rsidRDefault="00D1651A" w:rsidP="00D1651A">
      <w:pPr>
        <w:pStyle w:val="Standard"/>
        <w:numPr>
          <w:ilvl w:val="2"/>
          <w:numId w:val="9"/>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iCs/>
          <w:color w:val="auto"/>
        </w:rPr>
        <w:t xml:space="preserve">Регламент № 2 (Р-2) - проводиться 1 разу в місяць згідно з технологічним графіком обслуговування встановленої апаратури на об'єкті, а також технічних паспортів на апаратуру               </w:t>
      </w:r>
      <w:r w:rsidRPr="00666F68">
        <w:rPr>
          <w:rFonts w:ascii="Times New Roman" w:hAnsi="Times New Roman" w:cs="Times New Roman"/>
          <w:b/>
          <w:bCs/>
          <w:iCs/>
          <w:color w:val="auto"/>
        </w:rPr>
        <w:t>- (виконується електромонтажником, який має допуск на виконання робіт по ТО).</w:t>
      </w:r>
    </w:p>
    <w:p w:rsidR="00D1651A" w:rsidRPr="00666F68" w:rsidRDefault="00D1651A" w:rsidP="00D1651A">
      <w:pPr>
        <w:pStyle w:val="Standard"/>
        <w:ind w:firstLine="720"/>
        <w:jc w:val="both"/>
        <w:rPr>
          <w:rFonts w:ascii="Times New Roman" w:hAnsi="Times New Roman" w:cs="Times New Roman"/>
          <w:color w:val="auto"/>
        </w:rPr>
      </w:pPr>
      <w:r w:rsidRPr="00666F68">
        <w:rPr>
          <w:rFonts w:ascii="Times New Roman" w:hAnsi="Times New Roman" w:cs="Times New Roman"/>
          <w:iCs/>
          <w:color w:val="auto"/>
        </w:rPr>
        <w:t xml:space="preserve">3.  Регламент № 3 (Р-3) - проводиться 1 раз на півроку або при двох і більш за </w:t>
      </w:r>
      <w:r w:rsidRPr="00666F68">
        <w:rPr>
          <w:rFonts w:ascii="Times New Roman" w:hAnsi="Times New Roman" w:cs="Times New Roman"/>
          <w:iCs/>
          <w:color w:val="auto"/>
          <w:shd w:val="clear" w:color="auto" w:fill="FFFFFF"/>
        </w:rPr>
        <w:t xml:space="preserve">спрацювань </w:t>
      </w:r>
      <w:r w:rsidRPr="00666F68">
        <w:rPr>
          <w:rFonts w:ascii="Times New Roman" w:hAnsi="Times New Roman" w:cs="Times New Roman"/>
          <w:iCs/>
          <w:color w:val="auto"/>
        </w:rPr>
        <w:t xml:space="preserve">впродовж 30 календарних днів </w:t>
      </w:r>
      <w:r w:rsidRPr="00666F68">
        <w:rPr>
          <w:rFonts w:ascii="Times New Roman" w:hAnsi="Times New Roman" w:cs="Times New Roman"/>
          <w:b/>
          <w:bCs/>
          <w:iCs/>
          <w:color w:val="auto"/>
        </w:rPr>
        <w:t>- (виконується електромонтажником, який має допуск на виконання робіт по ТО  спільно з керівником робіт по ТО).</w:t>
      </w:r>
    </w:p>
    <w:p w:rsidR="00D1651A" w:rsidRPr="00666F68" w:rsidRDefault="00D1651A" w:rsidP="00D1651A">
      <w:pPr>
        <w:pStyle w:val="Standard"/>
        <w:ind w:firstLine="720"/>
        <w:jc w:val="both"/>
        <w:rPr>
          <w:rFonts w:ascii="Times New Roman" w:hAnsi="Times New Roman" w:cs="Times New Roman"/>
          <w:color w:val="auto"/>
        </w:rPr>
      </w:pPr>
    </w:p>
    <w:p w:rsidR="00D1651A" w:rsidRPr="00666F68" w:rsidRDefault="00D1651A" w:rsidP="00D1651A">
      <w:pPr>
        <w:pStyle w:val="Standard"/>
        <w:ind w:firstLine="720"/>
        <w:jc w:val="center"/>
        <w:rPr>
          <w:rFonts w:ascii="Times New Roman" w:hAnsi="Times New Roman" w:cs="Times New Roman"/>
          <w:color w:val="auto"/>
        </w:rPr>
      </w:pPr>
      <w:r w:rsidRPr="00666F68">
        <w:rPr>
          <w:rFonts w:ascii="Times New Roman" w:hAnsi="Times New Roman" w:cs="Times New Roman"/>
          <w:b/>
          <w:bCs/>
          <w:color w:val="auto"/>
        </w:rPr>
        <w:t>4. ПЕРЕЛІК РОБІТ</w:t>
      </w:r>
      <w:r w:rsidRPr="00666F68">
        <w:rPr>
          <w:rFonts w:ascii="Times New Roman" w:hAnsi="Times New Roman" w:cs="Times New Roman"/>
          <w:b/>
          <w:bCs/>
          <w:color w:val="auto"/>
          <w:shd w:val="clear" w:color="auto" w:fill="FFFFFF"/>
        </w:rPr>
        <w:t>, ЩО ПРОВОДЯТЬСЯ</w:t>
      </w:r>
      <w:r w:rsidRPr="00666F68">
        <w:rPr>
          <w:rFonts w:ascii="Times New Roman" w:hAnsi="Times New Roman" w:cs="Times New Roman"/>
          <w:b/>
          <w:bCs/>
          <w:color w:val="auto"/>
        </w:rPr>
        <w:t xml:space="preserve"> ЗГІДНО  РЕГЛАМЕНТУ</w:t>
      </w:r>
    </w:p>
    <w:p w:rsidR="00D1651A" w:rsidRPr="00666F68" w:rsidRDefault="00D1651A" w:rsidP="00D1651A">
      <w:pPr>
        <w:pStyle w:val="Standard"/>
        <w:ind w:firstLine="720"/>
        <w:jc w:val="center"/>
        <w:rPr>
          <w:rFonts w:ascii="Times New Roman" w:hAnsi="Times New Roman" w:cs="Times New Roman"/>
          <w:b/>
          <w:bCs/>
          <w:color w:val="auto"/>
        </w:rPr>
      </w:pPr>
      <w:r w:rsidRPr="00666F68">
        <w:rPr>
          <w:rFonts w:ascii="Times New Roman" w:hAnsi="Times New Roman" w:cs="Times New Roman"/>
          <w:b/>
          <w:bCs/>
          <w:color w:val="auto"/>
        </w:rPr>
        <w:t>№ 2 (ВИЗНАЧЕННЯ)</w:t>
      </w:r>
    </w:p>
    <w:p w:rsidR="00D1651A" w:rsidRPr="00666F68" w:rsidRDefault="00D1651A" w:rsidP="00D1651A">
      <w:pPr>
        <w:pStyle w:val="Standard"/>
        <w:numPr>
          <w:ilvl w:val="2"/>
          <w:numId w:val="12"/>
        </w:numPr>
        <w:tabs>
          <w:tab w:val="left" w:pos="993"/>
        </w:tabs>
        <w:ind w:left="0" w:firstLine="720"/>
        <w:jc w:val="both"/>
        <w:rPr>
          <w:rFonts w:ascii="Times New Roman" w:hAnsi="Times New Roman" w:cs="Times New Roman"/>
          <w:color w:val="auto"/>
        </w:rPr>
      </w:pPr>
      <w:r w:rsidRPr="00666F68">
        <w:rPr>
          <w:rFonts w:ascii="Times New Roman" w:hAnsi="Times New Roman" w:cs="Times New Roman"/>
          <w:color w:val="auto"/>
        </w:rPr>
        <w:t>Зовнішній огляд - проведення технічного стану установок і окремих технічних засобів  (працездатне - непрацездатне) по зовнішніх ознаках (візуальне) і, при необхідності, із застосуванням засобів контролю.</w:t>
      </w:r>
    </w:p>
    <w:p w:rsidR="00D1651A" w:rsidRPr="00666F68" w:rsidRDefault="00D1651A" w:rsidP="00D1651A">
      <w:pPr>
        <w:pStyle w:val="Standard"/>
        <w:numPr>
          <w:ilvl w:val="2"/>
          <w:numId w:val="11"/>
        </w:numPr>
        <w:tabs>
          <w:tab w:val="left" w:pos="993"/>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працездатності - визначення технічного стану шляхом контролю виконання функцій певними технічними засобами і установкою в цілому.</w:t>
      </w:r>
    </w:p>
    <w:p w:rsidR="00D1651A" w:rsidRPr="00666F68" w:rsidRDefault="00D1651A" w:rsidP="00D1651A">
      <w:pPr>
        <w:pStyle w:val="Standard"/>
        <w:numPr>
          <w:ilvl w:val="2"/>
          <w:numId w:val="13"/>
        </w:numPr>
        <w:tabs>
          <w:tab w:val="left" w:pos="993"/>
        </w:tabs>
        <w:ind w:left="0" w:firstLine="720"/>
        <w:jc w:val="both"/>
        <w:rPr>
          <w:rFonts w:ascii="Times New Roman" w:hAnsi="Times New Roman" w:cs="Times New Roman"/>
          <w:color w:val="auto"/>
        </w:rPr>
      </w:pPr>
      <w:r w:rsidRPr="00666F68">
        <w:rPr>
          <w:rFonts w:ascii="Times New Roman" w:hAnsi="Times New Roman" w:cs="Times New Roman"/>
          <w:color w:val="auto"/>
        </w:rPr>
        <w:t>Профілактичні роботи - роботи планово-запобіжного характеру за змістом установок в працездатному стані.</w:t>
      </w:r>
    </w:p>
    <w:p w:rsidR="00D1651A" w:rsidRPr="00666F68" w:rsidRDefault="00D1651A" w:rsidP="00D1651A">
      <w:pPr>
        <w:pStyle w:val="Standard"/>
        <w:ind w:firstLine="720"/>
        <w:jc w:val="both"/>
        <w:rPr>
          <w:rFonts w:ascii="Times New Roman" w:hAnsi="Times New Roman" w:cs="Times New Roman"/>
          <w:color w:val="auto"/>
        </w:rPr>
      </w:pPr>
    </w:p>
    <w:p w:rsidR="00D1651A" w:rsidRPr="00666F68" w:rsidRDefault="00D1651A" w:rsidP="00D1651A">
      <w:pPr>
        <w:pStyle w:val="Standard"/>
        <w:ind w:firstLine="720"/>
        <w:jc w:val="center"/>
        <w:rPr>
          <w:rFonts w:ascii="Times New Roman" w:hAnsi="Times New Roman" w:cs="Times New Roman"/>
          <w:b/>
          <w:bCs/>
          <w:color w:val="auto"/>
        </w:rPr>
      </w:pPr>
      <w:r w:rsidRPr="00666F68">
        <w:rPr>
          <w:rFonts w:ascii="Times New Roman" w:hAnsi="Times New Roman" w:cs="Times New Roman"/>
          <w:b/>
          <w:bCs/>
          <w:color w:val="auto"/>
        </w:rPr>
        <w:t>5. ВКАЗАНІ ВИЩЕ РОБОТИ ВКЛЮЧАЮТЬ</w:t>
      </w:r>
    </w:p>
    <w:p w:rsidR="00D1651A" w:rsidRPr="00666F68" w:rsidRDefault="00D1651A" w:rsidP="00D1651A">
      <w:pPr>
        <w:pStyle w:val="Standard"/>
        <w:jc w:val="both"/>
        <w:rPr>
          <w:rFonts w:ascii="Times New Roman" w:hAnsi="Times New Roman" w:cs="Times New Roman"/>
          <w:color w:val="auto"/>
        </w:rPr>
      </w:pPr>
      <w:r w:rsidRPr="00666F68">
        <w:rPr>
          <w:rFonts w:ascii="Times New Roman" w:hAnsi="Times New Roman" w:cs="Times New Roman"/>
          <w:b/>
          <w:bCs/>
          <w:i/>
          <w:iCs/>
          <w:color w:val="auto"/>
        </w:rPr>
        <w:t xml:space="preserve">             1.  Для системи пожежної сигналізації:</w:t>
      </w:r>
    </w:p>
    <w:p w:rsidR="00D1651A" w:rsidRPr="00666F68" w:rsidRDefault="00D1651A" w:rsidP="00D1651A">
      <w:pPr>
        <w:pStyle w:val="Standard"/>
        <w:tabs>
          <w:tab w:val="left" w:pos="422"/>
        </w:tabs>
        <w:ind w:left="720"/>
        <w:jc w:val="both"/>
        <w:rPr>
          <w:rFonts w:ascii="Times New Roman" w:hAnsi="Times New Roman" w:cs="Times New Roman"/>
          <w:color w:val="auto"/>
        </w:rPr>
      </w:pPr>
      <w:r w:rsidRPr="00666F68">
        <w:rPr>
          <w:rFonts w:ascii="Times New Roman" w:hAnsi="Times New Roman" w:cs="Times New Roman"/>
          <w:color w:val="auto"/>
        </w:rPr>
        <w:t>- регламент Р-2 шлейфів;</w:t>
      </w:r>
    </w:p>
    <w:p w:rsidR="00D1651A" w:rsidRPr="00666F68" w:rsidRDefault="00D1651A" w:rsidP="00D1651A">
      <w:pPr>
        <w:pStyle w:val="Standard"/>
        <w:tabs>
          <w:tab w:val="left" w:pos="422"/>
        </w:tabs>
        <w:ind w:left="720"/>
        <w:jc w:val="both"/>
        <w:rPr>
          <w:rFonts w:ascii="Times New Roman" w:hAnsi="Times New Roman" w:cs="Times New Roman"/>
          <w:color w:val="auto"/>
        </w:rPr>
      </w:pPr>
      <w:r w:rsidRPr="00666F68">
        <w:rPr>
          <w:rFonts w:ascii="Times New Roman" w:hAnsi="Times New Roman" w:cs="Times New Roman"/>
          <w:color w:val="auto"/>
        </w:rPr>
        <w:t xml:space="preserve">- регламент Р-2 пожежних </w:t>
      </w:r>
      <w:proofErr w:type="spellStart"/>
      <w:r w:rsidRPr="00666F68">
        <w:rPr>
          <w:rFonts w:ascii="Times New Roman" w:hAnsi="Times New Roman" w:cs="Times New Roman"/>
          <w:color w:val="auto"/>
        </w:rPr>
        <w:t>сповіщувачів</w:t>
      </w:r>
      <w:proofErr w:type="spellEnd"/>
      <w:r w:rsidRPr="00666F68">
        <w:rPr>
          <w:rFonts w:ascii="Times New Roman" w:hAnsi="Times New Roman" w:cs="Times New Roman"/>
          <w:color w:val="auto"/>
        </w:rPr>
        <w:t xml:space="preserve"> (теплових та димних);</w:t>
      </w:r>
    </w:p>
    <w:p w:rsidR="00D1651A" w:rsidRPr="00666F68" w:rsidRDefault="00D1651A" w:rsidP="00D1651A">
      <w:pPr>
        <w:pStyle w:val="Standard"/>
        <w:tabs>
          <w:tab w:val="left" w:pos="422"/>
        </w:tabs>
        <w:ind w:left="720"/>
        <w:jc w:val="both"/>
        <w:rPr>
          <w:rFonts w:ascii="Times New Roman" w:hAnsi="Times New Roman" w:cs="Times New Roman"/>
          <w:color w:val="auto"/>
        </w:rPr>
      </w:pPr>
      <w:r w:rsidRPr="00666F68">
        <w:rPr>
          <w:rFonts w:ascii="Times New Roman" w:hAnsi="Times New Roman" w:cs="Times New Roman"/>
          <w:color w:val="auto"/>
        </w:rPr>
        <w:t>- регламент Р-2</w:t>
      </w:r>
      <w:r w:rsidRPr="00666F68">
        <w:rPr>
          <w:rFonts w:ascii="Times New Roman" w:hAnsi="Times New Roman" w:cs="Times New Roman"/>
          <w:color w:val="auto"/>
          <w:shd w:val="clear" w:color="auto" w:fill="FFFFFF"/>
        </w:rPr>
        <w:t xml:space="preserve"> ручних</w:t>
      </w:r>
      <w:r w:rsidRPr="00666F68">
        <w:rPr>
          <w:rFonts w:ascii="Times New Roman" w:hAnsi="Times New Roman" w:cs="Times New Roman"/>
          <w:color w:val="auto"/>
        </w:rPr>
        <w:t xml:space="preserve"> </w:t>
      </w:r>
      <w:proofErr w:type="spellStart"/>
      <w:r w:rsidRPr="00666F68">
        <w:rPr>
          <w:rFonts w:ascii="Times New Roman" w:hAnsi="Times New Roman" w:cs="Times New Roman"/>
          <w:color w:val="auto"/>
        </w:rPr>
        <w:t>сповіщувачів</w:t>
      </w:r>
      <w:proofErr w:type="spellEnd"/>
      <w:r w:rsidRPr="00666F68">
        <w:rPr>
          <w:rFonts w:ascii="Times New Roman" w:hAnsi="Times New Roman" w:cs="Times New Roman"/>
          <w:color w:val="auto"/>
        </w:rPr>
        <w:t>;</w:t>
      </w:r>
    </w:p>
    <w:p w:rsidR="00D1651A" w:rsidRPr="00666F68" w:rsidRDefault="00D1651A" w:rsidP="00D1651A">
      <w:pPr>
        <w:pStyle w:val="Standard"/>
        <w:tabs>
          <w:tab w:val="left" w:pos="422"/>
        </w:tabs>
        <w:ind w:left="720"/>
        <w:jc w:val="both"/>
        <w:rPr>
          <w:rFonts w:ascii="Times New Roman" w:hAnsi="Times New Roman" w:cs="Times New Roman"/>
          <w:color w:val="auto"/>
        </w:rPr>
      </w:pPr>
      <w:r w:rsidRPr="00666F68">
        <w:rPr>
          <w:rFonts w:ascii="Times New Roman" w:hAnsi="Times New Roman" w:cs="Times New Roman"/>
          <w:color w:val="auto"/>
        </w:rPr>
        <w:t xml:space="preserve">- регламент Р-2 світлозвукових </w:t>
      </w:r>
      <w:proofErr w:type="spellStart"/>
      <w:r w:rsidRPr="00666F68">
        <w:rPr>
          <w:rFonts w:ascii="Times New Roman" w:hAnsi="Times New Roman" w:cs="Times New Roman"/>
          <w:color w:val="auto"/>
        </w:rPr>
        <w:t>оповіщувачів</w:t>
      </w:r>
      <w:proofErr w:type="spellEnd"/>
      <w:r w:rsidRPr="00666F68">
        <w:rPr>
          <w:rFonts w:ascii="Times New Roman" w:hAnsi="Times New Roman" w:cs="Times New Roman"/>
          <w:color w:val="auto"/>
        </w:rPr>
        <w:t>;</w:t>
      </w:r>
    </w:p>
    <w:p w:rsidR="00D1651A" w:rsidRPr="00666F68" w:rsidRDefault="00D1651A" w:rsidP="00D1651A">
      <w:pPr>
        <w:pStyle w:val="Standard"/>
        <w:tabs>
          <w:tab w:val="left" w:pos="0"/>
        </w:tabs>
        <w:ind w:firstLine="720"/>
        <w:rPr>
          <w:rFonts w:ascii="Times New Roman" w:hAnsi="Times New Roman" w:cs="Times New Roman"/>
          <w:color w:val="auto"/>
        </w:rPr>
      </w:pPr>
      <w:r w:rsidRPr="00666F68">
        <w:rPr>
          <w:rFonts w:ascii="Times New Roman" w:hAnsi="Times New Roman" w:cs="Times New Roman"/>
          <w:color w:val="auto"/>
        </w:rPr>
        <w:t xml:space="preserve">- регламент Р-2 </w:t>
      </w:r>
      <w:r w:rsidRPr="00666F68">
        <w:rPr>
          <w:rFonts w:ascii="Times New Roman" w:hAnsi="Times New Roman" w:cs="Times New Roman"/>
          <w:color w:val="auto"/>
          <w:shd w:val="clear" w:color="auto" w:fill="FFFFFF"/>
        </w:rPr>
        <w:t>приймально-контрольних</w:t>
      </w:r>
      <w:r w:rsidRPr="00666F68">
        <w:rPr>
          <w:rFonts w:ascii="Times New Roman" w:hAnsi="Times New Roman" w:cs="Times New Roman"/>
          <w:color w:val="auto"/>
        </w:rPr>
        <w:t xml:space="preserve"> приладів.</w:t>
      </w:r>
      <w:r w:rsidRPr="00666F68">
        <w:rPr>
          <w:rFonts w:ascii="Times New Roman" w:hAnsi="Times New Roman" w:cs="Times New Roman"/>
          <w:color w:val="auto"/>
        </w:rPr>
        <w:br/>
      </w:r>
    </w:p>
    <w:p w:rsidR="00D1651A" w:rsidRPr="00666F68" w:rsidRDefault="00D1651A" w:rsidP="00D1651A">
      <w:pPr>
        <w:pStyle w:val="Standard"/>
        <w:ind w:firstLine="720"/>
        <w:jc w:val="center"/>
        <w:rPr>
          <w:rFonts w:ascii="Times New Roman" w:hAnsi="Times New Roman" w:cs="Times New Roman"/>
          <w:color w:val="auto"/>
        </w:rPr>
      </w:pPr>
      <w:r w:rsidRPr="00666F68">
        <w:rPr>
          <w:rFonts w:ascii="Times New Roman" w:hAnsi="Times New Roman" w:cs="Times New Roman"/>
          <w:b/>
          <w:bCs/>
          <w:color w:val="auto"/>
        </w:rPr>
        <w:t xml:space="preserve">6. ПЕРЕЛІК ОПЕРАЦІЙ І РОБІТ, ЩО ВИКОНУЮТЬСЯ ПРИ ПРОВЕДЕННІ </w:t>
      </w:r>
      <w:r w:rsidRPr="00666F68">
        <w:rPr>
          <w:rFonts w:ascii="Times New Roman" w:hAnsi="Times New Roman" w:cs="Times New Roman"/>
          <w:b/>
          <w:bCs/>
          <w:color w:val="auto"/>
        </w:rPr>
        <w:lastRenderedPageBreak/>
        <w:t>РЕГЛАМЕНТНИХ РОБІТ  Р-2</w:t>
      </w:r>
    </w:p>
    <w:p w:rsidR="00D1651A" w:rsidRPr="00666F68" w:rsidRDefault="00D1651A" w:rsidP="00D1651A">
      <w:pPr>
        <w:pStyle w:val="Standard"/>
        <w:numPr>
          <w:ilvl w:val="0"/>
          <w:numId w:val="14"/>
        </w:numPr>
        <w:tabs>
          <w:tab w:val="left" w:pos="360"/>
        </w:tabs>
        <w:ind w:left="1080"/>
        <w:rPr>
          <w:rFonts w:ascii="Times New Roman" w:hAnsi="Times New Roman" w:cs="Times New Roman"/>
          <w:color w:val="auto"/>
        </w:rPr>
      </w:pPr>
      <w:r w:rsidRPr="00666F68">
        <w:rPr>
          <w:rFonts w:ascii="Times New Roman" w:hAnsi="Times New Roman" w:cs="Times New Roman"/>
          <w:b/>
          <w:bCs/>
          <w:i/>
          <w:iCs/>
          <w:color w:val="auto"/>
        </w:rPr>
        <w:t xml:space="preserve"> Для системи пожежної сигналізації.</w:t>
      </w:r>
    </w:p>
    <w:p w:rsidR="00D1651A" w:rsidRPr="00666F68" w:rsidRDefault="00D1651A" w:rsidP="00D1651A">
      <w:pPr>
        <w:pStyle w:val="Standard"/>
        <w:ind w:firstLine="720"/>
        <w:jc w:val="both"/>
        <w:rPr>
          <w:rFonts w:ascii="Times New Roman" w:hAnsi="Times New Roman" w:cs="Times New Roman"/>
          <w:color w:val="auto"/>
        </w:rPr>
      </w:pPr>
      <w:r w:rsidRPr="00666F68">
        <w:rPr>
          <w:rFonts w:ascii="Times New Roman" w:hAnsi="Times New Roman" w:cs="Times New Roman"/>
          <w:b/>
          <w:bCs/>
          <w:color w:val="auto"/>
        </w:rPr>
        <w:t>1. Р-2 шлейфів:</w:t>
      </w:r>
    </w:p>
    <w:p w:rsidR="00D1651A" w:rsidRPr="00666F68" w:rsidRDefault="00D1651A" w:rsidP="00D1651A">
      <w:pPr>
        <w:pStyle w:val="Standard"/>
        <w:numPr>
          <w:ilvl w:val="0"/>
          <w:numId w:val="15"/>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цілісності шлейфів (візуальна);</w:t>
      </w:r>
    </w:p>
    <w:p w:rsidR="00D1651A" w:rsidRPr="00666F68" w:rsidRDefault="00D1651A" w:rsidP="00D1651A">
      <w:pPr>
        <w:pStyle w:val="Standard"/>
        <w:numPr>
          <w:ilvl w:val="0"/>
          <w:numId w:val="15"/>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кріплення джгутів шлейфів в трасі;</w:t>
      </w:r>
    </w:p>
    <w:p w:rsidR="00D1651A" w:rsidRPr="00666F68" w:rsidRDefault="00D1651A" w:rsidP="00D1651A">
      <w:pPr>
        <w:pStyle w:val="Standard"/>
        <w:numPr>
          <w:ilvl w:val="0"/>
          <w:numId w:val="15"/>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цілісності шлейфів, прокладених </w:t>
      </w:r>
      <w:proofErr w:type="spellStart"/>
      <w:r w:rsidRPr="00666F68">
        <w:rPr>
          <w:rFonts w:ascii="Times New Roman" w:hAnsi="Times New Roman" w:cs="Times New Roman"/>
          <w:color w:val="auto"/>
        </w:rPr>
        <w:t>скритно</w:t>
      </w:r>
      <w:proofErr w:type="spellEnd"/>
      <w:r w:rsidRPr="00666F68">
        <w:rPr>
          <w:rFonts w:ascii="Times New Roman" w:hAnsi="Times New Roman" w:cs="Times New Roman"/>
          <w:color w:val="auto"/>
        </w:rPr>
        <w:t xml:space="preserve"> (у трубах, </w:t>
      </w:r>
      <w:proofErr w:type="spellStart"/>
      <w:r w:rsidRPr="00666F68">
        <w:rPr>
          <w:rFonts w:ascii="Times New Roman" w:hAnsi="Times New Roman" w:cs="Times New Roman"/>
          <w:color w:val="auto"/>
        </w:rPr>
        <w:t>штробах</w:t>
      </w:r>
      <w:proofErr w:type="spellEnd"/>
      <w:r w:rsidRPr="00666F68">
        <w:rPr>
          <w:rFonts w:ascii="Times New Roman" w:hAnsi="Times New Roman" w:cs="Times New Roman"/>
          <w:color w:val="auto"/>
        </w:rPr>
        <w:t>, коробах), використовуючи вимірювальні прилади;</w:t>
      </w:r>
    </w:p>
    <w:p w:rsidR="00D1651A" w:rsidRPr="00666F68" w:rsidRDefault="00D1651A" w:rsidP="00D1651A">
      <w:pPr>
        <w:pStyle w:val="Standard"/>
        <w:numPr>
          <w:ilvl w:val="0"/>
          <w:numId w:val="15"/>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контактних крайових шлейфів (у сполучних коробках), стани паяння або контактного з'єднання;</w:t>
      </w:r>
    </w:p>
    <w:p w:rsidR="00D1651A" w:rsidRPr="00666F68" w:rsidRDefault="00D1651A" w:rsidP="00D1651A">
      <w:pPr>
        <w:pStyle w:val="Standard"/>
        <w:numPr>
          <w:ilvl w:val="0"/>
          <w:numId w:val="16"/>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цілісності захисної </w:t>
      </w:r>
      <w:proofErr w:type="spellStart"/>
      <w:r w:rsidRPr="00666F68">
        <w:rPr>
          <w:rFonts w:ascii="Times New Roman" w:hAnsi="Times New Roman" w:cs="Times New Roman"/>
          <w:color w:val="auto"/>
        </w:rPr>
        <w:t>гофротруби</w:t>
      </w:r>
      <w:proofErr w:type="spellEnd"/>
      <w:r w:rsidRPr="00666F68">
        <w:rPr>
          <w:rFonts w:ascii="Times New Roman" w:hAnsi="Times New Roman" w:cs="Times New Roman"/>
          <w:color w:val="auto"/>
        </w:rPr>
        <w:t>, короби при зовнішній (відкритою) прокладці шлейфів;</w:t>
      </w:r>
    </w:p>
    <w:p w:rsidR="00D1651A" w:rsidRPr="00666F68" w:rsidRDefault="00D1651A" w:rsidP="00D1651A">
      <w:pPr>
        <w:pStyle w:val="Standard"/>
        <w:numPr>
          <w:ilvl w:val="0"/>
          <w:numId w:val="16"/>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величини електричного опору ізоляції шлейфів між жилами і відносно землі;  </w:t>
      </w:r>
    </w:p>
    <w:p w:rsidR="00D1651A" w:rsidRPr="00666F68" w:rsidRDefault="00D1651A" w:rsidP="00D1651A">
      <w:pPr>
        <w:pStyle w:val="Standard"/>
        <w:numPr>
          <w:ilvl w:val="0"/>
          <w:numId w:val="16"/>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опору всього шлейфу і відповідність його зоні охорони на ПКП (приймально-контрольному приладі);</w:t>
      </w:r>
    </w:p>
    <w:p w:rsidR="00D1651A" w:rsidRPr="00666F68" w:rsidRDefault="00D1651A" w:rsidP="00D1651A">
      <w:pPr>
        <w:pStyle w:val="Standard"/>
        <w:numPr>
          <w:ilvl w:val="0"/>
          <w:numId w:val="16"/>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за наявності пошкоджень шлейфів - складання </w:t>
      </w:r>
      <w:proofErr w:type="spellStart"/>
      <w:r w:rsidRPr="00666F68">
        <w:rPr>
          <w:rFonts w:ascii="Times New Roman" w:hAnsi="Times New Roman" w:cs="Times New Roman"/>
          <w:color w:val="auto"/>
        </w:rPr>
        <w:t>дефектувальної</w:t>
      </w:r>
      <w:proofErr w:type="spellEnd"/>
      <w:r w:rsidRPr="00666F68">
        <w:rPr>
          <w:rFonts w:ascii="Times New Roman" w:hAnsi="Times New Roman" w:cs="Times New Roman"/>
          <w:color w:val="auto"/>
        </w:rPr>
        <w:t xml:space="preserve"> в</w:t>
      </w:r>
      <w:r w:rsidRPr="00666F68">
        <w:rPr>
          <w:rFonts w:ascii="Times New Roman" w:hAnsi="Times New Roman" w:cs="Times New Roman"/>
          <w:color w:val="auto"/>
          <w:shd w:val="clear" w:color="auto" w:fill="FFFFFF"/>
        </w:rPr>
        <w:t>і</w:t>
      </w:r>
      <w:r w:rsidRPr="00666F68">
        <w:rPr>
          <w:rFonts w:ascii="Times New Roman" w:hAnsi="Times New Roman" w:cs="Times New Roman"/>
          <w:color w:val="auto"/>
        </w:rPr>
        <w:t xml:space="preserve">домості з вказівкою метражу пошкодженого шлейфу, </w:t>
      </w:r>
      <w:r w:rsidRPr="00666F68">
        <w:rPr>
          <w:rFonts w:ascii="Times New Roman" w:hAnsi="Times New Roman" w:cs="Times New Roman"/>
          <w:color w:val="auto"/>
          <w:shd w:val="clear" w:color="auto" w:fill="FFFFFF"/>
        </w:rPr>
        <w:t xml:space="preserve">передбачуваної </w:t>
      </w:r>
      <w:r w:rsidRPr="00666F68">
        <w:rPr>
          <w:rFonts w:ascii="Times New Roman" w:hAnsi="Times New Roman" w:cs="Times New Roman"/>
          <w:color w:val="auto"/>
        </w:rPr>
        <w:t>причини пошкодження для можливості проведення ремонтно-відновних робіт.</w:t>
      </w:r>
    </w:p>
    <w:p w:rsidR="00D1651A" w:rsidRPr="00666F68" w:rsidRDefault="00D1651A" w:rsidP="00D1651A">
      <w:pPr>
        <w:pStyle w:val="Standard"/>
        <w:ind w:firstLine="720"/>
        <w:jc w:val="both"/>
        <w:rPr>
          <w:rFonts w:ascii="Times New Roman" w:hAnsi="Times New Roman" w:cs="Times New Roman"/>
          <w:color w:val="auto"/>
        </w:rPr>
      </w:pPr>
    </w:p>
    <w:p w:rsidR="00D1651A" w:rsidRPr="00666F68" w:rsidRDefault="00D1651A" w:rsidP="00D1651A">
      <w:pPr>
        <w:pStyle w:val="Standard"/>
        <w:ind w:firstLine="720"/>
        <w:jc w:val="both"/>
        <w:rPr>
          <w:rFonts w:ascii="Times New Roman" w:hAnsi="Times New Roman" w:cs="Times New Roman"/>
          <w:color w:val="auto"/>
        </w:rPr>
      </w:pPr>
      <w:r w:rsidRPr="00666F68">
        <w:rPr>
          <w:rFonts w:ascii="Times New Roman" w:hAnsi="Times New Roman" w:cs="Times New Roman"/>
          <w:b/>
          <w:bCs/>
          <w:color w:val="auto"/>
        </w:rPr>
        <w:t xml:space="preserve">2.   Р-2 пожежних </w:t>
      </w:r>
      <w:proofErr w:type="spellStart"/>
      <w:r w:rsidRPr="00666F68">
        <w:rPr>
          <w:rFonts w:ascii="Times New Roman" w:hAnsi="Times New Roman" w:cs="Times New Roman"/>
          <w:b/>
          <w:bCs/>
          <w:color w:val="auto"/>
        </w:rPr>
        <w:t>сповіщувачів</w:t>
      </w:r>
      <w:proofErr w:type="spellEnd"/>
      <w:r w:rsidRPr="00666F68">
        <w:rPr>
          <w:rFonts w:ascii="Times New Roman" w:hAnsi="Times New Roman" w:cs="Times New Roman"/>
          <w:b/>
          <w:bCs/>
          <w:color w:val="auto"/>
        </w:rPr>
        <w:t xml:space="preserve">  (теплових и димних):</w:t>
      </w:r>
    </w:p>
    <w:p w:rsidR="00D1651A" w:rsidRPr="00666F68" w:rsidRDefault="00D1651A" w:rsidP="00D1651A">
      <w:pPr>
        <w:pStyle w:val="Standard"/>
        <w:numPr>
          <w:ilvl w:val="0"/>
          <w:numId w:val="17"/>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зовнішній візуальний огляд;</w:t>
      </w:r>
    </w:p>
    <w:p w:rsidR="00D1651A" w:rsidRPr="00666F68" w:rsidRDefault="00D1651A" w:rsidP="00D1651A">
      <w:pPr>
        <w:pStyle w:val="Standard"/>
        <w:numPr>
          <w:ilvl w:val="0"/>
          <w:numId w:val="17"/>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очищення від пилу і грязі;</w:t>
      </w:r>
    </w:p>
    <w:p w:rsidR="00D1651A" w:rsidRPr="00666F68" w:rsidRDefault="00D1651A" w:rsidP="00D1651A">
      <w:pPr>
        <w:pStyle w:val="Standard"/>
        <w:numPr>
          <w:ilvl w:val="0"/>
          <w:numId w:val="17"/>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якості контактних з'єднань і кріплення </w:t>
      </w:r>
      <w:proofErr w:type="spellStart"/>
      <w:r w:rsidRPr="00666F68">
        <w:rPr>
          <w:rFonts w:ascii="Times New Roman" w:hAnsi="Times New Roman" w:cs="Times New Roman"/>
          <w:color w:val="auto"/>
        </w:rPr>
        <w:t>шунтуючих</w:t>
      </w:r>
      <w:proofErr w:type="spellEnd"/>
      <w:r w:rsidRPr="00666F68">
        <w:rPr>
          <w:rFonts w:ascii="Times New Roman" w:hAnsi="Times New Roman" w:cs="Times New Roman"/>
          <w:color w:val="auto"/>
        </w:rPr>
        <w:t xml:space="preserve"> резисторів для датчиків теплових;</w:t>
      </w:r>
    </w:p>
    <w:p w:rsidR="00D1651A" w:rsidRPr="00666F68" w:rsidRDefault="00D1651A" w:rsidP="00D1651A">
      <w:pPr>
        <w:pStyle w:val="Standard"/>
        <w:numPr>
          <w:ilvl w:val="0"/>
          <w:numId w:val="17"/>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якості контактних з'єднань і кріплення </w:t>
      </w:r>
      <w:proofErr w:type="spellStart"/>
      <w:r w:rsidRPr="00666F68">
        <w:rPr>
          <w:rFonts w:ascii="Times New Roman" w:hAnsi="Times New Roman" w:cs="Times New Roman"/>
          <w:color w:val="auto"/>
        </w:rPr>
        <w:t>шунтуючих</w:t>
      </w:r>
      <w:proofErr w:type="spellEnd"/>
      <w:r w:rsidRPr="00666F68">
        <w:rPr>
          <w:rFonts w:ascii="Times New Roman" w:hAnsi="Times New Roman" w:cs="Times New Roman"/>
          <w:color w:val="auto"/>
        </w:rPr>
        <w:t xml:space="preserve"> резисторів для димних датчиків;</w:t>
      </w:r>
    </w:p>
    <w:p w:rsidR="00D1651A" w:rsidRPr="00666F68" w:rsidRDefault="00D1651A" w:rsidP="00D1651A">
      <w:pPr>
        <w:pStyle w:val="Standard"/>
        <w:numPr>
          <w:ilvl w:val="0"/>
          <w:numId w:val="18"/>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надійності кріплення підошви димних датчиків на бетонних стелях і підвісних конструкціях;</w:t>
      </w:r>
    </w:p>
    <w:p w:rsidR="00D1651A" w:rsidRPr="00666F68" w:rsidRDefault="00D1651A" w:rsidP="00D1651A">
      <w:pPr>
        <w:pStyle w:val="Standard"/>
        <w:numPr>
          <w:ilvl w:val="0"/>
          <w:numId w:val="18"/>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цілісності корпусів датчиків (на предмет </w:t>
      </w:r>
      <w:r w:rsidRPr="00666F68">
        <w:rPr>
          <w:rFonts w:ascii="Times New Roman" w:hAnsi="Times New Roman" w:cs="Times New Roman"/>
          <w:color w:val="auto"/>
          <w:shd w:val="clear" w:color="auto" w:fill="FFFFFF"/>
        </w:rPr>
        <w:t>сколів</w:t>
      </w:r>
      <w:r w:rsidRPr="00666F68">
        <w:rPr>
          <w:rFonts w:ascii="Times New Roman" w:hAnsi="Times New Roman" w:cs="Times New Roman"/>
          <w:color w:val="auto"/>
        </w:rPr>
        <w:t>, тріщин, відсутності чохлів);</w:t>
      </w:r>
    </w:p>
    <w:p w:rsidR="00D1651A" w:rsidRPr="00666F68" w:rsidRDefault="00D1651A" w:rsidP="00D1651A">
      <w:pPr>
        <w:pStyle w:val="Standard"/>
        <w:numPr>
          <w:ilvl w:val="0"/>
          <w:numId w:val="18"/>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працездатності датчиків шляхом імітації спрацьовування;</w:t>
      </w:r>
    </w:p>
    <w:p w:rsidR="00D1651A" w:rsidRPr="00666F68" w:rsidRDefault="00D1651A" w:rsidP="00D1651A">
      <w:pPr>
        <w:pStyle w:val="Standard"/>
        <w:numPr>
          <w:ilvl w:val="0"/>
          <w:numId w:val="18"/>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відповідності спрацьованого датчика схемному (проектному) рішенню.</w:t>
      </w:r>
      <w:r w:rsidRPr="00666F68">
        <w:rPr>
          <w:rFonts w:ascii="Times New Roman" w:hAnsi="Times New Roman" w:cs="Times New Roman"/>
          <w:color w:val="auto"/>
        </w:rPr>
        <w:br/>
      </w:r>
    </w:p>
    <w:p w:rsidR="00D1651A" w:rsidRPr="00666F68" w:rsidRDefault="00D1651A" w:rsidP="00D1651A">
      <w:pPr>
        <w:pStyle w:val="Standard"/>
        <w:ind w:firstLine="720"/>
        <w:jc w:val="both"/>
        <w:rPr>
          <w:rFonts w:ascii="Times New Roman" w:hAnsi="Times New Roman" w:cs="Times New Roman"/>
          <w:color w:val="auto"/>
        </w:rPr>
      </w:pPr>
      <w:r w:rsidRPr="00666F68">
        <w:rPr>
          <w:rFonts w:ascii="Times New Roman" w:hAnsi="Times New Roman" w:cs="Times New Roman"/>
          <w:b/>
          <w:bCs/>
          <w:color w:val="auto"/>
        </w:rPr>
        <w:t xml:space="preserve">3. Р-2 ручних </w:t>
      </w:r>
      <w:proofErr w:type="spellStart"/>
      <w:r w:rsidRPr="00666F68">
        <w:rPr>
          <w:rFonts w:ascii="Times New Roman" w:hAnsi="Times New Roman" w:cs="Times New Roman"/>
          <w:b/>
          <w:bCs/>
          <w:color w:val="auto"/>
        </w:rPr>
        <w:t>сповщувачів</w:t>
      </w:r>
      <w:proofErr w:type="spellEnd"/>
      <w:r w:rsidRPr="00666F68">
        <w:rPr>
          <w:rFonts w:ascii="Times New Roman" w:hAnsi="Times New Roman" w:cs="Times New Roman"/>
          <w:b/>
          <w:bCs/>
          <w:color w:val="auto"/>
        </w:rPr>
        <w:t>:</w:t>
      </w:r>
    </w:p>
    <w:p w:rsidR="00D1651A" w:rsidRPr="00666F68" w:rsidRDefault="00D1651A" w:rsidP="00D1651A">
      <w:pPr>
        <w:pStyle w:val="Standard"/>
        <w:numPr>
          <w:ilvl w:val="0"/>
          <w:numId w:val="19"/>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надійності кріплення підошви димних датчиків на бетонних стелях і підвісних конструкціях;</w:t>
      </w:r>
    </w:p>
    <w:p w:rsidR="00D1651A" w:rsidRPr="00666F68" w:rsidRDefault="00D1651A" w:rsidP="00D1651A">
      <w:pPr>
        <w:pStyle w:val="Standard"/>
        <w:numPr>
          <w:ilvl w:val="0"/>
          <w:numId w:val="19"/>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цілісності корпусів датчиків (на предмет </w:t>
      </w:r>
      <w:r w:rsidRPr="00666F68">
        <w:rPr>
          <w:rFonts w:ascii="Times New Roman" w:hAnsi="Times New Roman" w:cs="Times New Roman"/>
          <w:color w:val="auto"/>
          <w:shd w:val="clear" w:color="auto" w:fill="FFFFFF"/>
        </w:rPr>
        <w:t>сколів</w:t>
      </w:r>
      <w:r w:rsidRPr="00666F68">
        <w:rPr>
          <w:rFonts w:ascii="Times New Roman" w:hAnsi="Times New Roman" w:cs="Times New Roman"/>
          <w:color w:val="auto"/>
        </w:rPr>
        <w:t>, тріщин, відсутності чохлів);</w:t>
      </w:r>
    </w:p>
    <w:p w:rsidR="00D1651A" w:rsidRPr="00666F68" w:rsidRDefault="00D1651A" w:rsidP="00D1651A">
      <w:pPr>
        <w:pStyle w:val="Standard"/>
        <w:numPr>
          <w:ilvl w:val="0"/>
          <w:numId w:val="19"/>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працездатності датчиків шляхом імітації спрацьовування;</w:t>
      </w:r>
    </w:p>
    <w:p w:rsidR="00D1651A" w:rsidRPr="00666F68" w:rsidRDefault="00D1651A" w:rsidP="00D1651A">
      <w:pPr>
        <w:pStyle w:val="Standard"/>
        <w:numPr>
          <w:ilvl w:val="0"/>
          <w:numId w:val="19"/>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відповідності спрацьованого датчика схемному (проектному) рішенню.</w:t>
      </w:r>
    </w:p>
    <w:p w:rsidR="00D1651A" w:rsidRPr="00666F68" w:rsidRDefault="00D1651A" w:rsidP="00D1651A">
      <w:pPr>
        <w:pStyle w:val="Standard"/>
        <w:tabs>
          <w:tab w:val="left" w:pos="451"/>
        </w:tabs>
        <w:ind w:firstLine="720"/>
        <w:jc w:val="both"/>
        <w:rPr>
          <w:rFonts w:ascii="Times New Roman" w:hAnsi="Times New Roman" w:cs="Times New Roman"/>
          <w:color w:val="auto"/>
        </w:rPr>
      </w:pPr>
    </w:p>
    <w:p w:rsidR="00D1651A" w:rsidRPr="00666F68" w:rsidRDefault="00D1651A" w:rsidP="00D1651A">
      <w:pPr>
        <w:pStyle w:val="Standard"/>
        <w:tabs>
          <w:tab w:val="left" w:pos="451"/>
        </w:tabs>
        <w:ind w:firstLine="720"/>
        <w:jc w:val="both"/>
        <w:rPr>
          <w:rFonts w:ascii="Times New Roman" w:hAnsi="Times New Roman" w:cs="Times New Roman"/>
          <w:color w:val="auto"/>
        </w:rPr>
      </w:pPr>
      <w:r w:rsidRPr="00666F68">
        <w:rPr>
          <w:rFonts w:ascii="Times New Roman" w:hAnsi="Times New Roman" w:cs="Times New Roman"/>
          <w:b/>
          <w:bCs/>
          <w:color w:val="auto"/>
        </w:rPr>
        <w:t xml:space="preserve"> 4. Р-2 світлозвукових </w:t>
      </w:r>
      <w:proofErr w:type="spellStart"/>
      <w:r w:rsidRPr="00666F68">
        <w:rPr>
          <w:rFonts w:ascii="Times New Roman" w:hAnsi="Times New Roman" w:cs="Times New Roman"/>
          <w:b/>
          <w:bCs/>
          <w:color w:val="auto"/>
        </w:rPr>
        <w:t>оповіщувачів</w:t>
      </w:r>
      <w:proofErr w:type="spellEnd"/>
      <w:r w:rsidRPr="00666F68">
        <w:rPr>
          <w:rFonts w:ascii="Times New Roman" w:hAnsi="Times New Roman" w:cs="Times New Roman"/>
          <w:b/>
          <w:bCs/>
          <w:color w:val="auto"/>
        </w:rPr>
        <w:t>:</w:t>
      </w:r>
    </w:p>
    <w:p w:rsidR="00D1651A" w:rsidRPr="00666F68" w:rsidRDefault="00D1651A" w:rsidP="00D1651A">
      <w:pPr>
        <w:pStyle w:val="Standard"/>
        <w:numPr>
          <w:ilvl w:val="0"/>
          <w:numId w:val="20"/>
        </w:numPr>
        <w:tabs>
          <w:tab w:val="left" w:pos="-21154"/>
          <w:tab w:val="left" w:pos="-2466"/>
        </w:tabs>
        <w:ind w:firstLine="0"/>
        <w:jc w:val="both"/>
        <w:rPr>
          <w:rFonts w:ascii="Times New Roman" w:hAnsi="Times New Roman" w:cs="Times New Roman"/>
          <w:color w:val="auto"/>
        </w:rPr>
      </w:pPr>
      <w:r w:rsidRPr="00666F68">
        <w:rPr>
          <w:rFonts w:ascii="Times New Roman" w:hAnsi="Times New Roman" w:cs="Times New Roman"/>
          <w:color w:val="auto"/>
        </w:rPr>
        <w:t>зовнішній візуальний огляд;</w:t>
      </w:r>
    </w:p>
    <w:p w:rsidR="00D1651A" w:rsidRPr="00666F68" w:rsidRDefault="00D1651A" w:rsidP="00D1651A">
      <w:pPr>
        <w:pStyle w:val="Standard"/>
        <w:numPr>
          <w:ilvl w:val="0"/>
          <w:numId w:val="20"/>
        </w:numPr>
        <w:tabs>
          <w:tab w:val="left" w:pos="-21154"/>
          <w:tab w:val="left" w:pos="-2466"/>
        </w:tabs>
        <w:ind w:firstLine="0"/>
        <w:jc w:val="both"/>
        <w:rPr>
          <w:rFonts w:ascii="Times New Roman" w:hAnsi="Times New Roman" w:cs="Times New Roman"/>
          <w:color w:val="auto"/>
        </w:rPr>
      </w:pPr>
      <w:r w:rsidRPr="00666F68">
        <w:rPr>
          <w:rFonts w:ascii="Times New Roman" w:hAnsi="Times New Roman" w:cs="Times New Roman"/>
          <w:color w:val="auto"/>
        </w:rPr>
        <w:t>очищення від грязі і пилу;</w:t>
      </w:r>
    </w:p>
    <w:p w:rsidR="00D1651A" w:rsidRPr="00666F68" w:rsidRDefault="00D1651A" w:rsidP="00D1651A">
      <w:pPr>
        <w:pStyle w:val="Standard"/>
        <w:numPr>
          <w:ilvl w:val="0"/>
          <w:numId w:val="20"/>
        </w:numPr>
        <w:tabs>
          <w:tab w:val="left" w:pos="-21154"/>
          <w:tab w:val="left" w:pos="-2466"/>
        </w:tabs>
        <w:ind w:firstLine="0"/>
        <w:jc w:val="both"/>
        <w:rPr>
          <w:rFonts w:ascii="Times New Roman" w:hAnsi="Times New Roman" w:cs="Times New Roman"/>
          <w:color w:val="auto"/>
        </w:rPr>
      </w:pPr>
      <w:r w:rsidRPr="00666F68">
        <w:rPr>
          <w:rFonts w:ascii="Times New Roman" w:hAnsi="Times New Roman" w:cs="Times New Roman"/>
          <w:color w:val="auto"/>
        </w:rPr>
        <w:t>перевірка підключення на щільність електричного контакту;</w:t>
      </w:r>
    </w:p>
    <w:p w:rsidR="00D1651A" w:rsidRPr="00666F68" w:rsidRDefault="00D1651A" w:rsidP="00D1651A">
      <w:pPr>
        <w:pStyle w:val="Standard"/>
        <w:numPr>
          <w:ilvl w:val="0"/>
          <w:numId w:val="20"/>
        </w:numPr>
        <w:tabs>
          <w:tab w:val="left" w:pos="-21154"/>
          <w:tab w:val="left" w:pos="-2466"/>
        </w:tabs>
        <w:ind w:firstLine="0"/>
        <w:jc w:val="both"/>
        <w:rPr>
          <w:rFonts w:ascii="Times New Roman" w:hAnsi="Times New Roman" w:cs="Times New Roman"/>
          <w:color w:val="auto"/>
        </w:rPr>
      </w:pPr>
      <w:r w:rsidRPr="00666F68">
        <w:rPr>
          <w:rFonts w:ascii="Times New Roman" w:hAnsi="Times New Roman" w:cs="Times New Roman"/>
          <w:color w:val="auto"/>
        </w:rPr>
        <w:t>перевірка написів пояснень на розбірливість</w:t>
      </w:r>
      <w:r w:rsidRPr="00666F68">
        <w:rPr>
          <w:rFonts w:ascii="Times New Roman" w:hAnsi="Times New Roman" w:cs="Times New Roman"/>
          <w:color w:val="auto"/>
          <w:shd w:val="clear" w:color="auto" w:fill="FFFFFF"/>
        </w:rPr>
        <w:t xml:space="preserve"> читання</w:t>
      </w:r>
      <w:r w:rsidRPr="00666F68">
        <w:rPr>
          <w:rFonts w:ascii="Times New Roman" w:hAnsi="Times New Roman" w:cs="Times New Roman"/>
          <w:color w:val="auto"/>
        </w:rPr>
        <w:t>;</w:t>
      </w:r>
    </w:p>
    <w:p w:rsidR="00D1651A" w:rsidRPr="00666F68" w:rsidRDefault="00D1651A" w:rsidP="00D1651A">
      <w:pPr>
        <w:pStyle w:val="Standard"/>
        <w:numPr>
          <w:ilvl w:val="0"/>
          <w:numId w:val="20"/>
        </w:numPr>
        <w:tabs>
          <w:tab w:val="left" w:pos="-21154"/>
          <w:tab w:val="left" w:pos="-2466"/>
        </w:tabs>
        <w:ind w:firstLine="0"/>
        <w:jc w:val="both"/>
        <w:rPr>
          <w:rFonts w:ascii="Times New Roman" w:hAnsi="Times New Roman" w:cs="Times New Roman"/>
          <w:color w:val="auto"/>
        </w:rPr>
      </w:pPr>
      <w:r w:rsidRPr="00666F68">
        <w:rPr>
          <w:rFonts w:ascii="Times New Roman" w:hAnsi="Times New Roman" w:cs="Times New Roman"/>
          <w:color w:val="auto"/>
        </w:rPr>
        <w:t>перевірка працездатності від автономного джерела живлення ±12V.</w:t>
      </w:r>
    </w:p>
    <w:p w:rsidR="00D1651A" w:rsidRPr="00666F68" w:rsidRDefault="00D1651A" w:rsidP="00D1651A">
      <w:pPr>
        <w:pStyle w:val="Standard"/>
        <w:tabs>
          <w:tab w:val="left" w:pos="446"/>
        </w:tabs>
        <w:ind w:left="720"/>
        <w:jc w:val="both"/>
        <w:rPr>
          <w:rFonts w:ascii="Times New Roman" w:hAnsi="Times New Roman" w:cs="Times New Roman"/>
          <w:color w:val="auto"/>
        </w:rPr>
      </w:pPr>
    </w:p>
    <w:p w:rsidR="00D1651A" w:rsidRPr="00666F68" w:rsidRDefault="00D1651A" w:rsidP="00D1651A">
      <w:pPr>
        <w:pStyle w:val="Standard"/>
        <w:shd w:val="clear" w:color="auto" w:fill="FFFFFF"/>
        <w:tabs>
          <w:tab w:val="left" w:pos="451"/>
        </w:tabs>
        <w:ind w:firstLine="720"/>
        <w:jc w:val="both"/>
        <w:rPr>
          <w:rFonts w:ascii="Times New Roman" w:hAnsi="Times New Roman" w:cs="Times New Roman"/>
          <w:color w:val="auto"/>
        </w:rPr>
      </w:pPr>
      <w:r w:rsidRPr="00666F68">
        <w:rPr>
          <w:rFonts w:ascii="Times New Roman" w:hAnsi="Times New Roman" w:cs="Times New Roman"/>
          <w:b/>
          <w:bCs/>
          <w:color w:val="auto"/>
        </w:rPr>
        <w:t xml:space="preserve"> 5.   Р-2 </w:t>
      </w:r>
      <w:r w:rsidRPr="00666F68">
        <w:rPr>
          <w:rFonts w:ascii="Times New Roman" w:hAnsi="Times New Roman" w:cs="Times New Roman"/>
          <w:b/>
          <w:bCs/>
          <w:color w:val="auto"/>
          <w:shd w:val="clear" w:color="auto" w:fill="FFFFFF"/>
        </w:rPr>
        <w:t>приймально</w:t>
      </w:r>
      <w:r w:rsidRPr="00666F68">
        <w:rPr>
          <w:rFonts w:ascii="Times New Roman" w:hAnsi="Times New Roman" w:cs="Times New Roman"/>
          <w:b/>
          <w:bCs/>
          <w:color w:val="auto"/>
        </w:rPr>
        <w:t>-контрольних приладів (ПКП):</w:t>
      </w:r>
    </w:p>
    <w:p w:rsidR="00D1651A" w:rsidRPr="00666F68" w:rsidRDefault="00D1651A" w:rsidP="00D1651A">
      <w:pPr>
        <w:pStyle w:val="Standard"/>
        <w:numPr>
          <w:ilvl w:val="0"/>
          <w:numId w:val="21"/>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зовнішній візуальний огляд;</w:t>
      </w:r>
    </w:p>
    <w:p w:rsidR="00D1651A" w:rsidRPr="00666F68" w:rsidRDefault="00D1651A" w:rsidP="00D1651A">
      <w:pPr>
        <w:pStyle w:val="Standard"/>
        <w:numPr>
          <w:ilvl w:val="0"/>
          <w:numId w:val="21"/>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очищення від грязі і пилу;</w:t>
      </w:r>
    </w:p>
    <w:p w:rsidR="00D1651A" w:rsidRPr="00666F68" w:rsidRDefault="00D1651A" w:rsidP="00D1651A">
      <w:pPr>
        <w:pStyle w:val="Standard"/>
        <w:numPr>
          <w:ilvl w:val="0"/>
          <w:numId w:val="21"/>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lastRenderedPageBreak/>
        <w:t>перевірка цілісності плавких вставок запобіжників;</w:t>
      </w:r>
    </w:p>
    <w:p w:rsidR="00D1651A" w:rsidRPr="00666F68" w:rsidRDefault="00D1651A" w:rsidP="00D1651A">
      <w:pPr>
        <w:pStyle w:val="Standard"/>
        <w:numPr>
          <w:ilvl w:val="0"/>
          <w:numId w:val="21"/>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перемикання на резервне джерело живлення </w:t>
      </w:r>
      <w:r w:rsidRPr="00666F68">
        <w:rPr>
          <w:rFonts w:ascii="Times New Roman" w:hAnsi="Times New Roman" w:cs="Times New Roman"/>
          <w:color w:val="auto"/>
          <w:shd w:val="clear" w:color="auto" w:fill="FFFFFF"/>
        </w:rPr>
        <w:t>за відсутності</w:t>
      </w:r>
      <w:r w:rsidRPr="00666F68">
        <w:rPr>
          <w:rFonts w:ascii="Times New Roman" w:hAnsi="Times New Roman" w:cs="Times New Roman"/>
          <w:color w:val="auto"/>
        </w:rPr>
        <w:t xml:space="preserve"> основного живлення мережі 220 V;</w:t>
      </w:r>
    </w:p>
    <w:p w:rsidR="00D1651A" w:rsidRPr="00666F68" w:rsidRDefault="00D1651A" w:rsidP="00D1651A">
      <w:pPr>
        <w:pStyle w:val="Standard"/>
        <w:numPr>
          <w:ilvl w:val="0"/>
          <w:numId w:val="22"/>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підключення шлейфів в приладі на щільність електричного контакту;</w:t>
      </w:r>
    </w:p>
    <w:p w:rsidR="00D1651A" w:rsidRPr="00666F68" w:rsidRDefault="00D1651A" w:rsidP="00D1651A">
      <w:pPr>
        <w:pStyle w:val="Standard"/>
        <w:numPr>
          <w:ilvl w:val="0"/>
          <w:numId w:val="22"/>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 перевірка вбудованого акумулятора з підключенням до нього пристрою навантаження;</w:t>
      </w:r>
    </w:p>
    <w:p w:rsidR="00D1651A" w:rsidRPr="00666F68" w:rsidRDefault="00D1651A" w:rsidP="00D1651A">
      <w:pPr>
        <w:pStyle w:val="Standard"/>
        <w:numPr>
          <w:ilvl w:val="0"/>
          <w:numId w:val="22"/>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стану контрольної панелі ПКП, світлових індикаторів, кнопок і тумблерів;</w:t>
      </w:r>
    </w:p>
    <w:p w:rsidR="00D1651A" w:rsidRPr="00666F68" w:rsidRDefault="00D1651A" w:rsidP="00D1651A">
      <w:pPr>
        <w:pStyle w:val="Standard"/>
        <w:numPr>
          <w:ilvl w:val="0"/>
          <w:numId w:val="22"/>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перевірка відключення систем вентиляції при спрацьовуванні пожежної сигналізації;</w:t>
      </w:r>
    </w:p>
    <w:p w:rsidR="00D1651A" w:rsidRPr="00666F68" w:rsidRDefault="00D1651A" w:rsidP="00D1651A">
      <w:pPr>
        <w:pStyle w:val="Standard"/>
        <w:numPr>
          <w:ilvl w:val="0"/>
          <w:numId w:val="22"/>
        </w:numPr>
        <w:tabs>
          <w:tab w:val="left" w:pos="113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перевірка працездатності ПКП в режимах «Пожежа», «Несправність» шляхом імітації </w:t>
      </w:r>
      <w:r w:rsidRPr="00666F68">
        <w:rPr>
          <w:rFonts w:ascii="Times New Roman" w:hAnsi="Times New Roman" w:cs="Times New Roman"/>
          <w:color w:val="auto"/>
          <w:shd w:val="clear" w:color="auto" w:fill="FFFFFF"/>
        </w:rPr>
        <w:t>спрацювання.</w:t>
      </w:r>
    </w:p>
    <w:p w:rsidR="00D1651A" w:rsidRPr="00666F68" w:rsidRDefault="00D1651A" w:rsidP="00D1651A">
      <w:pPr>
        <w:pStyle w:val="Standard"/>
        <w:ind w:firstLine="720"/>
        <w:jc w:val="both"/>
        <w:rPr>
          <w:rFonts w:ascii="Times New Roman" w:hAnsi="Times New Roman" w:cs="Times New Roman"/>
          <w:color w:val="auto"/>
        </w:rPr>
      </w:pPr>
    </w:p>
    <w:p w:rsidR="00D1651A" w:rsidRPr="00666F68" w:rsidRDefault="00D1651A" w:rsidP="00D1651A">
      <w:pPr>
        <w:pStyle w:val="Standard"/>
        <w:ind w:firstLine="720"/>
        <w:jc w:val="center"/>
        <w:rPr>
          <w:rFonts w:ascii="Times New Roman" w:hAnsi="Times New Roman" w:cs="Times New Roman"/>
          <w:color w:val="auto"/>
        </w:rPr>
      </w:pPr>
      <w:r w:rsidRPr="00666F68">
        <w:rPr>
          <w:rFonts w:ascii="Times New Roman" w:hAnsi="Times New Roman" w:cs="Times New Roman"/>
          <w:b/>
          <w:bCs/>
          <w:color w:val="auto"/>
        </w:rPr>
        <w:t>РЕГЛАМЕНТНІ  РОБОТИ  Р-3</w:t>
      </w:r>
    </w:p>
    <w:p w:rsidR="00D1651A" w:rsidRPr="00666F68" w:rsidRDefault="00D1651A" w:rsidP="00D1651A">
      <w:pPr>
        <w:pStyle w:val="Standard"/>
        <w:ind w:firstLine="720"/>
        <w:jc w:val="center"/>
        <w:rPr>
          <w:rFonts w:ascii="Times New Roman" w:hAnsi="Times New Roman" w:cs="Times New Roman"/>
          <w:color w:val="auto"/>
        </w:rPr>
      </w:pPr>
      <w:r w:rsidRPr="00666F68">
        <w:rPr>
          <w:rFonts w:ascii="Times New Roman" w:hAnsi="Times New Roman" w:cs="Times New Roman"/>
          <w:b/>
          <w:bCs/>
          <w:color w:val="auto"/>
        </w:rPr>
        <w:t>(виконуються 1 раз в півроку)</w:t>
      </w:r>
    </w:p>
    <w:p w:rsidR="00D1651A" w:rsidRPr="00666F68" w:rsidRDefault="00D1651A" w:rsidP="00D1651A">
      <w:pPr>
        <w:pStyle w:val="Standard"/>
        <w:ind w:firstLine="720"/>
        <w:jc w:val="both"/>
        <w:rPr>
          <w:rFonts w:ascii="Times New Roman" w:hAnsi="Times New Roman" w:cs="Times New Roman"/>
          <w:color w:val="auto"/>
        </w:rPr>
      </w:pPr>
      <w:r w:rsidRPr="00666F68">
        <w:rPr>
          <w:rFonts w:ascii="Times New Roman" w:hAnsi="Times New Roman" w:cs="Times New Roman"/>
          <w:b/>
          <w:bCs/>
          <w:i/>
          <w:iCs/>
          <w:color w:val="auto"/>
        </w:rPr>
        <w:t>1.  Для системи пожежної сигналізації:</w:t>
      </w:r>
    </w:p>
    <w:p w:rsidR="00D1651A" w:rsidRPr="00666F68" w:rsidRDefault="00D1651A" w:rsidP="00D1651A">
      <w:pPr>
        <w:pStyle w:val="Standard"/>
        <w:numPr>
          <w:ilvl w:val="0"/>
          <w:numId w:val="23"/>
        </w:numPr>
        <w:tabs>
          <w:tab w:val="left" w:pos="-1080"/>
          <w:tab w:val="left" w:pos="-480"/>
        </w:tabs>
        <w:ind w:firstLine="720"/>
        <w:jc w:val="both"/>
        <w:rPr>
          <w:rFonts w:ascii="Times New Roman" w:hAnsi="Times New Roman" w:cs="Times New Roman"/>
          <w:color w:val="auto"/>
        </w:rPr>
      </w:pPr>
      <w:r w:rsidRPr="00666F68">
        <w:rPr>
          <w:rFonts w:ascii="Times New Roman" w:hAnsi="Times New Roman" w:cs="Times New Roman"/>
          <w:color w:val="auto"/>
        </w:rPr>
        <w:t xml:space="preserve">Димні датчики:  </w:t>
      </w:r>
    </w:p>
    <w:p w:rsidR="00D1651A" w:rsidRPr="00666F68" w:rsidRDefault="00D1651A" w:rsidP="00D1651A">
      <w:pPr>
        <w:pStyle w:val="Standard"/>
        <w:numPr>
          <w:ilvl w:val="0"/>
          <w:numId w:val="24"/>
        </w:numPr>
        <w:tabs>
          <w:tab w:val="left" w:pos="110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 не рідше, ніж 1 раз в 6 місяців продуванням повітрям протягом 1 хвилини з тиском  0,05/</w:t>
      </w:r>
      <w:r w:rsidRPr="00666F68">
        <w:rPr>
          <w:rFonts w:ascii="Times New Roman" w:hAnsi="Times New Roman" w:cs="Times New Roman"/>
          <w:color w:val="auto"/>
          <w:shd w:val="clear" w:color="auto" w:fill="FFFFFF"/>
        </w:rPr>
        <w:t>0,2</w:t>
      </w:r>
      <w:r w:rsidRPr="00666F68">
        <w:rPr>
          <w:rFonts w:ascii="Times New Roman" w:hAnsi="Times New Roman" w:cs="Times New Roman"/>
          <w:color w:val="auto"/>
        </w:rPr>
        <w:t xml:space="preserve"> </w:t>
      </w:r>
      <w:proofErr w:type="spellStart"/>
      <w:r w:rsidRPr="00666F68">
        <w:rPr>
          <w:rFonts w:ascii="Times New Roman" w:hAnsi="Times New Roman" w:cs="Times New Roman"/>
          <w:color w:val="auto"/>
        </w:rPr>
        <w:t>мПа</w:t>
      </w:r>
      <w:proofErr w:type="spellEnd"/>
      <w:r w:rsidRPr="00666F68">
        <w:rPr>
          <w:rFonts w:ascii="Times New Roman" w:hAnsi="Times New Roman" w:cs="Times New Roman"/>
          <w:color w:val="auto"/>
        </w:rPr>
        <w:t xml:space="preserve"> (можна від виходу пилососа).</w:t>
      </w:r>
    </w:p>
    <w:p w:rsidR="00D1651A" w:rsidRPr="00666F68" w:rsidRDefault="00D1651A" w:rsidP="00D1651A">
      <w:pPr>
        <w:pStyle w:val="Standard"/>
        <w:tabs>
          <w:tab w:val="left" w:pos="709"/>
          <w:tab w:val="left" w:pos="960"/>
        </w:tabs>
        <w:jc w:val="both"/>
        <w:rPr>
          <w:rFonts w:ascii="Times New Roman" w:hAnsi="Times New Roman" w:cs="Times New Roman"/>
          <w:color w:val="auto"/>
        </w:rPr>
      </w:pPr>
      <w:r w:rsidRPr="00666F68">
        <w:rPr>
          <w:rFonts w:ascii="Times New Roman" w:hAnsi="Times New Roman" w:cs="Times New Roman"/>
          <w:i/>
          <w:iCs/>
          <w:color w:val="auto"/>
        </w:rPr>
        <w:t xml:space="preserve">            </w:t>
      </w:r>
      <w:r w:rsidRPr="00666F68">
        <w:rPr>
          <w:rFonts w:ascii="Times New Roman" w:hAnsi="Times New Roman" w:cs="Times New Roman"/>
          <w:iCs/>
          <w:color w:val="auto"/>
        </w:rPr>
        <w:t xml:space="preserve">2. Для приймально-контрольних приладів ПКП:  </w:t>
      </w:r>
    </w:p>
    <w:p w:rsidR="00D1651A" w:rsidRPr="00666F68" w:rsidRDefault="00D1651A" w:rsidP="00D1651A">
      <w:pPr>
        <w:pStyle w:val="Standard"/>
        <w:numPr>
          <w:ilvl w:val="0"/>
          <w:numId w:val="24"/>
        </w:numPr>
        <w:tabs>
          <w:tab w:val="left" w:pos="1104"/>
        </w:tabs>
        <w:ind w:left="0" w:firstLine="720"/>
        <w:jc w:val="both"/>
        <w:rPr>
          <w:rFonts w:ascii="Times New Roman" w:hAnsi="Times New Roman" w:cs="Times New Roman"/>
          <w:color w:val="auto"/>
        </w:rPr>
      </w:pPr>
      <w:r w:rsidRPr="00666F68">
        <w:rPr>
          <w:rFonts w:ascii="Times New Roman" w:hAnsi="Times New Roman" w:cs="Times New Roman"/>
          <w:i/>
          <w:iCs/>
          <w:color w:val="auto"/>
        </w:rPr>
        <w:t xml:space="preserve"> </w:t>
      </w:r>
      <w:r w:rsidRPr="00666F68">
        <w:rPr>
          <w:rFonts w:ascii="Times New Roman" w:hAnsi="Times New Roman" w:cs="Times New Roman"/>
          <w:color w:val="auto"/>
        </w:rPr>
        <w:t xml:space="preserve">перевірка працездатності в режимах «Пожежа» і «Несправність» шляхом імітації </w:t>
      </w:r>
      <w:r w:rsidRPr="00666F68">
        <w:rPr>
          <w:rFonts w:ascii="Times New Roman" w:hAnsi="Times New Roman" w:cs="Times New Roman"/>
          <w:color w:val="auto"/>
          <w:shd w:val="clear" w:color="auto" w:fill="FFFFFF"/>
        </w:rPr>
        <w:t>спрацювання</w:t>
      </w:r>
      <w:r w:rsidRPr="00666F68">
        <w:rPr>
          <w:rFonts w:ascii="Times New Roman" w:hAnsi="Times New Roman" w:cs="Times New Roman"/>
          <w:color w:val="auto"/>
        </w:rPr>
        <w:t xml:space="preserve"> з перевіркою видачі сигналу на пульти пожежної охорони;</w:t>
      </w:r>
    </w:p>
    <w:p w:rsidR="00D1651A" w:rsidRPr="00666F68" w:rsidRDefault="00D1651A" w:rsidP="00D1651A">
      <w:pPr>
        <w:pStyle w:val="Standard"/>
        <w:numPr>
          <w:ilvl w:val="0"/>
          <w:numId w:val="24"/>
        </w:numPr>
        <w:tabs>
          <w:tab w:val="left" w:pos="110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то ж з перевіркою роботи </w:t>
      </w:r>
      <w:r w:rsidRPr="00666F68">
        <w:rPr>
          <w:rFonts w:ascii="Times New Roman" w:hAnsi="Times New Roman" w:cs="Times New Roman"/>
          <w:color w:val="auto"/>
          <w:shd w:val="clear" w:color="auto" w:fill="FFFFFF"/>
        </w:rPr>
        <w:t xml:space="preserve">світлозвукових </w:t>
      </w:r>
      <w:r w:rsidRPr="00666F68">
        <w:rPr>
          <w:rFonts w:ascii="Times New Roman" w:hAnsi="Times New Roman" w:cs="Times New Roman"/>
          <w:color w:val="auto"/>
        </w:rPr>
        <w:t>оповісників всіх рівнів;</w:t>
      </w:r>
    </w:p>
    <w:p w:rsidR="00D1651A" w:rsidRPr="00666F68" w:rsidRDefault="00D1651A" w:rsidP="00D1651A">
      <w:pPr>
        <w:pStyle w:val="Standard"/>
        <w:numPr>
          <w:ilvl w:val="0"/>
          <w:numId w:val="24"/>
        </w:numPr>
        <w:tabs>
          <w:tab w:val="left" w:pos="110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  виміри опору ізоляції живлячих і шлейфових ланцюгів з наданням відповідного акту;  </w:t>
      </w:r>
    </w:p>
    <w:p w:rsidR="00D1651A" w:rsidRPr="00666F68" w:rsidRDefault="00D1651A" w:rsidP="00D1651A">
      <w:pPr>
        <w:pStyle w:val="Standard"/>
        <w:numPr>
          <w:ilvl w:val="0"/>
          <w:numId w:val="24"/>
        </w:numPr>
        <w:tabs>
          <w:tab w:val="left" w:pos="1104"/>
        </w:tabs>
        <w:ind w:left="0" w:firstLine="720"/>
        <w:jc w:val="both"/>
        <w:rPr>
          <w:rFonts w:ascii="Times New Roman" w:hAnsi="Times New Roman" w:cs="Times New Roman"/>
          <w:color w:val="auto"/>
        </w:rPr>
      </w:pPr>
      <w:r w:rsidRPr="00666F68">
        <w:rPr>
          <w:rFonts w:ascii="Times New Roman" w:hAnsi="Times New Roman" w:cs="Times New Roman"/>
          <w:color w:val="auto"/>
        </w:rPr>
        <w:t xml:space="preserve">ремонт без попереднього призначення з метою відновлення працездатного стану технічних засобів, з наданням </w:t>
      </w:r>
      <w:proofErr w:type="spellStart"/>
      <w:r w:rsidRPr="00666F68">
        <w:rPr>
          <w:rFonts w:ascii="Times New Roman" w:hAnsi="Times New Roman" w:cs="Times New Roman"/>
          <w:color w:val="auto"/>
        </w:rPr>
        <w:t>дефектувальн</w:t>
      </w:r>
      <w:r w:rsidRPr="00666F68">
        <w:rPr>
          <w:rFonts w:ascii="Times New Roman" w:hAnsi="Times New Roman" w:cs="Times New Roman"/>
          <w:color w:val="auto"/>
          <w:shd w:val="clear" w:color="auto" w:fill="FFFFFF"/>
        </w:rPr>
        <w:t>ої</w:t>
      </w:r>
      <w:proofErr w:type="spellEnd"/>
      <w:r w:rsidRPr="00666F68">
        <w:rPr>
          <w:rFonts w:ascii="Times New Roman" w:hAnsi="Times New Roman" w:cs="Times New Roman"/>
          <w:color w:val="auto"/>
        </w:rPr>
        <w:t xml:space="preserve"> в</w:t>
      </w:r>
      <w:r w:rsidRPr="00666F68">
        <w:rPr>
          <w:rFonts w:ascii="Times New Roman" w:hAnsi="Times New Roman" w:cs="Times New Roman"/>
          <w:color w:val="auto"/>
          <w:shd w:val="clear" w:color="auto" w:fill="FFFFFF"/>
        </w:rPr>
        <w:t>і</w:t>
      </w:r>
      <w:r w:rsidRPr="00666F68">
        <w:rPr>
          <w:rFonts w:ascii="Times New Roman" w:hAnsi="Times New Roman" w:cs="Times New Roman"/>
          <w:color w:val="auto"/>
        </w:rPr>
        <w:t>домості.</w:t>
      </w:r>
    </w:p>
    <w:p w:rsidR="00D1651A" w:rsidRPr="00666F68" w:rsidRDefault="00D1651A" w:rsidP="00D1651A">
      <w:pPr>
        <w:pStyle w:val="Standard"/>
        <w:ind w:firstLine="720"/>
        <w:jc w:val="both"/>
        <w:rPr>
          <w:rFonts w:ascii="Times New Roman" w:hAnsi="Times New Roman" w:cs="Times New Roman"/>
          <w:color w:val="auto"/>
        </w:rPr>
      </w:pPr>
    </w:p>
    <w:p w:rsidR="00D1651A" w:rsidRPr="00666F68" w:rsidRDefault="00D1651A" w:rsidP="00D1651A">
      <w:pPr>
        <w:pStyle w:val="Standard"/>
        <w:numPr>
          <w:ilvl w:val="2"/>
          <w:numId w:val="26"/>
        </w:numPr>
        <w:tabs>
          <w:tab w:val="left" w:pos="960"/>
        </w:tabs>
        <w:ind w:left="0" w:firstLine="720"/>
        <w:jc w:val="both"/>
        <w:rPr>
          <w:rFonts w:ascii="Times New Roman" w:hAnsi="Times New Roman" w:cs="Times New Roman"/>
          <w:b/>
          <w:bCs/>
          <w:i/>
          <w:iCs/>
          <w:color w:val="auto"/>
        </w:rPr>
      </w:pPr>
      <w:r w:rsidRPr="00666F68">
        <w:rPr>
          <w:rFonts w:ascii="Times New Roman" w:hAnsi="Times New Roman" w:cs="Times New Roman"/>
          <w:b/>
          <w:bCs/>
          <w:i/>
          <w:iCs/>
          <w:color w:val="auto"/>
        </w:rPr>
        <w:t>Для системи сповіщення про пожежу:</w:t>
      </w:r>
    </w:p>
    <w:p w:rsidR="00D1651A" w:rsidRPr="00666F68" w:rsidRDefault="00D1651A" w:rsidP="00D1651A">
      <w:pPr>
        <w:pStyle w:val="Standard"/>
        <w:numPr>
          <w:ilvl w:val="3"/>
          <w:numId w:val="25"/>
        </w:numPr>
        <w:tabs>
          <w:tab w:val="left" w:pos="960"/>
        </w:tabs>
        <w:ind w:left="0" w:firstLine="709"/>
        <w:jc w:val="both"/>
        <w:rPr>
          <w:rFonts w:ascii="Times New Roman" w:hAnsi="Times New Roman" w:cs="Times New Roman"/>
          <w:color w:val="auto"/>
        </w:rPr>
      </w:pPr>
      <w:r w:rsidRPr="00666F68">
        <w:rPr>
          <w:rFonts w:ascii="Times New Roman" w:hAnsi="Times New Roman" w:cs="Times New Roman"/>
          <w:color w:val="auto"/>
        </w:rPr>
        <w:t xml:space="preserve"> Перевірка працездатності системи в режимі «Пожежа» за відсутності основної живлячої напруги 220 V від блоку резервного живлення БРЖО протягом часу, необхідного для повної евакуації персоналу (не менше 15 хвилин). При цьому </w:t>
      </w:r>
      <w:r w:rsidRPr="00666F68">
        <w:rPr>
          <w:rFonts w:ascii="Times New Roman" w:hAnsi="Times New Roman" w:cs="Times New Roman"/>
          <w:color w:val="auto"/>
          <w:shd w:val="clear" w:color="auto" w:fill="FFFFFF"/>
        </w:rPr>
        <w:t>виконується</w:t>
      </w:r>
      <w:r w:rsidRPr="00666F68">
        <w:rPr>
          <w:rFonts w:ascii="Times New Roman" w:hAnsi="Times New Roman" w:cs="Times New Roman"/>
          <w:color w:val="auto"/>
        </w:rPr>
        <w:t xml:space="preserve"> контроль: якості (чутності і розбірливості) звукового сповіщення, можливість зупинки сповіщення і перемикання на управління евакуацією за допомогою мікрофону; відповідність номера зони сповіщення на апаратурі реальним  працюючим акустичним  системам  (згідно  схемного  рішення  і  проектної документації).</w:t>
      </w:r>
    </w:p>
    <w:p w:rsidR="00F8182C" w:rsidRPr="00931CA5" w:rsidRDefault="00D1651A" w:rsidP="00D1651A">
      <w:pPr>
        <w:keepNext/>
        <w:spacing w:line="264" w:lineRule="auto"/>
        <w:ind w:right="-1"/>
        <w:jc w:val="center"/>
        <w:rPr>
          <w:b/>
          <w:lang w:val="uk-UA"/>
        </w:rPr>
      </w:pPr>
      <w:r w:rsidRPr="00666F68">
        <w:rPr>
          <w:lang w:val="uk-UA"/>
        </w:rPr>
        <w:t xml:space="preserve">Перераховані регламентні роботи Р-2 і Р-3 </w:t>
      </w:r>
      <w:r w:rsidRPr="00666F68">
        <w:rPr>
          <w:shd w:val="clear" w:color="auto" w:fill="FFFFFF"/>
          <w:lang w:val="uk-UA"/>
        </w:rPr>
        <w:t>виконується</w:t>
      </w:r>
      <w:r w:rsidRPr="00666F68">
        <w:rPr>
          <w:lang w:val="uk-UA"/>
        </w:rPr>
        <w:t xml:space="preserve"> поетапно, з узгодженням часу їх проведення з адміністрацією організації, і в слушний для їх проведення час. При великих об'ємах регламентних робіт необхідно передбачити багатократні відвідини об'єкту обслуговуючими електромонтерами. Ремонтні і ремонтно-в</w:t>
      </w:r>
      <w:r w:rsidRPr="00666F68">
        <w:rPr>
          <w:shd w:val="clear" w:color="auto" w:fill="FFFFFF"/>
          <w:lang w:val="uk-UA"/>
        </w:rPr>
        <w:t>ідновлювальні</w:t>
      </w:r>
      <w:r w:rsidRPr="00666F68">
        <w:rPr>
          <w:lang w:val="uk-UA"/>
        </w:rPr>
        <w:t xml:space="preserve"> роботи </w:t>
      </w:r>
      <w:r w:rsidRPr="00666F68">
        <w:rPr>
          <w:shd w:val="clear" w:color="auto" w:fill="FFFFFF"/>
          <w:lang w:val="uk-UA"/>
        </w:rPr>
        <w:t>виконуються</w:t>
      </w:r>
      <w:r w:rsidRPr="00666F68">
        <w:rPr>
          <w:lang w:val="uk-UA"/>
        </w:rPr>
        <w:t xml:space="preserve"> після проведення </w:t>
      </w:r>
      <w:proofErr w:type="spellStart"/>
      <w:r w:rsidRPr="00666F68">
        <w:rPr>
          <w:lang w:val="uk-UA"/>
        </w:rPr>
        <w:t>дефектац</w:t>
      </w:r>
      <w:r w:rsidRPr="00666F68">
        <w:rPr>
          <w:shd w:val="clear" w:color="auto" w:fill="FFFFFF"/>
          <w:lang w:val="uk-UA"/>
        </w:rPr>
        <w:t>ії</w:t>
      </w:r>
      <w:proofErr w:type="spellEnd"/>
      <w:r w:rsidRPr="00666F68">
        <w:rPr>
          <w:shd w:val="clear" w:color="auto" w:fill="FFFFFF"/>
          <w:lang w:val="uk-UA"/>
        </w:rPr>
        <w:t xml:space="preserve"> </w:t>
      </w:r>
      <w:r w:rsidRPr="00666F68">
        <w:rPr>
          <w:lang w:val="uk-UA"/>
        </w:rPr>
        <w:t xml:space="preserve">устаткування, що вийшло з </w:t>
      </w:r>
      <w:r w:rsidRPr="00666F68">
        <w:rPr>
          <w:shd w:val="clear" w:color="auto" w:fill="FFFFFF"/>
          <w:lang w:val="uk-UA"/>
        </w:rPr>
        <w:t xml:space="preserve">ладу, </w:t>
      </w:r>
      <w:r w:rsidRPr="00666F68">
        <w:rPr>
          <w:lang w:val="uk-UA"/>
        </w:rPr>
        <w:t xml:space="preserve">і узгодження </w:t>
      </w:r>
      <w:proofErr w:type="spellStart"/>
      <w:r w:rsidRPr="00666F68">
        <w:rPr>
          <w:lang w:val="uk-UA"/>
        </w:rPr>
        <w:t>дефектувальної</w:t>
      </w:r>
      <w:proofErr w:type="spellEnd"/>
      <w:r w:rsidRPr="00666F68">
        <w:rPr>
          <w:lang w:val="uk-UA"/>
        </w:rPr>
        <w:t xml:space="preserve"> в</w:t>
      </w:r>
      <w:r w:rsidRPr="00666F68">
        <w:rPr>
          <w:shd w:val="clear" w:color="auto" w:fill="FFFFFF"/>
          <w:lang w:val="uk-UA"/>
        </w:rPr>
        <w:t>і</w:t>
      </w:r>
      <w:r w:rsidRPr="00666F68">
        <w:rPr>
          <w:lang w:val="uk-UA"/>
        </w:rPr>
        <w:t>домості з адміністрацією.</w:t>
      </w:r>
    </w:p>
    <w:sectPr w:rsidR="00F8182C" w:rsidRPr="00931CA5" w:rsidSect="00D1651A">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OpenSymbol">
    <w:altName w:val="MS Mincho"/>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CD3"/>
    <w:multiLevelType w:val="multilevel"/>
    <w:tmpl w:val="6644C9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A1E490F"/>
    <w:multiLevelType w:val="multilevel"/>
    <w:tmpl w:val="295E89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EAC0697"/>
    <w:multiLevelType w:val="multilevel"/>
    <w:tmpl w:val="F8BE2A8E"/>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F7D6DAD"/>
    <w:multiLevelType w:val="multilevel"/>
    <w:tmpl w:val="CCB4A4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83F6B1F"/>
    <w:multiLevelType w:val="multilevel"/>
    <w:tmpl w:val="9FD2E1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00C2635"/>
    <w:multiLevelType w:val="multilevel"/>
    <w:tmpl w:val="CFAC90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05F2191"/>
    <w:multiLevelType w:val="hybridMultilevel"/>
    <w:tmpl w:val="8E283298"/>
    <w:lvl w:ilvl="0" w:tplc="3B2A1E2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903B7"/>
    <w:multiLevelType w:val="multilevel"/>
    <w:tmpl w:val="7CAA23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BDB3EDC"/>
    <w:multiLevelType w:val="multilevel"/>
    <w:tmpl w:val="629A4A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3745111F"/>
    <w:multiLevelType w:val="multilevel"/>
    <w:tmpl w:val="1F4C25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nsid w:val="3E1D2B52"/>
    <w:multiLevelType w:val="multilevel"/>
    <w:tmpl w:val="526A03E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4B3A319B"/>
    <w:multiLevelType w:val="multilevel"/>
    <w:tmpl w:val="A0A0BCBC"/>
    <w:lvl w:ilvl="0">
      <w:start w:val="1"/>
      <w:numFmt w:val="decimal"/>
      <w:lvlText w:val="%1."/>
      <w:lvlJc w:val="left"/>
      <w:pPr>
        <w:ind w:left="720" w:hanging="360"/>
      </w:pPr>
    </w:lvl>
    <w:lvl w:ilvl="1">
      <w:start w:val="1"/>
      <w:numFmt w:val="decimal"/>
      <w:lvlText w:val="%2."/>
      <w:lvlJc w:val="left"/>
      <w:pPr>
        <w:ind w:left="1080" w:hanging="360"/>
      </w:pPr>
    </w:lvl>
    <w:lvl w:ilvl="2">
      <w:start w:val="2"/>
      <w:numFmt w:val="decimal"/>
      <w:lvlText w:val="%3."/>
      <w:lvlJc w:val="left"/>
      <w:pPr>
        <w:ind w:left="1440" w:hanging="360"/>
      </w:pPr>
      <w:rPr>
        <w:i/>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A0A74AB"/>
    <w:multiLevelType w:val="multilevel"/>
    <w:tmpl w:val="15C0E8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62912D8B"/>
    <w:multiLevelType w:val="hybridMultilevel"/>
    <w:tmpl w:val="C17EAEF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69F47576"/>
    <w:multiLevelType w:val="hybridMultilevel"/>
    <w:tmpl w:val="DAA69F9E"/>
    <w:lvl w:ilvl="0" w:tplc="0826E60C">
      <w:start w:val="1"/>
      <w:numFmt w:val="decimal"/>
      <w:lvlText w:val="%1."/>
      <w:lvlJc w:val="left"/>
      <w:pPr>
        <w:ind w:left="360" w:hanging="360"/>
      </w:pPr>
      <w:rPr>
        <w:rFonts w:hint="default"/>
        <w:b/>
      </w:rPr>
    </w:lvl>
    <w:lvl w:ilvl="1" w:tplc="04190019">
      <w:start w:val="1"/>
      <w:numFmt w:val="lowerLetter"/>
      <w:lvlText w:val="%2."/>
      <w:lvlJc w:val="left"/>
      <w:pPr>
        <w:ind w:left="1222" w:hanging="360"/>
      </w:pPr>
    </w:lvl>
    <w:lvl w:ilvl="2" w:tplc="FEA22A1E">
      <w:start w:val="7"/>
      <w:numFmt w:val="bullet"/>
      <w:lvlText w:val="-"/>
      <w:lvlJc w:val="left"/>
      <w:pPr>
        <w:tabs>
          <w:tab w:val="num" w:pos="2122"/>
        </w:tabs>
        <w:ind w:left="2122" w:hanging="360"/>
      </w:pPr>
      <w:rPr>
        <w:rFonts w:ascii="Times New Roman" w:eastAsia="Times New Roman" w:hAnsi="Times New Roman" w:cs="Times New Roman" w:hint="default"/>
      </w:r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C0139E4"/>
    <w:multiLevelType w:val="multilevel"/>
    <w:tmpl w:val="3D4274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6C13628F"/>
    <w:multiLevelType w:val="multilevel"/>
    <w:tmpl w:val="AC1C21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nsid w:val="70293768"/>
    <w:multiLevelType w:val="hybridMultilevel"/>
    <w:tmpl w:val="CA047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4796C"/>
    <w:multiLevelType w:val="hybridMultilevel"/>
    <w:tmpl w:val="9A564784"/>
    <w:lvl w:ilvl="0" w:tplc="13BC91A8">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5E22DE9"/>
    <w:multiLevelType w:val="hybridMultilevel"/>
    <w:tmpl w:val="11FC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79342F"/>
    <w:multiLevelType w:val="multilevel"/>
    <w:tmpl w:val="383E29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1">
    <w:nsid w:val="7B8166E1"/>
    <w:multiLevelType w:val="multilevel"/>
    <w:tmpl w:val="295049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i w:val="0"/>
        <w:iC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8"/>
  </w:num>
  <w:num w:numId="2">
    <w:abstractNumId w:val="13"/>
  </w:num>
  <w:num w:numId="3">
    <w:abstractNumId w:val="19"/>
  </w:num>
  <w:num w:numId="4">
    <w:abstractNumId w:val="17"/>
  </w:num>
  <w:num w:numId="5">
    <w:abstractNumId w:val="14"/>
  </w:num>
  <w:num w:numId="6">
    <w:abstractNumId w:val="6"/>
  </w:num>
  <w:num w:numId="7">
    <w:abstractNumId w:val="1"/>
  </w:num>
  <w:num w:numId="8">
    <w:abstractNumId w:val="1"/>
    <w:lvlOverride w:ilvl="0">
      <w:startOverride w:val="1"/>
    </w:lvlOverride>
    <w:lvlOverride w:ilvl="1">
      <w:startOverride w:val="1"/>
    </w:lvlOverride>
  </w:num>
  <w:num w:numId="9">
    <w:abstractNumId w:val="7"/>
  </w:num>
  <w:num w:numId="10">
    <w:abstractNumId w:val="7"/>
    <w:lvlOverride w:ilvl="0">
      <w:startOverride w:val="1"/>
    </w:lvlOverride>
    <w:lvlOverride w:ilvl="1">
      <w:startOverride w:val="1"/>
    </w:lvlOverride>
    <w:lvlOverride w:ilvl="2">
      <w:startOverride w:val="1"/>
    </w:lvlOverride>
  </w:num>
  <w:num w:numId="11">
    <w:abstractNumId w:val="0"/>
  </w:num>
  <w:num w:numId="12">
    <w:abstractNumId w:val="0"/>
    <w:lvlOverride w:ilvl="0">
      <w:startOverride w:val="1"/>
    </w:lvlOverride>
    <w:lvlOverride w:ilvl="1">
      <w:startOverride w:val="1"/>
    </w:lvlOverride>
    <w:lvlOverride w:ilvl="2">
      <w:startOverride w:val="1"/>
    </w:lvlOverride>
  </w:num>
  <w:num w:numId="13">
    <w:abstractNumId w:val="2"/>
    <w:lvlOverride w:ilvl="0">
      <w:startOverride w:val="1"/>
    </w:lvlOverride>
    <w:lvlOverride w:ilvl="1">
      <w:startOverride w:val="1"/>
    </w:lvlOverride>
    <w:lvlOverride w:ilvl="2">
      <w:startOverride w:val="1"/>
    </w:lvlOverride>
  </w:num>
  <w:num w:numId="14">
    <w:abstractNumId w:val="21"/>
    <w:lvlOverride w:ilvl="0">
      <w:startOverride w:val="1"/>
    </w:lvlOverride>
  </w:num>
  <w:num w:numId="15">
    <w:abstractNumId w:val="10"/>
  </w:num>
  <w:num w:numId="16">
    <w:abstractNumId w:val="20"/>
  </w:num>
  <w:num w:numId="17">
    <w:abstractNumId w:val="9"/>
  </w:num>
  <w:num w:numId="18">
    <w:abstractNumId w:val="8"/>
  </w:num>
  <w:num w:numId="19">
    <w:abstractNumId w:val="3"/>
  </w:num>
  <w:num w:numId="20">
    <w:abstractNumId w:val="16"/>
  </w:num>
  <w:num w:numId="21">
    <w:abstractNumId w:val="12"/>
  </w:num>
  <w:num w:numId="22">
    <w:abstractNumId w:val="5"/>
  </w:num>
  <w:num w:numId="23">
    <w:abstractNumId w:val="4"/>
    <w:lvlOverride w:ilvl="0">
      <w:startOverride w:val="1"/>
    </w:lvlOverride>
  </w:num>
  <w:num w:numId="24">
    <w:abstractNumId w:val="15"/>
  </w:num>
  <w:num w:numId="25">
    <w:abstractNumId w:val="11"/>
  </w:num>
  <w:num w:numId="26">
    <w:abstractNumId w:val="11"/>
    <w:lvlOverride w:ilvl="0">
      <w:startOverride w:val="1"/>
    </w:lvlOverride>
    <w:lvlOverride w:ilvl="1">
      <w:startOverride w:val="1"/>
    </w:lvlOverride>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453E"/>
    <w:rsid w:val="00034E94"/>
    <w:rsid w:val="000747DE"/>
    <w:rsid w:val="00080497"/>
    <w:rsid w:val="000A11BC"/>
    <w:rsid w:val="000D26E4"/>
    <w:rsid w:val="000F25C6"/>
    <w:rsid w:val="000F687F"/>
    <w:rsid w:val="001350A4"/>
    <w:rsid w:val="001D004A"/>
    <w:rsid w:val="001D0F0F"/>
    <w:rsid w:val="001E3E72"/>
    <w:rsid w:val="001E5D5B"/>
    <w:rsid w:val="001F00A3"/>
    <w:rsid w:val="00271648"/>
    <w:rsid w:val="00294506"/>
    <w:rsid w:val="002A5465"/>
    <w:rsid w:val="002E135A"/>
    <w:rsid w:val="002E589A"/>
    <w:rsid w:val="00335853"/>
    <w:rsid w:val="003640F3"/>
    <w:rsid w:val="00382D80"/>
    <w:rsid w:val="003E4060"/>
    <w:rsid w:val="003F752A"/>
    <w:rsid w:val="0041444D"/>
    <w:rsid w:val="0043531B"/>
    <w:rsid w:val="00462B9A"/>
    <w:rsid w:val="0047297B"/>
    <w:rsid w:val="00483848"/>
    <w:rsid w:val="004A2372"/>
    <w:rsid w:val="005416A8"/>
    <w:rsid w:val="00542E9C"/>
    <w:rsid w:val="005D4FE8"/>
    <w:rsid w:val="00600C9F"/>
    <w:rsid w:val="00660C1B"/>
    <w:rsid w:val="00691317"/>
    <w:rsid w:val="006D2EAF"/>
    <w:rsid w:val="006D4522"/>
    <w:rsid w:val="007036B6"/>
    <w:rsid w:val="00736923"/>
    <w:rsid w:val="0077251F"/>
    <w:rsid w:val="00772640"/>
    <w:rsid w:val="007833EA"/>
    <w:rsid w:val="00783DED"/>
    <w:rsid w:val="007E1ECB"/>
    <w:rsid w:val="00807DE4"/>
    <w:rsid w:val="00813F8D"/>
    <w:rsid w:val="00826771"/>
    <w:rsid w:val="008339A6"/>
    <w:rsid w:val="008547FF"/>
    <w:rsid w:val="008607A0"/>
    <w:rsid w:val="0086495C"/>
    <w:rsid w:val="0087453E"/>
    <w:rsid w:val="00893E2A"/>
    <w:rsid w:val="008B1025"/>
    <w:rsid w:val="008D0A22"/>
    <w:rsid w:val="008F6809"/>
    <w:rsid w:val="0092617C"/>
    <w:rsid w:val="00931CA5"/>
    <w:rsid w:val="00941CAF"/>
    <w:rsid w:val="00956F85"/>
    <w:rsid w:val="009626EF"/>
    <w:rsid w:val="00970129"/>
    <w:rsid w:val="009A034B"/>
    <w:rsid w:val="009A686A"/>
    <w:rsid w:val="009F3A3B"/>
    <w:rsid w:val="00A3029F"/>
    <w:rsid w:val="00AB15A4"/>
    <w:rsid w:val="00AB1A22"/>
    <w:rsid w:val="00AE60E2"/>
    <w:rsid w:val="00AF6179"/>
    <w:rsid w:val="00B15BAC"/>
    <w:rsid w:val="00B3502A"/>
    <w:rsid w:val="00B35C36"/>
    <w:rsid w:val="00B53A26"/>
    <w:rsid w:val="00B61D6F"/>
    <w:rsid w:val="00B84836"/>
    <w:rsid w:val="00B87786"/>
    <w:rsid w:val="00B87D04"/>
    <w:rsid w:val="00B93930"/>
    <w:rsid w:val="00BD24B1"/>
    <w:rsid w:val="00BE0627"/>
    <w:rsid w:val="00BF58C6"/>
    <w:rsid w:val="00C27143"/>
    <w:rsid w:val="00C43C9D"/>
    <w:rsid w:val="00C45EED"/>
    <w:rsid w:val="00C54D2D"/>
    <w:rsid w:val="00C8016D"/>
    <w:rsid w:val="00CA4014"/>
    <w:rsid w:val="00CC3B54"/>
    <w:rsid w:val="00CC6CCA"/>
    <w:rsid w:val="00D1651A"/>
    <w:rsid w:val="00D352EF"/>
    <w:rsid w:val="00D469F8"/>
    <w:rsid w:val="00D7404B"/>
    <w:rsid w:val="00DA095D"/>
    <w:rsid w:val="00DE2FCE"/>
    <w:rsid w:val="00DE416B"/>
    <w:rsid w:val="00DF743F"/>
    <w:rsid w:val="00E07335"/>
    <w:rsid w:val="00E10FB8"/>
    <w:rsid w:val="00E74E95"/>
    <w:rsid w:val="00E856F1"/>
    <w:rsid w:val="00EA2909"/>
    <w:rsid w:val="00EC4A0E"/>
    <w:rsid w:val="00F040BC"/>
    <w:rsid w:val="00F46763"/>
    <w:rsid w:val="00F5793E"/>
    <w:rsid w:val="00F80B97"/>
    <w:rsid w:val="00F81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Абзац списка2"/>
    <w:basedOn w:val="a"/>
    <w:link w:val="ListParagraphChar"/>
    <w:rsid w:val="0087453E"/>
    <w:pPr>
      <w:ind w:left="720"/>
      <w:contextualSpacing/>
    </w:pPr>
    <w:rPr>
      <w:szCs w:val="20"/>
    </w:rPr>
  </w:style>
  <w:style w:type="character" w:customStyle="1" w:styleId="ListParagraphChar">
    <w:name w:val="List Paragraph Char"/>
    <w:link w:val="2"/>
    <w:locked/>
    <w:rsid w:val="0087453E"/>
    <w:rPr>
      <w:rFonts w:ascii="Times New Roman" w:eastAsia="Calibri" w:hAnsi="Times New Roman" w:cs="Times New Roman"/>
      <w:sz w:val="24"/>
      <w:szCs w:val="20"/>
      <w:lang w:eastAsia="ru-RU"/>
    </w:rPr>
  </w:style>
  <w:style w:type="paragraph" w:styleId="a3">
    <w:name w:val="Title"/>
    <w:aliases w:val=" Знак2 Знак"/>
    <w:basedOn w:val="a"/>
    <w:link w:val="a4"/>
    <w:qFormat/>
    <w:rsid w:val="0087453E"/>
    <w:pPr>
      <w:ind w:right="-908" w:hanging="851"/>
      <w:jc w:val="center"/>
    </w:pPr>
    <w:rPr>
      <w:b/>
      <w:sz w:val="20"/>
      <w:szCs w:val="20"/>
      <w:lang w:val="uk-UA"/>
    </w:rPr>
  </w:style>
  <w:style w:type="character" w:customStyle="1" w:styleId="a4">
    <w:name w:val="Название Знак"/>
    <w:aliases w:val=" Знак2 Знак Знак"/>
    <w:basedOn w:val="a0"/>
    <w:link w:val="a3"/>
    <w:rsid w:val="0087453E"/>
    <w:rPr>
      <w:rFonts w:ascii="Times New Roman" w:eastAsia="Calibri" w:hAnsi="Times New Roman" w:cs="Times New Roman"/>
      <w:b/>
      <w:sz w:val="20"/>
      <w:szCs w:val="20"/>
      <w:lang w:val="uk-UA" w:eastAsia="ru-RU"/>
    </w:rPr>
  </w:style>
  <w:style w:type="character" w:customStyle="1" w:styleId="20">
    <w:name w:val="Основной текст (2)_"/>
    <w:link w:val="21"/>
    <w:rsid w:val="0092617C"/>
    <w:rPr>
      <w:shd w:val="clear" w:color="auto" w:fill="FFFFFF"/>
    </w:rPr>
  </w:style>
  <w:style w:type="paragraph" w:customStyle="1" w:styleId="21">
    <w:name w:val="Основной текст (2)"/>
    <w:basedOn w:val="a"/>
    <w:link w:val="20"/>
    <w:rsid w:val="0092617C"/>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paragraph" w:styleId="a5">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Обычный (Web)"/>
    <w:basedOn w:val="a"/>
    <w:link w:val="a6"/>
    <w:uiPriority w:val="99"/>
    <w:qFormat/>
    <w:rsid w:val="0092617C"/>
    <w:pPr>
      <w:spacing w:before="100" w:beforeAutospacing="1" w:after="100" w:afterAutospacing="1"/>
    </w:pPr>
    <w:rPr>
      <w:rFonts w:ascii="Calibri" w:eastAsia="Times New Roman" w:hAnsi="Calibri"/>
    </w:rPr>
  </w:style>
  <w:style w:type="character" w:customStyle="1" w:styleId="a6">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1 Знак"/>
    <w:link w:val="a5"/>
    <w:uiPriority w:val="99"/>
    <w:qFormat/>
    <w:locked/>
    <w:rsid w:val="0092617C"/>
    <w:rPr>
      <w:rFonts w:ascii="Calibri" w:eastAsia="Times New Roman" w:hAnsi="Calibri" w:cs="Times New Roman"/>
      <w:sz w:val="24"/>
      <w:szCs w:val="24"/>
      <w:lang w:eastAsia="ru-RU"/>
    </w:rPr>
  </w:style>
  <w:style w:type="paragraph" w:customStyle="1" w:styleId="LO-normal">
    <w:name w:val="LO-normal"/>
    <w:uiPriority w:val="99"/>
    <w:qFormat/>
    <w:rsid w:val="0092617C"/>
    <w:pPr>
      <w:suppressAutoHyphens/>
      <w:spacing w:after="0"/>
    </w:pPr>
    <w:rPr>
      <w:rFonts w:ascii="Arial" w:eastAsia="Times New Roman" w:hAnsi="Arial" w:cs="Arial"/>
      <w:color w:val="000000"/>
      <w:sz w:val="24"/>
      <w:lang w:eastAsia="zh-CN"/>
    </w:rPr>
  </w:style>
  <w:style w:type="paragraph" w:customStyle="1" w:styleId="docdata">
    <w:name w:val="docdata"/>
    <w:aliases w:val="docy,v5,3541,baiaagaaboqcaaad1akaaaxicqaaaaaaaaaaaaaaaaaaaaaaaaaaaaaaaaaaaaaaaaaaaaaaaaaaaaaaaaaaaaaaaaaaaaaaaaaaaaaaaaaaaaaaaaaaaaaaaaaaaaaaaaaaaaaaaaaaaaaaaaaaaaaaaaaaaaaaaaaaaaaaaaaaaaaaaaaaaaaaaaaaaaaaaaaaaaaaaaaaaaaaaaaaaaaaaaaaaaaaaaaaaaaa"/>
    <w:basedOn w:val="a"/>
    <w:rsid w:val="00E856F1"/>
    <w:pPr>
      <w:spacing w:before="100" w:beforeAutospacing="1" w:after="100" w:afterAutospacing="1"/>
    </w:pPr>
    <w:rPr>
      <w:rFonts w:eastAsia="Times New Roman"/>
    </w:rPr>
  </w:style>
  <w:style w:type="paragraph" w:styleId="a7">
    <w:name w:val="List Paragraph"/>
    <w:basedOn w:val="a"/>
    <w:uiPriority w:val="34"/>
    <w:qFormat/>
    <w:rsid w:val="00462B9A"/>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8">
    <w:name w:val="No Spacing"/>
    <w:link w:val="a9"/>
    <w:uiPriority w:val="99"/>
    <w:qFormat/>
    <w:rsid w:val="00462B9A"/>
    <w:pPr>
      <w:spacing w:after="0" w:line="240" w:lineRule="auto"/>
    </w:pPr>
    <w:rPr>
      <w:rFonts w:ascii="Calibri" w:eastAsia="Times New Roman" w:hAnsi="Calibri" w:cs="Times New Roman"/>
      <w:lang w:val="uk-UA" w:eastAsia="ru-RU"/>
    </w:rPr>
  </w:style>
  <w:style w:type="character" w:customStyle="1" w:styleId="a9">
    <w:name w:val="Без интервала Знак"/>
    <w:link w:val="a8"/>
    <w:uiPriority w:val="99"/>
    <w:locked/>
    <w:rsid w:val="00462B9A"/>
    <w:rPr>
      <w:rFonts w:ascii="Calibri" w:eastAsia="Times New Roman" w:hAnsi="Calibri" w:cs="Times New Roman"/>
      <w:lang w:val="uk-UA" w:eastAsia="ru-RU"/>
    </w:rPr>
  </w:style>
  <w:style w:type="paragraph" w:customStyle="1" w:styleId="1">
    <w:name w:val="Без интервала1"/>
    <w:link w:val="NoSpacingChar"/>
    <w:rsid w:val="00C27143"/>
    <w:pPr>
      <w:spacing w:after="0" w:line="240" w:lineRule="auto"/>
    </w:pPr>
    <w:rPr>
      <w:rFonts w:ascii="Calibri" w:eastAsia="Times New Roman" w:hAnsi="Calibri" w:cs="Times New Roman"/>
      <w:lang w:val="uk-UA"/>
    </w:rPr>
  </w:style>
  <w:style w:type="character" w:customStyle="1" w:styleId="NoSpacingChar">
    <w:name w:val="No Spacing Char"/>
    <w:link w:val="1"/>
    <w:locked/>
    <w:rsid w:val="00C27143"/>
    <w:rPr>
      <w:rFonts w:ascii="Calibri" w:eastAsia="Times New Roman" w:hAnsi="Calibri" w:cs="Times New Roman"/>
      <w:lang w:val="uk-UA"/>
    </w:rPr>
  </w:style>
  <w:style w:type="paragraph" w:styleId="aa">
    <w:name w:val="Body Text Indent"/>
    <w:basedOn w:val="a"/>
    <w:link w:val="ab"/>
    <w:unhideWhenUsed/>
    <w:rsid w:val="00D1651A"/>
    <w:pPr>
      <w:suppressAutoHyphens/>
      <w:spacing w:after="120" w:line="0" w:lineRule="atLeast"/>
      <w:ind w:left="283"/>
      <w:jc w:val="both"/>
    </w:pPr>
    <w:rPr>
      <w:rFonts w:ascii="Times New Roman CYR" w:eastAsia="Times New Roman" w:hAnsi="Times New Roman CYR"/>
      <w:lang w:eastAsia="zh-CN"/>
    </w:rPr>
  </w:style>
  <w:style w:type="character" w:customStyle="1" w:styleId="ab">
    <w:name w:val="Основной текст с отступом Знак"/>
    <w:basedOn w:val="a0"/>
    <w:link w:val="aa"/>
    <w:rsid w:val="00D1651A"/>
    <w:rPr>
      <w:rFonts w:ascii="Times New Roman CYR" w:eastAsia="Times New Roman" w:hAnsi="Times New Roman CYR" w:cs="Times New Roman"/>
      <w:sz w:val="24"/>
      <w:szCs w:val="24"/>
      <w:lang w:eastAsia="zh-CN"/>
    </w:rPr>
  </w:style>
  <w:style w:type="paragraph" w:customStyle="1" w:styleId="Standard">
    <w:name w:val="Standard"/>
    <w:rsid w:val="00D1651A"/>
    <w:pPr>
      <w:widowControl w:val="0"/>
      <w:suppressAutoHyphens/>
      <w:autoSpaceDN w:val="0"/>
      <w:spacing w:after="0" w:line="240" w:lineRule="auto"/>
    </w:pPr>
    <w:rPr>
      <w:rFonts w:ascii="Courier New" w:eastAsia="Courier New" w:hAnsi="Courier New" w:cs="Courier New"/>
      <w:color w:val="000000"/>
      <w:kern w:val="3"/>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4</Pages>
  <Words>1510</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Injener</cp:lastModifiedBy>
  <cp:revision>54</cp:revision>
  <cp:lastPrinted>2019-02-21T11:36:00Z</cp:lastPrinted>
  <dcterms:created xsi:type="dcterms:W3CDTF">2019-02-04T10:18:00Z</dcterms:created>
  <dcterms:modified xsi:type="dcterms:W3CDTF">2024-01-29T12:06:00Z</dcterms:modified>
</cp:coreProperties>
</file>