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21" w:rsidRDefault="006A3D21" w:rsidP="006A3D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Договір №</w:t>
      </w:r>
    </w:p>
    <w:p w:rsidR="006A3D21" w:rsidRDefault="006A3D21" w:rsidP="006A3D21">
      <w:pPr>
        <w:spacing w:after="0" w:line="240" w:lineRule="auto"/>
        <w:jc w:val="center"/>
        <w:rPr>
          <w:rFonts w:ascii="Times New Roman" w:eastAsia="Times New Roman" w:hAnsi="Times New Roman" w:cs="Times New Roman"/>
          <w:sz w:val="24"/>
          <w:szCs w:val="24"/>
        </w:rPr>
      </w:pPr>
      <w:bookmarkStart w:id="0" w:name="bookmark=id.30j0zll" w:colFirst="0" w:colLast="0"/>
      <w:bookmarkEnd w:id="0"/>
      <w:r>
        <w:rPr>
          <w:rFonts w:ascii="Times New Roman" w:eastAsia="Times New Roman" w:hAnsi="Times New Roman" w:cs="Times New Roman"/>
          <w:b/>
          <w:color w:val="000000"/>
          <w:sz w:val="24"/>
          <w:szCs w:val="24"/>
        </w:rPr>
        <w:t>постачання природного газу</w:t>
      </w:r>
    </w:p>
    <w:p w:rsidR="006A3D21" w:rsidRDefault="006A3D21" w:rsidP="006A3D21">
      <w:pPr>
        <w:spacing w:after="0" w:line="240" w:lineRule="auto"/>
        <w:ind w:left="4248" w:firstLine="708"/>
        <w:jc w:val="both"/>
        <w:rPr>
          <w:rFonts w:ascii="Times New Roman" w:eastAsia="Times New Roman" w:hAnsi="Times New Roman" w:cs="Times New Roman"/>
          <w:b/>
          <w:color w:val="000000"/>
          <w:sz w:val="24"/>
          <w:szCs w:val="24"/>
        </w:rPr>
      </w:pPr>
    </w:p>
    <w:p w:rsidR="006A3D21" w:rsidRDefault="006A3D21" w:rsidP="006A3D21">
      <w:pPr>
        <w:spacing w:after="0" w:line="240" w:lineRule="auto"/>
        <w:ind w:left="4248" w:firstLine="708"/>
        <w:jc w:val="both"/>
        <w:rPr>
          <w:rFonts w:ascii="Times New Roman" w:eastAsia="Times New Roman" w:hAnsi="Times New Roman" w:cs="Times New Roman"/>
          <w:b/>
          <w:color w:val="000000"/>
          <w:sz w:val="24"/>
          <w:szCs w:val="24"/>
        </w:rPr>
      </w:pPr>
    </w:p>
    <w:p w:rsidR="006A3D21" w:rsidRDefault="006A3D21" w:rsidP="006A3D2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 _________202</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року</w:t>
      </w:r>
    </w:p>
    <w:p w:rsidR="006A3D21" w:rsidRDefault="006A3D21" w:rsidP="006A3D21">
      <w:pPr>
        <w:spacing w:after="0" w:line="240" w:lineRule="auto"/>
        <w:jc w:val="both"/>
        <w:rPr>
          <w:rFonts w:ascii="Times New Roman" w:eastAsia="Times New Roman" w:hAnsi="Times New Roman" w:cs="Times New Roman"/>
          <w:sz w:val="24"/>
          <w:szCs w:val="24"/>
        </w:rPr>
      </w:pPr>
    </w:p>
    <w:p w:rsidR="006A3D21" w:rsidRDefault="006A3D21" w:rsidP="006A3D21">
      <w:pPr>
        <w:spacing w:after="0" w:line="240" w:lineRule="auto"/>
        <w:jc w:val="both"/>
        <w:rPr>
          <w:rFonts w:ascii="Times New Roman" w:eastAsia="Times New Roman" w:hAnsi="Times New Roman" w:cs="Times New Roman"/>
          <w:b/>
          <w:color w:val="000000"/>
          <w:sz w:val="24"/>
          <w:szCs w:val="24"/>
        </w:rPr>
      </w:pPr>
    </w:p>
    <w:p w:rsidR="006A3D21" w:rsidRPr="005031D7" w:rsidRDefault="006A3D21" w:rsidP="006A3D2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сторони,та</w:t>
      </w:r>
      <w:bookmarkStart w:id="1" w:name="_GoBack"/>
      <w:bookmarkEnd w:id="1"/>
      <w:r w:rsidRPr="006A3D21">
        <w:rPr>
          <w:rFonts w:ascii="Times New Roman" w:eastAsia="Times New Roman" w:hAnsi="Times New Roman" w:cs="Times New Roman"/>
          <w:b/>
          <w:color w:val="000000"/>
          <w:sz w:val="24"/>
          <w:szCs w:val="24"/>
          <w:u w:val="single"/>
        </w:rPr>
        <w:t xml:space="preserve"> </w:t>
      </w:r>
      <w:r w:rsidRPr="008B719F">
        <w:rPr>
          <w:rFonts w:ascii="Times New Roman" w:eastAsia="Times New Roman" w:hAnsi="Times New Roman" w:cs="Times New Roman"/>
          <w:b/>
          <w:color w:val="000000"/>
          <w:sz w:val="24"/>
          <w:szCs w:val="24"/>
          <w:u w:val="single"/>
        </w:rPr>
        <w:t>Вознесенська загальноосвітня школа   І-ІІІ ступеня №5 Вознесенської міської ради Миколаївської області</w:t>
      </w:r>
      <w:r>
        <w:rPr>
          <w:rFonts w:ascii="Times New Roman" w:eastAsia="Times New Roman" w:hAnsi="Times New Roman" w:cs="Times New Roman"/>
          <w:b/>
          <w:sz w:val="24"/>
          <w:szCs w:val="24"/>
        </w:rPr>
        <w:t xml:space="preserve">, </w:t>
      </w:r>
      <w:proofErr w:type="spellStart"/>
      <w:r w:rsidRPr="00677F2E">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w:t>
      </w:r>
      <w:r w:rsidRPr="00781EFE">
        <w:rPr>
          <w:rFonts w:ascii="Times New Roman" w:eastAsia="Times New Roman" w:hAnsi="Times New Roman" w:cs="Times New Roman"/>
          <w:b/>
          <w:lang w:eastAsia="en-US"/>
        </w:rPr>
        <w:t>56XS0000P0DFQ007</w:t>
      </w:r>
      <w:r w:rsidRPr="00677F2E">
        <w:rPr>
          <w:rFonts w:ascii="Times New Roman" w:eastAsia="Times New Roman" w:hAnsi="Times New Roman" w:cs="Times New Roman"/>
          <w:color w:val="000000"/>
          <w:sz w:val="24"/>
          <w:szCs w:val="24"/>
        </w:rPr>
        <w:t>, юридична особа, що створена та діє</w:t>
      </w:r>
      <w:r>
        <w:rPr>
          <w:rFonts w:ascii="Times New Roman" w:eastAsia="Times New Roman" w:hAnsi="Times New Roman" w:cs="Times New Roman"/>
          <w:color w:val="000000"/>
          <w:sz w:val="24"/>
          <w:szCs w:val="24"/>
        </w:rPr>
        <w:t xml:space="preserve"> </w:t>
      </w:r>
      <w:r w:rsidRPr="00677F2E">
        <w:rPr>
          <w:rFonts w:ascii="Times New Roman" w:eastAsia="Times New Roman" w:hAnsi="Times New Roman" w:cs="Times New Roman"/>
          <w:color w:val="000000"/>
          <w:sz w:val="24"/>
          <w:szCs w:val="24"/>
        </w:rPr>
        <w:t xml:space="preserve">відповідно до законодавства України і є </w:t>
      </w:r>
      <w:r w:rsidRPr="00677F2E">
        <w:rPr>
          <w:rFonts w:ascii="Times New Roman" w:eastAsia="Times New Roman" w:hAnsi="Times New Roman" w:cs="Times New Roman"/>
          <w:b/>
          <w:color w:val="000000"/>
          <w:sz w:val="24"/>
          <w:szCs w:val="24"/>
        </w:rPr>
        <w:t>бюджетною установою/організацією</w:t>
      </w:r>
      <w:r w:rsidRPr="00677F2E">
        <w:rPr>
          <w:rFonts w:ascii="Times New Roman" w:eastAsia="Times New Roman" w:hAnsi="Times New Roman" w:cs="Times New Roman"/>
          <w:color w:val="000000"/>
          <w:sz w:val="24"/>
          <w:szCs w:val="24"/>
        </w:rPr>
        <w:t xml:space="preserve">, надалі </w:t>
      </w:r>
      <w:proofErr w:type="spellStart"/>
      <w:r w:rsidRPr="00677F2E">
        <w:rPr>
          <w:rFonts w:ascii="Times New Roman" w:eastAsia="Times New Roman" w:hAnsi="Times New Roman" w:cs="Times New Roman"/>
          <w:color w:val="000000"/>
          <w:sz w:val="24"/>
          <w:szCs w:val="24"/>
        </w:rPr>
        <w:t>-Спожи</w:t>
      </w:r>
      <w:r>
        <w:rPr>
          <w:rFonts w:ascii="Times New Roman" w:eastAsia="Times New Roman" w:hAnsi="Times New Roman" w:cs="Times New Roman"/>
          <w:color w:val="000000"/>
          <w:sz w:val="24"/>
          <w:szCs w:val="24"/>
        </w:rPr>
        <w:t>вач</w:t>
      </w:r>
      <w:proofErr w:type="spellEnd"/>
      <w:r>
        <w:rPr>
          <w:rFonts w:ascii="Times New Roman" w:eastAsia="Times New Roman" w:hAnsi="Times New Roman" w:cs="Times New Roman"/>
          <w:color w:val="000000"/>
          <w:sz w:val="24"/>
          <w:szCs w:val="24"/>
        </w:rPr>
        <w:t xml:space="preserve">, в особі </w:t>
      </w:r>
      <w:r w:rsidRPr="006A3D21">
        <w:rPr>
          <w:rFonts w:ascii="Times New Roman" w:eastAsia="Times New Roman" w:hAnsi="Times New Roman" w:cs="Times New Roman"/>
          <w:color w:val="000000"/>
          <w:sz w:val="24"/>
          <w:szCs w:val="24"/>
          <w:u w:val="single"/>
        </w:rPr>
        <w:t xml:space="preserve">директора </w:t>
      </w:r>
      <w:proofErr w:type="spellStart"/>
      <w:r w:rsidRPr="006A3D21">
        <w:rPr>
          <w:rFonts w:ascii="Times New Roman" w:eastAsia="Times New Roman" w:hAnsi="Times New Roman" w:cs="Times New Roman"/>
          <w:color w:val="000000"/>
          <w:sz w:val="24"/>
          <w:szCs w:val="24"/>
          <w:u w:val="single"/>
        </w:rPr>
        <w:t>Варзар</w:t>
      </w:r>
      <w:proofErr w:type="spellEnd"/>
      <w:r w:rsidRPr="006A3D21">
        <w:rPr>
          <w:rFonts w:ascii="Times New Roman" w:eastAsia="Times New Roman" w:hAnsi="Times New Roman" w:cs="Times New Roman"/>
          <w:color w:val="000000"/>
          <w:sz w:val="24"/>
          <w:szCs w:val="24"/>
          <w:u w:val="single"/>
        </w:rPr>
        <w:t xml:space="preserve"> Наталії Миколаївни</w:t>
      </w:r>
      <w:r>
        <w:rPr>
          <w:rFonts w:ascii="Times New Roman" w:eastAsia="Times New Roman" w:hAnsi="Times New Roman" w:cs="Times New Roman"/>
          <w:color w:val="000000"/>
          <w:sz w:val="24"/>
          <w:szCs w:val="24"/>
        </w:rPr>
        <w:t xml:space="preserve"> ,який/яка діє на підставі </w:t>
      </w:r>
      <w:r>
        <w:rPr>
          <w:rFonts w:ascii="Times New Roman" w:eastAsia="Times New Roman" w:hAnsi="Times New Roman" w:cs="Times New Roman"/>
          <w:color w:val="000000"/>
          <w:sz w:val="24"/>
          <w:szCs w:val="24"/>
          <w:u w:val="single"/>
        </w:rPr>
        <w:t>Статуту</w:t>
      </w:r>
      <w:r w:rsidRPr="00677F2E">
        <w:rPr>
          <w:rFonts w:ascii="Times New Roman" w:eastAsia="Times New Roman" w:hAnsi="Times New Roman" w:cs="Times New Roman"/>
          <w:color w:val="000000"/>
          <w:sz w:val="24"/>
          <w:szCs w:val="24"/>
        </w:rPr>
        <w:t xml:space="preserve">, </w:t>
      </w:r>
      <w:proofErr w:type="spellStart"/>
      <w:r w:rsidRPr="00677F2E">
        <w:rPr>
          <w:rFonts w:ascii="Times New Roman" w:eastAsia="Times New Roman" w:hAnsi="Times New Roman" w:cs="Times New Roman"/>
          <w:color w:val="000000"/>
          <w:sz w:val="24"/>
          <w:szCs w:val="24"/>
        </w:rPr>
        <w:t>зіншої</w:t>
      </w:r>
      <w:proofErr w:type="spellEnd"/>
      <w:r w:rsidRPr="00677F2E">
        <w:rPr>
          <w:rFonts w:ascii="Times New Roman" w:eastAsia="Times New Roman" w:hAnsi="Times New Roman" w:cs="Times New Roman"/>
          <w:color w:val="000000"/>
          <w:sz w:val="24"/>
          <w:szCs w:val="24"/>
        </w:rPr>
        <w:t xml:space="preserve"> сторони, в подальшому разом іменовані «Сторони», а кожен окремо - «Сторона», керуючись </w:t>
      </w:r>
      <w:r w:rsidRPr="00677F2E">
        <w:rPr>
          <w:rFonts w:ascii="Times New Roman" w:hAnsi="Times New Roman" w:cs="Times New Roman"/>
          <w:sz w:val="24"/>
          <w:szCs w:val="24"/>
        </w:rPr>
        <w:t xml:space="preserve">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proofErr w:type="spellStart"/>
      <w:r w:rsidRPr="00677F2E">
        <w:rPr>
          <w:rFonts w:ascii="Times New Roman" w:hAnsi="Times New Roman" w:cs="Times New Roman"/>
          <w:spacing w:val="-2"/>
          <w:sz w:val="24"/>
          <w:szCs w:val="24"/>
        </w:rPr>
        <w:t>газотранспортноїсистеми</w:t>
      </w:r>
      <w:proofErr w:type="spellEnd"/>
      <w:r w:rsidRPr="00677F2E">
        <w:rPr>
          <w:rFonts w:ascii="Times New Roman" w:hAnsi="Times New Roman" w:cs="Times New Roman"/>
          <w:spacing w:val="-2"/>
          <w:sz w:val="24"/>
          <w:szCs w:val="24"/>
        </w:rPr>
        <w:t>»</w:t>
      </w:r>
      <w:r w:rsidR="00FD1529">
        <w:rPr>
          <w:rFonts w:ascii="Times New Roman" w:hAnsi="Times New Roman" w:cs="Times New Roman"/>
          <w:spacing w:val="-2"/>
          <w:sz w:val="24"/>
          <w:szCs w:val="24"/>
        </w:rPr>
        <w:t xml:space="preserve"> </w:t>
      </w:r>
      <w:r w:rsidRPr="00677F2E">
        <w:rPr>
          <w:rFonts w:ascii="Times New Roman" w:hAnsi="Times New Roman" w:cs="Times New Roman"/>
          <w:spacing w:val="-2"/>
          <w:sz w:val="24"/>
          <w:szCs w:val="24"/>
        </w:rPr>
        <w:t>(</w:t>
      </w:r>
      <w:proofErr w:type="spellStart"/>
      <w:r w:rsidRPr="00677F2E">
        <w:rPr>
          <w:rFonts w:ascii="Times New Roman" w:hAnsi="Times New Roman" w:cs="Times New Roman"/>
          <w:spacing w:val="-2"/>
          <w:sz w:val="24"/>
          <w:szCs w:val="24"/>
        </w:rPr>
        <w:t>надалі–КодексГТС</w:t>
      </w:r>
      <w:proofErr w:type="spellEnd"/>
      <w:r w:rsidRPr="00677F2E">
        <w:rPr>
          <w:rFonts w:ascii="Times New Roman" w:hAnsi="Times New Roman" w:cs="Times New Roman"/>
          <w:spacing w:val="-2"/>
          <w:sz w:val="24"/>
          <w:szCs w:val="24"/>
        </w:rPr>
        <w:t>),</w:t>
      </w:r>
      <w:r w:rsidR="00FD1529">
        <w:rPr>
          <w:rFonts w:ascii="Times New Roman" w:hAnsi="Times New Roman" w:cs="Times New Roman"/>
          <w:spacing w:val="-2"/>
          <w:sz w:val="24"/>
          <w:szCs w:val="24"/>
        </w:rPr>
        <w:t xml:space="preserve"> </w:t>
      </w:r>
      <w:proofErr w:type="spellStart"/>
      <w:r w:rsidRPr="00677F2E">
        <w:rPr>
          <w:rFonts w:ascii="Times New Roman" w:hAnsi="Times New Roman" w:cs="Times New Roman"/>
          <w:spacing w:val="-2"/>
          <w:sz w:val="24"/>
          <w:szCs w:val="24"/>
        </w:rPr>
        <w:t>ПостановоюНКРЕКП</w:t>
      </w:r>
      <w:proofErr w:type="spellEnd"/>
      <w:r w:rsidR="00FD1529">
        <w:rPr>
          <w:rFonts w:ascii="Times New Roman" w:hAnsi="Times New Roman" w:cs="Times New Roman"/>
          <w:spacing w:val="-2"/>
          <w:sz w:val="24"/>
          <w:szCs w:val="24"/>
        </w:rPr>
        <w:t xml:space="preserve"> </w:t>
      </w:r>
      <w:r w:rsidRPr="00677F2E">
        <w:rPr>
          <w:rFonts w:ascii="Times New Roman" w:hAnsi="Times New Roman" w:cs="Times New Roman"/>
          <w:spacing w:val="-2"/>
          <w:sz w:val="24"/>
          <w:szCs w:val="24"/>
        </w:rPr>
        <w:t>від</w:t>
      </w:r>
      <w:r w:rsidR="00FD1529">
        <w:rPr>
          <w:rFonts w:ascii="Times New Roman" w:hAnsi="Times New Roman" w:cs="Times New Roman"/>
          <w:spacing w:val="-2"/>
          <w:sz w:val="24"/>
          <w:szCs w:val="24"/>
        </w:rPr>
        <w:t xml:space="preserve"> </w:t>
      </w:r>
      <w:r w:rsidRPr="00677F2E">
        <w:rPr>
          <w:rFonts w:ascii="Times New Roman" w:hAnsi="Times New Roman" w:cs="Times New Roman"/>
          <w:spacing w:val="-2"/>
          <w:sz w:val="24"/>
          <w:szCs w:val="24"/>
        </w:rPr>
        <w:t>30.09.2015</w:t>
      </w:r>
      <w:r w:rsidRPr="00677F2E">
        <w:rPr>
          <w:sz w:val="24"/>
          <w:szCs w:val="24"/>
        </w:rPr>
        <w:t xml:space="preserve">№ 2494 </w:t>
      </w:r>
      <w:r w:rsidRPr="005031D7">
        <w:rPr>
          <w:rFonts w:ascii="Times New Roman" w:hAnsi="Times New Roman" w:cs="Times New Roman"/>
          <w:sz w:val="24"/>
          <w:szCs w:val="24"/>
        </w:rPr>
        <w:t>«Про затвердження Кодексу газорозподільних систем» (далі – Кодекс ГРМ), Постановою</w:t>
      </w:r>
      <w:r w:rsidR="00FD1529">
        <w:rPr>
          <w:rFonts w:ascii="Times New Roman" w:hAnsi="Times New Roman" w:cs="Times New Roman"/>
          <w:sz w:val="24"/>
          <w:szCs w:val="24"/>
        </w:rPr>
        <w:t xml:space="preserve"> </w:t>
      </w:r>
      <w:r w:rsidRPr="005031D7">
        <w:rPr>
          <w:rFonts w:ascii="Times New Roman" w:hAnsi="Times New Roman" w:cs="Times New Roman"/>
          <w:sz w:val="24"/>
          <w:szCs w:val="24"/>
        </w:rPr>
        <w:t>НКРЕКП</w:t>
      </w:r>
      <w:r w:rsidR="00FD1529">
        <w:rPr>
          <w:rFonts w:ascii="Times New Roman" w:hAnsi="Times New Roman" w:cs="Times New Roman"/>
          <w:sz w:val="24"/>
          <w:szCs w:val="24"/>
        </w:rPr>
        <w:t xml:space="preserve"> </w:t>
      </w:r>
      <w:r w:rsidRPr="005031D7">
        <w:rPr>
          <w:rFonts w:ascii="Times New Roman" w:hAnsi="Times New Roman" w:cs="Times New Roman"/>
          <w:sz w:val="24"/>
          <w:szCs w:val="24"/>
        </w:rPr>
        <w:t>від</w:t>
      </w:r>
      <w:r w:rsidR="00FD1529">
        <w:rPr>
          <w:rFonts w:ascii="Times New Roman" w:hAnsi="Times New Roman" w:cs="Times New Roman"/>
          <w:sz w:val="24"/>
          <w:szCs w:val="24"/>
        </w:rPr>
        <w:t xml:space="preserve"> </w:t>
      </w:r>
      <w:r w:rsidRPr="005031D7">
        <w:rPr>
          <w:rFonts w:ascii="Times New Roman" w:hAnsi="Times New Roman" w:cs="Times New Roman"/>
          <w:sz w:val="24"/>
          <w:szCs w:val="24"/>
        </w:rPr>
        <w:t>24.12.2019</w:t>
      </w:r>
      <w:r w:rsidR="00FD1529">
        <w:rPr>
          <w:rFonts w:ascii="Times New Roman" w:hAnsi="Times New Roman" w:cs="Times New Roman"/>
          <w:sz w:val="24"/>
          <w:szCs w:val="24"/>
        </w:rPr>
        <w:t xml:space="preserve"> </w:t>
      </w:r>
      <w:r w:rsidRPr="005031D7">
        <w:rPr>
          <w:rFonts w:ascii="Times New Roman" w:hAnsi="Times New Roman" w:cs="Times New Roman"/>
          <w:sz w:val="24"/>
          <w:szCs w:val="24"/>
        </w:rPr>
        <w:t>№3013</w:t>
      </w:r>
      <w:r w:rsidR="00FD1529">
        <w:rPr>
          <w:rFonts w:ascii="Times New Roman" w:hAnsi="Times New Roman" w:cs="Times New Roman"/>
          <w:sz w:val="24"/>
          <w:szCs w:val="24"/>
        </w:rPr>
        <w:t xml:space="preserve"> </w:t>
      </w:r>
      <w:r w:rsidRPr="005031D7">
        <w:rPr>
          <w:rFonts w:ascii="Times New Roman" w:hAnsi="Times New Roman" w:cs="Times New Roman"/>
          <w:sz w:val="24"/>
          <w:szCs w:val="24"/>
        </w:rPr>
        <w:t>«Про</w:t>
      </w:r>
      <w:r w:rsidR="00FD1529">
        <w:rPr>
          <w:rFonts w:ascii="Times New Roman" w:hAnsi="Times New Roman" w:cs="Times New Roman"/>
          <w:sz w:val="24"/>
          <w:szCs w:val="24"/>
        </w:rPr>
        <w:t xml:space="preserve"> </w:t>
      </w:r>
      <w:r w:rsidRPr="005031D7">
        <w:rPr>
          <w:rFonts w:ascii="Times New Roman" w:hAnsi="Times New Roman" w:cs="Times New Roman"/>
          <w:sz w:val="24"/>
          <w:szCs w:val="24"/>
        </w:rPr>
        <w:t>встановлення</w:t>
      </w:r>
      <w:r w:rsidR="00FD1529">
        <w:rPr>
          <w:rFonts w:ascii="Times New Roman" w:hAnsi="Times New Roman" w:cs="Times New Roman"/>
          <w:sz w:val="24"/>
          <w:szCs w:val="24"/>
        </w:rPr>
        <w:t xml:space="preserve"> </w:t>
      </w:r>
      <w:r w:rsidRPr="005031D7">
        <w:rPr>
          <w:rFonts w:ascii="Times New Roman" w:hAnsi="Times New Roman" w:cs="Times New Roman"/>
          <w:sz w:val="24"/>
          <w:szCs w:val="24"/>
        </w:rPr>
        <w:t>тарифів</w:t>
      </w:r>
      <w:r w:rsidR="00FD1529">
        <w:rPr>
          <w:rFonts w:ascii="Times New Roman" w:hAnsi="Times New Roman" w:cs="Times New Roman"/>
          <w:sz w:val="24"/>
          <w:szCs w:val="24"/>
        </w:rPr>
        <w:t xml:space="preserve"> </w:t>
      </w:r>
      <w:r w:rsidRPr="005031D7">
        <w:rPr>
          <w:rFonts w:ascii="Times New Roman" w:hAnsi="Times New Roman" w:cs="Times New Roman"/>
          <w:sz w:val="24"/>
          <w:szCs w:val="24"/>
        </w:rPr>
        <w:t>для</w:t>
      </w:r>
      <w:r w:rsidR="00FD1529">
        <w:rPr>
          <w:rFonts w:ascii="Times New Roman" w:hAnsi="Times New Roman" w:cs="Times New Roman"/>
          <w:sz w:val="24"/>
          <w:szCs w:val="24"/>
        </w:rPr>
        <w:t xml:space="preserve"> </w:t>
      </w:r>
      <w:r w:rsidRPr="005031D7">
        <w:rPr>
          <w:rFonts w:ascii="Times New Roman" w:hAnsi="Times New Roman" w:cs="Times New Roman"/>
          <w:sz w:val="24"/>
          <w:szCs w:val="24"/>
        </w:rPr>
        <w:t>ТОВ«ОПЕРАТОРГТСУКРАЇНИ</w:t>
      </w:r>
      <w:r w:rsidRPr="00677F2E">
        <w:rPr>
          <w:rFonts w:ascii="Times New Roman" w:hAnsi="Times New Roman" w:cs="Times New Roman"/>
          <w:sz w:val="24"/>
          <w:szCs w:val="24"/>
        </w:rPr>
        <w:t>»</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на</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послуги</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транспортування</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природного</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газу</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для</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точок входу</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і</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точок</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виходу</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на</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регуляторний</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період</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2020–2024</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роки»</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та</w:t>
      </w:r>
      <w:r w:rsidR="00FD1529">
        <w:rPr>
          <w:rFonts w:ascii="Times New Roman" w:hAnsi="Times New Roman" w:cs="Times New Roman"/>
          <w:sz w:val="24"/>
          <w:szCs w:val="24"/>
        </w:rPr>
        <w:t xml:space="preserve"> </w:t>
      </w:r>
      <w:r w:rsidRPr="00677F2E">
        <w:rPr>
          <w:rFonts w:ascii="Times New Roman" w:hAnsi="Times New Roman" w:cs="Times New Roman"/>
          <w:sz w:val="24"/>
          <w:szCs w:val="24"/>
        </w:rPr>
        <w:t>іншими</w:t>
      </w:r>
      <w:r w:rsidR="00FD1529">
        <w:rPr>
          <w:rFonts w:ascii="Times New Roman" w:hAnsi="Times New Roman" w:cs="Times New Roman"/>
          <w:sz w:val="24"/>
          <w:szCs w:val="24"/>
        </w:rPr>
        <w:t xml:space="preserve"> </w:t>
      </w:r>
      <w:proofErr w:type="spellStart"/>
      <w:r w:rsidRPr="00677F2E">
        <w:rPr>
          <w:rFonts w:ascii="Times New Roman" w:hAnsi="Times New Roman" w:cs="Times New Roman"/>
          <w:sz w:val="24"/>
          <w:szCs w:val="24"/>
        </w:rPr>
        <w:t>нормативно-</w:t>
      </w:r>
      <w:proofErr w:type="spellEnd"/>
      <w:r w:rsidRPr="00677F2E">
        <w:rPr>
          <w:rFonts w:ascii="Times New Roman" w:hAnsi="Times New Roman" w:cs="Times New Roman"/>
          <w:sz w:val="24"/>
          <w:szCs w:val="24"/>
        </w:rPr>
        <w:t xml:space="preserve"> правовими актами України, що регулюють відносини у сфері постачання природного газу</w:t>
      </w:r>
      <w:r w:rsidRPr="00677F2E">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6A3D21" w:rsidRDefault="006A3D21" w:rsidP="006A3D21">
      <w:pPr>
        <w:spacing w:after="0" w:line="240" w:lineRule="auto"/>
        <w:jc w:val="both"/>
        <w:rPr>
          <w:rFonts w:ascii="Times New Roman" w:eastAsia="Times New Roman" w:hAnsi="Times New Roman" w:cs="Times New Roman"/>
          <w:sz w:val="24"/>
          <w:szCs w:val="24"/>
          <w:highlight w:val="white"/>
        </w:rPr>
      </w:pPr>
    </w:p>
    <w:p w:rsidR="006A3D21" w:rsidRDefault="006A3D21" w:rsidP="006A3D2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5031D7">
        <w:rPr>
          <w:rFonts w:ascii="Times New Roman" w:eastAsia="Times New Roman" w:hAnsi="Times New Roman" w:cs="Times New Roman"/>
          <w:b/>
          <w:color w:val="000000"/>
          <w:sz w:val="24"/>
          <w:szCs w:val="24"/>
        </w:rPr>
        <w:t xml:space="preserve">за </w:t>
      </w:r>
      <w:proofErr w:type="spellStart"/>
      <w:r w:rsidRPr="005031D7">
        <w:rPr>
          <w:rFonts w:ascii="Times New Roman" w:eastAsia="Times New Roman" w:hAnsi="Times New Roman" w:cs="Times New Roman"/>
          <w:b/>
          <w:color w:val="000000"/>
          <w:sz w:val="24"/>
          <w:szCs w:val="24"/>
        </w:rPr>
        <w:t>ДК</w:t>
      </w:r>
      <w:proofErr w:type="spellEnd"/>
      <w:r w:rsidRPr="005031D7">
        <w:rPr>
          <w:rFonts w:ascii="Times New Roman" w:eastAsia="Times New Roman" w:hAnsi="Times New Roman" w:cs="Times New Roman"/>
          <w:b/>
          <w:color w:val="000000"/>
          <w:sz w:val="24"/>
          <w:szCs w:val="24"/>
        </w:rPr>
        <w:t xml:space="preserve"> 021:2015 </w:t>
      </w:r>
      <w:r w:rsidRPr="005031D7">
        <w:rPr>
          <w:rFonts w:ascii="Times New Roman" w:hAnsi="Times New Roman" w:cs="Times New Roman"/>
          <w:b/>
          <w:sz w:val="24"/>
          <w:szCs w:val="24"/>
        </w:rPr>
        <w:t>код 09120000-6 «Газове паливо» (природний газ)</w:t>
      </w:r>
      <w:r w:rsidRPr="00677F2E">
        <w:rPr>
          <w:rFonts w:ascii="Times New Roman" w:hAnsi="Times New Roman" w:cs="Times New Roman"/>
          <w:sz w:val="24"/>
          <w:szCs w:val="24"/>
        </w:rPr>
        <w:t>, а Споживач зобов'язується прийняти його та оплатити на умовах цього Договору</w:t>
      </w:r>
      <w:r>
        <w:rPr>
          <w:rFonts w:ascii="Times New Roman" w:eastAsia="Times New Roman" w:hAnsi="Times New Roman" w:cs="Times New Roman"/>
          <w:color w:val="000000"/>
          <w:sz w:val="24"/>
          <w:szCs w:val="24"/>
        </w:rPr>
        <w:t>.</w:t>
      </w:r>
    </w:p>
    <w:p w:rsidR="006A3D21" w:rsidRPr="00677F2E"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цим Договором може бути поставлений природний газ (за кодом згідно з УКТЗЕД 2711 21 00 </w:t>
      </w:r>
      <w:proofErr w:type="spellStart"/>
      <w:r>
        <w:rPr>
          <w:rFonts w:ascii="Times New Roman" w:eastAsia="Times New Roman" w:hAnsi="Times New Roman" w:cs="Times New Roman"/>
          <w:color w:val="000000"/>
          <w:sz w:val="24"/>
          <w:szCs w:val="24"/>
        </w:rPr>
        <w:t>00</w:t>
      </w:r>
      <w:proofErr w:type="spellEnd"/>
      <w:r>
        <w:rPr>
          <w:rFonts w:ascii="Times New Roman" w:eastAsia="Times New Roman" w:hAnsi="Times New Roman" w:cs="Times New Roman"/>
          <w:color w:val="000000"/>
          <w:sz w:val="24"/>
          <w:szCs w:val="24"/>
        </w:rPr>
        <w:t>) власного видобутку (природний газ, видобутий на території України) та/або імпортований природний газ, ввезений на митну територію України.</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Pr>
          <w:rFonts w:ascii="Times New Roman" w:eastAsia="Times New Roman" w:hAnsi="Times New Roman" w:cs="Times New Roman"/>
          <w:color w:val="000000"/>
          <w:sz w:val="24"/>
          <w:szCs w:val="24"/>
        </w:rPr>
        <w:t>газорозподільчої</w:t>
      </w:r>
      <w:proofErr w:type="spellEnd"/>
      <w:r>
        <w:rPr>
          <w:rFonts w:ascii="Times New Roman" w:eastAsia="Times New Roman" w:hAnsi="Times New Roman" w:cs="Times New Roman"/>
          <w:color w:val="000000"/>
          <w:sz w:val="24"/>
          <w:szCs w:val="24"/>
        </w:rPr>
        <w:t xml:space="preserve">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w:t>
      </w:r>
      <w:r>
        <w:rPr>
          <w:rFonts w:ascii="Times New Roman" w:eastAsia="Times New Roman" w:hAnsi="Times New Roman" w:cs="Times New Roman"/>
          <w:sz w:val="24"/>
          <w:szCs w:val="24"/>
        </w:rPr>
        <w:t>и</w:t>
      </w:r>
      <w:proofErr w:type="spellEnd"/>
      <w:r>
        <w:rPr>
          <w:rFonts w:ascii="Times New Roman" w:eastAsia="Times New Roman" w:hAnsi="Times New Roman" w:cs="Times New Roman"/>
          <w:color w:val="000000"/>
          <w:sz w:val="24"/>
          <w:szCs w:val="24"/>
        </w:rPr>
        <w:t>).</w:t>
      </w:r>
    </w:p>
    <w:p w:rsidR="006A3D21" w:rsidRDefault="006A3D21" w:rsidP="006A3D2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6A3D21" w:rsidRDefault="006A3D21" w:rsidP="006A3D21">
      <w:pPr>
        <w:spacing w:after="0" w:line="240" w:lineRule="auto"/>
        <w:jc w:val="both"/>
        <w:rPr>
          <w:rFonts w:ascii="Times New Roman" w:eastAsia="Times New Roman" w:hAnsi="Times New Roman" w:cs="Times New Roman"/>
          <w:color w:val="000000"/>
          <w:sz w:val="24"/>
          <w:szCs w:val="24"/>
        </w:rPr>
      </w:pPr>
    </w:p>
    <w:p w:rsidR="006A3D21" w:rsidRDefault="006A3D21" w:rsidP="006A3D2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Постачальник передає Споживачу на умовах цього Договору замовлений Споживачем обсяг (об’єм) природного газу у період </w:t>
      </w:r>
      <w:r w:rsidRPr="00677F2E">
        <w:rPr>
          <w:rFonts w:ascii="Times New Roman" w:eastAsia="Times New Roman" w:hAnsi="Times New Roman" w:cs="Times New Roman"/>
          <w:b/>
          <w:color w:val="000000"/>
          <w:sz w:val="24"/>
          <w:szCs w:val="24"/>
        </w:rPr>
        <w:t xml:space="preserve">з </w:t>
      </w:r>
      <w:r>
        <w:rPr>
          <w:rFonts w:ascii="Times New Roman" w:eastAsia="Times New Roman" w:hAnsi="Times New Roman" w:cs="Times New Roman"/>
          <w:b/>
          <w:color w:val="000000"/>
          <w:sz w:val="24"/>
          <w:szCs w:val="24"/>
        </w:rPr>
        <w:t>«16» квітня</w:t>
      </w:r>
      <w:r w:rsidRPr="00677F2E">
        <w:rPr>
          <w:rFonts w:ascii="Times New Roman" w:eastAsia="Times New Roman" w:hAnsi="Times New Roman" w:cs="Times New Roman"/>
          <w:b/>
          <w:color w:val="000000"/>
          <w:sz w:val="24"/>
          <w:szCs w:val="24"/>
        </w:rPr>
        <w:t xml:space="preserve">2024року по </w:t>
      </w:r>
      <w:r>
        <w:rPr>
          <w:rFonts w:ascii="Times New Roman" w:eastAsia="Times New Roman" w:hAnsi="Times New Roman" w:cs="Times New Roman"/>
          <w:b/>
          <w:color w:val="000000"/>
          <w:sz w:val="24"/>
          <w:szCs w:val="24"/>
        </w:rPr>
        <w:t>«30» вересня</w:t>
      </w:r>
      <w:r w:rsidRPr="00677F2E">
        <w:rPr>
          <w:rFonts w:ascii="Times New Roman" w:eastAsia="Times New Roman" w:hAnsi="Times New Roman" w:cs="Times New Roman"/>
          <w:b/>
          <w:color w:val="000000"/>
          <w:sz w:val="24"/>
          <w:szCs w:val="24"/>
        </w:rPr>
        <w:t xml:space="preserve"> 2024 року (включно)</w:t>
      </w:r>
      <w:r w:rsidR="009E3DC6">
        <w:rPr>
          <w:rFonts w:ascii="Times New Roman" w:eastAsia="Times New Roman" w:hAnsi="Times New Roman" w:cs="Times New Roman"/>
          <w:color w:val="000000"/>
          <w:sz w:val="24"/>
          <w:szCs w:val="24"/>
        </w:rPr>
        <w:t xml:space="preserve">, в кількості </w:t>
      </w:r>
      <w:r w:rsidR="009E3DC6">
        <w:rPr>
          <w:rFonts w:ascii="Times New Roman" w:eastAsia="Times New Roman" w:hAnsi="Times New Roman" w:cs="Times New Roman"/>
          <w:color w:val="000000"/>
          <w:sz w:val="24"/>
          <w:szCs w:val="24"/>
          <w:u w:val="single"/>
        </w:rPr>
        <w:t xml:space="preserve">0,115 </w:t>
      </w:r>
      <w:proofErr w:type="spellStart"/>
      <w:r w:rsidR="009E3DC6">
        <w:rPr>
          <w:rFonts w:ascii="Times New Roman" w:eastAsia="Times New Roman" w:hAnsi="Times New Roman" w:cs="Times New Roman"/>
          <w:color w:val="000000"/>
          <w:sz w:val="24"/>
          <w:szCs w:val="24"/>
        </w:rPr>
        <w:t>тис.куб.метрів</w:t>
      </w:r>
      <w:proofErr w:type="spellEnd"/>
      <w:r w:rsidR="009E3DC6">
        <w:rPr>
          <w:rFonts w:ascii="Times New Roman" w:eastAsia="Times New Roman" w:hAnsi="Times New Roman" w:cs="Times New Roman"/>
          <w:color w:val="000000"/>
          <w:sz w:val="24"/>
          <w:szCs w:val="24"/>
        </w:rPr>
        <w:t>(сто п’ятнадцять</w:t>
      </w:r>
      <w:r>
        <w:rPr>
          <w:rFonts w:ascii="Times New Roman" w:eastAsia="Times New Roman" w:hAnsi="Times New Roman" w:cs="Times New Roman"/>
          <w:color w:val="000000"/>
          <w:sz w:val="24"/>
          <w:szCs w:val="24"/>
        </w:rPr>
        <w:t xml:space="preserve"> </w:t>
      </w:r>
      <w:proofErr w:type="spellStart"/>
      <w:r w:rsidRPr="00677F2E">
        <w:rPr>
          <w:rFonts w:ascii="Times New Roman" w:hAnsi="Times New Roman" w:cs="Times New Roman"/>
          <w:spacing w:val="-2"/>
          <w:sz w:val="24"/>
          <w:szCs w:val="24"/>
        </w:rPr>
        <w:t>куб.метрів</w:t>
      </w:r>
      <w:proofErr w:type="spellEnd"/>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p w:rsidR="006A3D21" w:rsidRDefault="006A3D21" w:rsidP="006A3D21">
      <w:pPr>
        <w:tabs>
          <w:tab w:val="left" w:pos="993"/>
        </w:tabs>
        <w:spacing w:after="0" w:line="240" w:lineRule="auto"/>
        <w:ind w:left="566"/>
        <w:jc w:val="both"/>
        <w:rPr>
          <w:rFonts w:ascii="Times New Roman" w:eastAsia="Times New Roman" w:hAnsi="Times New Roman" w:cs="Times New Roman"/>
          <w:color w:val="000000"/>
          <w:sz w:val="24"/>
          <w:szCs w:val="24"/>
        </w:rPr>
      </w:pPr>
    </w:p>
    <w:tbl>
      <w:tblPr>
        <w:tblStyle w:val="TableGrid"/>
        <w:tblW w:w="9115" w:type="dxa"/>
        <w:tblInd w:w="288" w:type="dxa"/>
        <w:tblCellMar>
          <w:top w:w="16" w:type="dxa"/>
          <w:left w:w="190" w:type="dxa"/>
          <w:right w:w="115" w:type="dxa"/>
        </w:tblCellMar>
        <w:tblLook w:val="04A0"/>
      </w:tblPr>
      <w:tblGrid>
        <w:gridCol w:w="3870"/>
        <w:gridCol w:w="5245"/>
      </w:tblGrid>
      <w:tr w:rsidR="006A3D21" w:rsidRPr="00151171" w:rsidTr="00C37E54">
        <w:trPr>
          <w:trHeight w:val="523"/>
        </w:trPr>
        <w:tc>
          <w:tcPr>
            <w:tcW w:w="3870" w:type="dxa"/>
            <w:tcBorders>
              <w:top w:val="single" w:sz="4" w:space="0" w:color="000000"/>
              <w:left w:val="single" w:sz="4" w:space="0" w:color="000000"/>
              <w:bottom w:val="single" w:sz="4" w:space="0" w:color="000000"/>
              <w:right w:val="single" w:sz="4" w:space="0" w:color="000000"/>
            </w:tcBorders>
          </w:tcPr>
          <w:p w:rsidR="006A3D21" w:rsidRPr="0023094F" w:rsidRDefault="006A3D21" w:rsidP="00C37E54">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6A3D21" w:rsidRPr="0023094F" w:rsidRDefault="006A3D21" w:rsidP="00C37E54">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Замовлений обсяг, </w:t>
            </w:r>
            <w:proofErr w:type="spellStart"/>
            <w:r w:rsidRPr="0023094F">
              <w:rPr>
                <w:rFonts w:ascii="Times New Roman" w:hAnsi="Times New Roman" w:cs="Times New Roman"/>
                <w:sz w:val="24"/>
                <w:szCs w:val="24"/>
                <w:lang w:val="uk-UA"/>
              </w:rPr>
              <w:t>тис.куб</w:t>
            </w:r>
            <w:proofErr w:type="spellEnd"/>
            <w:r w:rsidRPr="0023094F">
              <w:rPr>
                <w:rFonts w:ascii="Times New Roman" w:hAnsi="Times New Roman" w:cs="Times New Roman"/>
                <w:sz w:val="24"/>
                <w:szCs w:val="24"/>
                <w:lang w:val="uk-UA"/>
              </w:rPr>
              <w:t xml:space="preserve"> м </w:t>
            </w:r>
          </w:p>
        </w:tc>
      </w:tr>
      <w:tr w:rsidR="006A3D21" w:rsidRPr="00151171" w:rsidTr="00C37E54">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6A3D21" w:rsidRPr="0023094F" w:rsidRDefault="006A3D21" w:rsidP="00C37E54">
            <w:pPr>
              <w:spacing w:line="259" w:lineRule="auto"/>
              <w:ind w:right="-63" w:hanging="63"/>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Квітень 2024 (З 16 квітня 2024 р)</w:t>
            </w:r>
          </w:p>
        </w:tc>
        <w:tc>
          <w:tcPr>
            <w:tcW w:w="5245" w:type="dxa"/>
            <w:tcBorders>
              <w:top w:val="single" w:sz="4" w:space="0" w:color="000000"/>
              <w:left w:val="single" w:sz="4" w:space="0" w:color="000000"/>
              <w:bottom w:val="single" w:sz="4" w:space="0" w:color="000000"/>
              <w:right w:val="single" w:sz="4" w:space="0" w:color="000000"/>
            </w:tcBorders>
            <w:vAlign w:val="bottom"/>
          </w:tcPr>
          <w:p w:rsidR="006A3D21" w:rsidRPr="009E3DC6" w:rsidRDefault="009E3DC6" w:rsidP="00C37E54">
            <w:pPr>
              <w:spacing w:line="259" w:lineRule="auto"/>
              <w:ind w:firstLine="78"/>
              <w:jc w:val="center"/>
              <w:rPr>
                <w:rFonts w:ascii="Times New Roman" w:hAnsi="Times New Roman" w:cs="Times New Roman"/>
                <w:sz w:val="24"/>
                <w:szCs w:val="24"/>
                <w:lang w:val="uk-UA"/>
              </w:rPr>
            </w:pPr>
            <w:r w:rsidRPr="009E3DC6">
              <w:rPr>
                <w:rFonts w:ascii="Times New Roman" w:hAnsi="Times New Roman" w:cs="Times New Roman"/>
                <w:sz w:val="24"/>
                <w:szCs w:val="24"/>
                <w:lang w:val="uk-UA"/>
              </w:rPr>
              <w:t>0,015</w:t>
            </w:r>
          </w:p>
        </w:tc>
      </w:tr>
      <w:tr w:rsidR="006A3D21" w:rsidRPr="00151171" w:rsidTr="00C37E54">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6A3D21" w:rsidRPr="0023094F" w:rsidRDefault="006A3D21" w:rsidP="00C37E54">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Травень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6A3D21" w:rsidRPr="009E3DC6" w:rsidRDefault="009E3DC6" w:rsidP="00C37E54">
            <w:pPr>
              <w:spacing w:line="259" w:lineRule="auto"/>
              <w:ind w:firstLine="78"/>
              <w:jc w:val="center"/>
              <w:rPr>
                <w:rFonts w:ascii="Times New Roman" w:hAnsi="Times New Roman" w:cs="Times New Roman"/>
                <w:sz w:val="24"/>
                <w:szCs w:val="24"/>
                <w:lang w:val="uk-UA"/>
              </w:rPr>
            </w:pPr>
            <w:r w:rsidRPr="009E3DC6">
              <w:rPr>
                <w:rFonts w:ascii="Times New Roman" w:hAnsi="Times New Roman" w:cs="Times New Roman"/>
                <w:sz w:val="24"/>
                <w:szCs w:val="24"/>
                <w:lang w:val="uk-UA"/>
              </w:rPr>
              <w:t>0,020</w:t>
            </w:r>
          </w:p>
        </w:tc>
      </w:tr>
      <w:tr w:rsidR="006A3D21" w:rsidRPr="00151171" w:rsidTr="00C37E54">
        <w:trPr>
          <w:trHeight w:val="307"/>
        </w:trPr>
        <w:tc>
          <w:tcPr>
            <w:tcW w:w="3870" w:type="dxa"/>
            <w:tcBorders>
              <w:top w:val="single" w:sz="4" w:space="0" w:color="000000"/>
              <w:left w:val="single" w:sz="4" w:space="0" w:color="000000"/>
              <w:bottom w:val="single" w:sz="4" w:space="0" w:color="000000"/>
              <w:right w:val="single" w:sz="4" w:space="0" w:color="000000"/>
            </w:tcBorders>
            <w:vAlign w:val="bottom"/>
          </w:tcPr>
          <w:p w:rsidR="006A3D21" w:rsidRPr="0023094F" w:rsidRDefault="006A3D21" w:rsidP="00C37E54">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Червень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6A3D21" w:rsidRPr="009E3DC6" w:rsidRDefault="009E3DC6" w:rsidP="00C37E54">
            <w:pPr>
              <w:spacing w:line="259" w:lineRule="auto"/>
              <w:ind w:firstLine="78"/>
              <w:jc w:val="center"/>
              <w:rPr>
                <w:rFonts w:ascii="Times New Roman" w:hAnsi="Times New Roman" w:cs="Times New Roman"/>
                <w:sz w:val="24"/>
                <w:szCs w:val="24"/>
                <w:lang w:val="uk-UA"/>
              </w:rPr>
            </w:pPr>
            <w:r w:rsidRPr="009E3DC6">
              <w:rPr>
                <w:rFonts w:ascii="Times New Roman" w:hAnsi="Times New Roman" w:cs="Times New Roman"/>
                <w:sz w:val="24"/>
                <w:szCs w:val="24"/>
                <w:lang w:val="uk-UA"/>
              </w:rPr>
              <w:t>0,020</w:t>
            </w:r>
          </w:p>
        </w:tc>
      </w:tr>
      <w:tr w:rsidR="006A3D21" w:rsidRPr="00151171" w:rsidTr="00C37E54">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6A3D21" w:rsidRPr="0023094F" w:rsidRDefault="006A3D21" w:rsidP="00C37E54">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Липень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6A3D21" w:rsidRPr="009E3DC6" w:rsidRDefault="009E3DC6" w:rsidP="00C37E54">
            <w:pPr>
              <w:spacing w:line="259" w:lineRule="auto"/>
              <w:ind w:firstLine="78"/>
              <w:jc w:val="center"/>
              <w:rPr>
                <w:rFonts w:ascii="Times New Roman" w:hAnsi="Times New Roman" w:cs="Times New Roman"/>
                <w:sz w:val="24"/>
                <w:szCs w:val="24"/>
                <w:lang w:val="uk-UA"/>
              </w:rPr>
            </w:pPr>
            <w:r w:rsidRPr="009E3DC6">
              <w:rPr>
                <w:rFonts w:ascii="Times New Roman" w:hAnsi="Times New Roman" w:cs="Times New Roman"/>
                <w:sz w:val="24"/>
                <w:szCs w:val="24"/>
                <w:lang w:val="uk-UA"/>
              </w:rPr>
              <w:t>0,020</w:t>
            </w:r>
          </w:p>
        </w:tc>
      </w:tr>
      <w:tr w:rsidR="006A3D21" w:rsidRPr="00151171" w:rsidTr="00C37E54">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6A3D21" w:rsidRPr="0023094F" w:rsidRDefault="006A3D21" w:rsidP="00C37E54">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Серпень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6A3D21" w:rsidRPr="009E3DC6" w:rsidRDefault="009E3DC6" w:rsidP="00C37E54">
            <w:pPr>
              <w:spacing w:line="259" w:lineRule="auto"/>
              <w:ind w:firstLine="78"/>
              <w:jc w:val="center"/>
              <w:rPr>
                <w:rFonts w:ascii="Times New Roman" w:hAnsi="Times New Roman" w:cs="Times New Roman"/>
                <w:sz w:val="24"/>
                <w:szCs w:val="24"/>
                <w:lang w:val="uk-UA"/>
              </w:rPr>
            </w:pPr>
            <w:r w:rsidRPr="009E3DC6">
              <w:rPr>
                <w:rFonts w:ascii="Times New Roman" w:hAnsi="Times New Roman" w:cs="Times New Roman"/>
                <w:sz w:val="24"/>
                <w:szCs w:val="24"/>
                <w:lang w:val="uk-UA"/>
              </w:rPr>
              <w:t>0,020</w:t>
            </w:r>
          </w:p>
        </w:tc>
      </w:tr>
      <w:tr w:rsidR="006A3D21" w:rsidRPr="00151171" w:rsidTr="00C37E54">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6A3D21" w:rsidRPr="0023094F" w:rsidRDefault="006A3D21" w:rsidP="00C37E54">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Вересень 2024</w:t>
            </w:r>
            <w:r>
              <w:rPr>
                <w:rFonts w:ascii="Times New Roman" w:hAnsi="Times New Roman" w:cs="Times New Roman"/>
                <w:sz w:val="24"/>
                <w:szCs w:val="24"/>
                <w:lang w:val="uk-UA"/>
              </w:rPr>
              <w:t xml:space="preserve"> (до 30 вересня включно)</w:t>
            </w:r>
          </w:p>
        </w:tc>
        <w:tc>
          <w:tcPr>
            <w:tcW w:w="5245" w:type="dxa"/>
            <w:tcBorders>
              <w:top w:val="single" w:sz="4" w:space="0" w:color="000000"/>
              <w:left w:val="single" w:sz="4" w:space="0" w:color="000000"/>
              <w:bottom w:val="single" w:sz="4" w:space="0" w:color="000000"/>
              <w:right w:val="single" w:sz="4" w:space="0" w:color="000000"/>
            </w:tcBorders>
            <w:vAlign w:val="bottom"/>
          </w:tcPr>
          <w:p w:rsidR="006A3D21" w:rsidRPr="009E3DC6" w:rsidRDefault="009E3DC6" w:rsidP="00C37E54">
            <w:pPr>
              <w:spacing w:line="259" w:lineRule="auto"/>
              <w:ind w:firstLine="78"/>
              <w:jc w:val="center"/>
              <w:rPr>
                <w:rFonts w:ascii="Times New Roman" w:hAnsi="Times New Roman" w:cs="Times New Roman"/>
                <w:sz w:val="24"/>
                <w:szCs w:val="24"/>
                <w:lang w:val="uk-UA"/>
              </w:rPr>
            </w:pPr>
            <w:r w:rsidRPr="009E3DC6">
              <w:rPr>
                <w:rFonts w:ascii="Times New Roman" w:hAnsi="Times New Roman" w:cs="Times New Roman"/>
                <w:sz w:val="24"/>
                <w:szCs w:val="24"/>
                <w:lang w:val="uk-UA"/>
              </w:rPr>
              <w:t>0,020</w:t>
            </w:r>
          </w:p>
        </w:tc>
      </w:tr>
      <w:tr w:rsidR="006A3D21" w:rsidRPr="00151171" w:rsidTr="00C37E54">
        <w:trPr>
          <w:trHeight w:val="380"/>
        </w:trPr>
        <w:tc>
          <w:tcPr>
            <w:tcW w:w="3870" w:type="dxa"/>
            <w:tcBorders>
              <w:top w:val="single" w:sz="4" w:space="0" w:color="000000"/>
              <w:left w:val="single" w:sz="4" w:space="0" w:color="000000"/>
              <w:bottom w:val="single" w:sz="4" w:space="0" w:color="000000"/>
              <w:right w:val="single" w:sz="4" w:space="0" w:color="000000"/>
            </w:tcBorders>
          </w:tcPr>
          <w:p w:rsidR="006A3D21" w:rsidRPr="0023094F" w:rsidRDefault="006A3D21" w:rsidP="00C37E54">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vAlign w:val="bottom"/>
          </w:tcPr>
          <w:p w:rsidR="006A3D21" w:rsidRPr="009E3DC6" w:rsidRDefault="009E3DC6" w:rsidP="00C37E54">
            <w:pPr>
              <w:spacing w:line="259" w:lineRule="auto"/>
              <w:ind w:firstLine="78"/>
              <w:jc w:val="center"/>
              <w:rPr>
                <w:rFonts w:ascii="Times New Roman" w:hAnsi="Times New Roman" w:cs="Times New Roman"/>
                <w:sz w:val="24"/>
                <w:szCs w:val="24"/>
                <w:lang w:val="uk-UA"/>
              </w:rPr>
            </w:pPr>
            <w:r w:rsidRPr="009E3DC6">
              <w:rPr>
                <w:rFonts w:ascii="Times New Roman" w:hAnsi="Times New Roman" w:cs="Times New Roman"/>
                <w:sz w:val="24"/>
                <w:szCs w:val="24"/>
                <w:lang w:val="uk-UA"/>
              </w:rPr>
              <w:t>0,115</w:t>
            </w:r>
          </w:p>
        </w:tc>
      </w:tr>
    </w:tbl>
    <w:p w:rsidR="006A3D21" w:rsidRDefault="006A3D21" w:rsidP="006A3D21">
      <w:pPr>
        <w:spacing w:after="0" w:line="240" w:lineRule="auto"/>
        <w:jc w:val="both"/>
        <w:rPr>
          <w:rFonts w:ascii="Times New Roman" w:eastAsia="Times New Roman" w:hAnsi="Times New Roman" w:cs="Times New Roman"/>
          <w:color w:val="000000"/>
          <w:sz w:val="24"/>
          <w:szCs w:val="24"/>
        </w:rPr>
      </w:pPr>
    </w:p>
    <w:p w:rsidR="006A3D21" w:rsidRDefault="006A3D21" w:rsidP="006A3D2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6A3D21" w:rsidRDefault="006A3D21" w:rsidP="006A3D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A3D21" w:rsidRDefault="006A3D21" w:rsidP="006A3D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6A3D21" w:rsidRDefault="006A3D21" w:rsidP="006A3D21">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6A3D21" w:rsidRDefault="006A3D21" w:rsidP="006A3D2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6A3D21" w:rsidRDefault="006A3D21" w:rsidP="006A3D2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w:t>
      </w:r>
      <w:r>
        <w:rPr>
          <w:rFonts w:ascii="Times New Roman" w:eastAsia="Times New Roman" w:hAnsi="Times New Roman" w:cs="Times New Roman"/>
          <w:color w:val="000000"/>
          <w:sz w:val="24"/>
          <w:szCs w:val="24"/>
        </w:rPr>
        <w:lastRenderedPageBreak/>
        <w:t>Споживач несе всі ризики і бере на себе відповідальність, пов'язану з правом власності на природний газ.</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6A3D21" w:rsidRDefault="006A3D21" w:rsidP="006A3D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6A3D21" w:rsidRDefault="006A3D21" w:rsidP="006A3D2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6A3D21" w:rsidRDefault="006A3D21" w:rsidP="006A3D2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6A3D21" w:rsidRDefault="006A3D21" w:rsidP="006A3D2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6A3D21" w:rsidRDefault="006A3D21" w:rsidP="006A3D2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6A3D21" w:rsidRDefault="006A3D21" w:rsidP="006A3D21">
      <w:pPr>
        <w:spacing w:after="0" w:line="240" w:lineRule="auto"/>
        <w:ind w:left="567"/>
        <w:jc w:val="both"/>
        <w:rPr>
          <w:rFonts w:ascii="Times New Roman" w:eastAsia="Times New Roman" w:hAnsi="Times New Roman" w:cs="Times New Roman"/>
          <w:color w:val="000000"/>
          <w:sz w:val="24"/>
          <w:szCs w:val="24"/>
        </w:rPr>
      </w:pPr>
    </w:p>
    <w:p w:rsidR="006A3D21" w:rsidRDefault="006A3D21" w:rsidP="006A3D2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6A3D21" w:rsidRDefault="006A3D21" w:rsidP="006A3D2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6A3D21" w:rsidRDefault="006A3D21" w:rsidP="006A3D2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6A3D21" w:rsidRDefault="006A3D21" w:rsidP="006A3D2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6A3D21" w:rsidRDefault="006A3D21" w:rsidP="006A3D2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w:t>
      </w:r>
      <w:r>
        <w:rPr>
          <w:rFonts w:ascii="Times New Roman" w:eastAsia="Times New Roman" w:hAnsi="Times New Roman" w:cs="Times New Roman"/>
          <w:sz w:val="24"/>
          <w:szCs w:val="24"/>
        </w:rPr>
        <w:lastRenderedPageBreak/>
        <w:t>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6A3D21" w:rsidRDefault="006A3D21" w:rsidP="006A3D2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6A3D21" w:rsidRDefault="006A3D21" w:rsidP="006A3D21">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6A3D21" w:rsidRDefault="006A3D21" w:rsidP="006A3D21">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6A3D21" w:rsidRDefault="006A3D21" w:rsidP="006A3D2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6A3D21" w:rsidRDefault="006A3D21" w:rsidP="006A3D2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6A3D21" w:rsidRDefault="006A3D21" w:rsidP="006A3D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6A3D21" w:rsidRDefault="006A3D21" w:rsidP="006A3D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6A3D21" w:rsidRDefault="006A3D21" w:rsidP="006A3D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6A3D21" w:rsidRDefault="006A3D21" w:rsidP="006A3D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6A3D21" w:rsidRDefault="006A3D21" w:rsidP="006A3D2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6A3D21" w:rsidRDefault="006A3D21" w:rsidP="006A3D2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6A3D21" w:rsidRDefault="006A3D21" w:rsidP="006A3D2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r>
        <w:rPr>
          <w:rFonts w:ascii="Times New Roman" w:eastAsia="Times New Roman" w:hAnsi="Times New Roman" w:cs="Times New Roman"/>
          <w:color w:val="000000"/>
          <w:sz w:val="24"/>
          <w:szCs w:val="24"/>
        </w:rPr>
        <w:lastRenderedPageBreak/>
        <w:t>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6A3D21" w:rsidRDefault="006A3D21" w:rsidP="006A3D21">
      <w:pPr>
        <w:spacing w:after="0" w:line="240" w:lineRule="auto"/>
        <w:jc w:val="both"/>
        <w:rPr>
          <w:rFonts w:ascii="Times New Roman" w:eastAsia="Times New Roman" w:hAnsi="Times New Roman" w:cs="Times New Roman"/>
          <w:color w:val="000000"/>
          <w:sz w:val="24"/>
          <w:szCs w:val="24"/>
        </w:rPr>
      </w:pPr>
    </w:p>
    <w:p w:rsidR="006A3D21" w:rsidRDefault="006A3D21" w:rsidP="006A3D2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6A3D21" w:rsidRDefault="006A3D21" w:rsidP="006A3D2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6A3D21" w:rsidRDefault="006A3D21" w:rsidP="006A3D2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6A3D21" w:rsidRDefault="006A3D21" w:rsidP="006A3D2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6A3D21" w:rsidRDefault="006A3D21" w:rsidP="006A3D2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6A3D21" w:rsidRDefault="006A3D21" w:rsidP="006A3D21">
      <w:pPr>
        <w:spacing w:after="0" w:line="240" w:lineRule="auto"/>
        <w:jc w:val="both"/>
        <w:rPr>
          <w:rFonts w:ascii="Times New Roman" w:eastAsia="Times New Roman" w:hAnsi="Times New Roman" w:cs="Times New Roman"/>
          <w:color w:val="000000"/>
          <w:sz w:val="24"/>
          <w:szCs w:val="24"/>
        </w:rPr>
      </w:pPr>
    </w:p>
    <w:p w:rsidR="006A3D21" w:rsidRDefault="006A3D21" w:rsidP="006A3D21">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6A3D21" w:rsidRDefault="006A3D21" w:rsidP="006A3D2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6A3D21" w:rsidRDefault="006A3D21" w:rsidP="006A3D2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6A3D21" w:rsidRDefault="006A3D21" w:rsidP="006A3D2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6A3D21" w:rsidRDefault="006A3D21" w:rsidP="006A3D2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6A3D21" w:rsidRDefault="006A3D21" w:rsidP="006A3D2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6A3D21" w:rsidRDefault="006A3D21" w:rsidP="006A3D2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6A3D21" w:rsidRDefault="006A3D21" w:rsidP="006A3D2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6A3D21" w:rsidRDefault="006A3D21" w:rsidP="006A3D2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6A3D21" w:rsidRDefault="006A3D21" w:rsidP="006A3D2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6A3D21" w:rsidRDefault="006A3D21" w:rsidP="006A3D21">
      <w:pPr>
        <w:tabs>
          <w:tab w:val="left" w:pos="993"/>
        </w:tabs>
        <w:spacing w:after="0" w:line="240" w:lineRule="auto"/>
        <w:ind w:left="567"/>
        <w:jc w:val="both"/>
        <w:rPr>
          <w:rFonts w:ascii="Times New Roman" w:eastAsia="Times New Roman" w:hAnsi="Times New Roman" w:cs="Times New Roman"/>
          <w:color w:val="000000"/>
          <w:sz w:val="24"/>
          <w:szCs w:val="24"/>
        </w:rPr>
      </w:pP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6A3D21" w:rsidRDefault="006A3D21" w:rsidP="006A3D2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6A3D21" w:rsidRDefault="006A3D21" w:rsidP="006A3D2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6A3D21" w:rsidRDefault="006A3D21" w:rsidP="006A3D2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6A3D21" w:rsidRDefault="006A3D21" w:rsidP="006A3D2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6A3D21" w:rsidRDefault="006A3D21" w:rsidP="006A3D2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w:t>
      </w:r>
      <w:r>
        <w:rPr>
          <w:rFonts w:ascii="Times New Roman" w:eastAsia="Times New Roman" w:hAnsi="Times New Roman" w:cs="Times New Roman"/>
          <w:color w:val="000000"/>
          <w:sz w:val="24"/>
          <w:szCs w:val="24"/>
        </w:rPr>
        <w:lastRenderedPageBreak/>
        <w:t>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6A3D21" w:rsidRDefault="006A3D21" w:rsidP="006A3D2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6A3D21" w:rsidRDefault="006A3D21" w:rsidP="006A3D2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6A3D21" w:rsidRDefault="006A3D21" w:rsidP="006A3D21">
      <w:pPr>
        <w:tabs>
          <w:tab w:val="left" w:pos="993"/>
        </w:tabs>
        <w:spacing w:after="0" w:line="240" w:lineRule="auto"/>
        <w:ind w:left="567"/>
        <w:jc w:val="both"/>
        <w:rPr>
          <w:rFonts w:ascii="Times New Roman" w:eastAsia="Times New Roman" w:hAnsi="Times New Roman" w:cs="Times New Roman"/>
          <w:color w:val="000000"/>
          <w:sz w:val="24"/>
          <w:szCs w:val="24"/>
        </w:rPr>
      </w:pP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6A3D21" w:rsidRDefault="006A3D21" w:rsidP="006A3D2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6A3D21" w:rsidRDefault="006A3D21" w:rsidP="006A3D2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6A3D21" w:rsidRDefault="006A3D21" w:rsidP="006A3D2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Pr>
          <w:rFonts w:ascii="Times New Roman" w:eastAsia="Times New Roman" w:hAnsi="Times New Roman" w:cs="Times New Roman"/>
          <w:color w:val="000000"/>
          <w:sz w:val="24"/>
          <w:szCs w:val="24"/>
        </w:rPr>
        <w:t>веб-сайті</w:t>
      </w:r>
      <w:proofErr w:type="spellEnd"/>
      <w:r>
        <w:rPr>
          <w:rFonts w:ascii="Times New Roman" w:eastAsia="Times New Roman" w:hAnsi="Times New Roman" w:cs="Times New Roman"/>
          <w:color w:val="000000"/>
          <w:sz w:val="24"/>
          <w:szCs w:val="24"/>
        </w:rPr>
        <w:t xml:space="preserve"> Постачальника, відправлення електронного повідомлення на електронну пошту Споживача, письмове повідомлення тощо;</w:t>
      </w:r>
    </w:p>
    <w:p w:rsidR="006A3D21" w:rsidRDefault="006A3D21" w:rsidP="006A3D2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6A3D21" w:rsidRDefault="006A3D21" w:rsidP="006A3D2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6A3D21" w:rsidRDefault="006A3D21" w:rsidP="006A3D21">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6A3D21" w:rsidRDefault="006A3D21" w:rsidP="006A3D2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6A3D21" w:rsidRDefault="006A3D21" w:rsidP="006A3D21">
      <w:pPr>
        <w:spacing w:after="0" w:line="240" w:lineRule="auto"/>
        <w:jc w:val="both"/>
        <w:rPr>
          <w:rFonts w:ascii="Times New Roman" w:eastAsia="Times New Roman" w:hAnsi="Times New Roman" w:cs="Times New Roman"/>
          <w:color w:val="000000"/>
          <w:sz w:val="24"/>
          <w:szCs w:val="24"/>
        </w:rPr>
      </w:pPr>
    </w:p>
    <w:p w:rsidR="006A3D21" w:rsidRDefault="006A3D21" w:rsidP="006A3D2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6A3D21" w:rsidRDefault="006A3D21" w:rsidP="006A3D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6A3D21" w:rsidRDefault="006A3D21" w:rsidP="006A3D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6A3D21" w:rsidRDefault="006A3D21" w:rsidP="006A3D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6A3D21" w:rsidRDefault="006A3D21" w:rsidP="006A3D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6A3D21" w:rsidRDefault="006A3D21" w:rsidP="006A3D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6A3D21" w:rsidRDefault="006A3D21" w:rsidP="006A3D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6A3D21" w:rsidRDefault="006A3D21" w:rsidP="006A3D2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6A3D21" w:rsidRDefault="006A3D21" w:rsidP="006A3D2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6A3D21" w:rsidRDefault="006A3D21" w:rsidP="006A3D2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6A3D21" w:rsidRDefault="006A3D21" w:rsidP="006A3D21">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6A3D21" w:rsidRDefault="006A3D21" w:rsidP="006A3D2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6A3D21" w:rsidRDefault="006A3D21" w:rsidP="006A3D2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6A3D21" w:rsidRDefault="006A3D21" w:rsidP="006A3D21">
      <w:pPr>
        <w:spacing w:after="0" w:line="240" w:lineRule="auto"/>
        <w:jc w:val="both"/>
        <w:rPr>
          <w:rFonts w:ascii="Times New Roman" w:eastAsia="Times New Roman" w:hAnsi="Times New Roman" w:cs="Times New Roman"/>
          <w:color w:val="000000"/>
          <w:sz w:val="24"/>
          <w:szCs w:val="24"/>
        </w:rPr>
      </w:pPr>
    </w:p>
    <w:p w:rsidR="006A3D21" w:rsidRDefault="006A3D21" w:rsidP="006A3D2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Настання форс-мажорних обставин підтверджується в порядку, встановленому чинним законодавством України.</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6A3D21" w:rsidRDefault="006A3D21" w:rsidP="006A3D21">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6A3D21" w:rsidRDefault="006A3D21" w:rsidP="006A3D2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6A3D21" w:rsidRDefault="006A3D21" w:rsidP="006A3D21">
      <w:pPr>
        <w:spacing w:after="0" w:line="240" w:lineRule="auto"/>
        <w:jc w:val="both"/>
        <w:rPr>
          <w:rFonts w:ascii="Times New Roman" w:eastAsia="Times New Roman" w:hAnsi="Times New Roman" w:cs="Times New Roman"/>
          <w:color w:val="000000"/>
          <w:sz w:val="24"/>
          <w:szCs w:val="24"/>
        </w:rPr>
      </w:pPr>
    </w:p>
    <w:p w:rsidR="006A3D21" w:rsidRDefault="006A3D21" w:rsidP="006A3D2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6A3D21" w:rsidRDefault="006A3D21" w:rsidP="006A3D21">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A3D21" w:rsidRDefault="006A3D21" w:rsidP="006A3D2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ofForeignAssetsControlofthe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DepartmentoftheTreasury</w:t>
      </w:r>
      <w:proofErr w:type="spellEnd"/>
      <w:r>
        <w:rPr>
          <w:rFonts w:ascii="Times New Roman" w:eastAsia="Times New Roman" w:hAnsi="Times New Roman" w:cs="Times New Roman"/>
          <w:sz w:val="24"/>
          <w:szCs w:val="24"/>
        </w:rPr>
        <w:t>);</w:t>
      </w:r>
    </w:p>
    <w:p w:rsidR="006A3D21" w:rsidRDefault="006A3D21" w:rsidP="006A3D2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6A3D21" w:rsidRDefault="006A3D21" w:rsidP="006A3D2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Consolidatedlistofpersons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groupsandentitiessubjectto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financialsanctions</w:t>
      </w:r>
      <w:proofErr w:type="spellEnd"/>
      <w:r>
        <w:rPr>
          <w:rFonts w:ascii="Times New Roman" w:eastAsia="Times New Roman" w:hAnsi="Times New Roman" w:cs="Times New Roman"/>
          <w:sz w:val="24"/>
          <w:szCs w:val="24"/>
        </w:rPr>
        <w:t>);</w:t>
      </w:r>
    </w:p>
    <w:p w:rsidR="006A3D21" w:rsidRDefault="006A3D21" w:rsidP="006A3D2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HerMajesty’sTreasury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Consolidatedlistoffinancialsanctionstargetsinthe</w:t>
      </w:r>
      <w:proofErr w:type="spellEnd"/>
      <w:r>
        <w:rPr>
          <w:rFonts w:ascii="Times New Roman" w:eastAsia="Times New Roman" w:hAnsi="Times New Roman" w:cs="Times New Roman"/>
          <w:sz w:val="24"/>
          <w:szCs w:val="24"/>
        </w:rPr>
        <w:t xml:space="preserve"> UK та до ListofpersonssubjecttorestrictivemeasuresinviewofRussia’sactionsdestabilisingthesituationinUkraine,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ofFinancialSanctionsImplementation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oftheHerMajesty’sTreasury</w:t>
      </w:r>
      <w:proofErr w:type="spellEnd"/>
      <w:r>
        <w:rPr>
          <w:rFonts w:ascii="Times New Roman" w:eastAsia="Times New Roman" w:hAnsi="Times New Roman" w:cs="Times New Roman"/>
          <w:sz w:val="24"/>
          <w:szCs w:val="24"/>
        </w:rPr>
        <w:t>);</w:t>
      </w:r>
    </w:p>
    <w:p w:rsidR="006A3D21" w:rsidRDefault="006A3D21" w:rsidP="006A3D2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ConsolidatedUnitedNationsSecurityCouncilSanctionsList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bookmarkStart w:id="3" w:name="_heading=h.rixson4vgh2w" w:colFirst="0" w:colLast="0"/>
      <w:bookmarkEnd w:id="3"/>
      <w:r w:rsidR="00497AAB" w:rsidRPr="00497AAB">
        <w:rPr>
          <w:noProof/>
        </w:rPr>
        <w:pict>
          <v:rect id="Прямоугольник 25" o:spid="_x0000_s1026" style="position:absolute;left:0;text-align:left;margin-left:456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6A3D21" w:rsidRDefault="006A3D21" w:rsidP="006A3D21">
                  <w:pPr>
                    <w:spacing w:after="0" w:line="240" w:lineRule="auto"/>
                    <w:textDirection w:val="btLr"/>
                  </w:pPr>
                </w:p>
              </w:txbxContent>
            </v:textbox>
          </v:rect>
        </w:pict>
      </w:r>
    </w:p>
    <w:p w:rsidR="006A3D21" w:rsidRDefault="006A3D21" w:rsidP="006A3D21">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A3D21" w:rsidRDefault="006A3D21" w:rsidP="006A3D2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якщо виконання Договору суперечитиме дотриманню санкцій Ради національної безпеки і оборони України;</w:t>
      </w:r>
    </w:p>
    <w:p w:rsidR="006A3D21" w:rsidRDefault="006A3D21" w:rsidP="006A3D2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якщо виконання Договору суперечитиме дотриманню санкцій Ради національної безпеки і оборони України.</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6A3D21" w:rsidRDefault="006A3D21" w:rsidP="006A3D21">
      <w:pPr>
        <w:spacing w:after="0" w:line="240" w:lineRule="auto"/>
        <w:ind w:left="567"/>
        <w:jc w:val="both"/>
        <w:rPr>
          <w:rFonts w:ascii="Times New Roman" w:eastAsia="Times New Roman" w:hAnsi="Times New Roman" w:cs="Times New Roman"/>
          <w:color w:val="000000"/>
          <w:sz w:val="24"/>
          <w:szCs w:val="24"/>
        </w:rPr>
      </w:pPr>
    </w:p>
    <w:p w:rsidR="006A3D21" w:rsidRDefault="006A3D21" w:rsidP="006A3D2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6A3D21" w:rsidRPr="00677F2E"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sz w:val="24"/>
          <w:szCs w:val="24"/>
          <w:highlight w:val="white"/>
        </w:rPr>
        <w:t xml:space="preserve">Даний Договір </w:t>
      </w:r>
      <w:r w:rsidRPr="00677F2E">
        <w:rPr>
          <w:rFonts w:ascii="Times New Roman" w:hAnsi="Times New Roman" w:cs="Times New Roman"/>
          <w:color w:val="000000" w:themeColor="text1"/>
          <w:sz w:val="24"/>
          <w:szCs w:val="24"/>
        </w:rPr>
        <w:t xml:space="preserve">набирає чинності </w:t>
      </w:r>
      <w:r w:rsidRPr="00382B83">
        <w:rPr>
          <w:rFonts w:ascii="Times New Roman" w:hAnsi="Times New Roman" w:cs="Times New Roman"/>
          <w:color w:val="000000" w:themeColor="text1"/>
          <w:sz w:val="24"/>
          <w:szCs w:val="24"/>
        </w:rPr>
        <w:t xml:space="preserve">з </w:t>
      </w:r>
      <w:r w:rsidRPr="00382B83">
        <w:rPr>
          <w:rFonts w:ascii="Times New Roman" w:hAnsi="Times New Roman" w:cs="Times New Roman"/>
          <w:sz w:val="24"/>
          <w:szCs w:val="24"/>
        </w:rPr>
        <w:t xml:space="preserve">моменту підписання і діє </w:t>
      </w:r>
      <w:r w:rsidRPr="00F41172">
        <w:rPr>
          <w:rFonts w:ascii="Times New Roman" w:hAnsi="Times New Roman" w:cs="Times New Roman"/>
          <w:b/>
          <w:sz w:val="24"/>
          <w:szCs w:val="24"/>
        </w:rPr>
        <w:t>до 30вересня 2024 року</w:t>
      </w:r>
      <w:r w:rsidRPr="00382B83">
        <w:rPr>
          <w:rFonts w:ascii="Times New Roman" w:hAnsi="Times New Roman" w:cs="Times New Roman"/>
          <w:sz w:val="24"/>
          <w:szCs w:val="24"/>
        </w:rPr>
        <w:t xml:space="preserve">,  в частині поставки природного  </w:t>
      </w:r>
      <w:proofErr w:type="spellStart"/>
      <w:r w:rsidRPr="00382B83">
        <w:rPr>
          <w:rFonts w:ascii="Times New Roman" w:hAnsi="Times New Roman" w:cs="Times New Roman"/>
          <w:sz w:val="24"/>
          <w:szCs w:val="24"/>
        </w:rPr>
        <w:t>газу</w:t>
      </w:r>
      <w:r w:rsidRPr="00F41172">
        <w:rPr>
          <w:rFonts w:ascii="Times New Roman" w:hAnsi="Times New Roman" w:cs="Times New Roman"/>
          <w:b/>
          <w:sz w:val="24"/>
          <w:szCs w:val="24"/>
        </w:rPr>
        <w:t>з</w:t>
      </w:r>
      <w:proofErr w:type="spellEnd"/>
      <w:r w:rsidRPr="00F41172">
        <w:rPr>
          <w:rFonts w:ascii="Times New Roman" w:hAnsi="Times New Roman" w:cs="Times New Roman"/>
          <w:b/>
          <w:sz w:val="24"/>
          <w:szCs w:val="24"/>
        </w:rPr>
        <w:t xml:space="preserve"> 16 квітня 2024 року до  «30» вересня 2024 року (включно)</w:t>
      </w:r>
      <w:r w:rsidRPr="00382B83">
        <w:rPr>
          <w:rFonts w:ascii="Times New Roman" w:hAnsi="Times New Roman" w:cs="Times New Roman"/>
          <w:sz w:val="24"/>
          <w:szCs w:val="24"/>
        </w:rPr>
        <w:t>,</w:t>
      </w:r>
      <w:r w:rsidRPr="00382B83">
        <w:rPr>
          <w:rFonts w:ascii="Times New Roman" w:hAnsi="Times New Roman" w:cs="Times New Roman"/>
          <w:color w:val="000000" w:themeColor="text1"/>
          <w:sz w:val="24"/>
          <w:szCs w:val="24"/>
        </w:rPr>
        <w:t>а</w:t>
      </w:r>
      <w:r w:rsidR="00FD1529">
        <w:rPr>
          <w:rFonts w:ascii="Times New Roman" w:hAnsi="Times New Roman" w:cs="Times New Roman"/>
          <w:color w:val="000000" w:themeColor="text1"/>
          <w:sz w:val="24"/>
          <w:szCs w:val="24"/>
        </w:rPr>
        <w:t xml:space="preserve"> </w:t>
      </w:r>
      <w:r w:rsidRPr="00677F2E">
        <w:rPr>
          <w:rFonts w:ascii="Times New Roman" w:hAnsi="Times New Roman" w:cs="Times New Roman"/>
          <w:color w:val="000000" w:themeColor="text1"/>
          <w:sz w:val="24"/>
          <w:szCs w:val="24"/>
        </w:rPr>
        <w:t>в</w:t>
      </w:r>
      <w:r w:rsidR="00FD1529">
        <w:rPr>
          <w:rFonts w:ascii="Times New Roman" w:hAnsi="Times New Roman" w:cs="Times New Roman"/>
          <w:color w:val="000000" w:themeColor="text1"/>
          <w:sz w:val="24"/>
          <w:szCs w:val="24"/>
        </w:rPr>
        <w:t xml:space="preserve"> </w:t>
      </w:r>
      <w:r w:rsidRPr="00677F2E">
        <w:rPr>
          <w:rFonts w:ascii="Times New Roman" w:hAnsi="Times New Roman" w:cs="Times New Roman"/>
          <w:color w:val="000000" w:themeColor="text1"/>
          <w:sz w:val="24"/>
          <w:szCs w:val="24"/>
        </w:rPr>
        <w:t>частині</w:t>
      </w:r>
      <w:r w:rsidR="00FD1529">
        <w:rPr>
          <w:rFonts w:ascii="Times New Roman" w:hAnsi="Times New Roman" w:cs="Times New Roman"/>
          <w:color w:val="000000" w:themeColor="text1"/>
          <w:sz w:val="24"/>
          <w:szCs w:val="24"/>
        </w:rPr>
        <w:t xml:space="preserve"> </w:t>
      </w:r>
      <w:r w:rsidRPr="00677F2E">
        <w:rPr>
          <w:rFonts w:ascii="Times New Roman" w:hAnsi="Times New Roman" w:cs="Times New Roman"/>
          <w:color w:val="000000" w:themeColor="text1"/>
          <w:sz w:val="24"/>
          <w:szCs w:val="24"/>
        </w:rPr>
        <w:t>розрахунків</w:t>
      </w:r>
      <w:r w:rsidR="00FD1529">
        <w:rPr>
          <w:rFonts w:ascii="Times New Roman" w:hAnsi="Times New Roman" w:cs="Times New Roman"/>
          <w:color w:val="000000" w:themeColor="text1"/>
          <w:sz w:val="24"/>
          <w:szCs w:val="24"/>
        </w:rPr>
        <w:t xml:space="preserve"> </w:t>
      </w:r>
      <w:r w:rsidRPr="00677F2E">
        <w:rPr>
          <w:rFonts w:ascii="Times New Roman" w:hAnsi="Times New Roman" w:cs="Times New Roman"/>
          <w:color w:val="000000" w:themeColor="text1"/>
          <w:sz w:val="24"/>
          <w:szCs w:val="24"/>
        </w:rPr>
        <w:t>–</w:t>
      </w:r>
      <w:r w:rsidR="00FD1529">
        <w:rPr>
          <w:rFonts w:ascii="Times New Roman" w:hAnsi="Times New Roman" w:cs="Times New Roman"/>
          <w:color w:val="000000" w:themeColor="text1"/>
          <w:sz w:val="24"/>
          <w:szCs w:val="24"/>
        </w:rPr>
        <w:t xml:space="preserve"> </w:t>
      </w:r>
      <w:r w:rsidRPr="00677F2E">
        <w:rPr>
          <w:rFonts w:ascii="Times New Roman" w:hAnsi="Times New Roman" w:cs="Times New Roman"/>
          <w:color w:val="000000" w:themeColor="text1"/>
          <w:sz w:val="24"/>
          <w:szCs w:val="24"/>
        </w:rPr>
        <w:t>до</w:t>
      </w:r>
      <w:r w:rsidR="00FD1529">
        <w:rPr>
          <w:rFonts w:ascii="Times New Roman" w:hAnsi="Times New Roman" w:cs="Times New Roman"/>
          <w:color w:val="000000" w:themeColor="text1"/>
          <w:sz w:val="24"/>
          <w:szCs w:val="24"/>
        </w:rPr>
        <w:t xml:space="preserve"> </w:t>
      </w:r>
      <w:r w:rsidRPr="00677F2E">
        <w:rPr>
          <w:rFonts w:ascii="Times New Roman" w:hAnsi="Times New Roman" w:cs="Times New Roman"/>
          <w:color w:val="000000" w:themeColor="text1"/>
          <w:sz w:val="24"/>
          <w:szCs w:val="24"/>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w:t>
      </w:r>
      <w:r>
        <w:rPr>
          <w:rFonts w:ascii="Times New Roman" w:eastAsia="Times New Roman" w:hAnsi="Times New Roman" w:cs="Times New Roman"/>
          <w:color w:val="000000"/>
          <w:sz w:val="24"/>
          <w:szCs w:val="24"/>
        </w:rPr>
        <w:lastRenderedPageBreak/>
        <w:t>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6A3D21" w:rsidRDefault="006A3D21" w:rsidP="006A3D21">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6A3D21" w:rsidRDefault="006A3D21" w:rsidP="006A3D2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6A3D21" w:rsidRDefault="006A3D21" w:rsidP="006A3D2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6A3D21" w:rsidRDefault="006A3D21" w:rsidP="006A3D21">
      <w:pPr>
        <w:spacing w:after="0" w:line="240" w:lineRule="auto"/>
        <w:ind w:left="567"/>
        <w:jc w:val="both"/>
        <w:rPr>
          <w:rFonts w:ascii="Times New Roman" w:eastAsia="Times New Roman" w:hAnsi="Times New Roman" w:cs="Times New Roman"/>
          <w:color w:val="000000"/>
          <w:sz w:val="24"/>
          <w:szCs w:val="24"/>
        </w:rPr>
      </w:pPr>
    </w:p>
    <w:p w:rsidR="006A3D21" w:rsidRDefault="006A3D21" w:rsidP="006A3D21">
      <w:pPr>
        <w:numPr>
          <w:ilvl w:val="0"/>
          <w:numId w:val="6"/>
        </w:numPr>
        <w:spacing w:after="0" w:line="240" w:lineRule="auto"/>
        <w:jc w:val="center"/>
        <w:rPr>
          <w:rFonts w:ascii="Times New Roman" w:eastAsia="Times New Roman" w:hAnsi="Times New Roman" w:cs="Times New Roman"/>
          <w:b/>
          <w:color w:val="000000"/>
          <w:sz w:val="24"/>
          <w:szCs w:val="24"/>
        </w:rPr>
      </w:pPr>
      <w:r w:rsidRPr="00C31F52">
        <w:rPr>
          <w:rFonts w:ascii="Times New Roman" w:eastAsia="Times New Roman" w:hAnsi="Times New Roman" w:cs="Times New Roman"/>
          <w:b/>
          <w:sz w:val="24"/>
          <w:szCs w:val="24"/>
        </w:rPr>
        <w:t>ПОРЯДОК ЗМІНИ УМОВ ДОГОВОРУ</w:t>
      </w:r>
    </w:p>
    <w:p w:rsidR="006A3D21" w:rsidRPr="00DE2715" w:rsidRDefault="006A3D21" w:rsidP="006A3D2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закупівлі»,та Особливостей здійснення публічних закупівель товарів, робіт і послуг для замовників, передбачених Законом України </w:t>
      </w:r>
      <w:proofErr w:type="spellStart"/>
      <w:r w:rsidRPr="00DE2715">
        <w:rPr>
          <w:rFonts w:ascii="Times New Roman" w:eastAsia="Times New Roman" w:hAnsi="Times New Roman" w:cs="Times New Roman"/>
          <w:color w:val="000000"/>
          <w:sz w:val="24"/>
          <w:szCs w:val="24"/>
        </w:rPr>
        <w:t>“Про</w:t>
      </w:r>
      <w:proofErr w:type="spellEnd"/>
      <w:r w:rsidRPr="00DE2715">
        <w:rPr>
          <w:rFonts w:ascii="Times New Roman" w:eastAsia="Times New Roman" w:hAnsi="Times New Roman" w:cs="Times New Roman"/>
          <w:color w:val="000000"/>
          <w:sz w:val="24"/>
          <w:szCs w:val="24"/>
        </w:rPr>
        <w:t xml:space="preserve"> публічні </w:t>
      </w:r>
      <w:proofErr w:type="spellStart"/>
      <w:r w:rsidRPr="00DE2715">
        <w:rPr>
          <w:rFonts w:ascii="Times New Roman" w:eastAsia="Times New Roman" w:hAnsi="Times New Roman" w:cs="Times New Roman"/>
          <w:color w:val="000000"/>
          <w:sz w:val="24"/>
          <w:szCs w:val="24"/>
        </w:rPr>
        <w:t>закупівлі”</w:t>
      </w:r>
      <w:proofErr w:type="spellEnd"/>
      <w:r w:rsidRPr="00DE2715">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6A3D21" w:rsidRPr="00DE2715" w:rsidRDefault="006A3D21" w:rsidP="006A3D2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6A3D21" w:rsidRPr="00DE2715" w:rsidRDefault="006A3D21" w:rsidP="006A3D2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випадків:визначення грошового еквівалента зобов’язання в іноземній валюті;перерахунку ціни в бік зменшення ціни тендерної пропозиції переможця без зменшення обсягів закупівлі;перерахунку ціни та обсягів товарів в бік зменшення за умови необхідності приведення обсягів товарів до кратності упаковки.</w:t>
      </w:r>
    </w:p>
    <w:p w:rsidR="006A3D21" w:rsidRPr="00DE2715" w:rsidRDefault="006A3D21" w:rsidP="006A3D2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E2715">
        <w:rPr>
          <w:rFonts w:ascii="Times New Roman" w:hAnsi="Times New Roman" w:cs="Times New Roman"/>
          <w:i/>
          <w:sz w:val="24"/>
          <w:szCs w:val="24"/>
        </w:rPr>
        <w:t>(за наявності)</w:t>
      </w:r>
      <w:r w:rsidRPr="00DE2715">
        <w:rPr>
          <w:rFonts w:ascii="Times New Roman" w:hAnsi="Times New Roman" w:cs="Times New Roman"/>
          <w:sz w:val="24"/>
          <w:szCs w:val="24"/>
        </w:rPr>
        <w:t xml:space="preserve"> та є невід'ємною частиною Договору.</w:t>
      </w:r>
    </w:p>
    <w:p w:rsidR="006A3D21" w:rsidRPr="00DE2715" w:rsidRDefault="006A3D21" w:rsidP="006A3D2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Пропозицію щодо внесення змін до Договору може зробити кожна із Сторін Договору.</w:t>
      </w:r>
    </w:p>
    <w:p w:rsidR="006A3D21" w:rsidRPr="00DE2715" w:rsidRDefault="006A3D21" w:rsidP="006A3D2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A3D21" w:rsidRPr="00DE2715" w:rsidRDefault="006A3D21" w:rsidP="006A3D21">
      <w:pPr>
        <w:pStyle w:val="a3"/>
        <w:numPr>
          <w:ilvl w:val="1"/>
          <w:numId w:val="6"/>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України.</w:t>
      </w:r>
    </w:p>
    <w:p w:rsidR="006A3D21" w:rsidRPr="00DE2715" w:rsidRDefault="006A3D21" w:rsidP="006A3D21">
      <w:pPr>
        <w:pStyle w:val="a3"/>
        <w:numPr>
          <w:ilvl w:val="1"/>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3D21" w:rsidRPr="00DE2715" w:rsidRDefault="006A3D21" w:rsidP="006A3D2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Pr="00DE2715">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6A3D21" w:rsidRPr="00DE2715" w:rsidRDefault="006A3D21" w:rsidP="006A3D2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E2715">
        <w:rPr>
          <w:rFonts w:ascii="Times New Roman" w:eastAsia="Times New Roman" w:hAnsi="Times New Roman" w:cs="Times New Roman"/>
          <w:i/>
          <w:color w:val="000000"/>
          <w:sz w:val="24"/>
          <w:szCs w:val="24"/>
        </w:rPr>
        <w:t>Сторони можуть внести зміни до договору про закупівлю у разі коливання ціни товару на ринку. Сторона договору не пізніше ніж за 10 календарних днів до бажаної дати внесення таких змін звертається до іншої сторони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ціни) та ціну за одиницю товару на момент перегляду ціни. До листа (звернення) додаються підтверджуючі документи, які містять інформацію про рівень коливання цін на товар, що є предметом закупівлі на момент підписання договору (чи дати попередньої додаткової угоди про збільшення) та рівень цін на момент перегляду ціни.</w:t>
      </w:r>
    </w:p>
    <w:p w:rsidR="006A3D21" w:rsidRPr="00DE2715" w:rsidRDefault="006A3D21" w:rsidP="006A3D2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E2715">
        <w:rPr>
          <w:rFonts w:ascii="Times New Roman" w:hAnsi="Times New Roman" w:cs="Times New Roman"/>
          <w:i/>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A3D21" w:rsidRPr="00DE2715" w:rsidRDefault="006A3D21" w:rsidP="006A3D2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E2715">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A3D21" w:rsidRPr="00DE2715" w:rsidRDefault="006A3D21" w:rsidP="006A3D2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r w:rsidRPr="00DE2715">
        <w:rPr>
          <w:rFonts w:ascii="Times New Roman" w:hAnsi="Times New Roman" w:cs="Times New Roman"/>
          <w:i/>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6A3D21" w:rsidRPr="00DE2715" w:rsidRDefault="006A3D21" w:rsidP="006A3D2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DE2715">
        <w:rPr>
          <w:rFonts w:ascii="Times New Roman" w:hAnsi="Times New Roman" w:cs="Times New Roman"/>
          <w:i/>
          <w:sz w:val="24"/>
          <w:szCs w:val="24"/>
        </w:rPr>
        <w:t>У цьому випадку Сторони погоджуються, що зміну ціни здійснюють у такому порядку:</w:t>
      </w:r>
    </w:p>
    <w:p w:rsidR="006A3D21" w:rsidRPr="00DE2715" w:rsidRDefault="006A3D21" w:rsidP="006A3D21">
      <w:pPr>
        <w:pStyle w:val="a3"/>
        <w:numPr>
          <w:ilvl w:val="0"/>
          <w:numId w:val="2"/>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 xml:space="preserve">підставою для зміни ціни є письмове звернення Сторони Договору та набрання чинності документом / нормативно-правовим актом Держави, яким затверджені чи </w:t>
      </w:r>
      <w:r w:rsidRPr="00DE2715">
        <w:rPr>
          <w:rFonts w:ascii="Times New Roman" w:hAnsi="Times New Roman" w:cs="Times New Roman"/>
          <w:i/>
          <w:sz w:val="24"/>
          <w:szCs w:val="24"/>
        </w:rPr>
        <w:lastRenderedPageBreak/>
        <w:t>встановлені такі ставки податків і збори та/або зміни умов щодо надання пільг з оподаткування,  та/або зміна системи оподаткування;</w:t>
      </w:r>
    </w:p>
    <w:p w:rsidR="006A3D21" w:rsidRPr="00DE2715" w:rsidRDefault="006A3D21" w:rsidP="006A3D21">
      <w:pPr>
        <w:pStyle w:val="a3"/>
        <w:numPr>
          <w:ilvl w:val="0"/>
          <w:numId w:val="2"/>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6A3D21" w:rsidRPr="00DE2715" w:rsidRDefault="006A3D21" w:rsidP="006A3D21">
      <w:pPr>
        <w:pStyle w:val="a3"/>
        <w:numPr>
          <w:ilvl w:val="0"/>
          <w:numId w:val="2"/>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6A3D21" w:rsidRPr="00DE2715" w:rsidRDefault="006A3D21" w:rsidP="006A3D21">
      <w:pPr>
        <w:pStyle w:val="a3"/>
        <w:numPr>
          <w:ilvl w:val="0"/>
          <w:numId w:val="2"/>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6A3D21" w:rsidRPr="00DE2715" w:rsidRDefault="006A3D21" w:rsidP="006A3D21">
      <w:pPr>
        <w:pStyle w:val="a3"/>
        <w:numPr>
          <w:ilvl w:val="2"/>
          <w:numId w:val="6"/>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themeColor="text1"/>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2715">
        <w:rPr>
          <w:rFonts w:ascii="Times New Roman" w:eastAsia="Times New Roman" w:hAnsi="Times New Roman" w:cs="Times New Roman"/>
          <w:color w:val="000000" w:themeColor="text1"/>
          <w:sz w:val="24"/>
          <w:szCs w:val="24"/>
        </w:rPr>
        <w:t>Platts</w:t>
      </w:r>
      <w:proofErr w:type="spellEnd"/>
      <w:r w:rsidRPr="00DE2715">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w:t>
      </w:r>
      <w:proofErr w:type="spellStart"/>
      <w:r w:rsidRPr="00DE2715">
        <w:rPr>
          <w:rFonts w:ascii="Times New Roman" w:eastAsia="Times New Roman" w:hAnsi="Times New Roman" w:cs="Times New Roman"/>
          <w:color w:val="000000" w:themeColor="text1"/>
          <w:sz w:val="24"/>
          <w:szCs w:val="24"/>
        </w:rPr>
        <w:t>“на</w:t>
      </w:r>
      <w:proofErr w:type="spellEnd"/>
      <w:r w:rsidRPr="00DE2715">
        <w:rPr>
          <w:rFonts w:ascii="Times New Roman" w:eastAsia="Times New Roman" w:hAnsi="Times New Roman" w:cs="Times New Roman"/>
          <w:color w:val="000000" w:themeColor="text1"/>
          <w:sz w:val="24"/>
          <w:szCs w:val="24"/>
        </w:rPr>
        <w:t xml:space="preserve"> добу </w:t>
      </w:r>
      <w:proofErr w:type="spellStart"/>
      <w:r w:rsidRPr="00DE2715">
        <w:rPr>
          <w:rFonts w:ascii="Times New Roman" w:eastAsia="Times New Roman" w:hAnsi="Times New Roman" w:cs="Times New Roman"/>
          <w:color w:val="000000" w:themeColor="text1"/>
          <w:sz w:val="24"/>
          <w:szCs w:val="24"/>
        </w:rPr>
        <w:t>наперед”</w:t>
      </w:r>
      <w:proofErr w:type="spellEnd"/>
      <w:r w:rsidRPr="00DE2715">
        <w:rPr>
          <w:rFonts w:ascii="Times New Roman" w:eastAsia="Times New Roman" w:hAnsi="Times New Roman" w:cs="Times New Roman"/>
          <w:color w:val="000000" w:themeColor="text1"/>
          <w:sz w:val="24"/>
          <w:szCs w:val="24"/>
        </w:rPr>
        <w:t xml:space="preserve">, що застосовуються в договорі про закупівлю, у разі встановлення в договорі про закупівлю порядку зміни ціни. </w:t>
      </w:r>
      <w:r w:rsidRPr="00DE2715">
        <w:rPr>
          <w:rFonts w:ascii="Times New Roman" w:hAnsi="Times New Roman" w:cs="Times New Roman"/>
          <w:i/>
          <w:color w:val="000000" w:themeColor="text1"/>
          <w:sz w:val="24"/>
          <w:szCs w:val="24"/>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у разі настання однієї або декількох підстав, визначених даним пунктом;сторони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DE2715">
        <w:rPr>
          <w:rFonts w:ascii="Times New Roman" w:hAnsi="Times New Roman" w:cs="Times New Roman"/>
          <w:i/>
          <w:color w:val="000000" w:themeColor="text1"/>
          <w:sz w:val="24"/>
          <w:szCs w:val="24"/>
        </w:rPr>
        <w:t>Platts</w:t>
      </w:r>
      <w:proofErr w:type="spellEnd"/>
      <w:r w:rsidRPr="00DE2715">
        <w:rPr>
          <w:rFonts w:ascii="Times New Roman" w:hAnsi="Times New Roman" w:cs="Times New Roman"/>
          <w:i/>
          <w:color w:val="000000" w:themeColor="text1"/>
          <w:sz w:val="24"/>
          <w:szCs w:val="24"/>
        </w:rPr>
        <w:t xml:space="preserve">, або ARGUS / регульованих цін (тарифів) / нормативів;нову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DE2715">
        <w:rPr>
          <w:rFonts w:ascii="Times New Roman" w:hAnsi="Times New Roman" w:cs="Times New Roman"/>
          <w:i/>
          <w:color w:val="000000" w:themeColor="text1"/>
          <w:sz w:val="24"/>
          <w:szCs w:val="24"/>
        </w:rPr>
        <w:t>Platts</w:t>
      </w:r>
      <w:proofErr w:type="spellEnd"/>
      <w:r w:rsidRPr="00DE2715">
        <w:rPr>
          <w:rFonts w:ascii="Times New Roman" w:hAnsi="Times New Roman" w:cs="Times New Roman"/>
          <w:i/>
          <w:color w:val="000000" w:themeColor="text1"/>
          <w:sz w:val="24"/>
          <w:szCs w:val="24"/>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Pr="00DE2715">
        <w:rPr>
          <w:rFonts w:ascii="Times New Roman" w:hAnsi="Times New Roman" w:cs="Times New Roman"/>
          <w:i/>
          <w:color w:val="000000" w:themeColor="text1"/>
          <w:sz w:val="24"/>
          <w:szCs w:val="24"/>
        </w:rPr>
        <w:t>Platts</w:t>
      </w:r>
      <w:proofErr w:type="spellEnd"/>
      <w:r w:rsidRPr="00DE2715">
        <w:rPr>
          <w:rFonts w:ascii="Times New Roman" w:hAnsi="Times New Roman" w:cs="Times New Roman"/>
          <w:i/>
          <w:color w:val="000000" w:themeColor="text1"/>
          <w:sz w:val="24"/>
          <w:szCs w:val="24"/>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rsidR="006A3D21" w:rsidRPr="00DE2715" w:rsidRDefault="006A3D21" w:rsidP="006A3D21">
      <w:pPr>
        <w:pStyle w:val="a3"/>
        <w:numPr>
          <w:ilvl w:val="1"/>
          <w:numId w:val="6"/>
        </w:num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w:t>
      </w:r>
    </w:p>
    <w:p w:rsidR="006A3D21" w:rsidRPr="00DE2715" w:rsidRDefault="006A3D21" w:rsidP="006A3D21">
      <w:p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6A3D21" w:rsidRPr="00DE2715" w:rsidRDefault="006A3D21" w:rsidP="006A3D21">
      <w:pPr>
        <w:pStyle w:val="a3"/>
        <w:ind w:left="0" w:firstLine="709"/>
        <w:jc w:val="both"/>
        <w:rPr>
          <w:rFonts w:ascii="Times New Roman" w:hAnsi="Times New Roman" w:cs="Times New Roman"/>
          <w:sz w:val="24"/>
          <w:szCs w:val="24"/>
        </w:rPr>
      </w:pPr>
      <w:r w:rsidRPr="00DE2715">
        <w:rPr>
          <w:rFonts w:ascii="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6A3D21" w:rsidRPr="00994139" w:rsidRDefault="006A3D21" w:rsidP="006A3D21">
      <w:pPr>
        <w:pStyle w:val="a3"/>
        <w:ind w:left="0" w:firstLine="709"/>
        <w:jc w:val="both"/>
        <w:rPr>
          <w:rFonts w:ascii="Times New Roman" w:hAnsi="Times New Roman" w:cs="Times New Roman"/>
          <w:sz w:val="24"/>
          <w:szCs w:val="24"/>
        </w:rPr>
      </w:pPr>
      <w:r w:rsidRPr="00DE2715">
        <w:rPr>
          <w:rFonts w:ascii="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6A3D21" w:rsidRPr="00C31F52" w:rsidRDefault="006A3D21" w:rsidP="006A3D21">
      <w:pPr>
        <w:spacing w:after="0" w:line="240" w:lineRule="auto"/>
        <w:rPr>
          <w:rFonts w:ascii="Times New Roman" w:eastAsia="Times New Roman" w:hAnsi="Times New Roman" w:cs="Times New Roman"/>
          <w:b/>
          <w:color w:val="000000"/>
          <w:sz w:val="24"/>
          <w:szCs w:val="24"/>
        </w:rPr>
      </w:pPr>
    </w:p>
    <w:p w:rsidR="006A3D21" w:rsidRDefault="006A3D21" w:rsidP="006A3D2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6A3D21" w:rsidRDefault="006A3D21" w:rsidP="006A3D21">
      <w:pPr>
        <w:spacing w:after="0" w:line="240" w:lineRule="auto"/>
        <w:rPr>
          <w:rFonts w:ascii="Times New Roman" w:eastAsia="Times New Roman" w:hAnsi="Times New Roman" w:cs="Times New Roman"/>
          <w:b/>
          <w:color w:val="000000"/>
          <w:sz w:val="24"/>
          <w:szCs w:val="24"/>
        </w:rPr>
      </w:pPr>
    </w:p>
    <w:p w:rsidR="006A3D21" w:rsidRDefault="006A3D21" w:rsidP="006A3D21">
      <w:pPr>
        <w:spacing w:after="0" w:line="240" w:lineRule="auto"/>
        <w:ind w:right="-36"/>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tblPr>
      <w:tblGrid>
        <w:gridCol w:w="4609"/>
        <w:gridCol w:w="4420"/>
      </w:tblGrid>
      <w:tr w:rsidR="006A3D21" w:rsidTr="00C37E54">
        <w:tc>
          <w:tcPr>
            <w:tcW w:w="4609" w:type="dxa"/>
          </w:tcPr>
          <w:p w:rsidR="006A3D21" w:rsidRDefault="006A3D21" w:rsidP="00C37E54">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ПОСТАЧАЛЬНИК</w:t>
            </w:r>
          </w:p>
        </w:tc>
        <w:tc>
          <w:tcPr>
            <w:tcW w:w="4420" w:type="dxa"/>
          </w:tcPr>
          <w:p w:rsidR="006A3D21" w:rsidRDefault="006A3D21" w:rsidP="00C37E54">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6A3D21" w:rsidTr="00C37E54">
        <w:tc>
          <w:tcPr>
            <w:tcW w:w="4609" w:type="dxa"/>
          </w:tcPr>
          <w:p w:rsidR="006A3D21" w:rsidRDefault="006A3D21" w:rsidP="00C37E54">
            <w:pPr>
              <w:ind w:right="-36" w:firstLine="567"/>
              <w:jc w:val="center"/>
              <w:rPr>
                <w:rFonts w:ascii="Times New Roman" w:eastAsia="Times New Roman" w:hAnsi="Times New Roman" w:cs="Times New Roman"/>
                <w:b/>
                <w:color w:val="000000"/>
                <w:sz w:val="24"/>
                <w:szCs w:val="24"/>
              </w:rPr>
            </w:pPr>
          </w:p>
        </w:tc>
        <w:tc>
          <w:tcPr>
            <w:tcW w:w="4420" w:type="dxa"/>
          </w:tcPr>
          <w:p w:rsidR="006A3D21" w:rsidRPr="00A42B73" w:rsidRDefault="006A3D21" w:rsidP="006A3D21">
            <w:pPr>
              <w:spacing w:after="0" w:line="240" w:lineRule="auto"/>
              <w:rPr>
                <w:rFonts w:ascii="Times New Roman" w:eastAsia="Times New Roman" w:hAnsi="Times New Roman" w:cs="Times New Roman"/>
                <w:b/>
                <w:color w:val="000000"/>
                <w:sz w:val="24"/>
                <w:szCs w:val="24"/>
                <w:lang w:eastAsia="ru-RU"/>
              </w:rPr>
            </w:pPr>
            <w:r w:rsidRPr="00A42B73">
              <w:rPr>
                <w:rFonts w:ascii="Times New Roman" w:eastAsia="Times New Roman" w:hAnsi="Times New Roman" w:cs="Times New Roman"/>
                <w:b/>
                <w:color w:val="000000"/>
                <w:sz w:val="24"/>
                <w:szCs w:val="24"/>
                <w:lang w:eastAsia="ru-RU"/>
              </w:rPr>
              <w:t xml:space="preserve">Вознесенська ЗОШ І-ІІІ ступеня №5 </w:t>
            </w:r>
          </w:p>
          <w:p w:rsidR="006A3D21" w:rsidRPr="00A42B73" w:rsidRDefault="006A3D21" w:rsidP="006A3D21">
            <w:pPr>
              <w:spacing w:after="0" w:line="240" w:lineRule="auto"/>
              <w:rPr>
                <w:rFonts w:ascii="Times New Roman" w:eastAsia="Times New Roman" w:hAnsi="Times New Roman" w:cs="Times New Roman"/>
                <w:b/>
                <w:color w:val="000000"/>
                <w:sz w:val="24"/>
                <w:szCs w:val="24"/>
                <w:lang w:eastAsia="ru-RU"/>
              </w:rPr>
            </w:pPr>
            <w:r w:rsidRPr="00A42B73">
              <w:rPr>
                <w:rFonts w:ascii="Times New Roman" w:eastAsia="Times New Roman" w:hAnsi="Times New Roman" w:cs="Times New Roman"/>
                <w:b/>
                <w:color w:val="000000"/>
                <w:sz w:val="24"/>
                <w:szCs w:val="24"/>
                <w:lang w:eastAsia="ru-RU"/>
              </w:rPr>
              <w:t xml:space="preserve">Вознесенської </w:t>
            </w:r>
            <w:proofErr w:type="spellStart"/>
            <w:r w:rsidRPr="00A42B73">
              <w:rPr>
                <w:rFonts w:ascii="Times New Roman" w:eastAsia="Times New Roman" w:hAnsi="Times New Roman" w:cs="Times New Roman"/>
                <w:b/>
                <w:color w:val="000000"/>
                <w:sz w:val="24"/>
                <w:szCs w:val="24"/>
                <w:lang w:eastAsia="ru-RU"/>
              </w:rPr>
              <w:t>МР</w:t>
            </w:r>
            <w:proofErr w:type="spellEnd"/>
          </w:p>
          <w:p w:rsidR="006A3D21" w:rsidRPr="00622F59" w:rsidRDefault="006A3D21" w:rsidP="006A3D21">
            <w:pPr>
              <w:spacing w:after="0" w:line="240" w:lineRule="auto"/>
              <w:rPr>
                <w:rFonts w:ascii="Times New Roman" w:eastAsia="Times New Roman" w:hAnsi="Times New Roman" w:cs="Times New Roman"/>
                <w:color w:val="000000"/>
                <w:sz w:val="24"/>
                <w:szCs w:val="24"/>
                <w:lang w:eastAsia="ru-RU"/>
              </w:rPr>
            </w:pPr>
            <w:r w:rsidRPr="00622F59">
              <w:rPr>
                <w:rFonts w:ascii="Times New Roman" w:eastAsia="Times New Roman" w:hAnsi="Times New Roman" w:cs="Times New Roman"/>
                <w:color w:val="000000"/>
                <w:sz w:val="24"/>
                <w:szCs w:val="24"/>
                <w:lang w:eastAsia="ru-RU"/>
              </w:rPr>
              <w:t>56500, Миколаївська область</w:t>
            </w:r>
          </w:p>
          <w:p w:rsidR="006A3D21" w:rsidRPr="00622F59" w:rsidRDefault="006A3D21" w:rsidP="006A3D21">
            <w:pPr>
              <w:spacing w:after="0" w:line="240" w:lineRule="auto"/>
              <w:rPr>
                <w:rFonts w:ascii="Times New Roman" w:eastAsia="Times New Roman" w:hAnsi="Times New Roman" w:cs="Times New Roman"/>
                <w:color w:val="000000"/>
                <w:sz w:val="24"/>
                <w:szCs w:val="24"/>
                <w:lang w:eastAsia="ru-RU"/>
              </w:rPr>
            </w:pPr>
            <w:r w:rsidRPr="00622F59">
              <w:rPr>
                <w:rFonts w:ascii="Times New Roman" w:eastAsia="Times New Roman" w:hAnsi="Times New Roman" w:cs="Times New Roman"/>
                <w:color w:val="000000"/>
                <w:sz w:val="24"/>
                <w:szCs w:val="24"/>
                <w:lang w:eastAsia="ru-RU"/>
              </w:rPr>
              <w:t>м. Вознесенськ, вул.. Матросова, 205</w:t>
            </w:r>
          </w:p>
          <w:p w:rsidR="006A3D21" w:rsidRPr="00622F59" w:rsidRDefault="006A3D21" w:rsidP="006A3D21">
            <w:pPr>
              <w:spacing w:after="0" w:line="240" w:lineRule="auto"/>
              <w:rPr>
                <w:rFonts w:ascii="Times New Roman" w:eastAsia="Times New Roman" w:hAnsi="Times New Roman" w:cs="Times New Roman"/>
                <w:color w:val="000000"/>
                <w:sz w:val="24"/>
                <w:szCs w:val="24"/>
                <w:lang w:eastAsia="ru-RU"/>
              </w:rPr>
            </w:pPr>
            <w:r w:rsidRPr="00622F59">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/р UA668201720344290007000041929</w:t>
            </w:r>
          </w:p>
          <w:p w:rsidR="006A3D21" w:rsidRPr="00622F59" w:rsidRDefault="006A3D21" w:rsidP="006A3D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ДКСУ у м. Київ</w:t>
            </w:r>
          </w:p>
          <w:p w:rsidR="006A3D21" w:rsidRPr="00622F59" w:rsidRDefault="006A3D21" w:rsidP="006A3D21">
            <w:pPr>
              <w:spacing w:after="0" w:line="240" w:lineRule="auto"/>
              <w:rPr>
                <w:rFonts w:ascii="Times New Roman" w:eastAsia="Times New Roman" w:hAnsi="Times New Roman" w:cs="Times New Roman"/>
                <w:color w:val="000000"/>
                <w:sz w:val="24"/>
                <w:szCs w:val="24"/>
                <w:lang w:eastAsia="ru-RU"/>
              </w:rPr>
            </w:pPr>
            <w:r w:rsidRPr="00622F59">
              <w:rPr>
                <w:rFonts w:ascii="Times New Roman" w:eastAsia="Times New Roman" w:hAnsi="Times New Roman" w:cs="Times New Roman"/>
                <w:color w:val="000000"/>
                <w:sz w:val="24"/>
                <w:szCs w:val="24"/>
                <w:lang w:eastAsia="ru-RU"/>
              </w:rPr>
              <w:t>МФО 820172</w:t>
            </w:r>
          </w:p>
          <w:p w:rsidR="006A3D21" w:rsidRPr="00622F59" w:rsidRDefault="006A3D21" w:rsidP="006A3D21">
            <w:pPr>
              <w:spacing w:after="0" w:line="240" w:lineRule="auto"/>
              <w:rPr>
                <w:rFonts w:ascii="Times New Roman" w:eastAsia="Times New Roman" w:hAnsi="Times New Roman" w:cs="Times New Roman"/>
                <w:color w:val="000000"/>
                <w:sz w:val="24"/>
                <w:szCs w:val="24"/>
                <w:lang w:eastAsia="ru-RU"/>
              </w:rPr>
            </w:pPr>
            <w:r w:rsidRPr="00622F59">
              <w:rPr>
                <w:rFonts w:ascii="Times New Roman" w:eastAsia="Times New Roman" w:hAnsi="Times New Roman" w:cs="Times New Roman"/>
                <w:color w:val="000000"/>
                <w:sz w:val="24"/>
                <w:szCs w:val="24"/>
                <w:lang w:eastAsia="ru-RU"/>
              </w:rPr>
              <w:t>Код 25877566</w:t>
            </w:r>
          </w:p>
          <w:p w:rsidR="006A3D21" w:rsidRPr="00622F59" w:rsidRDefault="006A3D21" w:rsidP="006A3D21">
            <w:pPr>
              <w:spacing w:after="0" w:line="240" w:lineRule="auto"/>
              <w:rPr>
                <w:rFonts w:ascii="Times New Roman" w:eastAsia="Times New Roman" w:hAnsi="Times New Roman" w:cs="Times New Roman"/>
                <w:color w:val="000000"/>
                <w:sz w:val="24"/>
                <w:szCs w:val="24"/>
                <w:lang w:eastAsia="ru-RU"/>
              </w:rPr>
            </w:pPr>
            <w:r w:rsidRPr="000D7397">
              <w:rPr>
                <w:rFonts w:ascii="Times New Roman" w:hAnsi="Times New Roman" w:cs="Times New Roman"/>
                <w:sz w:val="24"/>
                <w:szCs w:val="24"/>
              </w:rPr>
              <w:t>E-</w:t>
            </w:r>
            <w:proofErr w:type="spellStart"/>
            <w:r w:rsidRPr="000D7397">
              <w:rPr>
                <w:rFonts w:ascii="Times New Roman" w:hAnsi="Times New Roman" w:cs="Times New Roman"/>
                <w:sz w:val="24"/>
                <w:szCs w:val="24"/>
              </w:rPr>
              <w:t>mail</w:t>
            </w:r>
            <w:proofErr w:type="spellEnd"/>
            <w:r w:rsidRPr="000D7397">
              <w:rPr>
                <w:rFonts w:ascii="Times New Roman" w:hAnsi="Times New Roman" w:cs="Times New Roman"/>
                <w:sz w:val="24"/>
                <w:szCs w:val="24"/>
              </w:rPr>
              <w:t>:</w:t>
            </w:r>
            <w:r>
              <w:rPr>
                <w:rFonts w:ascii="Arial" w:hAnsi="Arial" w:cs="Arial"/>
                <w:b/>
                <w:bCs/>
                <w:color w:val="343840"/>
                <w:sz w:val="18"/>
                <w:szCs w:val="18"/>
                <w:shd w:val="clear" w:color="auto" w:fill="FFFFFF"/>
              </w:rPr>
              <w:t xml:space="preserve"> school-n5@ukr.net</w:t>
            </w:r>
          </w:p>
          <w:p w:rsidR="006A3D21" w:rsidRPr="006A3D21" w:rsidRDefault="006A3D21" w:rsidP="006A3D21">
            <w:pPr>
              <w:spacing w:after="0" w:line="240" w:lineRule="auto"/>
              <w:rPr>
                <w:rFonts w:ascii="Times New Roman" w:hAnsi="Times New Roman"/>
              </w:rPr>
            </w:pPr>
          </w:p>
          <w:p w:rsidR="006A3D21" w:rsidRPr="000D7397" w:rsidRDefault="006A3D21" w:rsidP="006A3D21">
            <w:pPr>
              <w:spacing w:after="0" w:line="240" w:lineRule="auto"/>
              <w:ind w:right="218"/>
              <w:jc w:val="both"/>
              <w:rPr>
                <w:rFonts w:ascii="Times New Roman" w:hAnsi="Times New Roman" w:cs="Times New Roman"/>
                <w:b/>
                <w:sz w:val="24"/>
                <w:szCs w:val="24"/>
              </w:rPr>
            </w:pPr>
            <w:r w:rsidRPr="000D7397">
              <w:rPr>
                <w:rFonts w:ascii="Times New Roman" w:hAnsi="Times New Roman" w:cs="Times New Roman"/>
                <w:b/>
                <w:sz w:val="24"/>
                <w:szCs w:val="24"/>
              </w:rPr>
              <w:t>(код ЕІС -</w:t>
            </w:r>
            <w:r w:rsidRPr="00781EFE">
              <w:rPr>
                <w:rFonts w:ascii="Times New Roman" w:eastAsia="Times New Roman" w:hAnsi="Times New Roman" w:cs="Times New Roman"/>
                <w:b/>
                <w:lang w:eastAsia="en-US"/>
              </w:rPr>
              <w:t>56XS0000P0DFQ007</w:t>
            </w:r>
            <w:r w:rsidRPr="000D7397">
              <w:rPr>
                <w:rFonts w:ascii="Times New Roman" w:hAnsi="Times New Roman" w:cs="Times New Roman"/>
                <w:b/>
                <w:sz w:val="24"/>
                <w:szCs w:val="24"/>
              </w:rPr>
              <w:t>)</w:t>
            </w:r>
          </w:p>
          <w:p w:rsidR="006A3D21" w:rsidRDefault="006A3D21" w:rsidP="00C37E54">
            <w:pPr>
              <w:ind w:right="-36"/>
              <w:jc w:val="both"/>
              <w:rPr>
                <w:rFonts w:ascii="Times New Roman" w:eastAsia="Times New Roman" w:hAnsi="Times New Roman" w:cs="Times New Roman"/>
                <w:b/>
                <w:color w:val="000000"/>
                <w:sz w:val="24"/>
                <w:szCs w:val="24"/>
              </w:rPr>
            </w:pPr>
          </w:p>
        </w:tc>
      </w:tr>
    </w:tbl>
    <w:p w:rsidR="00D93DF9" w:rsidRDefault="00D93DF9"/>
    <w:sectPr w:rsidR="00D93DF9" w:rsidSect="00497A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3A48"/>
    <w:multiLevelType w:val="multilevel"/>
    <w:tmpl w:val="2B46A5D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0BB835BB"/>
    <w:multiLevelType w:val="multilevel"/>
    <w:tmpl w:val="F4808A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1D4C1BA8"/>
    <w:multiLevelType w:val="multilevel"/>
    <w:tmpl w:val="7818C3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331A330B"/>
    <w:multiLevelType w:val="multilevel"/>
    <w:tmpl w:val="B254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401352"/>
    <w:multiLevelType w:val="multilevel"/>
    <w:tmpl w:val="B9BE46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5D8754F6"/>
    <w:multiLevelType w:val="multilevel"/>
    <w:tmpl w:val="5DB43B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6819458D"/>
    <w:multiLevelType w:val="multilevel"/>
    <w:tmpl w:val="0C80C65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A3D21"/>
    <w:rsid w:val="00497AAB"/>
    <w:rsid w:val="006A3D21"/>
    <w:rsid w:val="009E3DC6"/>
    <w:rsid w:val="00D93DF9"/>
    <w:rsid w:val="00F83D9F"/>
    <w:rsid w:val="00FD15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link w:val="a4"/>
    <w:uiPriority w:val="34"/>
    <w:qFormat/>
    <w:rsid w:val="006A3D21"/>
    <w:pPr>
      <w:ind w:left="720"/>
      <w:contextualSpacing/>
    </w:pPr>
  </w:style>
  <w:style w:type="character" w:customStyle="1" w:styleId="a4">
    <w:name w:val="Абзац списка Знак"/>
    <w:aliases w:val="Elenco Normale Знак,AC List 01 Знак,EBRD List Знак,CA bullets Знак"/>
    <w:link w:val="a3"/>
    <w:uiPriority w:val="34"/>
    <w:locked/>
    <w:rsid w:val="006A3D21"/>
  </w:style>
  <w:style w:type="table" w:customStyle="1" w:styleId="TableGrid">
    <w:name w:val="TableGrid"/>
    <w:rsid w:val="006A3D21"/>
    <w:pPr>
      <w:spacing w:after="0" w:line="240" w:lineRule="auto"/>
    </w:pPr>
    <w:rPr>
      <w:lang w:val="ru-RU"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27278</Words>
  <Characters>15549</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3</cp:revision>
  <dcterms:created xsi:type="dcterms:W3CDTF">2024-04-04T10:46:00Z</dcterms:created>
  <dcterms:modified xsi:type="dcterms:W3CDTF">2024-04-05T07:09:00Z</dcterms:modified>
</cp:coreProperties>
</file>