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b/>
          <w:bCs/>
          <w:lang w:val="uk-UA" w:eastAsia="ar-SA"/>
        </w:rPr>
        <w:t>Тендерна пропозиція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Cambria" w:hAnsi="Cambria" w:eastAsia="Times New Roman" w:cs="Times New Roman"/>
          <w:lang w:val="uk-UA" w:eastAsia="ar-SA"/>
        </w:rPr>
        <w:t xml:space="preserve">Вивчивши тендерну документацію на закупівлю: </w:t>
      </w: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Овочі</w:t>
      </w:r>
      <w:r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  <w:t xml:space="preserve"> на зиму : капуста, буряк, морква, цибуля, гарбуз, часник(код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ДК 021:2015 - 03220000-9 Овочі, фрукти та горіхи</w:t>
      </w:r>
      <w:r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  <w:t>)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76"/>
        <w:gridCol w:w="12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Ціна за одиницю,</w:t>
            </w:r>
          </w:p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Капуста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4</w:t>
            </w:r>
            <w:bookmarkStart w:id="0" w:name="_GoBack"/>
            <w:bookmarkEnd w:id="0"/>
            <w:r>
              <w:rPr>
                <w:rFonts w:ascii="Cambria" w:hAnsi="Cambria" w:eastAsia="Times New Roman" w:cs="Times New Roman"/>
                <w:lang w:val="uk-UA" w:eastAsia="ru-RU"/>
              </w:rPr>
              <w:t>000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Буряк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2500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Морква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1700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Цибуля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1600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Гарбуз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500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Cambria" w:hAnsi="Cambria" w:eastAsia="Calibri" w:cs="Times New Roman"/>
                <w:bCs/>
                <w:lang w:val="uk-UA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Часник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50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ascii="Cambria" w:hAnsi="Cambria" w:eastAsia="Times New Roman" w:cs="Times New Roman"/>
                <w:bCs/>
                <w:i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269F50D9"/>
    <w:rsid w:val="3C5D3128"/>
    <w:rsid w:val="529F1D55"/>
    <w:rsid w:val="681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6</TotalTime>
  <ScaleCrop>false</ScaleCrop>
  <LinksUpToDate>false</LinksUpToDate>
  <CharactersWithSpaces>2649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2023-09-19T11:35:21Z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51D9F32869B547C58F4CA6CBAC3D7C06_13</vt:lpwstr>
  </property>
</Properties>
</file>