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04" w:rsidRPr="0070445C" w:rsidRDefault="00AA03DE" w:rsidP="00461C29">
      <w:pPr>
        <w:spacing w:after="0" w:line="240" w:lineRule="auto"/>
        <w:ind w:left="5660" w:firstLine="700"/>
        <w:jc w:val="right"/>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ДОДАТОК 1</w:t>
      </w:r>
    </w:p>
    <w:p w:rsidR="008F19B8" w:rsidRPr="008F19B8" w:rsidRDefault="008F19B8" w:rsidP="008F19B8">
      <w:pPr>
        <w:spacing w:after="0" w:line="240" w:lineRule="auto"/>
        <w:jc w:val="right"/>
        <w:outlineLvl w:val="0"/>
        <w:rPr>
          <w:rFonts w:ascii="Times New Roman" w:eastAsia="Times New Roman" w:hAnsi="Times New Roman" w:cs="Times New Roman"/>
          <w:b/>
          <w:color w:val="000000"/>
          <w:sz w:val="24"/>
          <w:szCs w:val="24"/>
          <w:lang w:val="uk-UA" w:eastAsia="ru-RU"/>
        </w:rPr>
      </w:pPr>
      <w:bookmarkStart w:id="0" w:name="_GoBack"/>
      <w:r w:rsidRPr="008F19B8">
        <w:rPr>
          <w:rFonts w:ascii="Times New Roman" w:eastAsia="Times New Roman" w:hAnsi="Times New Roman" w:cs="Times New Roman"/>
          <w:b/>
          <w:color w:val="000000"/>
          <w:sz w:val="24"/>
          <w:szCs w:val="24"/>
          <w:lang w:val="uk-UA" w:eastAsia="ru-RU"/>
        </w:rPr>
        <w:t>До тендерної документації</w:t>
      </w:r>
    </w:p>
    <w:tbl>
      <w:tblPr>
        <w:tblW w:w="10224"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111"/>
        <w:gridCol w:w="6095"/>
        <w:gridCol w:w="18"/>
      </w:tblGrid>
      <w:tr w:rsidR="00F85A36" w:rsidRPr="00E40646" w:rsidTr="003E2D31">
        <w:trPr>
          <w:trHeight w:val="428"/>
        </w:trPr>
        <w:tc>
          <w:tcPr>
            <w:tcW w:w="10224" w:type="dxa"/>
            <w:gridSpan w:val="3"/>
          </w:tcPr>
          <w:bookmarkEnd w:id="0"/>
          <w:p w:rsidR="00F85A36" w:rsidRPr="00F85A36" w:rsidRDefault="00F85A36" w:rsidP="00F85A36">
            <w:pPr>
              <w:spacing w:after="0" w:line="240" w:lineRule="auto"/>
              <w:ind w:right="-1"/>
              <w:jc w:val="center"/>
              <w:rPr>
                <w:rFonts w:ascii="Times New Roman" w:eastAsia="Times New Roman" w:hAnsi="Times New Roman" w:cs="Times New Roman"/>
                <w:b/>
                <w:sz w:val="24"/>
                <w:szCs w:val="24"/>
                <w:lang w:val="uk-UA" w:eastAsia="ru-RU"/>
              </w:rPr>
            </w:pPr>
            <w:r w:rsidRPr="00F85A36">
              <w:rPr>
                <w:rFonts w:ascii="Times New Roman" w:eastAsia="Times New Roman" w:hAnsi="Times New Roman" w:cs="Times New Roman"/>
                <w:b/>
                <w:sz w:val="24"/>
                <w:szCs w:val="24"/>
                <w:lang w:val="uk-UA" w:eastAsia="ru-RU"/>
              </w:rPr>
              <w:t>І. Кваліфікаційні критерії та документи, що підтверджують інформацію учасників про відповідність їх таким критеріям</w:t>
            </w:r>
          </w:p>
        </w:tc>
      </w:tr>
      <w:tr w:rsidR="00F85A36" w:rsidRPr="00F85A36" w:rsidTr="00F85A36">
        <w:trPr>
          <w:gridAfter w:val="1"/>
          <w:wAfter w:w="18" w:type="dxa"/>
          <w:trHeight w:val="642"/>
        </w:trPr>
        <w:tc>
          <w:tcPr>
            <w:tcW w:w="4111" w:type="dxa"/>
          </w:tcPr>
          <w:p w:rsidR="00F85A36" w:rsidRPr="00F85A36" w:rsidRDefault="00F85A36" w:rsidP="00F85A36">
            <w:pPr>
              <w:tabs>
                <w:tab w:val="left" w:pos="0"/>
              </w:tabs>
              <w:snapToGrid w:val="0"/>
              <w:spacing w:after="0" w:line="240" w:lineRule="auto"/>
              <w:ind w:left="360" w:right="-1" w:hanging="750"/>
              <w:jc w:val="center"/>
              <w:rPr>
                <w:rFonts w:ascii="Times New Roman" w:eastAsia="Times New Roman" w:hAnsi="Times New Roman" w:cs="Times New Roman"/>
                <w:b/>
                <w:bCs/>
                <w:sz w:val="24"/>
                <w:szCs w:val="24"/>
                <w:lang w:val="uk-UA" w:eastAsia="ru-RU"/>
              </w:rPr>
            </w:pPr>
            <w:r w:rsidRPr="00F85A36">
              <w:rPr>
                <w:rFonts w:ascii="Times New Roman" w:eastAsia="Times New Roman" w:hAnsi="Times New Roman" w:cs="Times New Roman"/>
                <w:b/>
                <w:bCs/>
                <w:sz w:val="24"/>
                <w:szCs w:val="24"/>
                <w:lang w:val="uk-UA" w:eastAsia="ru-RU"/>
              </w:rPr>
              <w:t>Кваліфікаційний критерій</w:t>
            </w:r>
          </w:p>
          <w:p w:rsidR="00F85A36" w:rsidRPr="00F85A36" w:rsidRDefault="00F85A36" w:rsidP="00F85A36">
            <w:pPr>
              <w:spacing w:after="0" w:line="240" w:lineRule="auto"/>
              <w:ind w:right="-1"/>
              <w:rPr>
                <w:rFonts w:ascii="Times New Roman" w:eastAsia="Times New Roman" w:hAnsi="Times New Roman" w:cs="Times New Roman"/>
                <w:sz w:val="24"/>
                <w:szCs w:val="24"/>
                <w:lang w:val="uk-UA" w:eastAsia="ru-RU"/>
              </w:rPr>
            </w:pPr>
          </w:p>
        </w:tc>
        <w:tc>
          <w:tcPr>
            <w:tcW w:w="6095" w:type="dxa"/>
          </w:tcPr>
          <w:p w:rsidR="00F85A36" w:rsidRPr="00F85A36" w:rsidRDefault="00F85A36" w:rsidP="00F85A36">
            <w:pPr>
              <w:spacing w:after="0" w:line="240" w:lineRule="auto"/>
              <w:ind w:right="-1"/>
              <w:jc w:val="center"/>
              <w:rPr>
                <w:rFonts w:ascii="Times New Roman" w:eastAsia="Times New Roman" w:hAnsi="Times New Roman" w:cs="Times New Roman"/>
                <w:b/>
                <w:sz w:val="24"/>
                <w:szCs w:val="24"/>
                <w:lang w:val="uk-UA" w:eastAsia="ru-RU"/>
              </w:rPr>
            </w:pPr>
            <w:r w:rsidRPr="00F85A36">
              <w:rPr>
                <w:rFonts w:ascii="Times New Roman" w:eastAsia="Times New Roman" w:hAnsi="Times New Roman" w:cs="Times New Roman"/>
                <w:b/>
                <w:sz w:val="24"/>
                <w:szCs w:val="24"/>
                <w:lang w:val="uk-UA" w:eastAsia="ru-RU"/>
              </w:rPr>
              <w:t>Перелік документів, що підтверджують інформацію про відповідність учасників таким критеріям</w:t>
            </w:r>
            <w:r w:rsidRPr="00F85A36">
              <w:rPr>
                <w:rFonts w:ascii="Times New Roman" w:eastAsia="Times New Roman" w:hAnsi="Times New Roman" w:cs="Times New Roman"/>
                <w:b/>
                <w:bCs/>
                <w:sz w:val="24"/>
                <w:szCs w:val="24"/>
                <w:lang w:val="uk-UA" w:eastAsia="ru-RU"/>
              </w:rPr>
              <w:t>.</w:t>
            </w:r>
          </w:p>
        </w:tc>
      </w:tr>
      <w:tr w:rsidR="00F85A36" w:rsidRPr="00F85A36" w:rsidTr="00F85A36">
        <w:trPr>
          <w:gridAfter w:val="1"/>
          <w:wAfter w:w="18" w:type="dxa"/>
          <w:trHeight w:val="642"/>
        </w:trPr>
        <w:tc>
          <w:tcPr>
            <w:tcW w:w="4111" w:type="dxa"/>
          </w:tcPr>
          <w:p w:rsidR="00F85A36" w:rsidRPr="00F85A36" w:rsidRDefault="00F85A36" w:rsidP="00F85A36">
            <w:pPr>
              <w:tabs>
                <w:tab w:val="left" w:pos="4003"/>
              </w:tabs>
              <w:snapToGrid w:val="0"/>
              <w:spacing w:after="0" w:line="240" w:lineRule="auto"/>
              <w:ind w:firstLine="317"/>
              <w:jc w:val="both"/>
              <w:rPr>
                <w:rFonts w:ascii="Times New Roman" w:eastAsia="Times New Roman" w:hAnsi="Times New Roman" w:cs="Times New Roman"/>
                <w:sz w:val="24"/>
                <w:szCs w:val="24"/>
                <w:lang w:val="uk-UA"/>
              </w:rPr>
            </w:pPr>
            <w:r w:rsidRPr="00F85A36">
              <w:rPr>
                <w:rFonts w:ascii="Times New Roman" w:eastAsia="Times New Roman" w:hAnsi="Times New Roman" w:cs="Times New Roman"/>
                <w:sz w:val="24"/>
                <w:szCs w:val="24"/>
                <w:lang w:val="uk-UA"/>
              </w:rPr>
              <w:t>1. Наявність документально підтвердженого досвіду виконання аналогічних за предметом закупівлі договорів.</w:t>
            </w:r>
          </w:p>
        </w:tc>
        <w:tc>
          <w:tcPr>
            <w:tcW w:w="6095" w:type="dxa"/>
          </w:tcPr>
          <w:p w:rsidR="00F85A36" w:rsidRPr="00F85A36" w:rsidRDefault="00F85A36" w:rsidP="00F85A36">
            <w:pPr>
              <w:tabs>
                <w:tab w:val="left" w:pos="4003"/>
              </w:tabs>
              <w:snapToGrid w:val="0"/>
              <w:spacing w:after="0" w:line="240" w:lineRule="auto"/>
              <w:ind w:firstLine="314"/>
              <w:rPr>
                <w:rFonts w:ascii="Times New Roman" w:eastAsia="Times New Roman" w:hAnsi="Times New Roman" w:cs="Times New Roman"/>
                <w:color w:val="000000"/>
                <w:sz w:val="24"/>
                <w:szCs w:val="24"/>
                <w:lang w:eastAsia="ru-RU"/>
              </w:rPr>
            </w:pPr>
            <w:proofErr w:type="spellStart"/>
            <w:r w:rsidRPr="00F85A36">
              <w:rPr>
                <w:rFonts w:ascii="Times New Roman" w:eastAsia="Times New Roman" w:hAnsi="Times New Roman" w:cs="Times New Roman"/>
                <w:color w:val="000000"/>
                <w:sz w:val="24"/>
                <w:szCs w:val="24"/>
                <w:lang w:eastAsia="ru-RU"/>
              </w:rPr>
              <w:t>Учасник</w:t>
            </w:r>
            <w:proofErr w:type="spellEnd"/>
            <w:r w:rsidRPr="00F85A36">
              <w:rPr>
                <w:rFonts w:ascii="Times New Roman" w:eastAsia="Times New Roman" w:hAnsi="Times New Roman" w:cs="Times New Roman"/>
                <w:color w:val="000000"/>
                <w:sz w:val="24"/>
                <w:szCs w:val="24"/>
                <w:lang w:eastAsia="ru-RU"/>
              </w:rPr>
              <w:t xml:space="preserve"> повинен </w:t>
            </w:r>
            <w:proofErr w:type="spellStart"/>
            <w:r w:rsidRPr="00F85A36">
              <w:rPr>
                <w:rFonts w:ascii="Times New Roman" w:eastAsia="Times New Roman" w:hAnsi="Times New Roman" w:cs="Times New Roman"/>
                <w:color w:val="000000"/>
                <w:sz w:val="24"/>
                <w:szCs w:val="24"/>
                <w:lang w:eastAsia="ru-RU"/>
              </w:rPr>
              <w:t>надати</w:t>
            </w:r>
            <w:proofErr w:type="spellEnd"/>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аналогічний</w:t>
            </w:r>
            <w:proofErr w:type="spellEnd"/>
            <w:r w:rsidRPr="00F85A36">
              <w:rPr>
                <w:rFonts w:ascii="Times New Roman" w:eastAsia="Times New Roman" w:hAnsi="Times New Roman" w:cs="Times New Roman"/>
                <w:color w:val="000000"/>
                <w:sz w:val="24"/>
                <w:szCs w:val="24"/>
                <w:lang w:eastAsia="ru-RU"/>
              </w:rPr>
              <w:t xml:space="preserve"> за предметом </w:t>
            </w:r>
            <w:proofErr w:type="spellStart"/>
            <w:r w:rsidRPr="00F85A36">
              <w:rPr>
                <w:rFonts w:ascii="Times New Roman" w:eastAsia="Times New Roman" w:hAnsi="Times New Roman" w:cs="Times New Roman"/>
                <w:color w:val="000000"/>
                <w:sz w:val="24"/>
                <w:szCs w:val="24"/>
                <w:lang w:eastAsia="ru-RU"/>
              </w:rPr>
              <w:t>закупівлі</w:t>
            </w:r>
            <w:proofErr w:type="spellEnd"/>
            <w:r w:rsidRPr="00F85A36">
              <w:rPr>
                <w:rFonts w:ascii="Times New Roman" w:eastAsia="Times New Roman" w:hAnsi="Times New Roman" w:cs="Times New Roman"/>
                <w:color w:val="000000"/>
                <w:sz w:val="24"/>
                <w:szCs w:val="24"/>
                <w:lang w:eastAsia="ru-RU"/>
              </w:rPr>
              <w:t xml:space="preserve"> </w:t>
            </w:r>
            <w:proofErr w:type="spellStart"/>
            <w:proofErr w:type="gramStart"/>
            <w:r w:rsidRPr="00F85A36">
              <w:rPr>
                <w:rFonts w:ascii="Times New Roman" w:eastAsia="Times New Roman" w:hAnsi="Times New Roman" w:cs="Times New Roman"/>
                <w:color w:val="000000"/>
                <w:sz w:val="24"/>
                <w:szCs w:val="24"/>
                <w:lang w:eastAsia="ru-RU"/>
              </w:rPr>
              <w:t>договір</w:t>
            </w:r>
            <w:proofErr w:type="spellEnd"/>
            <w:r w:rsidR="008F637B">
              <w:rPr>
                <w:rFonts w:ascii="Times New Roman" w:eastAsia="Times New Roman" w:hAnsi="Times New Roman" w:cs="Times New Roman"/>
                <w:color w:val="000000"/>
                <w:sz w:val="24"/>
                <w:szCs w:val="24"/>
                <w:lang w:val="uk-UA" w:eastAsia="ru-RU"/>
              </w:rPr>
              <w:t>(</w:t>
            </w:r>
            <w:proofErr w:type="gramEnd"/>
            <w:r w:rsidR="008F637B">
              <w:rPr>
                <w:rFonts w:ascii="Times New Roman" w:eastAsia="Times New Roman" w:hAnsi="Times New Roman" w:cs="Times New Roman"/>
                <w:color w:val="000000"/>
                <w:sz w:val="24"/>
                <w:szCs w:val="24"/>
                <w:lang w:val="uk-UA" w:eastAsia="ru-RU"/>
              </w:rPr>
              <w:t>не менше одного договору</w:t>
            </w:r>
            <w:r w:rsidRPr="00F85A36">
              <w:rPr>
                <w:rFonts w:ascii="Times New Roman" w:eastAsia="Times New Roman" w:hAnsi="Times New Roman" w:cs="Times New Roman"/>
                <w:color w:val="000000"/>
                <w:sz w:val="24"/>
                <w:szCs w:val="24"/>
                <w:lang w:val="uk-UA" w:eastAsia="ru-RU"/>
              </w:rPr>
              <w:t xml:space="preserve">) </w:t>
            </w:r>
            <w:proofErr w:type="spellStart"/>
            <w:r w:rsidRPr="00F85A36">
              <w:rPr>
                <w:rFonts w:ascii="Times New Roman" w:eastAsia="Times New Roman" w:hAnsi="Times New Roman" w:cs="Times New Roman"/>
                <w:color w:val="000000"/>
                <w:sz w:val="24"/>
                <w:szCs w:val="24"/>
                <w:lang w:eastAsia="ru-RU"/>
              </w:rPr>
              <w:t>виконаний</w:t>
            </w:r>
            <w:proofErr w:type="spellEnd"/>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протягом</w:t>
            </w:r>
            <w:proofErr w:type="spellEnd"/>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останніх</w:t>
            </w:r>
            <w:proofErr w:type="spellEnd"/>
            <w:r w:rsidRPr="00F85A36">
              <w:rPr>
                <w:rFonts w:ascii="Times New Roman" w:eastAsia="Times New Roman" w:hAnsi="Times New Roman" w:cs="Times New Roman"/>
                <w:color w:val="000000"/>
                <w:sz w:val="24"/>
                <w:szCs w:val="24"/>
                <w:lang w:eastAsia="ru-RU"/>
              </w:rPr>
              <w:t xml:space="preserve"> 3 </w:t>
            </w:r>
            <w:proofErr w:type="spellStart"/>
            <w:r w:rsidRPr="00F85A36">
              <w:rPr>
                <w:rFonts w:ascii="Times New Roman" w:eastAsia="Times New Roman" w:hAnsi="Times New Roman" w:cs="Times New Roman"/>
                <w:color w:val="000000"/>
                <w:sz w:val="24"/>
                <w:szCs w:val="24"/>
                <w:lang w:eastAsia="ru-RU"/>
              </w:rPr>
              <w:t>років</w:t>
            </w:r>
            <w:proofErr w:type="spellEnd"/>
            <w:r w:rsidRPr="00F85A36">
              <w:rPr>
                <w:rFonts w:ascii="Times New Roman" w:eastAsia="Times New Roman" w:hAnsi="Times New Roman" w:cs="Times New Roman"/>
                <w:color w:val="000000"/>
                <w:sz w:val="24"/>
                <w:szCs w:val="24"/>
                <w:lang w:eastAsia="ru-RU"/>
              </w:rPr>
              <w:t xml:space="preserve">, з </w:t>
            </w:r>
            <w:proofErr w:type="spellStart"/>
            <w:r w:rsidRPr="00F85A36">
              <w:rPr>
                <w:rFonts w:ascii="Times New Roman" w:eastAsia="Times New Roman" w:hAnsi="Times New Roman" w:cs="Times New Roman"/>
                <w:color w:val="000000"/>
                <w:sz w:val="24"/>
                <w:szCs w:val="24"/>
                <w:lang w:eastAsia="ru-RU"/>
              </w:rPr>
              <w:t>усіма</w:t>
            </w:r>
            <w:proofErr w:type="spellEnd"/>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додатками</w:t>
            </w:r>
            <w:proofErr w:type="spellEnd"/>
            <w:r w:rsidRPr="00F85A36">
              <w:rPr>
                <w:rFonts w:ascii="Times New Roman" w:eastAsia="Times New Roman" w:hAnsi="Times New Roman" w:cs="Times New Roman"/>
                <w:color w:val="000000"/>
                <w:sz w:val="24"/>
                <w:szCs w:val="24"/>
                <w:lang w:eastAsia="ru-RU"/>
              </w:rPr>
              <w:t xml:space="preserve"> (у </w:t>
            </w:r>
            <w:proofErr w:type="spellStart"/>
            <w:r w:rsidRPr="00F85A36">
              <w:rPr>
                <w:rFonts w:ascii="Times New Roman" w:eastAsia="Times New Roman" w:hAnsi="Times New Roman" w:cs="Times New Roman"/>
                <w:color w:val="000000"/>
                <w:sz w:val="24"/>
                <w:szCs w:val="24"/>
                <w:lang w:eastAsia="ru-RU"/>
              </w:rPr>
              <w:t>разі</w:t>
            </w:r>
            <w:proofErr w:type="spellEnd"/>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наявності</w:t>
            </w:r>
            <w:proofErr w:type="spellEnd"/>
            <w:r w:rsidRPr="00F85A36">
              <w:rPr>
                <w:rFonts w:ascii="Times New Roman" w:eastAsia="Times New Roman" w:hAnsi="Times New Roman" w:cs="Times New Roman"/>
                <w:color w:val="000000"/>
                <w:sz w:val="24"/>
                <w:szCs w:val="24"/>
                <w:lang w:eastAsia="ru-RU"/>
              </w:rPr>
              <w:t xml:space="preserve">) та документами, </w:t>
            </w:r>
            <w:proofErr w:type="spellStart"/>
            <w:r w:rsidRPr="00F85A36">
              <w:rPr>
                <w:rFonts w:ascii="Times New Roman" w:eastAsia="Times New Roman" w:hAnsi="Times New Roman" w:cs="Times New Roman"/>
                <w:color w:val="000000"/>
                <w:sz w:val="24"/>
                <w:szCs w:val="24"/>
                <w:lang w:eastAsia="ru-RU"/>
              </w:rPr>
              <w:t>що</w:t>
            </w:r>
            <w:proofErr w:type="spellEnd"/>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підтверджують</w:t>
            </w:r>
            <w:proofErr w:type="spellEnd"/>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виконання</w:t>
            </w:r>
            <w:proofErr w:type="spellEnd"/>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цього</w:t>
            </w:r>
            <w:proofErr w:type="spellEnd"/>
            <w:r w:rsidRPr="00F85A36">
              <w:rPr>
                <w:rFonts w:ascii="Times New Roman" w:eastAsia="Times New Roman" w:hAnsi="Times New Roman" w:cs="Times New Roman"/>
                <w:color w:val="000000"/>
                <w:sz w:val="24"/>
                <w:szCs w:val="24"/>
                <w:lang w:eastAsia="ru-RU"/>
              </w:rPr>
              <w:t xml:space="preserve"> </w:t>
            </w:r>
            <w:r w:rsidR="008F637B">
              <w:rPr>
                <w:rFonts w:ascii="Times New Roman" w:eastAsia="Times New Roman" w:hAnsi="Times New Roman" w:cs="Times New Roman"/>
                <w:color w:val="000000"/>
                <w:sz w:val="24"/>
                <w:szCs w:val="24"/>
                <w:lang w:eastAsia="ru-RU"/>
              </w:rPr>
              <w:t>договору (</w:t>
            </w:r>
            <w:proofErr w:type="spellStart"/>
            <w:r w:rsidR="008F637B">
              <w:rPr>
                <w:rFonts w:ascii="Times New Roman" w:eastAsia="Times New Roman" w:hAnsi="Times New Roman" w:cs="Times New Roman"/>
                <w:color w:val="000000"/>
                <w:sz w:val="24"/>
                <w:szCs w:val="24"/>
                <w:lang w:eastAsia="ru-RU"/>
              </w:rPr>
              <w:t>видаткові</w:t>
            </w:r>
            <w:proofErr w:type="spellEnd"/>
            <w:r w:rsidR="008F637B">
              <w:rPr>
                <w:rFonts w:ascii="Times New Roman" w:eastAsia="Times New Roman" w:hAnsi="Times New Roman" w:cs="Times New Roman"/>
                <w:color w:val="000000"/>
                <w:sz w:val="24"/>
                <w:szCs w:val="24"/>
                <w:lang w:eastAsia="ru-RU"/>
              </w:rPr>
              <w:t xml:space="preserve"> </w:t>
            </w:r>
            <w:proofErr w:type="spellStart"/>
            <w:r w:rsidR="008F637B">
              <w:rPr>
                <w:rFonts w:ascii="Times New Roman" w:eastAsia="Times New Roman" w:hAnsi="Times New Roman" w:cs="Times New Roman"/>
                <w:color w:val="000000"/>
                <w:sz w:val="24"/>
                <w:szCs w:val="24"/>
                <w:lang w:eastAsia="ru-RU"/>
              </w:rPr>
              <w:t>накладні</w:t>
            </w:r>
            <w:proofErr w:type="spellEnd"/>
            <w:r w:rsidR="008F637B">
              <w:rPr>
                <w:rFonts w:ascii="Times New Roman" w:eastAsia="Times New Roman" w:hAnsi="Times New Roman" w:cs="Times New Roman"/>
                <w:color w:val="000000"/>
                <w:sz w:val="24"/>
                <w:szCs w:val="24"/>
                <w:lang w:eastAsia="ru-RU"/>
              </w:rPr>
              <w:t xml:space="preserve"> а</w:t>
            </w:r>
            <w:r w:rsidR="008F637B">
              <w:rPr>
                <w:rFonts w:ascii="Times New Roman" w:eastAsia="Times New Roman" w:hAnsi="Times New Roman" w:cs="Times New Roman"/>
                <w:color w:val="000000"/>
                <w:sz w:val="24"/>
                <w:szCs w:val="24"/>
                <w:lang w:val="uk-UA" w:eastAsia="ru-RU"/>
              </w:rPr>
              <w:t>бо</w:t>
            </w:r>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акти</w:t>
            </w:r>
            <w:proofErr w:type="spellEnd"/>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приймання-передавання</w:t>
            </w:r>
            <w:proofErr w:type="spellEnd"/>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Аналогічним</w:t>
            </w:r>
            <w:proofErr w:type="spellEnd"/>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вважається</w:t>
            </w:r>
            <w:proofErr w:type="spellEnd"/>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договір</w:t>
            </w:r>
            <w:proofErr w:type="spellEnd"/>
            <w:r w:rsidRPr="00F85A36">
              <w:rPr>
                <w:rFonts w:ascii="Times New Roman" w:eastAsia="Times New Roman" w:hAnsi="Times New Roman" w:cs="Times New Roman"/>
                <w:color w:val="000000"/>
                <w:sz w:val="24"/>
                <w:szCs w:val="24"/>
                <w:lang w:eastAsia="ru-RU"/>
              </w:rPr>
              <w:t xml:space="preserve"> з </w:t>
            </w:r>
            <w:proofErr w:type="spellStart"/>
            <w:r w:rsidRPr="00F85A36">
              <w:rPr>
                <w:rFonts w:ascii="Times New Roman" w:eastAsia="Times New Roman" w:hAnsi="Times New Roman" w:cs="Times New Roman"/>
                <w:color w:val="000000"/>
                <w:sz w:val="24"/>
                <w:szCs w:val="24"/>
                <w:lang w:eastAsia="ru-RU"/>
              </w:rPr>
              <w:t>постачання</w:t>
            </w:r>
            <w:proofErr w:type="spellEnd"/>
            <w:r w:rsidRPr="00F85A36">
              <w:rPr>
                <w:rFonts w:ascii="Times New Roman" w:eastAsia="Times New Roman" w:hAnsi="Times New Roman" w:cs="Times New Roman"/>
                <w:color w:val="000000"/>
                <w:sz w:val="24"/>
                <w:szCs w:val="24"/>
                <w:lang w:val="uk-UA" w:eastAsia="ru-RU"/>
              </w:rPr>
              <w:t xml:space="preserve"> товару</w:t>
            </w:r>
            <w:r w:rsidRPr="00F85A36">
              <w:rPr>
                <w:rFonts w:ascii="Times New Roman" w:eastAsia="Times New Roman" w:hAnsi="Times New Roman" w:cs="Times New Roman"/>
                <w:color w:val="000000"/>
                <w:sz w:val="24"/>
                <w:szCs w:val="24"/>
                <w:lang w:eastAsia="ru-RU"/>
              </w:rPr>
              <w:t xml:space="preserve"> за</w:t>
            </w:r>
            <w:r w:rsidRPr="00F85A36">
              <w:rPr>
                <w:rFonts w:ascii="Times New Roman" w:eastAsia="Times New Roman" w:hAnsi="Times New Roman" w:cs="Times New Roman"/>
                <w:color w:val="000000"/>
                <w:sz w:val="24"/>
                <w:szCs w:val="24"/>
                <w:lang w:val="uk-UA" w:eastAsia="ru-RU"/>
              </w:rPr>
              <w:t xml:space="preserve"> кодом</w:t>
            </w:r>
            <w:r w:rsidRPr="00F85A36">
              <w:rPr>
                <w:rFonts w:ascii="Times New Roman" w:eastAsia="Times New Roman" w:hAnsi="Times New Roman" w:cs="Times New Roman"/>
                <w:color w:val="000000"/>
                <w:sz w:val="24"/>
                <w:szCs w:val="24"/>
                <w:lang w:eastAsia="ru-RU"/>
              </w:rPr>
              <w:t xml:space="preserve"> ДК 021:2015: </w:t>
            </w:r>
            <w:r w:rsidR="00E40646" w:rsidRPr="00E40646">
              <w:rPr>
                <w:rFonts w:ascii="Times New Roman" w:eastAsia="Times New Roman" w:hAnsi="Times New Roman"/>
                <w:sz w:val="24"/>
                <w:szCs w:val="24"/>
                <w:lang w:val="uk-UA" w:eastAsia="ru-RU"/>
              </w:rPr>
              <w:t>33192000-2 - Меблі медичного призначення</w:t>
            </w:r>
          </w:p>
        </w:tc>
      </w:tr>
    </w:tbl>
    <w:p w:rsidR="00F85A36" w:rsidRDefault="00F85A36" w:rsidP="00F85A36">
      <w:pPr>
        <w:spacing w:after="0" w:line="240" w:lineRule="auto"/>
        <w:rPr>
          <w:rFonts w:ascii="Times New Roman" w:eastAsia="Times New Roman" w:hAnsi="Times New Roman" w:cs="Times New Roman"/>
          <w:color w:val="000000" w:themeColor="text1"/>
          <w:sz w:val="23"/>
          <w:szCs w:val="23"/>
        </w:rPr>
      </w:pPr>
    </w:p>
    <w:p w:rsidR="00F85A36" w:rsidRPr="00F85A36" w:rsidRDefault="00F85A36" w:rsidP="00F85A36">
      <w:pPr>
        <w:spacing w:after="0" w:line="240" w:lineRule="auto"/>
        <w:rPr>
          <w:rFonts w:ascii="Times New Roman" w:eastAsia="Times New Roman" w:hAnsi="Times New Roman" w:cs="Times New Roman"/>
          <w:color w:val="000000" w:themeColor="text1"/>
          <w:sz w:val="23"/>
          <w:szCs w:val="23"/>
        </w:rPr>
      </w:pPr>
    </w:p>
    <w:p w:rsidR="00714704" w:rsidRPr="0070445C" w:rsidRDefault="00F13118" w:rsidP="00461C29">
      <w:pPr>
        <w:spacing w:after="20" w:line="240" w:lineRule="auto"/>
        <w:jc w:val="both"/>
        <w:rPr>
          <w:rFonts w:ascii="Times New Roman" w:eastAsia="Times New Roman" w:hAnsi="Times New Roman" w:cs="Times New Roman"/>
          <w:b/>
          <w:color w:val="000000" w:themeColor="text1"/>
          <w:sz w:val="23"/>
          <w:szCs w:val="23"/>
          <w:lang w:val="uk-UA"/>
        </w:rPr>
      </w:pPr>
      <w:r>
        <w:rPr>
          <w:rFonts w:ascii="Times New Roman" w:eastAsia="Times New Roman" w:hAnsi="Times New Roman" w:cs="Times New Roman"/>
          <w:b/>
          <w:color w:val="000000" w:themeColor="text1"/>
          <w:sz w:val="23"/>
          <w:szCs w:val="23"/>
          <w:lang w:val="uk-UA"/>
        </w:rPr>
        <w:t xml:space="preserve"> </w:t>
      </w:r>
      <w:r w:rsidR="00F85A36">
        <w:rPr>
          <w:rFonts w:ascii="Times New Roman" w:eastAsia="Times New Roman" w:hAnsi="Times New Roman" w:cs="Times New Roman"/>
          <w:b/>
          <w:color w:val="000000" w:themeColor="text1"/>
          <w:sz w:val="23"/>
          <w:szCs w:val="23"/>
          <w:lang w:val="uk-UA"/>
        </w:rPr>
        <w:t>2</w:t>
      </w:r>
      <w:r w:rsidR="00AA03DE" w:rsidRPr="0070445C">
        <w:rPr>
          <w:rFonts w:ascii="Times New Roman" w:eastAsia="Times New Roman" w:hAnsi="Times New Roman" w:cs="Times New Roman"/>
          <w:b/>
          <w:color w:val="000000" w:themeColor="text1"/>
          <w:sz w:val="23"/>
          <w:szCs w:val="23"/>
          <w:lang w:val="uk-UA"/>
        </w:rPr>
        <w:t>.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14704" w:rsidRPr="0070445C" w:rsidRDefault="00AA03DE" w:rsidP="00461C29">
      <w:pP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0445C">
        <w:rPr>
          <w:rFonts w:ascii="Times New Roman" w:eastAsia="Times New Roman" w:hAnsi="Times New Roman" w:cs="Times New Roman"/>
          <w:color w:val="000000" w:themeColor="text1"/>
          <w:sz w:val="23"/>
          <w:szCs w:val="23"/>
          <w:lang w:val="uk-UA"/>
        </w:rPr>
        <w:t>закупівель</w:t>
      </w:r>
      <w:proofErr w:type="spellEnd"/>
      <w:r w:rsidRPr="0070445C">
        <w:rPr>
          <w:rFonts w:ascii="Times New Roman" w:eastAsia="Times New Roman" w:hAnsi="Times New Roman" w:cs="Times New Roman"/>
          <w:color w:val="000000" w:themeColor="text1"/>
          <w:sz w:val="23"/>
          <w:szCs w:val="23"/>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14704" w:rsidRPr="0070445C" w:rsidRDefault="00AA03DE" w:rsidP="00461C29">
      <w:pP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0445C">
        <w:rPr>
          <w:rFonts w:ascii="Times New Roman" w:eastAsia="Times New Roman" w:hAnsi="Times New Roman" w:cs="Times New Roman"/>
          <w:color w:val="000000" w:themeColor="text1"/>
          <w:sz w:val="23"/>
          <w:szCs w:val="23"/>
          <w:lang w:val="uk-UA"/>
        </w:rPr>
        <w:t>закупівель</w:t>
      </w:r>
      <w:proofErr w:type="spellEnd"/>
      <w:r w:rsidRPr="0070445C">
        <w:rPr>
          <w:rFonts w:ascii="Times New Roman" w:eastAsia="Times New Roman" w:hAnsi="Times New Roman" w:cs="Times New Roman"/>
          <w:color w:val="000000" w:themeColor="text1"/>
          <w:sz w:val="23"/>
          <w:szCs w:val="23"/>
          <w:lang w:val="uk-UA"/>
        </w:rPr>
        <w:t xml:space="preserve"> під час подання тендерної пропозиції.</w:t>
      </w:r>
    </w:p>
    <w:p w:rsidR="00714704" w:rsidRPr="0070445C" w:rsidRDefault="00AA03DE" w:rsidP="00461C29">
      <w:pP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0445C">
        <w:rPr>
          <w:rFonts w:ascii="Times New Roman" w:eastAsia="Times New Roman" w:hAnsi="Times New Roman" w:cs="Times New Roman"/>
          <w:color w:val="000000" w:themeColor="text1"/>
          <w:sz w:val="23"/>
          <w:szCs w:val="23"/>
          <w:lang w:val="uk-UA"/>
        </w:rPr>
        <w:t>закупівель</w:t>
      </w:r>
      <w:proofErr w:type="spellEnd"/>
      <w:r w:rsidRPr="0070445C">
        <w:rPr>
          <w:rFonts w:ascii="Times New Roman" w:eastAsia="Times New Roman" w:hAnsi="Times New Roman" w:cs="Times New Roman"/>
          <w:color w:val="000000" w:themeColor="text1"/>
          <w:sz w:val="23"/>
          <w:szCs w:val="23"/>
          <w:lang w:val="uk-UA"/>
        </w:rPr>
        <w:t xml:space="preserve"> відсутність в учасника процедури закупівлі підстав, визначених підпунктами 1 і 7 цього пункту.</w:t>
      </w:r>
    </w:p>
    <w:p w:rsidR="00714704" w:rsidRPr="0070445C" w:rsidRDefault="00AA03DE" w:rsidP="00461C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Учасник повинен надати </w:t>
      </w:r>
      <w:r w:rsidRPr="0070445C">
        <w:rPr>
          <w:rFonts w:ascii="Times New Roman" w:eastAsia="Times New Roman" w:hAnsi="Times New Roman" w:cs="Times New Roman"/>
          <w:b/>
          <w:color w:val="000000" w:themeColor="text1"/>
          <w:sz w:val="23"/>
          <w:szCs w:val="23"/>
          <w:lang w:val="uk-UA"/>
        </w:rPr>
        <w:t>довідку у довільній формі</w:t>
      </w:r>
      <w:r w:rsidRPr="0070445C">
        <w:rPr>
          <w:rFonts w:ascii="Times New Roman" w:eastAsia="Times New Roman" w:hAnsi="Times New Roman" w:cs="Times New Roman"/>
          <w:color w:val="000000" w:themeColor="text1"/>
          <w:sz w:val="23"/>
          <w:szCs w:val="23"/>
          <w:lang w:val="uk-UA"/>
        </w:rPr>
        <w:t xml:space="preserve"> щодо відсутності підстави для  відмови учаснику процедури закупівлі в участі у відкритих торгах, </w:t>
      </w:r>
      <w:r w:rsidRPr="0070445C">
        <w:rPr>
          <w:rFonts w:ascii="Times New Roman" w:eastAsia="Times New Roman" w:hAnsi="Times New Roman" w:cs="Times New Roman"/>
          <w:b/>
          <w:color w:val="000000" w:themeColor="text1"/>
          <w:sz w:val="23"/>
          <w:szCs w:val="23"/>
          <w:lang w:val="uk-UA"/>
        </w:rPr>
        <w:t>встановленої в абзаці 14 пункту 47 Особливостей</w:t>
      </w:r>
      <w:r w:rsidRPr="0070445C">
        <w:rPr>
          <w:rFonts w:ascii="Times New Roman" w:eastAsia="Times New Roman" w:hAnsi="Times New Roman" w:cs="Times New Roman"/>
          <w:color w:val="000000" w:themeColor="text1"/>
          <w:sz w:val="23"/>
          <w:szCs w:val="23"/>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4704" w:rsidRPr="0070445C" w:rsidRDefault="00AA03DE" w:rsidP="00461C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0445C">
        <w:rPr>
          <w:rFonts w:ascii="Times New Roman" w:eastAsia="Times New Roman" w:hAnsi="Times New Roman" w:cs="Times New Roman"/>
          <w:i/>
          <w:color w:val="000000" w:themeColor="text1"/>
          <w:sz w:val="23"/>
          <w:szCs w:val="23"/>
          <w:lang w:val="uk-UA"/>
        </w:rPr>
        <w:t>(у разі застосування таких критеріїв до учасника процедури закупівлі)</w:t>
      </w:r>
      <w:r w:rsidRPr="0070445C">
        <w:rPr>
          <w:rFonts w:ascii="Times New Roman" w:eastAsia="Times New Roman" w:hAnsi="Times New Roman" w:cs="Times New Roman"/>
          <w:color w:val="000000" w:themeColor="text1"/>
          <w:sz w:val="23"/>
          <w:szCs w:val="23"/>
          <w:lang w:val="uk-UA"/>
        </w:rPr>
        <w:t>, замовник перевіряє таких суб’єктів господарювання щодо відсутності підстав, визначених пунктом 47 Особливостей.</w:t>
      </w:r>
    </w:p>
    <w:p w:rsidR="00714704" w:rsidRPr="0070445C" w:rsidRDefault="00F85A36" w:rsidP="00461C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3"/>
          <w:szCs w:val="23"/>
          <w:lang w:val="uk-UA"/>
        </w:rPr>
      </w:pPr>
      <w:r>
        <w:rPr>
          <w:rFonts w:ascii="Times New Roman" w:eastAsia="Times New Roman" w:hAnsi="Times New Roman" w:cs="Times New Roman"/>
          <w:b/>
          <w:color w:val="000000" w:themeColor="text1"/>
          <w:sz w:val="23"/>
          <w:szCs w:val="23"/>
          <w:lang w:val="uk-UA"/>
        </w:rPr>
        <w:t>3</w:t>
      </w:r>
      <w:r w:rsidR="00AA03DE" w:rsidRPr="0070445C">
        <w:rPr>
          <w:rFonts w:ascii="Times New Roman" w:eastAsia="Times New Roman" w:hAnsi="Times New Roman" w:cs="Times New Roman"/>
          <w:b/>
          <w:color w:val="000000" w:themeColor="text1"/>
          <w:sz w:val="23"/>
          <w:szCs w:val="23"/>
          <w:lang w:val="uk-UA"/>
        </w:rPr>
        <w:t xml:space="preserve">. Перелік документів та інформації  для підтвердження відповідності ПЕРЕМОЖЦЯ вимогам, визначеним у пункті </w:t>
      </w:r>
      <w:r w:rsidR="00AA03DE" w:rsidRPr="0070445C">
        <w:rPr>
          <w:rFonts w:ascii="Times New Roman" w:eastAsia="Times New Roman" w:hAnsi="Times New Roman" w:cs="Times New Roman"/>
          <w:color w:val="000000" w:themeColor="text1"/>
          <w:sz w:val="23"/>
          <w:szCs w:val="23"/>
          <w:lang w:val="uk-UA"/>
        </w:rPr>
        <w:t>47</w:t>
      </w:r>
      <w:r w:rsidR="00AA03DE" w:rsidRPr="0070445C">
        <w:rPr>
          <w:rFonts w:ascii="Times New Roman" w:eastAsia="Times New Roman" w:hAnsi="Times New Roman" w:cs="Times New Roman"/>
          <w:b/>
          <w:color w:val="000000" w:themeColor="text1"/>
          <w:sz w:val="23"/>
          <w:szCs w:val="23"/>
          <w:lang w:val="uk-UA"/>
        </w:rPr>
        <w:t xml:space="preserve"> Особливостей:</w:t>
      </w:r>
    </w:p>
    <w:p w:rsidR="00714704" w:rsidRPr="0070445C" w:rsidRDefault="00AA03DE" w:rsidP="00461C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Переможець процедури закупівлі у строк, що </w:t>
      </w:r>
      <w:r w:rsidRPr="0070445C">
        <w:rPr>
          <w:rFonts w:ascii="Times New Roman" w:eastAsia="Times New Roman" w:hAnsi="Times New Roman" w:cs="Times New Roman"/>
          <w:b/>
          <w:i/>
          <w:color w:val="000000" w:themeColor="text1"/>
          <w:sz w:val="23"/>
          <w:szCs w:val="23"/>
          <w:lang w:val="uk-UA"/>
        </w:rPr>
        <w:t xml:space="preserve">не перевищує чотири дні </w:t>
      </w:r>
      <w:r w:rsidRPr="0070445C">
        <w:rPr>
          <w:rFonts w:ascii="Times New Roman" w:eastAsia="Times New Roman" w:hAnsi="Times New Roman" w:cs="Times New Roman"/>
          <w:color w:val="000000" w:themeColor="text1"/>
          <w:sz w:val="23"/>
          <w:szCs w:val="23"/>
          <w:lang w:val="uk-UA"/>
        </w:rPr>
        <w:t xml:space="preserve">з дати оприлюднення в електронній системі </w:t>
      </w:r>
      <w:proofErr w:type="spellStart"/>
      <w:r w:rsidRPr="0070445C">
        <w:rPr>
          <w:rFonts w:ascii="Times New Roman" w:eastAsia="Times New Roman" w:hAnsi="Times New Roman" w:cs="Times New Roman"/>
          <w:color w:val="000000" w:themeColor="text1"/>
          <w:sz w:val="23"/>
          <w:szCs w:val="23"/>
          <w:lang w:val="uk-UA"/>
        </w:rPr>
        <w:t>закупівель</w:t>
      </w:r>
      <w:proofErr w:type="spellEnd"/>
      <w:r w:rsidRPr="0070445C">
        <w:rPr>
          <w:rFonts w:ascii="Times New Roman" w:eastAsia="Times New Roman" w:hAnsi="Times New Roman" w:cs="Times New Roman"/>
          <w:color w:val="000000" w:themeColor="text1"/>
          <w:sz w:val="23"/>
          <w:szCs w:val="23"/>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0445C">
        <w:rPr>
          <w:rFonts w:ascii="Times New Roman" w:eastAsia="Times New Roman" w:hAnsi="Times New Roman" w:cs="Times New Roman"/>
          <w:color w:val="000000" w:themeColor="text1"/>
          <w:sz w:val="23"/>
          <w:szCs w:val="23"/>
          <w:lang w:val="uk-UA"/>
        </w:rPr>
        <w:t>закупівель</w:t>
      </w:r>
      <w:proofErr w:type="spellEnd"/>
      <w:r w:rsidRPr="0070445C">
        <w:rPr>
          <w:rFonts w:ascii="Times New Roman" w:eastAsia="Times New Roman" w:hAnsi="Times New Roman" w:cs="Times New Roman"/>
          <w:color w:val="000000" w:themeColor="text1"/>
          <w:sz w:val="23"/>
          <w:szCs w:val="23"/>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714704" w:rsidRPr="0070445C" w:rsidRDefault="00AA03DE" w:rsidP="00461C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4704" w:rsidRPr="0070445C" w:rsidRDefault="00714704" w:rsidP="00461C29">
      <w:pPr>
        <w:spacing w:after="0" w:line="240" w:lineRule="auto"/>
        <w:rPr>
          <w:rFonts w:ascii="Times New Roman" w:eastAsia="Times New Roman" w:hAnsi="Times New Roman" w:cs="Times New Roman"/>
          <w:b/>
          <w:color w:val="000000" w:themeColor="text1"/>
          <w:sz w:val="23"/>
          <w:szCs w:val="23"/>
          <w:lang w:val="uk-UA"/>
        </w:rPr>
      </w:pPr>
    </w:p>
    <w:p w:rsidR="000416A7" w:rsidRDefault="000416A7" w:rsidP="00461C29">
      <w:pPr>
        <w:spacing w:after="0" w:line="240" w:lineRule="auto"/>
        <w:rPr>
          <w:rFonts w:ascii="Times New Roman" w:eastAsia="Times New Roman" w:hAnsi="Times New Roman" w:cs="Times New Roman"/>
          <w:color w:val="000000" w:themeColor="text1"/>
          <w:sz w:val="23"/>
          <w:szCs w:val="23"/>
          <w:lang w:val="uk-UA"/>
        </w:rPr>
      </w:pPr>
    </w:p>
    <w:p w:rsidR="00714704" w:rsidRPr="0070445C" w:rsidRDefault="00AA03DE" w:rsidP="00461C29">
      <w:pPr>
        <w:spacing w:after="0" w:line="240" w:lineRule="auto"/>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lastRenderedPageBreak/>
        <w:t> </w:t>
      </w:r>
      <w:r w:rsidRPr="0070445C">
        <w:rPr>
          <w:rFonts w:ascii="Times New Roman" w:eastAsia="Times New Roman" w:hAnsi="Times New Roman" w:cs="Times New Roman"/>
          <w:b/>
          <w:color w:val="000000" w:themeColor="text1"/>
          <w:sz w:val="23"/>
          <w:szCs w:val="23"/>
          <w:lang w:val="uk-UA"/>
        </w:rPr>
        <w:t>3.1. Документи, які надаються  ПЕРЕМОЖЦЕМ (юридичною особою):</w:t>
      </w:r>
    </w:p>
    <w:tbl>
      <w:tblPr>
        <w:tblStyle w:val="af8"/>
        <w:tblW w:w="10265" w:type="dxa"/>
        <w:tblInd w:w="-100" w:type="dxa"/>
        <w:tblLayout w:type="fixed"/>
        <w:tblLook w:val="0400" w:firstRow="0" w:lastRow="0" w:firstColumn="0" w:lastColumn="0" w:noHBand="0" w:noVBand="1"/>
      </w:tblPr>
      <w:tblGrid>
        <w:gridCol w:w="765"/>
        <w:gridCol w:w="4350"/>
        <w:gridCol w:w="5150"/>
      </w:tblGrid>
      <w:tr w:rsidR="00FF6BBE" w:rsidRPr="0070445C" w:rsidTr="001C5E2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w:t>
            </w:r>
          </w:p>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Вимоги згідно п. </w:t>
            </w:r>
            <w:r w:rsidRPr="0070445C">
              <w:rPr>
                <w:rFonts w:ascii="Times New Roman" w:eastAsia="Times New Roman" w:hAnsi="Times New Roman" w:cs="Times New Roman"/>
                <w:color w:val="000000" w:themeColor="text1"/>
                <w:sz w:val="23"/>
                <w:szCs w:val="23"/>
                <w:lang w:val="uk-UA"/>
              </w:rPr>
              <w:t>47</w:t>
            </w:r>
            <w:r w:rsidRPr="0070445C">
              <w:rPr>
                <w:rFonts w:ascii="Times New Roman" w:eastAsia="Times New Roman" w:hAnsi="Times New Roman" w:cs="Times New Roman"/>
                <w:b/>
                <w:color w:val="000000" w:themeColor="text1"/>
                <w:sz w:val="23"/>
                <w:szCs w:val="23"/>
                <w:lang w:val="uk-UA"/>
              </w:rPr>
              <w:t xml:space="preserve"> Особливостей</w:t>
            </w:r>
          </w:p>
          <w:p w:rsidR="00714704" w:rsidRPr="0070445C" w:rsidRDefault="00714704" w:rsidP="00461C29">
            <w:pPr>
              <w:spacing w:after="0" w:line="240" w:lineRule="auto"/>
              <w:ind w:left="100"/>
              <w:jc w:val="center"/>
              <w:rPr>
                <w:rFonts w:ascii="Times New Roman" w:eastAsia="Times New Roman" w:hAnsi="Times New Roman" w:cs="Times New Roman"/>
                <w:b/>
                <w:color w:val="000000" w:themeColor="text1"/>
                <w:sz w:val="23"/>
                <w:szCs w:val="23"/>
                <w:lang w:val="uk-UA"/>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Переможець торгів на виконання вимоги згідно п. </w:t>
            </w:r>
            <w:r w:rsidRPr="0070445C">
              <w:rPr>
                <w:rFonts w:ascii="Times New Roman" w:eastAsia="Times New Roman" w:hAnsi="Times New Roman" w:cs="Times New Roman"/>
                <w:color w:val="000000" w:themeColor="text1"/>
                <w:sz w:val="23"/>
                <w:szCs w:val="23"/>
                <w:lang w:val="uk-UA"/>
              </w:rPr>
              <w:t>47</w:t>
            </w:r>
            <w:r w:rsidRPr="0070445C">
              <w:rPr>
                <w:rFonts w:ascii="Times New Roman" w:eastAsia="Times New Roman" w:hAnsi="Times New Roman" w:cs="Times New Roman"/>
                <w:b/>
                <w:color w:val="000000" w:themeColor="text1"/>
                <w:sz w:val="23"/>
                <w:szCs w:val="23"/>
                <w:lang w:val="uk-UA"/>
              </w:rPr>
              <w:t xml:space="preserve"> Особливостей (підтвердження відсутності підстав) повинен надати таку інформацію:</w:t>
            </w:r>
          </w:p>
        </w:tc>
      </w:tr>
      <w:tr w:rsidR="00FF6BBE" w:rsidRPr="00E40646" w:rsidTr="00F13118">
        <w:trPr>
          <w:trHeight w:val="10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4704" w:rsidRPr="0070445C" w:rsidRDefault="00AA03DE" w:rsidP="00461C29">
            <w:pP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right="140"/>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445C">
              <w:rPr>
                <w:rFonts w:ascii="Times New Roman" w:eastAsia="Times New Roman" w:hAnsi="Times New Roman" w:cs="Times New Roman"/>
                <w:color w:val="000000" w:themeColor="text1"/>
                <w:sz w:val="23"/>
                <w:szCs w:val="23"/>
                <w:lang w:val="uk-UA"/>
              </w:rPr>
              <w:t>керівника</w:t>
            </w:r>
            <w:r w:rsidRPr="0070445C">
              <w:rPr>
                <w:rFonts w:ascii="Times New Roman" w:eastAsia="Times New Roman" w:hAnsi="Times New Roman" w:cs="Times New Roman"/>
                <w:b/>
                <w:color w:val="000000" w:themeColor="text1"/>
                <w:sz w:val="23"/>
                <w:szCs w:val="23"/>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0445C">
              <w:rPr>
                <w:rFonts w:ascii="Times New Roman" w:eastAsia="Times New Roman" w:hAnsi="Times New Roman" w:cs="Times New Roman"/>
                <w:b/>
                <w:color w:val="000000" w:themeColor="text1"/>
                <w:sz w:val="23"/>
                <w:szCs w:val="23"/>
                <w:lang w:val="uk-UA"/>
              </w:rPr>
              <w:t>вебресурсі</w:t>
            </w:r>
            <w:proofErr w:type="spellEnd"/>
            <w:r w:rsidRPr="0070445C">
              <w:rPr>
                <w:rFonts w:ascii="Times New Roman" w:eastAsia="Times New Roman" w:hAnsi="Times New Roman" w:cs="Times New Roman"/>
                <w:b/>
                <w:color w:val="000000" w:themeColor="text1"/>
                <w:sz w:val="23"/>
                <w:szCs w:val="23"/>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F6BBE" w:rsidRPr="0070445C" w:rsidTr="001C5E2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4704" w:rsidRPr="0070445C" w:rsidRDefault="00AA03DE" w:rsidP="00461C29">
            <w:pPr>
              <w:spacing w:after="0" w:line="240" w:lineRule="auto"/>
              <w:ind w:right="140"/>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(підпункт 6 пункт</w:t>
            </w:r>
            <w:r w:rsidRPr="0070445C">
              <w:rPr>
                <w:rFonts w:ascii="Times New Roman" w:eastAsia="Times New Roman" w:hAnsi="Times New Roman" w:cs="Times New Roman"/>
                <w:b/>
                <w:color w:val="000000" w:themeColor="text1"/>
                <w:sz w:val="23"/>
                <w:szCs w:val="23"/>
                <w:lang w:val="uk-UA"/>
              </w:rPr>
              <w:t xml:space="preserve"> 47</w:t>
            </w:r>
            <w:r w:rsidRPr="0070445C">
              <w:rPr>
                <w:rFonts w:ascii="Times New Roman" w:eastAsia="Times New Roman" w:hAnsi="Times New Roman" w:cs="Times New Roman"/>
                <w:color w:val="000000" w:themeColor="text1"/>
                <w:sz w:val="23"/>
                <w:szCs w:val="23"/>
                <w:lang w:val="uk-UA"/>
              </w:rPr>
              <w:t xml:space="preserve">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0445C">
              <w:rPr>
                <w:rFonts w:ascii="Times New Roman" w:eastAsia="Times New Roman" w:hAnsi="Times New Roman" w:cs="Times New Roman"/>
                <w:color w:val="000000" w:themeColor="text1"/>
                <w:sz w:val="23"/>
                <w:szCs w:val="23"/>
                <w:lang w:val="uk-UA"/>
              </w:rPr>
              <w:t>керівника</w:t>
            </w:r>
            <w:r w:rsidRPr="0070445C">
              <w:rPr>
                <w:rFonts w:ascii="Times New Roman" w:eastAsia="Times New Roman" w:hAnsi="Times New Roman" w:cs="Times New Roman"/>
                <w:b/>
                <w:color w:val="000000" w:themeColor="text1"/>
                <w:sz w:val="23"/>
                <w:szCs w:val="23"/>
                <w:lang w:val="uk-UA"/>
              </w:rPr>
              <w:t xml:space="preserve"> учасника процедури закупівлі. </w:t>
            </w:r>
          </w:p>
          <w:p w:rsidR="00714704" w:rsidRPr="0070445C" w:rsidRDefault="00714704" w:rsidP="00461C29">
            <w:pPr>
              <w:spacing w:after="0" w:line="240" w:lineRule="auto"/>
              <w:jc w:val="both"/>
              <w:rPr>
                <w:rFonts w:ascii="Times New Roman" w:eastAsia="Times New Roman" w:hAnsi="Times New Roman" w:cs="Times New Roman"/>
                <w:b/>
                <w:color w:val="000000" w:themeColor="text1"/>
                <w:sz w:val="23"/>
                <w:szCs w:val="23"/>
                <w:lang w:val="uk-UA"/>
              </w:rPr>
            </w:pPr>
          </w:p>
          <w:p w:rsidR="00714704" w:rsidRPr="0070445C" w:rsidRDefault="00AA03DE" w:rsidP="00461C29">
            <w:pP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Документ повинен бути не більше </w:t>
            </w:r>
            <w:proofErr w:type="spellStart"/>
            <w:r w:rsidRPr="0070445C">
              <w:rPr>
                <w:rFonts w:ascii="Times New Roman" w:eastAsia="Times New Roman" w:hAnsi="Times New Roman" w:cs="Times New Roman"/>
                <w:b/>
                <w:color w:val="000000" w:themeColor="text1"/>
                <w:sz w:val="23"/>
                <w:szCs w:val="23"/>
                <w:lang w:val="uk-UA"/>
              </w:rPr>
              <w:t>тридцятиденної</w:t>
            </w:r>
            <w:proofErr w:type="spellEnd"/>
            <w:r w:rsidRPr="0070445C">
              <w:rPr>
                <w:rFonts w:ascii="Times New Roman" w:eastAsia="Times New Roman" w:hAnsi="Times New Roman" w:cs="Times New Roman"/>
                <w:b/>
                <w:color w:val="000000" w:themeColor="text1"/>
                <w:sz w:val="23"/>
                <w:szCs w:val="23"/>
                <w:lang w:val="uk-UA"/>
              </w:rPr>
              <w:t xml:space="preserve"> давнини від дати </w:t>
            </w:r>
            <w:r w:rsidR="003954C1" w:rsidRPr="0070445C">
              <w:rPr>
                <w:rFonts w:ascii="Times New Roman" w:eastAsia="Times New Roman" w:hAnsi="Times New Roman" w:cs="Times New Roman"/>
                <w:b/>
                <w:color w:val="000000" w:themeColor="text1"/>
                <w:sz w:val="23"/>
                <w:szCs w:val="23"/>
                <w:lang w:val="uk-UA"/>
              </w:rPr>
              <w:t>оголошення закупівлі</w:t>
            </w:r>
            <w:r w:rsidRPr="0070445C">
              <w:rPr>
                <w:rFonts w:ascii="Times New Roman" w:eastAsia="Times New Roman" w:hAnsi="Times New Roman" w:cs="Times New Roman"/>
                <w:b/>
                <w:color w:val="000000" w:themeColor="text1"/>
                <w:sz w:val="23"/>
                <w:szCs w:val="23"/>
                <w:lang w:val="uk-UA"/>
              </w:rPr>
              <w:t>.</w:t>
            </w:r>
            <w:r w:rsidRPr="0070445C">
              <w:rPr>
                <w:rFonts w:ascii="Times New Roman" w:eastAsia="Times New Roman" w:hAnsi="Times New Roman" w:cs="Times New Roman"/>
                <w:color w:val="000000" w:themeColor="text1"/>
                <w:sz w:val="23"/>
                <w:szCs w:val="23"/>
                <w:lang w:val="uk-UA"/>
              </w:rPr>
              <w:t> </w:t>
            </w:r>
          </w:p>
        </w:tc>
      </w:tr>
      <w:tr w:rsidR="00FF6BBE" w:rsidRPr="0070445C" w:rsidTr="00717EBD">
        <w:trPr>
          <w:trHeight w:val="20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4704" w:rsidRPr="0070445C" w:rsidRDefault="00AA03DE" w:rsidP="00461C29">
            <w:pP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(підпункт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14704" w:rsidRPr="0070445C" w:rsidRDefault="00714704" w:rsidP="00461C29">
            <w:pPr>
              <w:widowControl w:val="0"/>
              <w:pBdr>
                <w:top w:val="nil"/>
                <w:left w:val="nil"/>
                <w:bottom w:val="nil"/>
                <w:right w:val="nil"/>
                <w:between w:val="nil"/>
              </w:pBdr>
              <w:spacing w:after="0" w:line="240" w:lineRule="auto"/>
              <w:rPr>
                <w:rFonts w:ascii="Times New Roman" w:eastAsia="Times New Roman" w:hAnsi="Times New Roman" w:cs="Times New Roman"/>
                <w:b/>
                <w:color w:val="000000" w:themeColor="text1"/>
                <w:sz w:val="23"/>
                <w:szCs w:val="23"/>
                <w:lang w:val="uk-UA"/>
              </w:rPr>
            </w:pPr>
          </w:p>
        </w:tc>
      </w:tr>
      <w:tr w:rsidR="00FF6BBE" w:rsidRPr="00E40646" w:rsidTr="001C5E28">
        <w:trPr>
          <w:trHeight w:val="157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14704" w:rsidRPr="0070445C" w:rsidRDefault="00AA03DE" w:rsidP="00461C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Довідка в довільній формі</w:t>
            </w:r>
            <w:r w:rsidRPr="0070445C">
              <w:rPr>
                <w:rFonts w:ascii="Times New Roman" w:eastAsia="Times New Roman" w:hAnsi="Times New Roman" w:cs="Times New Roman"/>
                <w:color w:val="000000" w:themeColor="text1"/>
                <w:sz w:val="23"/>
                <w:szCs w:val="23"/>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416A7" w:rsidRDefault="000416A7" w:rsidP="00461C29">
      <w:pPr>
        <w:spacing w:after="0" w:line="240" w:lineRule="auto"/>
        <w:jc w:val="center"/>
        <w:rPr>
          <w:rFonts w:ascii="Times New Roman" w:eastAsia="Times New Roman" w:hAnsi="Times New Roman" w:cs="Times New Roman"/>
          <w:b/>
          <w:color w:val="000000" w:themeColor="text1"/>
          <w:sz w:val="23"/>
          <w:szCs w:val="23"/>
          <w:lang w:val="uk-UA"/>
        </w:rPr>
      </w:pPr>
    </w:p>
    <w:p w:rsidR="00714704" w:rsidRPr="0070445C" w:rsidRDefault="00AA03DE" w:rsidP="00461C29">
      <w:pPr>
        <w:spacing w:after="0" w:line="240" w:lineRule="auto"/>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lastRenderedPageBreak/>
        <w:t>3.2. Документи, які надаються ПЕРЕМОЖЦЕМ (фізичною особою чи фізичною особою — підприємцем):</w:t>
      </w:r>
    </w:p>
    <w:tbl>
      <w:tblPr>
        <w:tblStyle w:val="af9"/>
        <w:tblW w:w="10265" w:type="dxa"/>
        <w:tblInd w:w="-100" w:type="dxa"/>
        <w:tblLayout w:type="fixed"/>
        <w:tblLook w:val="0400" w:firstRow="0" w:lastRow="0" w:firstColumn="0" w:lastColumn="0" w:noHBand="0" w:noVBand="1"/>
      </w:tblPr>
      <w:tblGrid>
        <w:gridCol w:w="587"/>
        <w:gridCol w:w="4149"/>
        <w:gridCol w:w="5529"/>
      </w:tblGrid>
      <w:tr w:rsidR="00FF6BBE" w:rsidRPr="0070445C" w:rsidTr="0070445C">
        <w:trPr>
          <w:trHeight w:val="10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w:t>
            </w:r>
          </w:p>
          <w:p w:rsidR="00714704" w:rsidRPr="0070445C" w:rsidRDefault="00AA03DE" w:rsidP="00461C29">
            <w:pPr>
              <w:spacing w:after="0" w:line="240" w:lineRule="auto"/>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з/</w:t>
            </w:r>
            <w:r w:rsidR="003954C1" w:rsidRPr="0070445C">
              <w:rPr>
                <w:rFonts w:ascii="Times New Roman" w:eastAsia="Times New Roman" w:hAnsi="Times New Roman" w:cs="Times New Roman"/>
                <w:b/>
                <w:color w:val="000000" w:themeColor="text1"/>
                <w:sz w:val="23"/>
                <w:szCs w:val="23"/>
                <w:lang w:val="uk-UA"/>
              </w:rPr>
              <w:t>п</w:t>
            </w:r>
          </w:p>
        </w:tc>
        <w:tc>
          <w:tcPr>
            <w:tcW w:w="4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Вимоги </w:t>
            </w:r>
            <w:r w:rsidRPr="0070445C">
              <w:rPr>
                <w:rFonts w:ascii="Times New Roman" w:eastAsia="Times New Roman" w:hAnsi="Times New Roman" w:cs="Times New Roman"/>
                <w:color w:val="000000" w:themeColor="text1"/>
                <w:sz w:val="23"/>
                <w:szCs w:val="23"/>
                <w:lang w:val="uk-UA"/>
              </w:rPr>
              <w:t xml:space="preserve">згідно пункту </w:t>
            </w:r>
            <w:r w:rsidRPr="0070445C">
              <w:rPr>
                <w:rFonts w:ascii="Times New Roman" w:eastAsia="Times New Roman" w:hAnsi="Times New Roman" w:cs="Times New Roman"/>
                <w:b/>
                <w:color w:val="000000" w:themeColor="text1"/>
                <w:sz w:val="23"/>
                <w:szCs w:val="23"/>
                <w:lang w:val="uk-UA"/>
              </w:rPr>
              <w:t>47</w:t>
            </w:r>
            <w:r w:rsidRPr="0070445C">
              <w:rPr>
                <w:rFonts w:ascii="Times New Roman" w:eastAsia="Times New Roman" w:hAnsi="Times New Roman" w:cs="Times New Roman"/>
                <w:color w:val="000000" w:themeColor="text1"/>
                <w:sz w:val="23"/>
                <w:szCs w:val="23"/>
                <w:lang w:val="uk-UA"/>
              </w:rPr>
              <w:t xml:space="preserve"> Особливостей</w:t>
            </w:r>
          </w:p>
          <w:p w:rsidR="00714704" w:rsidRPr="0070445C" w:rsidRDefault="00714704" w:rsidP="00461C29">
            <w:pPr>
              <w:spacing w:after="0" w:line="240" w:lineRule="auto"/>
              <w:ind w:left="100"/>
              <w:jc w:val="center"/>
              <w:rPr>
                <w:rFonts w:ascii="Times New Roman" w:eastAsia="Times New Roman" w:hAnsi="Times New Roman" w:cs="Times New Roman"/>
                <w:color w:val="000000" w:themeColor="text1"/>
                <w:sz w:val="23"/>
                <w:szCs w:val="23"/>
                <w:lang w:val="uk-UA"/>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Переможець торгів на виконання вимоги </w:t>
            </w:r>
            <w:r w:rsidRPr="0070445C">
              <w:rPr>
                <w:rFonts w:ascii="Times New Roman" w:eastAsia="Times New Roman" w:hAnsi="Times New Roman" w:cs="Times New Roman"/>
                <w:color w:val="000000" w:themeColor="text1"/>
                <w:sz w:val="23"/>
                <w:szCs w:val="23"/>
                <w:lang w:val="uk-UA"/>
              </w:rPr>
              <w:t xml:space="preserve">згідно пункту </w:t>
            </w:r>
            <w:r w:rsidRPr="0070445C">
              <w:rPr>
                <w:rFonts w:ascii="Times New Roman" w:eastAsia="Times New Roman" w:hAnsi="Times New Roman" w:cs="Times New Roman"/>
                <w:b/>
                <w:color w:val="000000" w:themeColor="text1"/>
                <w:sz w:val="23"/>
                <w:szCs w:val="23"/>
                <w:lang w:val="uk-UA"/>
              </w:rPr>
              <w:t>47</w:t>
            </w:r>
            <w:r w:rsidRPr="0070445C">
              <w:rPr>
                <w:rFonts w:ascii="Times New Roman" w:eastAsia="Times New Roman" w:hAnsi="Times New Roman" w:cs="Times New Roman"/>
                <w:color w:val="000000" w:themeColor="text1"/>
                <w:sz w:val="23"/>
                <w:szCs w:val="23"/>
                <w:lang w:val="uk-UA"/>
              </w:rPr>
              <w:t xml:space="preserve"> Особливостей</w:t>
            </w:r>
            <w:r w:rsidRPr="0070445C">
              <w:rPr>
                <w:rFonts w:ascii="Times New Roman" w:eastAsia="Times New Roman" w:hAnsi="Times New Roman" w:cs="Times New Roman"/>
                <w:b/>
                <w:color w:val="000000" w:themeColor="text1"/>
                <w:sz w:val="23"/>
                <w:szCs w:val="23"/>
                <w:lang w:val="uk-UA"/>
              </w:rPr>
              <w:t xml:space="preserve"> (підтвердження відсутності підстав) повинен надати таку інформацію:</w:t>
            </w:r>
          </w:p>
        </w:tc>
      </w:tr>
      <w:tr w:rsidR="00FF6BBE" w:rsidRPr="00E40646" w:rsidTr="00717EBD">
        <w:trPr>
          <w:trHeight w:val="130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1</w:t>
            </w:r>
          </w:p>
        </w:tc>
        <w:tc>
          <w:tcPr>
            <w:tcW w:w="4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4704" w:rsidRPr="0070445C" w:rsidRDefault="00AA03DE" w:rsidP="00461C29">
            <w:pP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right="140"/>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0445C">
              <w:rPr>
                <w:rFonts w:ascii="Times New Roman" w:eastAsia="Times New Roman" w:hAnsi="Times New Roman" w:cs="Times New Roman"/>
                <w:b/>
                <w:color w:val="000000" w:themeColor="text1"/>
                <w:sz w:val="23"/>
                <w:szCs w:val="23"/>
                <w:lang w:val="uk-UA"/>
              </w:rPr>
              <w:t>вебресурсі</w:t>
            </w:r>
            <w:proofErr w:type="spellEnd"/>
            <w:r w:rsidRPr="0070445C">
              <w:rPr>
                <w:rFonts w:ascii="Times New Roman" w:eastAsia="Times New Roman" w:hAnsi="Times New Roman" w:cs="Times New Roman"/>
                <w:b/>
                <w:color w:val="000000" w:themeColor="text1"/>
                <w:sz w:val="23"/>
                <w:szCs w:val="23"/>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F6BBE" w:rsidRPr="0070445C" w:rsidTr="00E20A4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2</w:t>
            </w:r>
          </w:p>
        </w:tc>
        <w:tc>
          <w:tcPr>
            <w:tcW w:w="4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(підпункт 5 пункт 47 Особливостей)</w:t>
            </w:r>
          </w:p>
        </w:tc>
        <w:tc>
          <w:tcPr>
            <w:tcW w:w="552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14704" w:rsidRPr="0070445C" w:rsidRDefault="00714704" w:rsidP="00461C29">
            <w:pPr>
              <w:spacing w:after="0" w:line="240" w:lineRule="auto"/>
              <w:jc w:val="both"/>
              <w:rPr>
                <w:rFonts w:ascii="Times New Roman" w:eastAsia="Times New Roman" w:hAnsi="Times New Roman" w:cs="Times New Roman"/>
                <w:b/>
                <w:color w:val="000000" w:themeColor="text1"/>
                <w:sz w:val="23"/>
                <w:szCs w:val="23"/>
                <w:lang w:val="uk-UA"/>
              </w:rPr>
            </w:pPr>
          </w:p>
          <w:p w:rsidR="00714704" w:rsidRPr="0070445C" w:rsidRDefault="00AA03DE" w:rsidP="00461C29">
            <w:pP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Документ повинен бути не більше </w:t>
            </w:r>
            <w:proofErr w:type="spellStart"/>
            <w:r w:rsidRPr="0070445C">
              <w:rPr>
                <w:rFonts w:ascii="Times New Roman" w:eastAsia="Times New Roman" w:hAnsi="Times New Roman" w:cs="Times New Roman"/>
                <w:b/>
                <w:color w:val="000000" w:themeColor="text1"/>
                <w:sz w:val="23"/>
                <w:szCs w:val="23"/>
                <w:lang w:val="uk-UA"/>
              </w:rPr>
              <w:t>тридцятиденної</w:t>
            </w:r>
            <w:proofErr w:type="spellEnd"/>
            <w:r w:rsidRPr="0070445C">
              <w:rPr>
                <w:rFonts w:ascii="Times New Roman" w:eastAsia="Times New Roman" w:hAnsi="Times New Roman" w:cs="Times New Roman"/>
                <w:b/>
                <w:color w:val="000000" w:themeColor="text1"/>
                <w:sz w:val="23"/>
                <w:szCs w:val="23"/>
                <w:lang w:val="uk-UA"/>
              </w:rPr>
              <w:t xml:space="preserve"> давнини від дати </w:t>
            </w:r>
            <w:r w:rsidR="003954C1" w:rsidRPr="0070445C">
              <w:rPr>
                <w:rFonts w:ascii="Times New Roman" w:eastAsia="Times New Roman" w:hAnsi="Times New Roman" w:cs="Times New Roman"/>
                <w:b/>
                <w:color w:val="000000" w:themeColor="text1"/>
                <w:sz w:val="23"/>
                <w:szCs w:val="23"/>
                <w:lang w:val="uk-UA"/>
              </w:rPr>
              <w:t>оголошення закупівлі.</w:t>
            </w:r>
            <w:r w:rsidRPr="0070445C">
              <w:rPr>
                <w:rFonts w:ascii="Times New Roman" w:eastAsia="Times New Roman" w:hAnsi="Times New Roman" w:cs="Times New Roman"/>
                <w:color w:val="000000" w:themeColor="text1"/>
                <w:sz w:val="23"/>
                <w:szCs w:val="23"/>
                <w:lang w:val="uk-UA"/>
              </w:rPr>
              <w:t> </w:t>
            </w:r>
          </w:p>
        </w:tc>
      </w:tr>
      <w:tr w:rsidR="00FF6BBE" w:rsidRPr="0070445C" w:rsidTr="0070445C">
        <w:trPr>
          <w:trHeight w:val="244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3</w:t>
            </w:r>
          </w:p>
        </w:tc>
        <w:tc>
          <w:tcPr>
            <w:tcW w:w="4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4704" w:rsidRPr="0070445C" w:rsidRDefault="00AA03DE" w:rsidP="00461C29">
            <w:pP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(підпункт 12 пункт 47 Особливостей)</w:t>
            </w:r>
          </w:p>
        </w:tc>
        <w:tc>
          <w:tcPr>
            <w:tcW w:w="552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14704" w:rsidRPr="0070445C" w:rsidRDefault="00714704" w:rsidP="00461C29">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3"/>
                <w:szCs w:val="23"/>
                <w:lang w:val="uk-UA"/>
              </w:rPr>
            </w:pPr>
          </w:p>
        </w:tc>
      </w:tr>
      <w:tr w:rsidR="00FF6BBE" w:rsidRPr="00E40646" w:rsidTr="00E20A4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4</w:t>
            </w:r>
          </w:p>
        </w:tc>
        <w:tc>
          <w:tcPr>
            <w:tcW w:w="4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14704" w:rsidRPr="0070445C" w:rsidRDefault="00AA03DE" w:rsidP="00461C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(абзац 14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Довідка в довільній формі</w:t>
            </w:r>
            <w:r w:rsidRPr="0070445C">
              <w:rPr>
                <w:rFonts w:ascii="Times New Roman" w:eastAsia="Times New Roman" w:hAnsi="Times New Roman" w:cs="Times New Roman"/>
                <w:color w:val="000000" w:themeColor="text1"/>
                <w:sz w:val="23"/>
                <w:szCs w:val="23"/>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14704" w:rsidRPr="0070445C" w:rsidRDefault="00AA03DE" w:rsidP="00461C29">
      <w:pPr>
        <w:shd w:val="clear" w:color="auto" w:fill="FFFFFF"/>
        <w:spacing w:after="0" w:line="240" w:lineRule="auto"/>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lastRenderedPageBreak/>
        <w:t>4. Інша інформація встановлена відповідно до законодавства (</w:t>
      </w:r>
      <w:r w:rsidRPr="00D631B7">
        <w:rPr>
          <w:rFonts w:ascii="Times New Roman" w:eastAsia="Times New Roman" w:hAnsi="Times New Roman" w:cs="Times New Roman"/>
          <w:b/>
          <w:sz w:val="23"/>
          <w:szCs w:val="23"/>
          <w:lang w:val="uk-UA"/>
        </w:rPr>
        <w:t xml:space="preserve">для УЧАСНИКІВ </w:t>
      </w:r>
      <w:r w:rsidRPr="0070445C">
        <w:rPr>
          <w:rFonts w:ascii="Times New Roman" w:eastAsia="Times New Roman" w:hAnsi="Times New Roman" w:cs="Times New Roman"/>
          <w:b/>
          <w:color w:val="000000" w:themeColor="text1"/>
          <w:sz w:val="23"/>
          <w:szCs w:val="23"/>
          <w:lang w:val="uk-UA"/>
        </w:rPr>
        <w:t>— юридичних осіб, фізичних осіб та фізичних осіб — підприємців).</w:t>
      </w:r>
    </w:p>
    <w:tbl>
      <w:tblPr>
        <w:tblStyle w:val="afa"/>
        <w:tblW w:w="10265" w:type="dxa"/>
        <w:tblInd w:w="-100" w:type="dxa"/>
        <w:tblLayout w:type="fixed"/>
        <w:tblLook w:val="0400" w:firstRow="0" w:lastRow="0" w:firstColumn="0" w:lastColumn="0" w:noHBand="0" w:noVBand="1"/>
      </w:tblPr>
      <w:tblGrid>
        <w:gridCol w:w="400"/>
        <w:gridCol w:w="9865"/>
      </w:tblGrid>
      <w:tr w:rsidR="00FF6BBE" w:rsidRPr="0070445C" w:rsidTr="001C5E28">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Інші документи від </w:t>
            </w:r>
            <w:r w:rsidRPr="00D631B7">
              <w:rPr>
                <w:rFonts w:ascii="Times New Roman" w:eastAsia="Times New Roman" w:hAnsi="Times New Roman" w:cs="Times New Roman"/>
                <w:b/>
                <w:sz w:val="23"/>
                <w:szCs w:val="23"/>
                <w:lang w:val="uk-UA"/>
              </w:rPr>
              <w:t>Учасника</w:t>
            </w:r>
            <w:r w:rsidRPr="0070445C">
              <w:rPr>
                <w:rFonts w:ascii="Times New Roman" w:eastAsia="Times New Roman" w:hAnsi="Times New Roman" w:cs="Times New Roman"/>
                <w:b/>
                <w:color w:val="000000" w:themeColor="text1"/>
                <w:sz w:val="23"/>
                <w:szCs w:val="23"/>
                <w:lang w:val="uk-UA"/>
              </w:rPr>
              <w:t>:</w:t>
            </w:r>
          </w:p>
        </w:tc>
      </w:tr>
      <w:tr w:rsidR="00FF6BBE" w:rsidRPr="00E40646" w:rsidTr="001C5E2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F6BBE" w:rsidRPr="0070445C" w:rsidTr="001C5E2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right="120" w:hanging="20"/>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Достовірна інформація у вигляді довідки довільної форми, </w:t>
            </w:r>
            <w:r w:rsidRPr="0070445C">
              <w:rPr>
                <w:rFonts w:ascii="Times New Roman" w:eastAsia="Times New Roman" w:hAnsi="Times New Roman" w:cs="Times New Roman"/>
                <w:color w:val="000000" w:themeColor="text1"/>
                <w:sz w:val="23"/>
                <w:szCs w:val="23"/>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0445C">
              <w:rPr>
                <w:rFonts w:ascii="Times New Roman" w:eastAsia="Times New Roman" w:hAnsi="Times New Roman" w:cs="Times New Roman"/>
                <w:i/>
                <w:color w:val="000000" w:themeColor="text1"/>
                <w:sz w:val="23"/>
                <w:szCs w:val="23"/>
                <w:lang w:val="uk-UA"/>
              </w:rPr>
              <w:t>Замість довідки довільної форми учасник може надати чинну ліцензію або документ дозвільного характеру.</w:t>
            </w:r>
          </w:p>
        </w:tc>
      </w:tr>
      <w:tr w:rsidR="00FF6BBE" w:rsidRPr="0070445C" w:rsidTr="001C5E2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4C1" w:rsidRPr="0070445C" w:rsidRDefault="003954C1" w:rsidP="00461C29">
            <w:pP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Довідка, складена в довільній формі, яка містить інформацію про засновника та кінцевого </w:t>
            </w:r>
            <w:proofErr w:type="spellStart"/>
            <w:r w:rsidRPr="0070445C">
              <w:rPr>
                <w:rFonts w:ascii="Times New Roman" w:eastAsia="Times New Roman" w:hAnsi="Times New Roman" w:cs="Times New Roman"/>
                <w:b/>
                <w:color w:val="000000" w:themeColor="text1"/>
                <w:sz w:val="23"/>
                <w:szCs w:val="23"/>
                <w:lang w:val="uk-UA"/>
              </w:rPr>
              <w:t>бенефіціарного</w:t>
            </w:r>
            <w:proofErr w:type="spellEnd"/>
            <w:r w:rsidRPr="0070445C">
              <w:rPr>
                <w:rFonts w:ascii="Times New Roman" w:eastAsia="Times New Roman" w:hAnsi="Times New Roman" w:cs="Times New Roman"/>
                <w:b/>
                <w:color w:val="000000" w:themeColor="text1"/>
                <w:sz w:val="23"/>
                <w:szCs w:val="23"/>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0445C">
              <w:rPr>
                <w:rFonts w:ascii="Times New Roman" w:eastAsia="Times New Roman" w:hAnsi="Times New Roman" w:cs="Times New Roman"/>
                <w:b/>
                <w:color w:val="000000" w:themeColor="text1"/>
                <w:sz w:val="23"/>
                <w:szCs w:val="23"/>
                <w:lang w:val="uk-UA"/>
              </w:rPr>
              <w:t>бенефіціарного</w:t>
            </w:r>
            <w:proofErr w:type="spellEnd"/>
            <w:r w:rsidRPr="0070445C">
              <w:rPr>
                <w:rFonts w:ascii="Times New Roman" w:eastAsia="Times New Roman" w:hAnsi="Times New Roman" w:cs="Times New Roman"/>
                <w:b/>
                <w:color w:val="000000" w:themeColor="text1"/>
                <w:sz w:val="23"/>
                <w:szCs w:val="23"/>
                <w:lang w:val="uk-UA"/>
              </w:rPr>
              <w:t xml:space="preserve"> власника, адреса його місця проживання та громадянство.</w:t>
            </w:r>
          </w:p>
          <w:p w:rsidR="003954C1" w:rsidRPr="0070445C" w:rsidRDefault="003954C1" w:rsidP="00461C29">
            <w:pPr>
              <w:spacing w:after="0" w:line="240" w:lineRule="auto"/>
              <w:jc w:val="both"/>
              <w:rPr>
                <w:rFonts w:ascii="Times New Roman" w:eastAsia="Times New Roman" w:hAnsi="Times New Roman" w:cs="Times New Roman"/>
                <w:color w:val="000000" w:themeColor="text1"/>
                <w:sz w:val="23"/>
                <w:szCs w:val="23"/>
                <w:lang w:val="uk-UA"/>
              </w:rPr>
            </w:pPr>
          </w:p>
          <w:p w:rsidR="00714704" w:rsidRPr="0070445C" w:rsidRDefault="00AA03DE" w:rsidP="00461C29">
            <w:pP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У разі якщо учасник або його кінцевий </w:t>
            </w:r>
            <w:proofErr w:type="spellStart"/>
            <w:r w:rsidRPr="0070445C">
              <w:rPr>
                <w:rFonts w:ascii="Times New Roman" w:eastAsia="Times New Roman" w:hAnsi="Times New Roman" w:cs="Times New Roman"/>
                <w:color w:val="000000" w:themeColor="text1"/>
                <w:sz w:val="23"/>
                <w:szCs w:val="23"/>
                <w:lang w:val="uk-UA"/>
              </w:rPr>
              <w:t>бенефіціарний</w:t>
            </w:r>
            <w:proofErr w:type="spellEnd"/>
            <w:r w:rsidRPr="0070445C">
              <w:rPr>
                <w:rFonts w:ascii="Times New Roman" w:eastAsia="Times New Roman" w:hAnsi="Times New Roman" w:cs="Times New Roman"/>
                <w:color w:val="000000" w:themeColor="text1"/>
                <w:sz w:val="23"/>
                <w:szCs w:val="23"/>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14704" w:rsidRPr="0070445C" w:rsidRDefault="00AA03DE" w:rsidP="00461C29">
            <w:pPr>
              <w:numPr>
                <w:ilvl w:val="0"/>
                <w:numId w:val="5"/>
              </w:numPr>
              <w:spacing w:after="0" w:line="240" w:lineRule="auto"/>
              <w:ind w:left="283" w:hanging="283"/>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4704" w:rsidRPr="0070445C" w:rsidRDefault="00AA03DE" w:rsidP="00461C29">
            <w:pPr>
              <w:spacing w:after="0" w:line="240" w:lineRule="auto"/>
              <w:ind w:left="283" w:hanging="283"/>
              <w:jc w:val="both"/>
              <w:rPr>
                <w:rFonts w:ascii="Times New Roman" w:eastAsia="Times New Roman" w:hAnsi="Times New Roman" w:cs="Times New Roman"/>
                <w:i/>
                <w:color w:val="000000" w:themeColor="text1"/>
                <w:sz w:val="23"/>
                <w:szCs w:val="23"/>
                <w:lang w:val="uk-UA"/>
              </w:rPr>
            </w:pPr>
            <w:r w:rsidRPr="0070445C">
              <w:rPr>
                <w:rFonts w:ascii="Times New Roman" w:eastAsia="Times New Roman" w:hAnsi="Times New Roman" w:cs="Times New Roman"/>
                <w:i/>
                <w:color w:val="000000" w:themeColor="text1"/>
                <w:sz w:val="23"/>
                <w:szCs w:val="23"/>
                <w:lang w:val="uk-UA"/>
              </w:rPr>
              <w:t>або</w:t>
            </w:r>
          </w:p>
          <w:p w:rsidR="00714704" w:rsidRPr="0070445C" w:rsidRDefault="00AA03DE" w:rsidP="00461C29">
            <w:pPr>
              <w:numPr>
                <w:ilvl w:val="0"/>
                <w:numId w:val="6"/>
              </w:numPr>
              <w:spacing w:after="0" w:line="240" w:lineRule="auto"/>
              <w:ind w:left="283" w:hanging="283"/>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посвідчення біженця чи документ, що підтверджує надання притулку в Україні,</w:t>
            </w:r>
          </w:p>
          <w:p w:rsidR="00714704" w:rsidRPr="0070445C" w:rsidRDefault="00AA03DE" w:rsidP="00461C29">
            <w:pPr>
              <w:spacing w:after="0" w:line="240" w:lineRule="auto"/>
              <w:ind w:left="283" w:hanging="283"/>
              <w:jc w:val="both"/>
              <w:rPr>
                <w:rFonts w:ascii="Times New Roman" w:eastAsia="Times New Roman" w:hAnsi="Times New Roman" w:cs="Times New Roman"/>
                <w:i/>
                <w:color w:val="000000" w:themeColor="text1"/>
                <w:sz w:val="23"/>
                <w:szCs w:val="23"/>
                <w:lang w:val="uk-UA"/>
              </w:rPr>
            </w:pPr>
            <w:r w:rsidRPr="0070445C">
              <w:rPr>
                <w:rFonts w:ascii="Times New Roman" w:eastAsia="Times New Roman" w:hAnsi="Times New Roman" w:cs="Times New Roman"/>
                <w:i/>
                <w:color w:val="000000" w:themeColor="text1"/>
                <w:sz w:val="23"/>
                <w:szCs w:val="23"/>
                <w:lang w:val="uk-UA"/>
              </w:rPr>
              <w:t>або</w:t>
            </w:r>
          </w:p>
          <w:p w:rsidR="00714704" w:rsidRPr="0070445C" w:rsidRDefault="00AA03DE" w:rsidP="00461C29">
            <w:pPr>
              <w:numPr>
                <w:ilvl w:val="0"/>
                <w:numId w:val="1"/>
              </w:numPr>
              <w:spacing w:after="0" w:line="240" w:lineRule="auto"/>
              <w:ind w:left="283" w:hanging="283"/>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 посвідчення особи, яка потребує додаткового захисту в Україні,</w:t>
            </w:r>
          </w:p>
          <w:p w:rsidR="00714704" w:rsidRPr="0070445C" w:rsidRDefault="00AA03DE" w:rsidP="00461C29">
            <w:pPr>
              <w:spacing w:after="0" w:line="240" w:lineRule="auto"/>
              <w:ind w:left="283" w:hanging="283"/>
              <w:jc w:val="both"/>
              <w:rPr>
                <w:rFonts w:ascii="Times New Roman" w:eastAsia="Times New Roman" w:hAnsi="Times New Roman" w:cs="Times New Roman"/>
                <w:i/>
                <w:color w:val="000000" w:themeColor="text1"/>
                <w:sz w:val="23"/>
                <w:szCs w:val="23"/>
                <w:lang w:val="uk-UA"/>
              </w:rPr>
            </w:pPr>
            <w:r w:rsidRPr="0070445C">
              <w:rPr>
                <w:rFonts w:ascii="Times New Roman" w:eastAsia="Times New Roman" w:hAnsi="Times New Roman" w:cs="Times New Roman"/>
                <w:i/>
                <w:color w:val="000000" w:themeColor="text1"/>
                <w:sz w:val="23"/>
                <w:szCs w:val="23"/>
                <w:lang w:val="uk-UA"/>
              </w:rPr>
              <w:t>або</w:t>
            </w:r>
          </w:p>
          <w:p w:rsidR="00714704" w:rsidRPr="0070445C" w:rsidRDefault="00AA03DE" w:rsidP="00461C29">
            <w:pPr>
              <w:numPr>
                <w:ilvl w:val="0"/>
                <w:numId w:val="2"/>
              </w:numPr>
              <w:shd w:val="clear" w:color="auto" w:fill="FFFFFF"/>
              <w:spacing w:after="0" w:line="240" w:lineRule="auto"/>
              <w:ind w:left="283" w:hanging="283"/>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посвідчення особи, якій надано тимчасовий захист в Україні,</w:t>
            </w:r>
          </w:p>
          <w:p w:rsidR="00714704" w:rsidRPr="0070445C" w:rsidRDefault="00AA03DE" w:rsidP="00461C29">
            <w:pPr>
              <w:shd w:val="clear" w:color="auto" w:fill="FFFFFF"/>
              <w:spacing w:after="0" w:line="240" w:lineRule="auto"/>
              <w:ind w:left="283" w:hanging="283"/>
              <w:jc w:val="both"/>
              <w:rPr>
                <w:rFonts w:ascii="Times New Roman" w:eastAsia="Times New Roman" w:hAnsi="Times New Roman" w:cs="Times New Roman"/>
                <w:i/>
                <w:color w:val="000000" w:themeColor="text1"/>
                <w:sz w:val="23"/>
                <w:szCs w:val="23"/>
                <w:lang w:val="uk-UA"/>
              </w:rPr>
            </w:pPr>
            <w:r w:rsidRPr="0070445C">
              <w:rPr>
                <w:rFonts w:ascii="Times New Roman" w:eastAsia="Times New Roman" w:hAnsi="Times New Roman" w:cs="Times New Roman"/>
                <w:i/>
                <w:color w:val="000000" w:themeColor="text1"/>
                <w:sz w:val="23"/>
                <w:szCs w:val="23"/>
                <w:lang w:val="uk-UA"/>
              </w:rPr>
              <w:t>або</w:t>
            </w:r>
          </w:p>
          <w:p w:rsidR="00714704" w:rsidRPr="0070445C" w:rsidRDefault="00AA03DE" w:rsidP="00461C29">
            <w:pPr>
              <w:numPr>
                <w:ilvl w:val="0"/>
                <w:numId w:val="4"/>
              </w:numPr>
              <w:spacing w:after="0" w:line="240" w:lineRule="auto"/>
              <w:ind w:left="283" w:hanging="283"/>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714704" w:rsidRPr="00A64FBC" w:rsidRDefault="00714704" w:rsidP="00461C29">
      <w:pPr>
        <w:spacing w:after="0" w:line="240" w:lineRule="auto"/>
        <w:rPr>
          <w:rFonts w:ascii="Times New Roman" w:eastAsia="Times New Roman" w:hAnsi="Times New Roman" w:cs="Times New Roman"/>
          <w:color w:val="000000" w:themeColor="text1"/>
          <w:sz w:val="23"/>
          <w:szCs w:val="23"/>
          <w:lang w:val="uk-UA"/>
        </w:rPr>
      </w:pPr>
    </w:p>
    <w:p w:rsidR="00714704" w:rsidRDefault="00A64FBC" w:rsidP="00461C29">
      <w:pPr>
        <w:spacing w:after="0" w:line="240" w:lineRule="auto"/>
        <w:rPr>
          <w:rStyle w:val="afc"/>
          <w:rFonts w:ascii="Arial" w:hAnsi="Arial" w:cs="Arial"/>
          <w:color w:val="323232"/>
          <w:lang w:val="uk-UA"/>
        </w:rPr>
      </w:pPr>
      <w:bookmarkStart w:id="1" w:name="_heading=h.gjdgxs" w:colFirst="0" w:colLast="0"/>
      <w:bookmarkEnd w:id="1"/>
      <w:r>
        <w:rPr>
          <w:rStyle w:val="afc"/>
          <w:rFonts w:ascii="Arial" w:hAnsi="Arial" w:cs="Arial"/>
          <w:color w:val="323232"/>
          <w:lang w:val="uk-UA"/>
        </w:rPr>
        <w:t xml:space="preserve">  </w:t>
      </w:r>
    </w:p>
    <w:p w:rsidR="00A64FBC" w:rsidRDefault="00A64FBC" w:rsidP="00461C29">
      <w:pPr>
        <w:spacing w:after="0" w:line="240" w:lineRule="auto"/>
        <w:rPr>
          <w:rStyle w:val="afc"/>
          <w:rFonts w:ascii="Arial" w:hAnsi="Arial" w:cs="Arial"/>
          <w:color w:val="323232"/>
          <w:lang w:val="uk-UA"/>
        </w:rPr>
      </w:pPr>
    </w:p>
    <w:sectPr w:rsidR="00A64FBC" w:rsidSect="009A5120">
      <w:footerReference w:type="default" r:id="rId8"/>
      <w:pgSz w:w="11906" w:h="16838"/>
      <w:pgMar w:top="426" w:right="424" w:bottom="850" w:left="85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8DE" w:rsidRDefault="008078DE" w:rsidP="000416A7">
      <w:pPr>
        <w:spacing w:after="0" w:line="240" w:lineRule="auto"/>
      </w:pPr>
      <w:r>
        <w:separator/>
      </w:r>
    </w:p>
  </w:endnote>
  <w:endnote w:type="continuationSeparator" w:id="0">
    <w:p w:rsidR="008078DE" w:rsidRDefault="008078DE" w:rsidP="0004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220475"/>
      <w:docPartObj>
        <w:docPartGallery w:val="Page Numbers (Bottom of Page)"/>
        <w:docPartUnique/>
      </w:docPartObj>
    </w:sdtPr>
    <w:sdtEndPr/>
    <w:sdtContent>
      <w:p w:rsidR="000416A7" w:rsidRDefault="000416A7">
        <w:pPr>
          <w:pStyle w:val="aff1"/>
          <w:jc w:val="right"/>
        </w:pPr>
        <w:r>
          <w:fldChar w:fldCharType="begin"/>
        </w:r>
        <w:r>
          <w:instrText>PAGE   \* MERGEFORMAT</w:instrText>
        </w:r>
        <w:r>
          <w:fldChar w:fldCharType="separate"/>
        </w:r>
        <w:r w:rsidR="00D43469">
          <w:rPr>
            <w:noProof/>
          </w:rPr>
          <w:t>4</w:t>
        </w:r>
        <w:r>
          <w:fldChar w:fldCharType="end"/>
        </w:r>
      </w:p>
    </w:sdtContent>
  </w:sdt>
  <w:p w:rsidR="000416A7" w:rsidRDefault="000416A7">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8DE" w:rsidRDefault="008078DE" w:rsidP="000416A7">
      <w:pPr>
        <w:spacing w:after="0" w:line="240" w:lineRule="auto"/>
      </w:pPr>
      <w:r>
        <w:separator/>
      </w:r>
    </w:p>
  </w:footnote>
  <w:footnote w:type="continuationSeparator" w:id="0">
    <w:p w:rsidR="008078DE" w:rsidRDefault="008078DE" w:rsidP="00041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4C39"/>
    <w:multiLevelType w:val="multilevel"/>
    <w:tmpl w:val="EA6CB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E7250C"/>
    <w:multiLevelType w:val="multilevel"/>
    <w:tmpl w:val="011A8D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03C7B9A"/>
    <w:multiLevelType w:val="multilevel"/>
    <w:tmpl w:val="0C6AA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7215C1"/>
    <w:multiLevelType w:val="multilevel"/>
    <w:tmpl w:val="68865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976B9A"/>
    <w:multiLevelType w:val="multilevel"/>
    <w:tmpl w:val="9EC8D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0B44308"/>
    <w:multiLevelType w:val="hybridMultilevel"/>
    <w:tmpl w:val="BC8271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B0E61A7"/>
    <w:multiLevelType w:val="multilevel"/>
    <w:tmpl w:val="1BE200F4"/>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E4770BC"/>
    <w:multiLevelType w:val="multilevel"/>
    <w:tmpl w:val="555E5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3461B01"/>
    <w:multiLevelType w:val="hybridMultilevel"/>
    <w:tmpl w:val="7C4C1608"/>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36706E4"/>
    <w:multiLevelType w:val="hybridMultilevel"/>
    <w:tmpl w:val="F9F82ADE"/>
    <w:lvl w:ilvl="0" w:tplc="011040CC">
      <w:numFmt w:val="bullet"/>
      <w:lvlText w:val="-"/>
      <w:lvlJc w:val="left"/>
      <w:pPr>
        <w:ind w:left="107" w:hanging="152"/>
      </w:pPr>
      <w:rPr>
        <w:rFonts w:ascii="Times New Roman" w:eastAsia="Times New Roman" w:hAnsi="Times New Roman" w:cs="Times New Roman" w:hint="default"/>
        <w:w w:val="99"/>
        <w:sz w:val="24"/>
        <w:szCs w:val="24"/>
        <w:lang w:val="uk-UA" w:eastAsia="en-US" w:bidi="ar-SA"/>
      </w:rPr>
    </w:lvl>
    <w:lvl w:ilvl="1" w:tplc="4CB2BD3C">
      <w:numFmt w:val="bullet"/>
      <w:lvlText w:val="•"/>
      <w:lvlJc w:val="left"/>
      <w:pPr>
        <w:ind w:left="1152" w:hanging="152"/>
      </w:pPr>
      <w:rPr>
        <w:rFonts w:hint="default"/>
        <w:lang w:val="uk-UA" w:eastAsia="en-US" w:bidi="ar-SA"/>
      </w:rPr>
    </w:lvl>
    <w:lvl w:ilvl="2" w:tplc="240E945E">
      <w:numFmt w:val="bullet"/>
      <w:lvlText w:val="•"/>
      <w:lvlJc w:val="left"/>
      <w:pPr>
        <w:ind w:left="2205" w:hanging="152"/>
      </w:pPr>
      <w:rPr>
        <w:rFonts w:hint="default"/>
        <w:lang w:val="uk-UA" w:eastAsia="en-US" w:bidi="ar-SA"/>
      </w:rPr>
    </w:lvl>
    <w:lvl w:ilvl="3" w:tplc="463E1F2A">
      <w:numFmt w:val="bullet"/>
      <w:lvlText w:val="•"/>
      <w:lvlJc w:val="left"/>
      <w:pPr>
        <w:ind w:left="3257" w:hanging="152"/>
      </w:pPr>
      <w:rPr>
        <w:rFonts w:hint="default"/>
        <w:lang w:val="uk-UA" w:eastAsia="en-US" w:bidi="ar-SA"/>
      </w:rPr>
    </w:lvl>
    <w:lvl w:ilvl="4" w:tplc="F78C36F2">
      <w:numFmt w:val="bullet"/>
      <w:lvlText w:val="•"/>
      <w:lvlJc w:val="left"/>
      <w:pPr>
        <w:ind w:left="4310" w:hanging="152"/>
      </w:pPr>
      <w:rPr>
        <w:rFonts w:hint="default"/>
        <w:lang w:val="uk-UA" w:eastAsia="en-US" w:bidi="ar-SA"/>
      </w:rPr>
    </w:lvl>
    <w:lvl w:ilvl="5" w:tplc="3AE6EDB0">
      <w:numFmt w:val="bullet"/>
      <w:lvlText w:val="•"/>
      <w:lvlJc w:val="left"/>
      <w:pPr>
        <w:ind w:left="5362" w:hanging="152"/>
      </w:pPr>
      <w:rPr>
        <w:rFonts w:hint="default"/>
        <w:lang w:val="uk-UA" w:eastAsia="en-US" w:bidi="ar-SA"/>
      </w:rPr>
    </w:lvl>
    <w:lvl w:ilvl="6" w:tplc="FC60B950">
      <w:numFmt w:val="bullet"/>
      <w:lvlText w:val="•"/>
      <w:lvlJc w:val="left"/>
      <w:pPr>
        <w:ind w:left="6415" w:hanging="152"/>
      </w:pPr>
      <w:rPr>
        <w:rFonts w:hint="default"/>
        <w:lang w:val="uk-UA" w:eastAsia="en-US" w:bidi="ar-SA"/>
      </w:rPr>
    </w:lvl>
    <w:lvl w:ilvl="7" w:tplc="D3748A28">
      <w:numFmt w:val="bullet"/>
      <w:lvlText w:val="•"/>
      <w:lvlJc w:val="left"/>
      <w:pPr>
        <w:ind w:left="7467" w:hanging="152"/>
      </w:pPr>
      <w:rPr>
        <w:rFonts w:hint="default"/>
        <w:lang w:val="uk-UA" w:eastAsia="en-US" w:bidi="ar-SA"/>
      </w:rPr>
    </w:lvl>
    <w:lvl w:ilvl="8" w:tplc="836C6898">
      <w:numFmt w:val="bullet"/>
      <w:lvlText w:val="•"/>
      <w:lvlJc w:val="left"/>
      <w:pPr>
        <w:ind w:left="8520" w:hanging="152"/>
      </w:pPr>
      <w:rPr>
        <w:rFonts w:hint="default"/>
        <w:lang w:val="uk-UA" w:eastAsia="en-US" w:bidi="ar-SA"/>
      </w:rPr>
    </w:lvl>
  </w:abstractNum>
  <w:abstractNum w:abstractNumId="10">
    <w:nsid w:val="7A753259"/>
    <w:multiLevelType w:val="hybridMultilevel"/>
    <w:tmpl w:val="3970FB0A"/>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10"/>
  </w:num>
  <w:num w:numId="8">
    <w:abstractNumId w:val="6"/>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04"/>
    <w:rsid w:val="000237D0"/>
    <w:rsid w:val="000416A7"/>
    <w:rsid w:val="000B1D19"/>
    <w:rsid w:val="000E37AA"/>
    <w:rsid w:val="000E5C0E"/>
    <w:rsid w:val="001C5E28"/>
    <w:rsid w:val="00264A82"/>
    <w:rsid w:val="003954C1"/>
    <w:rsid w:val="003E3A70"/>
    <w:rsid w:val="004257FD"/>
    <w:rsid w:val="00461C29"/>
    <w:rsid w:val="005E5AED"/>
    <w:rsid w:val="00606D53"/>
    <w:rsid w:val="00651E2E"/>
    <w:rsid w:val="00697200"/>
    <w:rsid w:val="006D5040"/>
    <w:rsid w:val="0070445C"/>
    <w:rsid w:val="00714704"/>
    <w:rsid w:val="00717EBD"/>
    <w:rsid w:val="00737D24"/>
    <w:rsid w:val="007C6C36"/>
    <w:rsid w:val="007D663C"/>
    <w:rsid w:val="008078DE"/>
    <w:rsid w:val="008F19B8"/>
    <w:rsid w:val="008F637B"/>
    <w:rsid w:val="009453E8"/>
    <w:rsid w:val="009658B1"/>
    <w:rsid w:val="009A5120"/>
    <w:rsid w:val="00A64FBC"/>
    <w:rsid w:val="00AA03DE"/>
    <w:rsid w:val="00B320B5"/>
    <w:rsid w:val="00BF1D2B"/>
    <w:rsid w:val="00C81E7C"/>
    <w:rsid w:val="00C830A5"/>
    <w:rsid w:val="00CC2738"/>
    <w:rsid w:val="00CD1DDD"/>
    <w:rsid w:val="00D43469"/>
    <w:rsid w:val="00D631B7"/>
    <w:rsid w:val="00D943AE"/>
    <w:rsid w:val="00E20A49"/>
    <w:rsid w:val="00E31EBF"/>
    <w:rsid w:val="00E40646"/>
    <w:rsid w:val="00E72561"/>
    <w:rsid w:val="00F13118"/>
    <w:rsid w:val="00F85A36"/>
    <w:rsid w:val="00FF6B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A500CA-3EB7-4EF1-BAF1-5595D818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Chapter10,Список уровня 2,название табл/рис,Elenco Normale,Number Bullets,List Paragraph (numbered (a)),----,EBRD List,CA bullets,Абзац списку 1,тв-Абзац списка,заголовок 1.1,List_Paragraph,Multilevel para_II,List Paragraph1,Akapit z listą"/>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styleId="afb">
    <w:name w:val="Table Grid"/>
    <w:basedOn w:val="a1"/>
    <w:uiPriority w:val="59"/>
    <w:rsid w:val="00264A82"/>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uiPriority w:val="22"/>
    <w:qFormat/>
    <w:rsid w:val="00A64FBC"/>
    <w:rPr>
      <w:b/>
      <w:bCs/>
    </w:rPr>
  </w:style>
  <w:style w:type="character" w:styleId="afd">
    <w:name w:val="Emphasis"/>
    <w:basedOn w:val="a0"/>
    <w:uiPriority w:val="20"/>
    <w:qFormat/>
    <w:rsid w:val="00A64FBC"/>
    <w:rPr>
      <w:i/>
      <w:iCs/>
    </w:rPr>
  </w:style>
  <w:style w:type="character" w:customStyle="1" w:styleId="a7">
    <w:name w:val="Абзац списка Знак"/>
    <w:aliases w:val="Chapter10 Знак,Список уровня 2 Знак,название табл/рис Знак,Elenco Normale Знак,Number Bullets Знак,List Paragraph (numbered (a)) Знак,---- Знак,EBRD List Знак,CA bullets Знак,Абзац списку 1 Знак,тв-Абзац списка Знак,заголовок 1.1 Знак"/>
    <w:link w:val="a6"/>
    <w:uiPriority w:val="34"/>
    <w:locked/>
    <w:rsid w:val="004257FD"/>
  </w:style>
  <w:style w:type="paragraph" w:customStyle="1" w:styleId="TableParagraph">
    <w:name w:val="Table Paragraph"/>
    <w:basedOn w:val="a"/>
    <w:uiPriority w:val="1"/>
    <w:qFormat/>
    <w:rsid w:val="004257FD"/>
    <w:pPr>
      <w:widowControl w:val="0"/>
      <w:autoSpaceDE w:val="0"/>
      <w:autoSpaceDN w:val="0"/>
      <w:spacing w:after="0" w:line="240" w:lineRule="auto"/>
    </w:pPr>
    <w:rPr>
      <w:rFonts w:ascii="Times New Roman" w:eastAsia="Times New Roman" w:hAnsi="Times New Roman" w:cs="Times New Roman"/>
      <w:lang w:val="uk-UA" w:eastAsia="en-US"/>
    </w:rPr>
  </w:style>
  <w:style w:type="character" w:styleId="afe">
    <w:name w:val="line number"/>
    <w:basedOn w:val="a0"/>
    <w:uiPriority w:val="99"/>
    <w:semiHidden/>
    <w:unhideWhenUsed/>
    <w:rsid w:val="000416A7"/>
  </w:style>
  <w:style w:type="paragraph" w:styleId="aff">
    <w:name w:val="header"/>
    <w:basedOn w:val="a"/>
    <w:link w:val="aff0"/>
    <w:uiPriority w:val="99"/>
    <w:unhideWhenUsed/>
    <w:rsid w:val="000416A7"/>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0416A7"/>
  </w:style>
  <w:style w:type="paragraph" w:styleId="aff1">
    <w:name w:val="footer"/>
    <w:basedOn w:val="a"/>
    <w:link w:val="aff2"/>
    <w:uiPriority w:val="99"/>
    <w:unhideWhenUsed/>
    <w:rsid w:val="000416A7"/>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0416A7"/>
  </w:style>
  <w:style w:type="paragraph" w:styleId="aff3">
    <w:name w:val="Balloon Text"/>
    <w:basedOn w:val="a"/>
    <w:link w:val="aff4"/>
    <w:uiPriority w:val="99"/>
    <w:semiHidden/>
    <w:unhideWhenUsed/>
    <w:rsid w:val="000416A7"/>
    <w:pPr>
      <w:spacing w:after="0" w:line="240" w:lineRule="auto"/>
    </w:pPr>
    <w:rPr>
      <w:rFonts w:ascii="Segoe UI" w:hAnsi="Segoe UI" w:cs="Segoe UI"/>
      <w:sz w:val="18"/>
      <w:szCs w:val="18"/>
    </w:rPr>
  </w:style>
  <w:style w:type="character" w:customStyle="1" w:styleId="aff4">
    <w:name w:val="Текст выноски Знак"/>
    <w:basedOn w:val="a0"/>
    <w:link w:val="aff3"/>
    <w:uiPriority w:val="99"/>
    <w:semiHidden/>
    <w:rsid w:val="00041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1931</Words>
  <Characters>11009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10</cp:lastModifiedBy>
  <cp:revision>9</cp:revision>
  <cp:lastPrinted>2023-10-25T08:52:00Z</cp:lastPrinted>
  <dcterms:created xsi:type="dcterms:W3CDTF">2023-09-13T09:43:00Z</dcterms:created>
  <dcterms:modified xsi:type="dcterms:W3CDTF">2023-10-25T08:53:00Z</dcterms:modified>
</cp:coreProperties>
</file>