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B8" w:rsidRPr="00B6294D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  2</w:t>
      </w:r>
    </w:p>
    <w:p w:rsidR="00D032B8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 </w:t>
      </w:r>
    </w:p>
    <w:p w:rsidR="00C03B09" w:rsidRDefault="00C03B0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03B09" w:rsidRPr="00B6294D" w:rsidRDefault="00C03B0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032B8" w:rsidRDefault="000F0F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-  технічні вимоги до предмета закупівлі</w:t>
      </w:r>
    </w:p>
    <w:p w:rsidR="00D032B8" w:rsidRDefault="00D032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D032B8" w:rsidRDefault="000F0F6B" w:rsidP="004E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254373" w:rsidRDefault="00254373" w:rsidP="004C25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5670"/>
      </w:tblGrid>
      <w:tr w:rsidR="00BC1638" w:rsidRPr="001408B0" w:rsidTr="00EF4798">
        <w:trPr>
          <w:jc w:val="center"/>
        </w:trPr>
        <w:tc>
          <w:tcPr>
            <w:tcW w:w="4390" w:type="dxa"/>
          </w:tcPr>
          <w:p w:rsidR="00BC1638" w:rsidRPr="001408B0" w:rsidRDefault="00BC1638" w:rsidP="00BC1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670" w:type="dxa"/>
          </w:tcPr>
          <w:p w:rsidR="00BC1638" w:rsidRPr="001408B0" w:rsidRDefault="001D349B" w:rsidP="00D55E9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Пшениця</w:t>
            </w:r>
          </w:p>
        </w:tc>
      </w:tr>
      <w:tr w:rsidR="00BC1638" w:rsidRPr="001408B0" w:rsidTr="00EF4798">
        <w:trPr>
          <w:jc w:val="center"/>
        </w:trPr>
        <w:tc>
          <w:tcPr>
            <w:tcW w:w="4390" w:type="dxa"/>
          </w:tcPr>
          <w:p w:rsidR="00BC1638" w:rsidRPr="001408B0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Код ДК 021:2015</w:t>
            </w:r>
          </w:p>
        </w:tc>
        <w:tc>
          <w:tcPr>
            <w:tcW w:w="5670" w:type="dxa"/>
          </w:tcPr>
          <w:p w:rsidR="00BC1638" w:rsidRPr="001408B0" w:rsidRDefault="001D349B" w:rsidP="008712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0321</w:t>
            </w:r>
            <w:r w:rsidR="00280ACF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0000-</w:t>
            </w: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0ACF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Зернові культури та картопля</w:t>
            </w:r>
          </w:p>
        </w:tc>
      </w:tr>
      <w:tr w:rsidR="00BC1638" w:rsidRPr="001408B0" w:rsidTr="00EF4798">
        <w:trPr>
          <w:jc w:val="center"/>
        </w:trPr>
        <w:tc>
          <w:tcPr>
            <w:tcW w:w="4390" w:type="dxa"/>
          </w:tcPr>
          <w:p w:rsidR="00BC1638" w:rsidRPr="001408B0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Назва </w:t>
            </w: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товару</w:t>
            </w: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номенклатурної позиції предмета закупівлі та </w:t>
            </w: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товару</w:t>
            </w: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670" w:type="dxa"/>
          </w:tcPr>
          <w:p w:rsidR="00E30EA3" w:rsidRPr="001408B0" w:rsidRDefault="001D349B" w:rsidP="00BC163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032111</w:t>
            </w:r>
            <w:r w:rsidR="00866985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280ACF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80ACF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6985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80ACF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Пшениця</w:t>
            </w:r>
          </w:p>
        </w:tc>
      </w:tr>
      <w:tr w:rsidR="00AE4945" w:rsidRPr="001408B0" w:rsidTr="00C53052">
        <w:trPr>
          <w:trHeight w:val="531"/>
          <w:jc w:val="center"/>
        </w:trPr>
        <w:tc>
          <w:tcPr>
            <w:tcW w:w="4390" w:type="dxa"/>
            <w:vAlign w:val="center"/>
          </w:tcPr>
          <w:p w:rsidR="00AE4945" w:rsidRPr="001408B0" w:rsidRDefault="00AE4945" w:rsidP="00BC163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5670" w:type="dxa"/>
            <w:vAlign w:val="center"/>
          </w:tcPr>
          <w:p w:rsidR="00AE4945" w:rsidRPr="001408B0" w:rsidRDefault="001D349B" w:rsidP="00BC1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2500</w:t>
            </w:r>
            <w:r w:rsidR="00C53052" w:rsidRPr="001408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кг</w:t>
            </w:r>
          </w:p>
        </w:tc>
      </w:tr>
      <w:tr w:rsidR="00BC1638" w:rsidRPr="001408B0" w:rsidTr="00EF4798">
        <w:trPr>
          <w:jc w:val="center"/>
        </w:trPr>
        <w:tc>
          <w:tcPr>
            <w:tcW w:w="4390" w:type="dxa"/>
          </w:tcPr>
          <w:p w:rsidR="00BC1638" w:rsidRPr="001408B0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поставки товару</w:t>
            </w:r>
          </w:p>
        </w:tc>
        <w:tc>
          <w:tcPr>
            <w:tcW w:w="5670" w:type="dxa"/>
          </w:tcPr>
          <w:p w:rsidR="00BC1638" w:rsidRPr="001408B0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Чернігівський шлях, 32, м. </w:t>
            </w:r>
            <w:proofErr w:type="spellStart"/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Мена</w:t>
            </w:r>
            <w:proofErr w:type="spellEnd"/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Чернігівська область, Україна, 15600 </w:t>
            </w:r>
            <w:r w:rsidR="00513B10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(склад</w:t>
            </w:r>
            <w:r w:rsidR="00C53052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ське приміщення</w:t>
            </w:r>
            <w:r w:rsidR="00513B10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1638" w:rsidRPr="001408B0" w:rsidTr="00EF4798">
        <w:trPr>
          <w:jc w:val="center"/>
        </w:trPr>
        <w:tc>
          <w:tcPr>
            <w:tcW w:w="4390" w:type="dxa"/>
          </w:tcPr>
          <w:p w:rsidR="00BC1638" w:rsidRPr="001408B0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 поставки товару</w:t>
            </w:r>
          </w:p>
        </w:tc>
        <w:tc>
          <w:tcPr>
            <w:tcW w:w="5670" w:type="dxa"/>
          </w:tcPr>
          <w:p w:rsidR="00BC1638" w:rsidRPr="001408B0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</w:t>
            </w:r>
            <w:r w:rsidR="00FD6466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1D349B"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</w:t>
            </w:r>
            <w:r w:rsidR="00561F28" w:rsidRPr="001408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  <w:r w:rsidRPr="001408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року включно</w:t>
            </w:r>
          </w:p>
        </w:tc>
      </w:tr>
    </w:tbl>
    <w:p w:rsidR="003E467A" w:rsidRPr="003E467A" w:rsidRDefault="003E467A" w:rsidP="003E467A">
      <w:pPr>
        <w:spacing w:after="0" w:line="240" w:lineRule="auto"/>
        <w:jc w:val="both"/>
        <w:rPr>
          <w:rFonts w:cs="Times New Roman"/>
          <w:lang w:eastAsia="en-US"/>
        </w:rPr>
      </w:pPr>
    </w:p>
    <w:p w:rsidR="006A24A7" w:rsidRDefault="006A24A7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Пшениця </w:t>
      </w:r>
      <w:r w:rsidR="001408B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рожа</w:t>
      </w:r>
      <w:r w:rsidR="001408B0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року. Зерно </w:t>
      </w:r>
      <w:r w:rsidR="005463D7">
        <w:rPr>
          <w:rFonts w:ascii="Times New Roman" w:eastAsia="Times New Roman" w:hAnsi="Times New Roman" w:cs="Times New Roman"/>
          <w:sz w:val="24"/>
          <w:szCs w:val="24"/>
        </w:rPr>
        <w:t xml:space="preserve">пшениці має бути у здоровому стані,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ціле та неушкоджене, чисте, сухе, повне, крупне, без домішок, не засмічене, </w:t>
      </w:r>
      <w:r w:rsidR="005463D7">
        <w:rPr>
          <w:rFonts w:ascii="Times New Roman" w:eastAsia="Times New Roman" w:hAnsi="Times New Roman" w:cs="Times New Roman"/>
          <w:sz w:val="24"/>
          <w:szCs w:val="24"/>
        </w:rPr>
        <w:t>мати властивий здоровому зерну запах (</w:t>
      </w:r>
      <w:r>
        <w:rPr>
          <w:rFonts w:ascii="Times New Roman" w:eastAsia="Times New Roman" w:hAnsi="Times New Roman" w:cs="Times New Roman"/>
          <w:sz w:val="24"/>
          <w:szCs w:val="24"/>
        </w:rPr>
        <w:t>без затхлості, плісняви та інших сторонніх запахів</w:t>
      </w:r>
      <w:r w:rsidR="005463D7">
        <w:rPr>
          <w:rFonts w:ascii="Times New Roman" w:eastAsia="Times New Roman" w:hAnsi="Times New Roman" w:cs="Times New Roman"/>
          <w:sz w:val="24"/>
          <w:szCs w:val="24"/>
        </w:rPr>
        <w:t>), мати властивий зерну колір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Пошкодження </w:t>
      </w:r>
      <w:r w:rsidR="005463D7">
        <w:rPr>
          <w:rFonts w:ascii="Times New Roman" w:eastAsia="Times New Roman" w:hAnsi="Times New Roman" w:cs="Times New Roman"/>
          <w:sz w:val="24"/>
          <w:szCs w:val="24"/>
        </w:rPr>
        <w:t xml:space="preserve">шкідниками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зараженість хворобами не допускається. Склад токсичних елементів та пестицидів – не повинні перевищувати допустимих рівнів для даного виду зернових. Фасування – мішки вагою </w:t>
      </w:r>
      <w:r w:rsidR="005463D7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463D7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кг. Доставка - усіма видами транспортних засобів, які забезпечують схоронність та доставку якісно</w:t>
      </w:r>
      <w:r w:rsidR="005463D7">
        <w:rPr>
          <w:rFonts w:ascii="Times New Roman" w:eastAsia="Times New Roman" w:hAnsi="Times New Roman" w:cs="Times New Roman"/>
          <w:sz w:val="24"/>
          <w:szCs w:val="24"/>
        </w:rPr>
        <w:t>го Товару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4A7" w:rsidRDefault="006A24A7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4A7" w:rsidRDefault="006A24A7" w:rsidP="006A24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Постачальник повинен поставити Замовнику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стандартам/технічним умовам/нормам).</w:t>
      </w:r>
    </w:p>
    <w:p w:rsidR="006A24A7" w:rsidRDefault="006A24A7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4A7" w:rsidRDefault="006A24A7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Товар при поставці повинен супроводжуватися видатковою накладною та документами, які свідчать про його походження, якість та безпеку (копії висновків санітарно-епідеміологічної експертизи та/або копії сертифікатів якості, та/або копії посвідчень про якість, та/або копії декларації виробника, та/або копії експертного висновку на товар тощо). При поставці Товару копії супровідних документів надаються на кожну партію Товару.</w:t>
      </w:r>
    </w:p>
    <w:p w:rsidR="00176669" w:rsidRDefault="00176669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4A7" w:rsidRDefault="006A24A7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Поставка </w:t>
      </w:r>
      <w:r w:rsidR="004D7FE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овару здійснюється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партіями згідно заявок 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рахунок Постачальника, розвантаження та занесення </w:t>
      </w:r>
      <w:r w:rsidR="00233430">
        <w:rPr>
          <w:rFonts w:ascii="Times New Roman" w:eastAsia="Times New Roman" w:hAnsi="Times New Roman" w:cs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овару в складське приміщення Менського зоопарку здійснюється за рахунок Постачальника та силами Постачальника після огляду Товару уповноваженими представниками Замовника.</w:t>
      </w:r>
    </w:p>
    <w:p w:rsidR="006A24A7" w:rsidRDefault="006A24A7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4A7" w:rsidRDefault="006A24A7" w:rsidP="006A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Якість Товару перевіряється Замовником на момент одержання на кожну частину Товару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тому числі в Чернігівській регіональній державній лабораторії Державної служби України з питань безпечності харчових продуктів та захисту споживачів (Менській лабораторії)</w:t>
      </w:r>
      <w:r>
        <w:rPr>
          <w:rFonts w:ascii="Times New Roman" w:eastAsia="Times New Roman" w:hAnsi="Times New Roman" w:cs="Times New Roman"/>
          <w:sz w:val="24"/>
          <w:szCs w:val="24"/>
        </w:rPr>
        <w:t>, кількість Товару визначається на підставі поданих заявок Замовника.</w:t>
      </w:r>
    </w:p>
    <w:p w:rsidR="006A24A7" w:rsidRDefault="006A24A7" w:rsidP="00C824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402" w:rsidRDefault="006360B7" w:rsidP="00287402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87402" w:rsidRPr="009A267B">
        <w:rPr>
          <w:rFonts w:ascii="Times New Roman" w:hAnsi="Times New Roman"/>
          <w:sz w:val="24"/>
          <w:szCs w:val="24"/>
          <w:lang w:eastAsia="ru-RU"/>
        </w:rPr>
        <w:t>Замовник має право відмовитися від прийняття Товару, який не відповідає за якістю умовам Договору. Товар неналежної якості підлягає обов’</w:t>
      </w:r>
      <w:r w:rsidR="00287402" w:rsidRPr="00994AD1">
        <w:rPr>
          <w:rFonts w:ascii="Times New Roman" w:hAnsi="Times New Roman"/>
          <w:sz w:val="24"/>
          <w:szCs w:val="24"/>
          <w:lang w:eastAsia="ru-RU"/>
        </w:rPr>
        <w:t>язковому поверненню Постачальнику.</w:t>
      </w:r>
    </w:p>
    <w:p w:rsidR="006A24A7" w:rsidRPr="00994AD1" w:rsidRDefault="006A24A7" w:rsidP="00287402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402" w:rsidRPr="00994AD1" w:rsidRDefault="00287402" w:rsidP="00287402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994AD1">
        <w:rPr>
          <w:rFonts w:ascii="Times New Roman" w:hAnsi="Times New Roman"/>
          <w:sz w:val="24"/>
          <w:szCs w:val="24"/>
          <w:lang w:eastAsia="ru-RU"/>
        </w:rPr>
        <w:t>У разі поставки Товару неналежної якості або виявлення недоліків Постачальник зобов</w:t>
      </w:r>
      <w:r w:rsidRPr="009A267B">
        <w:rPr>
          <w:rFonts w:ascii="Times New Roman" w:hAnsi="Times New Roman"/>
          <w:sz w:val="24"/>
          <w:szCs w:val="24"/>
          <w:lang w:eastAsia="ru-RU"/>
        </w:rPr>
        <w:t>’язується за власний рахунок замінити Т</w:t>
      </w:r>
      <w:r w:rsidRPr="00994AD1">
        <w:rPr>
          <w:rFonts w:ascii="Times New Roman" w:hAnsi="Times New Roman"/>
          <w:sz w:val="24"/>
          <w:szCs w:val="24"/>
          <w:lang w:eastAsia="ru-RU"/>
        </w:rPr>
        <w:t>овар неналежної якості. Усі витрати, пов’язані з заміною неякісного Товару, несе Постачальник.</w:t>
      </w:r>
    </w:p>
    <w:p w:rsidR="00287402" w:rsidRDefault="00287402" w:rsidP="0028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402" w:rsidRPr="0053500C" w:rsidRDefault="00287402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7402" w:rsidRPr="0053500C" w:rsidSect="006853F4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3D4"/>
    <w:multiLevelType w:val="multilevel"/>
    <w:tmpl w:val="7A7C5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6D3F83"/>
    <w:multiLevelType w:val="hybridMultilevel"/>
    <w:tmpl w:val="EF08BF44"/>
    <w:lvl w:ilvl="0" w:tplc="75A25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B8"/>
    <w:rsid w:val="000122C1"/>
    <w:rsid w:val="000344C7"/>
    <w:rsid w:val="00034860"/>
    <w:rsid w:val="000551F1"/>
    <w:rsid w:val="000772B2"/>
    <w:rsid w:val="000824DD"/>
    <w:rsid w:val="00083D57"/>
    <w:rsid w:val="00084C7E"/>
    <w:rsid w:val="0008701D"/>
    <w:rsid w:val="000A1A2C"/>
    <w:rsid w:val="000A5802"/>
    <w:rsid w:val="000A60A3"/>
    <w:rsid w:val="000B3396"/>
    <w:rsid w:val="000C18E7"/>
    <w:rsid w:val="000F0F6B"/>
    <w:rsid w:val="000F3588"/>
    <w:rsid w:val="0010449E"/>
    <w:rsid w:val="001059C6"/>
    <w:rsid w:val="001169D6"/>
    <w:rsid w:val="0012708C"/>
    <w:rsid w:val="001408B0"/>
    <w:rsid w:val="00141561"/>
    <w:rsid w:val="00142609"/>
    <w:rsid w:val="00144991"/>
    <w:rsid w:val="001470F7"/>
    <w:rsid w:val="0017408F"/>
    <w:rsid w:val="00176326"/>
    <w:rsid w:val="00176669"/>
    <w:rsid w:val="00181270"/>
    <w:rsid w:val="001A668B"/>
    <w:rsid w:val="001B61B5"/>
    <w:rsid w:val="001C06DE"/>
    <w:rsid w:val="001D2CEA"/>
    <w:rsid w:val="001D349B"/>
    <w:rsid w:val="001D3F13"/>
    <w:rsid w:val="001F4C50"/>
    <w:rsid w:val="002015DC"/>
    <w:rsid w:val="00203987"/>
    <w:rsid w:val="00231F81"/>
    <w:rsid w:val="00233430"/>
    <w:rsid w:val="0024529D"/>
    <w:rsid w:val="00254373"/>
    <w:rsid w:val="00280ACF"/>
    <w:rsid w:val="00287402"/>
    <w:rsid w:val="00295A47"/>
    <w:rsid w:val="0029630D"/>
    <w:rsid w:val="002A5EB8"/>
    <w:rsid w:val="002B117D"/>
    <w:rsid w:val="002C6118"/>
    <w:rsid w:val="002D58BC"/>
    <w:rsid w:val="002D58F9"/>
    <w:rsid w:val="0031087F"/>
    <w:rsid w:val="0033101D"/>
    <w:rsid w:val="00332834"/>
    <w:rsid w:val="00356E15"/>
    <w:rsid w:val="003620EF"/>
    <w:rsid w:val="00380A4F"/>
    <w:rsid w:val="00383FAB"/>
    <w:rsid w:val="003862E0"/>
    <w:rsid w:val="00393F25"/>
    <w:rsid w:val="003942DB"/>
    <w:rsid w:val="003A12D0"/>
    <w:rsid w:val="003A1356"/>
    <w:rsid w:val="003C7A79"/>
    <w:rsid w:val="003D1989"/>
    <w:rsid w:val="003D1F24"/>
    <w:rsid w:val="003E467A"/>
    <w:rsid w:val="003E5ED9"/>
    <w:rsid w:val="004338BC"/>
    <w:rsid w:val="004359F4"/>
    <w:rsid w:val="00452E42"/>
    <w:rsid w:val="004671A4"/>
    <w:rsid w:val="00484772"/>
    <w:rsid w:val="004A1E22"/>
    <w:rsid w:val="004C2519"/>
    <w:rsid w:val="004D3EA7"/>
    <w:rsid w:val="004D7FE1"/>
    <w:rsid w:val="004E2B0A"/>
    <w:rsid w:val="004E485A"/>
    <w:rsid w:val="004E7792"/>
    <w:rsid w:val="004F3842"/>
    <w:rsid w:val="004F7A12"/>
    <w:rsid w:val="00503446"/>
    <w:rsid w:val="00507120"/>
    <w:rsid w:val="0051040F"/>
    <w:rsid w:val="00512701"/>
    <w:rsid w:val="00513B10"/>
    <w:rsid w:val="0053500C"/>
    <w:rsid w:val="0054377A"/>
    <w:rsid w:val="005463D7"/>
    <w:rsid w:val="0055467E"/>
    <w:rsid w:val="00560C02"/>
    <w:rsid w:val="00561F28"/>
    <w:rsid w:val="005620CF"/>
    <w:rsid w:val="005755C7"/>
    <w:rsid w:val="005B293C"/>
    <w:rsid w:val="005B5D9E"/>
    <w:rsid w:val="005C781A"/>
    <w:rsid w:val="005E5373"/>
    <w:rsid w:val="00603AB8"/>
    <w:rsid w:val="00617809"/>
    <w:rsid w:val="00630024"/>
    <w:rsid w:val="006337E9"/>
    <w:rsid w:val="006360B7"/>
    <w:rsid w:val="006501D9"/>
    <w:rsid w:val="006503CF"/>
    <w:rsid w:val="00650E41"/>
    <w:rsid w:val="00653B01"/>
    <w:rsid w:val="00663CB1"/>
    <w:rsid w:val="006808C4"/>
    <w:rsid w:val="0068263D"/>
    <w:rsid w:val="006853F4"/>
    <w:rsid w:val="006A1CDE"/>
    <w:rsid w:val="006A24A7"/>
    <w:rsid w:val="006A52DE"/>
    <w:rsid w:val="006C46A0"/>
    <w:rsid w:val="006F0DE1"/>
    <w:rsid w:val="00707306"/>
    <w:rsid w:val="00723A4D"/>
    <w:rsid w:val="0072574C"/>
    <w:rsid w:val="00734C80"/>
    <w:rsid w:val="00756759"/>
    <w:rsid w:val="007600A0"/>
    <w:rsid w:val="007E7C94"/>
    <w:rsid w:val="007F1F65"/>
    <w:rsid w:val="00811597"/>
    <w:rsid w:val="00824B31"/>
    <w:rsid w:val="00825980"/>
    <w:rsid w:val="0082776E"/>
    <w:rsid w:val="008462B8"/>
    <w:rsid w:val="00857901"/>
    <w:rsid w:val="008630CD"/>
    <w:rsid w:val="00866985"/>
    <w:rsid w:val="00871252"/>
    <w:rsid w:val="00881A58"/>
    <w:rsid w:val="00895F6A"/>
    <w:rsid w:val="008973EB"/>
    <w:rsid w:val="008B1B90"/>
    <w:rsid w:val="008C4201"/>
    <w:rsid w:val="008C50F5"/>
    <w:rsid w:val="008C71B2"/>
    <w:rsid w:val="008D6755"/>
    <w:rsid w:val="008E11A2"/>
    <w:rsid w:val="008E2444"/>
    <w:rsid w:val="008E5446"/>
    <w:rsid w:val="008F2FCE"/>
    <w:rsid w:val="0091346F"/>
    <w:rsid w:val="0093523F"/>
    <w:rsid w:val="00937D7D"/>
    <w:rsid w:val="0094031D"/>
    <w:rsid w:val="00940C99"/>
    <w:rsid w:val="00954CBC"/>
    <w:rsid w:val="00970C2A"/>
    <w:rsid w:val="00990DF9"/>
    <w:rsid w:val="0099401F"/>
    <w:rsid w:val="0099433D"/>
    <w:rsid w:val="009A619C"/>
    <w:rsid w:val="009C0A10"/>
    <w:rsid w:val="009C45B3"/>
    <w:rsid w:val="009D721B"/>
    <w:rsid w:val="009D7B8E"/>
    <w:rsid w:val="009E57AE"/>
    <w:rsid w:val="009F3D34"/>
    <w:rsid w:val="00A61651"/>
    <w:rsid w:val="00A70A33"/>
    <w:rsid w:val="00AA1C91"/>
    <w:rsid w:val="00AB1986"/>
    <w:rsid w:val="00AC1EDC"/>
    <w:rsid w:val="00AD346F"/>
    <w:rsid w:val="00AE2098"/>
    <w:rsid w:val="00AE4945"/>
    <w:rsid w:val="00AE7C31"/>
    <w:rsid w:val="00B036DC"/>
    <w:rsid w:val="00B04E28"/>
    <w:rsid w:val="00B05538"/>
    <w:rsid w:val="00B05803"/>
    <w:rsid w:val="00B14EBC"/>
    <w:rsid w:val="00B1620A"/>
    <w:rsid w:val="00B17FCD"/>
    <w:rsid w:val="00B2493A"/>
    <w:rsid w:val="00B27AF0"/>
    <w:rsid w:val="00B31E9E"/>
    <w:rsid w:val="00B42F3E"/>
    <w:rsid w:val="00B45359"/>
    <w:rsid w:val="00B54AA1"/>
    <w:rsid w:val="00B55942"/>
    <w:rsid w:val="00B5729B"/>
    <w:rsid w:val="00B60F0D"/>
    <w:rsid w:val="00B62676"/>
    <w:rsid w:val="00B6294D"/>
    <w:rsid w:val="00BA6803"/>
    <w:rsid w:val="00BB0EFF"/>
    <w:rsid w:val="00BB71E0"/>
    <w:rsid w:val="00BC1638"/>
    <w:rsid w:val="00BC584B"/>
    <w:rsid w:val="00BE74B2"/>
    <w:rsid w:val="00BF11CA"/>
    <w:rsid w:val="00C03B09"/>
    <w:rsid w:val="00C1106B"/>
    <w:rsid w:val="00C21B15"/>
    <w:rsid w:val="00C2427E"/>
    <w:rsid w:val="00C37333"/>
    <w:rsid w:val="00C4561F"/>
    <w:rsid w:val="00C46601"/>
    <w:rsid w:val="00C50E5F"/>
    <w:rsid w:val="00C53052"/>
    <w:rsid w:val="00C63DAC"/>
    <w:rsid w:val="00C804C8"/>
    <w:rsid w:val="00C82461"/>
    <w:rsid w:val="00C96562"/>
    <w:rsid w:val="00CB27AA"/>
    <w:rsid w:val="00CD7E02"/>
    <w:rsid w:val="00CE2806"/>
    <w:rsid w:val="00CE6D78"/>
    <w:rsid w:val="00CE7588"/>
    <w:rsid w:val="00D032B8"/>
    <w:rsid w:val="00D141DC"/>
    <w:rsid w:val="00D22F49"/>
    <w:rsid w:val="00D250C9"/>
    <w:rsid w:val="00D40C16"/>
    <w:rsid w:val="00D43E89"/>
    <w:rsid w:val="00D4475D"/>
    <w:rsid w:val="00D55E9F"/>
    <w:rsid w:val="00DB3478"/>
    <w:rsid w:val="00DC072F"/>
    <w:rsid w:val="00DE01D7"/>
    <w:rsid w:val="00DE6E94"/>
    <w:rsid w:val="00E15C0A"/>
    <w:rsid w:val="00E17AB3"/>
    <w:rsid w:val="00E24D84"/>
    <w:rsid w:val="00E30EA3"/>
    <w:rsid w:val="00E44905"/>
    <w:rsid w:val="00E46956"/>
    <w:rsid w:val="00E64362"/>
    <w:rsid w:val="00E95AE6"/>
    <w:rsid w:val="00E97DA3"/>
    <w:rsid w:val="00EA2B68"/>
    <w:rsid w:val="00EA67F5"/>
    <w:rsid w:val="00EB5924"/>
    <w:rsid w:val="00ED40C5"/>
    <w:rsid w:val="00EE09A4"/>
    <w:rsid w:val="00EF4798"/>
    <w:rsid w:val="00EF553F"/>
    <w:rsid w:val="00F01978"/>
    <w:rsid w:val="00F20C2B"/>
    <w:rsid w:val="00F312A6"/>
    <w:rsid w:val="00F40416"/>
    <w:rsid w:val="00F575E2"/>
    <w:rsid w:val="00F817F3"/>
    <w:rsid w:val="00F942C6"/>
    <w:rsid w:val="00FB1F06"/>
    <w:rsid w:val="00FC337D"/>
    <w:rsid w:val="00FD3513"/>
    <w:rsid w:val="00FD6466"/>
    <w:rsid w:val="00FF1367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2959"/>
  <w15:docId w15:val="{39B8CEBF-1B9D-41AC-B5C5-C84FD3FE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10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VOSA+rxVbuFC4UL94ovGXlHFDZqEs8FgFVQCsH8WeOMLfCuIYUy90ZFprOXnAiCK8Lz9PYTTUED4iIJRCI/rO0R8+vpub38Flx66JKgpvo8nrdJ7QBgN69TFaM1YSbwM2S7FzcuwYQCR+hHgQ4YLbyq+FTTaAvWFHxOFVwtaNiMkgGC2/2uQ+kwO+uS4TALHF902BEIZNcNsj9M1JE1WniuzFKBCGyPnsZg+dlfGTxeAuL1RnEAmX0F51elHCYBT1uwvcN4wzmPJG/Dxqoo5raHlfyRYg6+rUaqo68OnE/okkhM1+rYro47TwKTClx9pR+7Xc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92C236-3A50-4D2D-9549-471F1763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User</cp:lastModifiedBy>
  <cp:revision>111</cp:revision>
  <cp:lastPrinted>2024-01-24T13:13:00Z</cp:lastPrinted>
  <dcterms:created xsi:type="dcterms:W3CDTF">2023-06-29T12:32:00Z</dcterms:created>
  <dcterms:modified xsi:type="dcterms:W3CDTF">2024-02-16T07:06:00Z</dcterms:modified>
</cp:coreProperties>
</file>