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1A81" w14:textId="77777777" w:rsidR="006D0763" w:rsidRDefault="006D0763" w:rsidP="00947C3E">
      <w:pPr>
        <w:jc w:val="right"/>
        <w:rPr>
          <w:b/>
          <w:lang w:val="uk-UA"/>
        </w:rPr>
      </w:pPr>
      <w:bookmarkStart w:id="0" w:name="_GoBack"/>
      <w:bookmarkEnd w:id="0"/>
    </w:p>
    <w:p w14:paraId="025B21BE" w14:textId="680E7F81" w:rsidR="00947C3E" w:rsidRPr="00E95F12" w:rsidRDefault="00947C3E" w:rsidP="00947C3E">
      <w:pPr>
        <w:jc w:val="right"/>
        <w:rPr>
          <w:b/>
        </w:rPr>
      </w:pPr>
      <w:r w:rsidRPr="00E95F12">
        <w:rPr>
          <w:b/>
          <w:lang w:val="uk-UA"/>
        </w:rPr>
        <w:t xml:space="preserve">Додаток </w:t>
      </w:r>
      <w:r w:rsidRPr="00E95F12">
        <w:rPr>
          <w:b/>
        </w:rPr>
        <w:t>4</w:t>
      </w:r>
    </w:p>
    <w:p w14:paraId="7D2A30EA" w14:textId="77777777" w:rsidR="00947C3E" w:rsidRPr="00996F0B" w:rsidRDefault="00947C3E" w:rsidP="00947C3E">
      <w:pPr>
        <w:jc w:val="right"/>
      </w:pPr>
      <w:r w:rsidRPr="00E95F12">
        <w:rPr>
          <w:lang w:val="uk-UA"/>
        </w:rPr>
        <w:t>до тендерної документації</w:t>
      </w:r>
    </w:p>
    <w:p w14:paraId="56A3785F" w14:textId="77777777" w:rsidR="00947C3E" w:rsidRDefault="00947C3E" w:rsidP="00947C3E">
      <w:pPr>
        <w:widowControl w:val="0"/>
        <w:autoSpaceDE w:val="0"/>
        <w:autoSpaceDN w:val="0"/>
        <w:adjustRightInd w:val="0"/>
        <w:ind w:firstLine="709"/>
        <w:jc w:val="center"/>
        <w:rPr>
          <w:rFonts w:eastAsia="Times New Roman"/>
          <w:b/>
          <w:lang w:val="uk-UA" w:eastAsia="uk-UA"/>
        </w:rPr>
      </w:pPr>
    </w:p>
    <w:p w14:paraId="584DAC8D" w14:textId="77777777" w:rsidR="00947C3E" w:rsidRPr="00725263" w:rsidRDefault="00947C3E" w:rsidP="00947C3E">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14:paraId="36E18779" w14:textId="77777777" w:rsidR="00947C3E" w:rsidRPr="00725263" w:rsidRDefault="00947C3E" w:rsidP="00947C3E">
      <w:pPr>
        <w:ind w:firstLine="709"/>
        <w:jc w:val="both"/>
        <w:rPr>
          <w:rFonts w:eastAsia="Times New Roman"/>
          <w:lang w:val="uk-UA" w:eastAsia="uk-UA"/>
        </w:rPr>
      </w:pPr>
    </w:p>
    <w:p w14:paraId="0516F62A" w14:textId="77777777" w:rsidR="00947C3E" w:rsidRPr="00B1723A" w:rsidRDefault="00947C3E" w:rsidP="00947C3E">
      <w:pPr>
        <w:tabs>
          <w:tab w:val="left" w:pos="0"/>
          <w:tab w:val="center" w:pos="4153"/>
          <w:tab w:val="right" w:pos="8306"/>
        </w:tabs>
        <w:ind w:firstLine="540"/>
        <w:jc w:val="both"/>
      </w:pPr>
      <w:r w:rsidRPr="00B1723A">
        <w:t>Відомості про Учасника:</w:t>
      </w:r>
    </w:p>
    <w:p w14:paraId="5CEE6E7D" w14:textId="77777777" w:rsidR="00947C3E" w:rsidRPr="00B1723A" w:rsidRDefault="00947C3E" w:rsidP="00947C3E">
      <w:pPr>
        <w:tabs>
          <w:tab w:val="left" w:pos="0"/>
          <w:tab w:val="center" w:pos="4153"/>
          <w:tab w:val="right" w:pos="8306"/>
        </w:tabs>
        <w:ind w:firstLine="540"/>
        <w:jc w:val="both"/>
      </w:pPr>
      <w:r w:rsidRPr="00B1723A">
        <w:t>Повне найменування Учасника</w:t>
      </w:r>
    </w:p>
    <w:p w14:paraId="4211AB52" w14:textId="77777777" w:rsidR="00947C3E" w:rsidRPr="00B1723A" w:rsidRDefault="00947C3E" w:rsidP="00947C3E">
      <w:pPr>
        <w:tabs>
          <w:tab w:val="left" w:pos="0"/>
          <w:tab w:val="center" w:pos="4153"/>
          <w:tab w:val="right" w:pos="8306"/>
        </w:tabs>
        <w:ind w:firstLine="540"/>
        <w:jc w:val="both"/>
      </w:pPr>
      <w:r w:rsidRPr="00B1723A">
        <w:t>Керівництво (ПІБ, посада, контактні телефони)</w:t>
      </w:r>
    </w:p>
    <w:p w14:paraId="3AE63092" w14:textId="77777777" w:rsidR="00947C3E" w:rsidRPr="00B1723A" w:rsidRDefault="00947C3E" w:rsidP="00947C3E">
      <w:pPr>
        <w:tabs>
          <w:tab w:val="left" w:pos="0"/>
          <w:tab w:val="center" w:pos="4153"/>
          <w:tab w:val="right" w:pos="8306"/>
        </w:tabs>
        <w:ind w:firstLine="540"/>
        <w:jc w:val="both"/>
      </w:pPr>
      <w:r w:rsidRPr="00B1723A">
        <w:t>Місцезнаходження</w:t>
      </w:r>
    </w:p>
    <w:p w14:paraId="2BE22B54" w14:textId="77777777" w:rsidR="00947C3E" w:rsidRPr="00B1723A" w:rsidRDefault="00947C3E" w:rsidP="00947C3E">
      <w:pPr>
        <w:tabs>
          <w:tab w:val="left" w:pos="0"/>
          <w:tab w:val="center" w:pos="4153"/>
          <w:tab w:val="right" w:pos="8306"/>
        </w:tabs>
        <w:ind w:firstLine="540"/>
        <w:jc w:val="both"/>
      </w:pPr>
      <w:r w:rsidRPr="00B1723A">
        <w:t>Код за ЄДРПОУ/ідентифікаційний код</w:t>
      </w:r>
    </w:p>
    <w:p w14:paraId="1EA50AA3" w14:textId="77777777" w:rsidR="00947C3E" w:rsidRPr="00B1723A" w:rsidRDefault="00947C3E" w:rsidP="00947C3E">
      <w:pPr>
        <w:tabs>
          <w:tab w:val="left" w:pos="0"/>
          <w:tab w:val="center" w:pos="4153"/>
          <w:tab w:val="right" w:pos="8306"/>
        </w:tabs>
        <w:ind w:firstLine="540"/>
        <w:jc w:val="both"/>
      </w:pPr>
      <w:r w:rsidRPr="00B1723A">
        <w:t>Банківські реквізити</w:t>
      </w:r>
    </w:p>
    <w:p w14:paraId="3C95CFE1" w14:textId="77777777" w:rsidR="00947C3E" w:rsidRPr="00B1723A" w:rsidRDefault="00947C3E" w:rsidP="00947C3E">
      <w:pPr>
        <w:tabs>
          <w:tab w:val="left" w:pos="0"/>
          <w:tab w:val="center" w:pos="4153"/>
          <w:tab w:val="right" w:pos="8306"/>
        </w:tabs>
        <w:ind w:firstLine="540"/>
        <w:jc w:val="both"/>
      </w:pPr>
      <w:r w:rsidRPr="00B1723A">
        <w:t>Особа, відповідальна за участь в електронних закупівлях (ПІБ, посада, контактні телефони, електронна адреса)</w:t>
      </w:r>
    </w:p>
    <w:p w14:paraId="5A54BB36" w14:textId="77777777" w:rsidR="00947C3E" w:rsidRPr="00B1723A" w:rsidRDefault="00947C3E" w:rsidP="00947C3E">
      <w:pPr>
        <w:tabs>
          <w:tab w:val="left" w:pos="0"/>
          <w:tab w:val="center" w:pos="4153"/>
          <w:tab w:val="right" w:pos="8306"/>
        </w:tabs>
        <w:ind w:firstLine="540"/>
        <w:jc w:val="both"/>
      </w:pPr>
      <w:r w:rsidRPr="00B1723A">
        <w:t>Інша інформація</w:t>
      </w:r>
    </w:p>
    <w:p w14:paraId="7F9EE39A" w14:textId="365C2FCF" w:rsidR="00947C3E" w:rsidRPr="00106BC7" w:rsidRDefault="00947C3E" w:rsidP="00947C3E">
      <w:pPr>
        <w:pStyle w:val="a8"/>
        <w:ind w:right="62" w:firstLine="567"/>
        <w:jc w:val="both"/>
        <w:rPr>
          <w:lang w:val="uk-UA"/>
        </w:rPr>
      </w:pPr>
      <w:r w:rsidRPr="00B1723A">
        <w:t xml:space="preserve">Вивчивши оголошення та вимоги Замовника до предмета закупівлі: </w:t>
      </w:r>
      <w:r w:rsidRPr="000A7682">
        <w:rPr>
          <w:b/>
          <w:color w:val="000000"/>
        </w:rPr>
        <w:t xml:space="preserve">код ДК 021:2015 – </w:t>
      </w:r>
      <w:r w:rsidR="00A97CE0">
        <w:rPr>
          <w:b/>
        </w:rPr>
        <w:t>09210000-4:</w:t>
      </w:r>
      <w:r w:rsidR="00A97CE0" w:rsidRPr="004D2607">
        <w:rPr>
          <w:b/>
          <w:bCs/>
          <w:lang w:eastAsia="uk-UA"/>
        </w:rPr>
        <w:t xml:space="preserve"> </w:t>
      </w:r>
      <w:r w:rsidR="00A97CE0">
        <w:rPr>
          <w:b/>
          <w:bCs/>
          <w:lang w:eastAsia="uk-UA"/>
        </w:rPr>
        <w:t>«</w:t>
      </w:r>
      <w:r w:rsidR="00A97CE0">
        <w:rPr>
          <w:b/>
        </w:rPr>
        <w:t>Мастильні засоби»</w:t>
      </w:r>
      <w:r w:rsidR="00A97CE0">
        <w:rPr>
          <w:b/>
          <w:lang w:val="uk-UA"/>
        </w:rPr>
        <w:t xml:space="preserve"> (</w:t>
      </w:r>
      <w:r w:rsidR="00A97CE0">
        <w:rPr>
          <w:b/>
        </w:rPr>
        <w:t>олив</w:t>
      </w:r>
      <w:r w:rsidR="00A97CE0">
        <w:rPr>
          <w:b/>
          <w:lang w:val="uk-UA"/>
        </w:rPr>
        <w:t>а</w:t>
      </w:r>
      <w:r w:rsidR="00A97CE0">
        <w:rPr>
          <w:b/>
        </w:rPr>
        <w:t xml:space="preserve"> моторн</w:t>
      </w:r>
      <w:r w:rsidR="00A97CE0">
        <w:rPr>
          <w:b/>
          <w:lang w:val="uk-UA"/>
        </w:rPr>
        <w:t>а)</w:t>
      </w:r>
      <w:r w:rsidRPr="00B1723A">
        <w:t xml:space="preserve">, ми уповноважені на підписання Договору, маємо можливість та погоджуємося виконати вимоги Замовника та Договору на умовах, зазначених у </w:t>
      </w:r>
      <w:r>
        <w:t>пропозиції за наступними цінами</w:t>
      </w:r>
    </w:p>
    <w:tbl>
      <w:tblPr>
        <w:tblpPr w:leftFromText="180" w:rightFromText="180" w:vertAnchor="text" w:horzAnchor="margin" w:tblpXSpec="right" w:tblpY="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141"/>
        <w:gridCol w:w="1101"/>
        <w:gridCol w:w="1417"/>
        <w:gridCol w:w="1843"/>
        <w:gridCol w:w="709"/>
        <w:gridCol w:w="1134"/>
        <w:gridCol w:w="1559"/>
        <w:gridCol w:w="1276"/>
      </w:tblGrid>
      <w:tr w:rsidR="004D0745" w:rsidRPr="00C77168" w14:paraId="50763ACE" w14:textId="77777777" w:rsidTr="00617750">
        <w:trPr>
          <w:trHeight w:val="20"/>
        </w:trPr>
        <w:tc>
          <w:tcPr>
            <w:tcW w:w="560" w:type="dxa"/>
          </w:tcPr>
          <w:p w14:paraId="1701C428" w14:textId="77777777" w:rsidR="004D0745" w:rsidRPr="00C77168" w:rsidRDefault="004D0745" w:rsidP="004D0745">
            <w:pPr>
              <w:jc w:val="center"/>
              <w:rPr>
                <w:b/>
                <w:sz w:val="20"/>
                <w:szCs w:val="20"/>
              </w:rPr>
            </w:pPr>
            <w:r w:rsidRPr="00C77168">
              <w:rPr>
                <w:b/>
                <w:sz w:val="20"/>
                <w:szCs w:val="20"/>
              </w:rPr>
              <w:t>№ з/п</w:t>
            </w:r>
          </w:p>
        </w:tc>
        <w:tc>
          <w:tcPr>
            <w:tcW w:w="2242" w:type="dxa"/>
            <w:gridSpan w:val="2"/>
            <w:vAlign w:val="center"/>
          </w:tcPr>
          <w:p w14:paraId="39CEF07F" w14:textId="77777777" w:rsidR="004D0745" w:rsidRPr="00C77168" w:rsidRDefault="004D0745" w:rsidP="004D0745">
            <w:pPr>
              <w:jc w:val="center"/>
              <w:rPr>
                <w:b/>
                <w:sz w:val="20"/>
                <w:szCs w:val="20"/>
                <w:lang w:val="uk-UA"/>
              </w:rPr>
            </w:pPr>
            <w:r w:rsidRPr="00C77168">
              <w:rPr>
                <w:b/>
                <w:sz w:val="20"/>
                <w:szCs w:val="20"/>
              </w:rPr>
              <w:t>Найменування</w:t>
            </w:r>
          </w:p>
        </w:tc>
        <w:tc>
          <w:tcPr>
            <w:tcW w:w="1417" w:type="dxa"/>
            <w:vAlign w:val="center"/>
          </w:tcPr>
          <w:p w14:paraId="52846CE6" w14:textId="607F9DF1" w:rsidR="004D0745" w:rsidRPr="004D0745" w:rsidRDefault="004D0745" w:rsidP="004D0745">
            <w:pPr>
              <w:ind w:left="-817" w:firstLine="817"/>
              <w:jc w:val="center"/>
              <w:rPr>
                <w:b/>
                <w:sz w:val="20"/>
                <w:szCs w:val="20"/>
                <w:lang w:val="uk-UA"/>
              </w:rPr>
            </w:pPr>
            <w:r>
              <w:rPr>
                <w:b/>
                <w:sz w:val="20"/>
                <w:szCs w:val="20"/>
                <w:lang w:val="uk-UA"/>
              </w:rPr>
              <w:t>Виробник</w:t>
            </w:r>
          </w:p>
        </w:tc>
        <w:tc>
          <w:tcPr>
            <w:tcW w:w="1843" w:type="dxa"/>
            <w:vAlign w:val="center"/>
          </w:tcPr>
          <w:p w14:paraId="52ED1A4B" w14:textId="4D33AD19" w:rsidR="004D0745" w:rsidRPr="00C77168" w:rsidRDefault="004D0745" w:rsidP="004D0745">
            <w:pPr>
              <w:jc w:val="center"/>
              <w:rPr>
                <w:b/>
                <w:sz w:val="20"/>
                <w:szCs w:val="20"/>
              </w:rPr>
            </w:pPr>
            <w:r w:rsidRPr="00C77168">
              <w:rPr>
                <w:b/>
                <w:sz w:val="20"/>
                <w:szCs w:val="20"/>
              </w:rPr>
              <w:t>Код ДК 021:2015</w:t>
            </w:r>
          </w:p>
        </w:tc>
        <w:tc>
          <w:tcPr>
            <w:tcW w:w="709" w:type="dxa"/>
            <w:vAlign w:val="center"/>
          </w:tcPr>
          <w:p w14:paraId="6D168722" w14:textId="77777777" w:rsidR="004D0745" w:rsidRPr="00C77168" w:rsidRDefault="004D0745" w:rsidP="004D0745">
            <w:pPr>
              <w:jc w:val="center"/>
              <w:rPr>
                <w:b/>
                <w:sz w:val="20"/>
                <w:szCs w:val="20"/>
              </w:rPr>
            </w:pPr>
            <w:r w:rsidRPr="00C77168">
              <w:rPr>
                <w:b/>
                <w:sz w:val="20"/>
                <w:szCs w:val="20"/>
              </w:rPr>
              <w:t>Од.</w:t>
            </w:r>
          </w:p>
          <w:p w14:paraId="144B2608" w14:textId="77777777" w:rsidR="004D0745" w:rsidRPr="00C77168" w:rsidRDefault="004D0745" w:rsidP="004D0745">
            <w:pPr>
              <w:jc w:val="center"/>
              <w:rPr>
                <w:b/>
                <w:sz w:val="20"/>
                <w:szCs w:val="20"/>
              </w:rPr>
            </w:pPr>
            <w:r w:rsidRPr="00C77168">
              <w:rPr>
                <w:b/>
                <w:sz w:val="20"/>
                <w:szCs w:val="20"/>
              </w:rPr>
              <w:t>вим.</w:t>
            </w:r>
          </w:p>
        </w:tc>
        <w:tc>
          <w:tcPr>
            <w:tcW w:w="1134" w:type="dxa"/>
            <w:vAlign w:val="center"/>
          </w:tcPr>
          <w:p w14:paraId="21FEABFE" w14:textId="77777777" w:rsidR="004D0745" w:rsidRPr="00C77168" w:rsidRDefault="004D0745" w:rsidP="004D0745">
            <w:pPr>
              <w:jc w:val="center"/>
              <w:rPr>
                <w:b/>
                <w:sz w:val="20"/>
                <w:szCs w:val="20"/>
              </w:rPr>
            </w:pPr>
            <w:r w:rsidRPr="00C77168">
              <w:rPr>
                <w:b/>
                <w:sz w:val="20"/>
                <w:szCs w:val="20"/>
              </w:rPr>
              <w:t>Кількість</w:t>
            </w:r>
          </w:p>
        </w:tc>
        <w:tc>
          <w:tcPr>
            <w:tcW w:w="1559" w:type="dxa"/>
            <w:vAlign w:val="center"/>
          </w:tcPr>
          <w:p w14:paraId="4218F3C2" w14:textId="50B77DF0" w:rsidR="004D0745" w:rsidRPr="00C77168" w:rsidRDefault="004D0745" w:rsidP="004D0745">
            <w:pPr>
              <w:jc w:val="center"/>
              <w:rPr>
                <w:b/>
                <w:sz w:val="20"/>
                <w:szCs w:val="20"/>
                <w:lang w:val="uk-UA"/>
              </w:rPr>
            </w:pPr>
            <w:r w:rsidRPr="00106BC7">
              <w:rPr>
                <w:b/>
                <w:sz w:val="20"/>
                <w:szCs w:val="20"/>
              </w:rPr>
              <w:t xml:space="preserve">Ціна за одиницю, грн.,  </w:t>
            </w:r>
            <w:r>
              <w:rPr>
                <w:b/>
                <w:sz w:val="20"/>
                <w:szCs w:val="20"/>
              </w:rPr>
              <w:t>бе</w:t>
            </w:r>
            <w:r w:rsidRPr="00106BC7">
              <w:rPr>
                <w:b/>
                <w:sz w:val="20"/>
                <w:szCs w:val="20"/>
              </w:rPr>
              <w:t>з ПДВ*</w:t>
            </w:r>
          </w:p>
        </w:tc>
        <w:tc>
          <w:tcPr>
            <w:tcW w:w="1276" w:type="dxa"/>
            <w:vAlign w:val="center"/>
          </w:tcPr>
          <w:p w14:paraId="524C3410" w14:textId="2A674F28" w:rsidR="004D0745" w:rsidRPr="00C77168" w:rsidRDefault="004D0745" w:rsidP="004D0745">
            <w:pPr>
              <w:jc w:val="center"/>
              <w:rPr>
                <w:b/>
                <w:sz w:val="20"/>
                <w:szCs w:val="20"/>
                <w:lang w:val="uk-UA"/>
              </w:rPr>
            </w:pPr>
            <w:r w:rsidRPr="00106BC7">
              <w:rPr>
                <w:b/>
                <w:sz w:val="20"/>
                <w:szCs w:val="20"/>
              </w:rPr>
              <w:t xml:space="preserve">Загальна вартість, грн., </w:t>
            </w:r>
            <w:r>
              <w:rPr>
                <w:b/>
                <w:sz w:val="20"/>
                <w:szCs w:val="20"/>
              </w:rPr>
              <w:t>бе</w:t>
            </w:r>
            <w:r w:rsidRPr="00106BC7">
              <w:rPr>
                <w:b/>
                <w:sz w:val="20"/>
                <w:szCs w:val="20"/>
              </w:rPr>
              <w:t>з ПДВ*</w:t>
            </w:r>
          </w:p>
        </w:tc>
      </w:tr>
      <w:tr w:rsidR="004D0745" w:rsidRPr="00C77168" w14:paraId="3C9C77FB" w14:textId="77777777" w:rsidTr="004D0745">
        <w:trPr>
          <w:trHeight w:val="20"/>
        </w:trPr>
        <w:tc>
          <w:tcPr>
            <w:tcW w:w="560" w:type="dxa"/>
          </w:tcPr>
          <w:p w14:paraId="62BAC760" w14:textId="77777777" w:rsidR="004D0745" w:rsidRPr="00C77168" w:rsidRDefault="004D0745" w:rsidP="004D0745">
            <w:pPr>
              <w:jc w:val="center"/>
              <w:rPr>
                <w:sz w:val="20"/>
                <w:szCs w:val="20"/>
              </w:rPr>
            </w:pPr>
            <w:r w:rsidRPr="00C77168">
              <w:rPr>
                <w:sz w:val="20"/>
                <w:szCs w:val="20"/>
              </w:rPr>
              <w:t>1</w:t>
            </w:r>
          </w:p>
        </w:tc>
        <w:tc>
          <w:tcPr>
            <w:tcW w:w="2242" w:type="dxa"/>
            <w:gridSpan w:val="2"/>
          </w:tcPr>
          <w:p w14:paraId="327FA636" w14:textId="77777777" w:rsidR="004D0745" w:rsidRPr="00C77168" w:rsidRDefault="004D0745" w:rsidP="004D0745">
            <w:pPr>
              <w:jc w:val="center"/>
              <w:rPr>
                <w:color w:val="000000"/>
                <w:sz w:val="20"/>
                <w:szCs w:val="20"/>
              </w:rPr>
            </w:pPr>
          </w:p>
        </w:tc>
        <w:tc>
          <w:tcPr>
            <w:tcW w:w="1417" w:type="dxa"/>
          </w:tcPr>
          <w:p w14:paraId="26938480" w14:textId="77777777" w:rsidR="004D0745" w:rsidRPr="00A0060B" w:rsidRDefault="004D0745" w:rsidP="004D0745">
            <w:pPr>
              <w:jc w:val="center"/>
              <w:rPr>
                <w:b/>
                <w:color w:val="000000"/>
                <w:sz w:val="20"/>
                <w:szCs w:val="20"/>
                <w:lang w:val="uk-UA"/>
              </w:rPr>
            </w:pPr>
          </w:p>
        </w:tc>
        <w:tc>
          <w:tcPr>
            <w:tcW w:w="1843" w:type="dxa"/>
          </w:tcPr>
          <w:p w14:paraId="66183484" w14:textId="3D52A512" w:rsidR="004D0745" w:rsidRPr="00A0060B" w:rsidRDefault="004D0745" w:rsidP="004D0745">
            <w:pPr>
              <w:jc w:val="center"/>
              <w:rPr>
                <w:b/>
                <w:color w:val="000000"/>
                <w:sz w:val="20"/>
                <w:szCs w:val="20"/>
                <w:lang w:val="uk-UA"/>
              </w:rPr>
            </w:pPr>
            <w:r w:rsidRPr="00A0060B">
              <w:rPr>
                <w:b/>
                <w:color w:val="000000"/>
                <w:sz w:val="20"/>
                <w:szCs w:val="20"/>
                <w:lang w:val="uk-UA"/>
              </w:rPr>
              <w:t>09210000-4</w:t>
            </w:r>
          </w:p>
        </w:tc>
        <w:tc>
          <w:tcPr>
            <w:tcW w:w="709" w:type="dxa"/>
          </w:tcPr>
          <w:p w14:paraId="49A3900F" w14:textId="77777777" w:rsidR="004D0745" w:rsidRPr="00C77168" w:rsidRDefault="004D0745" w:rsidP="004D0745">
            <w:pPr>
              <w:widowControl w:val="0"/>
              <w:jc w:val="center"/>
              <w:rPr>
                <w:sz w:val="20"/>
                <w:szCs w:val="20"/>
              </w:rPr>
            </w:pPr>
          </w:p>
        </w:tc>
        <w:tc>
          <w:tcPr>
            <w:tcW w:w="1134" w:type="dxa"/>
            <w:shd w:val="clear" w:color="auto" w:fill="auto"/>
          </w:tcPr>
          <w:p w14:paraId="22DA5CB4" w14:textId="77777777" w:rsidR="004D0745" w:rsidRPr="00C77168" w:rsidRDefault="004D0745" w:rsidP="004D0745">
            <w:pPr>
              <w:widowControl w:val="0"/>
              <w:jc w:val="center"/>
              <w:rPr>
                <w:sz w:val="20"/>
                <w:szCs w:val="20"/>
              </w:rPr>
            </w:pPr>
          </w:p>
        </w:tc>
        <w:tc>
          <w:tcPr>
            <w:tcW w:w="1559" w:type="dxa"/>
          </w:tcPr>
          <w:p w14:paraId="2E232348" w14:textId="77777777" w:rsidR="004D0745" w:rsidRPr="00C77168" w:rsidRDefault="004D0745" w:rsidP="004D0745">
            <w:pPr>
              <w:widowControl w:val="0"/>
              <w:jc w:val="right"/>
              <w:rPr>
                <w:sz w:val="20"/>
                <w:szCs w:val="20"/>
              </w:rPr>
            </w:pPr>
          </w:p>
        </w:tc>
        <w:tc>
          <w:tcPr>
            <w:tcW w:w="1276" w:type="dxa"/>
          </w:tcPr>
          <w:p w14:paraId="150D5C59" w14:textId="77777777" w:rsidR="004D0745" w:rsidRPr="00C77168" w:rsidRDefault="004D0745" w:rsidP="004D0745">
            <w:pPr>
              <w:widowControl w:val="0"/>
              <w:jc w:val="right"/>
              <w:rPr>
                <w:sz w:val="20"/>
                <w:szCs w:val="20"/>
              </w:rPr>
            </w:pPr>
          </w:p>
        </w:tc>
      </w:tr>
      <w:tr w:rsidR="004D0745" w:rsidRPr="00C77168" w14:paraId="590F2B65" w14:textId="77777777" w:rsidTr="004D0745">
        <w:trPr>
          <w:trHeight w:val="70"/>
        </w:trPr>
        <w:tc>
          <w:tcPr>
            <w:tcW w:w="1701" w:type="dxa"/>
            <w:gridSpan w:val="2"/>
          </w:tcPr>
          <w:p w14:paraId="59B3B41F" w14:textId="77777777" w:rsidR="004D0745" w:rsidRPr="00C77168" w:rsidRDefault="004D0745" w:rsidP="004D0745">
            <w:pPr>
              <w:widowControl w:val="0"/>
              <w:jc w:val="right"/>
              <w:rPr>
                <w:b/>
                <w:sz w:val="20"/>
                <w:szCs w:val="20"/>
              </w:rPr>
            </w:pPr>
          </w:p>
        </w:tc>
        <w:tc>
          <w:tcPr>
            <w:tcW w:w="1101" w:type="dxa"/>
          </w:tcPr>
          <w:p w14:paraId="5FB2E6A5" w14:textId="77777777" w:rsidR="004D0745" w:rsidRPr="00B1723A" w:rsidRDefault="004D0745" w:rsidP="00E23A70">
            <w:pPr>
              <w:widowControl w:val="0"/>
              <w:jc w:val="right"/>
            </w:pPr>
          </w:p>
        </w:tc>
        <w:tc>
          <w:tcPr>
            <w:tcW w:w="6662" w:type="dxa"/>
            <w:gridSpan w:val="5"/>
          </w:tcPr>
          <w:p w14:paraId="5E11DE3B" w14:textId="044ED7A1" w:rsidR="004D0745" w:rsidRPr="00C77168" w:rsidRDefault="004D0745" w:rsidP="00E23A70">
            <w:pPr>
              <w:widowControl w:val="0"/>
              <w:jc w:val="right"/>
              <w:rPr>
                <w:b/>
                <w:sz w:val="20"/>
                <w:szCs w:val="20"/>
              </w:rPr>
            </w:pPr>
            <w:r w:rsidRPr="00B1723A">
              <w:t>Загальна вартість пропозиції, грн.</w:t>
            </w:r>
            <w:r w:rsidRPr="00B1723A">
              <w:rPr>
                <w:bCs/>
              </w:rPr>
              <w:t>:</w:t>
            </w:r>
          </w:p>
        </w:tc>
        <w:tc>
          <w:tcPr>
            <w:tcW w:w="1276" w:type="dxa"/>
          </w:tcPr>
          <w:p w14:paraId="6E875685" w14:textId="77777777" w:rsidR="004D0745" w:rsidRPr="00C77168" w:rsidRDefault="004D0745" w:rsidP="004D0745">
            <w:pPr>
              <w:widowControl w:val="0"/>
              <w:rPr>
                <w:b/>
                <w:sz w:val="20"/>
                <w:szCs w:val="20"/>
              </w:rPr>
            </w:pPr>
            <w:r w:rsidRPr="00B1723A">
              <w:rPr>
                <w:bCs/>
              </w:rPr>
              <w:t>∑</w:t>
            </w:r>
          </w:p>
        </w:tc>
      </w:tr>
    </w:tbl>
    <w:p w14:paraId="202D9F41" w14:textId="77777777" w:rsidR="00947C3E" w:rsidRDefault="00947C3E" w:rsidP="00947C3E">
      <w:pPr>
        <w:tabs>
          <w:tab w:val="left" w:pos="0"/>
          <w:tab w:val="center" w:pos="4153"/>
          <w:tab w:val="right" w:pos="8306"/>
        </w:tabs>
        <w:jc w:val="both"/>
        <w:rPr>
          <w:lang w:val="uk-UA"/>
        </w:rPr>
      </w:pPr>
    </w:p>
    <w:p w14:paraId="5F11AFE6" w14:textId="62DD48C9" w:rsidR="00947C3E" w:rsidRPr="00947C3E" w:rsidRDefault="00947C3E" w:rsidP="00947C3E">
      <w:pPr>
        <w:tabs>
          <w:tab w:val="left" w:pos="0"/>
          <w:tab w:val="center" w:pos="4153"/>
          <w:tab w:val="right" w:pos="8306"/>
        </w:tabs>
        <w:jc w:val="both"/>
        <w:rPr>
          <w:color w:val="auto"/>
        </w:rPr>
      </w:pPr>
      <w:r w:rsidRPr="00106BC7">
        <w:rPr>
          <w:lang w:val="uk-UA"/>
        </w:rPr>
        <w:t>*</w:t>
      </w:r>
      <w:r>
        <w:rPr>
          <w:lang w:val="uk-UA"/>
        </w:rPr>
        <w:tab/>
        <w:t xml:space="preserve">           </w:t>
      </w:r>
      <w:r w:rsidRPr="00BD4A08">
        <w:rPr>
          <w:bCs/>
          <w:iCs/>
          <w:color w:val="auto"/>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4495F27B" w14:textId="77777777" w:rsidR="00947C3E" w:rsidRPr="00622212" w:rsidRDefault="00947C3E" w:rsidP="00947C3E">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4784300D" w14:textId="77777777" w:rsidR="00947C3E" w:rsidRPr="00776212" w:rsidRDefault="00947C3E" w:rsidP="00947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534349F" w14:textId="77777777" w:rsidR="00947C3E" w:rsidRPr="00776212" w:rsidRDefault="00947C3E" w:rsidP="00947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02D69188" w14:textId="77777777" w:rsidR="00947C3E" w:rsidRDefault="00947C3E" w:rsidP="00947C3E">
      <w:pPr>
        <w:jc w:val="both"/>
        <w:outlineLvl w:val="0"/>
        <w:rPr>
          <w:lang w:val="uk-UA"/>
        </w:rPr>
      </w:pPr>
    </w:p>
    <w:p w14:paraId="18E09CF5" w14:textId="77777777" w:rsidR="006D0763" w:rsidRDefault="006D0763" w:rsidP="00947C3E">
      <w:pPr>
        <w:jc w:val="both"/>
        <w:outlineLvl w:val="0"/>
        <w:rPr>
          <w:lang w:val="uk-UA"/>
        </w:rPr>
      </w:pPr>
    </w:p>
    <w:p w14:paraId="7BF23187" w14:textId="77777777" w:rsidR="006D0763" w:rsidRPr="006D0763" w:rsidRDefault="006D0763" w:rsidP="00947C3E">
      <w:pPr>
        <w:jc w:val="both"/>
        <w:outlineLvl w:val="0"/>
        <w:rPr>
          <w:iCs/>
          <w:lang w:val="uk-UA"/>
        </w:rPr>
      </w:pPr>
    </w:p>
    <w:p w14:paraId="7C99B4EB" w14:textId="77777777" w:rsidR="00947C3E" w:rsidRPr="00B1723A" w:rsidRDefault="00947C3E" w:rsidP="00947C3E">
      <w:pPr>
        <w:jc w:val="both"/>
        <w:outlineLvl w:val="0"/>
        <w:rPr>
          <w:iCs/>
        </w:rPr>
      </w:pPr>
      <w:r>
        <w:rPr>
          <w:iCs/>
        </w:rPr>
        <w:t xml:space="preserve">Посада </w:t>
      </w:r>
      <w:r w:rsidRPr="00B1723A">
        <w:rPr>
          <w:iCs/>
        </w:rPr>
        <w:t xml:space="preserve"> уповноваженої</w:t>
      </w:r>
    </w:p>
    <w:p w14:paraId="2FBE8327" w14:textId="77777777" w:rsidR="00947C3E" w:rsidRPr="00B1723A" w:rsidRDefault="00947C3E" w:rsidP="00947C3E">
      <w:pPr>
        <w:jc w:val="both"/>
        <w:outlineLvl w:val="0"/>
        <w:rPr>
          <w:iCs/>
        </w:rPr>
      </w:pPr>
      <w:r w:rsidRPr="00B1723A">
        <w:rPr>
          <w:iCs/>
        </w:rPr>
        <w:t>особи Учасника, завірені печаткою</w:t>
      </w:r>
    </w:p>
    <w:p w14:paraId="3ABA293D" w14:textId="77777777" w:rsidR="00947C3E" w:rsidRPr="00B1723A" w:rsidRDefault="00947C3E" w:rsidP="00947C3E">
      <w:pPr>
        <w:jc w:val="both"/>
        <w:outlineLvl w:val="0"/>
        <w:rPr>
          <w:iCs/>
        </w:rPr>
      </w:pPr>
      <w:r w:rsidRPr="00B1723A">
        <w:rPr>
          <w:iCs/>
        </w:rPr>
        <w:t xml:space="preserve">(у разі її </w:t>
      </w:r>
      <w:proofErr w:type="gramStart"/>
      <w:r w:rsidRPr="00B1723A">
        <w:rPr>
          <w:iCs/>
        </w:rPr>
        <w:t>використання)</w:t>
      </w:r>
      <w:r>
        <w:rPr>
          <w:iCs/>
        </w:rPr>
        <w:t xml:space="preserve">   </w:t>
      </w:r>
      <w:proofErr w:type="gramEnd"/>
      <w:r>
        <w:rPr>
          <w:iCs/>
        </w:rPr>
        <w:t xml:space="preserve">                   </w:t>
      </w:r>
      <w:r w:rsidRPr="00B1723A">
        <w:rPr>
          <w:iCs/>
        </w:rPr>
        <w:t xml:space="preserve">_________________  </w:t>
      </w:r>
      <w:r>
        <w:rPr>
          <w:iCs/>
        </w:rPr>
        <w:t xml:space="preserve">                                          _______________</w:t>
      </w:r>
    </w:p>
    <w:p w14:paraId="12CCDA3C" w14:textId="77777777" w:rsidR="00947C3E" w:rsidRPr="00EB10CA" w:rsidRDefault="00947C3E" w:rsidP="00947C3E">
      <w:pPr>
        <w:shd w:val="clear" w:color="auto" w:fill="FFFFFF"/>
        <w:tabs>
          <w:tab w:val="num" w:pos="-180"/>
          <w:tab w:val="left" w:pos="540"/>
        </w:tabs>
        <w:jc w:val="both"/>
        <w:rPr>
          <w:sz w:val="16"/>
          <w:szCs w:val="16"/>
        </w:rPr>
      </w:pPr>
      <w:r>
        <w:tab/>
      </w:r>
      <w:r>
        <w:tab/>
      </w:r>
      <w:r>
        <w:tab/>
      </w:r>
      <w:r>
        <w:tab/>
      </w:r>
      <w:r>
        <w:tab/>
      </w:r>
      <w:r>
        <w:tab/>
      </w:r>
      <w:r w:rsidRPr="00EB10CA">
        <w:rPr>
          <w:sz w:val="16"/>
          <w:szCs w:val="16"/>
        </w:rPr>
        <w:tab/>
        <w:t>(П</w:t>
      </w:r>
      <w:r w:rsidRPr="00EB10CA">
        <w:rPr>
          <w:iCs/>
          <w:sz w:val="16"/>
          <w:szCs w:val="16"/>
        </w:rPr>
        <w:t>ідпис)</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57DCF7CD" w14:textId="77777777" w:rsidR="00947C3E" w:rsidRPr="004630F6" w:rsidRDefault="00947C3E" w:rsidP="00947C3E">
      <w:pPr>
        <w:rPr>
          <w:lang w:val="uk-UA"/>
        </w:rPr>
      </w:pPr>
    </w:p>
    <w:p w14:paraId="7DE44080" w14:textId="77777777" w:rsidR="00704169" w:rsidRDefault="00704169" w:rsidP="00A2747A">
      <w:pPr>
        <w:jc w:val="right"/>
        <w:rPr>
          <w:lang w:val="uk-UA"/>
        </w:rPr>
      </w:pPr>
    </w:p>
    <w:sectPr w:rsidR="0070416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8"/>
  </w:num>
  <w:num w:numId="4">
    <w:abstractNumId w:val="9"/>
  </w:num>
  <w:num w:numId="5">
    <w:abstractNumId w:val="3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2"/>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0"/>
  </w:num>
  <w:num w:numId="28">
    <w:abstractNumId w:val="6"/>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D0745"/>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17750"/>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677CA"/>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417D6"/>
    <w:rsid w:val="00853326"/>
    <w:rsid w:val="00872024"/>
    <w:rsid w:val="00876272"/>
    <w:rsid w:val="00883D5A"/>
    <w:rsid w:val="008841EE"/>
    <w:rsid w:val="008843B5"/>
    <w:rsid w:val="00893859"/>
    <w:rsid w:val="008A03A9"/>
    <w:rsid w:val="008B0114"/>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5125"/>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97CE0"/>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46CB"/>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3A70"/>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A8A"/>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AF0A378-E660-4638-AD3C-A643D645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88E1-4280-424C-8941-3A5EDDE8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cp:revision>
  <cp:lastPrinted>2023-05-15T06:01:00Z</cp:lastPrinted>
  <dcterms:created xsi:type="dcterms:W3CDTF">2024-01-30T12:48:00Z</dcterms:created>
  <dcterms:modified xsi:type="dcterms:W3CDTF">2024-01-30T12:48:00Z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