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BF" w:rsidRPr="005D0129" w:rsidRDefault="00353FBF" w:rsidP="00353F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0129">
        <w:rPr>
          <w:rFonts w:ascii="Times New Roman" w:eastAsia="Times New Roman" w:hAnsi="Times New Roman" w:cs="Times New Roman"/>
          <w:b/>
          <w:sz w:val="24"/>
          <w:szCs w:val="24"/>
        </w:rPr>
        <w:t>ДОДАТОК 2</w:t>
      </w:r>
    </w:p>
    <w:p w:rsidR="00353FBF" w:rsidRPr="005D0129" w:rsidRDefault="00353FBF" w:rsidP="00353FB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129">
        <w:rPr>
          <w:rFonts w:ascii="Times New Roman" w:eastAsia="Times New Roman" w:hAnsi="Times New Roman" w:cs="Times New Roman"/>
          <w:b/>
          <w:i/>
          <w:sz w:val="24"/>
          <w:szCs w:val="24"/>
        </w:rPr>
        <w:t>до тендерної документації</w:t>
      </w:r>
    </w:p>
    <w:p w:rsidR="00353FBF" w:rsidRPr="005D0129" w:rsidRDefault="00353FBF" w:rsidP="00353FBF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129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353FBF" w:rsidRPr="005D0129" w:rsidRDefault="00353FBF" w:rsidP="00353FBF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129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Перелік документів та інформації  для </w:t>
      </w:r>
      <w:proofErr w:type="gramStart"/>
      <w:r w:rsidRPr="005D012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5D0129">
        <w:rPr>
          <w:rFonts w:ascii="Times New Roman" w:eastAsia="Times New Roman" w:hAnsi="Times New Roman" w:cs="Times New Roman"/>
          <w:b/>
          <w:sz w:val="24"/>
          <w:szCs w:val="24"/>
        </w:rPr>
        <w:t xml:space="preserve">ідтвердження відповідності УЧАСНИКА  кваліфікаційним критеріям, визначеним у статті 16 Закону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5D0129">
        <w:rPr>
          <w:rFonts w:ascii="Times New Roman" w:eastAsia="Times New Roman" w:hAnsi="Times New Roman" w:cs="Times New Roman"/>
          <w:b/>
          <w:sz w:val="24"/>
          <w:szCs w:val="24"/>
        </w:rPr>
        <w:t>Про публічні закупівлі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5D012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9706" w:type="dxa"/>
        <w:jc w:val="center"/>
        <w:tblLayout w:type="fixed"/>
        <w:tblLook w:val="0400"/>
      </w:tblPr>
      <w:tblGrid>
        <w:gridCol w:w="490"/>
        <w:gridCol w:w="2273"/>
        <w:gridCol w:w="6943"/>
      </w:tblGrid>
      <w:tr w:rsidR="00353FBF" w:rsidRPr="00222217" w:rsidTr="00353FBF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3FBF" w:rsidRPr="00222217" w:rsidRDefault="00353FBF" w:rsidP="00CA5F8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2222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2222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2222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3FBF" w:rsidRPr="00222217" w:rsidRDefault="00353FBF" w:rsidP="00CA5F8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6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3FBF" w:rsidRPr="00222217" w:rsidRDefault="00353FBF" w:rsidP="00CA5F8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Документи та </w:t>
            </w:r>
            <w:r w:rsidRPr="002222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r w:rsidRPr="002222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 які </w:t>
            </w:r>
            <w:proofErr w:type="gramStart"/>
            <w:r w:rsidRPr="002222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222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ідтверджують відповідність Учасника кваліфікаційним критеріям**</w:t>
            </w:r>
          </w:p>
        </w:tc>
      </w:tr>
      <w:tr w:rsidR="00353FBF" w:rsidRPr="00222217" w:rsidTr="00353FBF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FBF" w:rsidRPr="00222217" w:rsidRDefault="00353FBF" w:rsidP="00CA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FBF" w:rsidRPr="00CB47A3" w:rsidRDefault="00353FBF" w:rsidP="00CA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22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Наявність документально </w:t>
            </w:r>
            <w:proofErr w:type="gramStart"/>
            <w:r w:rsidRPr="00622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22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FBF" w:rsidRDefault="00353FBF" w:rsidP="00CA5F8A">
            <w:pPr>
              <w:pStyle w:val="rvps2"/>
              <w:shd w:val="clear" w:color="auto" w:fill="FFFFFF"/>
              <w:spacing w:before="0" w:beforeAutospacing="0" w:after="0" w:afterAutospacing="0"/>
              <w:ind w:firstLine="404"/>
              <w:jc w:val="both"/>
            </w:pPr>
            <w:r w:rsidRPr="00222217">
              <w:t>Довідка у довільній формі, що містить інформацію про виконання не менше 2-х договір (виконання договору відповідно до предмету закупівлі), з зазначенням номеру та дати  договору, найменування  Замовника з яким було укладено договір та окремо копії цих договорів, а також сканкопії позитивних листів відгуків, які виданні суб’єктами господарювання з якими було укладено вищевказані договори, із зазначенням дати і номеру договору (на який надано відгук), ціни (вартості) договору та інформації про належне виконання договору.</w:t>
            </w:r>
          </w:p>
          <w:p w:rsidR="00353FBF" w:rsidRPr="004B2719" w:rsidRDefault="00353FBF" w:rsidP="00CA5F8A">
            <w:pPr>
              <w:pStyle w:val="rvps2"/>
              <w:shd w:val="clear" w:color="auto" w:fill="FFFFFF"/>
              <w:spacing w:before="0" w:beforeAutospacing="0" w:after="0" w:afterAutospacing="0"/>
              <w:ind w:firstLine="404"/>
              <w:jc w:val="both"/>
              <w:rPr>
                <w:lang w:val="ru-RU"/>
              </w:rPr>
            </w:pPr>
            <w:r w:rsidRPr="004B2719">
              <w:rPr>
                <w:i/>
                <w:lang w:val="ru-RU"/>
              </w:rPr>
              <w:t>Аналогічний догові</w:t>
            </w:r>
            <w:proofErr w:type="gramStart"/>
            <w:r w:rsidRPr="004B2719">
              <w:rPr>
                <w:i/>
                <w:lang w:val="ru-RU"/>
              </w:rPr>
              <w:t>р</w:t>
            </w:r>
            <w:proofErr w:type="gramEnd"/>
            <w:r w:rsidRPr="004B2719">
              <w:rPr>
                <w:i/>
                <w:lang w:val="ru-RU"/>
              </w:rPr>
              <w:t xml:space="preserve">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353FBF" w:rsidRPr="00222217" w:rsidRDefault="00353FBF" w:rsidP="00CA5F8A">
            <w:pPr>
              <w:pStyle w:val="rvps2"/>
              <w:shd w:val="clear" w:color="auto" w:fill="FFFFFF"/>
              <w:spacing w:before="0" w:beforeAutospacing="0" w:after="0" w:afterAutospacing="0"/>
              <w:ind w:firstLine="404"/>
              <w:jc w:val="both"/>
            </w:pPr>
            <w:r w:rsidRPr="004B2719">
              <w:rPr>
                <w:i/>
                <w:lang w:val="ru-RU"/>
              </w:rPr>
              <w:t>Інформація та документи можуть надаватися про частково виконаний  догові</w:t>
            </w:r>
            <w:proofErr w:type="gramStart"/>
            <w:r w:rsidRPr="004B2719">
              <w:rPr>
                <w:i/>
                <w:lang w:val="ru-RU"/>
              </w:rPr>
              <w:t>р</w:t>
            </w:r>
            <w:proofErr w:type="gramEnd"/>
            <w:r w:rsidRPr="004B2719">
              <w:rPr>
                <w:i/>
                <w:lang w:val="ru-RU"/>
              </w:rPr>
              <w:t>, дія якого не закінчена.</w:t>
            </w:r>
          </w:p>
        </w:tc>
      </w:tr>
    </w:tbl>
    <w:p w:rsidR="00353FBF" w:rsidRPr="005D0129" w:rsidRDefault="00353FBF" w:rsidP="00353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3FBF" w:rsidRPr="005D0129" w:rsidRDefault="00353FBF" w:rsidP="00353FB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129">
        <w:rPr>
          <w:rFonts w:ascii="Times New Roman" w:eastAsia="Times New Roman" w:hAnsi="Times New Roman" w:cs="Times New Roman"/>
          <w:i/>
          <w:sz w:val="24"/>
          <w:szCs w:val="24"/>
        </w:rPr>
        <w:t xml:space="preserve">**У разі участі об’єднання учасників </w:t>
      </w:r>
      <w:proofErr w:type="gramStart"/>
      <w:r w:rsidRPr="005D0129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 w:rsidRPr="005D0129">
        <w:rPr>
          <w:rFonts w:ascii="Times New Roman" w:eastAsia="Times New Roman" w:hAnsi="Times New Roman" w:cs="Times New Roman"/>
          <w:i/>
          <w:sz w:val="24"/>
          <w:szCs w:val="24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353FBF" w:rsidRPr="005D0129" w:rsidRDefault="00353FBF" w:rsidP="00353FB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53FBF" w:rsidRPr="005D0129" w:rsidRDefault="00353FBF" w:rsidP="00353FB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5D0129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5D012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5D0129">
        <w:rPr>
          <w:rFonts w:ascii="Times New Roman" w:eastAsia="Times New Roman" w:hAnsi="Times New Roman" w:cs="Times New Roman"/>
          <w:b/>
          <w:sz w:val="24"/>
          <w:szCs w:val="24"/>
        </w:rPr>
        <w:t>ідтвердження відповідності УЧАСНИКА (в тому числі для об’єднання учасників як учасника процедури)  вимогам, визначени</w:t>
      </w:r>
      <w:r w:rsidRPr="005D012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353FBF" w:rsidRPr="005D0129" w:rsidRDefault="00353FBF" w:rsidP="00353F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D0129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 не вимагає від учасника процедури закупі</w:t>
      </w:r>
      <w:proofErr w:type="gramStart"/>
      <w:r w:rsidRPr="005D0129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5D012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5D0129">
        <w:rPr>
          <w:rFonts w:ascii="Times New Roman" w:eastAsia="Times New Roman" w:hAnsi="Times New Roman" w:cs="Times New Roman"/>
          <w:sz w:val="24"/>
          <w:szCs w:val="24"/>
          <w:highlight w:val="white"/>
        </w:rPr>
        <w:t>до</w:t>
      </w:r>
      <w:proofErr w:type="gramEnd"/>
      <w:r w:rsidRPr="005D012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абзацу шістнадцятого пункту 47 Особливостей.</w:t>
      </w:r>
    </w:p>
    <w:p w:rsidR="00353FBF" w:rsidRPr="005D0129" w:rsidRDefault="00353FBF" w:rsidP="00353F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D0129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 процедури закупі</w:t>
      </w:r>
      <w:proofErr w:type="gramStart"/>
      <w:r w:rsidRPr="005D0129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5D0129">
        <w:rPr>
          <w:rFonts w:ascii="Times New Roman" w:eastAsia="Times New Roman" w:hAnsi="Times New Roman" w:cs="Times New Roman"/>
          <w:sz w:val="24"/>
          <w:szCs w:val="24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353FBF" w:rsidRPr="005D0129" w:rsidRDefault="00353FBF" w:rsidP="00353F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D0129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5D0129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5D0129">
        <w:rPr>
          <w:rFonts w:ascii="Times New Roman" w:eastAsia="Times New Roman" w:hAnsi="Times New Roman" w:cs="Times New Roman"/>
          <w:sz w:val="24"/>
          <w:szCs w:val="24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353FBF" w:rsidRPr="005D0129" w:rsidRDefault="00353FBF" w:rsidP="00353F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129">
        <w:rPr>
          <w:rFonts w:ascii="Times New Roman" w:eastAsia="Times New Roman" w:hAnsi="Times New Roman" w:cs="Times New Roman"/>
          <w:sz w:val="24"/>
          <w:szCs w:val="24"/>
        </w:rPr>
        <w:t xml:space="preserve">Учасник  повинен надати </w:t>
      </w:r>
      <w:r w:rsidRPr="005D0129">
        <w:rPr>
          <w:rFonts w:ascii="Times New Roman" w:eastAsia="Times New Roman" w:hAnsi="Times New Roman" w:cs="Times New Roman"/>
          <w:b/>
          <w:sz w:val="24"/>
          <w:szCs w:val="24"/>
        </w:rPr>
        <w:t>довідку у довільній формі</w:t>
      </w:r>
      <w:r w:rsidRPr="005D0129">
        <w:rPr>
          <w:rFonts w:ascii="Times New Roman" w:eastAsia="Times New Roman" w:hAnsi="Times New Roman" w:cs="Times New Roman"/>
          <w:sz w:val="24"/>
          <w:szCs w:val="24"/>
        </w:rPr>
        <w:t xml:space="preserve"> щодо відсутності </w:t>
      </w:r>
      <w:proofErr w:type="gramStart"/>
      <w:r w:rsidRPr="005D012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D0129">
        <w:rPr>
          <w:rFonts w:ascii="Times New Roman" w:eastAsia="Times New Roman" w:hAnsi="Times New Roman" w:cs="Times New Roman"/>
          <w:sz w:val="24"/>
          <w:szCs w:val="24"/>
        </w:rPr>
        <w:t xml:space="preserve">ідстави для  відмови учаснику процедури закупівлі в участі у відкритих торгах, встановленої в абзаці </w:t>
      </w:r>
      <w:r w:rsidRPr="005D01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14 пункту </w:t>
      </w:r>
      <w:r w:rsidRPr="005D012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47 </w:t>
      </w:r>
      <w:r w:rsidRPr="005D0129">
        <w:rPr>
          <w:rFonts w:ascii="Times New Roman" w:eastAsia="Times New Roman" w:hAnsi="Times New Roman" w:cs="Times New Roman"/>
          <w:sz w:val="24"/>
          <w:szCs w:val="24"/>
        </w:rPr>
        <w:t>Особливостей. Учасник процедури закупі</w:t>
      </w:r>
      <w:proofErr w:type="gramStart"/>
      <w:r w:rsidRPr="005D0129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5D0129">
        <w:rPr>
          <w:rFonts w:ascii="Times New Roman" w:eastAsia="Times New Roman" w:hAnsi="Times New Roman" w:cs="Times New Roman"/>
          <w:sz w:val="24"/>
          <w:szCs w:val="24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5D012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D0129">
        <w:rPr>
          <w:rFonts w:ascii="Times New Roman" w:eastAsia="Times New Roman" w:hAnsi="Times New Roman" w:cs="Times New Roman"/>
          <w:sz w:val="24"/>
          <w:szCs w:val="24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353FBF" w:rsidRPr="005D0129" w:rsidRDefault="00353FBF" w:rsidP="00353F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0129">
        <w:rPr>
          <w:rFonts w:ascii="Times New Roman" w:eastAsia="Times New Roman" w:hAnsi="Times New Roman" w:cs="Times New Roman"/>
          <w:i/>
          <w:sz w:val="24"/>
          <w:szCs w:val="24"/>
        </w:rPr>
        <w:t xml:space="preserve">Якщо на момент подання тендерної пропозиції учасником в електронній системі закупівель відсутня технічна можливість </w:t>
      </w:r>
      <w:proofErr w:type="gramStart"/>
      <w:r w:rsidRPr="005D0129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 w:rsidRPr="005D0129">
        <w:rPr>
          <w:rFonts w:ascii="Times New Roman" w:eastAsia="Times New Roman" w:hAnsi="Times New Roman" w:cs="Times New Roman"/>
          <w:i/>
          <w:sz w:val="24"/>
          <w:szCs w:val="24"/>
        </w:rPr>
        <w:t>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353FBF" w:rsidRPr="005D0129" w:rsidRDefault="00353FBF" w:rsidP="00353FBF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FBF" w:rsidRPr="005D0129" w:rsidRDefault="00353FBF" w:rsidP="00353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5D0129">
        <w:rPr>
          <w:rFonts w:ascii="Times New Roman" w:eastAsia="Times New Roman" w:hAnsi="Times New Roman" w:cs="Times New Roman"/>
          <w:b/>
          <w:sz w:val="24"/>
          <w:szCs w:val="24"/>
        </w:rPr>
        <w:t xml:space="preserve">3. Перелік документів та інформації  для </w:t>
      </w:r>
      <w:proofErr w:type="gramStart"/>
      <w:r w:rsidRPr="005D012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5D0129">
        <w:rPr>
          <w:rFonts w:ascii="Times New Roman" w:eastAsia="Times New Roman" w:hAnsi="Times New Roman" w:cs="Times New Roman"/>
          <w:b/>
          <w:sz w:val="24"/>
          <w:szCs w:val="24"/>
        </w:rPr>
        <w:t>ідтвердження відповідності ПЕРЕМОЖЦЯ вимогам, визначеним у пун</w:t>
      </w:r>
      <w:r w:rsidRPr="005D012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 w:rsidRPr="0082070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47 </w:t>
      </w:r>
      <w:r w:rsidRPr="005D012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Особливостей:</w:t>
      </w:r>
    </w:p>
    <w:p w:rsidR="00353FBF" w:rsidRPr="005D0129" w:rsidRDefault="00353FBF" w:rsidP="00353F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D0129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Переможець процедури закупі</w:t>
      </w:r>
      <w:proofErr w:type="gramStart"/>
      <w:r w:rsidRPr="005D0129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5D012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і у строк, що </w:t>
      </w:r>
      <w:r w:rsidRPr="005D0129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не перевищує чотири дні </w:t>
      </w:r>
      <w:r w:rsidRPr="005D012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353FBF" w:rsidRPr="005D0129" w:rsidRDefault="00353FBF" w:rsidP="00353F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0129">
        <w:rPr>
          <w:rFonts w:ascii="Times New Roman" w:eastAsia="Times New Roman" w:hAnsi="Times New Roman" w:cs="Times New Roman"/>
          <w:sz w:val="24"/>
          <w:szCs w:val="24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353FBF" w:rsidRPr="005D0129" w:rsidRDefault="00353FBF" w:rsidP="00353F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353FBF" w:rsidRPr="005D0129" w:rsidRDefault="00353FBF" w:rsidP="00353F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5D0129"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r w:rsidRPr="005D012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3.1. Документи, які надаються  ПЕРЕМОЖЦЕМ (юридичною </w:t>
      </w:r>
      <w:proofErr w:type="gramStart"/>
      <w:r w:rsidRPr="005D012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особою</w:t>
      </w:r>
      <w:proofErr w:type="gramEnd"/>
      <w:r w:rsidRPr="005D012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):</w:t>
      </w:r>
    </w:p>
    <w:tbl>
      <w:tblPr>
        <w:tblW w:w="9414" w:type="dxa"/>
        <w:tblInd w:w="-100" w:type="dxa"/>
        <w:tblLayout w:type="fixed"/>
        <w:tblLook w:val="0400"/>
      </w:tblPr>
      <w:tblGrid>
        <w:gridCol w:w="765"/>
        <w:gridCol w:w="4350"/>
        <w:gridCol w:w="4299"/>
      </w:tblGrid>
      <w:tr w:rsidR="00353FBF" w:rsidRPr="005D0129" w:rsidTr="00353FBF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FBF" w:rsidRPr="005D0129" w:rsidRDefault="00353FBF" w:rsidP="00CA5F8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№</w:t>
            </w:r>
          </w:p>
          <w:p w:rsidR="00353FBF" w:rsidRPr="005D0129" w:rsidRDefault="00353FBF" w:rsidP="00CA5F8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з/</w:t>
            </w:r>
            <w:proofErr w:type="gramStart"/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FBF" w:rsidRPr="005D0129" w:rsidRDefault="00353FBF" w:rsidP="00CA5F8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 згідно п.</w:t>
            </w:r>
            <w:r w:rsidRPr="008207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47</w:t>
            </w:r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Особливостей</w:t>
            </w:r>
          </w:p>
          <w:p w:rsidR="00353FBF" w:rsidRPr="005D0129" w:rsidRDefault="00353FBF" w:rsidP="00CA5F8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FBF" w:rsidRPr="005D0129" w:rsidRDefault="00353FBF" w:rsidP="00CA5F8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Переможець торгів на виконання вимоги згідно п. </w:t>
            </w:r>
            <w:r w:rsidRPr="008207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47</w:t>
            </w:r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Особливостей (</w:t>
            </w:r>
            <w:proofErr w:type="gramStart"/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353FBF" w:rsidRPr="005D0129" w:rsidTr="00353FBF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FBF" w:rsidRPr="005D0129" w:rsidRDefault="00353FBF" w:rsidP="00CA5F8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FBF" w:rsidRPr="005D0129" w:rsidRDefault="00353FBF" w:rsidP="00CA5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353FBF" w:rsidRPr="005D0129" w:rsidRDefault="00353FBF" w:rsidP="00CA5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3 пункт 47 Особливостей)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FBF" w:rsidRPr="004B2719" w:rsidRDefault="00353FBF" w:rsidP="00CA5F8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gramStart"/>
            <w:r w:rsidRPr="004B271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Перев</w:t>
            </w:r>
            <w:proofErr w:type="gramEnd"/>
            <w:r w:rsidRPr="004B271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іряється безпосередньо замовником самостійно, крім випадків, коли доступ до такої інформації є обмеженим*.</w:t>
            </w:r>
          </w:p>
          <w:p w:rsidR="00353FBF" w:rsidRPr="004B2719" w:rsidRDefault="00353FBF" w:rsidP="0035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271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*</w:t>
            </w:r>
            <w:proofErr w:type="gramStart"/>
            <w:r w:rsidRPr="004B271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proofErr w:type="gramEnd"/>
            <w:r w:rsidRPr="004B271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</w:t>
            </w:r>
            <w:proofErr w:type="gramStart"/>
            <w:r w:rsidRPr="004B271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свою</w:t>
            </w:r>
            <w:proofErr w:type="gramEnd"/>
            <w:r w:rsidRPr="004B271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роботу, так і відкриватись, поновлюватись у період </w:t>
            </w:r>
            <w:r w:rsidRPr="004B271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воєнного стану.</w:t>
            </w:r>
          </w:p>
          <w:p w:rsidR="00353FBF" w:rsidRPr="005D0129" w:rsidRDefault="00353FBF" w:rsidP="00CA5F8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271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</w:t>
            </w:r>
            <w:proofErr w:type="gramStart"/>
            <w:r w:rsidRPr="004B271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</w:t>
            </w:r>
            <w:proofErr w:type="gramEnd"/>
            <w:r w:rsidRPr="004B271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</w:t>
            </w:r>
            <w:proofErr w:type="gramStart"/>
            <w:r w:rsidRPr="004B271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4B271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і,на виконання абзацу 15 пункту 47 Особливостей надається переможцем торгів.</w:t>
            </w:r>
          </w:p>
        </w:tc>
      </w:tr>
      <w:tr w:rsidR="00353FBF" w:rsidRPr="005D0129" w:rsidTr="00353FBF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FBF" w:rsidRPr="005D0129" w:rsidRDefault="00353FBF" w:rsidP="00CA5F8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FBF" w:rsidRPr="005D0129" w:rsidRDefault="00353FBF" w:rsidP="00CA5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 учасника процедури закупі</w:t>
            </w:r>
            <w:proofErr w:type="gramStart"/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353FBF" w:rsidRPr="005D0129" w:rsidRDefault="00353FBF" w:rsidP="00CA5F8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6 пункт 47 Особливостей)</w:t>
            </w:r>
          </w:p>
        </w:tc>
        <w:tc>
          <w:tcPr>
            <w:tcW w:w="42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FBF" w:rsidRPr="005D0129" w:rsidRDefault="00353FBF" w:rsidP="00CA5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Повний витяг з інформаційно-аналітичної системи «</w:t>
            </w:r>
            <w:proofErr w:type="gramStart"/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Обл</w:t>
            </w:r>
            <w:proofErr w:type="gramEnd"/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353FBF" w:rsidRPr="005D0129" w:rsidRDefault="00353FBF" w:rsidP="00CA5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353FBF" w:rsidRPr="005D0129" w:rsidRDefault="00353FBF" w:rsidP="00CA5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Документ </w:t>
            </w:r>
            <w:proofErr w:type="gramStart"/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повинен</w:t>
            </w:r>
            <w:proofErr w:type="gramEnd"/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бути не більше тридцятиденної давнини від дати подання документа.</w:t>
            </w:r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353FBF" w:rsidRPr="005D0129" w:rsidTr="00353FBF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FBF" w:rsidRPr="005D0129" w:rsidRDefault="00353FBF" w:rsidP="00CA5F8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FBF" w:rsidRPr="005D0129" w:rsidRDefault="00353FBF" w:rsidP="00CA5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53FBF" w:rsidRPr="005D0129" w:rsidRDefault="00353FBF" w:rsidP="00CA5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12 пункт 47 Особливостей)</w:t>
            </w:r>
          </w:p>
        </w:tc>
        <w:tc>
          <w:tcPr>
            <w:tcW w:w="429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FBF" w:rsidRPr="005D0129" w:rsidRDefault="00353FBF" w:rsidP="00CA5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FBF" w:rsidRPr="005D0129" w:rsidTr="00353FBF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FBF" w:rsidRPr="005D0129" w:rsidRDefault="00353FBF" w:rsidP="00CA5F8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FBF" w:rsidRPr="005D0129" w:rsidRDefault="00353FBF" w:rsidP="00CA5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 процедури закупі</w:t>
            </w:r>
            <w:proofErr w:type="gramStart"/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</w:t>
            </w:r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353FBF" w:rsidRPr="005D0129" w:rsidRDefault="00353FBF" w:rsidP="00CA5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(абзац 14 пункт 47 Особливостей)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FBF" w:rsidRPr="005D0129" w:rsidRDefault="00353FBF" w:rsidP="00CA5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Довідка в довільній формі</w:t>
            </w:r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</w:t>
            </w:r>
            <w:proofErr w:type="gramEnd"/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повинен</w:t>
            </w:r>
            <w:proofErr w:type="gramEnd"/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353FBF" w:rsidRPr="005D0129" w:rsidRDefault="00353FBF" w:rsidP="00353F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FBF" w:rsidRPr="005D0129" w:rsidRDefault="00353FBF" w:rsidP="00353FB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0129">
        <w:rPr>
          <w:rFonts w:ascii="Times New Roman" w:eastAsia="Times New Roman" w:hAnsi="Times New Roman" w:cs="Times New Roman"/>
          <w:b/>
          <w:sz w:val="24"/>
          <w:szCs w:val="24"/>
        </w:rPr>
        <w:t xml:space="preserve">3.2. Документи, які надаються ПЕРЕМОЖЦЕМ (фізичною особою чи фізичною особою — </w:t>
      </w:r>
      <w:proofErr w:type="gramStart"/>
      <w:r w:rsidRPr="005D012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5D0129">
        <w:rPr>
          <w:rFonts w:ascii="Times New Roman" w:eastAsia="Times New Roman" w:hAnsi="Times New Roman" w:cs="Times New Roman"/>
          <w:b/>
          <w:sz w:val="24"/>
          <w:szCs w:val="24"/>
        </w:rPr>
        <w:t>ідприємцем):</w:t>
      </w:r>
    </w:p>
    <w:tbl>
      <w:tblPr>
        <w:tblW w:w="9414" w:type="dxa"/>
        <w:tblInd w:w="-100" w:type="dxa"/>
        <w:tblLayout w:type="fixed"/>
        <w:tblLook w:val="0400"/>
      </w:tblPr>
      <w:tblGrid>
        <w:gridCol w:w="587"/>
        <w:gridCol w:w="4427"/>
        <w:gridCol w:w="4400"/>
      </w:tblGrid>
      <w:tr w:rsidR="00353FBF" w:rsidRPr="005D0129" w:rsidTr="00353FBF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FBF" w:rsidRPr="005D0129" w:rsidRDefault="00353FBF" w:rsidP="00CA5F8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53FBF" w:rsidRPr="005D0129" w:rsidRDefault="00353FBF" w:rsidP="00CA5F8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FBF" w:rsidRPr="00820709" w:rsidRDefault="00353FBF" w:rsidP="00CA5F8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207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 згідно пункту 47 Особливостей</w:t>
            </w:r>
          </w:p>
          <w:p w:rsidR="00353FBF" w:rsidRPr="005D0129" w:rsidRDefault="00353FBF" w:rsidP="00CA5F8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FBF" w:rsidRPr="00820709" w:rsidRDefault="00353FBF" w:rsidP="00CA5F8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Переможець </w:t>
            </w:r>
            <w:r w:rsidRPr="008207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торгів на виконання вимоги згідно пункту 47 Особ</w:t>
            </w:r>
            <w:r w:rsidRPr="00820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ливостей (</w:t>
            </w:r>
            <w:proofErr w:type="gramStart"/>
            <w:r w:rsidRPr="00820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20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ідтвердження відсутності підстав) повинен надати таку інформацію:</w:t>
            </w:r>
          </w:p>
        </w:tc>
      </w:tr>
      <w:tr w:rsidR="00353FBF" w:rsidRPr="005D0129" w:rsidTr="00353FBF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FBF" w:rsidRPr="005D0129" w:rsidRDefault="00353FBF" w:rsidP="00CA5F8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FBF" w:rsidRPr="005D0129" w:rsidRDefault="00353FBF" w:rsidP="00CA5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353FBF" w:rsidRPr="005D0129" w:rsidRDefault="00353FBF" w:rsidP="00CA5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3 пункт 47 Особливостей)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FBF" w:rsidRPr="004B2719" w:rsidRDefault="00353FBF" w:rsidP="00CA5F8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</w:t>
            </w:r>
            <w:proofErr w:type="gramEnd"/>
            <w:r w:rsidRPr="004B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іряється безпосередньо замовником самостійно, крім випадків, коли доступ до такої інформації є обмеженим*.</w:t>
            </w:r>
          </w:p>
          <w:p w:rsidR="00353FBF" w:rsidRPr="004B2719" w:rsidRDefault="00353FBF" w:rsidP="00CA5F8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1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gramStart"/>
            <w:r w:rsidRPr="004B27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B2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</w:t>
            </w:r>
            <w:proofErr w:type="gramStart"/>
            <w:r w:rsidRPr="004B2719">
              <w:rPr>
                <w:rFonts w:ascii="Times New Roman" w:eastAsia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4B2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роботу, так і відкриватись, поновлюватись у період воєнного стану.</w:t>
            </w:r>
          </w:p>
          <w:p w:rsidR="00353FBF" w:rsidRPr="005D0129" w:rsidRDefault="00353FBF" w:rsidP="00CA5F8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</w:t>
            </w:r>
            <w:proofErr w:type="gramStart"/>
            <w:r w:rsidRPr="004B2719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</w:t>
            </w:r>
            <w:proofErr w:type="gramEnd"/>
            <w:r w:rsidRPr="004B2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з корупцією </w:t>
            </w:r>
            <w:r w:rsidRPr="004B27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</w:t>
            </w:r>
            <w:proofErr w:type="gramStart"/>
            <w:r w:rsidRPr="004B2719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B2719">
              <w:rPr>
                <w:rFonts w:ascii="Times New Roman" w:eastAsia="Times New Roman" w:hAnsi="Times New Roman" w:cs="Times New Roman"/>
                <w:sz w:val="24"/>
                <w:szCs w:val="24"/>
              </w:rPr>
              <w:t>і,на виконання абзацу 15 пункту 47 Особливостей надається переможцем торгів.</w:t>
            </w:r>
          </w:p>
        </w:tc>
      </w:tr>
      <w:tr w:rsidR="00353FBF" w:rsidRPr="005D0129" w:rsidTr="00353FBF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FBF" w:rsidRPr="005D0129" w:rsidRDefault="00353FBF" w:rsidP="00CA5F8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FBF" w:rsidRPr="005D0129" w:rsidRDefault="00353FBF" w:rsidP="00CA5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Фізична особа, яка є учасником процедури закупі</w:t>
            </w:r>
            <w:proofErr w:type="gramStart"/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353FBF" w:rsidRPr="005D0129" w:rsidRDefault="00353FBF" w:rsidP="00CA5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5 пункт 47 Особливостей)</w:t>
            </w:r>
          </w:p>
        </w:tc>
        <w:tc>
          <w:tcPr>
            <w:tcW w:w="4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FBF" w:rsidRPr="005D0129" w:rsidRDefault="00353FBF" w:rsidP="00CA5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 витяг з інформаційно-аналітичної системи «</w:t>
            </w:r>
            <w:proofErr w:type="gramStart"/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353FBF" w:rsidRPr="005D0129" w:rsidRDefault="00353FBF" w:rsidP="00CA5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3FBF" w:rsidRPr="005D0129" w:rsidRDefault="00353FBF" w:rsidP="00CA5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  <w:proofErr w:type="gramStart"/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повинен</w:t>
            </w:r>
            <w:proofErr w:type="gramEnd"/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бути не більше тридцятиденної давнини від дати подання документа.</w:t>
            </w:r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FBF" w:rsidRPr="005D0129" w:rsidTr="00353FBF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FBF" w:rsidRPr="005D0129" w:rsidRDefault="00353FBF" w:rsidP="00CA5F8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FBF" w:rsidRPr="005D0129" w:rsidRDefault="00353FBF" w:rsidP="00CA5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53FBF" w:rsidRPr="005D0129" w:rsidRDefault="00353FBF" w:rsidP="00CA5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12 пункт 47 Особливостей)</w:t>
            </w:r>
          </w:p>
        </w:tc>
        <w:tc>
          <w:tcPr>
            <w:tcW w:w="440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FBF" w:rsidRPr="005D0129" w:rsidRDefault="00353FBF" w:rsidP="00CA5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FBF" w:rsidRPr="005D0129" w:rsidTr="00353FBF">
        <w:trPr>
          <w:trHeight w:val="589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FBF" w:rsidRPr="005D0129" w:rsidRDefault="00353FBF" w:rsidP="00CA5F8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FBF" w:rsidRPr="005D0129" w:rsidRDefault="00353FBF" w:rsidP="00CA5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</w:t>
            </w:r>
            <w:proofErr w:type="gramStart"/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</w:rPr>
              <w:t>і, що перебуває в обставинах, зазначених у цьому абзаці, може надати підт</w:t>
            </w:r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353FBF" w:rsidRPr="005D0129" w:rsidRDefault="00353FBF" w:rsidP="00CA5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(абзац 14 пункт 47 Особливостей)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FBF" w:rsidRPr="005D0129" w:rsidRDefault="00353FBF" w:rsidP="00CA5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 в довільній формі</w:t>
            </w:r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довести, що він сплатив або зобов’язався сплатити відповідні зобов’язання та відшкодування завданих </w:t>
            </w:r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збитків. </w:t>
            </w:r>
          </w:p>
        </w:tc>
      </w:tr>
    </w:tbl>
    <w:p w:rsidR="00353FBF" w:rsidRPr="005D0129" w:rsidRDefault="00353FBF" w:rsidP="00353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3FBF" w:rsidRPr="005D0129" w:rsidRDefault="00353FBF" w:rsidP="00353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1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3FBF" w:rsidRPr="005D0129" w:rsidRDefault="00353FBF" w:rsidP="00353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129">
        <w:rPr>
          <w:rFonts w:ascii="Times New Roman" w:eastAsia="Times New Roman" w:hAnsi="Times New Roman" w:cs="Times New Roman"/>
          <w:b/>
          <w:sz w:val="24"/>
          <w:szCs w:val="24"/>
        </w:rPr>
        <w:t xml:space="preserve">4. Інша інформація встановлена відповідно до законодавства (для УЧАСНИКІВ — юридичних осіб, фізичних осіб та фізичних осіб — </w:t>
      </w:r>
      <w:proofErr w:type="gramStart"/>
      <w:r w:rsidRPr="005D012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5D0129">
        <w:rPr>
          <w:rFonts w:ascii="Times New Roman" w:eastAsia="Times New Roman" w:hAnsi="Times New Roman" w:cs="Times New Roman"/>
          <w:b/>
          <w:sz w:val="24"/>
          <w:szCs w:val="24"/>
        </w:rPr>
        <w:t>ідприємців).</w:t>
      </w:r>
    </w:p>
    <w:tbl>
      <w:tblPr>
        <w:tblW w:w="9414" w:type="dxa"/>
        <w:tblInd w:w="-100" w:type="dxa"/>
        <w:tblLayout w:type="fixed"/>
        <w:tblLook w:val="0400"/>
      </w:tblPr>
      <w:tblGrid>
        <w:gridCol w:w="367"/>
        <w:gridCol w:w="9047"/>
      </w:tblGrid>
      <w:tr w:rsidR="00353FBF" w:rsidRPr="005D0129" w:rsidTr="00353FBF">
        <w:trPr>
          <w:trHeight w:val="125"/>
        </w:trPr>
        <w:tc>
          <w:tcPr>
            <w:tcW w:w="9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FBF" w:rsidRPr="005D0129" w:rsidRDefault="00353FBF" w:rsidP="00CA5F8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Інші документи від Учасника:</w:t>
            </w:r>
          </w:p>
        </w:tc>
      </w:tr>
      <w:tr w:rsidR="00353FBF" w:rsidRPr="005D0129" w:rsidTr="00353FBF">
        <w:trPr>
          <w:trHeight w:val="810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FBF" w:rsidRPr="005D0129" w:rsidRDefault="00353FBF" w:rsidP="00CA5F8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FBF" w:rsidRPr="005D0129" w:rsidRDefault="00353FBF" w:rsidP="00CA5F8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</w:rPr>
              <w:t>і юридичних осіб, фізичних осіб — 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353FBF" w:rsidRPr="005D0129" w:rsidTr="00353FBF">
        <w:trPr>
          <w:trHeight w:val="582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FBF" w:rsidRPr="005D0129" w:rsidRDefault="00353FBF" w:rsidP="00CA5F8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FBF" w:rsidRPr="005D0129" w:rsidRDefault="00353FBF" w:rsidP="00CA5F8A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Достовірна інформація у вигляді довідки довільної форми, </w:t>
            </w:r>
            <w:proofErr w:type="gramStart"/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</w:rPr>
              <w:t>як</w:t>
            </w:r>
            <w:proofErr w:type="gramEnd"/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5D01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353FBF" w:rsidRPr="005D0129" w:rsidTr="00353FBF">
        <w:trPr>
          <w:trHeight w:val="582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FBF" w:rsidRPr="005D0129" w:rsidRDefault="00353FBF" w:rsidP="00CA5F8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1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FBF" w:rsidRPr="005D0129" w:rsidRDefault="00353FBF" w:rsidP="00CA5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Ісламської Республіки Іран та проживає на території України на законних </w:t>
            </w:r>
            <w:proofErr w:type="gramStart"/>
            <w:r w:rsidRPr="004B27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2719">
              <w:rPr>
                <w:rFonts w:ascii="Times New Roman" w:eastAsia="Times New Roman" w:hAnsi="Times New Roman" w:cs="Times New Roman"/>
                <w:sz w:val="24"/>
                <w:szCs w:val="24"/>
              </w:rPr>
              <w:t>ідставах, учасник у складі тендерної пропозиції має надати стосовно таких осіб</w:t>
            </w:r>
            <w:proofErr w:type="gramStart"/>
            <w:r w:rsidRPr="004B271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</w:rPr>
              <w:t>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України,</w:t>
            </w:r>
          </w:p>
          <w:p w:rsidR="00353FBF" w:rsidRPr="005D0129" w:rsidRDefault="00353FBF" w:rsidP="00CA5F8A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D01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</w:p>
          <w:p w:rsidR="00353FBF" w:rsidRPr="005D0129" w:rsidRDefault="00353FBF" w:rsidP="00353FBF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посвідчення біженця чи документ, що </w:t>
            </w:r>
            <w:proofErr w:type="gramStart"/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ідтверджує надання притулку в Україні,</w:t>
            </w:r>
          </w:p>
          <w:p w:rsidR="00353FBF" w:rsidRPr="005D0129" w:rsidRDefault="00353FBF" w:rsidP="00CA5F8A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D01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</w:p>
          <w:p w:rsidR="00353FBF" w:rsidRPr="005D0129" w:rsidRDefault="00353FBF" w:rsidP="00353FBF">
            <w:pPr>
              <w:numPr>
                <w:ilvl w:val="0"/>
                <w:numId w:val="2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посвідчення особи, яка потребує додаткового захисту в Україні,</w:t>
            </w:r>
          </w:p>
          <w:p w:rsidR="00353FBF" w:rsidRPr="005D0129" w:rsidRDefault="00353FBF" w:rsidP="00CA5F8A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D01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</w:p>
          <w:p w:rsidR="00353FBF" w:rsidRPr="005D0129" w:rsidRDefault="00353FBF" w:rsidP="00353FB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 особи, якій надано тимчасовий захист в Україні,</w:t>
            </w:r>
          </w:p>
          <w:p w:rsidR="00353FBF" w:rsidRPr="005D0129" w:rsidRDefault="00353FBF" w:rsidP="00CA5F8A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D01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</w:p>
          <w:p w:rsidR="00353FBF" w:rsidRPr="005D0129" w:rsidRDefault="00353FBF" w:rsidP="00353FBF">
            <w:pPr>
              <w:numPr>
                <w:ilvl w:val="0"/>
                <w:numId w:val="4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витяг із реєстру територіальної громади, що </w:t>
            </w:r>
            <w:proofErr w:type="gramStart"/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0129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</w:tc>
      </w:tr>
    </w:tbl>
    <w:p w:rsidR="00353FBF" w:rsidRPr="005D0129" w:rsidRDefault="00353FBF" w:rsidP="00353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3FBF" w:rsidRPr="005D0129" w:rsidRDefault="00353FBF" w:rsidP="00353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3FBF" w:rsidRPr="005D0129" w:rsidRDefault="00353FBF" w:rsidP="00353FBF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53FBF" w:rsidRPr="005D0129" w:rsidRDefault="00353FBF" w:rsidP="00353FBF">
      <w:pPr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000000" w:rsidRDefault="00BE2C2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5472"/>
    <w:multiLevelType w:val="multilevel"/>
    <w:tmpl w:val="A49692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CA65553"/>
    <w:multiLevelType w:val="multilevel"/>
    <w:tmpl w:val="232EF1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4B00896"/>
    <w:multiLevelType w:val="multilevel"/>
    <w:tmpl w:val="09B607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63D5405C"/>
    <w:multiLevelType w:val="multilevel"/>
    <w:tmpl w:val="A948D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78424149"/>
    <w:multiLevelType w:val="multilevel"/>
    <w:tmpl w:val="953A42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53FBF"/>
    <w:rsid w:val="0035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5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2190</Words>
  <Characters>12483</Characters>
  <Application>Microsoft Office Word</Application>
  <DocSecurity>0</DocSecurity>
  <Lines>104</Lines>
  <Paragraphs>29</Paragraphs>
  <ScaleCrop>false</ScaleCrop>
  <Company/>
  <LinksUpToDate>false</LinksUpToDate>
  <CharactersWithSpaces>14644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MR-0204URIST</dc:creator>
  <cp:lastModifiedBy>MR-0204URIST</cp:lastModifiedBy>
  <cp:revision>2</cp:revision>
  <dcterms:created xsi:type="dcterms:W3CDTF">2024-03-04T08:54:00Z</dcterms:created>
  <dcterms:modified xsi:type="dcterms:W3CDTF">2024-03-04T08:54:00Z</dcterms:modified>
</cp:coreProperties>
</file>