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63" w:rsidRPr="006549F0" w:rsidRDefault="00D86099" w:rsidP="00D86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Cs/>
          <w:sz w:val="26"/>
          <w:szCs w:val="26"/>
          <w:lang w:val="ru-RU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                                       </w:t>
      </w:r>
      <w:r w:rsidR="00906763">
        <w:rPr>
          <w:rFonts w:ascii="Times New Roman" w:hAnsi="Times New Roman"/>
          <w:b/>
          <w:iCs/>
          <w:sz w:val="26"/>
          <w:szCs w:val="26"/>
        </w:rPr>
        <w:t xml:space="preserve">                                            </w:t>
      </w:r>
      <w:r w:rsidR="002F1FC1">
        <w:rPr>
          <w:rFonts w:ascii="Times New Roman" w:hAnsi="Times New Roman"/>
          <w:b/>
          <w:iCs/>
          <w:sz w:val="26"/>
          <w:szCs w:val="26"/>
        </w:rPr>
        <w:t xml:space="preserve">                     ДОДАТОК № </w:t>
      </w:r>
      <w:r w:rsidR="002F1FC1" w:rsidRPr="006549F0">
        <w:rPr>
          <w:rFonts w:ascii="Times New Roman" w:hAnsi="Times New Roman"/>
          <w:b/>
          <w:iCs/>
          <w:sz w:val="26"/>
          <w:szCs w:val="26"/>
          <w:lang w:val="ru-RU"/>
        </w:rPr>
        <w:t>2</w:t>
      </w:r>
    </w:p>
    <w:p w:rsidR="00D8637E" w:rsidRDefault="00906763" w:rsidP="00D86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                                        </w:t>
      </w:r>
      <w:r w:rsidR="00D8637E" w:rsidRPr="00636EAC">
        <w:rPr>
          <w:rFonts w:ascii="Times New Roman" w:hAnsi="Times New Roman"/>
          <w:b/>
          <w:iCs/>
          <w:sz w:val="26"/>
          <w:szCs w:val="26"/>
        </w:rPr>
        <w:t>ТЕХНІЧН</w:t>
      </w:r>
      <w:r w:rsidR="00D8637E">
        <w:rPr>
          <w:rFonts w:ascii="Times New Roman" w:hAnsi="Times New Roman"/>
          <w:b/>
          <w:iCs/>
          <w:sz w:val="26"/>
          <w:szCs w:val="26"/>
        </w:rPr>
        <w:t>І ВИМОГИ</w:t>
      </w:r>
    </w:p>
    <w:p w:rsidR="0000660F" w:rsidRDefault="00D8637E" w:rsidP="00006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Cs/>
          <w:sz w:val="26"/>
          <w:szCs w:val="26"/>
          <w:lang w:val="ru-RU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Технічні якісні та кількісні характеристики предмета закупівлі  </w:t>
      </w:r>
    </w:p>
    <w:p w:rsidR="00466C98" w:rsidRPr="00466C98" w:rsidRDefault="0000660F" w:rsidP="00D73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 w:rsidRPr="0000660F">
        <w:rPr>
          <w:rFonts w:ascii="Times New Roman" w:hAnsi="Times New Roman"/>
          <w:sz w:val="28"/>
          <w:szCs w:val="28"/>
        </w:rPr>
        <w:t xml:space="preserve"> </w:t>
      </w:r>
      <w:r w:rsidR="002F1FC1">
        <w:rPr>
          <w:rFonts w:ascii="Times New Roman" w:hAnsi="Times New Roman"/>
          <w:sz w:val="28"/>
          <w:szCs w:val="28"/>
        </w:rPr>
        <w:t xml:space="preserve">Масло </w:t>
      </w:r>
      <w:proofErr w:type="spellStart"/>
      <w:r w:rsidR="002F1FC1">
        <w:rPr>
          <w:rFonts w:ascii="Times New Roman" w:hAnsi="Times New Roman"/>
          <w:sz w:val="28"/>
          <w:szCs w:val="28"/>
        </w:rPr>
        <w:t>солодковершкове</w:t>
      </w:r>
      <w:proofErr w:type="spellEnd"/>
      <w:r w:rsidRPr="00006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60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ДК 021:2015:</w:t>
      </w:r>
      <w:r w:rsidRPr="00153BFA">
        <w:rPr>
          <w:rFonts w:ascii="Times New Roman" w:hAnsi="Times New Roman"/>
          <w:sz w:val="28"/>
          <w:szCs w:val="28"/>
        </w:rPr>
        <w:t xml:space="preserve"> </w:t>
      </w:r>
      <w:r w:rsidR="002F1FC1" w:rsidRPr="002F1FC1">
        <w:rPr>
          <w:rFonts w:ascii="Times New Roman" w:hAnsi="Times New Roman"/>
          <w:color w:val="000000"/>
          <w:spacing w:val="2"/>
          <w:sz w:val="28"/>
          <w:szCs w:val="28"/>
        </w:rPr>
        <w:t>1553</w:t>
      </w:r>
      <w:r w:rsidRPr="002F1FC1">
        <w:rPr>
          <w:rFonts w:ascii="Times New Roman" w:hAnsi="Times New Roman"/>
          <w:color w:val="000000"/>
          <w:spacing w:val="2"/>
          <w:sz w:val="28"/>
          <w:szCs w:val="28"/>
        </w:rPr>
        <w:t>0000-</w:t>
      </w:r>
      <w:r w:rsidR="002F1FC1" w:rsidRPr="002F1FC1">
        <w:rPr>
          <w:rFonts w:ascii="Times New Roman" w:hAnsi="Times New Roman"/>
          <w:color w:val="000000"/>
          <w:spacing w:val="2"/>
          <w:sz w:val="28"/>
          <w:szCs w:val="28"/>
        </w:rPr>
        <w:t xml:space="preserve"> 2 – </w:t>
      </w:r>
      <w:r w:rsidR="002F1FC1" w:rsidRPr="002F1FC1">
        <w:rPr>
          <w:rFonts w:ascii="Times New Roman" w:hAnsi="Times New Roman"/>
          <w:spacing w:val="2"/>
          <w:sz w:val="28"/>
          <w:szCs w:val="28"/>
        </w:rPr>
        <w:t>Вершкове масло</w:t>
      </w:r>
      <w:r w:rsidRPr="00153BFA">
        <w:rPr>
          <w:rFonts w:ascii="Times New Roman" w:hAnsi="Times New Roman"/>
          <w:sz w:val="28"/>
          <w:szCs w:val="28"/>
        </w:rPr>
        <w:t>»</w:t>
      </w:r>
    </w:p>
    <w:p w:rsidR="00D3794B" w:rsidRPr="00466C98" w:rsidRDefault="00466C98" w:rsidP="00D73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iCs/>
          <w:sz w:val="24"/>
          <w:szCs w:val="24"/>
        </w:rPr>
      </w:pPr>
      <w:r w:rsidRPr="00466C98">
        <w:rPr>
          <w:rFonts w:ascii="Times New Roman" w:hAnsi="Times New Roman"/>
          <w:b/>
          <w:i/>
          <w:color w:val="000000"/>
          <w:sz w:val="24"/>
          <w:szCs w:val="24"/>
        </w:rPr>
        <w:t>Технічні, якісні характеристики предмета закупівлі передбачають необхідність застосування заходів із захисту довкілля – Учасники підтверджують довідкою у довільній формі.</w:t>
      </w:r>
      <w:r w:rsidRPr="00466C9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0660F" w:rsidRPr="00466C98">
        <w:rPr>
          <w:rFonts w:ascii="Times New Roman" w:hAnsi="Times New Roman"/>
          <w:sz w:val="24"/>
          <w:szCs w:val="24"/>
        </w:rPr>
        <w:t xml:space="preserve"> </w:t>
      </w:r>
      <w:r w:rsidR="003A696D" w:rsidRPr="00466C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44AE" w:rsidRPr="00466C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794B" w:rsidRDefault="00D3794B" w:rsidP="009C44AE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5210"/>
      </w:tblGrid>
      <w:tr w:rsidR="00D3794B" w:rsidTr="00D3794B">
        <w:tc>
          <w:tcPr>
            <w:tcW w:w="2235" w:type="dxa"/>
          </w:tcPr>
          <w:p w:rsidR="00D3794B" w:rsidRDefault="00D3794B" w:rsidP="00D3794B">
            <w:pPr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 товару</w:t>
            </w:r>
          </w:p>
        </w:tc>
        <w:tc>
          <w:tcPr>
            <w:tcW w:w="2126" w:type="dxa"/>
          </w:tcPr>
          <w:p w:rsidR="00D3794B" w:rsidRDefault="00D3794B" w:rsidP="00D3794B">
            <w:pPr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Кількість</w:t>
            </w:r>
          </w:p>
          <w:p w:rsidR="00D3794B" w:rsidRDefault="00D3794B" w:rsidP="00D3794B">
            <w:pPr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5210" w:type="dxa"/>
          </w:tcPr>
          <w:p w:rsidR="00D3794B" w:rsidRDefault="00D3794B" w:rsidP="00D3794B">
            <w:pPr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Характеристика</w:t>
            </w:r>
          </w:p>
        </w:tc>
      </w:tr>
      <w:tr w:rsidR="00D3794B" w:rsidTr="00D3794B">
        <w:tc>
          <w:tcPr>
            <w:tcW w:w="2235" w:type="dxa"/>
          </w:tcPr>
          <w:p w:rsidR="00D3794B" w:rsidRDefault="00D3794B" w:rsidP="009C44AE">
            <w:pPr>
              <w:spacing w:after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D3794B" w:rsidRDefault="00D3794B" w:rsidP="009C44AE">
            <w:pPr>
              <w:spacing w:after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Масло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солодковершкове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(жирністю не менше 72,5 %)</w:t>
            </w:r>
          </w:p>
          <w:p w:rsidR="00D3794B" w:rsidRDefault="00D3794B" w:rsidP="009C44AE">
            <w:pPr>
              <w:spacing w:after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794B" w:rsidRDefault="00D3794B" w:rsidP="009C44AE">
            <w:pPr>
              <w:spacing w:after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D3794B" w:rsidRDefault="00D3794B" w:rsidP="00D3794B">
            <w:pPr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375</w:t>
            </w:r>
          </w:p>
        </w:tc>
        <w:tc>
          <w:tcPr>
            <w:tcW w:w="5210" w:type="dxa"/>
          </w:tcPr>
          <w:p w:rsidR="00D3794B" w:rsidRDefault="00D3794B" w:rsidP="009C44AE">
            <w:pPr>
              <w:spacing w:after="0"/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Консистенція та з</w:t>
            </w:r>
            <w:r w:rsidRPr="008C44E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овнішній вигляд:</w:t>
            </w:r>
            <w:r w:rsidR="0081266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</w:t>
            </w:r>
            <w:r w:rsidRPr="00774C8B">
              <w:rPr>
                <w:rFonts w:ascii="Times New Roman" w:hAnsi="Times New Roman"/>
                <w:color w:val="000000"/>
                <w:sz w:val="27"/>
                <w:szCs w:val="27"/>
              </w:rPr>
              <w:t>днорідна, пластична, щільна, поверхня на розрізі бли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скуча або слабко блискуча, суха</w:t>
            </w:r>
            <w:r w:rsidRPr="00774C8B">
              <w:rPr>
                <w:rFonts w:ascii="Times New Roman" w:hAnsi="Times New Roman"/>
                <w:color w:val="000000"/>
                <w:sz w:val="27"/>
                <w:szCs w:val="27"/>
              </w:rPr>
              <w:t>, недоста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тньо щільна і пластична.</w:t>
            </w:r>
          </w:p>
          <w:p w:rsidR="00D3794B" w:rsidRDefault="00D3794B" w:rsidP="00D3794B">
            <w:pPr>
              <w:pStyle w:val="a3"/>
              <w:ind w:left="-108"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</w:t>
            </w:r>
            <w:r w:rsidRPr="008C44E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Колір</w:t>
            </w:r>
            <w:r w:rsidR="00812662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:</w:t>
            </w:r>
            <w:r w:rsidRPr="00774C8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від світло-жовтого до жовтого,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D3794B" w:rsidRPr="00812662" w:rsidRDefault="00D3794B" w:rsidP="00D3794B">
            <w:pPr>
              <w:pStyle w:val="a3"/>
              <w:ind w:left="-108" w:firstLine="0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</w:t>
            </w:r>
            <w:r w:rsidRPr="00774C8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однорідний за всією масою. </w:t>
            </w:r>
          </w:p>
          <w:p w:rsidR="00812662" w:rsidRDefault="00812662" w:rsidP="00D3794B">
            <w:pPr>
              <w:pStyle w:val="a3"/>
              <w:ind w:left="-108"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812662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Pr="00812662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Запах і смак:</w:t>
            </w: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ч</w:t>
            </w:r>
            <w:r w:rsidRPr="0081266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истий, добре виражений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812662" w:rsidRPr="00812662" w:rsidRDefault="00812662" w:rsidP="00D3794B">
            <w:pPr>
              <w:pStyle w:val="a3"/>
              <w:ind w:left="-108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</w:t>
            </w:r>
            <w:r w:rsidRPr="0081266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вершковий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з присмаком пастеризації.</w:t>
            </w:r>
          </w:p>
          <w:p w:rsidR="00D3794B" w:rsidRDefault="00D3794B" w:rsidP="00D3794B">
            <w:pPr>
              <w:pStyle w:val="a3"/>
              <w:ind w:left="-108"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Без ГМО, що має бути зазначено на   </w:t>
            </w:r>
          </w:p>
          <w:p w:rsidR="00D3794B" w:rsidRPr="00D73729" w:rsidRDefault="00D3794B" w:rsidP="00D73729">
            <w:pPr>
              <w:pStyle w:val="a3"/>
              <w:ind w:left="-108"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B341F6">
              <w:rPr>
                <w:rFonts w:ascii="Times New Roman" w:hAnsi="Times New Roman"/>
                <w:color w:val="000000"/>
                <w:sz w:val="27"/>
                <w:szCs w:val="27"/>
              </w:rPr>
              <w:t>у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паковці</w:t>
            </w:r>
            <w:r w:rsidR="00D73729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</w:tr>
    </w:tbl>
    <w:p w:rsidR="009C44AE" w:rsidRDefault="007A090C" w:rsidP="00D73322">
      <w:pPr>
        <w:ind w:firstLine="0"/>
        <w:rPr>
          <w:rFonts w:ascii="Times New Roman" w:hAnsi="Times New Roman"/>
          <w:sz w:val="26"/>
          <w:szCs w:val="26"/>
        </w:rPr>
      </w:pPr>
      <w:r w:rsidRPr="00146935">
        <w:rPr>
          <w:rFonts w:ascii="Times New Roman" w:hAnsi="Times New Roman"/>
          <w:sz w:val="26"/>
          <w:szCs w:val="26"/>
        </w:rPr>
        <w:t xml:space="preserve"> </w:t>
      </w:r>
      <w:r w:rsidR="009C44AE">
        <w:rPr>
          <w:rFonts w:ascii="Times New Roman" w:eastAsia="Arial" w:hAnsi="Times New Roman"/>
          <w:color w:val="000000"/>
          <w:sz w:val="26"/>
          <w:szCs w:val="26"/>
          <w:lang w:eastAsia="uk-UA"/>
        </w:rPr>
        <w:t xml:space="preserve">         </w:t>
      </w:r>
      <w:r w:rsidR="009C44AE" w:rsidRPr="00E619AA">
        <w:rPr>
          <w:rFonts w:ascii="Times New Roman" w:hAnsi="Times New Roman"/>
          <w:sz w:val="26"/>
          <w:szCs w:val="26"/>
        </w:rPr>
        <w:t>Товар, що поставляється повинен бути розфасованим, без пошкоджень упаковки та її змісту</w:t>
      </w:r>
      <w:r w:rsidR="009C44AE">
        <w:rPr>
          <w:rFonts w:ascii="Times New Roman" w:hAnsi="Times New Roman"/>
          <w:sz w:val="26"/>
          <w:szCs w:val="26"/>
        </w:rPr>
        <w:t>, н</w:t>
      </w:r>
      <w:r w:rsidR="009C44AE" w:rsidRPr="00F31AE9">
        <w:rPr>
          <w:rFonts w:ascii="Times New Roman" w:hAnsi="Times New Roman"/>
          <w:sz w:val="26"/>
          <w:szCs w:val="26"/>
        </w:rPr>
        <w:t xml:space="preserve">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дані про харчову та енергетичну цінність. </w:t>
      </w:r>
    </w:p>
    <w:p w:rsidR="00FC1DD9" w:rsidRDefault="00D73322" w:rsidP="00D73322">
      <w:pPr>
        <w:spacing w:after="0"/>
        <w:ind w:firstLine="0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</w:t>
      </w:r>
      <w:r w:rsidR="00FC1DD9">
        <w:rPr>
          <w:rFonts w:ascii="Times New Roman" w:hAnsi="Times New Roman"/>
          <w:b/>
          <w:bCs/>
          <w:iCs/>
          <w:sz w:val="26"/>
          <w:szCs w:val="26"/>
        </w:rPr>
        <w:t xml:space="preserve">Особливі умови:                          </w:t>
      </w:r>
    </w:p>
    <w:p w:rsidR="00FC1DD9" w:rsidRDefault="00FC1DD9" w:rsidP="00FC1DD9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Дотримання строків придатності продуктів харчування.</w:t>
      </w:r>
    </w:p>
    <w:p w:rsidR="00FC1DD9" w:rsidRDefault="00FC1DD9" w:rsidP="00FC1DD9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Дотримання належного температурного режиму при поставці та зберіганні  товару.</w:t>
      </w:r>
    </w:p>
    <w:p w:rsidR="00FC1DD9" w:rsidRDefault="00FC1DD9" w:rsidP="00FC1DD9">
      <w:pPr>
        <w:numPr>
          <w:ilvl w:val="0"/>
          <w:numId w:val="6"/>
        </w:num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Умови поставки - предмет закупівлі постачається у </w:t>
      </w:r>
      <w:r>
        <w:rPr>
          <w:rFonts w:ascii="Times New Roman" w:hAnsi="Times New Roman"/>
          <w:sz w:val="26"/>
          <w:szCs w:val="26"/>
          <w:lang w:val="ru-RU"/>
        </w:rPr>
        <w:t>авто</w:t>
      </w:r>
      <w:r>
        <w:rPr>
          <w:rFonts w:ascii="Times New Roman" w:hAnsi="Times New Roman"/>
          <w:sz w:val="26"/>
          <w:szCs w:val="26"/>
        </w:rPr>
        <w:t>транспорті з дотриманням санітарних вимог, в тому числі щодо сумісності продуктів харчування, виключно в асортименті та обсязі, зазначених у заявці  Замовника.</w:t>
      </w:r>
    </w:p>
    <w:p w:rsidR="00FC1DD9" w:rsidRDefault="00FC1DD9" w:rsidP="00FC1DD9">
      <w:pPr>
        <w:spacing w:before="120" w:after="0"/>
        <w:rPr>
          <w:rFonts w:ascii="Times New Roman" w:eastAsia="Arial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</w:rPr>
        <w:t>4. Якість товару повинна відповідати вимогам відповідних діючих нормативних документів ДСТУ, ГОСТ, ТУ тощо</w:t>
      </w:r>
      <w:r>
        <w:rPr>
          <w:rFonts w:ascii="Times New Roman" w:hAnsi="Times New Roman"/>
          <w:color w:val="C00000"/>
          <w:sz w:val="26"/>
          <w:szCs w:val="26"/>
        </w:rPr>
        <w:t xml:space="preserve">. </w:t>
      </w:r>
      <w:r>
        <w:rPr>
          <w:rFonts w:ascii="Times New Roman" w:eastAsia="Arial" w:hAnsi="Times New Roman"/>
          <w:bCs/>
          <w:color w:val="000000"/>
          <w:sz w:val="26"/>
          <w:szCs w:val="26"/>
          <w:lang w:eastAsia="ru-RU"/>
        </w:rPr>
        <w:t xml:space="preserve">Товар, що постачається повинен мати необхідні сертифікати якості виробника,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копії декларації виробника,</w:t>
      </w:r>
      <w:r>
        <w:rPr>
          <w:rFonts w:ascii="Times New Roman" w:eastAsia="Arial" w:hAnsi="Times New Roman"/>
          <w:bCs/>
          <w:color w:val="000000"/>
          <w:sz w:val="26"/>
          <w:szCs w:val="26"/>
          <w:lang w:eastAsia="ru-RU"/>
        </w:rPr>
        <w:t xml:space="preserve"> посвідчення про якість тощо,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Arial" w:hAnsi="Times New Roman"/>
          <w:bCs/>
          <w:color w:val="000000"/>
          <w:sz w:val="26"/>
          <w:szCs w:val="26"/>
          <w:lang w:eastAsia="ru-RU"/>
        </w:rPr>
        <w:t xml:space="preserve">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України,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нормам Закону України «Про якість та безпечність харчових продуктів та продовольчої сировини». </w:t>
      </w:r>
      <w:proofErr w:type="spellStart"/>
      <w:r>
        <w:rPr>
          <w:rFonts w:ascii="Times New Roman" w:eastAsia="Arial" w:hAnsi="Times New Roman"/>
          <w:color w:val="000000"/>
          <w:sz w:val="26"/>
          <w:szCs w:val="26"/>
          <w:lang w:val="ru-RU" w:eastAsia="ru-RU"/>
        </w:rPr>
        <w:t>Учасник</w:t>
      </w:r>
      <w:proofErr w:type="spellEnd"/>
      <w:r>
        <w:rPr>
          <w:rFonts w:ascii="Times New Roman" w:eastAsia="Arial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6"/>
          <w:szCs w:val="26"/>
          <w:lang w:val="ru-RU" w:eastAsia="ru-RU"/>
        </w:rPr>
        <w:t>обов’язково</w:t>
      </w:r>
      <w:proofErr w:type="spellEnd"/>
      <w:r>
        <w:rPr>
          <w:rFonts w:ascii="Times New Roman" w:eastAsia="Arial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6"/>
          <w:szCs w:val="26"/>
          <w:lang w:val="ru-RU" w:eastAsia="ru-RU"/>
        </w:rPr>
        <w:t>надає</w:t>
      </w:r>
      <w:proofErr w:type="spellEnd"/>
      <w:r>
        <w:rPr>
          <w:rFonts w:ascii="Times New Roman" w:eastAsia="Arial" w:hAnsi="Times New Roman"/>
          <w:color w:val="000000"/>
          <w:sz w:val="26"/>
          <w:szCs w:val="26"/>
          <w:lang w:val="ru-RU" w:eastAsia="ru-RU"/>
        </w:rPr>
        <w:t>:</w:t>
      </w:r>
    </w:p>
    <w:p w:rsidR="00FC1DD9" w:rsidRDefault="00FC1DD9" w:rsidP="00FC1DD9">
      <w:pPr>
        <w:numPr>
          <w:ilvl w:val="0"/>
          <w:numId w:val="5"/>
        </w:num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експортні висновки (протоколи) лабораторних досліджень  лабораторій, акредитованих відповідно до стандартів ISO/IEC 17025 ДСТУ ISO 17025 (ст.. 1 ЗУ 711), в т.ч.  на показники мікробіологічної безпеки відповідно до вимог Наказу МОЗ України від 19.07.2012  №548 « Про затвердження Мікробіологічних критеріїв для встановлення показників безпечності харчових продуктів» та показники якості технічних регламентів виготовлення;</w:t>
      </w:r>
    </w:p>
    <w:p w:rsidR="00FC1DD9" w:rsidRDefault="00FC1DD9" w:rsidP="00FC1DD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сертифікат  на систему управління безпечністю харчових продуктів, який відповідає вимогам ДСТУ </w:t>
      </w:r>
      <w:r>
        <w:rPr>
          <w:rFonts w:ascii="Times New Roman" w:hAnsi="Times New Roman"/>
          <w:sz w:val="26"/>
          <w:szCs w:val="26"/>
          <w:lang w:val="en-US"/>
        </w:rPr>
        <w:t>ISO</w:t>
      </w:r>
      <w:r>
        <w:rPr>
          <w:rFonts w:ascii="Times New Roman" w:hAnsi="Times New Roman"/>
          <w:sz w:val="26"/>
          <w:szCs w:val="26"/>
        </w:rPr>
        <w:t xml:space="preserve"> 22000:2019(ISO 22000:2018).</w:t>
      </w:r>
    </w:p>
    <w:p w:rsidR="00FC1DD9" w:rsidRDefault="00FC1DD9" w:rsidP="00FC1DD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Гарантійний лист щодо постачання товару </w:t>
      </w:r>
      <w:r>
        <w:rPr>
          <w:rFonts w:ascii="Times New Roman" w:hAnsi="Times New Roman"/>
          <w:color w:val="000000"/>
          <w:sz w:val="26"/>
          <w:szCs w:val="26"/>
        </w:rPr>
        <w:t xml:space="preserve"> дрібними партіями </w:t>
      </w:r>
      <w:r w:rsidR="00D73322">
        <w:rPr>
          <w:rFonts w:ascii="Times New Roman" w:hAnsi="Times New Roman"/>
          <w:iCs/>
          <w:sz w:val="26"/>
          <w:szCs w:val="26"/>
        </w:rPr>
        <w:t xml:space="preserve">на адресу </w:t>
      </w:r>
      <w:r>
        <w:rPr>
          <w:rFonts w:ascii="Times New Roman" w:hAnsi="Times New Roman"/>
          <w:iCs/>
          <w:sz w:val="26"/>
          <w:szCs w:val="26"/>
        </w:rPr>
        <w:t xml:space="preserve"> покупця </w:t>
      </w:r>
      <w:r w:rsidR="00D73322">
        <w:rPr>
          <w:rFonts w:ascii="Times New Roman" w:hAnsi="Times New Roman"/>
          <w:iCs/>
          <w:sz w:val="26"/>
          <w:szCs w:val="26"/>
        </w:rPr>
        <w:t xml:space="preserve"> 1 </w:t>
      </w:r>
      <w:r w:rsidR="00B341F6">
        <w:rPr>
          <w:rFonts w:ascii="Times New Roman" w:hAnsi="Times New Roman"/>
          <w:iCs/>
          <w:sz w:val="26"/>
          <w:szCs w:val="26"/>
        </w:rPr>
        <w:t xml:space="preserve">(один) </w:t>
      </w:r>
      <w:bookmarkStart w:id="0" w:name="_GoBack"/>
      <w:bookmarkEnd w:id="0"/>
      <w:r w:rsidR="00D73322">
        <w:rPr>
          <w:rFonts w:ascii="Times New Roman" w:hAnsi="Times New Roman"/>
          <w:iCs/>
          <w:sz w:val="26"/>
          <w:szCs w:val="26"/>
        </w:rPr>
        <w:t xml:space="preserve">раз на  </w:t>
      </w:r>
      <w:r>
        <w:rPr>
          <w:rFonts w:ascii="Times New Roman" w:hAnsi="Times New Roman"/>
          <w:iCs/>
          <w:sz w:val="26"/>
          <w:szCs w:val="26"/>
        </w:rPr>
        <w:t>тижден</w:t>
      </w:r>
      <w:r w:rsidR="00D73322">
        <w:rPr>
          <w:rFonts w:ascii="Times New Roman" w:hAnsi="Times New Roman"/>
          <w:iCs/>
          <w:sz w:val="26"/>
          <w:szCs w:val="26"/>
        </w:rPr>
        <w:t>ь   з 07.00 год. до 09</w:t>
      </w:r>
      <w:r>
        <w:rPr>
          <w:rFonts w:ascii="Times New Roman" w:hAnsi="Times New Roman"/>
          <w:iCs/>
          <w:sz w:val="26"/>
          <w:szCs w:val="26"/>
        </w:rPr>
        <w:t>.00 год.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протягом  </w:t>
      </w:r>
      <w:r>
        <w:rPr>
          <w:rFonts w:ascii="Times New Roman" w:hAnsi="Times New Roman"/>
          <w:color w:val="000000"/>
          <w:sz w:val="26"/>
          <w:szCs w:val="26"/>
        </w:rPr>
        <w:t>2023 року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згідно замовлень Покупця  протягом 1-го дня після отримання заявки враховуючи потреби установ у тарі, що відповідає вимогам санітарних правил і норм.</w:t>
      </w:r>
    </w:p>
    <w:p w:rsidR="00FC1DD9" w:rsidRDefault="00FC1DD9" w:rsidP="00FC1DD9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709"/>
        <w:rPr>
          <w:rFonts w:ascii="Arial" w:hAnsi="Arial" w:cs="Arial"/>
          <w:color w:val="222222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 зобов’язання замінити товар протягом восьми годин подається учасником </w:t>
      </w:r>
      <w:r>
        <w:rPr>
          <w:rFonts w:ascii="Times New Roman" w:hAnsi="Times New Roman"/>
          <w:sz w:val="26"/>
          <w:szCs w:val="26"/>
        </w:rPr>
        <w:t>гарантійний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лист разом з усіма документами пропозиції.</w:t>
      </w:r>
    </w:p>
    <w:p w:rsidR="00FC1DD9" w:rsidRDefault="00FC1DD9" w:rsidP="00FC1DD9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Продукція, що постачається, повинна супроводжуватись відповідними документами, наявність яких передбачена законодавством (накладні, товарно-транспортні накладні, сертифікати якості, або посвідчення про якість, або висновки санітарно-епідеміологічної експертизи,  ін.) (в складі тендерної пропозиції надати гарантійний лист).</w:t>
      </w:r>
    </w:p>
    <w:p w:rsidR="00FC1DD9" w:rsidRDefault="00FC1DD9" w:rsidP="00FC1DD9">
      <w:pPr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8. Учасник забезпечує постачання та розвантаження товару</w:t>
      </w:r>
      <w:r w:rsidR="00D73322">
        <w:rPr>
          <w:rFonts w:ascii="Times New Roman" w:hAnsi="Times New Roman"/>
          <w:sz w:val="26"/>
          <w:szCs w:val="26"/>
        </w:rPr>
        <w:t xml:space="preserve"> до</w:t>
      </w:r>
      <w:r w:rsidR="00035A2B" w:rsidRPr="00035A2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35A2B">
        <w:rPr>
          <w:rFonts w:ascii="Times New Roman" w:hAnsi="Times New Roman"/>
          <w:sz w:val="26"/>
          <w:szCs w:val="26"/>
          <w:lang w:val="ru-RU"/>
        </w:rPr>
        <w:t>складу</w:t>
      </w:r>
      <w:r>
        <w:rPr>
          <w:rFonts w:ascii="Times New Roman" w:hAnsi="Times New Roman"/>
          <w:sz w:val="26"/>
          <w:szCs w:val="26"/>
        </w:rPr>
        <w:t xml:space="preserve"> </w:t>
      </w:r>
      <w:r w:rsidR="00D73322">
        <w:rPr>
          <w:rFonts w:ascii="Times New Roman" w:hAnsi="Times New Roman"/>
          <w:sz w:val="26"/>
          <w:szCs w:val="26"/>
        </w:rPr>
        <w:t xml:space="preserve">Замовника </w:t>
      </w:r>
      <w:r>
        <w:rPr>
          <w:rFonts w:ascii="Times New Roman" w:hAnsi="Times New Roman"/>
          <w:sz w:val="26"/>
          <w:szCs w:val="26"/>
        </w:rPr>
        <w:t>своїми силами і за с</w:t>
      </w:r>
      <w:r w:rsidR="00D73322">
        <w:rPr>
          <w:rFonts w:ascii="Times New Roman" w:hAnsi="Times New Roman"/>
          <w:sz w:val="26"/>
          <w:szCs w:val="26"/>
        </w:rPr>
        <w:t>вій рахунок</w:t>
      </w:r>
      <w:r>
        <w:rPr>
          <w:rFonts w:ascii="Times New Roman" w:hAnsi="Times New Roman"/>
          <w:sz w:val="26"/>
          <w:szCs w:val="26"/>
        </w:rPr>
        <w:t>.</w:t>
      </w:r>
    </w:p>
    <w:p w:rsidR="00FC1DD9" w:rsidRDefault="00FC1DD9" w:rsidP="00FC1DD9">
      <w:pPr>
        <w:tabs>
          <w:tab w:val="num" w:pos="1556"/>
        </w:tabs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9. Відповідно технічним та якісним характеристикам предмета закупівлі  Учасник повинен застосовувати заходи із захисту довкілля. </w:t>
      </w:r>
    </w:p>
    <w:p w:rsidR="00FC1DD9" w:rsidRDefault="00FC1DD9" w:rsidP="00FC1D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1DD9" w:rsidRDefault="00FC1DD9" w:rsidP="00FC1D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1DD9" w:rsidRDefault="00FC1DD9" w:rsidP="00FC1DD9">
      <w:pPr>
        <w:tabs>
          <w:tab w:val="left" w:pos="9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 __________________________________________ у разі перемоги у торгах та укладенні договору про закупівлю згодні та підтверджуємо свою можливість і готовність виконувати усі вимоги Замовника, зазначені у інформації про необхідні технічні, якісні та кількісні характеристики (у т.ч. технічній специфікації).</w:t>
      </w:r>
    </w:p>
    <w:p w:rsidR="00FC1DD9" w:rsidRDefault="00FC1DD9" w:rsidP="00FC1DD9">
      <w:pPr>
        <w:tabs>
          <w:tab w:val="left" w:pos="9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DD9" w:rsidRDefault="00FC1DD9" w:rsidP="00FC1DD9">
      <w:pPr>
        <w:tabs>
          <w:tab w:val="left" w:pos="9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Дата</w:t>
      </w:r>
    </w:p>
    <w:p w:rsidR="00FC1DD9" w:rsidRDefault="00FC1DD9" w:rsidP="00FC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:rsidR="00FC1DD9" w:rsidRDefault="00FC1DD9" w:rsidP="00FC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разі ненадання до кінцевого терміну подання пропозицій усіх необхідних документів, замовник залишає за собою право на відхилення  такої пропозиції, що не відповідає вимогам ТД.</w:t>
      </w:r>
    </w:p>
    <w:p w:rsidR="00D8637E" w:rsidRDefault="00D8637E" w:rsidP="00D8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8637E" w:rsidRPr="00056F75" w:rsidRDefault="00D8637E" w:rsidP="00D8637E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8637E" w:rsidRPr="00056F75" w:rsidRDefault="00D8637E" w:rsidP="00D863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637E" w:rsidRDefault="00D8637E" w:rsidP="00D863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637E" w:rsidRDefault="00D8637E" w:rsidP="00D863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637E" w:rsidRDefault="00D8637E" w:rsidP="00D863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637E" w:rsidRDefault="00D8637E" w:rsidP="00D863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637E" w:rsidRDefault="00D8637E" w:rsidP="00D863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637E" w:rsidRDefault="00D8637E" w:rsidP="00D863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637E" w:rsidRDefault="00D8637E" w:rsidP="00D863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637E" w:rsidRDefault="00D8637E" w:rsidP="00D863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28A9" w:rsidRDefault="004F28A9" w:rsidP="00E619AA">
      <w:pPr>
        <w:spacing w:after="0"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4F28A9" w:rsidSect="004A0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D0" w:rsidRDefault="002445D0" w:rsidP="00D86099">
      <w:pPr>
        <w:spacing w:after="0" w:line="240" w:lineRule="auto"/>
      </w:pPr>
      <w:r>
        <w:separator/>
      </w:r>
    </w:p>
  </w:endnote>
  <w:endnote w:type="continuationSeparator" w:id="0">
    <w:p w:rsidR="002445D0" w:rsidRDefault="002445D0" w:rsidP="00D8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99" w:rsidRDefault="00D860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99" w:rsidRDefault="00D8609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99" w:rsidRDefault="00D860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D0" w:rsidRDefault="002445D0" w:rsidP="00D86099">
      <w:pPr>
        <w:spacing w:after="0" w:line="240" w:lineRule="auto"/>
      </w:pPr>
      <w:r>
        <w:separator/>
      </w:r>
    </w:p>
  </w:footnote>
  <w:footnote w:type="continuationSeparator" w:id="0">
    <w:p w:rsidR="002445D0" w:rsidRDefault="002445D0" w:rsidP="00D8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99" w:rsidRDefault="00D860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99" w:rsidRDefault="00D8609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99" w:rsidRDefault="00D860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F52"/>
    <w:multiLevelType w:val="hybridMultilevel"/>
    <w:tmpl w:val="9D0AF5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B0F80"/>
    <w:multiLevelType w:val="hybridMultilevel"/>
    <w:tmpl w:val="1CAA2B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E48E1"/>
    <w:multiLevelType w:val="hybridMultilevel"/>
    <w:tmpl w:val="07DAB60A"/>
    <w:lvl w:ilvl="0" w:tplc="1AA6B642">
      <w:start w:val="1"/>
      <w:numFmt w:val="decimal"/>
      <w:lvlText w:val="%1."/>
      <w:lvlJc w:val="left"/>
      <w:pPr>
        <w:tabs>
          <w:tab w:val="num" w:pos="1556"/>
        </w:tabs>
        <w:ind w:left="1556" w:hanging="705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A05025"/>
    <w:multiLevelType w:val="hybridMultilevel"/>
    <w:tmpl w:val="619C2788"/>
    <w:lvl w:ilvl="0" w:tplc="1EA63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37E"/>
    <w:rsid w:val="0000660F"/>
    <w:rsid w:val="00035A2B"/>
    <w:rsid w:val="00042974"/>
    <w:rsid w:val="000616AA"/>
    <w:rsid w:val="000924C0"/>
    <w:rsid w:val="000A30B3"/>
    <w:rsid w:val="00106B0B"/>
    <w:rsid w:val="00146935"/>
    <w:rsid w:val="00165768"/>
    <w:rsid w:val="00186723"/>
    <w:rsid w:val="00187856"/>
    <w:rsid w:val="001E7A6E"/>
    <w:rsid w:val="0021681D"/>
    <w:rsid w:val="00243044"/>
    <w:rsid w:val="002445D0"/>
    <w:rsid w:val="00264EF5"/>
    <w:rsid w:val="002F1FC1"/>
    <w:rsid w:val="0031155A"/>
    <w:rsid w:val="00362746"/>
    <w:rsid w:val="003A696D"/>
    <w:rsid w:val="003D2015"/>
    <w:rsid w:val="004466B1"/>
    <w:rsid w:val="00454EA1"/>
    <w:rsid w:val="00464E36"/>
    <w:rsid w:val="00466C98"/>
    <w:rsid w:val="0049768F"/>
    <w:rsid w:val="004A04B2"/>
    <w:rsid w:val="004B29AF"/>
    <w:rsid w:val="004F28A9"/>
    <w:rsid w:val="00502892"/>
    <w:rsid w:val="00535425"/>
    <w:rsid w:val="00646E12"/>
    <w:rsid w:val="006549F0"/>
    <w:rsid w:val="00661E5E"/>
    <w:rsid w:val="00676751"/>
    <w:rsid w:val="006815A3"/>
    <w:rsid w:val="006A1194"/>
    <w:rsid w:val="00764D1C"/>
    <w:rsid w:val="00766635"/>
    <w:rsid w:val="00774C8B"/>
    <w:rsid w:val="00792692"/>
    <w:rsid w:val="007A090C"/>
    <w:rsid w:val="007A2F20"/>
    <w:rsid w:val="00812662"/>
    <w:rsid w:val="008A75EB"/>
    <w:rsid w:val="008C44EB"/>
    <w:rsid w:val="008E63C3"/>
    <w:rsid w:val="00906763"/>
    <w:rsid w:val="0094753E"/>
    <w:rsid w:val="009B03F5"/>
    <w:rsid w:val="009C44AE"/>
    <w:rsid w:val="009E5050"/>
    <w:rsid w:val="00A0636E"/>
    <w:rsid w:val="00A4796C"/>
    <w:rsid w:val="00AF4FED"/>
    <w:rsid w:val="00B05A50"/>
    <w:rsid w:val="00B210BE"/>
    <w:rsid w:val="00B341F6"/>
    <w:rsid w:val="00B83946"/>
    <w:rsid w:val="00B83ED1"/>
    <w:rsid w:val="00BE777E"/>
    <w:rsid w:val="00C15414"/>
    <w:rsid w:val="00C21D60"/>
    <w:rsid w:val="00C22F8F"/>
    <w:rsid w:val="00CA0D34"/>
    <w:rsid w:val="00CA3A46"/>
    <w:rsid w:val="00CC716E"/>
    <w:rsid w:val="00CE1386"/>
    <w:rsid w:val="00D06459"/>
    <w:rsid w:val="00D30604"/>
    <w:rsid w:val="00D3794B"/>
    <w:rsid w:val="00D41586"/>
    <w:rsid w:val="00D73322"/>
    <w:rsid w:val="00D73729"/>
    <w:rsid w:val="00D86099"/>
    <w:rsid w:val="00D8637E"/>
    <w:rsid w:val="00D93585"/>
    <w:rsid w:val="00DB0A36"/>
    <w:rsid w:val="00E367FC"/>
    <w:rsid w:val="00E619AA"/>
    <w:rsid w:val="00EB6074"/>
    <w:rsid w:val="00F11A04"/>
    <w:rsid w:val="00F25D5A"/>
    <w:rsid w:val="00F45C98"/>
    <w:rsid w:val="00F574AD"/>
    <w:rsid w:val="00F678FF"/>
    <w:rsid w:val="00F839A2"/>
    <w:rsid w:val="00FA40FA"/>
    <w:rsid w:val="00FB6E47"/>
    <w:rsid w:val="00FC1DD9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E"/>
    <w:pPr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7E"/>
    <w:pPr>
      <w:ind w:left="720"/>
      <w:contextualSpacing/>
    </w:pPr>
  </w:style>
  <w:style w:type="paragraph" w:styleId="a4">
    <w:name w:val="No Spacing"/>
    <w:link w:val="a5"/>
    <w:uiPriority w:val="99"/>
    <w:qFormat/>
    <w:rsid w:val="00D8637E"/>
    <w:pPr>
      <w:spacing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uiPriority w:val="99"/>
    <w:locked/>
    <w:rsid w:val="00D8637E"/>
    <w:rPr>
      <w:rFonts w:ascii="Calibri" w:eastAsia="Calibri" w:hAnsi="Calibri" w:cs="Times New Roman"/>
      <w:lang w:val="uk-UA"/>
    </w:rPr>
  </w:style>
  <w:style w:type="table" w:styleId="a6">
    <w:name w:val="Table Grid"/>
    <w:basedOn w:val="a1"/>
    <w:uiPriority w:val="99"/>
    <w:rsid w:val="00D8637E"/>
    <w:pPr>
      <w:spacing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2">
    <w:name w:val="rvts82"/>
    <w:uiPriority w:val="99"/>
    <w:rsid w:val="00D8637E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D86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099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D86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099"/>
    <w:rPr>
      <w:rFonts w:ascii="Calibri" w:eastAsia="Calibri" w:hAnsi="Calibri" w:cs="Times New Roman"/>
      <w:lang w:val="uk-UA"/>
    </w:rPr>
  </w:style>
  <w:style w:type="paragraph" w:styleId="ab">
    <w:name w:val="Normal (Web)"/>
    <w:basedOn w:val="a"/>
    <w:uiPriority w:val="99"/>
    <w:unhideWhenUsed/>
    <w:rsid w:val="003A696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Vadim</cp:lastModifiedBy>
  <cp:revision>64</cp:revision>
  <dcterms:created xsi:type="dcterms:W3CDTF">2022-12-04T15:02:00Z</dcterms:created>
  <dcterms:modified xsi:type="dcterms:W3CDTF">2023-01-09T20:59:00Z</dcterms:modified>
</cp:coreProperties>
</file>