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903" w:rsidRPr="00D34ECA" w:rsidRDefault="008B5903" w:rsidP="008B5903">
      <w:pPr>
        <w:jc w:val="center"/>
        <w:rPr>
          <w:rFonts w:ascii="Times New Roman" w:eastAsia="Times New Roman" w:hAnsi="Times New Roman"/>
          <w:b/>
          <w:bCs/>
          <w:kern w:val="28"/>
          <w:sz w:val="24"/>
          <w:szCs w:val="24"/>
          <w:lang w:val="ru-RU" w:eastAsia="ru-RU"/>
        </w:rPr>
      </w:pPr>
      <w:r w:rsidRPr="00D34ECA">
        <w:rPr>
          <w:rFonts w:ascii="Times New Roman" w:eastAsia="Times New Roman" w:hAnsi="Times New Roman"/>
          <w:b/>
          <w:bCs/>
          <w:kern w:val="28"/>
          <w:sz w:val="24"/>
          <w:szCs w:val="24"/>
          <w:lang w:eastAsia="ru-RU"/>
        </w:rPr>
        <w:t xml:space="preserve">КОМУНАЛЬНЕ НЕКОМЕРЦІЙНЕ ПІДПРИЄМСТВО </w:t>
      </w:r>
      <w:r w:rsidRPr="00D34ECA">
        <w:rPr>
          <w:rFonts w:ascii="Times New Roman" w:eastAsia="Times New Roman" w:hAnsi="Times New Roman"/>
          <w:b/>
          <w:bCs/>
          <w:kern w:val="28"/>
          <w:sz w:val="24"/>
          <w:szCs w:val="24"/>
          <w:lang w:val="ru-RU" w:eastAsia="ru-RU"/>
        </w:rPr>
        <w:t>«МАЛОЛЮБАШАНСЬКИЙ ЦЕНТР ПЕРВИННЇ МЕДИКО САНІТАНРОНОЇ ДОПОМОГИ МАЛОЛЮБАШАНСЬКОЇ СІЛЬСЬКОЇ РАДИ КОСТОПІЛЬСЬКОГО РАЙОНУ РІВНЕНСЬКОЇ ОБЛАСТІ»</w:t>
      </w:r>
    </w:p>
    <w:p w:rsidR="007C12CD" w:rsidRDefault="007C1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lang w:eastAsia="ru-RU"/>
        </w:rPr>
      </w:pPr>
    </w:p>
    <w:p w:rsidR="007C12CD" w:rsidRDefault="007C1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lang w:eastAsia="ru-RU"/>
        </w:rPr>
      </w:pPr>
    </w:p>
    <w:p w:rsidR="007C12CD" w:rsidRDefault="00493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r>
        <w:rPr>
          <w:rFonts w:ascii="Times New Roman" w:eastAsia="Times New Roman" w:hAnsi="Times New Roman"/>
          <w:b/>
          <w:bCs/>
          <w:kern w:val="28"/>
          <w:sz w:val="28"/>
          <w:szCs w:val="28"/>
          <w:lang w:eastAsia="ru-RU"/>
        </w:rPr>
        <w:t xml:space="preserve">Затверджено рішенням </w:t>
      </w:r>
    </w:p>
    <w:p w:rsidR="007C12CD" w:rsidRPr="00E70C7A" w:rsidRDefault="00E70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sz w:val="28"/>
          <w:szCs w:val="28"/>
          <w:lang w:val="ru-RU"/>
        </w:rPr>
      </w:pPr>
      <w:r w:rsidRPr="00E70C7A">
        <w:rPr>
          <w:rFonts w:ascii="Times New Roman" w:eastAsia="Times New Roman" w:hAnsi="Times New Roman"/>
          <w:b/>
          <w:bCs/>
          <w:kern w:val="28"/>
          <w:sz w:val="28"/>
          <w:szCs w:val="28"/>
          <w:lang w:eastAsia="ru-RU"/>
        </w:rPr>
        <w:t xml:space="preserve">уповноваженої особи від </w:t>
      </w:r>
      <w:r w:rsidRPr="00E70C7A">
        <w:rPr>
          <w:rFonts w:ascii="Times New Roman" w:eastAsia="Times New Roman" w:hAnsi="Times New Roman"/>
          <w:b/>
          <w:bCs/>
          <w:kern w:val="28"/>
          <w:sz w:val="28"/>
          <w:szCs w:val="28"/>
          <w:lang w:val="en-US" w:eastAsia="ru-RU"/>
        </w:rPr>
        <w:t>22</w:t>
      </w:r>
      <w:r w:rsidR="00493255" w:rsidRPr="00E70C7A">
        <w:rPr>
          <w:rFonts w:ascii="Times New Roman" w:eastAsia="Times New Roman" w:hAnsi="Times New Roman"/>
          <w:b/>
          <w:bCs/>
          <w:kern w:val="28"/>
          <w:sz w:val="28"/>
          <w:szCs w:val="28"/>
          <w:lang w:eastAsia="ru-RU"/>
        </w:rPr>
        <w:t>.</w:t>
      </w:r>
      <w:r w:rsidRPr="00E70C7A">
        <w:rPr>
          <w:rFonts w:ascii="Times New Roman" w:eastAsia="Times New Roman" w:hAnsi="Times New Roman"/>
          <w:b/>
          <w:bCs/>
          <w:kern w:val="28"/>
          <w:sz w:val="28"/>
          <w:szCs w:val="28"/>
          <w:lang w:val="ru-RU" w:eastAsia="ru-RU"/>
        </w:rPr>
        <w:t>0</w:t>
      </w:r>
      <w:r w:rsidRPr="00E70C7A">
        <w:rPr>
          <w:rFonts w:ascii="Times New Roman" w:eastAsia="Times New Roman" w:hAnsi="Times New Roman"/>
          <w:b/>
          <w:bCs/>
          <w:kern w:val="28"/>
          <w:sz w:val="28"/>
          <w:szCs w:val="28"/>
          <w:lang w:val="en-US" w:eastAsia="ru-RU"/>
        </w:rPr>
        <w:t>9</w:t>
      </w:r>
      <w:r w:rsidR="00493255" w:rsidRPr="00E70C7A">
        <w:rPr>
          <w:rFonts w:ascii="Times New Roman" w:eastAsia="Times New Roman" w:hAnsi="Times New Roman"/>
          <w:b/>
          <w:bCs/>
          <w:kern w:val="28"/>
          <w:sz w:val="28"/>
          <w:szCs w:val="28"/>
          <w:lang w:eastAsia="ru-RU"/>
        </w:rPr>
        <w:t>.2022 р.</w:t>
      </w:r>
    </w:p>
    <w:p w:rsidR="007C12CD" w:rsidRDefault="007C1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8"/>
          <w:szCs w:val="28"/>
          <w:lang w:val="ru-RU"/>
        </w:rPr>
      </w:pPr>
    </w:p>
    <w:p w:rsidR="007C12CD" w:rsidRDefault="007C1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8"/>
          <w:szCs w:val="28"/>
          <w:lang w:val="ru-RU"/>
        </w:rPr>
      </w:pPr>
    </w:p>
    <w:p w:rsidR="007C12CD" w:rsidRDefault="007C12CD">
      <w:pPr>
        <w:widowControl w:val="0"/>
        <w:spacing w:after="0" w:line="240" w:lineRule="auto"/>
        <w:jc w:val="center"/>
        <w:rPr>
          <w:rFonts w:ascii="Times New Roman" w:eastAsia="Times New Roman" w:hAnsi="Times New Roman"/>
          <w:b/>
          <w:snapToGrid w:val="0"/>
          <w:sz w:val="28"/>
          <w:szCs w:val="28"/>
          <w:lang w:eastAsia="ru-RU"/>
        </w:rPr>
      </w:pPr>
    </w:p>
    <w:p w:rsidR="007C12CD" w:rsidRDefault="007C12CD">
      <w:pPr>
        <w:spacing w:after="0" w:line="240" w:lineRule="auto"/>
        <w:jc w:val="center"/>
        <w:rPr>
          <w:rFonts w:ascii="Times New Roman" w:eastAsia="Times New Roman" w:hAnsi="Times New Roman"/>
          <w:sz w:val="28"/>
          <w:szCs w:val="28"/>
          <w:lang w:eastAsia="ru-RU"/>
        </w:rPr>
      </w:pPr>
    </w:p>
    <w:p w:rsidR="007C12CD" w:rsidRDefault="007C12CD">
      <w:pPr>
        <w:spacing w:after="0" w:line="240" w:lineRule="auto"/>
        <w:jc w:val="center"/>
        <w:rPr>
          <w:rFonts w:ascii="Times New Roman" w:eastAsia="Times New Roman" w:hAnsi="Times New Roman"/>
          <w:b/>
          <w:sz w:val="28"/>
          <w:szCs w:val="28"/>
          <w:lang w:eastAsia="ru-RU"/>
        </w:rPr>
      </w:pPr>
    </w:p>
    <w:p w:rsidR="007C12CD" w:rsidRDefault="007C12CD">
      <w:pPr>
        <w:spacing w:after="0" w:line="240" w:lineRule="auto"/>
        <w:jc w:val="center"/>
        <w:rPr>
          <w:rFonts w:ascii="Times New Roman" w:eastAsia="Times New Roman" w:hAnsi="Times New Roman"/>
          <w:b/>
          <w:sz w:val="28"/>
          <w:szCs w:val="28"/>
          <w:lang w:eastAsia="ru-RU"/>
        </w:rPr>
      </w:pPr>
    </w:p>
    <w:p w:rsidR="007C12CD" w:rsidRDefault="0049325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ТЕНДЕРНА ДОКУМЕНТАЦІЯ</w:t>
      </w:r>
    </w:p>
    <w:p w:rsidR="007C12CD" w:rsidRDefault="0049325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Спрощені закупівлі:</w:t>
      </w:r>
    </w:p>
    <w:p w:rsidR="007C12CD" w:rsidRDefault="007C12CD">
      <w:pPr>
        <w:spacing w:after="0" w:line="240" w:lineRule="auto"/>
        <w:jc w:val="center"/>
        <w:rPr>
          <w:rFonts w:ascii="Times New Roman" w:eastAsia="Times New Roman" w:hAnsi="Times New Roman"/>
          <w:b/>
          <w:sz w:val="28"/>
          <w:szCs w:val="28"/>
          <w:lang w:eastAsia="ru-RU"/>
        </w:rPr>
      </w:pPr>
    </w:p>
    <w:p w:rsidR="007C12CD" w:rsidRDefault="007C12CD">
      <w:pPr>
        <w:spacing w:after="0" w:line="240" w:lineRule="auto"/>
        <w:jc w:val="center"/>
        <w:rPr>
          <w:rFonts w:ascii="Times New Roman" w:eastAsia="Times New Roman" w:hAnsi="Times New Roman"/>
          <w:b/>
          <w:sz w:val="28"/>
          <w:szCs w:val="28"/>
          <w:lang w:eastAsia="ru-RU"/>
        </w:rPr>
      </w:pPr>
    </w:p>
    <w:p w:rsidR="007C12CD" w:rsidRDefault="007C12CD">
      <w:pPr>
        <w:spacing w:after="0" w:line="240" w:lineRule="auto"/>
        <w:jc w:val="center"/>
        <w:rPr>
          <w:rFonts w:ascii="Times New Roman" w:eastAsia="Times New Roman" w:hAnsi="Times New Roman"/>
          <w:b/>
          <w:sz w:val="28"/>
          <w:szCs w:val="28"/>
          <w:lang w:eastAsia="ru-RU"/>
        </w:rPr>
      </w:pPr>
    </w:p>
    <w:p w:rsidR="007C12CD" w:rsidRDefault="007C12CD">
      <w:pPr>
        <w:spacing w:after="0" w:line="240" w:lineRule="auto"/>
        <w:jc w:val="center"/>
        <w:rPr>
          <w:rFonts w:ascii="Times New Roman" w:eastAsia="Times New Roman" w:hAnsi="Times New Roman"/>
          <w:b/>
          <w:sz w:val="28"/>
          <w:szCs w:val="28"/>
          <w:lang w:eastAsia="ru-RU"/>
        </w:rPr>
      </w:pPr>
    </w:p>
    <w:p w:rsidR="007C12CD" w:rsidRDefault="00493255">
      <w:pPr>
        <w:spacing w:after="0" w:line="240" w:lineRule="auto"/>
        <w:jc w:val="center"/>
        <w:rPr>
          <w:rFonts w:ascii="Times New Roman" w:eastAsia="Times New Roman" w:hAnsi="Times New Roman"/>
          <w:b/>
          <w:sz w:val="28"/>
          <w:szCs w:val="28"/>
          <w:lang w:eastAsia="ru-RU"/>
        </w:rPr>
      </w:pPr>
      <w:r>
        <w:rPr>
          <w:rFonts w:ascii="Times New Roman" w:hAnsi="Times New Roman"/>
          <w:b/>
          <w:sz w:val="28"/>
          <w:szCs w:val="28"/>
        </w:rPr>
        <w:t>ДК 021:2015: 33182100-0 — Дефібрилятори</w:t>
      </w:r>
      <w:r>
        <w:rPr>
          <w:rFonts w:ascii="Times New Roman" w:eastAsia="Times New Roman" w:hAnsi="Times New Roman"/>
          <w:b/>
          <w:sz w:val="28"/>
          <w:szCs w:val="28"/>
          <w:lang w:eastAsia="ru-RU"/>
        </w:rPr>
        <w:t xml:space="preserve">, </w:t>
      </w:r>
      <w:r>
        <w:rPr>
          <w:rFonts w:ascii="Times New Roman" w:hAnsi="Times New Roman"/>
          <w:b/>
          <w:sz w:val="28"/>
          <w:szCs w:val="28"/>
        </w:rPr>
        <w:t>НК 024:2019: 17882 — Система моніторингу фізіологічних параметрів з можливістю проведення дефібриляції</w:t>
      </w:r>
    </w:p>
    <w:p w:rsidR="007C12CD" w:rsidRDefault="007C12CD">
      <w:pPr>
        <w:spacing w:after="0" w:line="240" w:lineRule="auto"/>
        <w:jc w:val="center"/>
        <w:rPr>
          <w:rFonts w:ascii="Times New Roman" w:eastAsia="Times New Roman" w:hAnsi="Times New Roman"/>
          <w:sz w:val="24"/>
          <w:szCs w:val="24"/>
          <w:lang w:eastAsia="ru-RU"/>
        </w:rPr>
      </w:pPr>
    </w:p>
    <w:p w:rsidR="007C12CD" w:rsidRDefault="007C12CD">
      <w:pPr>
        <w:spacing w:after="0" w:line="240" w:lineRule="auto"/>
        <w:jc w:val="center"/>
        <w:rPr>
          <w:rFonts w:ascii="Times New Roman" w:eastAsia="Times New Roman" w:hAnsi="Times New Roman"/>
          <w:sz w:val="24"/>
          <w:szCs w:val="24"/>
          <w:lang w:eastAsia="ru-RU"/>
        </w:rPr>
      </w:pPr>
    </w:p>
    <w:p w:rsidR="007C12CD" w:rsidRDefault="007C12CD">
      <w:pPr>
        <w:spacing w:after="0" w:line="240" w:lineRule="auto"/>
        <w:jc w:val="center"/>
        <w:rPr>
          <w:rFonts w:ascii="Times New Roman" w:eastAsia="Times New Roman" w:hAnsi="Times New Roman"/>
          <w:sz w:val="24"/>
          <w:szCs w:val="24"/>
          <w:lang w:eastAsia="ru-RU"/>
        </w:rPr>
      </w:pPr>
    </w:p>
    <w:p w:rsidR="007C12CD" w:rsidRDefault="007C12CD">
      <w:pPr>
        <w:spacing w:after="0" w:line="240" w:lineRule="auto"/>
        <w:jc w:val="center"/>
        <w:rPr>
          <w:rFonts w:ascii="Times New Roman" w:eastAsia="Times New Roman" w:hAnsi="Times New Roman"/>
          <w:sz w:val="24"/>
          <w:szCs w:val="24"/>
          <w:lang w:eastAsia="ru-RU"/>
        </w:rPr>
      </w:pPr>
    </w:p>
    <w:p w:rsidR="007C12CD" w:rsidRDefault="007C12CD">
      <w:pPr>
        <w:spacing w:after="0" w:line="240" w:lineRule="auto"/>
        <w:rPr>
          <w:rFonts w:ascii="Times New Roman" w:eastAsia="Times New Roman" w:hAnsi="Times New Roman"/>
          <w:sz w:val="24"/>
          <w:szCs w:val="24"/>
          <w:lang w:eastAsia="ru-RU"/>
        </w:rPr>
      </w:pPr>
    </w:p>
    <w:p w:rsidR="007C12CD" w:rsidRDefault="007C12CD">
      <w:pPr>
        <w:spacing w:after="0" w:line="240" w:lineRule="auto"/>
        <w:rPr>
          <w:rFonts w:ascii="Times New Roman" w:eastAsia="Times New Roman" w:hAnsi="Times New Roman"/>
          <w:sz w:val="24"/>
          <w:szCs w:val="24"/>
          <w:lang w:eastAsia="ru-RU"/>
        </w:rPr>
      </w:pPr>
    </w:p>
    <w:p w:rsidR="007C12CD" w:rsidRDefault="007C12CD">
      <w:pPr>
        <w:spacing w:after="0" w:line="240" w:lineRule="auto"/>
        <w:rPr>
          <w:rFonts w:ascii="Times New Roman" w:eastAsia="Times New Roman" w:hAnsi="Times New Roman"/>
          <w:sz w:val="24"/>
          <w:szCs w:val="24"/>
          <w:lang w:eastAsia="ru-RU"/>
        </w:rPr>
      </w:pPr>
    </w:p>
    <w:p w:rsidR="007C12CD" w:rsidRDefault="007C12CD">
      <w:pPr>
        <w:spacing w:after="0" w:line="240" w:lineRule="auto"/>
        <w:rPr>
          <w:rFonts w:ascii="Times New Roman" w:eastAsia="Times New Roman" w:hAnsi="Times New Roman"/>
          <w:sz w:val="24"/>
          <w:szCs w:val="24"/>
          <w:lang w:eastAsia="ru-RU"/>
        </w:rPr>
      </w:pPr>
    </w:p>
    <w:p w:rsidR="007C12CD" w:rsidRDefault="007C12CD">
      <w:pPr>
        <w:spacing w:after="0" w:line="240" w:lineRule="auto"/>
        <w:rPr>
          <w:rFonts w:ascii="Times New Roman" w:eastAsia="Times New Roman" w:hAnsi="Times New Roman"/>
          <w:sz w:val="24"/>
          <w:szCs w:val="24"/>
          <w:lang w:eastAsia="ru-RU"/>
        </w:rPr>
      </w:pPr>
    </w:p>
    <w:p w:rsidR="007C12CD" w:rsidRDefault="007C12CD">
      <w:pPr>
        <w:spacing w:after="0" w:line="240" w:lineRule="auto"/>
        <w:rPr>
          <w:rFonts w:ascii="Times New Roman" w:eastAsia="Times New Roman" w:hAnsi="Times New Roman"/>
          <w:sz w:val="24"/>
          <w:szCs w:val="24"/>
          <w:lang w:eastAsia="ru-RU"/>
        </w:rPr>
      </w:pPr>
    </w:p>
    <w:p w:rsidR="007C12CD" w:rsidRDefault="007C12CD">
      <w:pPr>
        <w:spacing w:after="0" w:line="240" w:lineRule="auto"/>
        <w:rPr>
          <w:rFonts w:ascii="Times New Roman" w:eastAsia="Times New Roman" w:hAnsi="Times New Roman"/>
          <w:sz w:val="24"/>
          <w:szCs w:val="24"/>
          <w:lang w:eastAsia="ru-RU"/>
        </w:rPr>
      </w:pPr>
    </w:p>
    <w:p w:rsidR="007C12CD" w:rsidRDefault="007C12CD">
      <w:pPr>
        <w:spacing w:after="0" w:line="240" w:lineRule="auto"/>
        <w:rPr>
          <w:rFonts w:ascii="Times New Roman" w:eastAsia="Times New Roman" w:hAnsi="Times New Roman"/>
          <w:sz w:val="24"/>
          <w:szCs w:val="24"/>
          <w:lang w:eastAsia="ru-RU"/>
        </w:rPr>
      </w:pPr>
    </w:p>
    <w:p w:rsidR="007C12CD" w:rsidRDefault="007C12CD">
      <w:pPr>
        <w:spacing w:after="0" w:line="240" w:lineRule="auto"/>
        <w:rPr>
          <w:rFonts w:ascii="Times New Roman" w:eastAsia="Times New Roman" w:hAnsi="Times New Roman"/>
          <w:sz w:val="24"/>
          <w:szCs w:val="24"/>
          <w:lang w:eastAsia="ru-RU"/>
        </w:rPr>
      </w:pPr>
    </w:p>
    <w:p w:rsidR="007C12CD" w:rsidRDefault="007C12CD">
      <w:pPr>
        <w:spacing w:after="0" w:line="240" w:lineRule="auto"/>
        <w:rPr>
          <w:rFonts w:ascii="Times New Roman" w:eastAsia="Times New Roman" w:hAnsi="Times New Roman"/>
          <w:sz w:val="24"/>
          <w:szCs w:val="24"/>
          <w:lang w:eastAsia="ru-RU"/>
        </w:rPr>
      </w:pPr>
    </w:p>
    <w:p w:rsidR="007C12CD" w:rsidRDefault="007C12CD">
      <w:pPr>
        <w:spacing w:after="0" w:line="240" w:lineRule="auto"/>
        <w:rPr>
          <w:rFonts w:ascii="Times New Roman" w:eastAsia="Times New Roman" w:hAnsi="Times New Roman"/>
          <w:sz w:val="24"/>
          <w:szCs w:val="24"/>
          <w:lang w:eastAsia="ru-RU"/>
        </w:rPr>
      </w:pPr>
    </w:p>
    <w:p w:rsidR="007C12CD" w:rsidRDefault="007C12CD">
      <w:pPr>
        <w:spacing w:after="0" w:line="240" w:lineRule="auto"/>
        <w:rPr>
          <w:rFonts w:ascii="Times New Roman" w:eastAsia="Times New Roman" w:hAnsi="Times New Roman"/>
          <w:sz w:val="24"/>
          <w:szCs w:val="24"/>
          <w:lang w:eastAsia="ru-RU"/>
        </w:rPr>
      </w:pPr>
    </w:p>
    <w:p w:rsidR="007C12CD" w:rsidRDefault="007C12CD">
      <w:pPr>
        <w:spacing w:after="0" w:line="240" w:lineRule="auto"/>
        <w:rPr>
          <w:rFonts w:ascii="Times New Roman" w:eastAsia="Times New Roman" w:hAnsi="Times New Roman"/>
          <w:sz w:val="24"/>
          <w:szCs w:val="24"/>
          <w:lang w:eastAsia="ru-RU"/>
        </w:rPr>
      </w:pPr>
    </w:p>
    <w:p w:rsidR="007C12CD" w:rsidRDefault="007C12CD">
      <w:pPr>
        <w:spacing w:after="0" w:line="240" w:lineRule="auto"/>
        <w:rPr>
          <w:rFonts w:ascii="Times New Roman" w:eastAsia="Times New Roman" w:hAnsi="Times New Roman"/>
          <w:sz w:val="24"/>
          <w:szCs w:val="24"/>
          <w:lang w:eastAsia="ru-RU"/>
        </w:rPr>
      </w:pPr>
    </w:p>
    <w:p w:rsidR="007C12CD" w:rsidRDefault="007C12CD">
      <w:pPr>
        <w:spacing w:after="0" w:line="240" w:lineRule="auto"/>
        <w:rPr>
          <w:rFonts w:ascii="Times New Roman" w:eastAsia="Times New Roman" w:hAnsi="Times New Roman"/>
          <w:sz w:val="24"/>
          <w:szCs w:val="24"/>
          <w:lang w:eastAsia="ru-RU"/>
        </w:rPr>
      </w:pPr>
    </w:p>
    <w:p w:rsidR="007C12CD" w:rsidRDefault="007C12CD">
      <w:pPr>
        <w:spacing w:after="0" w:line="240" w:lineRule="auto"/>
        <w:rPr>
          <w:rFonts w:ascii="Times New Roman" w:eastAsia="Times New Roman" w:hAnsi="Times New Roman"/>
          <w:sz w:val="24"/>
          <w:szCs w:val="24"/>
          <w:lang w:eastAsia="ru-RU"/>
        </w:rPr>
      </w:pPr>
    </w:p>
    <w:p w:rsidR="007C12CD" w:rsidRDefault="007C12CD">
      <w:pPr>
        <w:spacing w:after="0" w:line="240" w:lineRule="auto"/>
        <w:rPr>
          <w:rFonts w:ascii="Times New Roman" w:eastAsia="Times New Roman" w:hAnsi="Times New Roman"/>
          <w:sz w:val="24"/>
          <w:szCs w:val="24"/>
          <w:lang w:eastAsia="ru-RU"/>
        </w:rPr>
      </w:pPr>
    </w:p>
    <w:p w:rsidR="007C12CD" w:rsidRDefault="007C12CD">
      <w:pPr>
        <w:spacing w:after="0" w:line="240" w:lineRule="auto"/>
        <w:jc w:val="center"/>
        <w:rPr>
          <w:rFonts w:ascii="Times New Roman" w:eastAsia="Times New Roman" w:hAnsi="Times New Roman"/>
          <w:b/>
          <w:bCs/>
          <w:sz w:val="28"/>
          <w:szCs w:val="28"/>
          <w:lang w:eastAsia="ru-RU"/>
        </w:rPr>
      </w:pPr>
    </w:p>
    <w:p w:rsidR="007C12CD" w:rsidRPr="008B5903" w:rsidRDefault="007C12CD">
      <w:pPr>
        <w:spacing w:after="0" w:line="240" w:lineRule="auto"/>
        <w:jc w:val="center"/>
        <w:rPr>
          <w:rFonts w:ascii="Times New Roman" w:eastAsia="Times New Roman" w:hAnsi="Times New Roman"/>
          <w:b/>
          <w:bCs/>
          <w:sz w:val="28"/>
          <w:szCs w:val="28"/>
          <w:highlight w:val="yellow"/>
          <w:lang w:eastAsia="ru-RU"/>
        </w:rPr>
      </w:pPr>
      <w:bookmarkStart w:id="0" w:name="_Hlk82075909"/>
    </w:p>
    <w:p w:rsidR="007C12CD" w:rsidRPr="008B5903" w:rsidRDefault="007C12CD">
      <w:pPr>
        <w:spacing w:after="0" w:line="240" w:lineRule="auto"/>
        <w:jc w:val="center"/>
        <w:rPr>
          <w:rFonts w:ascii="Times New Roman" w:eastAsia="Times New Roman" w:hAnsi="Times New Roman"/>
          <w:b/>
          <w:bCs/>
          <w:sz w:val="28"/>
          <w:szCs w:val="28"/>
          <w:highlight w:val="yellow"/>
          <w:lang w:eastAsia="ru-RU"/>
        </w:rPr>
      </w:pPr>
    </w:p>
    <w:p w:rsidR="007C12CD" w:rsidRPr="008B5903" w:rsidRDefault="007C12CD">
      <w:pPr>
        <w:spacing w:after="0" w:line="240" w:lineRule="auto"/>
        <w:jc w:val="center"/>
        <w:rPr>
          <w:rFonts w:ascii="Times New Roman" w:eastAsia="Times New Roman" w:hAnsi="Times New Roman"/>
          <w:b/>
          <w:bCs/>
          <w:sz w:val="28"/>
          <w:szCs w:val="28"/>
          <w:highlight w:val="yellow"/>
          <w:lang w:eastAsia="ru-RU"/>
        </w:rPr>
      </w:pPr>
    </w:p>
    <w:p w:rsidR="007C12CD" w:rsidRPr="008B5903" w:rsidRDefault="007C12CD">
      <w:pPr>
        <w:spacing w:after="0" w:line="240" w:lineRule="auto"/>
        <w:jc w:val="center"/>
        <w:rPr>
          <w:rFonts w:ascii="Times New Roman" w:eastAsia="Times New Roman" w:hAnsi="Times New Roman"/>
          <w:b/>
          <w:bCs/>
          <w:sz w:val="28"/>
          <w:szCs w:val="28"/>
          <w:highlight w:val="yellow"/>
          <w:lang w:eastAsia="ru-RU"/>
        </w:rPr>
      </w:pPr>
    </w:p>
    <w:p w:rsidR="007C12CD" w:rsidRPr="008B5903" w:rsidRDefault="007C12CD">
      <w:pPr>
        <w:spacing w:after="0" w:line="240" w:lineRule="auto"/>
        <w:jc w:val="center"/>
        <w:rPr>
          <w:rFonts w:ascii="Times New Roman" w:eastAsia="Times New Roman" w:hAnsi="Times New Roman"/>
          <w:b/>
          <w:bCs/>
          <w:sz w:val="28"/>
          <w:szCs w:val="28"/>
          <w:highlight w:val="yellow"/>
          <w:lang w:eastAsia="ru-RU"/>
        </w:rPr>
      </w:pPr>
    </w:p>
    <w:p w:rsidR="007C12CD" w:rsidRPr="008B5903" w:rsidRDefault="008B5903">
      <w:pPr>
        <w:spacing w:after="0" w:line="240" w:lineRule="auto"/>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en-US" w:eastAsia="ru-RU"/>
        </w:rPr>
        <w:t>c</w:t>
      </w:r>
      <w:r>
        <w:rPr>
          <w:rFonts w:ascii="Times New Roman" w:eastAsia="Times New Roman" w:hAnsi="Times New Roman"/>
          <w:b/>
          <w:bCs/>
          <w:sz w:val="28"/>
          <w:szCs w:val="28"/>
          <w:lang w:val="ru-RU" w:eastAsia="ru-RU"/>
        </w:rPr>
        <w:t>. Мирне</w:t>
      </w:r>
    </w:p>
    <w:bookmarkEnd w:id="0"/>
    <w:p w:rsidR="007C12CD" w:rsidRDefault="00493255">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2022</w:t>
      </w:r>
    </w:p>
    <w:p w:rsidR="007C12CD" w:rsidRDefault="007C12CD">
      <w:pPr>
        <w:spacing w:after="0" w:line="240" w:lineRule="auto"/>
        <w:jc w:val="center"/>
        <w:rPr>
          <w:rFonts w:ascii="Times New Roman" w:eastAsia="Times New Roman" w:hAnsi="Times New Roman"/>
          <w:b/>
          <w:sz w:val="24"/>
          <w:szCs w:val="24"/>
          <w:lang w:eastAsia="ru-RU"/>
        </w:rPr>
      </w:pPr>
    </w:p>
    <w:p w:rsidR="007C12CD" w:rsidRDefault="007C12CD">
      <w:pPr>
        <w:spacing w:after="0" w:line="240" w:lineRule="auto"/>
        <w:rPr>
          <w:rFonts w:ascii="Times New Roman" w:eastAsia="Times New Roman" w:hAnsi="Times New Roman"/>
          <w:b/>
          <w:sz w:val="24"/>
          <w:szCs w:val="24"/>
          <w:lang w:eastAsia="ru-RU"/>
        </w:rPr>
      </w:pPr>
    </w:p>
    <w:p w:rsidR="007C12CD" w:rsidRDefault="00493255">
      <w:pPr>
        <w:spacing w:after="0" w:line="240" w:lineRule="auto"/>
        <w:jc w:val="center"/>
        <w:rPr>
          <w:rFonts w:ascii="Times New Roman" w:eastAsia="Times New Roman" w:hAnsi="Times New Roman"/>
          <w:b/>
          <w:sz w:val="24"/>
          <w:szCs w:val="24"/>
          <w:lang w:eastAsia="ru-RU"/>
        </w:rPr>
      </w:pPr>
      <w:bookmarkStart w:id="1" w:name="_GoBack"/>
      <w:bookmarkEnd w:id="1"/>
      <w:r>
        <w:rPr>
          <w:rFonts w:ascii="Times New Roman" w:eastAsia="Times New Roman" w:hAnsi="Times New Roman"/>
          <w:b/>
          <w:sz w:val="24"/>
          <w:szCs w:val="24"/>
          <w:lang w:eastAsia="ru-RU"/>
        </w:rPr>
        <w:t>ІНСТРУКЦІЇ</w:t>
      </w:r>
    </w:p>
    <w:p w:rsidR="007C12CD" w:rsidRDefault="00493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УЧАСНИКАМ СПРОЩЕНОЇ ЗАКУПІВЛІ</w:t>
      </w: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65"/>
        <w:gridCol w:w="6925"/>
      </w:tblGrid>
      <w:tr w:rsidR="007C12CD">
        <w:trPr>
          <w:trHeight w:val="416"/>
        </w:trPr>
        <w:tc>
          <w:tcPr>
            <w:tcW w:w="10490" w:type="dxa"/>
            <w:gridSpan w:val="2"/>
          </w:tcPr>
          <w:p w:rsidR="007C12CD" w:rsidRDefault="00493255">
            <w:pPr>
              <w:keepNext/>
              <w:spacing w:after="0" w:line="240" w:lineRule="auto"/>
              <w:jc w:val="center"/>
              <w:outlineLvl w:val="0"/>
              <w:rPr>
                <w:rFonts w:ascii="Times New Roman" w:eastAsia="Times New Roman" w:hAnsi="Times New Roman"/>
                <w:b/>
                <w:bCs/>
                <w:sz w:val="24"/>
                <w:szCs w:val="24"/>
                <w:lang w:eastAsia="ru-RU"/>
              </w:rPr>
            </w:pPr>
            <w:bookmarkStart w:id="2" w:name="_Toc367893127"/>
            <w:r>
              <w:rPr>
                <w:rFonts w:ascii="Times New Roman" w:eastAsia="Times New Roman" w:hAnsi="Times New Roman"/>
                <w:b/>
                <w:bCs/>
                <w:sz w:val="24"/>
                <w:szCs w:val="24"/>
                <w:lang w:eastAsia="ru-RU"/>
              </w:rPr>
              <w:t>Розділ 1. Загальні положення</w:t>
            </w:r>
            <w:bookmarkEnd w:id="2"/>
          </w:p>
        </w:tc>
      </w:tr>
      <w:tr w:rsidR="007C12CD">
        <w:trPr>
          <w:trHeight w:val="21"/>
        </w:trPr>
        <w:tc>
          <w:tcPr>
            <w:tcW w:w="3565" w:type="dxa"/>
          </w:tcPr>
          <w:p w:rsidR="007C12CD" w:rsidRDefault="0049325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Терміни, які вживаються в тендерній документації</w:t>
            </w:r>
          </w:p>
        </w:tc>
        <w:tc>
          <w:tcPr>
            <w:tcW w:w="6925" w:type="dxa"/>
          </w:tcPr>
          <w:p w:rsidR="007C12CD" w:rsidRDefault="004932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Тендерна документація розроблена на виконання вимог Закону України «Про публічні закупівлі» № 922-</w:t>
            </w:r>
            <w:r>
              <w:rPr>
                <w:rFonts w:ascii="Times New Roman" w:eastAsia="Times New Roman" w:hAnsi="Times New Roman"/>
                <w:sz w:val="24"/>
                <w:szCs w:val="24"/>
                <w:lang w:val="en-US" w:eastAsia="ru-RU"/>
              </w:rPr>
              <w:t>VIII</w:t>
            </w:r>
            <w:r>
              <w:rPr>
                <w:rFonts w:ascii="Times New Roman" w:eastAsia="Times New Roman" w:hAnsi="Times New Roman"/>
                <w:sz w:val="24"/>
                <w:szCs w:val="24"/>
                <w:lang w:eastAsia="ru-RU"/>
              </w:rPr>
              <w:t xml:space="preserve"> від 25.12.2015 р.в редакції Закону від 14.07.2022 р.(далі – Закон)</w:t>
            </w:r>
            <w:r>
              <w:rPr>
                <w:rFonts w:ascii="Times New Roman" w:eastAsia="Times New Roman" w:hAnsi="Times New Roman"/>
                <w:bCs/>
                <w:sz w:val="24"/>
                <w:szCs w:val="24"/>
                <w:bdr w:val="none" w:sz="0" w:space="0" w:color="auto" w:frame="1"/>
                <w:shd w:val="clear" w:color="auto" w:fill="FFFFFF"/>
                <w:lang w:eastAsia="ru-RU"/>
              </w:rPr>
              <w:t>.</w:t>
            </w:r>
            <w:r>
              <w:rPr>
                <w:rFonts w:ascii="Times New Roman" w:eastAsia="Times New Roman" w:hAnsi="Times New Roman"/>
                <w:sz w:val="24"/>
                <w:szCs w:val="24"/>
                <w:lang w:eastAsia="ru-RU"/>
              </w:rPr>
              <w:t>Терміни, які використовуються в цій тендерній документації, вживаються в значеннях, визначених Законом.</w:t>
            </w:r>
          </w:p>
        </w:tc>
      </w:tr>
      <w:tr w:rsidR="007C12CD">
        <w:trPr>
          <w:trHeight w:val="21"/>
        </w:trPr>
        <w:tc>
          <w:tcPr>
            <w:tcW w:w="3565" w:type="dxa"/>
          </w:tcPr>
          <w:p w:rsidR="007C12CD" w:rsidRDefault="00493255">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2. Інформація про замовника торгів</w:t>
            </w:r>
          </w:p>
        </w:tc>
        <w:tc>
          <w:tcPr>
            <w:tcW w:w="6925" w:type="dxa"/>
          </w:tcPr>
          <w:p w:rsidR="007C12CD" w:rsidRDefault="007C12CD">
            <w:pPr>
              <w:spacing w:after="0" w:line="240" w:lineRule="auto"/>
              <w:jc w:val="both"/>
              <w:rPr>
                <w:rFonts w:ascii="Times New Roman" w:eastAsia="Times New Roman" w:hAnsi="Times New Roman"/>
                <w:sz w:val="24"/>
                <w:szCs w:val="24"/>
                <w:lang w:eastAsia="ru-RU"/>
              </w:rPr>
            </w:pPr>
          </w:p>
        </w:tc>
      </w:tr>
      <w:tr w:rsidR="007C12CD">
        <w:trPr>
          <w:trHeight w:val="339"/>
        </w:trPr>
        <w:tc>
          <w:tcPr>
            <w:tcW w:w="3565" w:type="dxa"/>
          </w:tcPr>
          <w:p w:rsidR="007C12CD" w:rsidRDefault="004932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повне найменування</w:t>
            </w:r>
          </w:p>
        </w:tc>
        <w:tc>
          <w:tcPr>
            <w:tcW w:w="6925" w:type="dxa"/>
          </w:tcPr>
          <w:p w:rsidR="007C12CD" w:rsidRPr="008B5903" w:rsidRDefault="008B5903" w:rsidP="008B5903">
            <w:pPr>
              <w:jc w:val="center"/>
              <w:rPr>
                <w:rFonts w:ascii="Times New Roman" w:eastAsia="Times New Roman" w:hAnsi="Times New Roman"/>
                <w:b/>
                <w:bCs/>
                <w:kern w:val="28"/>
                <w:sz w:val="24"/>
                <w:szCs w:val="24"/>
                <w:lang w:eastAsia="ru-RU"/>
              </w:rPr>
            </w:pPr>
            <w:r w:rsidRPr="00D34ECA">
              <w:rPr>
                <w:rFonts w:ascii="Times New Roman" w:eastAsia="Times New Roman" w:hAnsi="Times New Roman"/>
                <w:b/>
                <w:bCs/>
                <w:kern w:val="28"/>
                <w:sz w:val="24"/>
                <w:szCs w:val="24"/>
                <w:lang w:eastAsia="ru-RU"/>
              </w:rPr>
              <w:t xml:space="preserve">КОМУНАЛЬНЕ НЕКОМЕРЦІЙНЕ ПІДПРИЄМСТВО </w:t>
            </w:r>
            <w:r w:rsidRPr="008B5903">
              <w:rPr>
                <w:rFonts w:ascii="Times New Roman" w:eastAsia="Times New Roman" w:hAnsi="Times New Roman"/>
                <w:b/>
                <w:bCs/>
                <w:kern w:val="28"/>
                <w:sz w:val="24"/>
                <w:szCs w:val="24"/>
                <w:lang w:eastAsia="ru-RU"/>
              </w:rPr>
              <w:t>«МАЛОЛЮБАШАНСЬКИЙ ЦЕНТР ПЕРВИННЇ МЕДИКО САНІТАНРОНОЇ ДОПОМОГИ МАЛОЛЮБАШАНСЬКОЇ СІЛЬСЬКОЇ РАДИ КОСТОПІЛЬСЬКОГО РАЙОНУ РІВНЕНСЬКОЇ ОБЛАСТІ»</w:t>
            </w:r>
          </w:p>
        </w:tc>
      </w:tr>
      <w:tr w:rsidR="007C12CD">
        <w:trPr>
          <w:trHeight w:val="21"/>
        </w:trPr>
        <w:tc>
          <w:tcPr>
            <w:tcW w:w="3565" w:type="dxa"/>
          </w:tcPr>
          <w:p w:rsidR="007C12CD" w:rsidRDefault="00493255">
            <w:pPr>
              <w:spacing w:after="0" w:line="240" w:lineRule="auto"/>
              <w:rPr>
                <w:rFonts w:ascii="Times New Roman" w:eastAsia="Times New Roman" w:hAnsi="Times New Roman"/>
                <w:sz w:val="24"/>
                <w:szCs w:val="24"/>
                <w:lang w:eastAsia="ru-RU"/>
              </w:rPr>
            </w:pPr>
            <w:bookmarkStart w:id="3" w:name="_Hlk105757092"/>
            <w:r>
              <w:rPr>
                <w:rFonts w:ascii="Times New Roman" w:eastAsia="Times New Roman" w:hAnsi="Times New Roman"/>
                <w:sz w:val="24"/>
                <w:szCs w:val="24"/>
                <w:lang w:eastAsia="ru-RU"/>
              </w:rPr>
              <w:t>- місцезнаходження (адреса)</w:t>
            </w:r>
          </w:p>
        </w:tc>
        <w:tc>
          <w:tcPr>
            <w:tcW w:w="6925" w:type="dxa"/>
          </w:tcPr>
          <w:p w:rsidR="007C12CD" w:rsidRDefault="008B5903">
            <w:pPr>
              <w:shd w:val="clear" w:color="auto" w:fill="FFFFFF"/>
              <w:spacing w:after="0" w:line="240" w:lineRule="auto"/>
              <w:jc w:val="both"/>
              <w:textAlignment w:val="baseline"/>
              <w:rPr>
                <w:rFonts w:ascii="Times New Roman" w:eastAsia="Times New Roman" w:hAnsi="Times New Roman"/>
                <w:b/>
                <w:sz w:val="24"/>
                <w:szCs w:val="24"/>
                <w:lang w:eastAsia="ru-RU"/>
              </w:rPr>
            </w:pPr>
            <w:r>
              <w:rPr>
                <w:rFonts w:ascii="Times New Roman" w:eastAsia="Times New Roman" w:hAnsi="Times New Roman"/>
                <w:b/>
                <w:color w:val="000000"/>
                <w:sz w:val="24"/>
                <w:szCs w:val="24"/>
                <w:lang w:val="ru-RU" w:eastAsia="ru-RU"/>
              </w:rPr>
              <w:t>35030 РІвненська обл. Рівненський р-н с.Мирне вул. Омеляненка 1</w:t>
            </w:r>
          </w:p>
        </w:tc>
      </w:tr>
      <w:bookmarkEnd w:id="3"/>
      <w:tr w:rsidR="007C12CD">
        <w:trPr>
          <w:trHeight w:val="21"/>
        </w:trPr>
        <w:tc>
          <w:tcPr>
            <w:tcW w:w="3565" w:type="dxa"/>
          </w:tcPr>
          <w:p w:rsidR="007C12CD" w:rsidRDefault="004932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посадова особа замовника, уповноважена здійснювати зв’язок з учасниками</w:t>
            </w:r>
          </w:p>
        </w:tc>
        <w:tc>
          <w:tcPr>
            <w:tcW w:w="6925" w:type="dxa"/>
          </w:tcPr>
          <w:p w:rsidR="007C12CD" w:rsidRDefault="00493255">
            <w:pPr>
              <w:shd w:val="clear" w:color="auto" w:fill="FFFFFF"/>
              <w:spacing w:after="0" w:line="240" w:lineRule="auto"/>
              <w:jc w:val="both"/>
              <w:rPr>
                <w:rFonts w:ascii="Times New Roman" w:eastAsia="Times New Roman" w:hAnsi="Times New Roman"/>
                <w:spacing w:val="-1"/>
                <w:sz w:val="24"/>
                <w:szCs w:val="24"/>
              </w:rPr>
            </w:pPr>
            <w:r>
              <w:rPr>
                <w:rFonts w:ascii="Times New Roman" w:eastAsia="Batang" w:hAnsi="Times New Roman"/>
                <w:color w:val="000000"/>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Pr>
                <w:rFonts w:ascii="Times New Roman" w:eastAsia="Batang" w:hAnsi="Times New Roman"/>
                <w:i/>
                <w:sz w:val="24"/>
                <w:szCs w:val="24"/>
                <w:lang w:eastAsia="ru-RU"/>
              </w:rPr>
              <w:t xml:space="preserve">до  уповноваженої особи, фахівця з публічних закупівель, </w:t>
            </w:r>
            <w:r w:rsidR="008B5903" w:rsidRPr="00D34ECA">
              <w:rPr>
                <w:rFonts w:ascii="Times New Roman" w:eastAsia="Batang" w:hAnsi="Times New Roman"/>
                <w:i/>
                <w:sz w:val="24"/>
                <w:szCs w:val="24"/>
                <w:lang w:eastAsia="ru-RU"/>
              </w:rPr>
              <w:t>Радчук Юрій 0967811258</w:t>
            </w:r>
          </w:p>
        </w:tc>
      </w:tr>
      <w:tr w:rsidR="007C12CD">
        <w:trPr>
          <w:cantSplit/>
          <w:trHeight w:val="467"/>
        </w:trPr>
        <w:tc>
          <w:tcPr>
            <w:tcW w:w="3565" w:type="dxa"/>
          </w:tcPr>
          <w:p w:rsidR="007C12CD" w:rsidRDefault="0049325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 Процедура закупівлі</w:t>
            </w:r>
          </w:p>
        </w:tc>
        <w:tc>
          <w:tcPr>
            <w:tcW w:w="6925" w:type="dxa"/>
          </w:tcPr>
          <w:p w:rsidR="007C12CD" w:rsidRDefault="004932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 xml:space="preserve">Спрощені </w:t>
            </w:r>
            <w:r>
              <w:rPr>
                <w:rFonts w:ascii="Times New Roman" w:eastAsia="Times New Roman" w:hAnsi="Times New Roman"/>
                <w:sz w:val="24"/>
                <w:szCs w:val="24"/>
                <w:lang w:eastAsia="ru-RU"/>
              </w:rPr>
              <w:t xml:space="preserve">закупівлі </w:t>
            </w:r>
          </w:p>
        </w:tc>
      </w:tr>
      <w:tr w:rsidR="007C12CD">
        <w:trPr>
          <w:trHeight w:val="21"/>
        </w:trPr>
        <w:tc>
          <w:tcPr>
            <w:tcW w:w="3565" w:type="dxa"/>
            <w:tcBorders>
              <w:bottom w:val="nil"/>
            </w:tcBorders>
          </w:tcPr>
          <w:p w:rsidR="007C12CD" w:rsidRDefault="0049325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 Інформація про предмет закупівлі:</w:t>
            </w:r>
          </w:p>
        </w:tc>
        <w:tc>
          <w:tcPr>
            <w:tcW w:w="6925" w:type="dxa"/>
            <w:tcBorders>
              <w:bottom w:val="nil"/>
            </w:tcBorders>
          </w:tcPr>
          <w:p w:rsidR="007C12CD" w:rsidRDefault="004932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Товар – згідно ТС (Технічна специфікація)</w:t>
            </w:r>
          </w:p>
        </w:tc>
      </w:tr>
      <w:tr w:rsidR="007C12CD">
        <w:trPr>
          <w:trHeight w:val="820"/>
        </w:trPr>
        <w:tc>
          <w:tcPr>
            <w:tcW w:w="3565" w:type="dxa"/>
            <w:tcBorders>
              <w:bottom w:val="nil"/>
            </w:tcBorders>
          </w:tcPr>
          <w:p w:rsidR="007C12CD" w:rsidRDefault="00493255">
            <w:pPr>
              <w:spacing w:after="0" w:line="240" w:lineRule="auto"/>
              <w:rPr>
                <w:rFonts w:ascii="Times New Roman" w:eastAsia="Times New Roman" w:hAnsi="Times New Roman"/>
                <w:bCs/>
                <w:sz w:val="24"/>
                <w:szCs w:val="24"/>
                <w:lang w:eastAsia="ru-RU"/>
              </w:rPr>
            </w:pPr>
            <w:bookmarkStart w:id="4" w:name="_Hlk61701775"/>
            <w:r>
              <w:rPr>
                <w:rFonts w:ascii="Times New Roman" w:eastAsia="Times New Roman" w:hAnsi="Times New Roman"/>
                <w:sz w:val="24"/>
                <w:szCs w:val="24"/>
                <w:lang w:eastAsia="ru-RU"/>
              </w:rPr>
              <w:t>4.1. назва предмета  закупівлі</w:t>
            </w:r>
          </w:p>
        </w:tc>
        <w:tc>
          <w:tcPr>
            <w:tcW w:w="6925" w:type="dxa"/>
            <w:tcBorders>
              <w:bottom w:val="nil"/>
            </w:tcBorders>
          </w:tcPr>
          <w:p w:rsidR="007C12CD" w:rsidRDefault="00493255">
            <w:pPr>
              <w:spacing w:after="0" w:line="240" w:lineRule="auto"/>
              <w:jc w:val="both"/>
              <w:rPr>
                <w:rFonts w:ascii="Times New Roman" w:eastAsia="Times New Roman" w:hAnsi="Times New Roman"/>
                <w:b/>
                <w:sz w:val="24"/>
                <w:szCs w:val="24"/>
              </w:rPr>
            </w:pPr>
            <w:r>
              <w:rPr>
                <w:rFonts w:ascii="Times New Roman" w:hAnsi="Times New Roman"/>
                <w:b/>
                <w:sz w:val="24"/>
                <w:szCs w:val="24"/>
              </w:rPr>
              <w:t>ДК 021:2015: 33182100-0 — Дефібрилятори</w:t>
            </w:r>
            <w:r>
              <w:rPr>
                <w:rFonts w:ascii="Times New Roman" w:eastAsia="Times New Roman" w:hAnsi="Times New Roman"/>
                <w:b/>
                <w:sz w:val="24"/>
                <w:szCs w:val="24"/>
                <w:lang w:eastAsia="ru-RU"/>
              </w:rPr>
              <w:t xml:space="preserve">, </w:t>
            </w:r>
            <w:r>
              <w:rPr>
                <w:rFonts w:ascii="Times New Roman" w:hAnsi="Times New Roman"/>
                <w:b/>
                <w:sz w:val="24"/>
                <w:szCs w:val="24"/>
              </w:rPr>
              <w:t>НК 024:2019: 17882 — Система моніторингу фізіологічних параметрів з можливістю проведення дефібриляції</w:t>
            </w:r>
          </w:p>
        </w:tc>
      </w:tr>
      <w:bookmarkEnd w:id="4"/>
      <w:tr w:rsidR="007C12CD">
        <w:trPr>
          <w:trHeight w:val="21"/>
        </w:trPr>
        <w:tc>
          <w:tcPr>
            <w:tcW w:w="3565" w:type="dxa"/>
            <w:tcBorders>
              <w:top w:val="dashed" w:sz="8" w:space="0" w:color="auto"/>
              <w:bottom w:val="dashed" w:sz="8" w:space="0" w:color="auto"/>
            </w:tcBorders>
          </w:tcPr>
          <w:p w:rsidR="007C12CD" w:rsidRDefault="004932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bottom w:val="dashed" w:sz="8" w:space="0" w:color="auto"/>
            </w:tcBorders>
          </w:tcPr>
          <w:p w:rsidR="007C12CD" w:rsidRDefault="00493255">
            <w:pPr>
              <w:shd w:val="clear" w:color="auto" w:fill="FFFFFF"/>
              <w:spacing w:after="0" w:line="240" w:lineRule="auto"/>
              <w:jc w:val="both"/>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Даною тендерною документацією не передбачено поділ предмета закупівлі на лоти (частини)</w:t>
            </w:r>
          </w:p>
          <w:p w:rsidR="007C12CD" w:rsidRDefault="007C12CD">
            <w:pPr>
              <w:shd w:val="clear" w:color="auto" w:fill="FFFFFF"/>
              <w:spacing w:after="0" w:line="240" w:lineRule="auto"/>
              <w:jc w:val="both"/>
              <w:textAlignment w:val="baseline"/>
              <w:rPr>
                <w:rFonts w:ascii="Times New Roman" w:eastAsia="Times New Roman" w:hAnsi="Times New Roman"/>
                <w:b/>
                <w:bCs/>
                <w:sz w:val="24"/>
                <w:szCs w:val="24"/>
                <w:lang w:eastAsia="ru-RU"/>
              </w:rPr>
            </w:pPr>
          </w:p>
        </w:tc>
      </w:tr>
      <w:tr w:rsidR="007C12CD">
        <w:trPr>
          <w:trHeight w:val="21"/>
        </w:trPr>
        <w:tc>
          <w:tcPr>
            <w:tcW w:w="3565" w:type="dxa"/>
            <w:tcBorders>
              <w:top w:val="dashed" w:sz="8" w:space="0" w:color="auto"/>
              <w:bottom w:val="dashed" w:sz="8" w:space="0" w:color="auto"/>
            </w:tcBorders>
          </w:tcPr>
          <w:p w:rsidR="007C12CD" w:rsidRDefault="004932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bottom w:val="dashed" w:sz="8" w:space="0" w:color="auto"/>
            </w:tcBorders>
          </w:tcPr>
          <w:p w:rsidR="008B5903" w:rsidRDefault="00493255">
            <w:pPr>
              <w:shd w:val="clear" w:color="auto" w:fill="FFFFFF"/>
              <w:spacing w:after="0" w:line="240" w:lineRule="auto"/>
              <w:jc w:val="both"/>
              <w:textAlignment w:val="baseline"/>
              <w:rPr>
                <w:rFonts w:ascii="Times New Roman" w:eastAsia="Times New Roman" w:hAnsi="Times New Roman"/>
                <w:b/>
                <w:color w:val="000000"/>
                <w:sz w:val="24"/>
                <w:szCs w:val="24"/>
                <w:lang w:val="ru-RU" w:eastAsia="ru-RU"/>
              </w:rPr>
            </w:pPr>
            <w:r>
              <w:rPr>
                <w:rFonts w:ascii="Times New Roman" w:eastAsia="Times New Roman" w:hAnsi="Times New Roman"/>
                <w:sz w:val="24"/>
                <w:szCs w:val="24"/>
                <w:lang w:eastAsia="ru-RU"/>
              </w:rPr>
              <w:t>Місце поставки:</w:t>
            </w:r>
            <w:r>
              <w:rPr>
                <w:rFonts w:ascii="Times New Roman" w:eastAsia="Times New Roman" w:hAnsi="Times New Roman"/>
                <w:b/>
                <w:color w:val="000000"/>
                <w:sz w:val="24"/>
                <w:szCs w:val="24"/>
                <w:lang w:eastAsia="ru-RU"/>
              </w:rPr>
              <w:t xml:space="preserve"> </w:t>
            </w:r>
            <w:r w:rsidR="008B5903">
              <w:rPr>
                <w:rFonts w:ascii="Times New Roman" w:eastAsia="Times New Roman" w:hAnsi="Times New Roman"/>
                <w:b/>
                <w:color w:val="000000"/>
                <w:sz w:val="24"/>
                <w:szCs w:val="24"/>
                <w:lang w:val="ru-RU" w:eastAsia="ru-RU"/>
              </w:rPr>
              <w:t>35030 РІвненська обл. Рівненський р-н с.Мирне вул. Омеляненка 1</w:t>
            </w:r>
          </w:p>
          <w:p w:rsidR="007C12CD" w:rsidRDefault="00493255">
            <w:pPr>
              <w:shd w:val="clear" w:color="auto" w:fill="FFFFFF"/>
              <w:spacing w:after="0" w:line="240" w:lineRule="auto"/>
              <w:jc w:val="both"/>
              <w:textAlignment w:val="baseline"/>
              <w:rPr>
                <w:rFonts w:ascii="Times New Roman" w:eastAsia="Times New Roman" w:hAnsi="Times New Roman"/>
                <w:b/>
                <w:sz w:val="24"/>
                <w:szCs w:val="24"/>
                <w:lang w:eastAsia="ru-RU"/>
              </w:rPr>
            </w:pPr>
            <w:r>
              <w:rPr>
                <w:rFonts w:ascii="Times New Roman" w:eastAsia="Times New Roman" w:hAnsi="Times New Roman"/>
                <w:sz w:val="24"/>
                <w:szCs w:val="24"/>
                <w:lang w:eastAsia="ru-RU"/>
              </w:rPr>
              <w:t>Кількість</w:t>
            </w:r>
            <w:r>
              <w:rPr>
                <w:rFonts w:ascii="Times New Roman" w:eastAsia="Times New Roman" w:hAnsi="Times New Roman"/>
                <w:bCs/>
                <w:sz w:val="24"/>
                <w:szCs w:val="24"/>
                <w:lang w:eastAsia="ru-RU"/>
              </w:rPr>
              <w:t>:</w:t>
            </w:r>
            <w:r>
              <w:rPr>
                <w:rFonts w:ascii="Times New Roman" w:eastAsia="Times New Roman" w:hAnsi="Times New Roman"/>
                <w:b/>
                <w:bCs/>
                <w:sz w:val="24"/>
                <w:szCs w:val="24"/>
                <w:lang w:val="ru-RU" w:eastAsia="ru-RU"/>
              </w:rPr>
              <w:t>1</w:t>
            </w:r>
            <w:r>
              <w:rPr>
                <w:rFonts w:ascii="Times New Roman" w:eastAsia="Times New Roman" w:hAnsi="Times New Roman"/>
                <w:b/>
                <w:bCs/>
                <w:sz w:val="24"/>
                <w:szCs w:val="24"/>
                <w:lang w:eastAsia="ru-RU"/>
              </w:rPr>
              <w:t xml:space="preserve"> шт. згідно ТС</w:t>
            </w:r>
          </w:p>
          <w:p w:rsidR="007C12CD" w:rsidRDefault="007C12CD">
            <w:pPr>
              <w:shd w:val="clear" w:color="auto" w:fill="FFFFFF"/>
              <w:spacing w:after="0" w:line="240" w:lineRule="auto"/>
              <w:jc w:val="both"/>
              <w:textAlignment w:val="baseline"/>
              <w:rPr>
                <w:rFonts w:ascii="Times New Roman" w:eastAsia="Times New Roman" w:hAnsi="Times New Roman"/>
                <w:b/>
                <w:bCs/>
                <w:sz w:val="24"/>
                <w:szCs w:val="24"/>
                <w:lang w:eastAsia="ru-RU"/>
              </w:rPr>
            </w:pPr>
          </w:p>
        </w:tc>
      </w:tr>
      <w:tr w:rsidR="007C12CD">
        <w:trPr>
          <w:trHeight w:val="21"/>
        </w:trPr>
        <w:tc>
          <w:tcPr>
            <w:tcW w:w="3565" w:type="dxa"/>
            <w:tcBorders>
              <w:top w:val="dashed" w:sz="8" w:space="0" w:color="auto"/>
            </w:tcBorders>
          </w:tcPr>
          <w:p w:rsidR="007C12CD" w:rsidRDefault="004932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строк поставки товарів (надання послуг, виконання робіт)</w:t>
            </w:r>
          </w:p>
        </w:tc>
        <w:tc>
          <w:tcPr>
            <w:tcW w:w="6925" w:type="dxa"/>
            <w:tcBorders>
              <w:top w:val="dashed" w:sz="8" w:space="0" w:color="auto"/>
            </w:tcBorders>
          </w:tcPr>
          <w:p w:rsidR="007C12CD" w:rsidRDefault="00493255">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До 31.12.2022 р.</w:t>
            </w:r>
          </w:p>
        </w:tc>
      </w:tr>
      <w:tr w:rsidR="007C12CD">
        <w:trPr>
          <w:trHeight w:val="21"/>
        </w:trPr>
        <w:tc>
          <w:tcPr>
            <w:tcW w:w="3565" w:type="dxa"/>
          </w:tcPr>
          <w:p w:rsidR="007C12CD" w:rsidRDefault="0049325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 Недискримінація учасників та рівне ставлення до них</w:t>
            </w:r>
          </w:p>
        </w:tc>
        <w:tc>
          <w:tcPr>
            <w:tcW w:w="6925" w:type="dxa"/>
          </w:tcPr>
          <w:p w:rsidR="007C12CD" w:rsidRDefault="004932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C12CD">
        <w:trPr>
          <w:trHeight w:val="21"/>
        </w:trPr>
        <w:tc>
          <w:tcPr>
            <w:tcW w:w="3565" w:type="dxa"/>
          </w:tcPr>
          <w:p w:rsidR="007C12CD" w:rsidRDefault="0049325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Pr>
          <w:p w:rsidR="007C12CD" w:rsidRDefault="00493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Валютою тендерної пропозиції є гривня.</w:t>
            </w:r>
          </w:p>
          <w:p w:rsidR="007C12CD" w:rsidRDefault="00493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7C12CD" w:rsidRDefault="00493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w:t>
            </w:r>
            <w:r>
              <w:rPr>
                <w:rFonts w:ascii="Times New Roman" w:eastAsia="Times New Roman" w:hAnsi="Times New Roman"/>
                <w:sz w:val="24"/>
                <w:szCs w:val="24"/>
                <w:lang w:eastAsia="ru-RU"/>
              </w:rPr>
              <w:lastRenderedPageBreak/>
              <w:t>розкриття тендерних пропозицій .</w:t>
            </w:r>
          </w:p>
          <w:p w:rsidR="007C12CD" w:rsidRDefault="00493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7C12CD">
        <w:trPr>
          <w:trHeight w:val="557"/>
        </w:trPr>
        <w:tc>
          <w:tcPr>
            <w:tcW w:w="3565" w:type="dxa"/>
          </w:tcPr>
          <w:p w:rsidR="007C12CD" w:rsidRDefault="0049325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7. Інформація про мову (мови), якою (якими) повинні бути складені тендерні пропозиції </w:t>
            </w:r>
          </w:p>
        </w:tc>
        <w:tc>
          <w:tcPr>
            <w:tcW w:w="6925" w:type="dxa"/>
          </w:tcPr>
          <w:p w:rsidR="007C12CD" w:rsidRDefault="004932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tc>
      </w:tr>
      <w:tr w:rsidR="007C12CD">
        <w:trPr>
          <w:trHeight w:val="21"/>
        </w:trPr>
        <w:tc>
          <w:tcPr>
            <w:tcW w:w="10490" w:type="dxa"/>
            <w:gridSpan w:val="2"/>
          </w:tcPr>
          <w:p w:rsidR="007C12CD" w:rsidRDefault="0049325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Розділ 2. Порядок внесення змін та надання роз’яснень до тендерної документації</w:t>
            </w:r>
          </w:p>
        </w:tc>
      </w:tr>
      <w:tr w:rsidR="007C12CD">
        <w:trPr>
          <w:trHeight w:val="21"/>
        </w:trPr>
        <w:tc>
          <w:tcPr>
            <w:tcW w:w="3565" w:type="dxa"/>
          </w:tcPr>
          <w:p w:rsidR="007C12CD" w:rsidRDefault="0049325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2.1. Процедура надання роз’яснень щодо </w:t>
            </w:r>
            <w:r>
              <w:rPr>
                <w:rFonts w:ascii="Times New Roman" w:eastAsia="Times New Roman" w:hAnsi="Times New Roman"/>
                <w:sz w:val="24"/>
                <w:szCs w:val="24"/>
                <w:lang w:eastAsia="ru-RU"/>
              </w:rPr>
              <w:t xml:space="preserve">тендерної </w:t>
            </w:r>
            <w:r>
              <w:rPr>
                <w:rFonts w:ascii="Times New Roman" w:eastAsia="Times New Roman" w:hAnsi="Times New Roman"/>
                <w:bCs/>
                <w:sz w:val="24"/>
                <w:szCs w:val="24"/>
                <w:lang w:eastAsia="ru-RU"/>
              </w:rPr>
              <w:t>документації</w:t>
            </w:r>
          </w:p>
        </w:tc>
        <w:tc>
          <w:tcPr>
            <w:tcW w:w="6925" w:type="dxa"/>
          </w:tcPr>
          <w:p w:rsidR="007C12CD" w:rsidRDefault="004932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цього Закону.</w:t>
            </w:r>
          </w:p>
          <w:p w:rsidR="007C12CD" w:rsidRDefault="004932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C12CD" w:rsidRDefault="004932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Зазначена у цій частині інформація оприлюднюється замовником відповідно до статті 10 цього Закону.</w:t>
            </w:r>
          </w:p>
        </w:tc>
      </w:tr>
      <w:tr w:rsidR="007C12CD">
        <w:trPr>
          <w:trHeight w:val="21"/>
        </w:trPr>
        <w:tc>
          <w:tcPr>
            <w:tcW w:w="3565" w:type="dxa"/>
          </w:tcPr>
          <w:p w:rsidR="007C12CD" w:rsidRDefault="00493255">
            <w:pPr>
              <w:spacing w:after="0" w:line="240" w:lineRule="auto"/>
              <w:rPr>
                <w:rFonts w:ascii="Times New Roman" w:eastAsia="Times New Roman" w:hAnsi="Times New Roman"/>
                <w:sz w:val="24"/>
                <w:szCs w:val="24"/>
                <w:shd w:val="clear" w:color="auto" w:fill="FFFFFF"/>
                <w:lang w:eastAsia="ru-RU"/>
              </w:rPr>
            </w:pPr>
            <w:r>
              <w:rPr>
                <w:rFonts w:ascii="Times New Roman" w:eastAsia="Times New Roman" w:hAnsi="Times New Roman"/>
                <w:bCs/>
                <w:sz w:val="24"/>
                <w:szCs w:val="24"/>
                <w:lang w:eastAsia="ru-RU"/>
              </w:rPr>
              <w:t xml:space="preserve">2.2. </w:t>
            </w:r>
            <w:r>
              <w:rPr>
                <w:rFonts w:ascii="Times New Roman" w:eastAsia="Times New Roman" w:hAnsi="Times New Roman"/>
                <w:sz w:val="24"/>
                <w:szCs w:val="24"/>
                <w:lang w:eastAsia="uk-UA"/>
              </w:rPr>
              <w:t>Внесення змін до тендерної документації</w:t>
            </w:r>
          </w:p>
        </w:tc>
        <w:tc>
          <w:tcPr>
            <w:tcW w:w="6925" w:type="dxa"/>
          </w:tcPr>
          <w:p w:rsidR="007C12CD" w:rsidRDefault="004932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7C12CD" w:rsidRDefault="004932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C12CD">
        <w:trPr>
          <w:trHeight w:val="21"/>
        </w:trPr>
        <w:tc>
          <w:tcPr>
            <w:tcW w:w="10490" w:type="dxa"/>
            <w:gridSpan w:val="2"/>
          </w:tcPr>
          <w:p w:rsidR="007C12CD" w:rsidRDefault="00493255">
            <w:pPr>
              <w:tabs>
                <w:tab w:val="left" w:pos="646"/>
              </w:tabs>
              <w:spacing w:after="0" w:line="240" w:lineRule="auto"/>
              <w:jc w:val="center"/>
              <w:rPr>
                <w:rFonts w:ascii="Times New Roman" w:eastAsia="Times New Roman" w:hAnsi="Times New Roman"/>
                <w:b/>
                <w:sz w:val="24"/>
                <w:szCs w:val="24"/>
                <w:lang w:eastAsia="ru-RU"/>
              </w:rPr>
            </w:pPr>
            <w:bookmarkStart w:id="5" w:name="_Toc367893128"/>
            <w:r>
              <w:rPr>
                <w:rFonts w:ascii="Times New Roman" w:eastAsia="Times New Roman" w:hAnsi="Times New Roman"/>
                <w:b/>
                <w:sz w:val="24"/>
                <w:szCs w:val="24"/>
                <w:lang w:eastAsia="ru-RU"/>
              </w:rPr>
              <w:t>Розділ 3. Інструкція з підготовки тендерної  пропозиції</w:t>
            </w:r>
            <w:bookmarkEnd w:id="5"/>
          </w:p>
        </w:tc>
      </w:tr>
      <w:tr w:rsidR="007C12CD">
        <w:trPr>
          <w:trHeight w:val="21"/>
        </w:trPr>
        <w:tc>
          <w:tcPr>
            <w:tcW w:w="3565" w:type="dxa"/>
          </w:tcPr>
          <w:p w:rsidR="007C12CD" w:rsidRDefault="00493255">
            <w:pPr>
              <w:spacing w:after="0" w:line="240" w:lineRule="auto"/>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3.1. Зміст і спосіб подання тендерної пропозиції</w:t>
            </w:r>
          </w:p>
          <w:p w:rsidR="007C12CD" w:rsidRDefault="007C12CD">
            <w:pPr>
              <w:spacing w:after="0" w:line="240" w:lineRule="auto"/>
              <w:rPr>
                <w:rFonts w:ascii="Times New Roman" w:eastAsia="Times New Roman" w:hAnsi="Times New Roman"/>
                <w:bCs/>
                <w:sz w:val="24"/>
                <w:szCs w:val="24"/>
                <w:lang w:eastAsia="uk-UA"/>
              </w:rPr>
            </w:pPr>
          </w:p>
        </w:tc>
        <w:tc>
          <w:tcPr>
            <w:tcW w:w="6925" w:type="dxa"/>
          </w:tcPr>
          <w:p w:rsidR="007C12CD" w:rsidRDefault="00493255">
            <w:pPr>
              <w:tabs>
                <w:tab w:val="left" w:pos="64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uk-UA"/>
              </w:rPr>
              <w:t xml:space="preserve">1. </w:t>
            </w:r>
            <w:r>
              <w:rPr>
                <w:rFonts w:ascii="Times New Roman" w:eastAsia="Times New Roman" w:hAnsi="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Pr>
                <w:rFonts w:ascii="Times New Roman" w:eastAsia="Times New Roman" w:hAnsi="Times New Roman"/>
                <w:sz w:val="24"/>
                <w:szCs w:val="24"/>
                <w:lang w:eastAsia="ru-RU"/>
              </w:rPr>
              <w:lastRenderedPageBreak/>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rsidR="007C12CD" w:rsidRDefault="00493255">
            <w:pPr>
              <w:tabs>
                <w:tab w:val="left" w:pos="646"/>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rsidR="007C12CD" w:rsidRDefault="00493255">
            <w:pPr>
              <w:tabs>
                <w:tab w:val="left" w:pos="646"/>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інформацією щодо відповідності Учасника вимогам, визначеним у статті 17 Закону (надається згідно з Розділом 2  Додатком №1 тендерної документації);</w:t>
            </w:r>
          </w:p>
          <w:p w:rsidR="007C12CD" w:rsidRDefault="00493255">
            <w:pPr>
              <w:tabs>
                <w:tab w:val="left" w:pos="646"/>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(надається згідно з Додатком №2 до тендерної документації);</w:t>
            </w:r>
          </w:p>
          <w:p w:rsidR="007C12CD" w:rsidRDefault="00493255">
            <w:pPr>
              <w:tabs>
                <w:tab w:val="left" w:pos="646"/>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rsidR="007C12CD" w:rsidRDefault="00493255">
            <w:pPr>
              <w:tabs>
                <w:tab w:val="left" w:pos="646"/>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rsidR="007C12CD" w:rsidRDefault="00493255">
            <w:pPr>
              <w:tabs>
                <w:tab w:val="left" w:pos="646"/>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rsidR="007C12CD" w:rsidRDefault="00493255">
            <w:pPr>
              <w:tabs>
                <w:tab w:val="left" w:pos="646"/>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інша інформація, передбачена п. 5.2.1 Розділу 5 тендерної документації;</w:t>
            </w:r>
          </w:p>
          <w:p w:rsidR="007C12CD" w:rsidRDefault="00493255">
            <w:pPr>
              <w:tabs>
                <w:tab w:val="left" w:pos="646"/>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інші документи, передбачені тендерною документацією та додатками до неї.</w:t>
            </w:r>
          </w:p>
          <w:p w:rsidR="007C12CD" w:rsidRDefault="00493255">
            <w:pPr>
              <w:tabs>
                <w:tab w:val="left" w:pos="64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Рекомендовано: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C12CD" w:rsidRDefault="00493255">
            <w:pPr>
              <w:tabs>
                <w:tab w:val="left" w:pos="64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Якщо Замовником вимагається завантаження до електронної системи закупівель: </w:t>
            </w:r>
          </w:p>
          <w:p w:rsidR="007C12CD" w:rsidRDefault="00493255">
            <w:pPr>
              <w:tabs>
                <w:tab w:val="left" w:pos="64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документу).Копії документів повинні містити надпис «Згідно з оригіналом» або «Копія вірна», підпис, печатку фізичної/юридичної особи, що завіряє документи(копії).</w:t>
            </w:r>
          </w:p>
          <w:p w:rsidR="007C12CD" w:rsidRDefault="00493255">
            <w:pPr>
              <w:tabs>
                <w:tab w:val="left" w:pos="64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7C12CD" w:rsidRDefault="00493255">
            <w:pPr>
              <w:tabs>
                <w:tab w:val="left" w:pos="64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7C12CD" w:rsidRDefault="00493255">
            <w:pPr>
              <w:tabs>
                <w:tab w:val="left" w:pos="64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а також відбитки печатки (у разі наявності). Нотаріально завірені документи та оригінали документів не засвідчуються підписом та печаткою Учасника.</w:t>
            </w:r>
          </w:p>
          <w:p w:rsidR="007C12CD" w:rsidRDefault="00493255">
            <w:pPr>
              <w:tabs>
                <w:tab w:val="left" w:pos="64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rsidR="007C12CD" w:rsidRDefault="00493255">
            <w:pPr>
              <w:tabs>
                <w:tab w:val="left" w:pos="64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Pr>
                <w:rFonts w:ascii="Times New Roman" w:eastAsia="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rsidR="007C12CD" w:rsidRDefault="004932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C12CD" w:rsidRDefault="00493255">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3. </w:t>
            </w:r>
            <w:r>
              <w:rPr>
                <w:rFonts w:ascii="Times New Roman" w:eastAsia="Times New Roman" w:hAnsi="Times New Roman"/>
                <w:sz w:val="24"/>
                <w:szCs w:val="24"/>
                <w:lang w:eastAsia="ru-RU"/>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 особи, уповноваженої на підписання тендерної пропозиції (окрім учасників-нерезидентів). Файл накладеного КЕП повинен бути </w:t>
            </w:r>
            <w:r>
              <w:rPr>
                <w:rFonts w:ascii="Times New Roman" w:eastAsia="Times New Roman" w:hAnsi="Times New Roman"/>
                <w:sz w:val="24"/>
                <w:szCs w:val="24"/>
                <w:lang w:eastAsia="ru-RU"/>
              </w:rPr>
              <w:lastRenderedPageBreak/>
              <w:t>придатний для перевірки на сайті Центрального засвідчувального органу за посиланням: https://czo.gov.ua/verify . У випадку ненакладення Учасником КЕП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тендерну пропозицію буде відхилено на підставі абзацу 3 пункту 1 частини 1 частини 31 Закону.</w:t>
            </w:r>
          </w:p>
          <w:p w:rsidR="007C12CD" w:rsidRDefault="004932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7C12CD">
        <w:trPr>
          <w:trHeight w:val="21"/>
        </w:trPr>
        <w:tc>
          <w:tcPr>
            <w:tcW w:w="3565" w:type="dxa"/>
          </w:tcPr>
          <w:p w:rsidR="007C12CD" w:rsidRDefault="004932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3.2. Формальні (несуттєві) помилки</w:t>
            </w:r>
          </w:p>
        </w:tc>
        <w:tc>
          <w:tcPr>
            <w:tcW w:w="6925" w:type="dxa"/>
          </w:tcPr>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Опис формальних помилок:</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w:t>
            </w:r>
            <w:r>
              <w:rPr>
                <w:rFonts w:ascii="Times New Roman" w:eastAsia="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w:t>
            </w:r>
            <w:r>
              <w:rPr>
                <w:rFonts w:ascii="Times New Roman" w:eastAsia="Times New Roman" w:hAnsi="Times New Roman"/>
                <w:sz w:val="24"/>
                <w:szCs w:val="24"/>
                <w:bdr w:val="none" w:sz="0" w:space="0" w:color="auto" w:frame="1"/>
                <w:lang w:eastAsia="ru-RU"/>
              </w:rPr>
              <w:tab/>
              <w:t>уживання великої літери;</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w:t>
            </w:r>
            <w:r>
              <w:rPr>
                <w:rFonts w:ascii="Times New Roman" w:eastAsia="Times New Roman" w:hAnsi="Times New Roman"/>
                <w:sz w:val="24"/>
                <w:szCs w:val="24"/>
                <w:bdr w:val="none" w:sz="0" w:space="0" w:color="auto" w:frame="1"/>
                <w:lang w:eastAsia="ru-RU"/>
              </w:rPr>
              <w:tab/>
              <w:t>уживання розділових знаків та відмінювання слів у реченні;</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w:t>
            </w:r>
            <w:r>
              <w:rPr>
                <w:rFonts w:ascii="Times New Roman" w:eastAsia="Times New Roman" w:hAnsi="Times New Roman"/>
                <w:sz w:val="24"/>
                <w:szCs w:val="24"/>
                <w:bdr w:val="none" w:sz="0" w:space="0" w:color="auto" w:frame="1"/>
                <w:lang w:eastAsia="ru-RU"/>
              </w:rPr>
              <w:tab/>
              <w:t>використання слова або мовного звороту, запозичених з іншої мови;</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w:t>
            </w:r>
            <w:r>
              <w:rPr>
                <w:rFonts w:ascii="Times New Roman" w:eastAsia="Times New Roman" w:hAnsi="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w:t>
            </w:r>
            <w:r>
              <w:rPr>
                <w:rFonts w:ascii="Times New Roman" w:eastAsia="Times New Roman" w:hAnsi="Times New Roman"/>
                <w:sz w:val="24"/>
                <w:szCs w:val="24"/>
                <w:bdr w:val="none" w:sz="0" w:space="0" w:color="auto" w:frame="1"/>
                <w:lang w:eastAsia="ru-RU"/>
              </w:rPr>
              <w:tab/>
              <w:t>застосування правил переносу частини слова з рядка в рядок;</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w:t>
            </w:r>
            <w:r>
              <w:rPr>
                <w:rFonts w:ascii="Times New Roman" w:eastAsia="Times New Roman" w:hAnsi="Times New Roman"/>
                <w:sz w:val="24"/>
                <w:szCs w:val="24"/>
                <w:bdr w:val="none" w:sz="0" w:space="0" w:color="auto" w:frame="1"/>
                <w:lang w:eastAsia="ru-RU"/>
              </w:rPr>
              <w:tab/>
              <w:t>написання слів разом та/або окремо, та/або через дефіс;</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w:t>
            </w:r>
            <w:r>
              <w:rPr>
                <w:rFonts w:ascii="Times New Roman" w:eastAsia="Times New Roman" w:hAnsi="Times New Roman"/>
                <w:sz w:val="24"/>
                <w:szCs w:val="24"/>
                <w:bdr w:val="none" w:sz="0" w:space="0" w:color="auto" w:frame="1"/>
                <w:lang w:eastAsia="ru-RU"/>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w:t>
            </w:r>
            <w:r>
              <w:rPr>
                <w:rFonts w:ascii="Times New Roman" w:eastAsia="Times New Roman" w:hAnsi="Times New Roman"/>
                <w:sz w:val="24"/>
                <w:szCs w:val="24"/>
                <w:bdr w:val="none" w:sz="0" w:space="0" w:color="auto" w:frame="1"/>
                <w:lang w:eastAsia="ru-RU"/>
              </w:rPr>
              <w:lastRenderedPageBreak/>
              <w:t>закупівлі.</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3.</w:t>
            </w:r>
            <w:r>
              <w:rPr>
                <w:rFonts w:ascii="Times New Roman" w:eastAsia="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4.</w:t>
            </w:r>
            <w:r>
              <w:rPr>
                <w:rFonts w:ascii="Times New Roman" w:eastAsia="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5.</w:t>
            </w:r>
            <w:r>
              <w:rPr>
                <w:rFonts w:ascii="Times New Roman" w:eastAsia="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6.</w:t>
            </w:r>
            <w:r>
              <w:rPr>
                <w:rFonts w:ascii="Times New Roman" w:eastAsia="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7.</w:t>
            </w:r>
            <w:r>
              <w:rPr>
                <w:rFonts w:ascii="Times New Roman" w:eastAsia="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8.</w:t>
            </w:r>
            <w:r>
              <w:rPr>
                <w:rFonts w:ascii="Times New Roman" w:eastAsia="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9.</w:t>
            </w:r>
            <w:r>
              <w:rPr>
                <w:rFonts w:ascii="Times New Roman" w:eastAsia="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10.</w:t>
            </w:r>
            <w:r>
              <w:rPr>
                <w:rFonts w:ascii="Times New Roman" w:eastAsia="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11.</w:t>
            </w:r>
            <w:r>
              <w:rPr>
                <w:rFonts w:ascii="Times New Roman" w:eastAsia="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12.</w:t>
            </w:r>
            <w:r>
              <w:rPr>
                <w:rFonts w:ascii="Times New Roman" w:eastAsia="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Приклади формальних помилок:</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  «м.київ» замість «м.Київ»;</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 «поряд -ок» замість «поря – док»;</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 «ненадається» замість «не надається»»;</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 «______________№_____________» замість «14.08.2020 №320/13/14-01»</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lastRenderedPageBreak/>
              <w:t xml:space="preserve">- учасник розмістив (завантажив) документ у форматі «JPG» замість  документа у форматі «pdf» (PortableDocumentFormat)». </w:t>
            </w:r>
          </w:p>
          <w:p w:rsidR="007C12CD" w:rsidRDefault="007C12CD">
            <w:pPr>
              <w:spacing w:after="0" w:line="240" w:lineRule="auto"/>
              <w:jc w:val="both"/>
              <w:rPr>
                <w:rFonts w:ascii="Times New Roman" w:eastAsia="Times New Roman" w:hAnsi="Times New Roman"/>
                <w:sz w:val="24"/>
                <w:szCs w:val="24"/>
                <w:bdr w:val="none" w:sz="0" w:space="0" w:color="auto" w:frame="1"/>
                <w:lang w:eastAsia="ru-RU"/>
              </w:rPr>
            </w:pPr>
          </w:p>
          <w:p w:rsidR="007C12CD" w:rsidRDefault="004932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7C12CD">
        <w:trPr>
          <w:trHeight w:val="21"/>
        </w:trPr>
        <w:tc>
          <w:tcPr>
            <w:tcW w:w="3565" w:type="dxa"/>
          </w:tcPr>
          <w:p w:rsidR="007C12CD" w:rsidRDefault="0049325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3.3. Забезпечення тендерної пропозиції</w:t>
            </w:r>
          </w:p>
        </w:tc>
        <w:tc>
          <w:tcPr>
            <w:tcW w:w="6925" w:type="dxa"/>
          </w:tcPr>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lang w:eastAsia="ru-RU"/>
              </w:rPr>
              <w:t>Не вимагається</w:t>
            </w:r>
          </w:p>
        </w:tc>
      </w:tr>
      <w:tr w:rsidR="007C12CD">
        <w:trPr>
          <w:trHeight w:val="1412"/>
        </w:trPr>
        <w:tc>
          <w:tcPr>
            <w:tcW w:w="3565" w:type="dxa"/>
          </w:tcPr>
          <w:p w:rsidR="007C12CD" w:rsidRDefault="0049325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 Умови повернення чи неповернення забезпечення тендерної  пропозиції</w:t>
            </w:r>
          </w:p>
        </w:tc>
        <w:tc>
          <w:tcPr>
            <w:tcW w:w="6925" w:type="dxa"/>
          </w:tcPr>
          <w:p w:rsidR="007C12CD" w:rsidRDefault="00493255">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вимагається</w:t>
            </w:r>
          </w:p>
        </w:tc>
      </w:tr>
      <w:tr w:rsidR="007C12CD">
        <w:trPr>
          <w:trHeight w:val="21"/>
        </w:trPr>
        <w:tc>
          <w:tcPr>
            <w:tcW w:w="3565" w:type="dxa"/>
          </w:tcPr>
          <w:p w:rsidR="007C12CD" w:rsidRDefault="0049325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3.5. Строк, протягом якого пропозиції є дійсними</w:t>
            </w:r>
          </w:p>
        </w:tc>
        <w:tc>
          <w:tcPr>
            <w:tcW w:w="6925" w:type="dxa"/>
          </w:tcPr>
          <w:p w:rsidR="007C12CD" w:rsidRDefault="004932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Тендерні пропозиції залишаються дійсними протягом 90 днів з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7C12CD" w:rsidRDefault="004932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має право:</w:t>
            </w:r>
          </w:p>
          <w:p w:rsidR="007C12CD" w:rsidRDefault="00493255">
            <w:pPr>
              <w:numPr>
                <w:ilvl w:val="0"/>
                <w:numId w:val="3"/>
              </w:numPr>
              <w:shd w:val="clear" w:color="auto" w:fill="FFFFFF"/>
              <w:spacing w:after="0" w:line="240" w:lineRule="auto"/>
              <w:ind w:left="0" w:firstLine="0"/>
              <w:jc w:val="both"/>
              <w:textAlignment w:val="baseline"/>
              <w:rPr>
                <w:rFonts w:ascii="Times New Roman" w:eastAsia="Times New Roman" w:hAnsi="Times New Roman"/>
                <w:sz w:val="24"/>
                <w:szCs w:val="24"/>
                <w:lang w:eastAsia="ru-RU"/>
              </w:rPr>
            </w:pPr>
            <w:bookmarkStart w:id="6" w:name="n459"/>
            <w:bookmarkEnd w:id="6"/>
            <w:r>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7C12CD" w:rsidRDefault="00493255">
            <w:pPr>
              <w:numPr>
                <w:ilvl w:val="0"/>
                <w:numId w:val="3"/>
              </w:numPr>
              <w:shd w:val="clear" w:color="auto" w:fill="FFFFFF"/>
              <w:spacing w:after="0" w:line="240" w:lineRule="auto"/>
              <w:ind w:left="0" w:firstLine="0"/>
              <w:jc w:val="both"/>
              <w:textAlignment w:val="baseline"/>
              <w:rPr>
                <w:rFonts w:ascii="Times New Roman" w:eastAsia="Times New Roman" w:hAnsi="Times New Roman"/>
                <w:sz w:val="24"/>
                <w:szCs w:val="24"/>
                <w:lang w:eastAsia="ru-RU"/>
              </w:rPr>
            </w:pPr>
            <w:bookmarkStart w:id="7" w:name="n460"/>
            <w:bookmarkEnd w:id="7"/>
            <w:r>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та наданого забезпечення тендерної пропозиції.</w:t>
            </w:r>
          </w:p>
        </w:tc>
      </w:tr>
      <w:tr w:rsidR="007C12CD">
        <w:trPr>
          <w:trHeight w:val="21"/>
        </w:trPr>
        <w:tc>
          <w:tcPr>
            <w:tcW w:w="3565" w:type="dxa"/>
          </w:tcPr>
          <w:p w:rsidR="007C12CD" w:rsidRDefault="0049325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 Кваліфікаційні критерії та вимоги, встановлені ст</w:t>
            </w:r>
            <w:r>
              <w:rPr>
                <w:rFonts w:ascii="Times New Roman" w:eastAsia="Times New Roman" w:hAnsi="Times New Roman"/>
                <w:sz w:val="24"/>
                <w:szCs w:val="24"/>
                <w:shd w:val="clear" w:color="auto" w:fill="FFFFFF"/>
                <w:lang w:eastAsia="ru-RU"/>
              </w:rPr>
              <w:t>.17 Закону України «Про публічні закупівлі»</w:t>
            </w:r>
          </w:p>
          <w:p w:rsidR="007C12CD" w:rsidRDefault="007C12CD">
            <w:pPr>
              <w:spacing w:after="0" w:line="240" w:lineRule="auto"/>
              <w:rPr>
                <w:rFonts w:ascii="Times New Roman" w:eastAsia="Times New Roman" w:hAnsi="Times New Roman"/>
                <w:b/>
                <w:bCs/>
                <w:sz w:val="24"/>
                <w:szCs w:val="24"/>
                <w:lang w:eastAsia="ru-RU"/>
              </w:rPr>
            </w:pPr>
          </w:p>
        </w:tc>
        <w:tc>
          <w:tcPr>
            <w:tcW w:w="6925" w:type="dxa"/>
          </w:tcPr>
          <w:p w:rsidR="007C12CD" w:rsidRDefault="00493255">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w:t>
            </w:r>
            <w:r>
              <w:rPr>
                <w:rFonts w:ascii="Times New Roman" w:eastAsia="Times New Roman" w:hAnsi="Times New Roman"/>
                <w:b/>
                <w:bCs/>
                <w:sz w:val="24"/>
                <w:szCs w:val="24"/>
                <w:shd w:val="clear" w:color="auto" w:fill="FFFFFF"/>
                <w:lang w:eastAsia="ru-RU"/>
              </w:rPr>
              <w:t>Додатку №1.</w:t>
            </w:r>
          </w:p>
          <w:p w:rsidR="007C12CD" w:rsidRDefault="00493255">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Відповідно до ст. 17 Закону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7C12CD" w:rsidRDefault="00493255">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C12CD" w:rsidRDefault="00493255">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C12CD" w:rsidRDefault="00493255">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C12CD" w:rsidRDefault="00493255">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w:t>
            </w:r>
            <w:r>
              <w:rPr>
                <w:rFonts w:ascii="Times New Roman" w:eastAsia="Times New Roman" w:hAnsi="Times New Roman"/>
                <w:sz w:val="24"/>
                <w:szCs w:val="24"/>
                <w:shd w:val="clear" w:color="auto" w:fill="FFFFFF"/>
                <w:lang w:eastAsia="ru-RU"/>
              </w:rPr>
              <w:lastRenderedPageBreak/>
              <w:t>вигляді вчинення антиконкурентних узгоджених дій, що стосуються спотворення результатів тендерів;</w:t>
            </w:r>
          </w:p>
          <w:p w:rsidR="007C12CD" w:rsidRDefault="00493255">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C12CD" w:rsidRDefault="00493255">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C12CD" w:rsidRDefault="00493255">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7C12CD" w:rsidRDefault="00493255">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7C12CD" w:rsidRDefault="00493255">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C12CD" w:rsidRDefault="00493255">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C12CD" w:rsidRDefault="00493255">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C12CD" w:rsidRDefault="00493255">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12CD" w:rsidRDefault="00493255">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7C12CD" w:rsidRDefault="00493255">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w:t>
            </w:r>
            <w:r>
              <w:rPr>
                <w:rFonts w:ascii="Times New Roman" w:eastAsia="Times New Roman" w:hAnsi="Times New Roman"/>
                <w:sz w:val="24"/>
                <w:szCs w:val="24"/>
                <w:shd w:val="clear" w:color="auto" w:fill="FFFFFF"/>
                <w:lang w:eastAsia="ru-RU"/>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C12CD" w:rsidRDefault="00493255">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C12CD" w:rsidRDefault="00493255">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Якщо замовник вважає таке підтвердження достатнім, учаснику не може бути відмовлено в участі в процедурі закупівлі.</w:t>
            </w:r>
          </w:p>
          <w:p w:rsidR="007C12CD" w:rsidRDefault="00493255">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3. Учасник процедури закупівлі в електронній системі закупівель під час подання тендерної пропозиції підтверджує відсутність підстав передбачених у частині першій та частині другій цієї статті шляхом подання даних у довільній формі.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 Замовник не вимагає від учасників документів, що підтверджують відсутність підстав, визначених пунктами 1 і 7 частини першої цієї статті.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7C12CD" w:rsidRDefault="00493255">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Учасники повинні відповідати кваліфікаційнім критеріям та іншим вимогам встановленим в ст.ст. 16, 17 Закону (документальне підтвердження відповідності яким зазначено  </w:t>
            </w:r>
            <w:r>
              <w:rPr>
                <w:rFonts w:ascii="Times New Roman" w:eastAsia="Times New Roman" w:hAnsi="Times New Roman"/>
                <w:bCs/>
                <w:sz w:val="24"/>
                <w:szCs w:val="24"/>
                <w:lang w:eastAsia="ru-RU"/>
              </w:rPr>
              <w:t>в</w:t>
            </w:r>
            <w:r>
              <w:rPr>
                <w:rFonts w:ascii="Times New Roman" w:eastAsia="Times New Roman" w:hAnsi="Times New Roman"/>
                <w:b/>
                <w:bCs/>
                <w:sz w:val="24"/>
                <w:szCs w:val="24"/>
                <w:lang w:eastAsia="ru-RU"/>
              </w:rPr>
              <w:t xml:space="preserve"> Додатку №1</w:t>
            </w:r>
            <w:r>
              <w:rPr>
                <w:rFonts w:ascii="Times New Roman" w:eastAsia="Times New Roman" w:hAnsi="Times New Roman"/>
                <w:sz w:val="24"/>
                <w:szCs w:val="24"/>
                <w:lang w:eastAsia="ru-RU"/>
              </w:rPr>
              <w:t>).</w:t>
            </w:r>
          </w:p>
        </w:tc>
      </w:tr>
      <w:tr w:rsidR="007C12CD">
        <w:trPr>
          <w:trHeight w:val="699"/>
        </w:trPr>
        <w:tc>
          <w:tcPr>
            <w:tcW w:w="3565" w:type="dxa"/>
          </w:tcPr>
          <w:p w:rsidR="007C12CD" w:rsidRDefault="004932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Pr>
          <w:p w:rsidR="007C12CD" w:rsidRDefault="00493255">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p>
          <w:p w:rsidR="007C12CD" w:rsidRDefault="004932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Детальний опис предмета закупівлі, у т.ч. інформація про  необхідні технічні, якісні та кількісні характеристики предмета закупівлі, викладено у </w:t>
            </w:r>
            <w:r>
              <w:rPr>
                <w:rFonts w:ascii="Times New Roman" w:eastAsia="Times New Roman" w:hAnsi="Times New Roman"/>
                <w:b/>
                <w:sz w:val="24"/>
                <w:szCs w:val="24"/>
                <w:lang w:eastAsia="ru-RU"/>
              </w:rPr>
              <w:t>Додатку №2</w:t>
            </w:r>
            <w:r>
              <w:rPr>
                <w:rFonts w:ascii="Times New Roman" w:eastAsia="Times New Roman" w:hAnsi="Times New Roman"/>
                <w:sz w:val="24"/>
                <w:szCs w:val="24"/>
                <w:lang w:eastAsia="ru-RU"/>
              </w:rPr>
              <w:t xml:space="preserve"> до цієї Тендерної документації.</w:t>
            </w:r>
          </w:p>
          <w:p w:rsidR="007C12CD" w:rsidRDefault="004932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bookmarkStart w:id="8" w:name="_Hlk45183288"/>
            <w:r>
              <w:rPr>
                <w:rFonts w:ascii="Times New Roman" w:eastAsia="Times New Roman" w:hAnsi="Times New Roman"/>
                <w:sz w:val="24"/>
                <w:szCs w:val="24"/>
                <w:lang w:eastAsia="ru-RU"/>
              </w:rPr>
              <w:t xml:space="preserve">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w:t>
            </w:r>
            <w:r>
              <w:rPr>
                <w:rFonts w:ascii="Times New Roman" w:eastAsia="Times New Roman" w:hAnsi="Times New Roman"/>
                <w:sz w:val="24"/>
                <w:szCs w:val="24"/>
                <w:lang w:eastAsia="ru-RU"/>
              </w:rPr>
              <w:lastRenderedPageBreak/>
              <w:t>конкретне місце походження чи спосіб виробництва, то слід розуміти у значені «або еквівалент».</w:t>
            </w:r>
            <w:bookmarkEnd w:id="8"/>
          </w:p>
        </w:tc>
      </w:tr>
      <w:tr w:rsidR="007C12CD">
        <w:trPr>
          <w:trHeight w:val="21"/>
        </w:trPr>
        <w:tc>
          <w:tcPr>
            <w:tcW w:w="3565" w:type="dxa"/>
          </w:tcPr>
          <w:p w:rsidR="007C12CD" w:rsidRDefault="0049325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3.8. Інформація про субпідрядника/співвиконавця (субпідрядників/співвиконавців) у випадку закупівлі робіт/послуг</w:t>
            </w:r>
          </w:p>
        </w:tc>
        <w:tc>
          <w:tcPr>
            <w:tcW w:w="6925" w:type="dxa"/>
          </w:tcPr>
          <w:p w:rsidR="007C12CD" w:rsidRDefault="00493255">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b/>
                <w:sz w:val="24"/>
                <w:szCs w:val="24"/>
                <w:lang w:eastAsia="ru-RU"/>
              </w:rPr>
              <w:t>________________________</w:t>
            </w:r>
          </w:p>
        </w:tc>
      </w:tr>
      <w:tr w:rsidR="007C12CD">
        <w:trPr>
          <w:trHeight w:val="2259"/>
        </w:trPr>
        <w:tc>
          <w:tcPr>
            <w:tcW w:w="3565" w:type="dxa"/>
          </w:tcPr>
          <w:p w:rsidR="007C12CD" w:rsidRDefault="0049325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3.9. Унесення змін або відкликання тендерної пропозиції учасником </w:t>
            </w:r>
          </w:p>
        </w:tc>
        <w:tc>
          <w:tcPr>
            <w:tcW w:w="6925" w:type="dxa"/>
          </w:tcPr>
          <w:p w:rsidR="007C12CD" w:rsidRDefault="00493255">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7C12CD" w:rsidRDefault="00493255">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C12CD">
        <w:trPr>
          <w:trHeight w:val="274"/>
        </w:trPr>
        <w:tc>
          <w:tcPr>
            <w:tcW w:w="3565" w:type="dxa"/>
          </w:tcPr>
          <w:p w:rsidR="007C12CD" w:rsidRDefault="0049325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3.10.</w:t>
            </w:r>
            <w:r>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925" w:type="dxa"/>
          </w:tcPr>
          <w:p w:rsidR="007C12CD" w:rsidRDefault="00493255">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C12CD" w:rsidRDefault="00493255">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Замовник розміщує повідомлення з вимогою про усунення невідповідностей в інформації та/або документах:</w:t>
            </w:r>
          </w:p>
          <w:p w:rsidR="007C12CD" w:rsidRDefault="00493255">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 що підтверджують відповідність учасника процедури закупівлі кваліфікаційним критеріям відповідно до статті 16 цього Закону;</w:t>
            </w:r>
          </w:p>
          <w:p w:rsidR="007C12CD" w:rsidRDefault="00493255">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 на підтвердження права підпису тендерної пропозиції та/або договору про закупівлю.</w:t>
            </w:r>
          </w:p>
          <w:p w:rsidR="007C12CD" w:rsidRDefault="00493255">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C12CD" w:rsidRDefault="00493255">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Замовник розглядає подані тендерні пропозиції з урахуваннямвиправленняабоневиправленняучасникамивиявленихневідповідностей.</w:t>
            </w:r>
          </w:p>
        </w:tc>
      </w:tr>
      <w:tr w:rsidR="007C12CD">
        <w:trPr>
          <w:trHeight w:val="70"/>
        </w:trPr>
        <w:tc>
          <w:tcPr>
            <w:tcW w:w="10490" w:type="dxa"/>
            <w:gridSpan w:val="2"/>
          </w:tcPr>
          <w:p w:rsidR="007C12CD" w:rsidRDefault="004932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Розділ 4. Подання та розкриття тендерних пропозицій</w:t>
            </w:r>
          </w:p>
        </w:tc>
      </w:tr>
      <w:tr w:rsidR="007C12CD">
        <w:trPr>
          <w:trHeight w:val="21"/>
        </w:trPr>
        <w:tc>
          <w:tcPr>
            <w:tcW w:w="3565" w:type="dxa"/>
            <w:tcBorders>
              <w:bottom w:val="nil"/>
            </w:tcBorders>
          </w:tcPr>
          <w:p w:rsidR="007C12CD" w:rsidRDefault="0049325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 Кінцевий строк подання тендерної пропозиції:</w:t>
            </w:r>
          </w:p>
        </w:tc>
        <w:tc>
          <w:tcPr>
            <w:tcW w:w="6925" w:type="dxa"/>
            <w:tcBorders>
              <w:bottom w:val="nil"/>
            </w:tcBorders>
          </w:tcPr>
          <w:p w:rsidR="007C12CD" w:rsidRDefault="004932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цього Закону і в тендерній документації, та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w:t>
            </w:r>
            <w:r>
              <w:rPr>
                <w:rFonts w:ascii="Times New Roman" w:eastAsia="Times New Roman" w:hAnsi="Times New Roman"/>
                <w:sz w:val="24"/>
                <w:szCs w:val="24"/>
                <w:lang w:eastAsia="ru-RU"/>
              </w:rPr>
              <w:lastRenderedPageBreak/>
              <w:t>технічній опис предмета закупівлі, подаються в окремому файлі.</w:t>
            </w:r>
          </w:p>
        </w:tc>
      </w:tr>
      <w:tr w:rsidR="007C12CD">
        <w:trPr>
          <w:trHeight w:val="142"/>
        </w:trPr>
        <w:tc>
          <w:tcPr>
            <w:tcW w:w="3565" w:type="dxa"/>
            <w:tcBorders>
              <w:top w:val="nil"/>
              <w:bottom w:val="dashed" w:sz="8" w:space="0" w:color="auto"/>
            </w:tcBorders>
          </w:tcPr>
          <w:p w:rsidR="007C12CD" w:rsidRDefault="004932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4.1.1. спосіб подання  тендерної пропозиції</w:t>
            </w:r>
          </w:p>
        </w:tc>
        <w:tc>
          <w:tcPr>
            <w:tcW w:w="6925" w:type="dxa"/>
            <w:tcBorders>
              <w:top w:val="nil"/>
              <w:bottom w:val="dashed" w:sz="8" w:space="0" w:color="auto"/>
            </w:tcBorders>
          </w:tcPr>
          <w:p w:rsidR="007C12CD" w:rsidRDefault="004932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tc>
      </w:tr>
      <w:tr w:rsidR="007C12CD">
        <w:trPr>
          <w:trHeight w:val="226"/>
        </w:trPr>
        <w:tc>
          <w:tcPr>
            <w:tcW w:w="3565" w:type="dxa"/>
            <w:vMerge w:val="restart"/>
            <w:tcBorders>
              <w:top w:val="dashed" w:sz="8" w:space="0" w:color="auto"/>
            </w:tcBorders>
          </w:tcPr>
          <w:p w:rsidR="007C12CD" w:rsidRDefault="004932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4.1.2. кінцевий строк подання тендерної пропозиції (дата)</w:t>
            </w:r>
          </w:p>
        </w:tc>
        <w:tc>
          <w:tcPr>
            <w:tcW w:w="6925" w:type="dxa"/>
            <w:tcBorders>
              <w:top w:val="dashed" w:sz="8" w:space="0" w:color="auto"/>
              <w:bottom w:val="dashed" w:sz="8" w:space="0" w:color="auto"/>
            </w:tcBorders>
          </w:tcPr>
          <w:p w:rsidR="007C12CD" w:rsidRDefault="007C12CD">
            <w:pPr>
              <w:spacing w:after="0" w:line="240" w:lineRule="auto"/>
              <w:jc w:val="both"/>
              <w:rPr>
                <w:rFonts w:ascii="Times New Roman" w:eastAsia="Times New Roman" w:hAnsi="Times New Roman"/>
                <w:b/>
                <w:color w:val="FF0000"/>
                <w:sz w:val="24"/>
                <w:szCs w:val="24"/>
                <w:lang w:eastAsia="ru-RU"/>
              </w:rPr>
            </w:pPr>
          </w:p>
        </w:tc>
      </w:tr>
      <w:tr w:rsidR="007C12CD">
        <w:trPr>
          <w:trHeight w:val="21"/>
        </w:trPr>
        <w:tc>
          <w:tcPr>
            <w:tcW w:w="3565" w:type="dxa"/>
            <w:vMerge/>
            <w:tcBorders>
              <w:top w:val="dashed" w:sz="8" w:space="0" w:color="auto"/>
            </w:tcBorders>
            <w:vAlign w:val="center"/>
          </w:tcPr>
          <w:p w:rsidR="007C12CD" w:rsidRDefault="007C12CD">
            <w:pPr>
              <w:spacing w:after="0" w:line="240" w:lineRule="auto"/>
              <w:rPr>
                <w:rFonts w:ascii="Times New Roman" w:eastAsia="Times New Roman" w:hAnsi="Times New Roman"/>
                <w:sz w:val="24"/>
                <w:szCs w:val="24"/>
                <w:lang w:eastAsia="ru-RU"/>
              </w:rPr>
            </w:pPr>
          </w:p>
        </w:tc>
        <w:tc>
          <w:tcPr>
            <w:tcW w:w="6925" w:type="dxa"/>
            <w:tcBorders>
              <w:top w:val="dashed" w:sz="8" w:space="0" w:color="auto"/>
            </w:tcBorders>
          </w:tcPr>
          <w:p w:rsidR="007C12CD" w:rsidRDefault="00493255">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Тендерні цінові пропозиції, отримані електронною системою закупівель після закінчення строку їх подання, або ціна яких перевищує очікувану вартість предмета закупівлі не приймаються електронною системою закупівель.</w:t>
            </w:r>
          </w:p>
        </w:tc>
      </w:tr>
      <w:tr w:rsidR="007C12CD">
        <w:trPr>
          <w:trHeight w:val="20"/>
        </w:trPr>
        <w:tc>
          <w:tcPr>
            <w:tcW w:w="3565" w:type="dxa"/>
            <w:tcBorders>
              <w:bottom w:val="nil"/>
            </w:tcBorders>
            <w:hideMark/>
          </w:tcPr>
          <w:p w:rsidR="007C12CD" w:rsidRDefault="004932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4.2. Дата та час розкриття тендерної пропозиції</w:t>
            </w:r>
          </w:p>
        </w:tc>
        <w:tc>
          <w:tcPr>
            <w:tcW w:w="6925" w:type="dxa"/>
            <w:tcBorders>
              <w:bottom w:val="nil"/>
            </w:tcBorders>
          </w:tcPr>
          <w:p w:rsidR="007C12CD" w:rsidRDefault="007C12CD">
            <w:pPr>
              <w:spacing w:after="0" w:line="240" w:lineRule="auto"/>
              <w:jc w:val="both"/>
              <w:rPr>
                <w:rFonts w:ascii="Times New Roman" w:eastAsia="Times New Roman" w:hAnsi="Times New Roman"/>
                <w:sz w:val="24"/>
                <w:szCs w:val="24"/>
                <w:lang w:eastAsia="ru-RU"/>
              </w:rPr>
            </w:pPr>
          </w:p>
        </w:tc>
      </w:tr>
      <w:tr w:rsidR="007C12CD">
        <w:trPr>
          <w:trHeight w:val="20"/>
        </w:trPr>
        <w:tc>
          <w:tcPr>
            <w:tcW w:w="3565" w:type="dxa"/>
            <w:vMerge w:val="restart"/>
            <w:tcBorders>
              <w:top w:val="dashed" w:sz="8" w:space="0" w:color="auto"/>
            </w:tcBorders>
          </w:tcPr>
          <w:p w:rsidR="007C12CD" w:rsidRDefault="004932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дата та час розкриття тендерних пропозицій</w:t>
            </w:r>
          </w:p>
          <w:p w:rsidR="007C12CD" w:rsidRDefault="007C12CD">
            <w:pPr>
              <w:spacing w:after="0" w:line="240" w:lineRule="auto"/>
              <w:rPr>
                <w:rFonts w:ascii="Times New Roman" w:eastAsia="Times New Roman" w:hAnsi="Times New Roman"/>
                <w:sz w:val="24"/>
                <w:szCs w:val="24"/>
                <w:lang w:eastAsia="ru-RU"/>
              </w:rPr>
            </w:pPr>
          </w:p>
        </w:tc>
        <w:tc>
          <w:tcPr>
            <w:tcW w:w="6925" w:type="dxa"/>
            <w:tcBorders>
              <w:top w:val="dashed" w:sz="8" w:space="0" w:color="auto"/>
              <w:bottom w:val="dashed" w:sz="8" w:space="0" w:color="auto"/>
            </w:tcBorders>
            <w:hideMark/>
          </w:tcPr>
          <w:p w:rsidR="007C12CD" w:rsidRDefault="0049325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Формується електронною системою автоматично та зазначаються в оголошенні про проведення процедури відкритих торгів.</w:t>
            </w:r>
          </w:p>
        </w:tc>
      </w:tr>
      <w:tr w:rsidR="007C12CD">
        <w:trPr>
          <w:trHeight w:val="20"/>
        </w:trPr>
        <w:tc>
          <w:tcPr>
            <w:tcW w:w="3565" w:type="dxa"/>
            <w:vMerge/>
            <w:tcBorders>
              <w:top w:val="dashed" w:sz="8" w:space="0" w:color="auto"/>
            </w:tcBorders>
            <w:vAlign w:val="center"/>
            <w:hideMark/>
          </w:tcPr>
          <w:p w:rsidR="007C12CD" w:rsidRDefault="007C12CD">
            <w:pPr>
              <w:spacing w:after="0" w:line="240" w:lineRule="auto"/>
              <w:rPr>
                <w:rFonts w:ascii="Times New Roman" w:eastAsia="Times New Roman" w:hAnsi="Times New Roman"/>
                <w:sz w:val="24"/>
                <w:szCs w:val="24"/>
                <w:lang w:eastAsia="ru-RU"/>
              </w:rPr>
            </w:pPr>
          </w:p>
        </w:tc>
        <w:tc>
          <w:tcPr>
            <w:tcW w:w="6925" w:type="dxa"/>
            <w:tcBorders>
              <w:top w:val="dashed" w:sz="8" w:space="0" w:color="auto"/>
            </w:tcBorders>
            <w:hideMark/>
          </w:tcPr>
          <w:p w:rsidR="007C12CD" w:rsidRDefault="00493255">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1.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пропозицій/пропозицій.</w:t>
            </w:r>
          </w:p>
          <w:p w:rsidR="007C12CD" w:rsidRDefault="00493255">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2. 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7C12CD" w:rsidRDefault="00493255">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7C12CD" w:rsidRDefault="00493255">
            <w:pPr>
              <w:spacing w:after="0" w:line="240" w:lineRule="auto"/>
              <w:jc w:val="both"/>
              <w:textAlignment w:val="baseline"/>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C12CD">
        <w:trPr>
          <w:trHeight w:val="20"/>
        </w:trPr>
        <w:tc>
          <w:tcPr>
            <w:tcW w:w="10490" w:type="dxa"/>
            <w:gridSpan w:val="2"/>
          </w:tcPr>
          <w:p w:rsidR="007C12CD" w:rsidRDefault="004932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Розділ 5. Оцінка тендерної пропозиції </w:t>
            </w:r>
          </w:p>
        </w:tc>
      </w:tr>
      <w:tr w:rsidR="007C12CD">
        <w:trPr>
          <w:trHeight w:val="416"/>
        </w:trPr>
        <w:tc>
          <w:tcPr>
            <w:tcW w:w="3565" w:type="dxa"/>
          </w:tcPr>
          <w:p w:rsidR="007C12CD" w:rsidRDefault="0049325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5.1. Перелік критеріїв та методика оцінки тендерних пропозиції із зазначенням питомої ваги критерію</w:t>
            </w:r>
          </w:p>
        </w:tc>
        <w:tc>
          <w:tcPr>
            <w:tcW w:w="6925" w:type="dxa"/>
          </w:tcPr>
          <w:p w:rsidR="007C12CD" w:rsidRDefault="00493255">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eastAsia="ru-RU"/>
              </w:rPr>
            </w:pPr>
            <w:bookmarkStart w:id="9" w:name="n473"/>
            <w:bookmarkStart w:id="10" w:name="n474"/>
            <w:bookmarkEnd w:id="9"/>
            <w:bookmarkEnd w:id="10"/>
            <w:r>
              <w:rPr>
                <w:rFonts w:ascii="Times New Roman" w:eastAsia="Times New Roman" w:hAnsi="Times New Roman"/>
                <w:sz w:val="24"/>
                <w:szCs w:val="24"/>
                <w:bdr w:val="none" w:sz="0" w:space="0" w:color="auto" w:frame="1"/>
                <w:lang w:eastAsia="ru-RU"/>
              </w:rPr>
              <w:t xml:space="preserve">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з/без врахування ПДВ, залежно від системи оподаткування, на якій знаходиться учасник.Загальна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eastAsia="ru-RU"/>
              </w:rPr>
            </w:pPr>
            <w:bookmarkStart w:id="11" w:name="n475"/>
            <w:bookmarkStart w:id="12" w:name="n477"/>
            <w:bookmarkEnd w:id="11"/>
            <w:bookmarkEnd w:id="12"/>
            <w:r>
              <w:rPr>
                <w:rFonts w:ascii="Times New Roman" w:eastAsia="Times New Roman" w:hAnsi="Times New Roman"/>
                <w:sz w:val="24"/>
                <w:szCs w:val="24"/>
                <w:bdr w:val="none" w:sz="0" w:space="0" w:color="auto" w:frame="1"/>
                <w:lang w:eastAsia="ru-RU"/>
              </w:rPr>
              <w:t>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bookmarkStart w:id="13" w:name="n478"/>
            <w:bookmarkStart w:id="14" w:name="n479"/>
            <w:bookmarkEnd w:id="13"/>
            <w:bookmarkEnd w:id="14"/>
          </w:p>
          <w:p w:rsidR="007C12CD" w:rsidRDefault="00493255">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bookmarkStart w:id="15" w:name="n480"/>
            <w:bookmarkEnd w:id="15"/>
          </w:p>
          <w:p w:rsidR="007C12CD" w:rsidRDefault="00493255">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eastAsia="ru-RU"/>
              </w:rPr>
            </w:pPr>
            <w:bookmarkStart w:id="16" w:name="n482"/>
            <w:bookmarkEnd w:id="16"/>
            <w:r>
              <w:rPr>
                <w:rFonts w:ascii="Times New Roman" w:eastAsia="Times New Roman" w:hAnsi="Times New Roman"/>
                <w:sz w:val="24"/>
                <w:szCs w:val="24"/>
                <w:bdr w:val="none" w:sz="0" w:space="0" w:color="auto" w:frame="1"/>
                <w:lang w:eastAsia="ru-RU"/>
              </w:rPr>
              <w:t>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eastAsia="ru-RU"/>
              </w:rPr>
            </w:pPr>
            <w:bookmarkStart w:id="17" w:name="n483"/>
            <w:bookmarkEnd w:id="17"/>
            <w:r>
              <w:rPr>
                <w:rFonts w:ascii="Times New Roman" w:eastAsia="Times New Roman" w:hAnsi="Times New Roman"/>
                <w:sz w:val="24"/>
                <w:szCs w:val="24"/>
                <w:bdr w:val="none" w:sz="0" w:space="0" w:color="auto" w:frame="1"/>
                <w:lang w:eastAsia="ru-RU"/>
              </w:rPr>
              <w:t xml:space="preserve">5. </w:t>
            </w:r>
            <w:bookmarkStart w:id="18" w:name="n486"/>
            <w:bookmarkEnd w:id="18"/>
            <w:r>
              <w:rPr>
                <w:rFonts w:ascii="Times New Roman" w:eastAsia="Times New Roman" w:hAnsi="Times New Roman"/>
                <w:sz w:val="24"/>
                <w:szCs w:val="24"/>
                <w:bdr w:val="none" w:sz="0" w:space="0" w:color="auto" w:frame="1"/>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eastAsia="ru-RU"/>
              </w:rPr>
            </w:pPr>
            <w:bookmarkStart w:id="19" w:name="n487"/>
            <w:bookmarkEnd w:id="19"/>
            <w:r>
              <w:rPr>
                <w:rFonts w:ascii="Times New Roman" w:eastAsia="Times New Roman" w:hAnsi="Times New Roman"/>
                <w:sz w:val="24"/>
                <w:szCs w:val="24"/>
                <w:bdr w:val="none" w:sz="0" w:space="0" w:color="auto" w:frame="1"/>
                <w:lang w:eastAsia="ru-RU"/>
              </w:rPr>
              <w:t>6.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bookmarkStart w:id="20" w:name="n832"/>
            <w:bookmarkEnd w:id="20"/>
          </w:p>
        </w:tc>
      </w:tr>
      <w:tr w:rsidR="007C12CD">
        <w:trPr>
          <w:trHeight w:val="274"/>
        </w:trPr>
        <w:tc>
          <w:tcPr>
            <w:tcW w:w="3565" w:type="dxa"/>
          </w:tcPr>
          <w:p w:rsidR="007C12CD" w:rsidRDefault="0049325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5.2 Обгрунтування аномально низької ціни</w:t>
            </w:r>
          </w:p>
        </w:tc>
        <w:tc>
          <w:tcPr>
            <w:tcW w:w="6925" w:type="dxa"/>
          </w:tcPr>
          <w:p w:rsidR="007C12CD" w:rsidRDefault="00493255">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 xml:space="preserve">3.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Pr>
                <w:rFonts w:ascii="Times New Roman" w:eastAsia="Times New Roman" w:hAnsi="Times New Roman"/>
                <w:sz w:val="24"/>
                <w:szCs w:val="24"/>
                <w:bdr w:val="none" w:sz="0" w:space="0" w:color="auto" w:frame="1"/>
                <w:lang w:eastAsia="ru-RU"/>
              </w:rPr>
              <w:lastRenderedPageBreak/>
              <w:t>такого обґрунтування протягом строку, визначеного абзацом першим цієї частини.</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Обґрунтування аномально низької тендерної пропозиції може містити інформацію про:</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3) отримання учасником державної допомоги згідно із законодавством.</w:t>
            </w:r>
          </w:p>
        </w:tc>
      </w:tr>
      <w:tr w:rsidR="007C12CD">
        <w:trPr>
          <w:trHeight w:val="21"/>
        </w:trPr>
        <w:tc>
          <w:tcPr>
            <w:tcW w:w="3565" w:type="dxa"/>
          </w:tcPr>
          <w:p w:rsidR="007C12CD" w:rsidRDefault="0049325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5.2.1 Інша інформація</w:t>
            </w:r>
          </w:p>
        </w:tc>
        <w:tc>
          <w:tcPr>
            <w:tcW w:w="6925" w:type="dxa"/>
          </w:tcPr>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 Вимога щодо наявності відбитків печатки не стосується учасників, які здійснюють діяльність без печатки згідно з чинним законодавством.</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 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3.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4.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5.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 xml:space="preserve">6.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суб’єкта персональних даних - добровільне волевиявлення фізичної </w:t>
            </w:r>
            <w:r>
              <w:rPr>
                <w:rFonts w:ascii="Times New Roman" w:eastAsia="Times New Roman" w:hAnsi="Times New Roman"/>
                <w:sz w:val="24"/>
                <w:szCs w:val="24"/>
                <w:bdr w:val="none" w:sz="0" w:space="0" w:color="auto" w:frame="1"/>
                <w:lang w:eastAsia="ru-RU"/>
              </w:rPr>
              <w:lastRenderedPageBreak/>
              <w:t>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 xml:space="preserve">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 </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7.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p w:rsidR="007C12CD" w:rsidRDefault="00493255">
            <w:pPr>
              <w:spacing w:after="0" w:line="240" w:lineRule="auto"/>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становить  8000, 00 грн. (вісім тисяч гривень нуль копійок).</w:t>
            </w:r>
          </w:p>
        </w:tc>
      </w:tr>
      <w:tr w:rsidR="007C12CD">
        <w:trPr>
          <w:trHeight w:val="21"/>
        </w:trPr>
        <w:tc>
          <w:tcPr>
            <w:tcW w:w="3565" w:type="dxa"/>
          </w:tcPr>
          <w:p w:rsidR="007C12CD" w:rsidRDefault="00493255">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5.3. Відхилення тендерних пропозицій </w:t>
            </w:r>
          </w:p>
        </w:tc>
        <w:tc>
          <w:tcPr>
            <w:tcW w:w="6925" w:type="dxa"/>
          </w:tcPr>
          <w:p w:rsidR="007C12CD" w:rsidRDefault="00493255">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1" w:name="n488"/>
            <w:bookmarkEnd w:id="21"/>
            <w:r>
              <w:rPr>
                <w:rFonts w:ascii="Times New Roman" w:eastAsia="Times New Roman" w:hAnsi="Times New Roman"/>
                <w:sz w:val="24"/>
                <w:szCs w:val="24"/>
                <w:lang w:eastAsia="ru-RU"/>
              </w:rPr>
              <w:t>1. Замовник відхиляє тендерну пропозицію із зазначенням аргументації в електронній системі закупівель у разі, якщо:</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2" w:name="n1572"/>
            <w:bookmarkEnd w:id="22"/>
            <w:r>
              <w:rPr>
                <w:rFonts w:ascii="Times New Roman" w:eastAsia="Times New Roman" w:hAnsi="Times New Roman"/>
                <w:sz w:val="24"/>
                <w:szCs w:val="24"/>
                <w:lang w:eastAsia="ru-RU"/>
              </w:rPr>
              <w:t>1) учасник процедури закупівлі:</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3" w:name="n1573"/>
            <w:bookmarkEnd w:id="23"/>
            <w:r>
              <w:rPr>
                <w:rFonts w:ascii="Times New Roman" w:eastAsia="Times New Roman" w:hAnsi="Times New Roman"/>
                <w:sz w:val="24"/>
                <w:szCs w:val="24"/>
                <w:lang w:eastAsia="ru-RU"/>
              </w:rPr>
              <w:t>не відповідає кваліфікаційним (кваліфікаційному) критеріям, установленим </w:t>
            </w:r>
            <w:hyperlink r:id="rId8" w:anchor="n1250" w:history="1">
              <w:r>
                <w:rPr>
                  <w:rFonts w:ascii="Times New Roman" w:eastAsia="Times New Roman" w:hAnsi="Times New Roman"/>
                  <w:sz w:val="24"/>
                  <w:szCs w:val="24"/>
                  <w:u w:val="single"/>
                  <w:lang w:eastAsia="ru-RU"/>
                </w:rPr>
                <w:t>статтею 16</w:t>
              </w:r>
            </w:hyperlink>
            <w:r>
              <w:rPr>
                <w:rFonts w:ascii="Times New Roman" w:eastAsia="Times New Roman" w:hAnsi="Times New Roman"/>
                <w:sz w:val="24"/>
                <w:szCs w:val="24"/>
                <w:lang w:eastAsia="ru-RU"/>
              </w:rPr>
              <w:t> цього Закону та/або наявні підстави, встановлені </w:t>
            </w:r>
            <w:hyperlink r:id="rId9" w:anchor="n1262" w:history="1">
              <w:r>
                <w:rPr>
                  <w:rFonts w:ascii="Times New Roman" w:eastAsia="Times New Roman" w:hAnsi="Times New Roman"/>
                  <w:sz w:val="24"/>
                  <w:szCs w:val="24"/>
                  <w:u w:val="single"/>
                  <w:lang w:eastAsia="ru-RU"/>
                </w:rPr>
                <w:t>частиною першою</w:t>
              </w:r>
            </w:hyperlink>
            <w:r>
              <w:rPr>
                <w:rFonts w:ascii="Times New Roman" w:eastAsia="Times New Roman" w:hAnsi="Times New Roman"/>
                <w:sz w:val="24"/>
                <w:szCs w:val="24"/>
                <w:lang w:eastAsia="ru-RU"/>
              </w:rPr>
              <w:t> статті 17 цього Закону;</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4" w:name="n1574"/>
            <w:bookmarkEnd w:id="24"/>
            <w:r>
              <w:rPr>
                <w:rFonts w:ascii="Times New Roman" w:eastAsia="Times New Roman" w:hAnsi="Times New Roman"/>
                <w:sz w:val="24"/>
                <w:szCs w:val="24"/>
                <w:lang w:eastAsia="ru-RU"/>
              </w:rPr>
              <w:t>не відповідає встановленим </w:t>
            </w:r>
            <w:hyperlink r:id="rId10" w:anchor="n1422" w:history="1">
              <w:r>
                <w:rPr>
                  <w:rFonts w:ascii="Times New Roman" w:eastAsia="Times New Roman" w:hAnsi="Times New Roman"/>
                  <w:sz w:val="24"/>
                  <w:szCs w:val="24"/>
                  <w:u w:val="single"/>
                  <w:lang w:eastAsia="ru-RU"/>
                </w:rPr>
                <w:t>абзацом першим</w:t>
              </w:r>
            </w:hyperlink>
            <w:r>
              <w:rPr>
                <w:rFonts w:ascii="Times New Roman" w:eastAsia="Times New Roman" w:hAnsi="Times New Roman"/>
                <w:sz w:val="24"/>
                <w:szCs w:val="24"/>
                <w:lang w:eastAsia="ru-RU"/>
              </w:rPr>
              <w:t> частини третьої статті 22 цього Закону вимогам до учасника відповідно до законодавства;</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5" w:name="n1575"/>
            <w:bookmarkEnd w:id="25"/>
            <w:r>
              <w:rPr>
                <w:rFonts w:ascii="Times New Roman" w:eastAsia="Times New Roman" w:hAnsi="Times New Roman"/>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11" w:anchor="n1549" w:history="1">
              <w:r>
                <w:rPr>
                  <w:rFonts w:ascii="Times New Roman" w:eastAsia="Times New Roman" w:hAnsi="Times New Roman"/>
                  <w:sz w:val="24"/>
                  <w:szCs w:val="24"/>
                  <w:u w:val="single"/>
                  <w:lang w:eastAsia="ru-RU"/>
                </w:rPr>
                <w:t>частиною п’ятнадцятою</w:t>
              </w:r>
            </w:hyperlink>
            <w:r>
              <w:rPr>
                <w:rFonts w:ascii="Times New Roman" w:eastAsia="Times New Roman" w:hAnsi="Times New Roman"/>
                <w:sz w:val="24"/>
                <w:szCs w:val="24"/>
                <w:lang w:eastAsia="ru-RU"/>
              </w:rPr>
              <w:t> статті 29 цього Закону;</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6" w:name="n1576"/>
            <w:bookmarkEnd w:id="26"/>
            <w:r>
              <w:rPr>
                <w:rFonts w:ascii="Times New Roman" w:eastAsia="Times New Roman" w:hAnsi="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7" w:name="n1577"/>
            <w:bookmarkEnd w:id="27"/>
            <w:r>
              <w:rPr>
                <w:rFonts w:ascii="Times New Roman" w:eastAsia="Times New Roman" w:hAnsi="Times New Roman"/>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r>
              <w:rPr>
                <w:rFonts w:ascii="Times New Roman" w:eastAsia="Times New Roman" w:hAnsi="Times New Roman"/>
                <w:sz w:val="24"/>
                <w:szCs w:val="24"/>
                <w:lang w:eastAsia="ru-RU"/>
              </w:rPr>
              <w:lastRenderedPageBreak/>
              <w:t>невідповідностей;</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8" w:name="n1578"/>
            <w:bookmarkEnd w:id="28"/>
            <w:r>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в </w:t>
            </w:r>
            <w:hyperlink r:id="rId12" w:anchor="n1543" w:history="1">
              <w:r>
                <w:rPr>
                  <w:rFonts w:ascii="Times New Roman" w:eastAsia="Times New Roman" w:hAnsi="Times New Roman"/>
                  <w:sz w:val="24"/>
                  <w:szCs w:val="24"/>
                  <w:u w:val="single"/>
                  <w:lang w:eastAsia="ru-RU"/>
                </w:rPr>
                <w:t>частині чотирнадцятій</w:t>
              </w:r>
            </w:hyperlink>
            <w:r>
              <w:rPr>
                <w:rFonts w:ascii="Times New Roman" w:eastAsia="Times New Roman" w:hAnsi="Times New Roman"/>
                <w:sz w:val="24"/>
                <w:szCs w:val="24"/>
                <w:lang w:eastAsia="ru-RU"/>
              </w:rPr>
              <w:t> статті 29 цього Закону;</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9" w:name="n1579"/>
            <w:bookmarkEnd w:id="29"/>
            <w:r>
              <w:rPr>
                <w:rFonts w:ascii="Times New Roman" w:eastAsia="Times New Roman" w:hAnsi="Times New Roman"/>
                <w:sz w:val="24"/>
                <w:szCs w:val="24"/>
                <w:lang w:eastAsia="ru-RU"/>
              </w:rPr>
              <w:t>визначив конфіденційною інформацію, що не може бути визначена як конфіденційна відповідно до вимог </w:t>
            </w:r>
            <w:hyperlink r:id="rId13" w:anchor="n1496" w:history="1">
              <w:r>
                <w:rPr>
                  <w:rFonts w:ascii="Times New Roman" w:eastAsia="Times New Roman" w:hAnsi="Times New Roman"/>
                  <w:sz w:val="24"/>
                  <w:szCs w:val="24"/>
                  <w:u w:val="single"/>
                  <w:lang w:eastAsia="ru-RU"/>
                </w:rPr>
                <w:t>частини другої</w:t>
              </w:r>
            </w:hyperlink>
            <w:r>
              <w:rPr>
                <w:rFonts w:ascii="Times New Roman" w:eastAsia="Times New Roman" w:hAnsi="Times New Roman"/>
                <w:sz w:val="24"/>
                <w:szCs w:val="24"/>
                <w:lang w:eastAsia="ru-RU"/>
              </w:rPr>
              <w:t> статті 28 цього Закону;</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0" w:name="n1580"/>
            <w:bookmarkEnd w:id="30"/>
            <w:r>
              <w:rPr>
                <w:rFonts w:ascii="Times New Roman" w:eastAsia="Times New Roman" w:hAnsi="Times New Roman"/>
                <w:sz w:val="24"/>
                <w:szCs w:val="24"/>
                <w:lang w:eastAsia="ru-RU"/>
              </w:rPr>
              <w:t>2) тендерна пропозиція учасника:</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1" w:name="n1581"/>
            <w:bookmarkEnd w:id="31"/>
            <w:r>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2" w:name="n1582"/>
            <w:bookmarkEnd w:id="32"/>
            <w:r>
              <w:rPr>
                <w:rFonts w:ascii="Times New Roman" w:eastAsia="Times New Roman" w:hAnsi="Times New Roman"/>
                <w:sz w:val="24"/>
                <w:szCs w:val="24"/>
                <w:lang w:eastAsia="ru-RU"/>
              </w:rPr>
              <w:t>викладена іншою мовою (мовами), аніж мова (мови), що вимагається тендерною документацією;</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3" w:name="n1583"/>
            <w:bookmarkEnd w:id="33"/>
            <w:r>
              <w:rPr>
                <w:rFonts w:ascii="Times New Roman" w:eastAsia="Times New Roman" w:hAnsi="Times New Roman"/>
                <w:sz w:val="24"/>
                <w:szCs w:val="24"/>
                <w:lang w:eastAsia="ru-RU"/>
              </w:rPr>
              <w:t>є такою, строк дії якої закінчився;</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4" w:name="n1584"/>
            <w:bookmarkEnd w:id="34"/>
            <w:r>
              <w:rPr>
                <w:rFonts w:ascii="Times New Roman" w:eastAsia="Times New Roman" w:hAnsi="Times New Roman"/>
                <w:sz w:val="24"/>
                <w:szCs w:val="24"/>
                <w:lang w:eastAsia="ru-RU"/>
              </w:rPr>
              <w:t>3) переможець процедури закупівлі:</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5" w:name="n1585"/>
            <w:bookmarkEnd w:id="35"/>
            <w:r>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6" w:name="n1586"/>
            <w:bookmarkEnd w:id="36"/>
            <w:r>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w:t>
            </w:r>
            <w:hyperlink r:id="rId14" w:anchor="n1261" w:history="1">
              <w:r>
                <w:rPr>
                  <w:rFonts w:ascii="Times New Roman" w:eastAsia="Times New Roman" w:hAnsi="Times New Roman"/>
                  <w:sz w:val="24"/>
                  <w:szCs w:val="24"/>
                  <w:u w:val="single"/>
                  <w:lang w:eastAsia="ru-RU"/>
                </w:rPr>
                <w:t>статтею 17</w:t>
              </w:r>
            </w:hyperlink>
            <w:r>
              <w:rPr>
                <w:rFonts w:ascii="Times New Roman" w:eastAsia="Times New Roman" w:hAnsi="Times New Roman"/>
                <w:sz w:val="24"/>
                <w:szCs w:val="24"/>
                <w:lang w:eastAsia="ru-RU"/>
              </w:rPr>
              <w:t> цього Закону;</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7" w:name="n1587"/>
            <w:bookmarkEnd w:id="37"/>
            <w:r>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w:t>
            </w:r>
            <w:hyperlink r:id="rId15" w:anchor="n1762" w:history="1">
              <w:r>
                <w:rPr>
                  <w:rFonts w:ascii="Times New Roman" w:eastAsia="Times New Roman" w:hAnsi="Times New Roman"/>
                  <w:sz w:val="24"/>
                  <w:szCs w:val="24"/>
                  <w:u w:val="single"/>
                  <w:lang w:eastAsia="ru-RU"/>
                </w:rPr>
                <w:t>частини другої</w:t>
              </w:r>
            </w:hyperlink>
            <w:r>
              <w:rPr>
                <w:rFonts w:ascii="Times New Roman" w:eastAsia="Times New Roman" w:hAnsi="Times New Roman"/>
                <w:sz w:val="24"/>
                <w:szCs w:val="24"/>
                <w:lang w:eastAsia="ru-RU"/>
              </w:rPr>
              <w:t> статті 41 цього Закону;</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8" w:name="n1588"/>
            <w:bookmarkEnd w:id="38"/>
            <w:r>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bookmarkStart w:id="39" w:name="n506"/>
            <w:bookmarkStart w:id="40" w:name="n492"/>
            <w:bookmarkStart w:id="41" w:name="n494"/>
            <w:bookmarkEnd w:id="39"/>
            <w:bookmarkEnd w:id="40"/>
            <w:bookmarkEnd w:id="41"/>
          </w:p>
          <w:p w:rsidR="007C12CD" w:rsidRDefault="0049325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bookmarkStart w:id="42" w:name="n507"/>
            <w:bookmarkEnd w:id="42"/>
          </w:p>
          <w:p w:rsidR="007C12CD" w:rsidRDefault="0049325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7C12CD">
        <w:trPr>
          <w:trHeight w:val="21"/>
        </w:trPr>
        <w:tc>
          <w:tcPr>
            <w:tcW w:w="10490" w:type="dxa"/>
            <w:gridSpan w:val="2"/>
          </w:tcPr>
          <w:p w:rsidR="007C12CD" w:rsidRDefault="004932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7C12CD">
        <w:trPr>
          <w:trHeight w:val="278"/>
        </w:trPr>
        <w:tc>
          <w:tcPr>
            <w:tcW w:w="3565" w:type="dxa"/>
          </w:tcPr>
          <w:p w:rsidR="007C12CD" w:rsidRDefault="004932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6.1. Відміна замовником торгів або визнання їх такими, що не відбулися</w:t>
            </w:r>
          </w:p>
        </w:tc>
        <w:tc>
          <w:tcPr>
            <w:tcW w:w="6925" w:type="dxa"/>
          </w:tcPr>
          <w:p w:rsidR="007C12CD" w:rsidRDefault="00493255">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sz w:val="24"/>
                <w:szCs w:val="24"/>
                <w:lang w:eastAsia="ru-RU"/>
              </w:rPr>
              <w:t xml:space="preserve">Відповідно </w:t>
            </w:r>
            <w:r>
              <w:rPr>
                <w:rFonts w:ascii="Times New Roman" w:eastAsia="Times New Roman" w:hAnsi="Times New Roman"/>
                <w:b/>
                <w:bCs/>
                <w:sz w:val="24"/>
                <w:szCs w:val="24"/>
                <w:lang w:eastAsia="ru-RU"/>
              </w:rPr>
              <w:t>до ст. 32</w:t>
            </w:r>
            <w:r>
              <w:rPr>
                <w:rFonts w:ascii="Times New Roman" w:eastAsia="Times New Roman" w:hAnsi="Times New Roman"/>
                <w:b/>
                <w:sz w:val="24"/>
                <w:szCs w:val="24"/>
                <w:lang w:eastAsia="ru-RU"/>
              </w:rPr>
              <w:t>Закону України «</w:t>
            </w:r>
            <w:r>
              <w:rPr>
                <w:rFonts w:ascii="Times New Roman" w:eastAsia="Times New Roman" w:hAnsi="Times New Roman"/>
                <w:b/>
                <w:bCs/>
                <w:sz w:val="24"/>
                <w:szCs w:val="24"/>
                <w:shd w:val="clear" w:color="auto" w:fill="FFFFFF"/>
                <w:lang w:eastAsia="ru-RU"/>
              </w:rPr>
              <w:t>Про публічні закупівлі»:</w:t>
            </w:r>
          </w:p>
          <w:p w:rsidR="007C12CD" w:rsidRDefault="004932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1.</w:t>
            </w:r>
            <w:r>
              <w:rPr>
                <w:rFonts w:ascii="Times New Roman" w:eastAsia="Times New Roman" w:hAnsi="Times New Roman"/>
                <w:sz w:val="24"/>
                <w:szCs w:val="24"/>
                <w:lang w:eastAsia="ru-RU"/>
              </w:rPr>
              <w:t>Замовник відміняє торги в разі:</w:t>
            </w:r>
          </w:p>
          <w:p w:rsidR="007C12CD" w:rsidRDefault="00493255">
            <w:pPr>
              <w:numPr>
                <w:ilvl w:val="0"/>
                <w:numId w:val="1"/>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відсутності подальшої потреби в закупівлі товарів, робіт чи послуг;</w:t>
            </w:r>
          </w:p>
          <w:p w:rsidR="007C12CD" w:rsidRDefault="00493255">
            <w:pPr>
              <w:numPr>
                <w:ilvl w:val="0"/>
                <w:numId w:val="1"/>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7C12CD" w:rsidRDefault="00493255">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 Тендер автоматично відміняється електронною системою закупівель у разі:</w:t>
            </w:r>
          </w:p>
          <w:p w:rsidR="007C12CD" w:rsidRDefault="00493255">
            <w:pPr>
              <w:spacing w:after="0" w:line="240" w:lineRule="auto"/>
              <w:jc w:val="both"/>
              <w:rPr>
                <w:rFonts w:ascii="Times New Roman" w:eastAsia="Times New Roman" w:hAnsi="Times New Roman"/>
                <w:sz w:val="24"/>
                <w:szCs w:val="24"/>
                <w:lang w:eastAsia="uk-UA"/>
              </w:rPr>
            </w:pPr>
            <w:bookmarkStart w:id="43" w:name="n867"/>
            <w:bookmarkEnd w:id="43"/>
            <w:r>
              <w:rPr>
                <w:rFonts w:ascii="Times New Roman" w:eastAsia="Times New Roman" w:hAnsi="Times New Roman"/>
                <w:sz w:val="24"/>
                <w:szCs w:val="24"/>
                <w:lang w:eastAsia="uk-UA"/>
              </w:rPr>
              <w:t>1) подання для участі:</w:t>
            </w:r>
          </w:p>
          <w:p w:rsidR="007C12CD" w:rsidRDefault="00493255">
            <w:pPr>
              <w:spacing w:after="0" w:line="240" w:lineRule="auto"/>
              <w:jc w:val="both"/>
              <w:rPr>
                <w:rFonts w:ascii="Times New Roman" w:eastAsia="Times New Roman" w:hAnsi="Times New Roman"/>
                <w:sz w:val="24"/>
                <w:szCs w:val="24"/>
                <w:lang w:eastAsia="uk-UA"/>
              </w:rPr>
            </w:pPr>
            <w:bookmarkStart w:id="44" w:name="n868"/>
            <w:bookmarkEnd w:id="44"/>
            <w:r>
              <w:rPr>
                <w:rFonts w:ascii="Times New Roman" w:eastAsia="Times New Roman" w:hAnsi="Times New Roman"/>
                <w:sz w:val="24"/>
                <w:szCs w:val="24"/>
                <w:lang w:eastAsia="uk-UA"/>
              </w:rPr>
              <w:lastRenderedPageBreak/>
              <w:t>у відкритих торгах - менше двох тендерних пропозицій;</w:t>
            </w:r>
          </w:p>
          <w:p w:rsidR="007C12CD" w:rsidRDefault="00493255">
            <w:pPr>
              <w:spacing w:after="0" w:line="240" w:lineRule="auto"/>
              <w:jc w:val="both"/>
              <w:rPr>
                <w:rFonts w:ascii="Times New Roman" w:eastAsia="Times New Roman" w:hAnsi="Times New Roman"/>
                <w:sz w:val="24"/>
                <w:szCs w:val="24"/>
                <w:lang w:eastAsia="uk-UA"/>
              </w:rPr>
            </w:pPr>
            <w:bookmarkStart w:id="45" w:name="n869"/>
            <w:bookmarkEnd w:id="45"/>
            <w:r>
              <w:rPr>
                <w:rFonts w:ascii="Times New Roman" w:eastAsia="Times New Roman" w:hAnsi="Times New Roman"/>
                <w:sz w:val="24"/>
                <w:szCs w:val="24"/>
                <w:lang w:eastAsia="uk-UA"/>
              </w:rPr>
              <w:t>у конкурентному діалозі - менше трьох тендерних пропозицій;</w:t>
            </w:r>
          </w:p>
          <w:p w:rsidR="007C12CD" w:rsidRDefault="00493255">
            <w:pPr>
              <w:spacing w:after="0" w:line="240" w:lineRule="auto"/>
              <w:jc w:val="both"/>
              <w:rPr>
                <w:rFonts w:ascii="Times New Roman" w:eastAsia="Times New Roman" w:hAnsi="Times New Roman"/>
                <w:sz w:val="24"/>
                <w:szCs w:val="24"/>
                <w:lang w:eastAsia="uk-UA"/>
              </w:rPr>
            </w:pPr>
            <w:bookmarkStart w:id="46" w:name="n870"/>
            <w:bookmarkEnd w:id="46"/>
            <w:r>
              <w:rPr>
                <w:rFonts w:ascii="Times New Roman" w:eastAsia="Times New Roman" w:hAnsi="Times New Roman"/>
                <w:sz w:val="24"/>
                <w:szCs w:val="24"/>
                <w:lang w:eastAsia="uk-UA"/>
              </w:rPr>
              <w:t>у відкритих торгах для укладення рамкових угод - менше трьох тендерних пропозицій;</w:t>
            </w:r>
          </w:p>
          <w:p w:rsidR="007C12CD" w:rsidRDefault="00493255">
            <w:pPr>
              <w:spacing w:after="0" w:line="240" w:lineRule="auto"/>
              <w:jc w:val="both"/>
              <w:rPr>
                <w:rFonts w:ascii="Times New Roman" w:eastAsia="Times New Roman" w:hAnsi="Times New Roman"/>
                <w:sz w:val="24"/>
                <w:szCs w:val="24"/>
                <w:lang w:eastAsia="uk-UA"/>
              </w:rPr>
            </w:pPr>
            <w:bookmarkStart w:id="47" w:name="n871"/>
            <w:bookmarkEnd w:id="47"/>
            <w:r>
              <w:rPr>
                <w:rFonts w:ascii="Times New Roman" w:eastAsia="Times New Roman" w:hAnsi="Times New Roman"/>
                <w:sz w:val="24"/>
                <w:szCs w:val="24"/>
                <w:lang w:eastAsia="uk-UA"/>
              </w:rPr>
              <w:t>у кваліфікаційному відборі першого етапу торгів з обмеженою участю - менше чотирьох пропозицій;</w:t>
            </w:r>
          </w:p>
          <w:p w:rsidR="007C12CD" w:rsidRDefault="00493255">
            <w:pPr>
              <w:spacing w:after="0" w:line="240" w:lineRule="auto"/>
              <w:jc w:val="both"/>
              <w:rPr>
                <w:rFonts w:ascii="Times New Roman" w:eastAsia="Times New Roman" w:hAnsi="Times New Roman"/>
                <w:sz w:val="24"/>
                <w:szCs w:val="24"/>
                <w:lang w:eastAsia="uk-UA"/>
              </w:rPr>
            </w:pPr>
            <w:bookmarkStart w:id="48" w:name="n872"/>
            <w:bookmarkEnd w:id="48"/>
            <w:r>
              <w:rPr>
                <w:rFonts w:ascii="Times New Roman" w:eastAsia="Times New Roman" w:hAnsi="Times New Roman"/>
                <w:sz w:val="24"/>
                <w:szCs w:val="24"/>
                <w:lang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7C12CD" w:rsidRDefault="00493255">
            <w:pPr>
              <w:spacing w:after="0" w:line="240" w:lineRule="auto"/>
              <w:jc w:val="both"/>
              <w:rPr>
                <w:rFonts w:ascii="Times New Roman" w:eastAsia="Times New Roman" w:hAnsi="Times New Roman"/>
                <w:sz w:val="24"/>
                <w:szCs w:val="24"/>
                <w:lang w:eastAsia="uk-UA"/>
              </w:rPr>
            </w:pPr>
            <w:bookmarkStart w:id="49" w:name="n873"/>
            <w:bookmarkEnd w:id="49"/>
            <w:r>
              <w:rPr>
                <w:rFonts w:ascii="Times New Roman" w:eastAsia="Times New Roman" w:hAnsi="Times New Roman"/>
                <w:sz w:val="24"/>
                <w:szCs w:val="24"/>
                <w:lang w:eastAsia="uk-UA"/>
              </w:rPr>
              <w:t>3) відхилення всіх тендерних пропозицій згідно з цим Законом.</w:t>
            </w:r>
          </w:p>
          <w:p w:rsidR="007C12CD" w:rsidRDefault="004932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Замовник має право визнати торги такими, що не відбулися, у разі:</w:t>
            </w:r>
          </w:p>
          <w:p w:rsidR="007C12CD" w:rsidRDefault="00493255">
            <w:pPr>
              <w:numPr>
                <w:ilvl w:val="0"/>
                <w:numId w:val="1"/>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якщо здійснення закупівлі стало неможливим внаслідок дії непереборної сили;</w:t>
            </w:r>
          </w:p>
          <w:p w:rsidR="007C12CD" w:rsidRDefault="00493255">
            <w:pPr>
              <w:numPr>
                <w:ilvl w:val="0"/>
                <w:numId w:val="1"/>
              </w:numPr>
              <w:shd w:val="clear" w:color="auto" w:fill="FFFFFF"/>
              <w:spacing w:after="0" w:line="240" w:lineRule="auto"/>
              <w:ind w:left="0" w:firstLine="0"/>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скорочення видатків на здійснення закупівлі товарів, робіт чи послуг.</w:t>
            </w:r>
          </w:p>
          <w:p w:rsidR="007C12CD" w:rsidRDefault="00493255">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Тендер може бути відмінено/ визнано таким, що не відбувся частково (за лотом) (у разі поділу предмета закупівлі)</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7C12CD">
        <w:trPr>
          <w:trHeight w:val="562"/>
        </w:trPr>
        <w:tc>
          <w:tcPr>
            <w:tcW w:w="3565" w:type="dxa"/>
          </w:tcPr>
          <w:p w:rsidR="007C12CD" w:rsidRDefault="004932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6.2. Строк укладання договору </w:t>
            </w:r>
          </w:p>
        </w:tc>
        <w:tc>
          <w:tcPr>
            <w:tcW w:w="6925" w:type="dxa"/>
          </w:tcPr>
          <w:p w:rsidR="007C12CD" w:rsidRDefault="004932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7C12CD" w:rsidRDefault="004932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7C12CD" w:rsidRDefault="004932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 метою забезпечення права на оскарження рішень замовника до органу оскарження договір про закупівлю не може бути укладено </w:t>
            </w:r>
            <w:r>
              <w:rPr>
                <w:rFonts w:ascii="Times New Roman" w:eastAsia="Times New Roman" w:hAnsi="Times New Roman"/>
                <w:b/>
                <w:bCs/>
                <w:sz w:val="24"/>
                <w:szCs w:val="24"/>
                <w:lang w:eastAsia="ru-RU"/>
              </w:rPr>
              <w:t>раніше ніж через 10 днів</w:t>
            </w:r>
            <w:r>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w:t>
            </w:r>
          </w:p>
          <w:p w:rsidR="007C12CD" w:rsidRDefault="004932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bCs/>
                <w:sz w:val="24"/>
                <w:szCs w:val="24"/>
                <w:lang w:eastAsia="ru-RU"/>
              </w:rPr>
              <w:t>не пізніше ніж через 20 днів</w:t>
            </w:r>
            <w:r>
              <w:rPr>
                <w:rFonts w:ascii="Times New Roman" w:eastAsia="Times New Roman" w:hAnsi="Times New Roman"/>
                <w:sz w:val="24"/>
                <w:szCs w:val="24"/>
                <w:lang w:eastAsia="ru-RU"/>
              </w:rPr>
              <w:t xml:space="preserve"> з дня прийняття </w:t>
            </w:r>
            <w:r>
              <w:rPr>
                <w:rFonts w:ascii="Times New Roman" w:eastAsia="Times New Roman" w:hAnsi="Times New Roman"/>
                <w:sz w:val="24"/>
                <w:szCs w:val="24"/>
                <w:lang w:eastAsia="ru-RU"/>
              </w:rPr>
              <w:lastRenderedPageBreak/>
              <w:t>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7C12CD">
        <w:trPr>
          <w:trHeight w:val="562"/>
        </w:trPr>
        <w:tc>
          <w:tcPr>
            <w:tcW w:w="3565" w:type="dxa"/>
          </w:tcPr>
          <w:p w:rsidR="007C12CD" w:rsidRDefault="0049325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6.3.Проект договору про закупівлю</w:t>
            </w:r>
          </w:p>
        </w:tc>
        <w:tc>
          <w:tcPr>
            <w:tcW w:w="6925" w:type="dxa"/>
          </w:tcPr>
          <w:p w:rsidR="007C12CD" w:rsidRDefault="00493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w:t>
            </w:r>
          </w:p>
          <w:p w:rsidR="007C12CD" w:rsidRDefault="00493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процедури закупівлі під час укладення договору про закупівлю повинен надати:</w:t>
            </w:r>
          </w:p>
          <w:p w:rsidR="007C12CD" w:rsidRDefault="00493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відповідну інформацію про право підписання договору про закупівлю;</w:t>
            </w:r>
          </w:p>
          <w:p w:rsidR="007C12CD" w:rsidRDefault="00493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закупівлі.</w:t>
            </w:r>
          </w:p>
          <w:p w:rsidR="007C12CD" w:rsidRDefault="00493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C12CD" w:rsidRDefault="004932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 договору подається в окремому файлі та міститься у Додатку №5 до даної тендерної документації.</w:t>
            </w:r>
          </w:p>
        </w:tc>
      </w:tr>
      <w:tr w:rsidR="007C12CD">
        <w:trPr>
          <w:trHeight w:val="562"/>
        </w:trPr>
        <w:tc>
          <w:tcPr>
            <w:tcW w:w="3565" w:type="dxa"/>
          </w:tcPr>
          <w:p w:rsidR="007C12CD" w:rsidRDefault="0049325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6.4. Істотні умови, що обов’язково включаються до договору про закупівлю</w:t>
            </w:r>
          </w:p>
        </w:tc>
        <w:tc>
          <w:tcPr>
            <w:tcW w:w="6925" w:type="dxa"/>
          </w:tcPr>
          <w:p w:rsidR="007C12CD" w:rsidRDefault="00493255">
            <w:pPr>
              <w:shd w:val="clear" w:color="auto" w:fill="FFFFFF"/>
              <w:spacing w:after="0" w:line="240" w:lineRule="auto"/>
              <w:jc w:val="both"/>
              <w:textAlignment w:val="baseline"/>
              <w:rPr>
                <w:rFonts w:ascii="Times New Roman" w:eastAsia="Times New Roman" w:hAnsi="Times New Roman"/>
                <w:sz w:val="24"/>
                <w:szCs w:val="24"/>
                <w:lang w:eastAsia="ru-RU"/>
              </w:rPr>
            </w:pPr>
            <w:bookmarkStart w:id="50" w:name="n578"/>
            <w:bookmarkStart w:id="51" w:name="n579"/>
            <w:bookmarkEnd w:id="50"/>
            <w:bookmarkEnd w:id="51"/>
            <w:r>
              <w:rPr>
                <w:rFonts w:ascii="Times New Roman" w:eastAsia="Times New Roman" w:hAnsi="Times New Roman"/>
                <w:sz w:val="24"/>
                <w:szCs w:val="24"/>
                <w:lang w:eastAsia="ru-RU"/>
              </w:rPr>
              <w:t>1.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C12CD" w:rsidRDefault="00493255">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ч.5 ст. 41 ЗУ «Про Публічні закупівлі».</w:t>
            </w:r>
          </w:p>
          <w:p w:rsidR="007C12CD" w:rsidRDefault="00493255">
            <w:pPr>
              <w:shd w:val="clear" w:color="auto" w:fill="FFFFFF"/>
              <w:spacing w:after="0" w:line="240" w:lineRule="auto"/>
              <w:jc w:val="both"/>
              <w:textAlignment w:val="baseline"/>
              <w:rPr>
                <w:rFonts w:ascii="Times New Roman" w:eastAsia="Times New Roman" w:hAnsi="Times New Roman"/>
                <w:sz w:val="24"/>
                <w:szCs w:val="24"/>
                <w:lang w:eastAsia="ru-RU"/>
              </w:rPr>
            </w:pPr>
            <w:bookmarkStart w:id="52" w:name="n1040"/>
            <w:bookmarkStart w:id="53" w:name="n580"/>
            <w:bookmarkStart w:id="54" w:name="n587"/>
            <w:bookmarkStart w:id="55" w:name="n660"/>
            <w:bookmarkStart w:id="56" w:name="n588"/>
            <w:bookmarkEnd w:id="52"/>
            <w:bookmarkEnd w:id="53"/>
            <w:bookmarkEnd w:id="54"/>
            <w:bookmarkEnd w:id="55"/>
            <w:bookmarkEnd w:id="56"/>
            <w:r>
              <w:rPr>
                <w:rFonts w:ascii="Times New Roman" w:eastAsia="Times New Roman" w:hAnsi="Times New Roman"/>
                <w:sz w:val="24"/>
                <w:szCs w:val="24"/>
                <w:lang w:eastAsia="ru-RU"/>
              </w:rPr>
              <w:t>Договір про закупівлю є нікчемним у разі:</w:t>
            </w:r>
          </w:p>
          <w:p w:rsidR="007C12CD" w:rsidRDefault="00493255">
            <w:pPr>
              <w:shd w:val="clear" w:color="auto" w:fill="FFFFFF"/>
              <w:spacing w:after="0" w:line="240" w:lineRule="auto"/>
              <w:jc w:val="both"/>
              <w:rPr>
                <w:rFonts w:ascii="Times New Roman" w:eastAsia="Times New Roman" w:hAnsi="Times New Roman"/>
                <w:sz w:val="24"/>
                <w:szCs w:val="24"/>
                <w:lang w:eastAsia="uk-UA"/>
              </w:rPr>
            </w:pPr>
            <w:bookmarkStart w:id="57" w:name="n591"/>
            <w:bookmarkEnd w:id="57"/>
            <w:r>
              <w:rPr>
                <w:rFonts w:ascii="Times New Roman" w:eastAsia="Times New Roman" w:hAnsi="Times New Roman"/>
                <w:sz w:val="24"/>
                <w:szCs w:val="24"/>
                <w:lang w:eastAsia="uk-UA"/>
              </w:rPr>
              <w:t>1) якщо замовник уклав договір про закупівлю до/без проведення процедури закупівлі/спрощеної закупівлі згідно з вимогами цього Закону;</w:t>
            </w:r>
          </w:p>
          <w:p w:rsidR="007C12CD" w:rsidRDefault="00493255">
            <w:pPr>
              <w:shd w:val="clear" w:color="auto" w:fill="FFFFFF"/>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 укладення договору з порушенням вимог частини четвертої статті 41 цього Закону;</w:t>
            </w:r>
          </w:p>
          <w:p w:rsidR="007C12CD" w:rsidRDefault="00493255">
            <w:pPr>
              <w:shd w:val="clear" w:color="auto" w:fill="FFFFFF"/>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3) укладення договору в період оскарження процедури закупівлі відповідно до статті 18 цього Закону;</w:t>
            </w:r>
          </w:p>
          <w:p w:rsidR="007C12CD" w:rsidRDefault="00493255">
            <w:pPr>
              <w:shd w:val="clear" w:color="auto" w:fill="FFFFFF"/>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rsidR="007C12CD" w:rsidRDefault="00493255">
            <w:pPr>
              <w:shd w:val="clear" w:color="auto" w:fill="FFFFFF"/>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C12CD">
        <w:trPr>
          <w:trHeight w:val="21"/>
        </w:trPr>
        <w:tc>
          <w:tcPr>
            <w:tcW w:w="3565" w:type="dxa"/>
          </w:tcPr>
          <w:p w:rsidR="007C12CD" w:rsidRDefault="0049325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6.5. Дії замовника при відмові переможця торгів підписати </w:t>
            </w:r>
            <w:r>
              <w:rPr>
                <w:rFonts w:ascii="Times New Roman" w:eastAsia="Times New Roman" w:hAnsi="Times New Roman"/>
                <w:bCs/>
                <w:sz w:val="24"/>
                <w:szCs w:val="24"/>
                <w:lang w:eastAsia="ru-RU"/>
              </w:rPr>
              <w:lastRenderedPageBreak/>
              <w:t>договір про закупівлю</w:t>
            </w:r>
          </w:p>
        </w:tc>
        <w:tc>
          <w:tcPr>
            <w:tcW w:w="6925" w:type="dxa"/>
          </w:tcPr>
          <w:p w:rsidR="007C12CD" w:rsidRDefault="004932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У разі відмови переможця процедури закупівлі від підписання договору про закупівлю відповідно до вимог тендерної </w:t>
            </w:r>
            <w:r>
              <w:rPr>
                <w:rFonts w:ascii="Times New Roman" w:eastAsia="Times New Roman" w:hAnsi="Times New Roman"/>
                <w:sz w:val="24"/>
                <w:szCs w:val="24"/>
                <w:lang w:eastAsia="ru-RU"/>
              </w:rPr>
              <w:lastRenderedPageBreak/>
              <w:t>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tc>
      </w:tr>
      <w:tr w:rsidR="007C12CD">
        <w:trPr>
          <w:trHeight w:val="21"/>
        </w:trPr>
        <w:tc>
          <w:tcPr>
            <w:tcW w:w="3565" w:type="dxa"/>
          </w:tcPr>
          <w:p w:rsidR="007C12CD" w:rsidRDefault="0049325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6.6. Забезпечення виконання договору про закупівлю</w:t>
            </w:r>
          </w:p>
        </w:tc>
        <w:tc>
          <w:tcPr>
            <w:tcW w:w="6925" w:type="dxa"/>
          </w:tcPr>
          <w:p w:rsidR="007C12CD" w:rsidRDefault="004932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вимагається</w:t>
            </w:r>
          </w:p>
        </w:tc>
      </w:tr>
    </w:tbl>
    <w:p w:rsidR="007C12CD" w:rsidRDefault="007C12CD">
      <w:pPr>
        <w:tabs>
          <w:tab w:val="left" w:pos="0"/>
          <w:tab w:val="center" w:pos="4153"/>
          <w:tab w:val="right" w:pos="8306"/>
        </w:tabs>
        <w:spacing w:after="0" w:line="240" w:lineRule="auto"/>
        <w:rPr>
          <w:rFonts w:ascii="Times New Roman" w:eastAsia="Times New Roman" w:hAnsi="Times New Roman"/>
          <w:b/>
          <w:bCs/>
          <w:sz w:val="24"/>
          <w:szCs w:val="24"/>
          <w:lang w:eastAsia="ru-RU"/>
        </w:rPr>
      </w:pPr>
    </w:p>
    <w:p w:rsidR="007C12CD" w:rsidRDefault="00493255">
      <w:pPr>
        <w:tabs>
          <w:tab w:val="left" w:pos="0"/>
          <w:tab w:val="center" w:pos="4153"/>
          <w:tab w:val="right" w:pos="8306"/>
        </w:tabs>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r>
        <w:rPr>
          <w:rFonts w:ascii="Times New Roman" w:eastAsia="Times New Roman" w:hAnsi="Times New Roman"/>
          <w:b/>
          <w:bCs/>
          <w:sz w:val="24"/>
          <w:szCs w:val="24"/>
          <w:lang w:eastAsia="ru-RU"/>
        </w:rPr>
        <w:lastRenderedPageBreak/>
        <w:t>ДОДАТОК №1</w:t>
      </w:r>
    </w:p>
    <w:p w:rsidR="007C12CD" w:rsidRDefault="00493255">
      <w:pPr>
        <w:tabs>
          <w:tab w:val="left" w:pos="0"/>
          <w:tab w:val="center" w:pos="4153"/>
          <w:tab w:val="right" w:pos="8306"/>
        </w:tabs>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до Тендерної документації </w:t>
      </w:r>
    </w:p>
    <w:p w:rsidR="007C12CD" w:rsidRDefault="007C12CD">
      <w:pPr>
        <w:spacing w:after="0" w:line="240" w:lineRule="auto"/>
        <w:jc w:val="center"/>
        <w:rPr>
          <w:rFonts w:ascii="Times New Roman" w:eastAsia="Times New Roman" w:hAnsi="Times New Roman"/>
          <w:b/>
          <w:bCs/>
          <w:sz w:val="24"/>
          <w:szCs w:val="24"/>
          <w:lang w:eastAsia="ru-RU"/>
        </w:rPr>
      </w:pPr>
    </w:p>
    <w:p w:rsidR="007C12CD" w:rsidRDefault="0049325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C12CD" w:rsidRDefault="007C12CD">
      <w:pPr>
        <w:spacing w:after="0" w:line="240" w:lineRule="auto"/>
        <w:jc w:val="both"/>
        <w:rPr>
          <w:rFonts w:ascii="Times New Roman" w:eastAsia="Times New Roman" w:hAnsi="Times New Roman"/>
          <w:b/>
          <w:bCs/>
          <w:sz w:val="24"/>
          <w:szCs w:val="24"/>
          <w:lang w:eastAsia="ru-RU"/>
        </w:rPr>
      </w:pPr>
    </w:p>
    <w:p w:rsidR="007C12CD" w:rsidRDefault="00493255">
      <w:pPr>
        <w:numPr>
          <w:ilvl w:val="0"/>
          <w:numId w:val="24"/>
        </w:num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8"/>
        <w:gridCol w:w="7128"/>
      </w:tblGrid>
      <w:tr w:rsidR="007C12CD">
        <w:tc>
          <w:tcPr>
            <w:tcW w:w="3098" w:type="dxa"/>
            <w:hideMark/>
          </w:tcPr>
          <w:p w:rsidR="007C12CD" w:rsidRDefault="0049325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Критерій</w:t>
            </w:r>
          </w:p>
        </w:tc>
        <w:tc>
          <w:tcPr>
            <w:tcW w:w="7128" w:type="dxa"/>
            <w:hideMark/>
          </w:tcPr>
          <w:p w:rsidR="007C12CD" w:rsidRDefault="0049325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Підтвердження відповідності</w:t>
            </w:r>
          </w:p>
        </w:tc>
      </w:tr>
      <w:tr w:rsidR="007C12CD">
        <w:tc>
          <w:tcPr>
            <w:tcW w:w="3098" w:type="dxa"/>
            <w:hideMark/>
          </w:tcPr>
          <w:p w:rsidR="007C12CD" w:rsidRDefault="00493255">
            <w:pPr>
              <w:numPr>
                <w:ilvl w:val="0"/>
                <w:numId w:val="4"/>
              </w:numPr>
              <w:spacing w:after="0" w:line="240" w:lineRule="auto"/>
              <w:ind w:left="0" w:firstLine="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Наявність в учасника процедури закупівлі обладнання, матеріально-технічної бази та технологій</w:t>
            </w:r>
          </w:p>
        </w:tc>
        <w:tc>
          <w:tcPr>
            <w:tcW w:w="7128" w:type="dxa"/>
            <w:hideMark/>
          </w:tcPr>
          <w:p w:rsidR="007C12CD" w:rsidRDefault="004932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Довідка в довільній формі про наявність в учасника обладнання, матеріально-технічної бази та технологій, необхідних для постачання товару та виконання умов договору.</w:t>
            </w:r>
          </w:p>
        </w:tc>
      </w:tr>
      <w:tr w:rsidR="007C12CD">
        <w:trPr>
          <w:trHeight w:val="1211"/>
        </w:trPr>
        <w:tc>
          <w:tcPr>
            <w:tcW w:w="3098" w:type="dxa"/>
            <w:hideMark/>
          </w:tcPr>
          <w:p w:rsidR="007C12CD" w:rsidRDefault="00493255">
            <w:pPr>
              <w:numPr>
                <w:ilvl w:val="0"/>
                <w:numId w:val="4"/>
              </w:numPr>
              <w:spacing w:after="0" w:line="240" w:lineRule="auto"/>
              <w:ind w:left="0" w:firstLine="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Наявність в учасника процедури закупівлі працівників відповідної кваліфікації, які мають необхідні знання та досвід</w:t>
            </w:r>
          </w:p>
        </w:tc>
        <w:tc>
          <w:tcPr>
            <w:tcW w:w="7128" w:type="dxa"/>
            <w:hideMark/>
          </w:tcPr>
          <w:p w:rsidR="007C12CD" w:rsidRDefault="00493255">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 Довідка в довільній формі про наявність в учасника процедури закупівлі працівників відповідної кваліфікації, які мають необхідні знання та досвід, для постачання товару та виконання умов договору.</w:t>
            </w:r>
          </w:p>
          <w:p w:rsidR="007C12CD" w:rsidRDefault="007C12CD">
            <w:pPr>
              <w:spacing w:after="0" w:line="240" w:lineRule="auto"/>
              <w:contextualSpacing/>
              <w:jc w:val="both"/>
              <w:rPr>
                <w:rFonts w:ascii="Times New Roman" w:eastAsia="Times New Roman" w:hAnsi="Times New Roman"/>
                <w:sz w:val="24"/>
                <w:szCs w:val="24"/>
                <w:lang w:eastAsia="ru-RU"/>
              </w:rPr>
            </w:pPr>
          </w:p>
          <w:p w:rsidR="007C12CD" w:rsidRDefault="007C12CD">
            <w:pPr>
              <w:spacing w:after="0" w:line="240" w:lineRule="auto"/>
              <w:contextualSpacing/>
              <w:jc w:val="both"/>
              <w:rPr>
                <w:rFonts w:ascii="Times New Roman" w:eastAsia="Times New Roman" w:hAnsi="Times New Roman"/>
                <w:sz w:val="24"/>
                <w:szCs w:val="24"/>
                <w:lang w:eastAsia="ru-RU"/>
              </w:rPr>
            </w:pPr>
          </w:p>
        </w:tc>
      </w:tr>
      <w:tr w:rsidR="007C12CD">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tblPrEx>
        <w:trPr>
          <w:trHeight w:val="416"/>
        </w:trPr>
        <w:tc>
          <w:tcPr>
            <w:tcW w:w="3098" w:type="dxa"/>
            <w:tcBorders>
              <w:bottom w:val="single" w:sz="4" w:space="0" w:color="auto"/>
            </w:tcBorders>
          </w:tcPr>
          <w:p w:rsidR="007C12CD" w:rsidRDefault="007C12CD">
            <w:pPr>
              <w:widowControl w:val="0"/>
              <w:tabs>
                <w:tab w:val="left" w:pos="1080"/>
              </w:tabs>
              <w:spacing w:after="0" w:line="240" w:lineRule="auto"/>
              <w:rPr>
                <w:rFonts w:ascii="Times New Roman" w:eastAsia="Times New Roman" w:hAnsi="Times New Roman"/>
                <w:b/>
                <w:sz w:val="24"/>
                <w:szCs w:val="24"/>
                <w:highlight w:val="red"/>
              </w:rPr>
            </w:pPr>
          </w:p>
        </w:tc>
        <w:tc>
          <w:tcPr>
            <w:tcW w:w="7128" w:type="dxa"/>
            <w:tcBorders>
              <w:left w:val="single" w:sz="4" w:space="0" w:color="000001"/>
              <w:bottom w:val="single" w:sz="4" w:space="0" w:color="auto"/>
              <w:right w:val="single" w:sz="4" w:space="0" w:color="000001"/>
            </w:tcBorders>
          </w:tcPr>
          <w:p w:rsidR="007C12CD" w:rsidRDefault="007C12CD">
            <w:pPr>
              <w:tabs>
                <w:tab w:val="left" w:pos="1080"/>
              </w:tabs>
              <w:spacing w:after="0" w:line="240" w:lineRule="auto"/>
              <w:jc w:val="both"/>
              <w:rPr>
                <w:rFonts w:ascii="Times New Roman" w:eastAsia="Times New Roman" w:hAnsi="Times New Roman"/>
                <w:i/>
                <w:sz w:val="24"/>
                <w:szCs w:val="24"/>
                <w:highlight w:val="red"/>
                <w:shd w:val="clear" w:color="auto" w:fill="FFFFFF"/>
              </w:rPr>
            </w:pPr>
          </w:p>
        </w:tc>
      </w:tr>
    </w:tbl>
    <w:p w:rsidR="007C12CD" w:rsidRDefault="007C12CD">
      <w:pPr>
        <w:spacing w:after="0" w:line="240" w:lineRule="auto"/>
        <w:ind w:left="2880"/>
        <w:rPr>
          <w:rFonts w:ascii="Times New Roman" w:eastAsia="Times New Roman" w:hAnsi="Times New Roman"/>
          <w:sz w:val="24"/>
          <w:szCs w:val="24"/>
          <w:lang w:eastAsia="uk-UA"/>
        </w:rPr>
      </w:pPr>
    </w:p>
    <w:p w:rsidR="007C12CD" w:rsidRDefault="00493255">
      <w:pPr>
        <w:tabs>
          <w:tab w:val="left" w:pos="1080"/>
        </w:tabs>
        <w:spacing w:after="0" w:line="240" w:lineRule="auto"/>
        <w:jc w:val="both"/>
        <w:rPr>
          <w:rFonts w:ascii="Times New Roman" w:eastAsia="Times New Roman" w:hAnsi="Times New Roman"/>
          <w:i/>
          <w:iCs/>
          <w:sz w:val="24"/>
          <w:szCs w:val="24"/>
          <w:lang w:eastAsia="uk-UA"/>
        </w:rPr>
      </w:pPr>
      <w:r>
        <w:rPr>
          <w:rFonts w:ascii="Times New Roman" w:eastAsia="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C12CD" w:rsidRDefault="007C12CD">
      <w:pPr>
        <w:tabs>
          <w:tab w:val="left" w:pos="1080"/>
        </w:tabs>
        <w:spacing w:after="0" w:line="240" w:lineRule="auto"/>
        <w:jc w:val="both"/>
        <w:rPr>
          <w:rFonts w:ascii="Times New Roman" w:eastAsia="Times New Roman" w:hAnsi="Times New Roman"/>
          <w:sz w:val="24"/>
          <w:szCs w:val="24"/>
          <w:lang w:eastAsia="uk-UA"/>
        </w:rPr>
      </w:pPr>
    </w:p>
    <w:p w:rsidR="007C12CD" w:rsidRDefault="007C12CD">
      <w:pPr>
        <w:tabs>
          <w:tab w:val="left" w:pos="1080"/>
        </w:tabs>
        <w:spacing w:after="0" w:line="240" w:lineRule="auto"/>
        <w:jc w:val="both"/>
        <w:rPr>
          <w:rFonts w:ascii="Times New Roman" w:eastAsia="Times New Roman" w:hAnsi="Times New Roman"/>
          <w:sz w:val="24"/>
          <w:szCs w:val="24"/>
          <w:lang w:eastAsia="uk-UA"/>
        </w:rPr>
      </w:pPr>
    </w:p>
    <w:p w:rsidR="007C12CD" w:rsidRDefault="007C12CD">
      <w:pPr>
        <w:tabs>
          <w:tab w:val="left" w:pos="1080"/>
        </w:tabs>
        <w:spacing w:after="0" w:line="240" w:lineRule="auto"/>
        <w:jc w:val="both"/>
        <w:rPr>
          <w:rFonts w:ascii="Times New Roman" w:eastAsia="Times New Roman" w:hAnsi="Times New Roman"/>
          <w:sz w:val="24"/>
          <w:szCs w:val="24"/>
          <w:lang w:eastAsia="uk-UA"/>
        </w:rPr>
      </w:pPr>
    </w:p>
    <w:p w:rsidR="007C12CD" w:rsidRDefault="007C12CD">
      <w:pPr>
        <w:tabs>
          <w:tab w:val="left" w:pos="1080"/>
        </w:tabs>
        <w:spacing w:after="0" w:line="240" w:lineRule="auto"/>
        <w:jc w:val="both"/>
        <w:rPr>
          <w:rFonts w:ascii="Times New Roman" w:eastAsia="Times New Roman" w:hAnsi="Times New Roman"/>
          <w:sz w:val="24"/>
          <w:szCs w:val="24"/>
          <w:lang w:eastAsia="uk-UA"/>
        </w:rPr>
      </w:pPr>
    </w:p>
    <w:p w:rsidR="007C12CD" w:rsidRDefault="007C12CD">
      <w:pPr>
        <w:tabs>
          <w:tab w:val="left" w:pos="1080"/>
        </w:tabs>
        <w:spacing w:after="0" w:line="240" w:lineRule="auto"/>
        <w:jc w:val="both"/>
        <w:rPr>
          <w:rFonts w:ascii="Times New Roman" w:eastAsia="Times New Roman" w:hAnsi="Times New Roman"/>
          <w:sz w:val="24"/>
          <w:szCs w:val="24"/>
          <w:lang w:eastAsia="uk-UA"/>
        </w:rPr>
      </w:pPr>
    </w:p>
    <w:p w:rsidR="007C12CD" w:rsidRDefault="007C12CD">
      <w:pPr>
        <w:tabs>
          <w:tab w:val="left" w:pos="1080"/>
        </w:tabs>
        <w:spacing w:after="0" w:line="240" w:lineRule="auto"/>
        <w:jc w:val="both"/>
        <w:rPr>
          <w:rFonts w:ascii="Times New Roman" w:eastAsia="Times New Roman" w:hAnsi="Times New Roman"/>
          <w:sz w:val="24"/>
          <w:szCs w:val="24"/>
          <w:lang w:eastAsia="uk-UA"/>
        </w:rPr>
      </w:pPr>
    </w:p>
    <w:p w:rsidR="007C12CD" w:rsidRDefault="007C12CD">
      <w:pPr>
        <w:tabs>
          <w:tab w:val="left" w:pos="1080"/>
        </w:tabs>
        <w:spacing w:after="0" w:line="240" w:lineRule="auto"/>
        <w:jc w:val="both"/>
        <w:rPr>
          <w:rFonts w:ascii="Times New Roman" w:eastAsia="Times New Roman" w:hAnsi="Times New Roman"/>
          <w:sz w:val="24"/>
          <w:szCs w:val="24"/>
          <w:lang w:eastAsia="uk-UA"/>
        </w:rPr>
      </w:pPr>
    </w:p>
    <w:p w:rsidR="007C12CD" w:rsidRDefault="007C12CD">
      <w:pPr>
        <w:tabs>
          <w:tab w:val="left" w:pos="1080"/>
        </w:tabs>
        <w:spacing w:after="0" w:line="240" w:lineRule="auto"/>
        <w:jc w:val="both"/>
        <w:rPr>
          <w:rFonts w:ascii="Times New Roman" w:eastAsia="Times New Roman" w:hAnsi="Times New Roman"/>
          <w:sz w:val="24"/>
          <w:szCs w:val="24"/>
          <w:lang w:eastAsia="uk-UA"/>
        </w:rPr>
      </w:pPr>
    </w:p>
    <w:p w:rsidR="007C12CD" w:rsidRDefault="007C12CD">
      <w:pPr>
        <w:tabs>
          <w:tab w:val="left" w:pos="1080"/>
        </w:tabs>
        <w:spacing w:after="0" w:line="240" w:lineRule="auto"/>
        <w:jc w:val="both"/>
        <w:rPr>
          <w:rFonts w:ascii="Times New Roman" w:eastAsia="Times New Roman" w:hAnsi="Times New Roman"/>
          <w:sz w:val="24"/>
          <w:szCs w:val="24"/>
          <w:lang w:eastAsia="uk-UA"/>
        </w:rPr>
      </w:pPr>
    </w:p>
    <w:p w:rsidR="007C12CD" w:rsidRDefault="007C12CD">
      <w:pPr>
        <w:tabs>
          <w:tab w:val="left" w:pos="1080"/>
        </w:tabs>
        <w:spacing w:after="0" w:line="240" w:lineRule="auto"/>
        <w:jc w:val="both"/>
        <w:rPr>
          <w:rFonts w:ascii="Times New Roman" w:eastAsia="Times New Roman" w:hAnsi="Times New Roman"/>
          <w:sz w:val="24"/>
          <w:szCs w:val="24"/>
          <w:lang w:eastAsia="uk-UA"/>
        </w:rPr>
      </w:pPr>
    </w:p>
    <w:p w:rsidR="007C12CD" w:rsidRDefault="007C12CD">
      <w:pPr>
        <w:tabs>
          <w:tab w:val="left" w:pos="1080"/>
        </w:tabs>
        <w:spacing w:after="0" w:line="240" w:lineRule="auto"/>
        <w:jc w:val="both"/>
        <w:rPr>
          <w:rFonts w:ascii="Times New Roman" w:eastAsia="Times New Roman" w:hAnsi="Times New Roman"/>
          <w:sz w:val="24"/>
          <w:szCs w:val="24"/>
          <w:lang w:eastAsia="uk-UA"/>
        </w:rPr>
      </w:pPr>
    </w:p>
    <w:p w:rsidR="007C12CD" w:rsidRDefault="007C12CD">
      <w:pPr>
        <w:tabs>
          <w:tab w:val="left" w:pos="1080"/>
        </w:tabs>
        <w:spacing w:after="0" w:line="240" w:lineRule="auto"/>
        <w:jc w:val="both"/>
        <w:rPr>
          <w:rFonts w:ascii="Times New Roman" w:eastAsia="Times New Roman" w:hAnsi="Times New Roman"/>
          <w:sz w:val="24"/>
          <w:szCs w:val="24"/>
          <w:lang w:eastAsia="uk-UA"/>
        </w:rPr>
      </w:pPr>
    </w:p>
    <w:p w:rsidR="007C12CD" w:rsidRDefault="007C12CD">
      <w:pPr>
        <w:tabs>
          <w:tab w:val="left" w:pos="1080"/>
        </w:tabs>
        <w:spacing w:after="0" w:line="240" w:lineRule="auto"/>
        <w:jc w:val="both"/>
        <w:rPr>
          <w:rFonts w:ascii="Times New Roman" w:eastAsia="Times New Roman" w:hAnsi="Times New Roman"/>
          <w:sz w:val="24"/>
          <w:szCs w:val="24"/>
          <w:lang w:eastAsia="uk-UA"/>
        </w:rPr>
      </w:pPr>
    </w:p>
    <w:p w:rsidR="007C12CD" w:rsidRDefault="007C12CD">
      <w:pPr>
        <w:tabs>
          <w:tab w:val="left" w:pos="1080"/>
        </w:tabs>
        <w:spacing w:after="0" w:line="240" w:lineRule="auto"/>
        <w:jc w:val="both"/>
        <w:rPr>
          <w:rFonts w:ascii="Times New Roman" w:eastAsia="Times New Roman" w:hAnsi="Times New Roman"/>
          <w:sz w:val="24"/>
          <w:szCs w:val="24"/>
          <w:lang w:eastAsia="uk-UA"/>
        </w:rPr>
      </w:pPr>
    </w:p>
    <w:p w:rsidR="007C12CD" w:rsidRDefault="007C12CD">
      <w:pPr>
        <w:tabs>
          <w:tab w:val="left" w:pos="1080"/>
        </w:tabs>
        <w:spacing w:after="0" w:line="240" w:lineRule="auto"/>
        <w:jc w:val="both"/>
        <w:rPr>
          <w:rFonts w:ascii="Times New Roman" w:eastAsia="Times New Roman" w:hAnsi="Times New Roman"/>
          <w:sz w:val="24"/>
          <w:szCs w:val="24"/>
          <w:lang w:eastAsia="uk-UA"/>
        </w:rPr>
      </w:pPr>
    </w:p>
    <w:p w:rsidR="007C12CD" w:rsidRDefault="007C12CD">
      <w:pPr>
        <w:tabs>
          <w:tab w:val="left" w:pos="1080"/>
        </w:tabs>
        <w:spacing w:after="0" w:line="240" w:lineRule="auto"/>
        <w:jc w:val="both"/>
        <w:rPr>
          <w:rFonts w:ascii="Times New Roman" w:eastAsia="Times New Roman" w:hAnsi="Times New Roman"/>
          <w:sz w:val="24"/>
          <w:szCs w:val="24"/>
          <w:lang w:eastAsia="uk-UA"/>
        </w:rPr>
      </w:pPr>
    </w:p>
    <w:p w:rsidR="007C12CD" w:rsidRDefault="007C12CD">
      <w:pPr>
        <w:tabs>
          <w:tab w:val="left" w:pos="1080"/>
        </w:tabs>
        <w:spacing w:after="0" w:line="240" w:lineRule="auto"/>
        <w:jc w:val="both"/>
        <w:rPr>
          <w:rFonts w:ascii="Times New Roman" w:eastAsia="Times New Roman" w:hAnsi="Times New Roman"/>
          <w:sz w:val="24"/>
          <w:szCs w:val="24"/>
          <w:lang w:eastAsia="uk-UA"/>
        </w:rPr>
      </w:pPr>
    </w:p>
    <w:p w:rsidR="007C12CD" w:rsidRDefault="007C12CD">
      <w:pPr>
        <w:tabs>
          <w:tab w:val="left" w:pos="1080"/>
        </w:tabs>
        <w:spacing w:after="0" w:line="240" w:lineRule="auto"/>
        <w:jc w:val="both"/>
        <w:rPr>
          <w:rFonts w:ascii="Times New Roman" w:eastAsia="Times New Roman" w:hAnsi="Times New Roman"/>
          <w:sz w:val="24"/>
          <w:szCs w:val="24"/>
          <w:lang w:eastAsia="uk-UA"/>
        </w:rPr>
      </w:pPr>
    </w:p>
    <w:p w:rsidR="007C12CD" w:rsidRDefault="007C12CD">
      <w:pPr>
        <w:tabs>
          <w:tab w:val="left" w:pos="1080"/>
        </w:tabs>
        <w:spacing w:after="0" w:line="240" w:lineRule="auto"/>
        <w:jc w:val="both"/>
        <w:rPr>
          <w:rFonts w:ascii="Times New Roman" w:eastAsia="Times New Roman" w:hAnsi="Times New Roman"/>
          <w:sz w:val="24"/>
          <w:szCs w:val="24"/>
          <w:lang w:eastAsia="uk-UA"/>
        </w:rPr>
      </w:pPr>
    </w:p>
    <w:p w:rsidR="007C12CD" w:rsidRDefault="007C12CD">
      <w:pPr>
        <w:tabs>
          <w:tab w:val="left" w:pos="1080"/>
        </w:tabs>
        <w:spacing w:after="0" w:line="240" w:lineRule="auto"/>
        <w:jc w:val="both"/>
        <w:rPr>
          <w:rFonts w:ascii="Times New Roman" w:eastAsia="Times New Roman" w:hAnsi="Times New Roman"/>
          <w:sz w:val="24"/>
          <w:szCs w:val="24"/>
          <w:lang w:eastAsia="uk-UA"/>
        </w:rPr>
      </w:pPr>
    </w:p>
    <w:p w:rsidR="007C12CD" w:rsidRDefault="007C12CD">
      <w:pPr>
        <w:tabs>
          <w:tab w:val="left" w:pos="1080"/>
        </w:tabs>
        <w:spacing w:after="0" w:line="240" w:lineRule="auto"/>
        <w:jc w:val="both"/>
        <w:rPr>
          <w:rFonts w:ascii="Times New Roman" w:eastAsia="Times New Roman" w:hAnsi="Times New Roman"/>
          <w:sz w:val="24"/>
          <w:szCs w:val="24"/>
          <w:lang w:eastAsia="uk-UA"/>
        </w:rPr>
      </w:pPr>
    </w:p>
    <w:p w:rsidR="007C12CD" w:rsidRDefault="007C12CD">
      <w:pPr>
        <w:tabs>
          <w:tab w:val="left" w:pos="1080"/>
        </w:tabs>
        <w:spacing w:after="0" w:line="240" w:lineRule="auto"/>
        <w:jc w:val="both"/>
        <w:rPr>
          <w:rFonts w:ascii="Times New Roman" w:eastAsia="Times New Roman" w:hAnsi="Times New Roman"/>
          <w:sz w:val="24"/>
          <w:szCs w:val="24"/>
          <w:lang w:eastAsia="uk-UA"/>
        </w:rPr>
      </w:pPr>
    </w:p>
    <w:p w:rsidR="007C12CD" w:rsidRDefault="007C12CD">
      <w:pPr>
        <w:tabs>
          <w:tab w:val="left" w:pos="1080"/>
        </w:tabs>
        <w:spacing w:after="0" w:line="240" w:lineRule="auto"/>
        <w:jc w:val="both"/>
        <w:rPr>
          <w:rFonts w:ascii="Times New Roman" w:eastAsia="Times New Roman" w:hAnsi="Times New Roman"/>
          <w:sz w:val="24"/>
          <w:szCs w:val="24"/>
          <w:lang w:eastAsia="uk-UA"/>
        </w:rPr>
      </w:pPr>
    </w:p>
    <w:p w:rsidR="007C12CD" w:rsidRDefault="007C12CD">
      <w:pPr>
        <w:tabs>
          <w:tab w:val="left" w:pos="1080"/>
        </w:tabs>
        <w:spacing w:after="0" w:line="240" w:lineRule="auto"/>
        <w:jc w:val="both"/>
        <w:rPr>
          <w:rFonts w:ascii="Times New Roman" w:eastAsia="Times New Roman" w:hAnsi="Times New Roman"/>
          <w:sz w:val="24"/>
          <w:szCs w:val="24"/>
          <w:lang w:eastAsia="uk-UA"/>
        </w:rPr>
      </w:pPr>
    </w:p>
    <w:p w:rsidR="007C12CD" w:rsidRDefault="007C12CD">
      <w:pPr>
        <w:tabs>
          <w:tab w:val="left" w:pos="1080"/>
        </w:tabs>
        <w:spacing w:after="0" w:line="240" w:lineRule="auto"/>
        <w:jc w:val="both"/>
        <w:rPr>
          <w:rFonts w:ascii="Times New Roman" w:eastAsia="Times New Roman" w:hAnsi="Times New Roman"/>
          <w:sz w:val="24"/>
          <w:szCs w:val="24"/>
          <w:lang w:eastAsia="uk-UA"/>
        </w:rPr>
      </w:pPr>
    </w:p>
    <w:p w:rsidR="007C12CD" w:rsidRDefault="007C12CD">
      <w:pPr>
        <w:tabs>
          <w:tab w:val="left" w:pos="1080"/>
        </w:tabs>
        <w:spacing w:after="0" w:line="240" w:lineRule="auto"/>
        <w:jc w:val="both"/>
        <w:rPr>
          <w:rFonts w:ascii="Times New Roman" w:eastAsia="Times New Roman" w:hAnsi="Times New Roman"/>
          <w:sz w:val="24"/>
          <w:szCs w:val="24"/>
          <w:lang w:eastAsia="uk-UA"/>
        </w:rPr>
      </w:pPr>
    </w:p>
    <w:p w:rsidR="007C12CD" w:rsidRDefault="007C12CD">
      <w:pPr>
        <w:tabs>
          <w:tab w:val="left" w:pos="1080"/>
        </w:tabs>
        <w:spacing w:after="0" w:line="240" w:lineRule="auto"/>
        <w:jc w:val="both"/>
        <w:rPr>
          <w:rFonts w:ascii="Times New Roman" w:eastAsia="Times New Roman" w:hAnsi="Times New Roman"/>
          <w:sz w:val="24"/>
          <w:szCs w:val="24"/>
          <w:lang w:eastAsia="uk-UA"/>
        </w:rPr>
      </w:pPr>
    </w:p>
    <w:p w:rsidR="007C12CD" w:rsidRDefault="007C12CD">
      <w:pPr>
        <w:tabs>
          <w:tab w:val="left" w:pos="1080"/>
        </w:tabs>
        <w:spacing w:after="0" w:line="240" w:lineRule="auto"/>
        <w:jc w:val="both"/>
        <w:rPr>
          <w:rFonts w:ascii="Times New Roman" w:eastAsia="Times New Roman" w:hAnsi="Times New Roman"/>
          <w:sz w:val="24"/>
          <w:szCs w:val="24"/>
          <w:lang w:eastAsia="uk-UA"/>
        </w:rPr>
      </w:pPr>
    </w:p>
    <w:p w:rsidR="007C12CD" w:rsidRDefault="004932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2.ВИМОГИ НА ВИКОНАННЯ СТ. 17 ЗАКОНУ УКРАЇНИ «ПРО ПУБЛІЧНІ ЗАКУПІВЛІ»:</w:t>
      </w:r>
    </w:p>
    <w:p w:rsidR="007C12CD" w:rsidRDefault="007C12CD">
      <w:pPr>
        <w:spacing w:after="0" w:line="240" w:lineRule="auto"/>
        <w:jc w:val="center"/>
        <w:rPr>
          <w:rFonts w:ascii="Times New Roman" w:eastAsia="Times New Roman" w:hAnsi="Times New Roman"/>
          <w:b/>
          <w:sz w:val="24"/>
          <w:szCs w:val="24"/>
        </w:rPr>
      </w:pPr>
    </w:p>
    <w:p w:rsidR="007C12CD" w:rsidRDefault="00493255">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 Підтвердження відсутності підстав відмови участі в процедурі закупівлі відповідно до ст. 17 Закону України «Про публічні закупівлі» учаснику:</w:t>
      </w:r>
    </w:p>
    <w:p w:rsidR="007C12CD" w:rsidRDefault="00493255">
      <w:pPr>
        <w:spacing w:after="0" w:line="240" w:lineRule="auto"/>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16" w:anchor="n1267" w:history="1">
        <w:r>
          <w:rPr>
            <w:rFonts w:ascii="Times New Roman" w:eastAsia="Times New Roman" w:hAnsi="Times New Roman"/>
            <w:sz w:val="24"/>
            <w:szCs w:val="24"/>
            <w:u w:val="single"/>
            <w:shd w:val="clear" w:color="auto" w:fill="FFFFFF"/>
          </w:rPr>
          <w:t>пунктами 5</w:t>
        </w:r>
      </w:hyperlink>
      <w:r>
        <w:rPr>
          <w:rFonts w:ascii="Times New Roman" w:eastAsia="Times New Roman" w:hAnsi="Times New Roman"/>
          <w:sz w:val="24"/>
          <w:szCs w:val="24"/>
          <w:shd w:val="clear" w:color="auto" w:fill="FFFFFF"/>
        </w:rPr>
        <w:t>, </w:t>
      </w:r>
      <w:hyperlink r:id="rId17" w:anchor="n1268" w:history="1">
        <w:r>
          <w:rPr>
            <w:rFonts w:ascii="Times New Roman" w:eastAsia="Times New Roman" w:hAnsi="Times New Roman"/>
            <w:sz w:val="24"/>
            <w:szCs w:val="24"/>
            <w:u w:val="single"/>
            <w:shd w:val="clear" w:color="auto" w:fill="FFFFFF"/>
          </w:rPr>
          <w:t>6</w:t>
        </w:r>
      </w:hyperlink>
      <w:r>
        <w:rPr>
          <w:rFonts w:ascii="Times New Roman" w:eastAsia="Times New Roman" w:hAnsi="Times New Roman"/>
          <w:sz w:val="24"/>
          <w:szCs w:val="24"/>
          <w:shd w:val="clear" w:color="auto" w:fill="FFFFFF"/>
        </w:rPr>
        <w:t>, </w:t>
      </w:r>
      <w:hyperlink r:id="rId18" w:anchor="n1274" w:history="1">
        <w:r>
          <w:rPr>
            <w:rFonts w:ascii="Times New Roman" w:eastAsia="Times New Roman" w:hAnsi="Times New Roman"/>
            <w:sz w:val="24"/>
            <w:szCs w:val="24"/>
            <w:u w:val="single"/>
            <w:shd w:val="clear" w:color="auto" w:fill="FFFFFF"/>
          </w:rPr>
          <w:t>12</w:t>
        </w:r>
      </w:hyperlink>
      <w:r>
        <w:rPr>
          <w:rFonts w:ascii="Times New Roman" w:eastAsia="Times New Roman" w:hAnsi="Times New Roman"/>
          <w:sz w:val="24"/>
          <w:szCs w:val="24"/>
          <w:shd w:val="clear" w:color="auto" w:fill="FFFFFF"/>
        </w:rPr>
        <w:t> і </w:t>
      </w:r>
      <w:hyperlink r:id="rId19" w:anchor="n1275" w:history="1">
        <w:r>
          <w:rPr>
            <w:rFonts w:ascii="Times New Roman" w:eastAsia="Times New Roman" w:hAnsi="Times New Roman"/>
            <w:sz w:val="24"/>
            <w:szCs w:val="24"/>
            <w:u w:val="single"/>
            <w:shd w:val="clear" w:color="auto" w:fill="FFFFFF"/>
          </w:rPr>
          <w:t>13 частини першої</w:t>
        </w:r>
      </w:hyperlink>
      <w:r>
        <w:rPr>
          <w:rFonts w:ascii="Times New Roman" w:eastAsia="Times New Roman" w:hAnsi="Times New Roman"/>
          <w:sz w:val="24"/>
          <w:szCs w:val="24"/>
          <w:shd w:val="clear" w:color="auto" w:fill="FFFFFF"/>
        </w:rPr>
        <w:t> та </w:t>
      </w:r>
      <w:hyperlink r:id="rId20" w:anchor="n1276" w:history="1">
        <w:r>
          <w:rPr>
            <w:rFonts w:ascii="Times New Roman" w:eastAsia="Times New Roman" w:hAnsi="Times New Roman"/>
            <w:sz w:val="24"/>
            <w:szCs w:val="24"/>
            <w:u w:val="single"/>
            <w:shd w:val="clear" w:color="auto" w:fill="FFFFFF"/>
          </w:rPr>
          <w:t>частиною другою</w:t>
        </w:r>
      </w:hyperlink>
      <w:r>
        <w:rPr>
          <w:rFonts w:ascii="Times New Roman" w:eastAsia="Times New Roman" w:hAnsi="Times New Roman"/>
          <w:sz w:val="24"/>
          <w:szCs w:val="24"/>
          <w:shd w:val="clear" w:color="auto" w:fill="FFFFFF"/>
        </w:rPr>
        <w:t> цієї статті. </w:t>
      </w:r>
    </w:p>
    <w:p w:rsidR="007C12CD" w:rsidRDefault="00493255">
      <w:pPr>
        <w:spacing w:after="0" w:line="240" w:lineRule="auto"/>
        <w:jc w:val="both"/>
        <w:rPr>
          <w:rFonts w:ascii="Times New Roman" w:eastAsia="Times New Roman" w:hAnsi="Times New Roman"/>
          <w:b/>
          <w:bCs/>
          <w:sz w:val="24"/>
          <w:szCs w:val="24"/>
          <w:shd w:val="clear" w:color="auto" w:fill="FFFFFF"/>
        </w:rPr>
      </w:pPr>
      <w:r>
        <w:rPr>
          <w:rFonts w:ascii="Times New Roman" w:eastAsia="Times New Roman" w:hAnsi="Times New Roman"/>
          <w:b/>
          <w:bCs/>
          <w:sz w:val="24"/>
          <w:szCs w:val="24"/>
          <w:shd w:val="clear" w:color="auto" w:fill="FFFFFF"/>
        </w:rPr>
        <w:t>2. Підтвердження відсутності підстав відповідно до ст. 17 Закону України «Про публічні закупівлі» переможцем торгів:</w:t>
      </w:r>
    </w:p>
    <w:p w:rsidR="007C12CD" w:rsidRDefault="00493255">
      <w:pPr>
        <w:spacing w:after="0" w:line="240" w:lineRule="auto"/>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21" w:anchor="n1264" w:history="1">
        <w:r>
          <w:rPr>
            <w:rFonts w:ascii="Times New Roman" w:eastAsia="Times New Roman" w:hAnsi="Times New Roman"/>
            <w:sz w:val="24"/>
            <w:szCs w:val="24"/>
            <w:u w:val="single"/>
            <w:shd w:val="clear" w:color="auto" w:fill="FFFFFF"/>
          </w:rPr>
          <w:t>пунктами 2</w:t>
        </w:r>
      </w:hyperlink>
      <w:r>
        <w:rPr>
          <w:rFonts w:ascii="Times New Roman" w:eastAsia="Times New Roman" w:hAnsi="Times New Roman"/>
          <w:sz w:val="24"/>
          <w:szCs w:val="24"/>
          <w:shd w:val="clear" w:color="auto" w:fill="FFFFFF"/>
        </w:rPr>
        <w:t xml:space="preserve">, </w:t>
      </w:r>
      <w:hyperlink r:id="rId22" w:anchor="n1265" w:history="1">
        <w:r>
          <w:rPr>
            <w:rFonts w:ascii="Times New Roman" w:eastAsia="Times New Roman" w:hAnsi="Times New Roman"/>
            <w:sz w:val="24"/>
            <w:szCs w:val="24"/>
            <w:u w:val="single"/>
            <w:shd w:val="clear" w:color="auto" w:fill="FFFFFF"/>
          </w:rPr>
          <w:t>3</w:t>
        </w:r>
      </w:hyperlink>
      <w:r>
        <w:rPr>
          <w:rFonts w:ascii="Times New Roman" w:eastAsia="Times New Roman" w:hAnsi="Times New Roman"/>
          <w:sz w:val="24"/>
          <w:szCs w:val="24"/>
          <w:shd w:val="clear" w:color="auto" w:fill="FFFFFF"/>
        </w:rPr>
        <w:t xml:space="preserve">, </w:t>
      </w:r>
      <w:hyperlink r:id="rId23" w:anchor="n1267" w:history="1">
        <w:r>
          <w:rPr>
            <w:rFonts w:ascii="Times New Roman" w:eastAsia="Times New Roman" w:hAnsi="Times New Roman"/>
            <w:sz w:val="24"/>
            <w:szCs w:val="24"/>
            <w:u w:val="single"/>
            <w:shd w:val="clear" w:color="auto" w:fill="FFFFFF"/>
          </w:rPr>
          <w:t>5</w:t>
        </w:r>
      </w:hyperlink>
      <w:r>
        <w:rPr>
          <w:rFonts w:ascii="Times New Roman" w:eastAsia="Times New Roman" w:hAnsi="Times New Roman"/>
          <w:sz w:val="24"/>
          <w:szCs w:val="24"/>
          <w:shd w:val="clear" w:color="auto" w:fill="FFFFFF"/>
        </w:rPr>
        <w:t xml:space="preserve">, </w:t>
      </w:r>
      <w:hyperlink r:id="rId24" w:anchor="n1268" w:history="1">
        <w:r>
          <w:rPr>
            <w:rFonts w:ascii="Times New Roman" w:eastAsia="Times New Roman" w:hAnsi="Times New Roman"/>
            <w:sz w:val="24"/>
            <w:szCs w:val="24"/>
            <w:u w:val="single"/>
            <w:shd w:val="clear" w:color="auto" w:fill="FFFFFF"/>
          </w:rPr>
          <w:t>6</w:t>
        </w:r>
      </w:hyperlink>
      <w:r>
        <w:rPr>
          <w:rFonts w:ascii="Times New Roman" w:eastAsia="Times New Roman" w:hAnsi="Times New Roman"/>
          <w:sz w:val="24"/>
          <w:szCs w:val="24"/>
          <w:shd w:val="clear" w:color="auto" w:fill="FFFFFF"/>
        </w:rPr>
        <w:t xml:space="preserve">, </w:t>
      </w:r>
      <w:hyperlink r:id="rId25" w:anchor="n1270" w:history="1">
        <w:r>
          <w:rPr>
            <w:rFonts w:ascii="Times New Roman" w:eastAsia="Times New Roman" w:hAnsi="Times New Roman"/>
            <w:sz w:val="24"/>
            <w:szCs w:val="24"/>
            <w:u w:val="single"/>
            <w:shd w:val="clear" w:color="auto" w:fill="FFFFFF"/>
          </w:rPr>
          <w:t>8</w:t>
        </w:r>
      </w:hyperlink>
      <w:r>
        <w:rPr>
          <w:rFonts w:ascii="Times New Roman" w:eastAsia="Times New Roman" w:hAnsi="Times New Roman"/>
          <w:sz w:val="24"/>
          <w:szCs w:val="24"/>
          <w:shd w:val="clear" w:color="auto" w:fill="FFFFFF"/>
        </w:rPr>
        <w:t xml:space="preserve">, </w:t>
      </w:r>
      <w:hyperlink r:id="rId26" w:anchor="n1274" w:history="1">
        <w:r>
          <w:rPr>
            <w:rFonts w:ascii="Times New Roman" w:eastAsia="Times New Roman" w:hAnsi="Times New Roman"/>
            <w:sz w:val="24"/>
            <w:szCs w:val="24"/>
            <w:u w:val="single"/>
            <w:shd w:val="clear" w:color="auto" w:fill="FFFFFF"/>
          </w:rPr>
          <w:t>12</w:t>
        </w:r>
      </w:hyperlink>
      <w:r>
        <w:rPr>
          <w:rFonts w:ascii="Times New Roman" w:eastAsia="Times New Roman" w:hAnsi="Times New Roman"/>
          <w:sz w:val="24"/>
          <w:szCs w:val="24"/>
          <w:shd w:val="clear" w:color="auto" w:fill="FFFFFF"/>
        </w:rPr>
        <w:t xml:space="preserve"> і </w:t>
      </w:r>
      <w:hyperlink r:id="rId27" w:anchor="n1275" w:history="1">
        <w:r>
          <w:rPr>
            <w:rFonts w:ascii="Times New Roman" w:eastAsia="Times New Roman" w:hAnsi="Times New Roman"/>
            <w:sz w:val="24"/>
            <w:szCs w:val="24"/>
            <w:u w:val="single"/>
            <w:shd w:val="clear" w:color="auto" w:fill="FFFFFF"/>
          </w:rPr>
          <w:t>13</w:t>
        </w:r>
      </w:hyperlink>
      <w:hyperlink r:id="rId28" w:anchor="n1275" w:history="1">
        <w:r>
          <w:rPr>
            <w:rFonts w:ascii="Times New Roman" w:eastAsia="Times New Roman" w:hAnsi="Times New Roman"/>
            <w:sz w:val="24"/>
            <w:szCs w:val="24"/>
            <w:u w:val="single"/>
            <w:shd w:val="clear" w:color="auto" w:fill="FFFFFF"/>
          </w:rPr>
          <w:t xml:space="preserve"> частини першої</w:t>
        </w:r>
      </w:hyperlink>
      <w:r>
        <w:rPr>
          <w:rFonts w:ascii="Times New Roman" w:eastAsia="Times New Roman" w:hAnsi="Times New Roman"/>
          <w:sz w:val="24"/>
          <w:szCs w:val="24"/>
          <w:shd w:val="clear" w:color="auto" w:fill="FFFFFF"/>
        </w:rPr>
        <w:t xml:space="preserve"> та </w:t>
      </w:r>
      <w:hyperlink r:id="rId29" w:anchor="n1276" w:history="1">
        <w:r>
          <w:rPr>
            <w:rFonts w:ascii="Times New Roman" w:eastAsia="Times New Roman" w:hAnsi="Times New Roman"/>
            <w:sz w:val="24"/>
            <w:szCs w:val="24"/>
            <w:u w:val="single"/>
            <w:shd w:val="clear" w:color="auto" w:fill="FFFFFF"/>
          </w:rPr>
          <w:t>частиною другою</w:t>
        </w:r>
      </w:hyperlink>
      <w:r>
        <w:rPr>
          <w:rFonts w:ascii="Times New Roman" w:eastAsia="Times New Roman" w:hAnsi="Times New Roman"/>
          <w:sz w:val="24"/>
          <w:szCs w:val="24"/>
          <w:shd w:val="clear" w:color="auto" w:fill="FFFFFF"/>
        </w:rPr>
        <w:t> цієї статті. При цьому, відсутність підстав, передбачених пунктами 5, 6, 12 і 13 частини першої цієї статті підтверджується інформацією, електронною довідкою/витягом чи сканованою копією з оригіналу документа (-ів), виданого відповідним органом, який має такі повноваження. Спосіб підтвердження інших підстав визначається учасником самостійно (наприклад, - у формі довідки довільної  форми).</w:t>
      </w:r>
    </w:p>
    <w:p w:rsidR="007C12CD" w:rsidRDefault="007C12CD">
      <w:pPr>
        <w:widowControl w:val="0"/>
        <w:tabs>
          <w:tab w:val="left" w:pos="1080"/>
        </w:tabs>
        <w:spacing w:after="0" w:line="240" w:lineRule="auto"/>
        <w:jc w:val="center"/>
        <w:rPr>
          <w:rFonts w:ascii="Times New Roman" w:eastAsia="Times New Roman" w:hAnsi="Times New Roman"/>
          <w:i/>
          <w:iCs/>
          <w:sz w:val="24"/>
          <w:szCs w:val="24"/>
          <w:shd w:val="clear" w:color="auto" w:fill="FFFFFF"/>
        </w:rPr>
      </w:pPr>
    </w:p>
    <w:p w:rsidR="007C12CD" w:rsidRDefault="00493255">
      <w:pPr>
        <w:widowControl w:val="0"/>
        <w:tabs>
          <w:tab w:val="left" w:pos="1080"/>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bCs/>
          <w:sz w:val="24"/>
          <w:szCs w:val="24"/>
          <w:lang w:eastAsia="uk-UA"/>
        </w:rPr>
        <w:t>Д</w:t>
      </w:r>
      <w:r>
        <w:rPr>
          <w:rFonts w:ascii="Times New Roman" w:eastAsia="Times New Roman" w:hAnsi="Times New Roman"/>
          <w:b/>
          <w:sz w:val="24"/>
          <w:szCs w:val="24"/>
          <w:lang w:eastAsia="uk-UA"/>
        </w:rPr>
        <w:t xml:space="preserve">окументи  для </w:t>
      </w:r>
      <w:r>
        <w:rPr>
          <w:rFonts w:ascii="Times New Roman" w:eastAsia="Times New Roman" w:hAnsi="Times New Roman"/>
          <w:b/>
          <w:sz w:val="24"/>
          <w:szCs w:val="24"/>
          <w:u w:val="single"/>
          <w:lang w:eastAsia="uk-UA"/>
        </w:rPr>
        <w:t>юридичних осіб</w:t>
      </w:r>
      <w:r>
        <w:rPr>
          <w:rFonts w:ascii="Times New Roman" w:eastAsia="Times New Roman" w:hAnsi="Times New Roman"/>
          <w:b/>
          <w:sz w:val="24"/>
          <w:szCs w:val="24"/>
          <w:lang w:eastAsia="uk-UA"/>
        </w:rPr>
        <w:t xml:space="preserve"> на підтвердження відповідності пропозиції вимогам визначеним в ст.17 Закону:</w:t>
      </w:r>
    </w:p>
    <w:p w:rsidR="007C12CD" w:rsidRDefault="007C12CD">
      <w:pPr>
        <w:spacing w:after="0" w:line="240" w:lineRule="auto"/>
        <w:jc w:val="both"/>
        <w:rPr>
          <w:rFonts w:ascii="Times New Roman" w:eastAsia="Times New Roman" w:hAnsi="Times New Roman"/>
          <w:b/>
          <w:bCs/>
          <w:i/>
          <w:iCs/>
          <w:sz w:val="24"/>
          <w:szCs w:val="24"/>
          <w:shd w:val="clear" w:color="auto" w:fill="FFFFFF"/>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2869"/>
        <w:gridCol w:w="3401"/>
        <w:gridCol w:w="3265"/>
      </w:tblGrid>
      <w:tr w:rsidR="007C12CD">
        <w:tc>
          <w:tcPr>
            <w:tcW w:w="496" w:type="dxa"/>
            <w:hideMark/>
          </w:tcPr>
          <w:p w:rsidR="007C12CD" w:rsidRDefault="00493255">
            <w:pPr>
              <w:widowControl w:val="0"/>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№з/п</w:t>
            </w:r>
          </w:p>
        </w:tc>
        <w:tc>
          <w:tcPr>
            <w:tcW w:w="2869" w:type="dxa"/>
            <w:hideMark/>
          </w:tcPr>
          <w:p w:rsidR="007C12CD" w:rsidRDefault="00493255">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sz w:val="24"/>
                <w:szCs w:val="24"/>
                <w:lang w:eastAsia="uk-UA"/>
              </w:rPr>
              <w:t>Вимоги статті 17</w:t>
            </w:r>
          </w:p>
        </w:tc>
        <w:tc>
          <w:tcPr>
            <w:tcW w:w="3401" w:type="dxa"/>
            <w:hideMark/>
          </w:tcPr>
          <w:p w:rsidR="007C12CD" w:rsidRDefault="00493255">
            <w:pPr>
              <w:tabs>
                <w:tab w:val="center" w:pos="4153"/>
                <w:tab w:val="right" w:pos="8306"/>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Учасник на виконання вимоги статті 17 повинен в складі пропозиції надати таку інформацію</w:t>
            </w:r>
          </w:p>
        </w:tc>
        <w:tc>
          <w:tcPr>
            <w:tcW w:w="3265" w:type="dxa"/>
            <w:hideMark/>
          </w:tcPr>
          <w:p w:rsidR="007C12CD" w:rsidRDefault="00493255">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sz w:val="24"/>
                <w:szCs w:val="24"/>
                <w:lang w:eastAsia="uk-UA"/>
              </w:rPr>
              <w:t>Переможець торгів на виконання вимоги статті 17 повинен надати таку інформацію</w:t>
            </w:r>
          </w:p>
        </w:tc>
      </w:tr>
      <w:tr w:rsidR="007C12CD">
        <w:tc>
          <w:tcPr>
            <w:tcW w:w="496" w:type="dxa"/>
            <w:hideMark/>
          </w:tcPr>
          <w:p w:rsidR="007C12CD" w:rsidRDefault="00493255">
            <w:pPr>
              <w:widowControl w:val="0"/>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1</w:t>
            </w:r>
          </w:p>
        </w:tc>
        <w:tc>
          <w:tcPr>
            <w:tcW w:w="2869" w:type="dxa"/>
            <w:hideMark/>
          </w:tcPr>
          <w:p w:rsidR="007C12CD" w:rsidRDefault="00493255">
            <w:pPr>
              <w:widowControl w:val="0"/>
              <w:spacing w:after="0" w:line="240" w:lineRule="auto"/>
              <w:jc w:val="both"/>
              <w:rPr>
                <w:rFonts w:ascii="Times New Roman" w:eastAsia="Times New Roman" w:hAnsi="Times New Roman"/>
                <w:b/>
                <w:i/>
                <w:iCs/>
                <w:sz w:val="24"/>
                <w:szCs w:val="24"/>
                <w:bdr w:val="none" w:sz="0" w:space="0" w:color="auto" w:frame="1"/>
                <w:shd w:val="clear" w:color="auto" w:fill="FFFFFF"/>
                <w:lang w:eastAsia="uk-UA"/>
              </w:rPr>
            </w:pPr>
            <w:r>
              <w:rPr>
                <w:rFonts w:ascii="Times New Roman" w:eastAsia="Times New Roman" w:hAnsi="Times New Roman"/>
                <w:sz w:val="24"/>
                <w:szCs w:val="24"/>
                <w:shd w:val="clear" w:color="auto" w:fill="FFFFFF"/>
                <w:lang w:eastAsia="uk-UA"/>
              </w:rPr>
              <w:t xml:space="preserve">Відомості про </w:t>
            </w:r>
            <w:r>
              <w:rPr>
                <w:rFonts w:ascii="Times New Roman" w:eastAsia="Times New Roman" w:hAnsi="Times New Roman"/>
                <w:b/>
                <w:bCs/>
                <w:sz w:val="24"/>
                <w:szCs w:val="24"/>
                <w:shd w:val="clear" w:color="auto" w:fill="FFFFFF"/>
                <w:lang w:eastAsia="uk-UA"/>
              </w:rPr>
              <w:t xml:space="preserve">юридичну особу, </w:t>
            </w:r>
            <w:r>
              <w:rPr>
                <w:rFonts w:ascii="Times New Roman" w:eastAsia="Times New Roman" w:hAnsi="Times New Roman"/>
                <w:sz w:val="24"/>
                <w:szCs w:val="24"/>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C12CD" w:rsidRDefault="00493255">
            <w:pPr>
              <w:widowControl w:val="0"/>
              <w:spacing w:after="0" w:line="240" w:lineRule="auto"/>
              <w:jc w:val="both"/>
              <w:rPr>
                <w:rFonts w:ascii="Times New Roman" w:eastAsia="Times New Roman" w:hAnsi="Times New Roman"/>
                <w:sz w:val="24"/>
                <w:szCs w:val="24"/>
                <w:u w:val="single"/>
                <w:lang w:eastAsia="uk-UA"/>
              </w:rPr>
            </w:pPr>
            <w:r>
              <w:rPr>
                <w:rFonts w:ascii="Times New Roman" w:eastAsia="Times New Roman" w:hAnsi="Times New Roman"/>
                <w:b/>
                <w:sz w:val="24"/>
                <w:szCs w:val="24"/>
                <w:lang w:eastAsia="uk-UA"/>
              </w:rPr>
              <w:t>(п. 2 ч. 1 ст. 17 Закону)</w:t>
            </w:r>
          </w:p>
        </w:tc>
        <w:tc>
          <w:tcPr>
            <w:tcW w:w="3401" w:type="dxa"/>
            <w:hideMark/>
          </w:tcPr>
          <w:p w:rsidR="007C12CD" w:rsidRDefault="00493255">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rsidR="007C12CD" w:rsidRDefault="00493255">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bCs/>
                <w:sz w:val="24"/>
                <w:szCs w:val="24"/>
                <w:shd w:val="clear" w:color="auto" w:fill="FFFFFF"/>
                <w:lang w:eastAsia="uk-UA"/>
              </w:rPr>
              <w:t>(в Єдиному державному реєстрі осіб, які вчинили корупційні або пов’язані з корупцією правопорушення)*</w:t>
            </w:r>
          </w:p>
        </w:tc>
        <w:tc>
          <w:tcPr>
            <w:tcW w:w="3265" w:type="dxa"/>
          </w:tcPr>
          <w:p w:rsidR="007C12CD" w:rsidRDefault="00493255">
            <w:pPr>
              <w:spacing w:after="0" w:line="240" w:lineRule="auto"/>
              <w:jc w:val="both"/>
              <w:rPr>
                <w:rFonts w:ascii="Times New Roman" w:eastAsia="Times New Roman" w:hAnsi="Times New Roman"/>
                <w:bCs/>
                <w:i/>
                <w:iCs/>
                <w:sz w:val="24"/>
                <w:szCs w:val="24"/>
                <w:u w:val="single"/>
                <w:shd w:val="clear" w:color="auto" w:fill="FFFFFF"/>
                <w:lang w:eastAsia="uk-UA"/>
              </w:rPr>
            </w:pPr>
            <w:r>
              <w:rPr>
                <w:rFonts w:ascii="Times New Roman" w:eastAsia="Times New Roman" w:hAnsi="Times New Roman"/>
                <w:bCs/>
                <w:sz w:val="24"/>
                <w:szCs w:val="24"/>
                <w:shd w:val="clear" w:color="auto" w:fill="FFFFFF"/>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7C12CD">
        <w:tc>
          <w:tcPr>
            <w:tcW w:w="496" w:type="dxa"/>
            <w:hideMark/>
          </w:tcPr>
          <w:p w:rsidR="007C12CD" w:rsidRDefault="00493255">
            <w:pPr>
              <w:widowControl w:val="0"/>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2</w:t>
            </w:r>
          </w:p>
        </w:tc>
        <w:tc>
          <w:tcPr>
            <w:tcW w:w="2869" w:type="dxa"/>
            <w:hideMark/>
          </w:tcPr>
          <w:p w:rsidR="007C12CD" w:rsidRDefault="00493255">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7C12CD" w:rsidRDefault="00493255">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r>
              <w:rPr>
                <w:rFonts w:ascii="Times New Roman" w:eastAsia="Times New Roman" w:hAnsi="Times New Roman"/>
                <w:b/>
                <w:sz w:val="24"/>
                <w:szCs w:val="24"/>
                <w:lang w:eastAsia="uk-UA"/>
              </w:rPr>
              <w:t>п. 3 ч. 1 ст. 17 Закону</w:t>
            </w:r>
            <w:r>
              <w:rPr>
                <w:rFonts w:ascii="Times New Roman" w:eastAsia="Times New Roman" w:hAnsi="Times New Roman"/>
                <w:sz w:val="24"/>
                <w:szCs w:val="24"/>
                <w:lang w:eastAsia="uk-UA"/>
              </w:rPr>
              <w:t>)</w:t>
            </w:r>
          </w:p>
        </w:tc>
        <w:tc>
          <w:tcPr>
            <w:tcW w:w="3401" w:type="dxa"/>
            <w:hideMark/>
          </w:tcPr>
          <w:p w:rsidR="007C12CD" w:rsidRDefault="00493255">
            <w:pPr>
              <w:autoSpaceDE w:val="0"/>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rsidR="007C12CD" w:rsidRDefault="00493255">
            <w:pPr>
              <w:autoSpaceDE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bCs/>
                <w:sz w:val="24"/>
                <w:szCs w:val="24"/>
                <w:shd w:val="clear" w:color="auto" w:fill="FFFFFF"/>
                <w:lang w:eastAsia="uk-UA"/>
              </w:rPr>
              <w:t>(в Єдиному державному реєстрі осіб, які вчинили корупційні або пов’язані з корупцією правопорушення)*</w:t>
            </w:r>
          </w:p>
        </w:tc>
        <w:tc>
          <w:tcPr>
            <w:tcW w:w="3265" w:type="dxa"/>
          </w:tcPr>
          <w:p w:rsidR="007C12CD" w:rsidRDefault="00493255">
            <w:pPr>
              <w:spacing w:after="0" w:line="240" w:lineRule="auto"/>
              <w:jc w:val="both"/>
              <w:rPr>
                <w:rFonts w:ascii="Times New Roman" w:eastAsia="Times New Roman" w:hAnsi="Times New Roman"/>
                <w:bCs/>
                <w:iCs/>
                <w:sz w:val="24"/>
                <w:szCs w:val="24"/>
                <w:shd w:val="clear" w:color="auto" w:fill="FFFFFF"/>
                <w:lang w:eastAsia="uk-UA"/>
              </w:rPr>
            </w:pPr>
            <w:r>
              <w:rPr>
                <w:rFonts w:ascii="Times New Roman" w:eastAsia="Times New Roman" w:hAnsi="Times New Roman"/>
                <w:bCs/>
                <w:sz w:val="24"/>
                <w:szCs w:val="24"/>
                <w:shd w:val="clear" w:color="auto" w:fill="FFFFFF"/>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7C12CD">
        <w:tc>
          <w:tcPr>
            <w:tcW w:w="496" w:type="dxa"/>
            <w:hideMark/>
          </w:tcPr>
          <w:p w:rsidR="007C12CD" w:rsidRDefault="00493255">
            <w:pPr>
              <w:widowControl w:val="0"/>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3</w:t>
            </w:r>
          </w:p>
        </w:tc>
        <w:tc>
          <w:tcPr>
            <w:tcW w:w="2869" w:type="dxa"/>
            <w:hideMark/>
          </w:tcPr>
          <w:p w:rsidR="007C12CD" w:rsidRDefault="00493255">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 xml:space="preserve">Суб’єкт господарювання (учасник) протягом </w:t>
            </w:r>
            <w:r>
              <w:rPr>
                <w:rFonts w:ascii="Times New Roman" w:eastAsia="Times New Roman" w:hAnsi="Times New Roman"/>
                <w:bCs/>
                <w:sz w:val="24"/>
                <w:szCs w:val="24"/>
                <w:shd w:val="clear" w:color="auto" w:fill="FFFFFF"/>
                <w:lang w:eastAsia="uk-UA"/>
              </w:rPr>
              <w:lastRenderedPageBreak/>
              <w:t>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C12CD" w:rsidRDefault="00493255">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Cs/>
                <w:sz w:val="24"/>
                <w:szCs w:val="24"/>
                <w:shd w:val="clear" w:color="auto" w:fill="FFFFFF"/>
                <w:lang w:eastAsia="uk-UA"/>
              </w:rPr>
              <w:t xml:space="preserve"> (</w:t>
            </w:r>
            <w:r>
              <w:rPr>
                <w:rFonts w:ascii="Times New Roman" w:eastAsia="Times New Roman" w:hAnsi="Times New Roman"/>
                <w:b/>
                <w:bCs/>
                <w:sz w:val="24"/>
                <w:szCs w:val="24"/>
                <w:shd w:val="clear" w:color="auto" w:fill="FFFFFF"/>
                <w:lang w:eastAsia="uk-UA"/>
              </w:rPr>
              <w:t>п. 4 ч. 1 ст. 17 Закону</w:t>
            </w:r>
            <w:r>
              <w:rPr>
                <w:rFonts w:ascii="Times New Roman" w:eastAsia="Times New Roman" w:hAnsi="Times New Roman"/>
                <w:bCs/>
                <w:sz w:val="24"/>
                <w:szCs w:val="24"/>
                <w:shd w:val="clear" w:color="auto" w:fill="FFFFFF"/>
                <w:lang w:eastAsia="uk-UA"/>
              </w:rPr>
              <w:t>)</w:t>
            </w:r>
          </w:p>
        </w:tc>
        <w:tc>
          <w:tcPr>
            <w:tcW w:w="3401" w:type="dxa"/>
            <w:hideMark/>
          </w:tcPr>
          <w:p w:rsidR="007C12CD" w:rsidRDefault="00493255">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lastRenderedPageBreak/>
              <w:t xml:space="preserve">Замовник самостійно перевіряє інформацію, що </w:t>
            </w:r>
            <w:r>
              <w:rPr>
                <w:rFonts w:ascii="Times New Roman" w:eastAsia="Times New Roman" w:hAnsi="Times New Roman"/>
                <w:iCs/>
                <w:sz w:val="24"/>
                <w:szCs w:val="24"/>
                <w:lang w:eastAsia="uk-UA"/>
              </w:rPr>
              <w:lastRenderedPageBreak/>
              <w:t>міститься у відкритому реєстрі</w:t>
            </w:r>
          </w:p>
          <w:p w:rsidR="007C12CD" w:rsidRDefault="00493255">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bCs/>
                <w:i/>
                <w:sz w:val="24"/>
                <w:szCs w:val="24"/>
                <w:shd w:val="clear" w:color="auto" w:fill="FFFFFF"/>
                <w:lang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c>
          <w:tcPr>
            <w:tcW w:w="3265" w:type="dxa"/>
            <w:hideMark/>
          </w:tcPr>
          <w:p w:rsidR="007C12CD" w:rsidRDefault="00493255">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lastRenderedPageBreak/>
              <w:t xml:space="preserve">Замовник самостійно перевіряє інформацію, що </w:t>
            </w:r>
            <w:r>
              <w:rPr>
                <w:rFonts w:ascii="Times New Roman" w:eastAsia="Times New Roman" w:hAnsi="Times New Roman"/>
                <w:iCs/>
                <w:sz w:val="24"/>
                <w:szCs w:val="24"/>
                <w:lang w:eastAsia="uk-UA"/>
              </w:rPr>
              <w:lastRenderedPageBreak/>
              <w:t>міститься у відкритому реєстрі</w:t>
            </w:r>
          </w:p>
          <w:p w:rsidR="007C12CD" w:rsidRDefault="00493255">
            <w:pPr>
              <w:spacing w:after="0" w:line="240" w:lineRule="auto"/>
              <w:jc w:val="both"/>
              <w:rPr>
                <w:rFonts w:ascii="Times New Roman" w:eastAsia="Times New Roman" w:hAnsi="Times New Roman"/>
                <w:i/>
                <w:sz w:val="24"/>
                <w:szCs w:val="24"/>
                <w:lang w:eastAsia="uk-UA"/>
              </w:rPr>
            </w:pPr>
            <w:r>
              <w:rPr>
                <w:rFonts w:ascii="Times New Roman" w:eastAsia="Times New Roman" w:hAnsi="Times New Roman"/>
                <w:bCs/>
                <w:i/>
                <w:sz w:val="24"/>
                <w:szCs w:val="24"/>
                <w:shd w:val="clear" w:color="auto" w:fill="FFFFFF"/>
                <w:lang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7C12CD">
        <w:tc>
          <w:tcPr>
            <w:tcW w:w="496" w:type="dxa"/>
            <w:hideMark/>
          </w:tcPr>
          <w:p w:rsidR="007C12CD" w:rsidRDefault="00493255">
            <w:pPr>
              <w:widowControl w:val="0"/>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4</w:t>
            </w:r>
          </w:p>
        </w:tc>
        <w:tc>
          <w:tcPr>
            <w:tcW w:w="2869" w:type="dxa"/>
            <w:hideMark/>
          </w:tcPr>
          <w:p w:rsidR="007C12CD" w:rsidRDefault="00493255">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C12CD" w:rsidRDefault="00493255">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r>
              <w:rPr>
                <w:rFonts w:ascii="Times New Roman" w:eastAsia="Times New Roman" w:hAnsi="Times New Roman"/>
                <w:b/>
                <w:sz w:val="24"/>
                <w:szCs w:val="24"/>
                <w:lang w:eastAsia="uk-UA"/>
              </w:rPr>
              <w:t>п. 6 ч. 1 ст. 17 Закону</w:t>
            </w:r>
            <w:r>
              <w:rPr>
                <w:rFonts w:ascii="Times New Roman" w:eastAsia="Times New Roman" w:hAnsi="Times New Roman"/>
                <w:sz w:val="24"/>
                <w:szCs w:val="24"/>
                <w:lang w:eastAsia="uk-UA"/>
              </w:rPr>
              <w:t>)</w:t>
            </w:r>
          </w:p>
        </w:tc>
        <w:tc>
          <w:tcPr>
            <w:tcW w:w="3401" w:type="dxa"/>
          </w:tcPr>
          <w:p w:rsidR="007C12CD" w:rsidRDefault="00493255">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 а також підтверджується учасником шляхом заповнення окремих електронних полів в електронній системі закупівель</w:t>
            </w:r>
          </w:p>
        </w:tc>
        <w:tc>
          <w:tcPr>
            <w:tcW w:w="3265" w:type="dxa"/>
            <w:hideMark/>
          </w:tcPr>
          <w:p w:rsidR="007C12CD" w:rsidRDefault="00493255">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7C12CD" w:rsidRDefault="007C12CD">
            <w:pPr>
              <w:spacing w:after="0" w:line="240" w:lineRule="auto"/>
              <w:jc w:val="both"/>
              <w:rPr>
                <w:rFonts w:ascii="Times New Roman" w:eastAsia="Times New Roman" w:hAnsi="Times New Roman"/>
                <w:bCs/>
                <w:sz w:val="24"/>
                <w:szCs w:val="24"/>
                <w:shd w:val="clear" w:color="auto" w:fill="FFFFFF"/>
                <w:lang w:eastAsia="uk-UA"/>
              </w:rPr>
            </w:pPr>
          </w:p>
          <w:p w:rsidR="007C12CD" w:rsidRDefault="00493255">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7C12CD" w:rsidRDefault="007C12CD">
            <w:pPr>
              <w:spacing w:after="0" w:line="240" w:lineRule="auto"/>
              <w:jc w:val="both"/>
              <w:rPr>
                <w:rFonts w:ascii="Times New Roman" w:eastAsia="Times New Roman" w:hAnsi="Times New Roman"/>
                <w:bCs/>
                <w:sz w:val="24"/>
                <w:szCs w:val="24"/>
                <w:shd w:val="clear" w:color="auto" w:fill="FFFFFF"/>
                <w:lang w:eastAsia="uk-UA"/>
              </w:rPr>
            </w:pPr>
          </w:p>
          <w:p w:rsidR="007C12CD" w:rsidRDefault="00493255">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w:t>
            </w:r>
            <w:r>
              <w:rPr>
                <w:rFonts w:ascii="Times New Roman" w:eastAsia="Times New Roman" w:hAnsi="Times New Roman"/>
                <w:bCs/>
                <w:sz w:val="24"/>
                <w:szCs w:val="24"/>
                <w:shd w:val="clear" w:color="auto" w:fill="FFFFFF"/>
                <w:lang w:eastAsia="uk-UA"/>
              </w:rPr>
              <w:lastRenderedPageBreak/>
              <w:t>heckStatus.</w:t>
            </w:r>
          </w:p>
        </w:tc>
      </w:tr>
      <w:tr w:rsidR="007C12CD">
        <w:tc>
          <w:tcPr>
            <w:tcW w:w="496" w:type="dxa"/>
            <w:hideMark/>
          </w:tcPr>
          <w:p w:rsidR="007C12CD" w:rsidRDefault="00493255">
            <w:pPr>
              <w:widowControl w:val="0"/>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5</w:t>
            </w:r>
          </w:p>
        </w:tc>
        <w:tc>
          <w:tcPr>
            <w:tcW w:w="2869" w:type="dxa"/>
            <w:hideMark/>
          </w:tcPr>
          <w:p w:rsidR="007C12CD" w:rsidRDefault="00493255">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Учасника визнано у встановленому законом порядку банкрутом та відносно нього відкрито ліквідаційну процедуру </w:t>
            </w:r>
          </w:p>
          <w:p w:rsidR="007C12CD" w:rsidRDefault="00493255">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r>
              <w:rPr>
                <w:rFonts w:ascii="Times New Roman" w:eastAsia="Times New Roman" w:hAnsi="Times New Roman"/>
                <w:b/>
                <w:sz w:val="24"/>
                <w:szCs w:val="24"/>
                <w:lang w:eastAsia="uk-UA"/>
              </w:rPr>
              <w:t>п. 8 ч. 1 ст. 17 Закону</w:t>
            </w:r>
            <w:r>
              <w:rPr>
                <w:rFonts w:ascii="Times New Roman" w:eastAsia="Times New Roman" w:hAnsi="Times New Roman"/>
                <w:sz w:val="24"/>
                <w:szCs w:val="24"/>
                <w:lang w:eastAsia="uk-UA"/>
              </w:rPr>
              <w:t>)</w:t>
            </w:r>
          </w:p>
        </w:tc>
        <w:tc>
          <w:tcPr>
            <w:tcW w:w="3401" w:type="dxa"/>
            <w:hideMark/>
          </w:tcPr>
          <w:p w:rsidR="007C12CD" w:rsidRDefault="00493255">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rsidR="007C12CD" w:rsidRDefault="00493255">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Cs/>
                <w:sz w:val="24"/>
                <w:szCs w:val="24"/>
                <w:shd w:val="clear" w:color="auto" w:fill="FFFFFF"/>
                <w:lang w:eastAsia="uk-UA"/>
              </w:rPr>
              <w:t>(в Єдиному реєстрі підприємств, щодо яких  порушено провадження у справі про банкрутство)*</w:t>
            </w:r>
          </w:p>
        </w:tc>
        <w:tc>
          <w:tcPr>
            <w:tcW w:w="3265" w:type="dxa"/>
          </w:tcPr>
          <w:p w:rsidR="007C12CD" w:rsidRDefault="00493255">
            <w:pPr>
              <w:autoSpaceDE w:val="0"/>
              <w:spacing w:after="0" w:line="240" w:lineRule="auto"/>
              <w:jc w:val="both"/>
              <w:rPr>
                <w:rFonts w:ascii="Times New Roman" w:eastAsia="Times New Roman" w:hAnsi="Times New Roman"/>
                <w:b/>
                <w:iCs/>
                <w:sz w:val="24"/>
                <w:szCs w:val="24"/>
                <w:lang w:eastAsia="uk-UA"/>
              </w:rPr>
            </w:pPr>
            <w:r>
              <w:rPr>
                <w:rFonts w:ascii="Times New Roman" w:eastAsia="Times New Roman" w:hAnsi="Times New Roman"/>
                <w:bCs/>
                <w:sz w:val="24"/>
                <w:szCs w:val="24"/>
                <w:shd w:val="clear" w:color="auto" w:fill="FFFFFF"/>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p w:rsidR="007C12CD" w:rsidRDefault="007C12CD">
            <w:pPr>
              <w:autoSpaceDE w:val="0"/>
              <w:spacing w:after="0" w:line="240" w:lineRule="auto"/>
              <w:jc w:val="both"/>
              <w:rPr>
                <w:rFonts w:ascii="Times New Roman" w:eastAsia="Times New Roman" w:hAnsi="Times New Roman"/>
                <w:sz w:val="24"/>
                <w:szCs w:val="24"/>
                <w:lang w:eastAsia="uk-UA"/>
              </w:rPr>
            </w:pPr>
          </w:p>
        </w:tc>
      </w:tr>
      <w:tr w:rsidR="007C12CD">
        <w:tc>
          <w:tcPr>
            <w:tcW w:w="496" w:type="dxa"/>
            <w:hideMark/>
          </w:tcPr>
          <w:p w:rsidR="007C12CD" w:rsidRDefault="00493255">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6</w:t>
            </w:r>
          </w:p>
        </w:tc>
        <w:tc>
          <w:tcPr>
            <w:tcW w:w="2869" w:type="dxa"/>
            <w:hideMark/>
          </w:tcPr>
          <w:p w:rsidR="007C12CD" w:rsidRDefault="00493255">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30" w:anchor="n174" w:tgtFrame="_blank" w:history="1">
              <w:r>
                <w:rPr>
                  <w:rFonts w:ascii="Times New Roman" w:eastAsia="Times New Roman" w:hAnsi="Times New Roman"/>
                  <w:color w:val="0000FF"/>
                  <w:sz w:val="24"/>
                  <w:szCs w:val="24"/>
                  <w:u w:val="single"/>
                  <w:lang w:eastAsia="uk-UA"/>
                </w:rPr>
                <w:t>пунктом 9</w:t>
              </w:r>
            </w:hyperlink>
            <w:r>
              <w:rPr>
                <w:rFonts w:ascii="Times New Roman" w:eastAsia="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b/>
                <w:sz w:val="24"/>
                <w:szCs w:val="24"/>
              </w:rPr>
              <w:t>п. 9 ч. 1 ст. 17 Закону</w:t>
            </w:r>
            <w:r>
              <w:rPr>
                <w:rFonts w:ascii="Times New Roman" w:eastAsia="Times New Roman" w:hAnsi="Times New Roman"/>
                <w:sz w:val="24"/>
                <w:szCs w:val="24"/>
              </w:rPr>
              <w:t>)</w:t>
            </w:r>
          </w:p>
        </w:tc>
        <w:tc>
          <w:tcPr>
            <w:tcW w:w="3401" w:type="dxa"/>
            <w:hideMark/>
          </w:tcPr>
          <w:p w:rsidR="007C12CD" w:rsidRDefault="00493255">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rsidR="007C12CD" w:rsidRDefault="00493255">
            <w:p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shd w:val="clear" w:color="auto" w:fill="FFFFFF"/>
                <w:lang w:eastAsia="uk-UA"/>
              </w:rPr>
              <w:t>(в Єдиному державному реєстрі юридичних осіб, фізичних осіб-підприємців та громадських формувань)*</w:t>
            </w:r>
          </w:p>
        </w:tc>
        <w:tc>
          <w:tcPr>
            <w:tcW w:w="3265" w:type="dxa"/>
            <w:hideMark/>
          </w:tcPr>
          <w:p w:rsidR="007C12CD" w:rsidRDefault="00493255">
            <w:pPr>
              <w:autoSpaceDE w:val="0"/>
              <w:spacing w:after="0" w:line="240" w:lineRule="auto"/>
              <w:jc w:val="both"/>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Замовник самостійно перевіряє інформацію, що міститься у відкритому реєстрі</w:t>
            </w:r>
          </w:p>
          <w:p w:rsidR="007C12CD" w:rsidRDefault="00493255">
            <w:pPr>
              <w:autoSpaceDE w:val="0"/>
              <w:spacing w:after="0" w:line="240" w:lineRule="auto"/>
              <w:jc w:val="both"/>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(в Єдиному державному реєстрі юридичних осіб, фізичних осіб-підприємців та громадських формувань)*</w:t>
            </w:r>
          </w:p>
        </w:tc>
      </w:tr>
      <w:tr w:rsidR="007C12CD">
        <w:trPr>
          <w:trHeight w:val="4488"/>
        </w:trPr>
        <w:tc>
          <w:tcPr>
            <w:tcW w:w="496" w:type="dxa"/>
            <w:tcBorders>
              <w:bottom w:val="single" w:sz="4" w:space="0" w:color="auto"/>
            </w:tcBorders>
            <w:hideMark/>
          </w:tcPr>
          <w:p w:rsidR="007C12CD" w:rsidRDefault="00493255">
            <w:pPr>
              <w:widowControl w:val="0"/>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7</w:t>
            </w:r>
          </w:p>
        </w:tc>
        <w:tc>
          <w:tcPr>
            <w:tcW w:w="2869" w:type="dxa"/>
            <w:tcBorders>
              <w:bottom w:val="single" w:sz="4" w:space="0" w:color="auto"/>
            </w:tcBorders>
            <w:hideMark/>
          </w:tcPr>
          <w:p w:rsidR="007C12CD" w:rsidRDefault="00493255">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7C12CD" w:rsidRDefault="00493255">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r>
              <w:rPr>
                <w:rFonts w:ascii="Times New Roman" w:eastAsia="Times New Roman" w:hAnsi="Times New Roman"/>
                <w:b/>
                <w:sz w:val="24"/>
                <w:szCs w:val="24"/>
                <w:lang w:eastAsia="uk-UA"/>
              </w:rPr>
              <w:t>п. 10 ч. 1 ст. 17 Закону</w:t>
            </w:r>
            <w:r>
              <w:rPr>
                <w:rFonts w:ascii="Times New Roman" w:eastAsia="Times New Roman" w:hAnsi="Times New Roman"/>
                <w:sz w:val="24"/>
                <w:szCs w:val="24"/>
                <w:lang w:eastAsia="uk-UA"/>
              </w:rPr>
              <w:t>)</w:t>
            </w:r>
          </w:p>
        </w:tc>
        <w:tc>
          <w:tcPr>
            <w:tcW w:w="3401" w:type="dxa"/>
            <w:tcBorders>
              <w:bottom w:val="single" w:sz="4" w:space="0" w:color="auto"/>
            </w:tcBorders>
            <w:hideMark/>
          </w:tcPr>
          <w:p w:rsidR="007C12CD" w:rsidRDefault="00493255">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У разі якщо вартість закупівлі товару (товарів), послуги (послуг) або робіт дорівнює або перевищує 20 мільйонів гривень учасником подається:</w:t>
            </w:r>
          </w:p>
          <w:p w:rsidR="007C12CD" w:rsidRDefault="00493255">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-довідка в довільній формі про наявність антикорупційної програми.</w:t>
            </w:r>
          </w:p>
        </w:tc>
        <w:tc>
          <w:tcPr>
            <w:tcW w:w="3265" w:type="dxa"/>
            <w:tcBorders>
              <w:bottom w:val="single" w:sz="4" w:space="0" w:color="auto"/>
            </w:tcBorders>
            <w:hideMark/>
          </w:tcPr>
          <w:p w:rsidR="007C12CD" w:rsidRDefault="00493255">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iCs/>
                <w:sz w:val="24"/>
                <w:szCs w:val="24"/>
                <w:lang w:eastAsia="uk-UA"/>
              </w:rPr>
              <w:t>Не вимагається замовником</w:t>
            </w:r>
          </w:p>
        </w:tc>
      </w:tr>
      <w:tr w:rsidR="007C12CD">
        <w:trPr>
          <w:trHeight w:val="1128"/>
        </w:trPr>
        <w:tc>
          <w:tcPr>
            <w:tcW w:w="496" w:type="dxa"/>
            <w:tcBorders>
              <w:top w:val="single" w:sz="4" w:space="0" w:color="auto"/>
              <w:bottom w:val="single" w:sz="4" w:space="0" w:color="auto"/>
            </w:tcBorders>
            <w:hideMark/>
          </w:tcPr>
          <w:p w:rsidR="007C12CD" w:rsidRDefault="00493255">
            <w:pPr>
              <w:widowControl w:val="0"/>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8</w:t>
            </w:r>
          </w:p>
        </w:tc>
        <w:tc>
          <w:tcPr>
            <w:tcW w:w="2869" w:type="dxa"/>
            <w:tcBorders>
              <w:top w:val="single" w:sz="4" w:space="0" w:color="auto"/>
              <w:bottom w:val="single" w:sz="4" w:space="0" w:color="auto"/>
            </w:tcBorders>
            <w:hideMark/>
          </w:tcPr>
          <w:p w:rsidR="007C12CD" w:rsidRDefault="00493255">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C12CD" w:rsidRDefault="00493255">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r>
              <w:rPr>
                <w:rFonts w:ascii="Times New Roman" w:eastAsia="Times New Roman" w:hAnsi="Times New Roman"/>
                <w:b/>
                <w:sz w:val="24"/>
                <w:szCs w:val="24"/>
                <w:lang w:eastAsia="uk-UA"/>
              </w:rPr>
              <w:t>п. 11 ч. 1 ст. 17 Закону</w:t>
            </w:r>
            <w:r>
              <w:rPr>
                <w:rFonts w:ascii="Times New Roman" w:eastAsia="Times New Roman" w:hAnsi="Times New Roman"/>
                <w:sz w:val="24"/>
                <w:szCs w:val="24"/>
                <w:lang w:eastAsia="uk-UA"/>
              </w:rPr>
              <w:t>)</w:t>
            </w:r>
          </w:p>
        </w:tc>
        <w:tc>
          <w:tcPr>
            <w:tcW w:w="3401" w:type="dxa"/>
            <w:tcBorders>
              <w:top w:val="single" w:sz="4" w:space="0" w:color="auto"/>
              <w:bottom w:val="single" w:sz="4" w:space="0" w:color="auto"/>
            </w:tcBorders>
            <w:hideMark/>
          </w:tcPr>
          <w:p w:rsidR="007C12CD" w:rsidRDefault="00493255">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w:t>
            </w:r>
          </w:p>
        </w:tc>
        <w:tc>
          <w:tcPr>
            <w:tcW w:w="3265" w:type="dxa"/>
            <w:tcBorders>
              <w:top w:val="single" w:sz="4" w:space="0" w:color="auto"/>
              <w:bottom w:val="single" w:sz="4" w:space="0" w:color="auto"/>
            </w:tcBorders>
            <w:hideMark/>
          </w:tcPr>
          <w:p w:rsidR="007C12CD" w:rsidRDefault="00493255">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w:t>
            </w:r>
          </w:p>
        </w:tc>
      </w:tr>
      <w:tr w:rsidR="007C12CD">
        <w:trPr>
          <w:trHeight w:val="588"/>
        </w:trPr>
        <w:tc>
          <w:tcPr>
            <w:tcW w:w="496" w:type="dxa"/>
            <w:tcBorders>
              <w:top w:val="single" w:sz="4" w:space="0" w:color="auto"/>
              <w:bottom w:val="single" w:sz="4" w:space="0" w:color="auto"/>
            </w:tcBorders>
            <w:hideMark/>
          </w:tcPr>
          <w:p w:rsidR="007C12CD" w:rsidRDefault="00493255">
            <w:pPr>
              <w:widowControl w:val="0"/>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9</w:t>
            </w:r>
          </w:p>
        </w:tc>
        <w:tc>
          <w:tcPr>
            <w:tcW w:w="2869" w:type="dxa"/>
            <w:tcBorders>
              <w:top w:val="single" w:sz="4" w:space="0" w:color="auto"/>
              <w:bottom w:val="single" w:sz="4" w:space="0" w:color="auto"/>
            </w:tcBorders>
            <w:hideMark/>
          </w:tcPr>
          <w:p w:rsidR="007C12CD" w:rsidRDefault="00493255">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Службова (посадова) особа учасника </w:t>
            </w:r>
            <w:r>
              <w:rPr>
                <w:rFonts w:ascii="Times New Roman" w:eastAsia="Times New Roman" w:hAnsi="Times New Roman"/>
                <w:sz w:val="24"/>
                <w:szCs w:val="24"/>
                <w:lang w:eastAsia="uk-UA"/>
              </w:rPr>
              <w:lastRenderedPageBreak/>
              <w:t>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12CD" w:rsidRDefault="00493255">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r>
              <w:rPr>
                <w:rFonts w:ascii="Times New Roman" w:eastAsia="Times New Roman" w:hAnsi="Times New Roman"/>
                <w:b/>
                <w:sz w:val="24"/>
                <w:szCs w:val="24"/>
                <w:lang w:eastAsia="uk-UA"/>
              </w:rPr>
              <w:t>п. 12 ч. 1 ст. 17 Закону</w:t>
            </w:r>
            <w:r>
              <w:rPr>
                <w:rFonts w:ascii="Times New Roman" w:eastAsia="Times New Roman" w:hAnsi="Times New Roman"/>
                <w:sz w:val="24"/>
                <w:szCs w:val="24"/>
                <w:lang w:eastAsia="uk-UA"/>
              </w:rPr>
              <w:t>)</w:t>
            </w:r>
          </w:p>
        </w:tc>
        <w:tc>
          <w:tcPr>
            <w:tcW w:w="3401" w:type="dxa"/>
          </w:tcPr>
          <w:p w:rsidR="007C12CD" w:rsidRDefault="00493255">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bCs/>
                <w:sz w:val="24"/>
                <w:szCs w:val="24"/>
                <w:shd w:val="clear" w:color="auto" w:fill="FFFFFF"/>
                <w:lang w:eastAsia="uk-UA"/>
              </w:rPr>
              <w:lastRenderedPageBreak/>
              <w:t xml:space="preserve">Інформація про відсутність підстав надається у формі </w:t>
            </w:r>
            <w:r>
              <w:rPr>
                <w:rFonts w:ascii="Times New Roman" w:eastAsia="Times New Roman" w:hAnsi="Times New Roman"/>
                <w:bCs/>
                <w:sz w:val="24"/>
                <w:szCs w:val="24"/>
                <w:shd w:val="clear" w:color="auto" w:fill="FFFFFF"/>
                <w:lang w:eastAsia="uk-UA"/>
              </w:rPr>
              <w:lastRenderedPageBreak/>
              <w:t>довідки в довільній формі за підписом уповноваженої особи учасника та завірену печаткою (у разі наявності), а також підтверджується учасником шляхом заповнення окремих електронних полів в електронній системі закупівель</w:t>
            </w:r>
          </w:p>
        </w:tc>
        <w:tc>
          <w:tcPr>
            <w:tcW w:w="3265" w:type="dxa"/>
            <w:hideMark/>
          </w:tcPr>
          <w:p w:rsidR="007C12CD" w:rsidRDefault="00493255">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lastRenderedPageBreak/>
              <w:t xml:space="preserve">Витяг** з інформаційно-аналітичної системи «Облік </w:t>
            </w:r>
            <w:r>
              <w:rPr>
                <w:rFonts w:ascii="Times New Roman" w:eastAsia="Times New Roman" w:hAnsi="Times New Roman"/>
                <w:bCs/>
                <w:sz w:val="24"/>
                <w:szCs w:val="24"/>
                <w:shd w:val="clear" w:color="auto" w:fill="FFFFFF"/>
                <w:lang w:eastAsia="uk-UA"/>
              </w:rPr>
              <w:lastRenderedPageBreak/>
              <w:t>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7C12CD" w:rsidRDefault="007C12CD">
            <w:pPr>
              <w:spacing w:after="0" w:line="240" w:lineRule="auto"/>
              <w:jc w:val="both"/>
              <w:rPr>
                <w:rFonts w:ascii="Times New Roman" w:eastAsia="Times New Roman" w:hAnsi="Times New Roman"/>
                <w:bCs/>
                <w:sz w:val="24"/>
                <w:szCs w:val="24"/>
                <w:shd w:val="clear" w:color="auto" w:fill="FFFFFF"/>
                <w:lang w:eastAsia="uk-UA"/>
              </w:rPr>
            </w:pPr>
          </w:p>
          <w:p w:rsidR="007C12CD" w:rsidRDefault="00493255">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7C12CD" w:rsidRDefault="007C12CD">
            <w:pPr>
              <w:spacing w:after="0" w:line="240" w:lineRule="auto"/>
              <w:jc w:val="both"/>
              <w:rPr>
                <w:rFonts w:ascii="Times New Roman" w:eastAsia="Times New Roman" w:hAnsi="Times New Roman"/>
                <w:bCs/>
                <w:sz w:val="24"/>
                <w:szCs w:val="24"/>
                <w:shd w:val="clear" w:color="auto" w:fill="FFFFFF"/>
                <w:lang w:eastAsia="uk-UA"/>
              </w:rPr>
            </w:pPr>
          </w:p>
          <w:p w:rsidR="007C12CD" w:rsidRDefault="00493255">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7C12CD">
        <w:trPr>
          <w:trHeight w:val="4464"/>
        </w:trPr>
        <w:tc>
          <w:tcPr>
            <w:tcW w:w="496" w:type="dxa"/>
            <w:tcBorders>
              <w:bottom w:val="single" w:sz="4" w:space="0" w:color="auto"/>
            </w:tcBorders>
            <w:hideMark/>
          </w:tcPr>
          <w:p w:rsidR="007C12CD" w:rsidRDefault="00493255">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lastRenderedPageBreak/>
              <w:t>10</w:t>
            </w:r>
          </w:p>
        </w:tc>
        <w:tc>
          <w:tcPr>
            <w:tcW w:w="2869" w:type="dxa"/>
            <w:tcBorders>
              <w:bottom w:val="single" w:sz="4" w:space="0" w:color="auto"/>
            </w:tcBorders>
            <w:hideMark/>
          </w:tcPr>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b/>
                <w:sz w:val="24"/>
                <w:szCs w:val="24"/>
                <w:lang w:eastAsia="uk-UA"/>
              </w:rPr>
              <w:t>п. 13 ч. 1 ст. 17 Закону</w:t>
            </w:r>
            <w:r>
              <w:rPr>
                <w:rFonts w:ascii="Times New Roman" w:eastAsia="Times New Roman" w:hAnsi="Times New Roman"/>
                <w:sz w:val="24"/>
                <w:szCs w:val="24"/>
              </w:rPr>
              <w:t xml:space="preserve">) </w:t>
            </w:r>
          </w:p>
        </w:tc>
        <w:tc>
          <w:tcPr>
            <w:tcW w:w="3401" w:type="dxa"/>
            <w:tcBorders>
              <w:bottom w:val="single" w:sz="4" w:space="0" w:color="auto"/>
            </w:tcBorders>
            <w:hideMark/>
          </w:tcPr>
          <w:p w:rsidR="007C12CD" w:rsidRDefault="00493255">
            <w:pPr>
              <w:widowControl w:val="0"/>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rsidR="007C12CD" w:rsidRDefault="007C12CD">
            <w:pPr>
              <w:widowControl w:val="0"/>
              <w:spacing w:after="0" w:line="240" w:lineRule="auto"/>
              <w:jc w:val="both"/>
              <w:rPr>
                <w:rFonts w:ascii="Times New Roman" w:eastAsia="Times New Roman" w:hAnsi="Times New Roman"/>
                <w:iCs/>
                <w:sz w:val="24"/>
                <w:szCs w:val="24"/>
                <w:lang w:eastAsia="uk-UA"/>
              </w:rPr>
            </w:pPr>
          </w:p>
          <w:p w:rsidR="007C12CD" w:rsidRDefault="00493255">
            <w:pPr>
              <w:widowControl w:val="0"/>
              <w:spacing w:after="0" w:line="240" w:lineRule="auto"/>
              <w:jc w:val="both"/>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 xml:space="preserve">У разі,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такий учасник у складі тендерної пропозиції надає документ про розстрочення/відстрочення </w:t>
            </w:r>
            <w:r>
              <w:rPr>
                <w:rFonts w:ascii="Times New Roman" w:eastAsia="Times New Roman" w:hAnsi="Times New Roman"/>
                <w:bCs/>
                <w:sz w:val="24"/>
                <w:szCs w:val="24"/>
                <w:lang w:eastAsia="uk-UA"/>
              </w:rPr>
              <w:lastRenderedPageBreak/>
              <w:t xml:space="preserve">такої заборгованості, виданий  відповідним уповноваженим органом. </w:t>
            </w:r>
          </w:p>
          <w:p w:rsidR="007C12CD" w:rsidRDefault="00493255">
            <w:pPr>
              <w:widowControl w:val="0"/>
              <w:spacing w:after="0" w:line="240" w:lineRule="auto"/>
              <w:jc w:val="both"/>
              <w:rPr>
                <w:rFonts w:ascii="Times New Roman" w:eastAsia="Times New Roman" w:hAnsi="Times New Roman"/>
                <w:b/>
                <w:i/>
                <w:iCs/>
                <w:sz w:val="24"/>
                <w:szCs w:val="24"/>
                <w:u w:val="single"/>
                <w:lang w:eastAsia="uk-UA"/>
              </w:rPr>
            </w:pPr>
            <w:r>
              <w:rPr>
                <w:rFonts w:ascii="Times New Roman" w:eastAsia="Times New Roman" w:hAnsi="Times New Roman"/>
                <w:bCs/>
                <w:sz w:val="24"/>
                <w:szCs w:val="24"/>
                <w:lang w:eastAsia="uk-UA"/>
              </w:rPr>
              <w:t xml:space="preserve"> У разі ненадання у складі тендерної пропозиції документу про розстрочення/відстрочення такої заборгованості, виданого  відповідним уповноваженим органом, тендерна пропозиція такого учасника відхиляється.</w:t>
            </w:r>
          </w:p>
        </w:tc>
        <w:tc>
          <w:tcPr>
            <w:tcW w:w="3265" w:type="dxa"/>
            <w:tcBorders>
              <w:bottom w:val="single" w:sz="4" w:space="0" w:color="auto"/>
            </w:tcBorders>
          </w:tcPr>
          <w:p w:rsidR="007C12CD" w:rsidRDefault="00493255">
            <w:pPr>
              <w:keepNext/>
              <w:keepLines/>
              <w:tabs>
                <w:tab w:val="left" w:pos="1080"/>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Сканована копія з оригіналу документа (-ів) або інформація, видана відповідним органом, який має такі повноваження, що діє станом на дату  подання документа</w:t>
            </w:r>
          </w:p>
        </w:tc>
      </w:tr>
      <w:tr w:rsidR="007C12CD">
        <w:trPr>
          <w:trHeight w:val="1044"/>
        </w:trPr>
        <w:tc>
          <w:tcPr>
            <w:tcW w:w="496" w:type="dxa"/>
            <w:tcBorders>
              <w:top w:val="single" w:sz="4" w:space="0" w:color="auto"/>
            </w:tcBorders>
            <w:hideMark/>
          </w:tcPr>
          <w:p w:rsidR="007C12CD" w:rsidRDefault="00493255">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lastRenderedPageBreak/>
              <w:t>11</w:t>
            </w:r>
          </w:p>
        </w:tc>
        <w:tc>
          <w:tcPr>
            <w:tcW w:w="2869" w:type="dxa"/>
            <w:tcBorders>
              <w:top w:val="single" w:sz="4" w:space="0" w:color="auto"/>
            </w:tcBorders>
            <w:hideMark/>
          </w:tcPr>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не виконав свої зобов’язання за</w:t>
            </w:r>
          </w:p>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раніше укладеним договором про закупівлю з цим самим</w:t>
            </w:r>
          </w:p>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замовником, що призвело до його дострокового розірвання, і</w:t>
            </w:r>
          </w:p>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було застосовано санкції у вигляді штрафів та/або</w:t>
            </w:r>
          </w:p>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відшкодування збитків - протягом трьох років з дати</w:t>
            </w:r>
          </w:p>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дострокового розірвання такого договору.</w:t>
            </w:r>
          </w:p>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що перебуває в обставинах,</w:t>
            </w:r>
          </w:p>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зазначених у частині другій статті 17 Закону, може надати</w:t>
            </w:r>
          </w:p>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підтвердження вжиття заходів для доведення своєї</w:t>
            </w:r>
          </w:p>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надійності, незважаючи на наявність відповідної підстави для</w:t>
            </w:r>
          </w:p>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відмови в участі у процедурі закупівлі. Для цього учасник</w:t>
            </w:r>
          </w:p>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(суб’єкт господарювання) повинен довести, що він сплатив</w:t>
            </w:r>
          </w:p>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або зобов’язався сплатити відповідні зобов’язання та</w:t>
            </w:r>
          </w:p>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відшкодування завданих </w:t>
            </w:r>
            <w:r>
              <w:rPr>
                <w:rFonts w:ascii="Times New Roman" w:eastAsia="Times New Roman" w:hAnsi="Times New Roman"/>
                <w:sz w:val="24"/>
                <w:szCs w:val="24"/>
              </w:rPr>
              <w:lastRenderedPageBreak/>
              <w:t>збитків.</w:t>
            </w:r>
          </w:p>
          <w:p w:rsidR="007C12CD" w:rsidRDefault="00493255">
            <w:pPr>
              <w:widowControl w:val="0"/>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(ч.2 ст.17 Закону)</w:t>
            </w:r>
          </w:p>
        </w:tc>
        <w:tc>
          <w:tcPr>
            <w:tcW w:w="3401" w:type="dxa"/>
            <w:tcBorders>
              <w:top w:val="single" w:sz="4" w:space="0" w:color="auto"/>
            </w:tcBorders>
            <w:hideMark/>
          </w:tcPr>
          <w:p w:rsidR="007C12CD" w:rsidRDefault="00493255">
            <w:pPr>
              <w:widowControl w:val="0"/>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lastRenderedPageBreak/>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auto"/>
            </w:tcBorders>
            <w:hideMark/>
          </w:tcPr>
          <w:p w:rsidR="007C12CD" w:rsidRDefault="00493255">
            <w:pPr>
              <w:keepNext/>
              <w:keepLines/>
              <w:tabs>
                <w:tab w:val="left" w:pos="1080"/>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7C12CD" w:rsidRDefault="007C12CD">
      <w:pPr>
        <w:widowControl w:val="0"/>
        <w:tabs>
          <w:tab w:val="left" w:pos="1080"/>
        </w:tabs>
        <w:spacing w:after="0" w:line="240" w:lineRule="auto"/>
        <w:jc w:val="both"/>
        <w:rPr>
          <w:rFonts w:ascii="Times New Roman" w:eastAsia="Times New Roman" w:hAnsi="Times New Roman"/>
          <w:b/>
          <w:bCs/>
          <w:sz w:val="24"/>
          <w:szCs w:val="24"/>
          <w:lang w:eastAsia="uk-UA"/>
        </w:rPr>
      </w:pPr>
    </w:p>
    <w:p w:rsidR="007C12CD" w:rsidRDefault="00493255">
      <w:pPr>
        <w:widowControl w:val="0"/>
        <w:tabs>
          <w:tab w:val="left" w:pos="1080"/>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bCs/>
          <w:sz w:val="24"/>
          <w:szCs w:val="24"/>
          <w:lang w:eastAsia="uk-UA"/>
        </w:rPr>
        <w:t>Д</w:t>
      </w:r>
      <w:r>
        <w:rPr>
          <w:rFonts w:ascii="Times New Roman" w:eastAsia="Times New Roman" w:hAnsi="Times New Roman"/>
          <w:b/>
          <w:sz w:val="24"/>
          <w:szCs w:val="24"/>
          <w:lang w:eastAsia="uk-UA"/>
        </w:rPr>
        <w:t xml:space="preserve">окументи  для </w:t>
      </w:r>
      <w:r>
        <w:rPr>
          <w:rFonts w:ascii="Times New Roman" w:eastAsia="Times New Roman" w:hAnsi="Times New Roman"/>
          <w:b/>
          <w:sz w:val="24"/>
          <w:szCs w:val="24"/>
          <w:u w:val="single"/>
          <w:lang w:eastAsia="uk-UA"/>
        </w:rPr>
        <w:t>фізичних осіб-підприємців</w:t>
      </w:r>
      <w:r>
        <w:rPr>
          <w:rFonts w:ascii="Times New Roman" w:eastAsia="Times New Roman" w:hAnsi="Times New Roman"/>
          <w:b/>
          <w:sz w:val="24"/>
          <w:szCs w:val="24"/>
          <w:lang w:eastAsia="uk-UA"/>
        </w:rPr>
        <w:t xml:space="preserve"> на підтвердження відповідності пропозиції вимогам визначеним в ст.17 Закону:</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2869"/>
        <w:gridCol w:w="3401"/>
        <w:gridCol w:w="3265"/>
      </w:tblGrid>
      <w:tr w:rsidR="007C12CD">
        <w:tc>
          <w:tcPr>
            <w:tcW w:w="496" w:type="dxa"/>
            <w:hideMark/>
          </w:tcPr>
          <w:p w:rsidR="007C12CD" w:rsidRDefault="00493255">
            <w:pPr>
              <w:widowControl w:val="0"/>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№з/п</w:t>
            </w:r>
          </w:p>
        </w:tc>
        <w:tc>
          <w:tcPr>
            <w:tcW w:w="2869" w:type="dxa"/>
            <w:hideMark/>
          </w:tcPr>
          <w:p w:rsidR="007C12CD" w:rsidRDefault="00493255">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sz w:val="24"/>
                <w:szCs w:val="24"/>
                <w:lang w:eastAsia="uk-UA"/>
              </w:rPr>
              <w:t>Вимоги статті 17</w:t>
            </w:r>
          </w:p>
        </w:tc>
        <w:tc>
          <w:tcPr>
            <w:tcW w:w="3401" w:type="dxa"/>
            <w:hideMark/>
          </w:tcPr>
          <w:p w:rsidR="007C12CD" w:rsidRDefault="00493255">
            <w:pPr>
              <w:tabs>
                <w:tab w:val="center" w:pos="4153"/>
                <w:tab w:val="right" w:pos="8306"/>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Учасник на виконання вимоги статті 17 повинен в складі пропозиції надати таку інформацію</w:t>
            </w:r>
          </w:p>
        </w:tc>
        <w:tc>
          <w:tcPr>
            <w:tcW w:w="3265" w:type="dxa"/>
            <w:hideMark/>
          </w:tcPr>
          <w:p w:rsidR="007C12CD" w:rsidRDefault="00493255">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sz w:val="24"/>
                <w:szCs w:val="24"/>
                <w:lang w:eastAsia="uk-UA"/>
              </w:rPr>
              <w:t>Переможець торгів на виконання вимоги статті 17 повинен надати таку інформацію</w:t>
            </w:r>
          </w:p>
        </w:tc>
      </w:tr>
      <w:tr w:rsidR="007C12CD">
        <w:tc>
          <w:tcPr>
            <w:tcW w:w="496" w:type="dxa"/>
            <w:hideMark/>
          </w:tcPr>
          <w:p w:rsidR="007C12CD" w:rsidRDefault="00493255">
            <w:pPr>
              <w:widowControl w:val="0"/>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1.</w:t>
            </w:r>
          </w:p>
        </w:tc>
        <w:tc>
          <w:tcPr>
            <w:tcW w:w="2869" w:type="dxa"/>
            <w:hideMark/>
          </w:tcPr>
          <w:p w:rsidR="007C12CD" w:rsidRDefault="00493255">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C12CD" w:rsidRDefault="00493255">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r>
              <w:rPr>
                <w:rFonts w:ascii="Times New Roman" w:eastAsia="Times New Roman" w:hAnsi="Times New Roman"/>
                <w:b/>
                <w:sz w:val="24"/>
                <w:szCs w:val="24"/>
                <w:lang w:eastAsia="uk-UA"/>
              </w:rPr>
              <w:t>п. 3 ч. 1 ст. 17 Закону</w:t>
            </w:r>
            <w:r>
              <w:rPr>
                <w:rFonts w:ascii="Times New Roman" w:eastAsia="Times New Roman" w:hAnsi="Times New Roman"/>
                <w:sz w:val="24"/>
                <w:szCs w:val="24"/>
                <w:lang w:eastAsia="uk-UA"/>
              </w:rPr>
              <w:t>)</w:t>
            </w:r>
          </w:p>
        </w:tc>
        <w:tc>
          <w:tcPr>
            <w:tcW w:w="3401" w:type="dxa"/>
            <w:hideMark/>
          </w:tcPr>
          <w:p w:rsidR="007C12CD" w:rsidRDefault="00493255">
            <w:pPr>
              <w:autoSpaceDE w:val="0"/>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rsidR="007C12CD" w:rsidRDefault="00493255">
            <w:pPr>
              <w:autoSpaceDE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bCs/>
                <w:sz w:val="24"/>
                <w:szCs w:val="24"/>
                <w:shd w:val="clear" w:color="auto" w:fill="FFFFFF"/>
                <w:lang w:eastAsia="uk-UA"/>
              </w:rPr>
              <w:t>(в Єдиному державному реєстрі осіб, які вчинили корупційні або пов’язані з корупцією правопорушення)*</w:t>
            </w:r>
          </w:p>
        </w:tc>
        <w:tc>
          <w:tcPr>
            <w:tcW w:w="3265" w:type="dxa"/>
          </w:tcPr>
          <w:p w:rsidR="007C12CD" w:rsidRDefault="00493255">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Cs/>
                <w:sz w:val="24"/>
                <w:szCs w:val="24"/>
                <w:shd w:val="clear" w:color="auto" w:fill="FFFFFF"/>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p w:rsidR="007C12CD" w:rsidRDefault="007C12CD">
            <w:pPr>
              <w:spacing w:after="0" w:line="240" w:lineRule="auto"/>
              <w:jc w:val="both"/>
              <w:rPr>
                <w:rFonts w:ascii="Times New Roman" w:eastAsia="Times New Roman" w:hAnsi="Times New Roman"/>
                <w:bCs/>
                <w:iCs/>
                <w:sz w:val="24"/>
                <w:szCs w:val="24"/>
                <w:shd w:val="clear" w:color="auto" w:fill="FFFFFF"/>
                <w:lang w:eastAsia="uk-UA"/>
              </w:rPr>
            </w:pPr>
          </w:p>
        </w:tc>
      </w:tr>
      <w:tr w:rsidR="007C12CD">
        <w:tc>
          <w:tcPr>
            <w:tcW w:w="496" w:type="dxa"/>
            <w:hideMark/>
          </w:tcPr>
          <w:p w:rsidR="007C12CD" w:rsidRDefault="00493255">
            <w:pPr>
              <w:widowControl w:val="0"/>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2.</w:t>
            </w:r>
          </w:p>
        </w:tc>
        <w:tc>
          <w:tcPr>
            <w:tcW w:w="2869" w:type="dxa"/>
            <w:hideMark/>
          </w:tcPr>
          <w:p w:rsidR="007C12CD" w:rsidRDefault="00493255">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C12CD" w:rsidRDefault="00493255">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Cs/>
                <w:sz w:val="24"/>
                <w:szCs w:val="24"/>
                <w:shd w:val="clear" w:color="auto" w:fill="FFFFFF"/>
                <w:lang w:eastAsia="uk-UA"/>
              </w:rPr>
              <w:t xml:space="preserve"> (</w:t>
            </w:r>
            <w:r>
              <w:rPr>
                <w:rFonts w:ascii="Times New Roman" w:eastAsia="Times New Roman" w:hAnsi="Times New Roman"/>
                <w:b/>
                <w:bCs/>
                <w:sz w:val="24"/>
                <w:szCs w:val="24"/>
                <w:shd w:val="clear" w:color="auto" w:fill="FFFFFF"/>
                <w:lang w:eastAsia="uk-UA"/>
              </w:rPr>
              <w:t>п. 4 ч. 1 ст. 17 Закону</w:t>
            </w:r>
            <w:r>
              <w:rPr>
                <w:rFonts w:ascii="Times New Roman" w:eastAsia="Times New Roman" w:hAnsi="Times New Roman"/>
                <w:bCs/>
                <w:sz w:val="24"/>
                <w:szCs w:val="24"/>
                <w:shd w:val="clear" w:color="auto" w:fill="FFFFFF"/>
                <w:lang w:eastAsia="uk-UA"/>
              </w:rPr>
              <w:t>)</w:t>
            </w:r>
          </w:p>
        </w:tc>
        <w:tc>
          <w:tcPr>
            <w:tcW w:w="3401" w:type="dxa"/>
            <w:hideMark/>
          </w:tcPr>
          <w:p w:rsidR="007C12CD" w:rsidRDefault="00493255">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Замовник самостійно перевіряє інформацію, що міститься у відкритому реєстрі</w:t>
            </w:r>
          </w:p>
          <w:p w:rsidR="007C12CD" w:rsidRDefault="00493255">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bCs/>
                <w:i/>
                <w:sz w:val="24"/>
                <w:szCs w:val="24"/>
                <w:shd w:val="clear" w:color="auto" w:fill="FFFFFF"/>
                <w:lang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c>
          <w:tcPr>
            <w:tcW w:w="3265" w:type="dxa"/>
            <w:hideMark/>
          </w:tcPr>
          <w:p w:rsidR="007C12CD" w:rsidRDefault="00493255">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Замовник самостійно перевіряє інформацію, що міститься у відкритому реєстрі</w:t>
            </w:r>
          </w:p>
          <w:p w:rsidR="007C12CD" w:rsidRDefault="00493255">
            <w:pPr>
              <w:spacing w:after="0" w:line="240" w:lineRule="auto"/>
              <w:jc w:val="both"/>
              <w:rPr>
                <w:rFonts w:ascii="Times New Roman" w:eastAsia="Times New Roman" w:hAnsi="Times New Roman"/>
                <w:i/>
                <w:sz w:val="24"/>
                <w:szCs w:val="24"/>
                <w:lang w:eastAsia="uk-UA"/>
              </w:rPr>
            </w:pPr>
            <w:r>
              <w:rPr>
                <w:rFonts w:ascii="Times New Roman" w:eastAsia="Times New Roman" w:hAnsi="Times New Roman"/>
                <w:bCs/>
                <w:i/>
                <w:sz w:val="24"/>
                <w:szCs w:val="24"/>
                <w:shd w:val="clear" w:color="auto" w:fill="FFFFFF"/>
                <w:lang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7C12CD">
        <w:tc>
          <w:tcPr>
            <w:tcW w:w="496" w:type="dxa"/>
            <w:hideMark/>
          </w:tcPr>
          <w:p w:rsidR="007C12CD" w:rsidRDefault="00493255">
            <w:pPr>
              <w:widowControl w:val="0"/>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3</w:t>
            </w:r>
          </w:p>
        </w:tc>
        <w:tc>
          <w:tcPr>
            <w:tcW w:w="2869" w:type="dxa"/>
            <w:hideMark/>
          </w:tcPr>
          <w:p w:rsidR="007C12CD" w:rsidRDefault="00493255">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 xml:space="preserve">Фізична особа, яка є учасником процедури </w:t>
            </w:r>
            <w:r>
              <w:rPr>
                <w:rFonts w:ascii="Times New Roman" w:eastAsia="Times New Roman" w:hAnsi="Times New Roman"/>
                <w:bCs/>
                <w:sz w:val="24"/>
                <w:szCs w:val="24"/>
                <w:shd w:val="clear" w:color="auto" w:fill="FFFFFF"/>
                <w:lang w:eastAsia="uk-UA"/>
              </w:rPr>
              <w:lastRenderedPageBreak/>
              <w:t>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C12CD" w:rsidRDefault="00493255">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r>
              <w:rPr>
                <w:rFonts w:ascii="Times New Roman" w:eastAsia="Times New Roman" w:hAnsi="Times New Roman"/>
                <w:b/>
                <w:sz w:val="24"/>
                <w:szCs w:val="24"/>
                <w:lang w:eastAsia="uk-UA"/>
              </w:rPr>
              <w:t>п. 5 ч. 1 ст. 17 Закону</w:t>
            </w:r>
            <w:r>
              <w:rPr>
                <w:rFonts w:ascii="Times New Roman" w:eastAsia="Times New Roman" w:hAnsi="Times New Roman"/>
                <w:sz w:val="24"/>
                <w:szCs w:val="24"/>
                <w:lang w:eastAsia="uk-UA"/>
              </w:rPr>
              <w:t>)</w:t>
            </w:r>
          </w:p>
        </w:tc>
        <w:tc>
          <w:tcPr>
            <w:tcW w:w="3401" w:type="dxa"/>
          </w:tcPr>
          <w:p w:rsidR="007C12CD" w:rsidRDefault="00493255">
            <w:pPr>
              <w:widowControl w:val="0"/>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lastRenderedPageBreak/>
              <w:t xml:space="preserve">Інформація про відсутність підстав надається у формі </w:t>
            </w:r>
            <w:r>
              <w:rPr>
                <w:rFonts w:ascii="Times New Roman" w:eastAsia="Times New Roman" w:hAnsi="Times New Roman"/>
                <w:bCs/>
                <w:sz w:val="24"/>
                <w:szCs w:val="24"/>
                <w:shd w:val="clear" w:color="auto" w:fill="FFFFFF"/>
                <w:lang w:eastAsia="uk-UA"/>
              </w:rPr>
              <w:lastRenderedPageBreak/>
              <w:t>довідки в довільній формі за підписом уповноваженої особи учасника та завірену печаткою (у разі наявності), а також підтверджується учасником шляхом заповнення окремих електронних полів в електронній системі закупівель</w:t>
            </w:r>
          </w:p>
        </w:tc>
        <w:tc>
          <w:tcPr>
            <w:tcW w:w="3265" w:type="dxa"/>
            <w:hideMark/>
          </w:tcPr>
          <w:p w:rsidR="007C12CD" w:rsidRDefault="00493255">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lastRenderedPageBreak/>
              <w:t xml:space="preserve">Витяг** з інформаційно-аналітичної системи «Облік </w:t>
            </w:r>
            <w:r>
              <w:rPr>
                <w:rFonts w:ascii="Times New Roman" w:eastAsia="Times New Roman" w:hAnsi="Times New Roman"/>
                <w:bCs/>
                <w:sz w:val="24"/>
                <w:szCs w:val="24"/>
                <w:shd w:val="clear" w:color="auto" w:fill="FFFFFF"/>
                <w:lang w:eastAsia="uk-UA"/>
              </w:rPr>
              <w:lastRenderedPageBreak/>
              <w:t>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7C12CD" w:rsidRDefault="007C12CD">
            <w:pPr>
              <w:spacing w:after="0" w:line="240" w:lineRule="auto"/>
              <w:jc w:val="both"/>
              <w:rPr>
                <w:rFonts w:ascii="Times New Roman" w:eastAsia="Times New Roman" w:hAnsi="Times New Roman"/>
                <w:bCs/>
                <w:sz w:val="24"/>
                <w:szCs w:val="24"/>
                <w:shd w:val="clear" w:color="auto" w:fill="FFFFFF"/>
                <w:lang w:eastAsia="uk-UA"/>
              </w:rPr>
            </w:pPr>
          </w:p>
          <w:p w:rsidR="007C12CD" w:rsidRDefault="00493255">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7C12CD" w:rsidRDefault="007C12CD">
            <w:pPr>
              <w:spacing w:after="0" w:line="240" w:lineRule="auto"/>
              <w:jc w:val="both"/>
              <w:rPr>
                <w:rFonts w:ascii="Times New Roman" w:eastAsia="Times New Roman" w:hAnsi="Times New Roman"/>
                <w:bCs/>
                <w:sz w:val="24"/>
                <w:szCs w:val="24"/>
                <w:shd w:val="clear" w:color="auto" w:fill="FFFFFF"/>
                <w:lang w:eastAsia="uk-UA"/>
              </w:rPr>
            </w:pPr>
          </w:p>
          <w:p w:rsidR="007C12CD" w:rsidRDefault="00493255">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7C12CD">
        <w:tc>
          <w:tcPr>
            <w:tcW w:w="496" w:type="dxa"/>
            <w:hideMark/>
          </w:tcPr>
          <w:p w:rsidR="007C12CD" w:rsidRDefault="00493255">
            <w:pPr>
              <w:widowControl w:val="0"/>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4</w:t>
            </w:r>
          </w:p>
        </w:tc>
        <w:tc>
          <w:tcPr>
            <w:tcW w:w="2869" w:type="dxa"/>
            <w:hideMark/>
          </w:tcPr>
          <w:p w:rsidR="007C12CD" w:rsidRDefault="00493255">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Учасника визнано у встановленому законом порядку банкрутом та відносно нього відкрито ліквідаційну процедуру</w:t>
            </w:r>
          </w:p>
          <w:p w:rsidR="007C12CD" w:rsidRDefault="00493255">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r>
              <w:rPr>
                <w:rFonts w:ascii="Times New Roman" w:eastAsia="Times New Roman" w:hAnsi="Times New Roman"/>
                <w:b/>
                <w:sz w:val="24"/>
                <w:szCs w:val="24"/>
                <w:lang w:eastAsia="uk-UA"/>
              </w:rPr>
              <w:t>п. 8 ч. 1 ст. 17 Закону</w:t>
            </w:r>
            <w:r>
              <w:rPr>
                <w:rFonts w:ascii="Times New Roman" w:eastAsia="Times New Roman" w:hAnsi="Times New Roman"/>
                <w:sz w:val="24"/>
                <w:szCs w:val="24"/>
                <w:lang w:eastAsia="uk-UA"/>
              </w:rPr>
              <w:t>)</w:t>
            </w:r>
          </w:p>
        </w:tc>
        <w:tc>
          <w:tcPr>
            <w:tcW w:w="3401" w:type="dxa"/>
            <w:hideMark/>
          </w:tcPr>
          <w:p w:rsidR="007C12CD" w:rsidRDefault="00493255">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rsidR="007C12CD" w:rsidRDefault="00493255">
            <w:pPr>
              <w:spacing w:after="0" w:line="240" w:lineRule="auto"/>
              <w:jc w:val="both"/>
              <w:rPr>
                <w:rFonts w:ascii="Times New Roman" w:eastAsia="Times New Roman" w:hAnsi="Times New Roman"/>
                <w:bCs/>
                <w:sz w:val="24"/>
                <w:szCs w:val="24"/>
                <w:shd w:val="clear" w:color="auto" w:fill="FFFFFF"/>
                <w:lang w:val="ru-RU" w:eastAsia="uk-UA"/>
              </w:rPr>
            </w:pPr>
            <w:r>
              <w:rPr>
                <w:rFonts w:ascii="Times New Roman" w:eastAsia="Times New Roman" w:hAnsi="Times New Roman"/>
                <w:bCs/>
                <w:sz w:val="24"/>
                <w:szCs w:val="24"/>
                <w:shd w:val="clear" w:color="auto" w:fill="FFFFFF"/>
                <w:lang w:eastAsia="uk-UA"/>
              </w:rPr>
              <w:t>(в Єдиному реєстрі підприємств, щодо яких  порушено провадження у справі про банкрутство)*</w:t>
            </w:r>
          </w:p>
        </w:tc>
        <w:tc>
          <w:tcPr>
            <w:tcW w:w="3265" w:type="dxa"/>
          </w:tcPr>
          <w:p w:rsidR="007C12CD" w:rsidRDefault="00493255">
            <w:pPr>
              <w:autoSpaceDE w:val="0"/>
              <w:spacing w:after="0" w:line="240" w:lineRule="auto"/>
              <w:jc w:val="both"/>
              <w:rPr>
                <w:rFonts w:ascii="Times New Roman" w:eastAsia="Times New Roman" w:hAnsi="Times New Roman"/>
                <w:b/>
                <w:iCs/>
                <w:sz w:val="24"/>
                <w:szCs w:val="24"/>
                <w:lang w:eastAsia="uk-UA"/>
              </w:rPr>
            </w:pPr>
            <w:r>
              <w:rPr>
                <w:rFonts w:ascii="Times New Roman" w:eastAsia="Times New Roman" w:hAnsi="Times New Roman"/>
                <w:bCs/>
                <w:sz w:val="24"/>
                <w:szCs w:val="24"/>
                <w:shd w:val="clear" w:color="auto" w:fill="FFFFFF"/>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7C12CD">
        <w:tc>
          <w:tcPr>
            <w:tcW w:w="496" w:type="dxa"/>
            <w:hideMark/>
          </w:tcPr>
          <w:p w:rsidR="007C12CD" w:rsidRDefault="00493255">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5</w:t>
            </w:r>
          </w:p>
        </w:tc>
        <w:tc>
          <w:tcPr>
            <w:tcW w:w="2869" w:type="dxa"/>
            <w:hideMark/>
          </w:tcPr>
          <w:p w:rsidR="007C12CD" w:rsidRDefault="00493255">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31" w:anchor="n174" w:tgtFrame="_blank" w:history="1">
              <w:r>
                <w:rPr>
                  <w:rFonts w:ascii="Times New Roman" w:eastAsia="Times New Roman" w:hAnsi="Times New Roman"/>
                  <w:color w:val="0000FF"/>
                  <w:sz w:val="24"/>
                  <w:szCs w:val="24"/>
                  <w:u w:val="single"/>
                  <w:lang w:eastAsia="uk-UA"/>
                </w:rPr>
                <w:t>пунктом 9</w:t>
              </w:r>
            </w:hyperlink>
            <w:r>
              <w:rPr>
                <w:rFonts w:ascii="Times New Roman" w:eastAsia="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b/>
                <w:sz w:val="24"/>
                <w:szCs w:val="24"/>
              </w:rPr>
              <w:t>п. 9 ч. 1 ст. 17 Закону</w:t>
            </w:r>
            <w:r>
              <w:rPr>
                <w:rFonts w:ascii="Times New Roman" w:eastAsia="Times New Roman" w:hAnsi="Times New Roman"/>
                <w:sz w:val="24"/>
                <w:szCs w:val="24"/>
              </w:rPr>
              <w:t>)</w:t>
            </w:r>
          </w:p>
        </w:tc>
        <w:tc>
          <w:tcPr>
            <w:tcW w:w="3401" w:type="dxa"/>
            <w:hideMark/>
          </w:tcPr>
          <w:p w:rsidR="007C12CD" w:rsidRDefault="00493255">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rsidR="007C12CD" w:rsidRDefault="00493255">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(в Єдиному державному реєстрі юридичних осіб, фізичних осіб-підприємців та громадських формувань)*</w:t>
            </w:r>
          </w:p>
        </w:tc>
        <w:tc>
          <w:tcPr>
            <w:tcW w:w="3265" w:type="dxa"/>
            <w:hideMark/>
          </w:tcPr>
          <w:p w:rsidR="007C12CD" w:rsidRDefault="00493255">
            <w:pPr>
              <w:autoSpaceDE w:val="0"/>
              <w:spacing w:after="0" w:line="240" w:lineRule="auto"/>
              <w:jc w:val="both"/>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Замовник самостійно перевіряє інформацію, що міститься у відкритому реєстрі</w:t>
            </w:r>
          </w:p>
          <w:p w:rsidR="007C12CD" w:rsidRDefault="00493255">
            <w:pPr>
              <w:autoSpaceDE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bCs/>
                <w:sz w:val="24"/>
                <w:szCs w:val="24"/>
                <w:lang w:eastAsia="uk-UA"/>
              </w:rPr>
              <w:t>(в Єдиному державному реєстрі юридичних осіб, фізичних осіб-підприємців та громадських формувань)*</w:t>
            </w:r>
          </w:p>
        </w:tc>
      </w:tr>
      <w:tr w:rsidR="007C12CD">
        <w:trPr>
          <w:trHeight w:val="1128"/>
        </w:trPr>
        <w:tc>
          <w:tcPr>
            <w:tcW w:w="496" w:type="dxa"/>
            <w:tcBorders>
              <w:top w:val="single" w:sz="4" w:space="0" w:color="auto"/>
              <w:bottom w:val="single" w:sz="4" w:space="0" w:color="auto"/>
            </w:tcBorders>
            <w:hideMark/>
          </w:tcPr>
          <w:p w:rsidR="007C12CD" w:rsidRDefault="00493255">
            <w:pPr>
              <w:widowControl w:val="0"/>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6</w:t>
            </w:r>
          </w:p>
        </w:tc>
        <w:tc>
          <w:tcPr>
            <w:tcW w:w="2869" w:type="dxa"/>
            <w:tcBorders>
              <w:top w:val="single" w:sz="4" w:space="0" w:color="auto"/>
              <w:bottom w:val="single" w:sz="4" w:space="0" w:color="auto"/>
            </w:tcBorders>
            <w:hideMark/>
          </w:tcPr>
          <w:p w:rsidR="007C12CD" w:rsidRDefault="00493255">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C12CD" w:rsidRDefault="00493255">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r>
              <w:rPr>
                <w:rFonts w:ascii="Times New Roman" w:eastAsia="Times New Roman" w:hAnsi="Times New Roman"/>
                <w:b/>
                <w:sz w:val="24"/>
                <w:szCs w:val="24"/>
                <w:lang w:eastAsia="uk-UA"/>
              </w:rPr>
              <w:t>п. 11 ч. 1 ст. 17 Закону</w:t>
            </w:r>
            <w:r>
              <w:rPr>
                <w:rFonts w:ascii="Times New Roman" w:eastAsia="Times New Roman" w:hAnsi="Times New Roman"/>
                <w:sz w:val="24"/>
                <w:szCs w:val="24"/>
                <w:lang w:eastAsia="uk-UA"/>
              </w:rPr>
              <w:t>)</w:t>
            </w:r>
          </w:p>
        </w:tc>
        <w:tc>
          <w:tcPr>
            <w:tcW w:w="3401" w:type="dxa"/>
            <w:tcBorders>
              <w:top w:val="single" w:sz="4" w:space="0" w:color="auto"/>
              <w:bottom w:val="single" w:sz="4" w:space="0" w:color="auto"/>
            </w:tcBorders>
            <w:hideMark/>
          </w:tcPr>
          <w:p w:rsidR="007C12CD" w:rsidRDefault="00493255">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w:t>
            </w:r>
          </w:p>
        </w:tc>
        <w:tc>
          <w:tcPr>
            <w:tcW w:w="3265" w:type="dxa"/>
            <w:tcBorders>
              <w:top w:val="single" w:sz="4" w:space="0" w:color="auto"/>
              <w:bottom w:val="single" w:sz="4" w:space="0" w:color="auto"/>
            </w:tcBorders>
            <w:hideMark/>
          </w:tcPr>
          <w:p w:rsidR="007C12CD" w:rsidRDefault="00493255">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w:t>
            </w:r>
          </w:p>
        </w:tc>
      </w:tr>
      <w:tr w:rsidR="007C12CD">
        <w:trPr>
          <w:trHeight w:val="588"/>
        </w:trPr>
        <w:tc>
          <w:tcPr>
            <w:tcW w:w="496" w:type="dxa"/>
            <w:tcBorders>
              <w:top w:val="single" w:sz="4" w:space="0" w:color="auto"/>
              <w:bottom w:val="single" w:sz="4" w:space="0" w:color="auto"/>
            </w:tcBorders>
            <w:hideMark/>
          </w:tcPr>
          <w:p w:rsidR="007C12CD" w:rsidRDefault="00493255">
            <w:pPr>
              <w:widowControl w:val="0"/>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7</w:t>
            </w:r>
          </w:p>
        </w:tc>
        <w:tc>
          <w:tcPr>
            <w:tcW w:w="2869" w:type="dxa"/>
            <w:tcBorders>
              <w:top w:val="single" w:sz="4" w:space="0" w:color="auto"/>
              <w:bottom w:val="single" w:sz="4" w:space="0" w:color="auto"/>
            </w:tcBorders>
            <w:hideMark/>
          </w:tcPr>
          <w:p w:rsidR="007C12CD" w:rsidRDefault="00493255">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12CD" w:rsidRDefault="00493255">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r>
              <w:rPr>
                <w:rFonts w:ascii="Times New Roman" w:eastAsia="Times New Roman" w:hAnsi="Times New Roman"/>
                <w:b/>
                <w:sz w:val="24"/>
                <w:szCs w:val="24"/>
                <w:lang w:eastAsia="uk-UA"/>
              </w:rPr>
              <w:t>п. 12 ч. 1 ст. 17 Закону</w:t>
            </w:r>
            <w:r>
              <w:rPr>
                <w:rFonts w:ascii="Times New Roman" w:eastAsia="Times New Roman" w:hAnsi="Times New Roman"/>
                <w:sz w:val="24"/>
                <w:szCs w:val="24"/>
                <w:lang w:eastAsia="uk-UA"/>
              </w:rPr>
              <w:t>)</w:t>
            </w:r>
          </w:p>
        </w:tc>
        <w:tc>
          <w:tcPr>
            <w:tcW w:w="3401" w:type="dxa"/>
          </w:tcPr>
          <w:p w:rsidR="007C12CD" w:rsidRDefault="00493255">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bCs/>
                <w:sz w:val="24"/>
                <w:szCs w:val="24"/>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 а також підтверджується учасником шляхом заповнення окремих електронних полів в електронній системі закупівель</w:t>
            </w:r>
          </w:p>
        </w:tc>
        <w:tc>
          <w:tcPr>
            <w:tcW w:w="3265" w:type="dxa"/>
            <w:hideMark/>
          </w:tcPr>
          <w:p w:rsidR="007C12CD" w:rsidRDefault="00493255">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7C12CD" w:rsidRDefault="007C12CD">
            <w:pPr>
              <w:spacing w:after="0" w:line="240" w:lineRule="auto"/>
              <w:jc w:val="both"/>
              <w:rPr>
                <w:rFonts w:ascii="Times New Roman" w:eastAsia="Times New Roman" w:hAnsi="Times New Roman"/>
                <w:bCs/>
                <w:sz w:val="24"/>
                <w:szCs w:val="24"/>
                <w:shd w:val="clear" w:color="auto" w:fill="FFFFFF"/>
                <w:lang w:eastAsia="uk-UA"/>
              </w:rPr>
            </w:pPr>
          </w:p>
          <w:p w:rsidR="007C12CD" w:rsidRDefault="00493255">
            <w:pPr>
              <w:spacing w:after="0" w:line="240" w:lineRule="auto"/>
              <w:jc w:val="both"/>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7C12CD" w:rsidRDefault="007C12CD">
            <w:pPr>
              <w:spacing w:after="0" w:line="240" w:lineRule="auto"/>
              <w:jc w:val="both"/>
              <w:rPr>
                <w:rFonts w:ascii="Times New Roman" w:eastAsia="Times New Roman" w:hAnsi="Times New Roman"/>
                <w:bCs/>
                <w:sz w:val="24"/>
                <w:szCs w:val="24"/>
                <w:shd w:val="clear" w:color="auto" w:fill="FFFFFF"/>
                <w:lang w:eastAsia="uk-UA"/>
              </w:rPr>
            </w:pPr>
          </w:p>
          <w:p w:rsidR="007C12CD" w:rsidRDefault="00493255">
            <w:pPr>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7C12CD">
        <w:tc>
          <w:tcPr>
            <w:tcW w:w="496" w:type="dxa"/>
            <w:hideMark/>
          </w:tcPr>
          <w:p w:rsidR="007C12CD" w:rsidRDefault="00493255">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8</w:t>
            </w:r>
          </w:p>
        </w:tc>
        <w:tc>
          <w:tcPr>
            <w:tcW w:w="2869" w:type="dxa"/>
            <w:hideMark/>
          </w:tcPr>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w:t>
            </w:r>
            <w:r>
              <w:rPr>
                <w:rFonts w:ascii="Times New Roman" w:eastAsia="Times New Roman" w:hAnsi="Times New Roman"/>
                <w:sz w:val="24"/>
                <w:szCs w:val="24"/>
              </w:rPr>
              <w:lastRenderedPageBreak/>
              <w:t>заборгованості у порядку та на умовах, визначених законодавством країни реєстрації такого учасника</w:t>
            </w:r>
          </w:p>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b/>
                <w:sz w:val="24"/>
                <w:szCs w:val="24"/>
                <w:lang w:eastAsia="uk-UA"/>
              </w:rPr>
              <w:t>п. 13 ч. 1 ст. 17 Закону</w:t>
            </w:r>
            <w:r>
              <w:rPr>
                <w:rFonts w:ascii="Times New Roman" w:eastAsia="Times New Roman" w:hAnsi="Times New Roman"/>
                <w:sz w:val="24"/>
                <w:szCs w:val="24"/>
              </w:rPr>
              <w:t xml:space="preserve">) </w:t>
            </w:r>
          </w:p>
        </w:tc>
        <w:tc>
          <w:tcPr>
            <w:tcW w:w="3401" w:type="dxa"/>
            <w:tcBorders>
              <w:bottom w:val="single" w:sz="4" w:space="0" w:color="auto"/>
            </w:tcBorders>
            <w:hideMark/>
          </w:tcPr>
          <w:p w:rsidR="007C12CD" w:rsidRDefault="00493255">
            <w:pPr>
              <w:widowControl w:val="0"/>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lastRenderedPageBreak/>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rsidR="007C12CD" w:rsidRDefault="007C12CD">
            <w:pPr>
              <w:widowControl w:val="0"/>
              <w:spacing w:after="0" w:line="240" w:lineRule="auto"/>
              <w:jc w:val="both"/>
              <w:rPr>
                <w:rFonts w:ascii="Times New Roman" w:eastAsia="Times New Roman" w:hAnsi="Times New Roman"/>
                <w:iCs/>
                <w:sz w:val="24"/>
                <w:szCs w:val="24"/>
                <w:lang w:eastAsia="uk-UA"/>
              </w:rPr>
            </w:pPr>
          </w:p>
          <w:p w:rsidR="007C12CD" w:rsidRDefault="00493255">
            <w:pPr>
              <w:widowControl w:val="0"/>
              <w:spacing w:after="0" w:line="240" w:lineRule="auto"/>
              <w:jc w:val="both"/>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 xml:space="preserve">У разі, якщо учасник має заборгованість із сплати </w:t>
            </w:r>
            <w:r>
              <w:rPr>
                <w:rFonts w:ascii="Times New Roman" w:eastAsia="Times New Roman" w:hAnsi="Times New Roman"/>
                <w:bCs/>
                <w:sz w:val="24"/>
                <w:szCs w:val="24"/>
                <w:lang w:eastAsia="uk-UA"/>
              </w:rPr>
              <w:lastRenderedPageBreak/>
              <w:t xml:space="preserve">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такий учасник у складі тендерної пропозиції надає документ про розстрочення/відстрочення такої заборгованості, виданий  відповідним уповноваженим органом. </w:t>
            </w:r>
          </w:p>
          <w:p w:rsidR="007C12CD" w:rsidRDefault="00493255">
            <w:pPr>
              <w:widowControl w:val="0"/>
              <w:spacing w:after="0" w:line="240" w:lineRule="auto"/>
              <w:jc w:val="both"/>
              <w:rPr>
                <w:rFonts w:ascii="Times New Roman" w:eastAsia="Times New Roman" w:hAnsi="Times New Roman"/>
                <w:b/>
                <w:i/>
                <w:iCs/>
                <w:sz w:val="24"/>
                <w:szCs w:val="24"/>
                <w:u w:val="single"/>
                <w:lang w:eastAsia="uk-UA"/>
              </w:rPr>
            </w:pPr>
            <w:r>
              <w:rPr>
                <w:rFonts w:ascii="Times New Roman" w:eastAsia="Times New Roman" w:hAnsi="Times New Roman"/>
                <w:bCs/>
                <w:sz w:val="24"/>
                <w:szCs w:val="24"/>
                <w:lang w:eastAsia="uk-UA"/>
              </w:rPr>
              <w:t xml:space="preserve"> У разі ненадання у складі тендерної пропозиції документу про розстрочення/відстрочення такої заборгованості, виданого  відповідним уповноваженим органом, тендерна пропозиція такого учасника відхиляється.</w:t>
            </w:r>
          </w:p>
        </w:tc>
        <w:tc>
          <w:tcPr>
            <w:tcW w:w="3265" w:type="dxa"/>
            <w:tcBorders>
              <w:bottom w:val="single" w:sz="4" w:space="0" w:color="auto"/>
            </w:tcBorders>
          </w:tcPr>
          <w:p w:rsidR="007C12CD" w:rsidRDefault="00493255">
            <w:pPr>
              <w:keepNext/>
              <w:keepLines/>
              <w:tabs>
                <w:tab w:val="left" w:pos="1080"/>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Сканована копія з оригіналу документа (-ів) або інформація, видана відповідним органом, який має такі повноваження, що діє станом на дату  подання документа</w:t>
            </w:r>
          </w:p>
        </w:tc>
      </w:tr>
      <w:tr w:rsidR="007C12CD">
        <w:tc>
          <w:tcPr>
            <w:tcW w:w="496" w:type="dxa"/>
            <w:hideMark/>
          </w:tcPr>
          <w:p w:rsidR="007C12CD" w:rsidRDefault="00493255">
            <w:pPr>
              <w:widowControl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lastRenderedPageBreak/>
              <w:t>9</w:t>
            </w:r>
          </w:p>
        </w:tc>
        <w:tc>
          <w:tcPr>
            <w:tcW w:w="2869" w:type="dxa"/>
            <w:hideMark/>
          </w:tcPr>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не виконав свої зобов’язання за</w:t>
            </w:r>
          </w:p>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раніше укладеним договором про закупівлю з цим самим</w:t>
            </w:r>
          </w:p>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замовником, що призвело до його дострокового розірвання, і</w:t>
            </w:r>
          </w:p>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було застосовано санкції у вигляді штрафів та/або</w:t>
            </w:r>
          </w:p>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відшкодування збитків - протягом трьох років з дати</w:t>
            </w:r>
          </w:p>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дострокового розірвання такого договору.</w:t>
            </w:r>
          </w:p>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що перебуває в обставинах,</w:t>
            </w:r>
          </w:p>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зазначених у частині другій статті 17 Закону, може надати</w:t>
            </w:r>
          </w:p>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підтвердження вжиття заходів для доведення своєї</w:t>
            </w:r>
          </w:p>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надійності, незважаючи на наявність відповідної підстави для</w:t>
            </w:r>
          </w:p>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відмови в участі у процедурі закупівлі. Для цього учасник</w:t>
            </w:r>
          </w:p>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(суб’єкт </w:t>
            </w:r>
            <w:r>
              <w:rPr>
                <w:rFonts w:ascii="Times New Roman" w:eastAsia="Times New Roman" w:hAnsi="Times New Roman"/>
                <w:sz w:val="24"/>
                <w:szCs w:val="24"/>
              </w:rPr>
              <w:lastRenderedPageBreak/>
              <w:t>господарювання) повинен довести, що він сплатив</w:t>
            </w:r>
          </w:p>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або зобов’язався сплатити відповідні зобов’язання та</w:t>
            </w:r>
          </w:p>
          <w:p w:rsidR="007C12CD" w:rsidRDefault="0049325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відшкодування завданих збитків.</w:t>
            </w:r>
          </w:p>
          <w:p w:rsidR="007C12CD" w:rsidRDefault="00493255">
            <w:pPr>
              <w:widowControl w:val="0"/>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(ч.2 ст.17 Закону)</w:t>
            </w:r>
          </w:p>
        </w:tc>
        <w:tc>
          <w:tcPr>
            <w:tcW w:w="3401" w:type="dxa"/>
            <w:tcBorders>
              <w:bottom w:val="single" w:sz="4" w:space="0" w:color="auto"/>
            </w:tcBorders>
            <w:hideMark/>
          </w:tcPr>
          <w:p w:rsidR="007C12CD" w:rsidRDefault="00493255">
            <w:pPr>
              <w:widowControl w:val="0"/>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lastRenderedPageBreak/>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bottom w:val="single" w:sz="4" w:space="0" w:color="auto"/>
            </w:tcBorders>
            <w:hideMark/>
          </w:tcPr>
          <w:p w:rsidR="007C12CD" w:rsidRDefault="00493255">
            <w:pPr>
              <w:keepNext/>
              <w:keepLines/>
              <w:tabs>
                <w:tab w:val="left" w:pos="1080"/>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7C12CD" w:rsidRDefault="007C12CD">
      <w:pPr>
        <w:widowControl w:val="0"/>
        <w:tabs>
          <w:tab w:val="left" w:pos="1080"/>
        </w:tabs>
        <w:spacing w:after="0" w:line="240" w:lineRule="auto"/>
        <w:jc w:val="both"/>
        <w:rPr>
          <w:rFonts w:ascii="Times New Roman" w:eastAsia="Times New Roman" w:hAnsi="Times New Roman"/>
          <w:b/>
          <w:bCs/>
          <w:sz w:val="24"/>
          <w:szCs w:val="24"/>
          <w:lang w:eastAsia="uk-UA"/>
        </w:rPr>
      </w:pPr>
    </w:p>
    <w:p w:rsidR="007C12CD" w:rsidRDefault="00493255">
      <w:pPr>
        <w:tabs>
          <w:tab w:val="left" w:pos="1080"/>
        </w:tabs>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Примітка:</w:t>
      </w:r>
    </w:p>
    <w:p w:rsidR="007C12CD" w:rsidRDefault="00493255">
      <w:pPr>
        <w:shd w:val="clear" w:color="auto" w:fill="FFFFFF"/>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повинен надати інформацію про відсутність підстав для відмови йому в участі в процедурі закупівлі по підставах, передбачених пунктами 2, 3, 7, 8, 9 і 13 ч. 1 ст. 17 Закону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2, 3, 7, 8, 9 і 13 ч. 1 ст. 17 Закону), та/ або шляхом надання витягів з Єдиних державних реєстрів).</w:t>
      </w:r>
    </w:p>
    <w:p w:rsidR="007C12CD" w:rsidRDefault="00493255">
      <w:pPr>
        <w:shd w:val="clear" w:color="auto" w:fill="FFFFFF"/>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w:t>
      </w:r>
    </w:p>
    <w:p w:rsidR="007C12CD" w:rsidRDefault="00493255">
      <w:pPr>
        <w:shd w:val="clear" w:color="auto" w:fill="FFFFFF"/>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7C12CD" w:rsidRDefault="0049325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**Переможець торгів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7C12CD" w:rsidRDefault="007C12CD">
      <w:pPr>
        <w:tabs>
          <w:tab w:val="left" w:pos="1080"/>
        </w:tabs>
        <w:spacing w:after="0" w:line="240" w:lineRule="auto"/>
        <w:jc w:val="both"/>
        <w:rPr>
          <w:rFonts w:ascii="Times New Roman" w:eastAsia="Times New Roman" w:hAnsi="Times New Roman"/>
          <w:b/>
          <w:bCs/>
          <w:sz w:val="24"/>
          <w:szCs w:val="24"/>
          <w:lang w:eastAsia="uk-UA"/>
        </w:rPr>
      </w:pPr>
    </w:p>
    <w:p w:rsidR="007C12CD" w:rsidRDefault="00493255">
      <w:pPr>
        <w:tabs>
          <w:tab w:val="left" w:pos="1080"/>
        </w:tabs>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val="en-US" w:eastAsia="uk-UA"/>
        </w:rPr>
        <w:t>3</w:t>
      </w:r>
      <w:r>
        <w:rPr>
          <w:rFonts w:ascii="Times New Roman" w:eastAsia="Times New Roman" w:hAnsi="Times New Roman"/>
          <w:b/>
          <w:bCs/>
          <w:sz w:val="24"/>
          <w:szCs w:val="24"/>
          <w:lang w:eastAsia="uk-UA"/>
        </w:rPr>
        <w:t>. Інші документи</w:t>
      </w:r>
    </w:p>
    <w:tbl>
      <w:tblPr>
        <w:tblW w:w="0" w:type="auto"/>
        <w:tblInd w:w="-34" w:type="dxa"/>
        <w:tblLayout w:type="fixed"/>
        <w:tblLook w:val="04A0"/>
      </w:tblPr>
      <w:tblGrid>
        <w:gridCol w:w="426"/>
        <w:gridCol w:w="2835"/>
        <w:gridCol w:w="6520"/>
      </w:tblGrid>
      <w:tr w:rsidR="007C12CD">
        <w:trPr>
          <w:trHeight w:val="375"/>
        </w:trPr>
        <w:tc>
          <w:tcPr>
            <w:tcW w:w="426" w:type="dxa"/>
            <w:tcBorders>
              <w:top w:val="single" w:sz="4" w:space="0" w:color="000000"/>
              <w:left w:val="single" w:sz="4" w:space="0" w:color="000000"/>
              <w:bottom w:val="single" w:sz="4" w:space="0" w:color="000000"/>
              <w:right w:val="nil"/>
            </w:tcBorders>
            <w:hideMark/>
          </w:tcPr>
          <w:p w:rsidR="007C12CD" w:rsidRDefault="00493255">
            <w:pPr>
              <w:widowControl w:val="0"/>
              <w:suppressAutoHyphens/>
              <w:autoSpaceDE w:val="0"/>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rsidR="007C12CD" w:rsidRDefault="00493255">
            <w:pPr>
              <w:widowControl w:val="0"/>
              <w:suppressAutoHyphens/>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rsidR="007C12CD" w:rsidRDefault="00493255">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Для юридичних осіб</w:t>
            </w:r>
          </w:p>
          <w:p w:rsidR="007C12CD" w:rsidRDefault="0049325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 Сканований оригінал або копія одного з таких документів, що підтверджує повноваження особи, яка підписує тендерну пропозицію та/або уповноважена на підписання договору про закупівлю:</w:t>
            </w:r>
          </w:p>
          <w:p w:rsidR="007C12CD" w:rsidRDefault="0049325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виписка з протоколу засновників або сканована з оригіналу та/або копія протоколу засновників та/або наказ про призначення та/або довіреність або доручення та/або інший документ, що підтверджує повноваження посадової особи учасника на підписання документів. Учасник надає один з документів відповідно до організаційно-правової власності суб’єкта господарювання.</w:t>
            </w:r>
          </w:p>
          <w:p w:rsidR="007C12CD" w:rsidRDefault="0049325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 Сканований оригінал або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7C12CD" w:rsidRDefault="0049325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 разі, якщо державна реєстрація учасника була здійснена після 01.01.2016 року, то учасник має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w:t>
            </w:r>
            <w:r>
              <w:rPr>
                <w:rFonts w:ascii="Times New Roman" w:eastAsia="Times New Roman" w:hAnsi="Times New Roman"/>
                <w:bCs/>
                <w:sz w:val="24"/>
                <w:szCs w:val="24"/>
                <w:lang w:eastAsia="ru-RU"/>
              </w:rPr>
              <w:lastRenderedPageBreak/>
              <w:t>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7C12CD" w:rsidRDefault="00493255">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Для фізичних осіб-підприємців:</w:t>
            </w:r>
          </w:p>
          <w:p w:rsidR="007C12CD" w:rsidRDefault="0049325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7C12CD" w:rsidRDefault="0049325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 Копія довідки про присвоєння ідентифікаційного номера або копія реєстраційного номеру облікової картки платника податків.</w:t>
            </w:r>
          </w:p>
          <w:p w:rsidR="007C12CD" w:rsidRDefault="00493255">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 разі якщо тендерна пропозиціяподається об’єднанням учасників, до неї обов’язково включається документ про створення такого об’єднання.</w:t>
            </w:r>
          </w:p>
        </w:tc>
      </w:tr>
      <w:tr w:rsidR="007C12CD">
        <w:trPr>
          <w:trHeight w:val="375"/>
        </w:trPr>
        <w:tc>
          <w:tcPr>
            <w:tcW w:w="426" w:type="dxa"/>
            <w:tcBorders>
              <w:top w:val="single" w:sz="4" w:space="0" w:color="000000"/>
              <w:left w:val="single" w:sz="4" w:space="0" w:color="000000"/>
              <w:bottom w:val="single" w:sz="4" w:space="0" w:color="000000"/>
              <w:right w:val="nil"/>
            </w:tcBorders>
            <w:hideMark/>
          </w:tcPr>
          <w:p w:rsidR="007C12CD" w:rsidRDefault="00493255">
            <w:pPr>
              <w:widowControl w:val="0"/>
              <w:suppressAutoHyphens/>
              <w:autoSpaceDE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rsidR="007C12CD" w:rsidRDefault="00493255">
            <w:pPr>
              <w:widowControl w:val="0"/>
              <w:suppressAutoHyphens/>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rsidR="007C12CD" w:rsidRDefault="0049325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Відомості про учасника за встановленою формою:</w:t>
            </w:r>
          </w:p>
          <w:p w:rsidR="007C12CD" w:rsidRDefault="0049325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Форма «ВІДОМОСТІ ПРО УЧАСНИКА».</w:t>
            </w:r>
          </w:p>
          <w:p w:rsidR="007C12CD" w:rsidRDefault="00493255">
            <w:pPr>
              <w:numPr>
                <w:ilvl w:val="0"/>
                <w:numId w:val="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Повна та скорочена назва учасника:</w:t>
            </w:r>
          </w:p>
          <w:p w:rsidR="007C12CD" w:rsidRDefault="00493255">
            <w:pPr>
              <w:numPr>
                <w:ilvl w:val="0"/>
                <w:numId w:val="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rsidR="007C12CD" w:rsidRDefault="00493255">
            <w:pPr>
              <w:numPr>
                <w:ilvl w:val="0"/>
                <w:numId w:val="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Статус учасника </w:t>
            </w:r>
            <w:r>
              <w:rPr>
                <w:rFonts w:ascii="Times New Roman" w:eastAsia="Times New Roman" w:hAnsi="Times New Roman"/>
                <w:sz w:val="24"/>
                <w:szCs w:val="24"/>
                <w:u w:val="single"/>
              </w:rPr>
              <w:t>(виробник або надавач послуг або виконавець робіт, дилер, представник або ін.)</w:t>
            </w:r>
            <w:r>
              <w:rPr>
                <w:rFonts w:ascii="Times New Roman" w:eastAsia="Times New Roman" w:hAnsi="Times New Roman"/>
                <w:sz w:val="24"/>
                <w:szCs w:val="24"/>
              </w:rPr>
              <w:t>:</w:t>
            </w:r>
          </w:p>
          <w:p w:rsidR="007C12CD" w:rsidRDefault="00493255">
            <w:pPr>
              <w:numPr>
                <w:ilvl w:val="0"/>
                <w:numId w:val="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Організаційно-правова форма:</w:t>
            </w:r>
          </w:p>
          <w:p w:rsidR="007C12CD" w:rsidRDefault="00493255">
            <w:pPr>
              <w:numPr>
                <w:ilvl w:val="0"/>
                <w:numId w:val="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Форма власності:</w:t>
            </w:r>
          </w:p>
          <w:p w:rsidR="007C12CD" w:rsidRDefault="00493255">
            <w:pPr>
              <w:numPr>
                <w:ilvl w:val="0"/>
                <w:numId w:val="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Юридична адреса:</w:t>
            </w:r>
          </w:p>
          <w:p w:rsidR="007C12CD" w:rsidRDefault="00493255">
            <w:pPr>
              <w:numPr>
                <w:ilvl w:val="0"/>
                <w:numId w:val="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Поштова адреса: </w:t>
            </w:r>
          </w:p>
          <w:p w:rsidR="007C12CD" w:rsidRDefault="00493255">
            <w:pPr>
              <w:numPr>
                <w:ilvl w:val="0"/>
                <w:numId w:val="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eastAsia="Times New Roman" w:hAnsi="Times New Roman"/>
                <w:i/>
                <w:sz w:val="24"/>
                <w:szCs w:val="24"/>
              </w:rPr>
              <w:t>у даному пункті зазначаються реквізити банку (банків) у якому (яких) обслуговується учасник та яким видана банківська гарантія).</w:t>
            </w:r>
          </w:p>
          <w:p w:rsidR="007C12CD" w:rsidRDefault="00493255">
            <w:pPr>
              <w:numPr>
                <w:ilvl w:val="0"/>
                <w:numId w:val="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i/>
                <w:sz w:val="24"/>
                <w:szCs w:val="24"/>
              </w:rPr>
              <w:t>Відомості про контактну(контактних) особу (осіб)учасника (ПІБ, посада, контактний мобільний телефон, е-</w:t>
            </w:r>
            <w:r>
              <w:rPr>
                <w:rFonts w:ascii="Times New Roman" w:eastAsia="Times New Roman" w:hAnsi="Times New Roman"/>
                <w:i/>
                <w:sz w:val="24"/>
                <w:szCs w:val="24"/>
                <w:lang w:val="en-US"/>
              </w:rPr>
              <w:t>mail</w:t>
            </w:r>
            <w:r>
              <w:rPr>
                <w:rFonts w:ascii="Times New Roman" w:eastAsia="Times New Roman" w:hAnsi="Times New Roman"/>
                <w:i/>
                <w:sz w:val="24"/>
                <w:szCs w:val="24"/>
              </w:rPr>
              <w:t xml:space="preserve">, інше) </w:t>
            </w:r>
          </w:p>
          <w:p w:rsidR="007C12CD" w:rsidRDefault="007C12CD">
            <w:pPr>
              <w:spacing w:after="0" w:line="240" w:lineRule="auto"/>
              <w:jc w:val="both"/>
              <w:rPr>
                <w:rFonts w:ascii="Times New Roman" w:eastAsia="Times New Roman" w:hAnsi="Times New Roman"/>
                <w:i/>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1298"/>
              <w:gridCol w:w="1375"/>
              <w:gridCol w:w="1410"/>
            </w:tblGrid>
            <w:tr w:rsidR="007C12CD">
              <w:tc>
                <w:tcPr>
                  <w:tcW w:w="1682" w:type="pct"/>
                  <w:tcBorders>
                    <w:top w:val="single" w:sz="4" w:space="0" w:color="auto"/>
                    <w:left w:val="single" w:sz="4" w:space="0" w:color="auto"/>
                    <w:bottom w:val="single" w:sz="4" w:space="0" w:color="auto"/>
                    <w:right w:val="single" w:sz="4" w:space="0" w:color="auto"/>
                  </w:tcBorders>
                </w:tcPr>
                <w:p w:rsidR="007C12CD" w:rsidRDefault="007C12CD">
                  <w:pPr>
                    <w:widowControl w:val="0"/>
                    <w:tabs>
                      <w:tab w:val="left" w:pos="7013"/>
                      <w:tab w:val="left" w:pos="9923"/>
                    </w:tabs>
                    <w:spacing w:after="0" w:line="240" w:lineRule="auto"/>
                    <w:jc w:val="center"/>
                    <w:rPr>
                      <w:rFonts w:ascii="Times New Roman" w:eastAsia="Times New Roman" w:hAnsi="Times New Roman"/>
                      <w:sz w:val="24"/>
                      <w:szCs w:val="24"/>
                    </w:rPr>
                  </w:pPr>
                </w:p>
                <w:p w:rsidR="007C12CD" w:rsidRDefault="00493255">
                  <w:pPr>
                    <w:widowControl w:val="0"/>
                    <w:tabs>
                      <w:tab w:val="left" w:pos="7013"/>
                      <w:tab w:val="left" w:pos="992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rsidR="007C12CD" w:rsidRDefault="00493255">
                  <w:pPr>
                    <w:widowControl w:val="0"/>
                    <w:tabs>
                      <w:tab w:val="left" w:pos="7013"/>
                      <w:tab w:val="left" w:pos="992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Прізвище, ім’я,</w:t>
                  </w:r>
                </w:p>
                <w:p w:rsidR="007C12CD" w:rsidRDefault="00493255">
                  <w:pPr>
                    <w:widowControl w:val="0"/>
                    <w:tabs>
                      <w:tab w:val="left" w:pos="7013"/>
                      <w:tab w:val="left" w:pos="992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 батькові</w:t>
                  </w:r>
                </w:p>
              </w:tc>
              <w:tc>
                <w:tcPr>
                  <w:tcW w:w="1117" w:type="pct"/>
                  <w:tcBorders>
                    <w:top w:val="single" w:sz="4" w:space="0" w:color="auto"/>
                    <w:left w:val="single" w:sz="4" w:space="0" w:color="auto"/>
                    <w:bottom w:val="single" w:sz="4" w:space="0" w:color="auto"/>
                    <w:right w:val="single" w:sz="4" w:space="0" w:color="auto"/>
                  </w:tcBorders>
                </w:tcPr>
                <w:p w:rsidR="007C12CD" w:rsidRDefault="00493255">
                  <w:pPr>
                    <w:widowControl w:val="0"/>
                    <w:tabs>
                      <w:tab w:val="left" w:pos="7013"/>
                      <w:tab w:val="left" w:pos="992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Контактний номер телефону</w:t>
                  </w:r>
                </w:p>
              </w:tc>
              <w:tc>
                <w:tcPr>
                  <w:tcW w:w="1147" w:type="pct"/>
                  <w:tcBorders>
                    <w:top w:val="single" w:sz="4" w:space="0" w:color="auto"/>
                    <w:left w:val="single" w:sz="4" w:space="0" w:color="auto"/>
                    <w:bottom w:val="single" w:sz="4" w:space="0" w:color="auto"/>
                    <w:right w:val="single" w:sz="4" w:space="0" w:color="auto"/>
                  </w:tcBorders>
                </w:tcPr>
                <w:p w:rsidR="007C12CD" w:rsidRDefault="00493255">
                  <w:pPr>
                    <w:widowControl w:val="0"/>
                    <w:tabs>
                      <w:tab w:val="left" w:pos="7013"/>
                      <w:tab w:val="left" w:pos="992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Е-mail (у разі наявності)</w:t>
                  </w:r>
                </w:p>
              </w:tc>
            </w:tr>
            <w:tr w:rsidR="007C12CD">
              <w:tc>
                <w:tcPr>
                  <w:tcW w:w="1682" w:type="pct"/>
                  <w:tcBorders>
                    <w:top w:val="single" w:sz="4" w:space="0" w:color="auto"/>
                    <w:left w:val="single" w:sz="4" w:space="0" w:color="auto"/>
                    <w:bottom w:val="single" w:sz="4" w:space="0" w:color="auto"/>
                    <w:right w:val="single" w:sz="4" w:space="0" w:color="auto"/>
                  </w:tcBorders>
                </w:tcPr>
                <w:p w:rsidR="007C12CD" w:rsidRDefault="00493255">
                  <w:pPr>
                    <w:widowControl w:val="0"/>
                    <w:tabs>
                      <w:tab w:val="left" w:pos="7013"/>
                      <w:tab w:val="left" w:pos="9923"/>
                    </w:tabs>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 xml:space="preserve">1. Посадова особа, яка має право на укладення договору </w:t>
                  </w:r>
                </w:p>
              </w:tc>
              <w:tc>
                <w:tcPr>
                  <w:tcW w:w="1055" w:type="pct"/>
                  <w:tcBorders>
                    <w:top w:val="single" w:sz="4" w:space="0" w:color="auto"/>
                    <w:left w:val="single" w:sz="4" w:space="0" w:color="auto"/>
                    <w:bottom w:val="single" w:sz="4" w:space="0" w:color="auto"/>
                    <w:right w:val="single" w:sz="4" w:space="0" w:color="auto"/>
                  </w:tcBorders>
                </w:tcPr>
                <w:p w:rsidR="007C12CD" w:rsidRDefault="007C12CD">
                  <w:pPr>
                    <w:widowControl w:val="0"/>
                    <w:tabs>
                      <w:tab w:val="left" w:pos="7013"/>
                    </w:tabs>
                    <w:autoSpaceDE w:val="0"/>
                    <w:autoSpaceDN w:val="0"/>
                    <w:adjustRightInd w:val="0"/>
                    <w:spacing w:after="0" w:line="240" w:lineRule="auto"/>
                    <w:jc w:val="both"/>
                    <w:rPr>
                      <w:rFonts w:ascii="Times New Roman" w:eastAsia="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rsidR="007C12CD" w:rsidRDefault="007C12CD">
                  <w:pPr>
                    <w:widowControl w:val="0"/>
                    <w:tabs>
                      <w:tab w:val="left" w:pos="7013"/>
                    </w:tabs>
                    <w:autoSpaceDE w:val="0"/>
                    <w:autoSpaceDN w:val="0"/>
                    <w:adjustRightInd w:val="0"/>
                    <w:spacing w:after="0" w:line="240" w:lineRule="auto"/>
                    <w:jc w:val="both"/>
                    <w:rPr>
                      <w:rFonts w:ascii="Times New Roman" w:eastAsia="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rsidR="007C12CD" w:rsidRDefault="007C12CD">
                  <w:pPr>
                    <w:widowControl w:val="0"/>
                    <w:tabs>
                      <w:tab w:val="left" w:pos="7013"/>
                    </w:tabs>
                    <w:autoSpaceDE w:val="0"/>
                    <w:autoSpaceDN w:val="0"/>
                    <w:adjustRightInd w:val="0"/>
                    <w:spacing w:after="0" w:line="240" w:lineRule="auto"/>
                    <w:jc w:val="both"/>
                    <w:rPr>
                      <w:rFonts w:ascii="Times New Roman" w:eastAsia="Times New Roman" w:hAnsi="Times New Roman"/>
                      <w:sz w:val="24"/>
                      <w:szCs w:val="24"/>
                    </w:rPr>
                  </w:pPr>
                </w:p>
              </w:tc>
            </w:tr>
            <w:tr w:rsidR="007C12CD">
              <w:tc>
                <w:tcPr>
                  <w:tcW w:w="1682" w:type="pct"/>
                  <w:tcBorders>
                    <w:top w:val="single" w:sz="4" w:space="0" w:color="auto"/>
                    <w:left w:val="single" w:sz="4" w:space="0" w:color="auto"/>
                    <w:bottom w:val="single" w:sz="4" w:space="0" w:color="auto"/>
                    <w:right w:val="single" w:sz="4" w:space="0" w:color="auto"/>
                  </w:tcBorders>
                </w:tcPr>
                <w:p w:rsidR="007C12CD" w:rsidRDefault="00493255">
                  <w:pPr>
                    <w:widowControl w:val="0"/>
                    <w:tabs>
                      <w:tab w:val="left" w:pos="7013"/>
                      <w:tab w:val="left" w:pos="9923"/>
                    </w:tabs>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 xml:space="preserve">2. Посадова особа, яка має право на </w:t>
                  </w:r>
                  <w:r>
                    <w:rPr>
                      <w:rFonts w:ascii="Times New Roman" w:eastAsia="Times New Roman" w:hAnsi="Times New Roman"/>
                      <w:iCs/>
                      <w:sz w:val="24"/>
                      <w:szCs w:val="24"/>
                    </w:rPr>
                    <w:lastRenderedPageBreak/>
                    <w:t>підписання тендерної пропозиції</w:t>
                  </w:r>
                </w:p>
              </w:tc>
              <w:tc>
                <w:tcPr>
                  <w:tcW w:w="1055" w:type="pct"/>
                  <w:tcBorders>
                    <w:top w:val="single" w:sz="4" w:space="0" w:color="auto"/>
                    <w:left w:val="single" w:sz="4" w:space="0" w:color="auto"/>
                    <w:bottom w:val="single" w:sz="4" w:space="0" w:color="auto"/>
                    <w:right w:val="single" w:sz="4" w:space="0" w:color="auto"/>
                  </w:tcBorders>
                </w:tcPr>
                <w:p w:rsidR="007C12CD" w:rsidRDefault="007C12CD">
                  <w:pPr>
                    <w:widowControl w:val="0"/>
                    <w:tabs>
                      <w:tab w:val="left" w:pos="7013"/>
                    </w:tabs>
                    <w:autoSpaceDE w:val="0"/>
                    <w:autoSpaceDN w:val="0"/>
                    <w:adjustRightInd w:val="0"/>
                    <w:spacing w:after="0" w:line="240" w:lineRule="auto"/>
                    <w:jc w:val="both"/>
                    <w:rPr>
                      <w:rFonts w:ascii="Times New Roman" w:eastAsia="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rsidR="007C12CD" w:rsidRDefault="007C12CD">
                  <w:pPr>
                    <w:widowControl w:val="0"/>
                    <w:tabs>
                      <w:tab w:val="left" w:pos="7013"/>
                    </w:tabs>
                    <w:autoSpaceDE w:val="0"/>
                    <w:autoSpaceDN w:val="0"/>
                    <w:adjustRightInd w:val="0"/>
                    <w:spacing w:after="0" w:line="240" w:lineRule="auto"/>
                    <w:jc w:val="both"/>
                    <w:rPr>
                      <w:rFonts w:ascii="Times New Roman" w:eastAsia="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rsidR="007C12CD" w:rsidRDefault="007C12CD">
                  <w:pPr>
                    <w:widowControl w:val="0"/>
                    <w:tabs>
                      <w:tab w:val="left" w:pos="7013"/>
                    </w:tabs>
                    <w:autoSpaceDE w:val="0"/>
                    <w:autoSpaceDN w:val="0"/>
                    <w:adjustRightInd w:val="0"/>
                    <w:spacing w:after="0" w:line="240" w:lineRule="auto"/>
                    <w:jc w:val="both"/>
                    <w:rPr>
                      <w:rFonts w:ascii="Times New Roman" w:eastAsia="Times New Roman" w:hAnsi="Times New Roman"/>
                      <w:sz w:val="24"/>
                      <w:szCs w:val="24"/>
                    </w:rPr>
                  </w:pPr>
                </w:p>
              </w:tc>
            </w:tr>
            <w:tr w:rsidR="007C12CD">
              <w:tc>
                <w:tcPr>
                  <w:tcW w:w="1682" w:type="pct"/>
                  <w:tcBorders>
                    <w:top w:val="single" w:sz="4" w:space="0" w:color="auto"/>
                    <w:left w:val="single" w:sz="4" w:space="0" w:color="auto"/>
                    <w:bottom w:val="single" w:sz="4" w:space="0" w:color="auto"/>
                    <w:right w:val="single" w:sz="4" w:space="0" w:color="auto"/>
                  </w:tcBorders>
                </w:tcPr>
                <w:p w:rsidR="007C12CD" w:rsidRDefault="00493255">
                  <w:pPr>
                    <w:widowControl w:val="0"/>
                    <w:tabs>
                      <w:tab w:val="left" w:pos="7013"/>
                    </w:tabs>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lastRenderedPageBreak/>
                    <w:t xml:space="preserve">3. Інші уповноважені особи </w:t>
                  </w:r>
                </w:p>
              </w:tc>
              <w:tc>
                <w:tcPr>
                  <w:tcW w:w="1055" w:type="pct"/>
                  <w:tcBorders>
                    <w:top w:val="single" w:sz="4" w:space="0" w:color="auto"/>
                    <w:left w:val="single" w:sz="4" w:space="0" w:color="auto"/>
                    <w:bottom w:val="single" w:sz="4" w:space="0" w:color="auto"/>
                    <w:right w:val="single" w:sz="4" w:space="0" w:color="auto"/>
                  </w:tcBorders>
                </w:tcPr>
                <w:p w:rsidR="007C12CD" w:rsidRDefault="007C12CD">
                  <w:pPr>
                    <w:widowControl w:val="0"/>
                    <w:tabs>
                      <w:tab w:val="left" w:pos="7013"/>
                    </w:tabs>
                    <w:autoSpaceDE w:val="0"/>
                    <w:autoSpaceDN w:val="0"/>
                    <w:adjustRightInd w:val="0"/>
                    <w:spacing w:after="0" w:line="240" w:lineRule="auto"/>
                    <w:jc w:val="both"/>
                    <w:rPr>
                      <w:rFonts w:ascii="Times New Roman" w:eastAsia="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rsidR="007C12CD" w:rsidRDefault="007C12CD">
                  <w:pPr>
                    <w:widowControl w:val="0"/>
                    <w:tabs>
                      <w:tab w:val="left" w:pos="7013"/>
                    </w:tabs>
                    <w:autoSpaceDE w:val="0"/>
                    <w:autoSpaceDN w:val="0"/>
                    <w:adjustRightInd w:val="0"/>
                    <w:spacing w:after="0" w:line="240" w:lineRule="auto"/>
                    <w:jc w:val="both"/>
                    <w:rPr>
                      <w:rFonts w:ascii="Times New Roman" w:eastAsia="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rsidR="007C12CD" w:rsidRDefault="007C12CD">
                  <w:pPr>
                    <w:widowControl w:val="0"/>
                    <w:tabs>
                      <w:tab w:val="left" w:pos="7013"/>
                    </w:tabs>
                    <w:autoSpaceDE w:val="0"/>
                    <w:autoSpaceDN w:val="0"/>
                    <w:adjustRightInd w:val="0"/>
                    <w:spacing w:after="0" w:line="240" w:lineRule="auto"/>
                    <w:jc w:val="both"/>
                    <w:rPr>
                      <w:rFonts w:ascii="Times New Roman" w:eastAsia="Times New Roman" w:hAnsi="Times New Roman"/>
                      <w:sz w:val="24"/>
                      <w:szCs w:val="24"/>
                    </w:rPr>
                  </w:pPr>
                </w:p>
              </w:tc>
            </w:tr>
          </w:tbl>
          <w:p w:rsidR="007C12CD" w:rsidRDefault="007C12CD">
            <w:pPr>
              <w:spacing w:after="0" w:line="240" w:lineRule="auto"/>
              <w:jc w:val="both"/>
              <w:rPr>
                <w:rFonts w:ascii="Times New Roman" w:eastAsia="Times New Roman" w:hAnsi="Times New Roman"/>
                <w:sz w:val="24"/>
                <w:szCs w:val="24"/>
              </w:rPr>
            </w:pPr>
          </w:p>
        </w:tc>
      </w:tr>
      <w:tr w:rsidR="007C12CD">
        <w:trPr>
          <w:trHeight w:val="375"/>
        </w:trPr>
        <w:tc>
          <w:tcPr>
            <w:tcW w:w="426" w:type="dxa"/>
            <w:tcBorders>
              <w:top w:val="single" w:sz="4" w:space="0" w:color="000000"/>
              <w:left w:val="single" w:sz="4" w:space="0" w:color="000000"/>
              <w:bottom w:val="single" w:sz="4" w:space="0" w:color="000000"/>
              <w:right w:val="nil"/>
            </w:tcBorders>
            <w:hideMark/>
          </w:tcPr>
          <w:p w:rsidR="007C12CD" w:rsidRDefault="00493255">
            <w:pPr>
              <w:widowControl w:val="0"/>
              <w:suppressAutoHyphens/>
              <w:autoSpaceDE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ru-RU"/>
              </w:rPr>
              <w:lastRenderedPageBreak/>
              <w:t>3.</w:t>
            </w:r>
          </w:p>
        </w:tc>
        <w:tc>
          <w:tcPr>
            <w:tcW w:w="2835" w:type="dxa"/>
            <w:tcBorders>
              <w:top w:val="single" w:sz="4" w:space="0" w:color="000000"/>
              <w:left w:val="single" w:sz="4" w:space="0" w:color="000000"/>
              <w:bottom w:val="single" w:sz="4" w:space="0" w:color="000000"/>
              <w:right w:val="nil"/>
            </w:tcBorders>
            <w:hideMark/>
          </w:tcPr>
          <w:p w:rsidR="007C12CD" w:rsidRDefault="00493255">
            <w:pPr>
              <w:widowControl w:val="0"/>
              <w:suppressAutoHyphens/>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rsidR="007C12CD" w:rsidRDefault="00493255">
            <w:pPr>
              <w:keepNext/>
              <w:keepLines/>
              <w:widowControl w:val="0"/>
              <w:suppressAutoHyphens/>
              <w:autoSpaceDE w:val="0"/>
              <w:spacing w:after="0" w:line="240" w:lineRule="auto"/>
              <w:jc w:val="both"/>
              <w:rPr>
                <w:rFonts w:ascii="Times New Roman" w:eastAsia="Times New Roman" w:hAnsi="Times New Roman"/>
                <w:bCs/>
                <w:sz w:val="24"/>
                <w:szCs w:val="24"/>
              </w:rPr>
            </w:pPr>
            <w:r>
              <w:rPr>
                <w:rFonts w:ascii="Times New Roman" w:eastAsia="Times New Roman" w:hAnsi="Times New Roman"/>
                <w:color w:val="000000"/>
                <w:sz w:val="24"/>
                <w:szCs w:val="24"/>
                <w:lang w:eastAsia="ru-RU"/>
              </w:rPr>
              <w:t>Копія свідоцтва про реєстрацію платника ПДВ (для платників, які зареєстровані до 01.01.2014р.) або витяг з реєстру платників податку на додану вартість (копія), або свідоцтво платника єдиного податку/витяг з реєстру платників єдиного податку (для платників єдиного податку).</w:t>
            </w:r>
          </w:p>
        </w:tc>
      </w:tr>
      <w:tr w:rsidR="007C12CD">
        <w:trPr>
          <w:trHeight w:val="444"/>
        </w:trPr>
        <w:tc>
          <w:tcPr>
            <w:tcW w:w="426" w:type="dxa"/>
            <w:tcBorders>
              <w:top w:val="single" w:sz="4" w:space="0" w:color="000000"/>
              <w:left w:val="single" w:sz="4" w:space="0" w:color="000000"/>
              <w:bottom w:val="single" w:sz="4" w:space="0" w:color="000000"/>
              <w:right w:val="nil"/>
            </w:tcBorders>
            <w:hideMark/>
          </w:tcPr>
          <w:p w:rsidR="007C12CD" w:rsidRDefault="00493255">
            <w:pPr>
              <w:widowControl w:val="0"/>
              <w:suppressAutoHyphens/>
              <w:autoSpaceDE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hideMark/>
          </w:tcPr>
          <w:p w:rsidR="007C12CD" w:rsidRDefault="00493255">
            <w:pPr>
              <w:widowControl w:val="0"/>
              <w:suppressAutoHyphens/>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rsidR="007C12CD" w:rsidRDefault="0049325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Довідка в довільній формі або відповідно до взірця, що наведений в </w:t>
            </w:r>
            <w:r>
              <w:rPr>
                <w:rFonts w:ascii="Times New Roman" w:eastAsia="Times New Roman" w:hAnsi="Times New Roman"/>
                <w:b/>
                <w:sz w:val="24"/>
                <w:szCs w:val="24"/>
              </w:rPr>
              <w:t>Додатку №3</w:t>
            </w:r>
            <w:r>
              <w:rPr>
                <w:rFonts w:ascii="Times New Roman" w:eastAsia="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7C12CD" w:rsidRDefault="007C12CD">
      <w:pPr>
        <w:spacing w:after="0" w:line="240" w:lineRule="auto"/>
        <w:jc w:val="both"/>
        <w:rPr>
          <w:rFonts w:ascii="Times New Roman" w:eastAsia="Times New Roman" w:hAnsi="Times New Roman"/>
          <w:bCs/>
          <w:i/>
          <w:iCs/>
          <w:sz w:val="24"/>
          <w:szCs w:val="24"/>
          <w:lang w:eastAsia="ru-RU"/>
        </w:rPr>
      </w:pPr>
    </w:p>
    <w:p w:rsidR="007C12CD" w:rsidRDefault="007C12CD">
      <w:pPr>
        <w:spacing w:after="0" w:line="240" w:lineRule="auto"/>
        <w:jc w:val="both"/>
        <w:rPr>
          <w:rFonts w:ascii="Times New Roman" w:eastAsia="Times New Roman" w:hAnsi="Times New Roman"/>
          <w:bCs/>
          <w:i/>
          <w:iCs/>
          <w:sz w:val="24"/>
          <w:szCs w:val="24"/>
          <w:lang w:eastAsia="ru-RU"/>
        </w:rPr>
      </w:pPr>
    </w:p>
    <w:p w:rsidR="007C12CD" w:rsidRDefault="00493255">
      <w:pPr>
        <w:spacing w:after="0"/>
        <w:jc w:val="right"/>
        <w:rPr>
          <w:rFonts w:ascii="Times New Roman" w:eastAsia="Times New Roman" w:hAnsi="Times New Roman"/>
          <w:b/>
          <w:bCs/>
          <w:sz w:val="24"/>
          <w:szCs w:val="24"/>
        </w:rPr>
      </w:pPr>
      <w:r>
        <w:rPr>
          <w:rFonts w:ascii="Times New Roman" w:eastAsia="Times New Roman" w:hAnsi="Times New Roman"/>
          <w:b/>
          <w:bCs/>
          <w:sz w:val="24"/>
          <w:szCs w:val="24"/>
        </w:rPr>
        <w:t>ДОДАТОК №2</w:t>
      </w:r>
    </w:p>
    <w:p w:rsidR="007C12CD" w:rsidRDefault="00493255">
      <w:pPr>
        <w:spacing w:after="0"/>
        <w:jc w:val="right"/>
        <w:rPr>
          <w:rFonts w:ascii="Times New Roman" w:eastAsia="Times New Roman" w:hAnsi="Times New Roman"/>
          <w:b/>
          <w:bCs/>
          <w:sz w:val="24"/>
          <w:szCs w:val="24"/>
        </w:rPr>
      </w:pPr>
      <w:r>
        <w:rPr>
          <w:rFonts w:ascii="Times New Roman" w:eastAsia="Times New Roman" w:hAnsi="Times New Roman"/>
          <w:b/>
          <w:bCs/>
          <w:sz w:val="24"/>
          <w:szCs w:val="24"/>
        </w:rPr>
        <w:t>Технічна специфікація (надається Замовником в окремому файлі)</w:t>
      </w:r>
    </w:p>
    <w:p w:rsidR="007C12CD" w:rsidRDefault="007C12CD">
      <w:pPr>
        <w:spacing w:after="0"/>
        <w:rPr>
          <w:rFonts w:eastAsia="Times New Roman"/>
        </w:rPr>
      </w:pPr>
    </w:p>
    <w:p w:rsidR="007C12CD" w:rsidRDefault="007C12CD">
      <w:pPr>
        <w:spacing w:after="0" w:line="240" w:lineRule="auto"/>
        <w:rPr>
          <w:rFonts w:ascii="Times New Roman" w:eastAsia="Times New Roman" w:hAnsi="Times New Roman"/>
          <w:sz w:val="24"/>
          <w:szCs w:val="24"/>
          <w:lang w:eastAsia="ru-RU"/>
        </w:rPr>
      </w:pPr>
    </w:p>
    <w:p w:rsidR="007C12CD" w:rsidRDefault="00493255">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ДОДАТОК №3</w:t>
      </w:r>
    </w:p>
    <w:p w:rsidR="007C12CD" w:rsidRDefault="007C12CD">
      <w:pPr>
        <w:spacing w:after="0" w:line="240" w:lineRule="auto"/>
        <w:jc w:val="right"/>
        <w:rPr>
          <w:rFonts w:ascii="Times New Roman" w:eastAsia="Times New Roman" w:hAnsi="Times New Roman"/>
          <w:b/>
          <w:sz w:val="24"/>
          <w:szCs w:val="24"/>
          <w:lang w:eastAsia="ru-RU"/>
        </w:rPr>
      </w:pPr>
    </w:p>
    <w:p w:rsidR="007C12CD" w:rsidRDefault="00493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Взірець</w:t>
      </w:r>
    </w:p>
    <w:p w:rsidR="007C12CD" w:rsidRDefault="007C1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sz w:val="24"/>
          <w:szCs w:val="24"/>
          <w:lang w:eastAsia="ru-RU"/>
        </w:rPr>
      </w:pPr>
    </w:p>
    <w:p w:rsidR="007C12CD" w:rsidRDefault="00493255">
      <w:pPr>
        <w:tabs>
          <w:tab w:val="left" w:pos="3345"/>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Лист-згода на обробку персональних даних</w:t>
      </w:r>
    </w:p>
    <w:p w:rsidR="007C12CD" w:rsidRDefault="007C12CD">
      <w:pPr>
        <w:tabs>
          <w:tab w:val="left" w:pos="3345"/>
        </w:tabs>
        <w:spacing w:after="0" w:line="240" w:lineRule="auto"/>
        <w:rPr>
          <w:rFonts w:ascii="Times New Roman" w:eastAsia="Times New Roman" w:hAnsi="Times New Roman"/>
          <w:sz w:val="24"/>
          <w:szCs w:val="24"/>
          <w:lang w:eastAsia="ru-RU"/>
        </w:rPr>
      </w:pPr>
    </w:p>
    <w:p w:rsidR="007C12CD" w:rsidRDefault="00493255">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7C12CD" w:rsidRDefault="007C1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7C12CD" w:rsidRDefault="00493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Посада, ім’я та ПРІЗВИЩЕ, підпис уповноваженої особи учасника</w:t>
      </w:r>
    </w:p>
    <w:p w:rsidR="007C12CD" w:rsidRDefault="007C1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7C12CD" w:rsidRDefault="007C12CD">
      <w:pPr>
        <w:spacing w:after="0" w:line="240" w:lineRule="auto"/>
        <w:jc w:val="right"/>
        <w:rPr>
          <w:rFonts w:ascii="Times New Roman" w:eastAsia="Times New Roman" w:hAnsi="Times New Roman"/>
          <w:i/>
          <w:sz w:val="24"/>
          <w:szCs w:val="24"/>
          <w:lang w:eastAsia="ru-RU"/>
        </w:rPr>
      </w:pPr>
    </w:p>
    <w:p w:rsidR="007C12CD" w:rsidRDefault="007C12CD">
      <w:pPr>
        <w:spacing w:after="0" w:line="240" w:lineRule="auto"/>
        <w:jc w:val="right"/>
        <w:rPr>
          <w:rFonts w:ascii="Times New Roman" w:eastAsia="Times New Roman" w:hAnsi="Times New Roman"/>
          <w:i/>
          <w:sz w:val="24"/>
          <w:szCs w:val="24"/>
          <w:lang w:eastAsia="ru-RU"/>
        </w:rPr>
      </w:pPr>
    </w:p>
    <w:p w:rsidR="007C12CD" w:rsidRDefault="007C12CD">
      <w:pPr>
        <w:spacing w:after="0" w:line="240" w:lineRule="auto"/>
        <w:jc w:val="right"/>
        <w:rPr>
          <w:rFonts w:ascii="Times New Roman" w:eastAsia="Times New Roman" w:hAnsi="Times New Roman"/>
          <w:i/>
          <w:sz w:val="24"/>
          <w:szCs w:val="24"/>
          <w:lang w:eastAsia="ru-RU"/>
        </w:rPr>
      </w:pPr>
    </w:p>
    <w:p w:rsidR="007C12CD" w:rsidRDefault="007C12CD">
      <w:pPr>
        <w:spacing w:after="0" w:line="240" w:lineRule="auto"/>
        <w:jc w:val="right"/>
        <w:rPr>
          <w:rFonts w:ascii="Times New Roman" w:eastAsia="Times New Roman" w:hAnsi="Times New Roman"/>
          <w:i/>
          <w:sz w:val="24"/>
          <w:szCs w:val="24"/>
          <w:lang w:eastAsia="ru-RU"/>
        </w:rPr>
      </w:pPr>
    </w:p>
    <w:p w:rsidR="007C12CD" w:rsidRDefault="007C12CD">
      <w:pPr>
        <w:spacing w:after="0" w:line="240" w:lineRule="auto"/>
        <w:jc w:val="right"/>
        <w:rPr>
          <w:rFonts w:ascii="Times New Roman" w:eastAsia="Times New Roman" w:hAnsi="Times New Roman"/>
          <w:i/>
          <w:sz w:val="24"/>
          <w:szCs w:val="24"/>
          <w:lang w:eastAsia="ru-RU"/>
        </w:rPr>
      </w:pPr>
    </w:p>
    <w:p w:rsidR="007C12CD" w:rsidRDefault="007C12CD">
      <w:pPr>
        <w:spacing w:after="0" w:line="240" w:lineRule="auto"/>
        <w:jc w:val="right"/>
        <w:rPr>
          <w:rFonts w:ascii="Times New Roman" w:eastAsia="Times New Roman" w:hAnsi="Times New Roman"/>
          <w:i/>
          <w:sz w:val="24"/>
          <w:szCs w:val="24"/>
          <w:lang w:eastAsia="ru-RU"/>
        </w:rPr>
      </w:pPr>
    </w:p>
    <w:p w:rsidR="007C12CD" w:rsidRDefault="007C12CD">
      <w:pPr>
        <w:spacing w:after="0" w:line="240" w:lineRule="auto"/>
        <w:jc w:val="right"/>
        <w:rPr>
          <w:rFonts w:ascii="Times New Roman" w:eastAsia="Times New Roman" w:hAnsi="Times New Roman"/>
          <w:i/>
          <w:sz w:val="24"/>
          <w:szCs w:val="24"/>
          <w:lang w:eastAsia="ru-RU"/>
        </w:rPr>
      </w:pPr>
    </w:p>
    <w:p w:rsidR="007C12CD" w:rsidRDefault="007C12CD">
      <w:pPr>
        <w:spacing w:after="0" w:line="240" w:lineRule="auto"/>
        <w:jc w:val="right"/>
        <w:rPr>
          <w:rFonts w:ascii="Times New Roman" w:eastAsia="Times New Roman" w:hAnsi="Times New Roman"/>
          <w:i/>
          <w:sz w:val="24"/>
          <w:szCs w:val="24"/>
          <w:lang w:eastAsia="ru-RU"/>
        </w:rPr>
      </w:pPr>
    </w:p>
    <w:p w:rsidR="007C12CD" w:rsidRDefault="007C12CD">
      <w:pPr>
        <w:spacing w:after="0" w:line="240" w:lineRule="auto"/>
        <w:jc w:val="right"/>
        <w:rPr>
          <w:rFonts w:ascii="Times New Roman" w:eastAsia="Times New Roman" w:hAnsi="Times New Roman"/>
          <w:i/>
          <w:sz w:val="24"/>
          <w:szCs w:val="24"/>
          <w:lang w:eastAsia="ru-RU"/>
        </w:rPr>
      </w:pPr>
    </w:p>
    <w:p w:rsidR="007C12CD" w:rsidRDefault="007C12CD">
      <w:pPr>
        <w:spacing w:after="0" w:line="240" w:lineRule="auto"/>
        <w:jc w:val="right"/>
        <w:rPr>
          <w:rFonts w:ascii="Times New Roman" w:eastAsia="Times New Roman" w:hAnsi="Times New Roman"/>
          <w:i/>
          <w:sz w:val="24"/>
          <w:szCs w:val="24"/>
          <w:lang w:eastAsia="ru-RU"/>
        </w:rPr>
      </w:pPr>
    </w:p>
    <w:p w:rsidR="007C12CD" w:rsidRDefault="007C12CD">
      <w:pPr>
        <w:spacing w:after="0" w:line="240" w:lineRule="auto"/>
        <w:jc w:val="right"/>
        <w:rPr>
          <w:rFonts w:ascii="Times New Roman" w:eastAsia="Times New Roman" w:hAnsi="Times New Roman"/>
          <w:i/>
          <w:sz w:val="24"/>
          <w:szCs w:val="24"/>
          <w:lang w:eastAsia="ru-RU"/>
        </w:rPr>
      </w:pPr>
    </w:p>
    <w:p w:rsidR="007C12CD" w:rsidRDefault="007C12CD">
      <w:pPr>
        <w:spacing w:after="0" w:line="240" w:lineRule="auto"/>
        <w:jc w:val="right"/>
        <w:rPr>
          <w:rFonts w:ascii="Times New Roman" w:eastAsia="Times New Roman" w:hAnsi="Times New Roman"/>
          <w:i/>
          <w:sz w:val="24"/>
          <w:szCs w:val="24"/>
          <w:lang w:eastAsia="ru-RU"/>
        </w:rPr>
      </w:pPr>
    </w:p>
    <w:p w:rsidR="007C12CD" w:rsidRDefault="007C12CD">
      <w:pPr>
        <w:spacing w:after="0" w:line="240" w:lineRule="auto"/>
        <w:jc w:val="right"/>
        <w:rPr>
          <w:rFonts w:ascii="Times New Roman" w:eastAsia="Times New Roman" w:hAnsi="Times New Roman"/>
          <w:i/>
          <w:sz w:val="24"/>
          <w:szCs w:val="24"/>
          <w:lang w:eastAsia="ru-RU"/>
        </w:rPr>
      </w:pPr>
    </w:p>
    <w:p w:rsidR="007C12CD" w:rsidRDefault="007C12CD">
      <w:pPr>
        <w:spacing w:after="0" w:line="240" w:lineRule="auto"/>
        <w:jc w:val="right"/>
        <w:rPr>
          <w:rFonts w:ascii="Times New Roman" w:eastAsia="Times New Roman" w:hAnsi="Times New Roman"/>
          <w:i/>
          <w:sz w:val="24"/>
          <w:szCs w:val="24"/>
          <w:lang w:eastAsia="ru-RU"/>
        </w:rPr>
      </w:pPr>
    </w:p>
    <w:p w:rsidR="007C12CD" w:rsidRDefault="007C12CD">
      <w:pPr>
        <w:spacing w:after="0" w:line="240" w:lineRule="auto"/>
        <w:jc w:val="right"/>
        <w:rPr>
          <w:rFonts w:ascii="Times New Roman" w:eastAsia="Times New Roman" w:hAnsi="Times New Roman"/>
          <w:i/>
          <w:sz w:val="24"/>
          <w:szCs w:val="24"/>
          <w:lang w:eastAsia="ru-RU"/>
        </w:rPr>
      </w:pPr>
    </w:p>
    <w:p w:rsidR="007C12CD" w:rsidRDefault="007C12CD">
      <w:pPr>
        <w:spacing w:after="0" w:line="240" w:lineRule="auto"/>
        <w:jc w:val="right"/>
        <w:rPr>
          <w:rFonts w:ascii="Times New Roman" w:eastAsia="Times New Roman" w:hAnsi="Times New Roman"/>
          <w:i/>
          <w:sz w:val="24"/>
          <w:szCs w:val="24"/>
          <w:lang w:eastAsia="ru-RU"/>
        </w:rPr>
      </w:pPr>
    </w:p>
    <w:p w:rsidR="007C12CD" w:rsidRDefault="00493255">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ДОДАТОК №4</w:t>
      </w:r>
    </w:p>
    <w:p w:rsidR="007C12CD" w:rsidRDefault="00493255">
      <w:pPr>
        <w:widowControl w:val="0"/>
        <w:autoSpaceDE w:val="0"/>
        <w:autoSpaceDN w:val="0"/>
        <w:adjustRightInd w:val="0"/>
        <w:spacing w:after="0" w:line="240" w:lineRule="auto"/>
        <w:jc w:val="center"/>
        <w:rPr>
          <w:rFonts w:ascii="Times New Roman" w:eastAsia="Times New Roman" w:hAnsi="Times New Roman"/>
          <w:sz w:val="24"/>
          <w:szCs w:val="24"/>
          <w:vertAlign w:val="superscript"/>
        </w:rPr>
      </w:pPr>
      <w:r>
        <w:rPr>
          <w:rFonts w:ascii="Times New Roman" w:eastAsia="Times New Roman" w:hAnsi="Times New Roman"/>
          <w:b/>
          <w:sz w:val="24"/>
          <w:szCs w:val="24"/>
        </w:rPr>
        <w:t>ФОРМА «ТЕНДЕРНА ПРОПОЗИЦІЯ»</w:t>
      </w:r>
    </w:p>
    <w:p w:rsidR="007C12CD" w:rsidRDefault="00493255">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i/>
          <w:sz w:val="24"/>
          <w:szCs w:val="24"/>
        </w:rPr>
        <w:t xml:space="preserve">(форма, яка подається учасником на фірмовому бланку (для юридичних осіб) </w:t>
      </w:r>
    </w:p>
    <w:p w:rsidR="007C12CD" w:rsidRDefault="007C12CD">
      <w:pPr>
        <w:spacing w:after="0" w:line="240" w:lineRule="auto"/>
        <w:jc w:val="both"/>
        <w:rPr>
          <w:rFonts w:ascii="Times New Roman" w:eastAsia="Times New Roman" w:hAnsi="Times New Roman"/>
          <w:sz w:val="24"/>
          <w:szCs w:val="24"/>
        </w:rPr>
      </w:pPr>
    </w:p>
    <w:p w:rsidR="007C12CD" w:rsidRDefault="0049325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7C12CD" w:rsidRDefault="00493255">
      <w:pPr>
        <w:pBdr>
          <w:bottom w:val="single" w:sz="12" w:space="1" w:color="auto"/>
        </w:pBdr>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(назва предмета закупівлі)</w:t>
      </w:r>
    </w:p>
    <w:p w:rsidR="007C12CD" w:rsidRDefault="007C12CD">
      <w:pPr>
        <w:pBdr>
          <w:bottom w:val="single" w:sz="12" w:space="1" w:color="auto"/>
        </w:pBdr>
        <w:spacing w:after="0" w:line="240" w:lineRule="auto"/>
        <w:jc w:val="center"/>
        <w:rPr>
          <w:rFonts w:ascii="Times New Roman" w:eastAsia="Times New Roman" w:hAnsi="Times New Roman"/>
          <w:sz w:val="24"/>
          <w:szCs w:val="24"/>
        </w:rPr>
      </w:pPr>
    </w:p>
    <w:p w:rsidR="007C12CD" w:rsidRDefault="00493255">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(назва замовника)</w:t>
      </w:r>
    </w:p>
    <w:p w:rsidR="007C12CD" w:rsidRDefault="0049325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7C12CD" w:rsidRDefault="0049325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Повне найменування учасника__________________________ </w:t>
      </w:r>
    </w:p>
    <w:p w:rsidR="007C12CD" w:rsidRDefault="00493255">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rPr>
        <w:t>______________________________________________________</w:t>
      </w:r>
    </w:p>
    <w:p w:rsidR="007C12CD" w:rsidRDefault="00493255">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rPr>
        <w:t>Адреса (юридична і фактична) _________________________</w:t>
      </w:r>
    </w:p>
    <w:p w:rsidR="007C12CD" w:rsidRDefault="00493255">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rPr>
        <w:t>Телефон (факс) ______________________________________</w:t>
      </w:r>
    </w:p>
    <w:p w:rsidR="007C12CD" w:rsidRDefault="0049325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Е-mail ______________________________________________</w:t>
      </w:r>
    </w:p>
    <w:p w:rsidR="007C12CD" w:rsidRDefault="0049325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Тендерна пропозиція (з ПДВ </w:t>
      </w:r>
      <w:r>
        <w:rPr>
          <w:rFonts w:ascii="Times New Roman" w:eastAsia="Times New Roman" w:hAnsi="Times New Roman"/>
          <w:sz w:val="24"/>
          <w:szCs w:val="24"/>
        </w:rPr>
        <w:t>або без ПДВ</w:t>
      </w:r>
      <w:r>
        <w:rPr>
          <w:rFonts w:ascii="Times New Roman" w:eastAsia="Times New Roman" w:hAnsi="Times New Roman"/>
          <w:bCs/>
          <w:sz w:val="24"/>
          <w:szCs w:val="24"/>
        </w:rPr>
        <w:t>):</w:t>
      </w:r>
    </w:p>
    <w:tbl>
      <w:tblPr>
        <w:tblW w:w="11057"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1985"/>
        <w:gridCol w:w="1276"/>
        <w:gridCol w:w="1159"/>
        <w:gridCol w:w="1534"/>
        <w:gridCol w:w="1276"/>
        <w:gridCol w:w="3260"/>
      </w:tblGrid>
      <w:tr w:rsidR="007C12CD">
        <w:trPr>
          <w:trHeight w:val="2104"/>
        </w:trPr>
        <w:tc>
          <w:tcPr>
            <w:tcW w:w="567" w:type="dxa"/>
            <w:tcBorders>
              <w:top w:val="single" w:sz="6" w:space="0" w:color="auto"/>
              <w:bottom w:val="single" w:sz="6" w:space="0" w:color="auto"/>
              <w:right w:val="single" w:sz="4" w:space="0" w:color="auto"/>
            </w:tcBorders>
            <w:vAlign w:val="center"/>
            <w:hideMark/>
          </w:tcPr>
          <w:p w:rsidR="007C12CD" w:rsidRDefault="0049325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p w:rsidR="007C12CD" w:rsidRDefault="0049325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п</w:t>
            </w:r>
            <w:r>
              <w:rPr>
                <w:rFonts w:ascii="Times New Roman" w:eastAsia="Times New Roman" w:hAnsi="Times New Roman"/>
                <w:bCs/>
                <w:sz w:val="24"/>
                <w:szCs w:val="24"/>
                <w:lang w:val="en-US"/>
              </w:rPr>
              <w:t>/</w:t>
            </w:r>
            <w:r>
              <w:rPr>
                <w:rFonts w:ascii="Times New Roman" w:eastAsia="Times New Roman" w:hAnsi="Times New Roman"/>
                <w:bCs/>
                <w:sz w:val="24"/>
                <w:szCs w:val="24"/>
              </w:rPr>
              <w:t xml:space="preserve">п </w:t>
            </w:r>
          </w:p>
        </w:tc>
        <w:tc>
          <w:tcPr>
            <w:tcW w:w="1985" w:type="dxa"/>
            <w:tcBorders>
              <w:top w:val="single" w:sz="6" w:space="0" w:color="auto"/>
              <w:left w:val="single" w:sz="4" w:space="0" w:color="auto"/>
              <w:bottom w:val="single" w:sz="6" w:space="0" w:color="auto"/>
              <w:right w:val="single" w:sz="6" w:space="0" w:color="auto"/>
            </w:tcBorders>
            <w:vAlign w:val="center"/>
            <w:hideMark/>
          </w:tcPr>
          <w:p w:rsidR="007C12CD" w:rsidRDefault="00493255">
            <w:pPr>
              <w:spacing w:after="0" w:line="240" w:lineRule="auto"/>
              <w:jc w:val="center"/>
              <w:rPr>
                <w:rFonts w:ascii="Times New Roman" w:eastAsia="Times New Roman" w:hAnsi="Times New Roman"/>
                <w:bCs/>
                <w:sz w:val="24"/>
                <w:szCs w:val="24"/>
                <w:lang w:val="ru-RU"/>
              </w:rPr>
            </w:pPr>
            <w:r>
              <w:rPr>
                <w:rFonts w:ascii="Times New Roman" w:eastAsia="Times New Roman" w:hAnsi="Times New Roman"/>
                <w:bCs/>
                <w:sz w:val="24"/>
                <w:szCs w:val="24"/>
              </w:rPr>
              <w:t>Найменування товару</w:t>
            </w:r>
          </w:p>
        </w:tc>
        <w:tc>
          <w:tcPr>
            <w:tcW w:w="1276" w:type="dxa"/>
            <w:tcBorders>
              <w:top w:val="single" w:sz="6" w:space="0" w:color="auto"/>
              <w:left w:val="single" w:sz="6" w:space="0" w:color="auto"/>
              <w:bottom w:val="single" w:sz="6" w:space="0" w:color="auto"/>
              <w:right w:val="single" w:sz="4" w:space="0" w:color="auto"/>
            </w:tcBorders>
            <w:vAlign w:val="center"/>
            <w:hideMark/>
          </w:tcPr>
          <w:p w:rsidR="007C12CD" w:rsidRDefault="0049325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Одиниця виміру</w:t>
            </w:r>
          </w:p>
        </w:tc>
        <w:tc>
          <w:tcPr>
            <w:tcW w:w="1159" w:type="dxa"/>
            <w:tcBorders>
              <w:top w:val="single" w:sz="6" w:space="0" w:color="auto"/>
              <w:left w:val="single" w:sz="4" w:space="0" w:color="auto"/>
              <w:bottom w:val="single" w:sz="6" w:space="0" w:color="auto"/>
              <w:right w:val="single" w:sz="6" w:space="0" w:color="auto"/>
            </w:tcBorders>
            <w:vAlign w:val="center"/>
            <w:hideMark/>
          </w:tcPr>
          <w:p w:rsidR="007C12CD" w:rsidRDefault="0049325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Орієнтовна кількість</w:t>
            </w:r>
          </w:p>
        </w:tc>
        <w:tc>
          <w:tcPr>
            <w:tcW w:w="1534" w:type="dxa"/>
            <w:tcBorders>
              <w:top w:val="single" w:sz="6" w:space="0" w:color="auto"/>
              <w:left w:val="single" w:sz="6" w:space="0" w:color="auto"/>
              <w:bottom w:val="single" w:sz="6" w:space="0" w:color="auto"/>
              <w:right w:val="single" w:sz="4" w:space="0" w:color="auto"/>
            </w:tcBorders>
            <w:vAlign w:val="center"/>
            <w:hideMark/>
          </w:tcPr>
          <w:p w:rsidR="007C12CD" w:rsidRDefault="0049325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Ціна за одиницю, грн. без ПДВ</w:t>
            </w:r>
          </w:p>
        </w:tc>
        <w:tc>
          <w:tcPr>
            <w:tcW w:w="1276" w:type="dxa"/>
            <w:tcBorders>
              <w:top w:val="single" w:sz="6" w:space="0" w:color="auto"/>
              <w:left w:val="single" w:sz="4" w:space="0" w:color="auto"/>
              <w:bottom w:val="single" w:sz="6" w:space="0" w:color="auto"/>
              <w:right w:val="single" w:sz="4" w:space="0" w:color="auto"/>
            </w:tcBorders>
            <w:vAlign w:val="center"/>
            <w:hideMark/>
          </w:tcPr>
          <w:p w:rsidR="007C12CD" w:rsidRDefault="0049325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Ціна за одиницю, грн. з ПДВ</w:t>
            </w:r>
          </w:p>
        </w:tc>
        <w:tc>
          <w:tcPr>
            <w:tcW w:w="3260" w:type="dxa"/>
            <w:tcBorders>
              <w:top w:val="single" w:sz="6" w:space="0" w:color="auto"/>
              <w:left w:val="single" w:sz="4" w:space="0" w:color="auto"/>
              <w:bottom w:val="single" w:sz="6" w:space="0" w:color="auto"/>
              <w:right w:val="single" w:sz="6" w:space="0" w:color="auto"/>
            </w:tcBorders>
            <w:vAlign w:val="center"/>
            <w:hideMark/>
          </w:tcPr>
          <w:p w:rsidR="007C12CD" w:rsidRDefault="0049325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7C12CD">
        <w:trPr>
          <w:trHeight w:val="700"/>
        </w:trPr>
        <w:tc>
          <w:tcPr>
            <w:tcW w:w="567" w:type="dxa"/>
            <w:tcBorders>
              <w:top w:val="single" w:sz="6" w:space="0" w:color="auto"/>
              <w:bottom w:val="single" w:sz="6" w:space="0" w:color="auto"/>
              <w:right w:val="single" w:sz="4" w:space="0" w:color="auto"/>
            </w:tcBorders>
            <w:vAlign w:val="center"/>
          </w:tcPr>
          <w:p w:rsidR="007C12CD" w:rsidRDefault="007C12CD">
            <w:pPr>
              <w:spacing w:after="0" w:line="240" w:lineRule="auto"/>
              <w:jc w:val="center"/>
              <w:rPr>
                <w:rFonts w:ascii="Times New Roman" w:eastAsia="Times New Roman" w:hAnsi="Times New Roman"/>
                <w:b/>
                <w:bCs/>
                <w:sz w:val="24"/>
                <w:szCs w:val="24"/>
              </w:rPr>
            </w:pPr>
          </w:p>
        </w:tc>
        <w:tc>
          <w:tcPr>
            <w:tcW w:w="1985" w:type="dxa"/>
            <w:tcBorders>
              <w:top w:val="single" w:sz="6" w:space="0" w:color="auto"/>
              <w:left w:val="single" w:sz="4" w:space="0" w:color="auto"/>
              <w:bottom w:val="single" w:sz="6" w:space="0" w:color="auto"/>
              <w:right w:val="single" w:sz="6" w:space="0" w:color="auto"/>
            </w:tcBorders>
          </w:tcPr>
          <w:p w:rsidR="007C12CD" w:rsidRDefault="007C12CD">
            <w:pPr>
              <w:spacing w:after="0" w:line="240" w:lineRule="auto"/>
              <w:jc w:val="center"/>
              <w:rPr>
                <w:rFonts w:ascii="Times New Roman" w:eastAsia="Times New Roman" w:hAnsi="Times New Roman"/>
                <w:bCs/>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7C12CD" w:rsidRDefault="007C12CD">
            <w:pPr>
              <w:spacing w:after="0" w:line="240" w:lineRule="auto"/>
              <w:jc w:val="center"/>
              <w:rPr>
                <w:rFonts w:ascii="Times New Roman" w:eastAsia="Times New Roman" w:hAnsi="Times New Roman"/>
                <w:sz w:val="24"/>
                <w:szCs w:val="24"/>
              </w:rPr>
            </w:pPr>
          </w:p>
        </w:tc>
        <w:tc>
          <w:tcPr>
            <w:tcW w:w="1159" w:type="dxa"/>
            <w:tcBorders>
              <w:top w:val="single" w:sz="6" w:space="0" w:color="auto"/>
              <w:left w:val="single" w:sz="4" w:space="0" w:color="auto"/>
              <w:bottom w:val="single" w:sz="6" w:space="0" w:color="auto"/>
              <w:right w:val="single" w:sz="6" w:space="0" w:color="auto"/>
            </w:tcBorders>
            <w:vAlign w:val="center"/>
          </w:tcPr>
          <w:p w:rsidR="007C12CD" w:rsidRDefault="007C12CD">
            <w:pPr>
              <w:spacing w:after="0" w:line="240" w:lineRule="auto"/>
              <w:jc w:val="center"/>
              <w:rPr>
                <w:rFonts w:ascii="Times New Roman" w:eastAsia="Times New Roman" w:hAnsi="Times New Roman"/>
                <w:sz w:val="24"/>
                <w:szCs w:val="24"/>
              </w:rPr>
            </w:pPr>
          </w:p>
        </w:tc>
        <w:tc>
          <w:tcPr>
            <w:tcW w:w="1534" w:type="dxa"/>
            <w:tcBorders>
              <w:top w:val="single" w:sz="6" w:space="0" w:color="auto"/>
              <w:left w:val="single" w:sz="6" w:space="0" w:color="auto"/>
              <w:bottom w:val="single" w:sz="6" w:space="0" w:color="auto"/>
              <w:right w:val="single" w:sz="4" w:space="0" w:color="auto"/>
            </w:tcBorders>
          </w:tcPr>
          <w:p w:rsidR="007C12CD" w:rsidRDefault="007C12CD">
            <w:pPr>
              <w:spacing w:after="0" w:line="240" w:lineRule="auto"/>
              <w:jc w:val="center"/>
              <w:rPr>
                <w:rFonts w:ascii="Times New Roman" w:eastAsia="Times New Roman" w:hAnsi="Times New Roman"/>
                <w:b/>
                <w:bCs/>
                <w:sz w:val="24"/>
                <w:szCs w:val="24"/>
              </w:rPr>
            </w:pPr>
          </w:p>
        </w:tc>
        <w:tc>
          <w:tcPr>
            <w:tcW w:w="1276" w:type="dxa"/>
            <w:tcBorders>
              <w:top w:val="single" w:sz="6" w:space="0" w:color="auto"/>
              <w:left w:val="single" w:sz="4" w:space="0" w:color="auto"/>
              <w:bottom w:val="single" w:sz="6" w:space="0" w:color="auto"/>
              <w:right w:val="single" w:sz="4" w:space="0" w:color="auto"/>
            </w:tcBorders>
          </w:tcPr>
          <w:p w:rsidR="007C12CD" w:rsidRDefault="007C12CD">
            <w:pPr>
              <w:spacing w:after="0" w:line="240" w:lineRule="auto"/>
              <w:jc w:val="center"/>
              <w:rPr>
                <w:rFonts w:ascii="Times New Roman" w:eastAsia="Times New Roman" w:hAnsi="Times New Roman"/>
                <w:b/>
                <w:bCs/>
                <w:sz w:val="24"/>
                <w:szCs w:val="24"/>
              </w:rPr>
            </w:pPr>
          </w:p>
        </w:tc>
        <w:tc>
          <w:tcPr>
            <w:tcW w:w="3260" w:type="dxa"/>
            <w:tcBorders>
              <w:top w:val="single" w:sz="6" w:space="0" w:color="auto"/>
              <w:left w:val="single" w:sz="4" w:space="0" w:color="auto"/>
              <w:bottom w:val="single" w:sz="6" w:space="0" w:color="auto"/>
              <w:right w:val="single" w:sz="6" w:space="0" w:color="auto"/>
            </w:tcBorders>
            <w:vAlign w:val="center"/>
          </w:tcPr>
          <w:p w:rsidR="007C12CD" w:rsidRDefault="007C12CD">
            <w:pPr>
              <w:spacing w:after="0" w:line="240" w:lineRule="auto"/>
              <w:jc w:val="center"/>
              <w:rPr>
                <w:rFonts w:ascii="Times New Roman" w:eastAsia="Times New Roman" w:hAnsi="Times New Roman"/>
                <w:b/>
                <w:bCs/>
                <w:sz w:val="24"/>
                <w:szCs w:val="24"/>
              </w:rPr>
            </w:pPr>
          </w:p>
        </w:tc>
      </w:tr>
      <w:tr w:rsidR="007C12CD">
        <w:trPr>
          <w:trHeight w:val="274"/>
        </w:trPr>
        <w:tc>
          <w:tcPr>
            <w:tcW w:w="11057" w:type="dxa"/>
            <w:gridSpan w:val="7"/>
            <w:tcBorders>
              <w:top w:val="single" w:sz="6" w:space="0" w:color="auto"/>
              <w:left w:val="single" w:sz="6" w:space="0" w:color="auto"/>
              <w:bottom w:val="single" w:sz="6" w:space="0" w:color="auto"/>
              <w:right w:val="single" w:sz="6" w:space="0" w:color="auto"/>
            </w:tcBorders>
            <w:vAlign w:val="center"/>
            <w:hideMark/>
          </w:tcPr>
          <w:p w:rsidR="007C12CD" w:rsidRDefault="00493255">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Загальна вартість тендерної пропозиції ______________</w:t>
            </w:r>
          </w:p>
          <w:p w:rsidR="007C12CD" w:rsidRDefault="00493255">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______________ (вказати суму  з ПДВ чи без ПДВ) Σ</w:t>
            </w:r>
          </w:p>
        </w:tc>
      </w:tr>
    </w:tbl>
    <w:p w:rsidR="007C12CD" w:rsidRDefault="007C12CD">
      <w:pPr>
        <w:spacing w:after="0" w:line="240" w:lineRule="auto"/>
        <w:jc w:val="both"/>
        <w:rPr>
          <w:rFonts w:ascii="Times New Roman" w:eastAsia="Times New Roman" w:hAnsi="Times New Roman"/>
          <w:sz w:val="24"/>
          <w:szCs w:val="24"/>
        </w:rPr>
      </w:pPr>
    </w:p>
    <w:p w:rsidR="007C12CD" w:rsidRDefault="00493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7C12CD" w:rsidRDefault="00493255">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7C12CD" w:rsidRDefault="00493255">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7C12CD" w:rsidRDefault="00493255">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Ми зобов'язуємося укласти Договір про закупівлю у терміни, що встановлені Закону України «</w:t>
      </w:r>
      <w:r>
        <w:rPr>
          <w:rFonts w:ascii="Times New Roman" w:eastAsia="Times New Roman" w:hAnsi="Times New Roman"/>
          <w:bCs/>
          <w:sz w:val="24"/>
          <w:szCs w:val="24"/>
          <w:shd w:val="clear" w:color="auto" w:fill="FFFFFF"/>
        </w:rPr>
        <w:t xml:space="preserve">Про публічні закупівлі» </w:t>
      </w:r>
      <w:r>
        <w:rPr>
          <w:rFonts w:ascii="Times New Roman" w:eastAsia="Times New Roman" w:hAnsi="Times New Roman"/>
          <w:sz w:val="24"/>
          <w:szCs w:val="24"/>
          <w:shd w:val="clear" w:color="auto" w:fill="FFFFFF"/>
        </w:rPr>
        <w:t>від 25.12.2015 № 922-VIII</w:t>
      </w:r>
      <w:r>
        <w:rPr>
          <w:rFonts w:ascii="Times New Roman" w:eastAsia="Times New Roman" w:hAnsi="Times New Roman"/>
          <w:bCs/>
          <w:sz w:val="24"/>
          <w:szCs w:val="24"/>
          <w:bdr w:val="none" w:sz="0" w:space="0" w:color="auto" w:frame="1"/>
          <w:shd w:val="clear" w:color="auto" w:fill="FFFFFF"/>
        </w:rPr>
        <w:t xml:space="preserve"> в редакції Закону від 14.07.2022 р.</w:t>
      </w:r>
    </w:p>
    <w:p w:rsidR="007C12CD" w:rsidRDefault="00493255">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w:t>
      </w:r>
    </w:p>
    <w:p w:rsidR="007C12CD" w:rsidRDefault="0049325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7C12CD" w:rsidRDefault="00493255">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ДОДАТОК №5</w:t>
      </w:r>
    </w:p>
    <w:p w:rsidR="007C12CD" w:rsidRDefault="007C12CD">
      <w:pPr>
        <w:spacing w:after="0" w:line="240" w:lineRule="auto"/>
        <w:jc w:val="right"/>
        <w:rPr>
          <w:rFonts w:ascii="Times New Roman" w:eastAsia="Times New Roman" w:hAnsi="Times New Roman"/>
          <w:b/>
          <w:sz w:val="24"/>
          <w:szCs w:val="24"/>
          <w:lang w:eastAsia="ru-RU"/>
        </w:rPr>
      </w:pPr>
    </w:p>
    <w:p w:rsidR="007C12CD" w:rsidRDefault="007C12CD">
      <w:pPr>
        <w:spacing w:after="0" w:line="240" w:lineRule="auto"/>
        <w:jc w:val="right"/>
        <w:rPr>
          <w:rFonts w:ascii="Times New Roman" w:eastAsia="Times New Roman" w:hAnsi="Times New Roman"/>
          <w:i/>
          <w:sz w:val="24"/>
          <w:szCs w:val="24"/>
          <w:lang w:eastAsia="ru-RU"/>
        </w:rPr>
      </w:pPr>
    </w:p>
    <w:p w:rsidR="007C12CD" w:rsidRDefault="007C12CD">
      <w:pPr>
        <w:spacing w:after="0" w:line="240" w:lineRule="auto"/>
        <w:jc w:val="center"/>
        <w:rPr>
          <w:rFonts w:ascii="Times New Roman" w:eastAsia="Times New Roman" w:hAnsi="Times New Roman"/>
          <w:b/>
          <w:sz w:val="24"/>
          <w:szCs w:val="24"/>
          <w:lang w:eastAsia="ru-RU"/>
        </w:rPr>
      </w:pPr>
    </w:p>
    <w:p w:rsidR="007C12CD" w:rsidRDefault="00493255">
      <w:pPr>
        <w:spacing w:after="0" w:line="240" w:lineRule="auto"/>
        <w:rPr>
          <w:rFonts w:ascii="Times New Roman" w:eastAsia="Times New Roman" w:hAnsi="Times New Roman"/>
          <w:b/>
          <w:i/>
          <w:sz w:val="24"/>
          <w:szCs w:val="24"/>
          <w:lang w:eastAsia="ru-RU"/>
        </w:rPr>
      </w:pPr>
      <w:bookmarkStart w:id="58" w:name="19"/>
      <w:bookmarkEnd w:id="58"/>
      <w:r>
        <w:rPr>
          <w:rFonts w:ascii="Times New Roman" w:eastAsia="Times New Roman" w:hAnsi="Times New Roman"/>
          <w:i/>
          <w:sz w:val="24"/>
          <w:szCs w:val="24"/>
          <w:lang w:eastAsia="ru-RU"/>
        </w:rPr>
        <w:t>*Додано замовником в окремому файлі «Проект договору</w:t>
      </w:r>
      <w:r>
        <w:rPr>
          <w:rFonts w:ascii="Times New Roman" w:eastAsia="Times New Roman" w:hAnsi="Times New Roman"/>
          <w:b/>
          <w:i/>
          <w:sz w:val="24"/>
          <w:szCs w:val="24"/>
          <w:lang w:eastAsia="ru-RU"/>
        </w:rPr>
        <w:t>»</w:t>
      </w:r>
    </w:p>
    <w:p w:rsidR="007C12CD" w:rsidRDefault="007C12CD">
      <w:pPr>
        <w:spacing w:after="0" w:line="240" w:lineRule="auto"/>
        <w:rPr>
          <w:rFonts w:ascii="Times New Roman" w:eastAsia="Times New Roman" w:hAnsi="Times New Roman"/>
          <w:sz w:val="24"/>
          <w:szCs w:val="24"/>
          <w:lang w:eastAsia="ru-RU"/>
        </w:rPr>
      </w:pPr>
    </w:p>
    <w:p w:rsidR="007C12CD" w:rsidRDefault="007C12CD">
      <w:pPr>
        <w:spacing w:after="0" w:line="240" w:lineRule="auto"/>
        <w:rPr>
          <w:rFonts w:ascii="Times New Roman" w:eastAsia="Times New Roman" w:hAnsi="Times New Roman"/>
          <w:sz w:val="24"/>
          <w:szCs w:val="24"/>
        </w:rPr>
      </w:pPr>
    </w:p>
    <w:p w:rsidR="007C12CD" w:rsidRDefault="007C12CD"/>
    <w:sectPr w:rsidR="007C12CD" w:rsidSect="007C12CD">
      <w:headerReference w:type="even" r:id="rId32"/>
      <w:footerReference w:type="default" r:id="rId33"/>
      <w:footerReference w:type="first" r:id="rId34"/>
      <w:pgSz w:w="11906" w:h="16838"/>
      <w:pgMar w:top="709" w:right="707" w:bottom="709"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502" w:rsidRDefault="00050502">
      <w:pPr>
        <w:spacing w:after="0" w:line="240" w:lineRule="auto"/>
      </w:pPr>
      <w:r>
        <w:separator/>
      </w:r>
    </w:p>
  </w:endnote>
  <w:endnote w:type="continuationSeparator" w:id="0">
    <w:p w:rsidR="00050502" w:rsidRDefault="00050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tGrotesk">
    <w:altName w:val="Arial"/>
    <w:charset w:val="00"/>
    <w:family w:val="swiss"/>
    <w:pitch w:val="variable"/>
    <w:sig w:usb0="800002A7" w:usb1="1000004A" w:usb2="00000000" w:usb3="00000000" w:csb0="0000000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2CD" w:rsidRDefault="004C6FEC">
    <w:pPr>
      <w:pStyle w:val="a5"/>
      <w:jc w:val="center"/>
    </w:pPr>
    <w:r>
      <w:fldChar w:fldCharType="begin"/>
    </w:r>
    <w:r w:rsidR="00493255">
      <w:instrText>PAGE   \* MERGEFORMAT</w:instrText>
    </w:r>
    <w:r>
      <w:fldChar w:fldCharType="separate"/>
    </w:r>
    <w:r w:rsidR="00E70C7A">
      <w:rPr>
        <w:noProof/>
      </w:rPr>
      <w:t>34</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2CD" w:rsidRDefault="007C12CD">
    <w:pPr>
      <w:pStyle w:val="a5"/>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502" w:rsidRDefault="00050502">
      <w:pPr>
        <w:spacing w:after="0" w:line="240" w:lineRule="auto"/>
      </w:pPr>
      <w:r>
        <w:separator/>
      </w:r>
    </w:p>
  </w:footnote>
  <w:footnote w:type="continuationSeparator" w:id="0">
    <w:p w:rsidR="00050502" w:rsidRDefault="000505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2CD" w:rsidRDefault="004C6FEC">
    <w:pPr>
      <w:pStyle w:val="a3"/>
      <w:framePr w:wrap="around" w:vAnchor="text" w:hAnchor="margin" w:xAlign="center" w:y="1"/>
      <w:rPr>
        <w:rStyle w:val="ab"/>
      </w:rPr>
    </w:pPr>
    <w:r>
      <w:rPr>
        <w:rStyle w:val="ab"/>
      </w:rPr>
      <w:fldChar w:fldCharType="begin"/>
    </w:r>
    <w:r w:rsidR="00493255">
      <w:rPr>
        <w:rStyle w:val="ab"/>
      </w:rPr>
      <w:instrText xml:space="preserve">PAGE  </w:instrText>
    </w:r>
    <w:r>
      <w:rPr>
        <w:rStyle w:val="ab"/>
      </w:rPr>
      <w:fldChar w:fldCharType="end"/>
    </w:r>
  </w:p>
  <w:p w:rsidR="007C12CD" w:rsidRDefault="007C12C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39C34CB"/>
    <w:multiLevelType w:val="hybridMultilevel"/>
    <w:tmpl w:val="BFB88F54"/>
    <w:lvl w:ilvl="0" w:tplc="2E68BA32">
      <w:start w:val="1"/>
      <w:numFmt w:val="bullet"/>
      <w:lvlText w:val="-"/>
      <w:lvlJc w:val="left"/>
      <w:pPr>
        <w:ind w:left="720" w:hanging="360"/>
      </w:pPr>
      <w:rPr>
        <w:rFonts w:ascii="Times New Roman" w:eastAsia="Calibri" w:hAnsi="Times New Roman" w:cs="Times New Roman" w:hint="default"/>
        <w:i/>
        <w:color w:val="auto"/>
        <w:sz w:val="2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1861F7B"/>
    <w:multiLevelType w:val="hybridMultilevel"/>
    <w:tmpl w:val="3D600B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1">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6">
    <w:nsid w:val="5A5D66F1"/>
    <w:multiLevelType w:val="hybridMultilevel"/>
    <w:tmpl w:val="904A0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9417C1A"/>
    <w:multiLevelType w:val="hybridMultilevel"/>
    <w:tmpl w:val="0E542D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lvlOverride w:ilvl="2"/>
    <w:lvlOverride w:ilvl="3"/>
    <w:lvlOverride w:ilvl="4"/>
    <w:lvlOverride w:ilvl="5"/>
    <w:lvlOverride w:ilvl="6"/>
    <w:lvlOverride w:ilvl="7"/>
    <w:lvlOverride w:ilvl="8"/>
  </w:num>
  <w:num w:numId="8">
    <w:abstractNumId w:val="18"/>
    <w:lvlOverride w:ilvl="0">
      <w:startOverride w:val="2"/>
    </w:lvlOverride>
    <w:lvlOverride w:ilvl="1"/>
    <w:lvlOverride w:ilvl="2"/>
    <w:lvlOverride w:ilvl="3"/>
    <w:lvlOverride w:ilvl="4"/>
    <w:lvlOverride w:ilvl="5"/>
    <w:lvlOverride w:ilvl="6"/>
    <w:lvlOverride w:ilvl="7"/>
    <w:lvlOverride w:ilvl="8"/>
  </w:num>
  <w:num w:numId="9">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5"/>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2"/>
    </w:lvlOverride>
    <w:lvlOverride w:ilvl="1"/>
    <w:lvlOverride w:ilvl="2"/>
    <w:lvlOverride w:ilvl="3"/>
    <w:lvlOverride w:ilvl="4"/>
    <w:lvlOverride w:ilvl="5"/>
    <w:lvlOverride w:ilvl="6"/>
    <w:lvlOverride w:ilvl="7"/>
    <w:lvlOverride w:ilvl="8"/>
  </w:num>
  <w:num w:numId="14">
    <w:abstractNumId w:val="19"/>
    <w:lvlOverride w:ilvl="0">
      <w:startOverride w:val="1"/>
    </w:lvlOverride>
    <w:lvlOverride w:ilvl="1"/>
    <w:lvlOverride w:ilvl="2"/>
    <w:lvlOverride w:ilvl="3"/>
    <w:lvlOverride w:ilvl="4"/>
    <w:lvlOverride w:ilvl="5"/>
    <w:lvlOverride w:ilvl="6"/>
    <w:lvlOverride w:ilvl="7"/>
    <w:lvlOverride w:ilvl="8"/>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26"/>
    <w:lvlOverride w:ilvl="0">
      <w:startOverride w:val="1"/>
    </w:lvlOverride>
    <w:lvlOverride w:ilvl="1"/>
    <w:lvlOverride w:ilvl="2"/>
    <w:lvlOverride w:ilvl="3"/>
    <w:lvlOverride w:ilvl="4"/>
    <w:lvlOverride w:ilvl="5"/>
    <w:lvlOverride w:ilvl="6"/>
    <w:lvlOverride w:ilvl="7"/>
    <w:lvlOverride w:ilvl="8"/>
  </w:num>
  <w:num w:numId="18">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7"/>
  </w:num>
  <w:num w:numId="21">
    <w:abstractNumId w:val="23"/>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9"/>
  </w:num>
  <w:num w:numId="26">
    <w:abstractNumId w:val="2"/>
  </w:num>
  <w:num w:numId="27">
    <w:abstractNumId w:val="16"/>
  </w:num>
  <w:num w:numId="28">
    <w:abstractNumId w:val="24"/>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C12CD"/>
    <w:rsid w:val="00050502"/>
    <w:rsid w:val="00493255"/>
    <w:rsid w:val="004C6FEC"/>
    <w:rsid w:val="007C12CD"/>
    <w:rsid w:val="008B5903"/>
    <w:rsid w:val="00E70C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2C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2CD"/>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7C12CD"/>
  </w:style>
  <w:style w:type="paragraph" w:styleId="a5">
    <w:name w:val="footer"/>
    <w:basedOn w:val="a"/>
    <w:link w:val="a6"/>
    <w:uiPriority w:val="99"/>
    <w:unhideWhenUsed/>
    <w:rsid w:val="007C12CD"/>
    <w:pPr>
      <w:tabs>
        <w:tab w:val="center" w:pos="4819"/>
        <w:tab w:val="right" w:pos="9639"/>
      </w:tabs>
      <w:spacing w:after="0" w:line="240" w:lineRule="auto"/>
    </w:pPr>
  </w:style>
  <w:style w:type="character" w:customStyle="1" w:styleId="a6">
    <w:name w:val="Нижний колонтитул Знак"/>
    <w:basedOn w:val="a0"/>
    <w:link w:val="a5"/>
    <w:uiPriority w:val="99"/>
    <w:rsid w:val="007C12CD"/>
  </w:style>
  <w:style w:type="paragraph" w:styleId="a7">
    <w:name w:val="footnote text"/>
    <w:basedOn w:val="a"/>
    <w:link w:val="a8"/>
    <w:uiPriority w:val="99"/>
    <w:semiHidden/>
    <w:unhideWhenUsed/>
    <w:rsid w:val="007C12CD"/>
    <w:pPr>
      <w:spacing w:after="0" w:line="240" w:lineRule="auto"/>
    </w:pPr>
    <w:rPr>
      <w:sz w:val="20"/>
      <w:szCs w:val="20"/>
    </w:rPr>
  </w:style>
  <w:style w:type="character" w:customStyle="1" w:styleId="a8">
    <w:name w:val="Текст сноски Знак"/>
    <w:link w:val="a7"/>
    <w:uiPriority w:val="99"/>
    <w:semiHidden/>
    <w:rsid w:val="007C12CD"/>
    <w:rPr>
      <w:sz w:val="20"/>
      <w:szCs w:val="20"/>
    </w:rPr>
  </w:style>
  <w:style w:type="paragraph" w:styleId="a9">
    <w:name w:val="endnote text"/>
    <w:basedOn w:val="a"/>
    <w:link w:val="aa"/>
    <w:uiPriority w:val="99"/>
    <w:unhideWhenUsed/>
    <w:rsid w:val="007C12CD"/>
    <w:pPr>
      <w:spacing w:after="0" w:line="240" w:lineRule="auto"/>
    </w:pPr>
    <w:rPr>
      <w:sz w:val="20"/>
      <w:szCs w:val="20"/>
    </w:rPr>
  </w:style>
  <w:style w:type="character" w:customStyle="1" w:styleId="aa">
    <w:name w:val="Текст концевой сноски Знак"/>
    <w:link w:val="a9"/>
    <w:uiPriority w:val="99"/>
    <w:rsid w:val="007C12CD"/>
    <w:rPr>
      <w:sz w:val="20"/>
      <w:szCs w:val="20"/>
    </w:rPr>
  </w:style>
  <w:style w:type="character" w:styleId="ab">
    <w:name w:val="page number"/>
    <w:basedOn w:val="a0"/>
    <w:uiPriority w:val="99"/>
    <w:rsid w:val="007C12CD"/>
  </w:style>
  <w:style w:type="character" w:styleId="ac">
    <w:name w:val="footnote reference"/>
    <w:uiPriority w:val="99"/>
    <w:rsid w:val="007C12CD"/>
    <w:rPr>
      <w:vertAlign w:val="superscript"/>
    </w:rPr>
  </w:style>
  <w:style w:type="paragraph" w:styleId="ad">
    <w:name w:val="List Paragraph"/>
    <w:basedOn w:val="a"/>
    <w:uiPriority w:val="34"/>
    <w:qFormat/>
    <w:rsid w:val="007C12CD"/>
    <w:pPr>
      <w:ind w:left="720"/>
      <w:contextualSpacing/>
    </w:pPr>
  </w:style>
  <w:style w:type="paragraph" w:styleId="ae">
    <w:name w:val="No Spacing"/>
    <w:link w:val="af"/>
    <w:uiPriority w:val="99"/>
    <w:qFormat/>
    <w:rsid w:val="007C12CD"/>
    <w:rPr>
      <w:sz w:val="22"/>
      <w:szCs w:val="22"/>
      <w:lang w:eastAsia="en-US"/>
    </w:rPr>
  </w:style>
  <w:style w:type="character" w:styleId="af0">
    <w:name w:val="Hyperlink"/>
    <w:uiPriority w:val="99"/>
    <w:rsid w:val="007C12CD"/>
    <w:rPr>
      <w:color w:val="0000FF"/>
      <w:u w:val="single"/>
    </w:rPr>
  </w:style>
  <w:style w:type="character" w:customStyle="1" w:styleId="af">
    <w:name w:val="Без интервала Знак"/>
    <w:link w:val="ae"/>
    <w:uiPriority w:val="99"/>
    <w:rsid w:val="007C12CD"/>
    <w:rPr>
      <w:sz w:val="22"/>
      <w:szCs w:val="22"/>
      <w:lang w:val="uk-UA" w:eastAsia="en-US" w:bidi="ar-SA"/>
    </w:rPr>
  </w:style>
  <w:style w:type="table" w:styleId="af1">
    <w:name w:val="Table Grid"/>
    <w:basedOn w:val="a1"/>
    <w:uiPriority w:val="59"/>
    <w:rsid w:val="007C12CD"/>
    <w:rPr>
      <w:rFonts w:ascii="NatGrotesk" w:hAnsi="NatGrotesk"/>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99"/>
    <w:qFormat/>
    <w:rsid w:val="007C12CD"/>
    <w:rPr>
      <w:sz w:val="24"/>
      <w:szCs w:val="22"/>
      <w:lang w:eastAsia="en-US"/>
    </w:rPr>
  </w:style>
  <w:style w:type="character" w:customStyle="1" w:styleId="xfm50310351">
    <w:name w:val="xfm_50310351"/>
    <w:rsid w:val="007C12CD"/>
  </w:style>
  <w:style w:type="paragraph" w:styleId="af2">
    <w:name w:val="Balloon Text"/>
    <w:basedOn w:val="a"/>
    <w:link w:val="af3"/>
    <w:uiPriority w:val="99"/>
    <w:semiHidden/>
    <w:unhideWhenUsed/>
    <w:rsid w:val="007C12CD"/>
    <w:pPr>
      <w:spacing w:after="0" w:line="240" w:lineRule="auto"/>
    </w:pPr>
    <w:rPr>
      <w:rFonts w:ascii="Tahoma" w:hAnsi="Tahoma"/>
      <w:sz w:val="16"/>
      <w:szCs w:val="16"/>
    </w:rPr>
  </w:style>
  <w:style w:type="character" w:customStyle="1" w:styleId="af3">
    <w:name w:val="Текст выноски Знак"/>
    <w:link w:val="af2"/>
    <w:uiPriority w:val="99"/>
    <w:semiHidden/>
    <w:rsid w:val="007C12CD"/>
    <w:rPr>
      <w:rFonts w:ascii="Tahoma" w:hAnsi="Tahoma" w:cs="Tahoma"/>
      <w:sz w:val="16"/>
      <w:szCs w:val="16"/>
      <w:lang w:eastAsia="en-US"/>
    </w:rPr>
  </w:style>
  <w:style w:type="character" w:styleId="af4">
    <w:name w:val="annotation reference"/>
    <w:uiPriority w:val="99"/>
    <w:unhideWhenUsed/>
    <w:rsid w:val="007C12CD"/>
    <w:rPr>
      <w:sz w:val="16"/>
      <w:szCs w:val="16"/>
    </w:rPr>
  </w:style>
  <w:style w:type="paragraph" w:styleId="af5">
    <w:name w:val="annotation text"/>
    <w:basedOn w:val="a"/>
    <w:link w:val="af6"/>
    <w:uiPriority w:val="99"/>
    <w:unhideWhenUsed/>
    <w:rsid w:val="007C12CD"/>
    <w:rPr>
      <w:sz w:val="20"/>
      <w:szCs w:val="20"/>
    </w:rPr>
  </w:style>
  <w:style w:type="character" w:customStyle="1" w:styleId="af6">
    <w:name w:val="Текст примечания Знак"/>
    <w:link w:val="af5"/>
    <w:uiPriority w:val="99"/>
    <w:rsid w:val="007C12CD"/>
    <w:rPr>
      <w:lang w:eastAsia="en-US"/>
    </w:rPr>
  </w:style>
  <w:style w:type="paragraph" w:styleId="af7">
    <w:name w:val="annotation subject"/>
    <w:basedOn w:val="af5"/>
    <w:next w:val="af5"/>
    <w:link w:val="af8"/>
    <w:uiPriority w:val="99"/>
    <w:semiHidden/>
    <w:unhideWhenUsed/>
    <w:rsid w:val="007C12CD"/>
    <w:rPr>
      <w:b/>
      <w:bCs/>
    </w:rPr>
  </w:style>
  <w:style w:type="character" w:customStyle="1" w:styleId="af8">
    <w:name w:val="Тема примечания Знак"/>
    <w:link w:val="af7"/>
    <w:uiPriority w:val="99"/>
    <w:semiHidden/>
    <w:rsid w:val="007C12CD"/>
    <w:rPr>
      <w:b/>
      <w:bCs/>
      <w:lang w:eastAsia="en-US"/>
    </w:rPr>
  </w:style>
  <w:style w:type="paragraph" w:customStyle="1" w:styleId="rvps2">
    <w:name w:val="rvps2"/>
    <w:basedOn w:val="a"/>
    <w:rsid w:val="007C12CD"/>
    <w:pPr>
      <w:spacing w:before="100" w:beforeAutospacing="1" w:after="100" w:afterAutospacing="1" w:line="240" w:lineRule="auto"/>
    </w:pPr>
    <w:rPr>
      <w:rFonts w:ascii="Times New Roman" w:eastAsia="Times New Roman" w:hAnsi="Times New Roman"/>
      <w:sz w:val="24"/>
      <w:szCs w:val="24"/>
      <w:lang w:eastAsia="uk-UA"/>
    </w:rPr>
  </w:style>
  <w:style w:type="paragraph" w:styleId="af9">
    <w:name w:val="Title"/>
    <w:basedOn w:val="a"/>
    <w:next w:val="a"/>
    <w:link w:val="afa"/>
    <w:uiPriority w:val="10"/>
    <w:qFormat/>
    <w:rsid w:val="007C12CD"/>
    <w:pPr>
      <w:spacing w:before="240" w:after="60"/>
      <w:jc w:val="center"/>
      <w:outlineLvl w:val="0"/>
    </w:pPr>
    <w:rPr>
      <w:rFonts w:ascii="Calibri Light" w:eastAsia="Times New Roman" w:hAnsi="Calibri Light"/>
      <w:b/>
      <w:bCs/>
      <w:kern w:val="28"/>
      <w:sz w:val="32"/>
      <w:szCs w:val="32"/>
    </w:rPr>
  </w:style>
  <w:style w:type="character" w:customStyle="1" w:styleId="afa">
    <w:name w:val="Название Знак"/>
    <w:link w:val="af9"/>
    <w:uiPriority w:val="10"/>
    <w:rsid w:val="007C12CD"/>
    <w:rPr>
      <w:rFonts w:ascii="Calibri Light" w:eastAsia="Times New Roman" w:hAnsi="Calibri Light" w:cs="Times New Roman"/>
      <w:b/>
      <w:bCs/>
      <w:kern w:val="28"/>
      <w:sz w:val="32"/>
      <w:szCs w:val="32"/>
      <w:lang w:eastAsia="en-US"/>
    </w:rPr>
  </w:style>
  <w:style w:type="numbering" w:customStyle="1" w:styleId="10">
    <w:name w:val="Немає списку1"/>
    <w:next w:val="a2"/>
    <w:uiPriority w:val="99"/>
    <w:semiHidden/>
    <w:unhideWhenUsed/>
    <w:rsid w:val="007C12CD"/>
  </w:style>
  <w:style w:type="character" w:customStyle="1" w:styleId="11">
    <w:name w:val="Шрифт абзацу за промовчанням1"/>
    <w:uiPriority w:val="1"/>
    <w:semiHidden/>
    <w:unhideWhenUsed/>
    <w:rsid w:val="007C12CD"/>
  </w:style>
  <w:style w:type="table" w:customStyle="1" w:styleId="12">
    <w:name w:val="Сітка таблиці1"/>
    <w:basedOn w:val="a1"/>
    <w:next w:val="af1"/>
    <w:uiPriority w:val="59"/>
    <w:rsid w:val="007C12CD"/>
    <w:rPr>
      <w:rFonts w:ascii="NatGrotesk" w:eastAsia="Times New Roman" w:hAnsi="NatGrotesk"/>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819"/>
        <w:tab w:val="right" w:pos="9639"/>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819"/>
        <w:tab w:val="right" w:pos="9639"/>
      </w:tabs>
      <w:spacing w:after="0" w:line="240" w:lineRule="auto"/>
    </w:pPr>
  </w:style>
  <w:style w:type="character" w:customStyle="1" w:styleId="a6">
    <w:name w:val="Нижний колонтитул Знак"/>
    <w:basedOn w:val="a0"/>
    <w:link w:val="a5"/>
    <w:uiPriority w:val="99"/>
  </w:style>
  <w:style w:type="paragraph" w:styleId="a7">
    <w:name w:val="footnote text"/>
    <w:basedOn w:val="a"/>
    <w:link w:val="a8"/>
    <w:uiPriority w:val="99"/>
    <w:semiHidden/>
    <w:unhideWhenUsed/>
    <w:pPr>
      <w:spacing w:after="0" w:line="240" w:lineRule="auto"/>
    </w:pPr>
    <w:rPr>
      <w:sz w:val="20"/>
      <w:szCs w:val="20"/>
    </w:rPr>
  </w:style>
  <w:style w:type="character" w:customStyle="1" w:styleId="a8">
    <w:name w:val="Текст сноски Знак"/>
    <w:link w:val="a7"/>
    <w:uiPriority w:val="99"/>
    <w:semiHidden/>
    <w:rPr>
      <w:sz w:val="20"/>
      <w:szCs w:val="20"/>
    </w:rPr>
  </w:style>
  <w:style w:type="paragraph" w:styleId="a9">
    <w:name w:val="endnote text"/>
    <w:basedOn w:val="a"/>
    <w:link w:val="aa"/>
    <w:uiPriority w:val="99"/>
    <w:unhideWhenUsed/>
    <w:pPr>
      <w:spacing w:after="0" w:line="240" w:lineRule="auto"/>
    </w:pPr>
    <w:rPr>
      <w:sz w:val="20"/>
      <w:szCs w:val="20"/>
    </w:rPr>
  </w:style>
  <w:style w:type="character" w:customStyle="1" w:styleId="aa">
    <w:name w:val="Текст концевой сноски Знак"/>
    <w:link w:val="a9"/>
    <w:uiPriority w:val="99"/>
    <w:rPr>
      <w:sz w:val="20"/>
      <w:szCs w:val="20"/>
    </w:rPr>
  </w:style>
  <w:style w:type="character" w:styleId="ab">
    <w:name w:val="page number"/>
    <w:basedOn w:val="a0"/>
    <w:uiPriority w:val="99"/>
  </w:style>
  <w:style w:type="character" w:styleId="ac">
    <w:name w:val="footnote reference"/>
    <w:uiPriority w:val="99"/>
    <w:rPr>
      <w:vertAlign w:val="superscript"/>
    </w:rPr>
  </w:style>
  <w:style w:type="paragraph" w:styleId="ad">
    <w:name w:val="List Paragraph"/>
    <w:basedOn w:val="a"/>
    <w:uiPriority w:val="34"/>
    <w:qFormat/>
    <w:pPr>
      <w:ind w:left="720"/>
      <w:contextualSpacing/>
    </w:pPr>
  </w:style>
  <w:style w:type="paragraph" w:styleId="ae">
    <w:name w:val="No Spacing"/>
    <w:link w:val="af"/>
    <w:uiPriority w:val="99"/>
    <w:qFormat/>
    <w:rPr>
      <w:sz w:val="22"/>
      <w:szCs w:val="22"/>
      <w:lang w:eastAsia="en-US"/>
    </w:rPr>
  </w:style>
  <w:style w:type="character" w:styleId="af0">
    <w:name w:val="Hyperlink"/>
    <w:uiPriority w:val="99"/>
    <w:rPr>
      <w:color w:val="0000FF"/>
      <w:u w:val="single"/>
    </w:rPr>
  </w:style>
  <w:style w:type="character" w:customStyle="1" w:styleId="af">
    <w:name w:val="Без интервала Знак"/>
    <w:link w:val="ae"/>
    <w:uiPriority w:val="99"/>
    <w:rPr>
      <w:sz w:val="22"/>
      <w:szCs w:val="22"/>
      <w:lang w:val="uk-UA" w:eastAsia="en-US" w:bidi="ar-SA"/>
    </w:rPr>
  </w:style>
  <w:style w:type="table" w:styleId="af1">
    <w:name w:val="Table Grid"/>
    <w:basedOn w:val="a1"/>
    <w:uiPriority w:val="59"/>
    <w:rPr>
      <w:rFonts w:ascii="NatGrotesk" w:hAnsi="NatGrotesk"/>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Pr>
      <w:sz w:val="24"/>
      <w:szCs w:val="22"/>
      <w:lang w:eastAsia="en-US"/>
    </w:rPr>
  </w:style>
  <w:style w:type="character" w:customStyle="1" w:styleId="xfm50310351">
    <w:name w:val="xfm_50310351"/>
  </w:style>
  <w:style w:type="paragraph" w:styleId="af2">
    <w:name w:val="Balloon Text"/>
    <w:basedOn w:val="a"/>
    <w:link w:val="af3"/>
    <w:uiPriority w:val="99"/>
    <w:semiHidden/>
    <w:unhideWhenUsed/>
    <w:pPr>
      <w:spacing w:after="0" w:line="240" w:lineRule="auto"/>
    </w:pPr>
    <w:rPr>
      <w:rFonts w:ascii="Tahoma" w:hAnsi="Tahoma"/>
      <w:sz w:val="16"/>
      <w:szCs w:val="16"/>
    </w:rPr>
  </w:style>
  <w:style w:type="character" w:customStyle="1" w:styleId="af3">
    <w:name w:val="Текст выноски Знак"/>
    <w:link w:val="af2"/>
    <w:uiPriority w:val="99"/>
    <w:semiHidden/>
    <w:rPr>
      <w:rFonts w:ascii="Tahoma" w:hAnsi="Tahoma" w:cs="Tahoma"/>
      <w:sz w:val="16"/>
      <w:szCs w:val="16"/>
      <w:lang w:eastAsia="en-US"/>
    </w:rPr>
  </w:style>
  <w:style w:type="character" w:styleId="af4">
    <w:name w:val="annotation reference"/>
    <w:uiPriority w:val="99"/>
    <w:unhideWhenUsed/>
    <w:rPr>
      <w:sz w:val="16"/>
      <w:szCs w:val="16"/>
    </w:rPr>
  </w:style>
  <w:style w:type="paragraph" w:styleId="af5">
    <w:name w:val="annotation text"/>
    <w:basedOn w:val="a"/>
    <w:link w:val="af6"/>
    <w:uiPriority w:val="99"/>
    <w:unhideWhenUsed/>
    <w:rPr>
      <w:sz w:val="20"/>
      <w:szCs w:val="20"/>
    </w:rPr>
  </w:style>
  <w:style w:type="character" w:customStyle="1" w:styleId="af6">
    <w:name w:val="Текст примечания Знак"/>
    <w:link w:val="af5"/>
    <w:uiPriority w:val="99"/>
    <w:rPr>
      <w:lang w:eastAsia="en-US"/>
    </w:rPr>
  </w:style>
  <w:style w:type="paragraph" w:styleId="af7">
    <w:name w:val="annotation subject"/>
    <w:basedOn w:val="af5"/>
    <w:next w:val="af5"/>
    <w:link w:val="af8"/>
    <w:uiPriority w:val="99"/>
    <w:semiHidden/>
    <w:unhideWhenUsed/>
    <w:rPr>
      <w:b/>
      <w:bCs/>
    </w:rPr>
  </w:style>
  <w:style w:type="character" w:customStyle="1" w:styleId="af8">
    <w:name w:val="Тема примечания Знак"/>
    <w:link w:val="af7"/>
    <w:uiPriority w:val="99"/>
    <w:semiHidden/>
    <w:rPr>
      <w:b/>
      <w:bCs/>
      <w:lang w:eastAsia="en-US"/>
    </w:rPr>
  </w:style>
  <w:style w:type="paragraph" w:customStyle="1" w:styleId="rvps2">
    <w:name w:val="rvps2"/>
    <w:basedOn w:val="a"/>
    <w:pPr>
      <w:spacing w:before="100" w:beforeAutospacing="1" w:after="100" w:afterAutospacing="1" w:line="240" w:lineRule="auto"/>
    </w:pPr>
    <w:rPr>
      <w:rFonts w:ascii="Times New Roman" w:eastAsia="Times New Roman" w:hAnsi="Times New Roman"/>
      <w:sz w:val="24"/>
      <w:szCs w:val="24"/>
      <w:lang w:eastAsia="uk-UA"/>
    </w:rPr>
  </w:style>
  <w:style w:type="paragraph" w:styleId="af9">
    <w:name w:val="Title"/>
    <w:basedOn w:val="a"/>
    <w:next w:val="a"/>
    <w:link w:val="afa"/>
    <w:uiPriority w:val="10"/>
    <w:qFormat/>
    <w:pPr>
      <w:spacing w:before="240" w:after="60"/>
      <w:jc w:val="center"/>
      <w:outlineLvl w:val="0"/>
    </w:pPr>
    <w:rPr>
      <w:rFonts w:ascii="Calibri Light" w:eastAsia="Times New Roman" w:hAnsi="Calibri Light"/>
      <w:b/>
      <w:bCs/>
      <w:kern w:val="28"/>
      <w:sz w:val="32"/>
      <w:szCs w:val="32"/>
    </w:rPr>
  </w:style>
  <w:style w:type="character" w:customStyle="1" w:styleId="afa">
    <w:name w:val="Название Знак"/>
    <w:link w:val="af9"/>
    <w:uiPriority w:val="10"/>
    <w:rPr>
      <w:rFonts w:ascii="Calibri Light" w:eastAsia="Times New Roman" w:hAnsi="Calibri Light" w:cs="Times New Roman"/>
      <w:b/>
      <w:bCs/>
      <w:kern w:val="28"/>
      <w:sz w:val="32"/>
      <w:szCs w:val="32"/>
      <w:lang w:eastAsia="en-US"/>
    </w:rPr>
  </w:style>
  <w:style w:type="numbering" w:customStyle="1" w:styleId="10">
    <w:name w:val="Немає списку1"/>
    <w:next w:val="a2"/>
    <w:uiPriority w:val="99"/>
    <w:semiHidden/>
    <w:unhideWhenUsed/>
  </w:style>
  <w:style w:type="character" w:customStyle="1" w:styleId="11">
    <w:name w:val="Шрифт абзацу за промовчанням1"/>
    <w:uiPriority w:val="1"/>
    <w:semiHidden/>
    <w:unhideWhenUsed/>
  </w:style>
  <w:style w:type="table" w:customStyle="1" w:styleId="12">
    <w:name w:val="Сітка таблиці1"/>
    <w:basedOn w:val="a1"/>
    <w:next w:val="af1"/>
    <w:uiPriority w:val="59"/>
    <w:rPr>
      <w:rFonts w:ascii="NatGrotesk" w:eastAsia="Times New Roman" w:hAnsi="NatGrotesk"/>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5098890">
      <w:bodyDiv w:val="1"/>
      <w:marLeft w:val="0"/>
      <w:marRight w:val="0"/>
      <w:marTop w:val="0"/>
      <w:marBottom w:val="0"/>
      <w:divBdr>
        <w:top w:val="none" w:sz="0" w:space="0" w:color="auto"/>
        <w:left w:val="none" w:sz="0" w:space="0" w:color="auto"/>
        <w:bottom w:val="none" w:sz="0" w:space="0" w:color="auto"/>
        <w:right w:val="none" w:sz="0" w:space="0" w:color="auto"/>
      </w:divBdr>
    </w:div>
    <w:div w:id="174731858">
      <w:bodyDiv w:val="1"/>
      <w:marLeft w:val="0"/>
      <w:marRight w:val="0"/>
      <w:marTop w:val="0"/>
      <w:marBottom w:val="0"/>
      <w:divBdr>
        <w:top w:val="none" w:sz="0" w:space="0" w:color="auto"/>
        <w:left w:val="none" w:sz="0" w:space="0" w:color="auto"/>
        <w:bottom w:val="none" w:sz="0" w:space="0" w:color="auto"/>
        <w:right w:val="none" w:sz="0" w:space="0" w:color="auto"/>
      </w:divBdr>
    </w:div>
    <w:div w:id="251939304">
      <w:bodyDiv w:val="1"/>
      <w:marLeft w:val="0"/>
      <w:marRight w:val="0"/>
      <w:marTop w:val="0"/>
      <w:marBottom w:val="0"/>
      <w:divBdr>
        <w:top w:val="none" w:sz="0" w:space="0" w:color="auto"/>
        <w:left w:val="none" w:sz="0" w:space="0" w:color="auto"/>
        <w:bottom w:val="none" w:sz="0" w:space="0" w:color="auto"/>
        <w:right w:val="none" w:sz="0" w:space="0" w:color="auto"/>
      </w:divBdr>
    </w:div>
    <w:div w:id="353650649">
      <w:bodyDiv w:val="1"/>
      <w:marLeft w:val="0"/>
      <w:marRight w:val="0"/>
      <w:marTop w:val="0"/>
      <w:marBottom w:val="0"/>
      <w:divBdr>
        <w:top w:val="none" w:sz="0" w:space="0" w:color="auto"/>
        <w:left w:val="none" w:sz="0" w:space="0" w:color="auto"/>
        <w:bottom w:val="none" w:sz="0" w:space="0" w:color="auto"/>
        <w:right w:val="none" w:sz="0" w:space="0" w:color="auto"/>
      </w:divBdr>
    </w:div>
    <w:div w:id="388577514">
      <w:bodyDiv w:val="1"/>
      <w:marLeft w:val="0"/>
      <w:marRight w:val="0"/>
      <w:marTop w:val="0"/>
      <w:marBottom w:val="0"/>
      <w:divBdr>
        <w:top w:val="none" w:sz="0" w:space="0" w:color="auto"/>
        <w:left w:val="none" w:sz="0" w:space="0" w:color="auto"/>
        <w:bottom w:val="none" w:sz="0" w:space="0" w:color="auto"/>
        <w:right w:val="none" w:sz="0" w:space="0" w:color="auto"/>
      </w:divBdr>
    </w:div>
    <w:div w:id="432628219">
      <w:bodyDiv w:val="1"/>
      <w:marLeft w:val="0"/>
      <w:marRight w:val="0"/>
      <w:marTop w:val="0"/>
      <w:marBottom w:val="0"/>
      <w:divBdr>
        <w:top w:val="none" w:sz="0" w:space="0" w:color="auto"/>
        <w:left w:val="none" w:sz="0" w:space="0" w:color="auto"/>
        <w:bottom w:val="none" w:sz="0" w:space="0" w:color="auto"/>
        <w:right w:val="none" w:sz="0" w:space="0" w:color="auto"/>
      </w:divBdr>
    </w:div>
    <w:div w:id="492569655">
      <w:bodyDiv w:val="1"/>
      <w:marLeft w:val="0"/>
      <w:marRight w:val="0"/>
      <w:marTop w:val="0"/>
      <w:marBottom w:val="0"/>
      <w:divBdr>
        <w:top w:val="none" w:sz="0" w:space="0" w:color="auto"/>
        <w:left w:val="none" w:sz="0" w:space="0" w:color="auto"/>
        <w:bottom w:val="none" w:sz="0" w:space="0" w:color="auto"/>
        <w:right w:val="none" w:sz="0" w:space="0" w:color="auto"/>
      </w:divBdr>
    </w:div>
    <w:div w:id="493645591">
      <w:bodyDiv w:val="1"/>
      <w:marLeft w:val="0"/>
      <w:marRight w:val="0"/>
      <w:marTop w:val="0"/>
      <w:marBottom w:val="0"/>
      <w:divBdr>
        <w:top w:val="none" w:sz="0" w:space="0" w:color="auto"/>
        <w:left w:val="none" w:sz="0" w:space="0" w:color="auto"/>
        <w:bottom w:val="none" w:sz="0" w:space="0" w:color="auto"/>
        <w:right w:val="none" w:sz="0" w:space="0" w:color="auto"/>
      </w:divBdr>
    </w:div>
    <w:div w:id="499346313">
      <w:bodyDiv w:val="1"/>
      <w:marLeft w:val="0"/>
      <w:marRight w:val="0"/>
      <w:marTop w:val="0"/>
      <w:marBottom w:val="0"/>
      <w:divBdr>
        <w:top w:val="none" w:sz="0" w:space="0" w:color="auto"/>
        <w:left w:val="none" w:sz="0" w:space="0" w:color="auto"/>
        <w:bottom w:val="none" w:sz="0" w:space="0" w:color="auto"/>
        <w:right w:val="none" w:sz="0" w:space="0" w:color="auto"/>
      </w:divBdr>
    </w:div>
    <w:div w:id="528182826">
      <w:bodyDiv w:val="1"/>
      <w:marLeft w:val="0"/>
      <w:marRight w:val="0"/>
      <w:marTop w:val="0"/>
      <w:marBottom w:val="0"/>
      <w:divBdr>
        <w:top w:val="none" w:sz="0" w:space="0" w:color="auto"/>
        <w:left w:val="none" w:sz="0" w:space="0" w:color="auto"/>
        <w:bottom w:val="none" w:sz="0" w:space="0" w:color="auto"/>
        <w:right w:val="none" w:sz="0" w:space="0" w:color="auto"/>
      </w:divBdr>
    </w:div>
    <w:div w:id="529228114">
      <w:bodyDiv w:val="1"/>
      <w:marLeft w:val="0"/>
      <w:marRight w:val="0"/>
      <w:marTop w:val="0"/>
      <w:marBottom w:val="0"/>
      <w:divBdr>
        <w:top w:val="none" w:sz="0" w:space="0" w:color="auto"/>
        <w:left w:val="none" w:sz="0" w:space="0" w:color="auto"/>
        <w:bottom w:val="none" w:sz="0" w:space="0" w:color="auto"/>
        <w:right w:val="none" w:sz="0" w:space="0" w:color="auto"/>
      </w:divBdr>
    </w:div>
    <w:div w:id="573702856">
      <w:bodyDiv w:val="1"/>
      <w:marLeft w:val="0"/>
      <w:marRight w:val="0"/>
      <w:marTop w:val="0"/>
      <w:marBottom w:val="0"/>
      <w:divBdr>
        <w:top w:val="none" w:sz="0" w:space="0" w:color="auto"/>
        <w:left w:val="none" w:sz="0" w:space="0" w:color="auto"/>
        <w:bottom w:val="none" w:sz="0" w:space="0" w:color="auto"/>
        <w:right w:val="none" w:sz="0" w:space="0" w:color="auto"/>
      </w:divBdr>
    </w:div>
    <w:div w:id="607785078">
      <w:bodyDiv w:val="1"/>
      <w:marLeft w:val="0"/>
      <w:marRight w:val="0"/>
      <w:marTop w:val="0"/>
      <w:marBottom w:val="0"/>
      <w:divBdr>
        <w:top w:val="none" w:sz="0" w:space="0" w:color="auto"/>
        <w:left w:val="none" w:sz="0" w:space="0" w:color="auto"/>
        <w:bottom w:val="none" w:sz="0" w:space="0" w:color="auto"/>
        <w:right w:val="none" w:sz="0" w:space="0" w:color="auto"/>
      </w:divBdr>
    </w:div>
    <w:div w:id="637490443">
      <w:bodyDiv w:val="1"/>
      <w:marLeft w:val="0"/>
      <w:marRight w:val="0"/>
      <w:marTop w:val="0"/>
      <w:marBottom w:val="0"/>
      <w:divBdr>
        <w:top w:val="none" w:sz="0" w:space="0" w:color="auto"/>
        <w:left w:val="none" w:sz="0" w:space="0" w:color="auto"/>
        <w:bottom w:val="none" w:sz="0" w:space="0" w:color="auto"/>
        <w:right w:val="none" w:sz="0" w:space="0" w:color="auto"/>
      </w:divBdr>
    </w:div>
    <w:div w:id="677387849">
      <w:bodyDiv w:val="1"/>
      <w:marLeft w:val="0"/>
      <w:marRight w:val="0"/>
      <w:marTop w:val="0"/>
      <w:marBottom w:val="0"/>
      <w:divBdr>
        <w:top w:val="none" w:sz="0" w:space="0" w:color="auto"/>
        <w:left w:val="none" w:sz="0" w:space="0" w:color="auto"/>
        <w:bottom w:val="none" w:sz="0" w:space="0" w:color="auto"/>
        <w:right w:val="none" w:sz="0" w:space="0" w:color="auto"/>
      </w:divBdr>
    </w:div>
    <w:div w:id="855458504">
      <w:bodyDiv w:val="1"/>
      <w:marLeft w:val="0"/>
      <w:marRight w:val="0"/>
      <w:marTop w:val="0"/>
      <w:marBottom w:val="0"/>
      <w:divBdr>
        <w:top w:val="none" w:sz="0" w:space="0" w:color="auto"/>
        <w:left w:val="none" w:sz="0" w:space="0" w:color="auto"/>
        <w:bottom w:val="none" w:sz="0" w:space="0" w:color="auto"/>
        <w:right w:val="none" w:sz="0" w:space="0" w:color="auto"/>
      </w:divBdr>
    </w:div>
    <w:div w:id="889922764">
      <w:bodyDiv w:val="1"/>
      <w:marLeft w:val="0"/>
      <w:marRight w:val="0"/>
      <w:marTop w:val="0"/>
      <w:marBottom w:val="0"/>
      <w:divBdr>
        <w:top w:val="none" w:sz="0" w:space="0" w:color="auto"/>
        <w:left w:val="none" w:sz="0" w:space="0" w:color="auto"/>
        <w:bottom w:val="none" w:sz="0" w:space="0" w:color="auto"/>
        <w:right w:val="none" w:sz="0" w:space="0" w:color="auto"/>
      </w:divBdr>
    </w:div>
    <w:div w:id="1095858428">
      <w:bodyDiv w:val="1"/>
      <w:marLeft w:val="0"/>
      <w:marRight w:val="0"/>
      <w:marTop w:val="0"/>
      <w:marBottom w:val="0"/>
      <w:divBdr>
        <w:top w:val="none" w:sz="0" w:space="0" w:color="auto"/>
        <w:left w:val="none" w:sz="0" w:space="0" w:color="auto"/>
        <w:bottom w:val="none" w:sz="0" w:space="0" w:color="auto"/>
        <w:right w:val="none" w:sz="0" w:space="0" w:color="auto"/>
      </w:divBdr>
    </w:div>
    <w:div w:id="1587419682">
      <w:bodyDiv w:val="1"/>
      <w:marLeft w:val="0"/>
      <w:marRight w:val="0"/>
      <w:marTop w:val="0"/>
      <w:marBottom w:val="0"/>
      <w:divBdr>
        <w:top w:val="none" w:sz="0" w:space="0" w:color="auto"/>
        <w:left w:val="none" w:sz="0" w:space="0" w:color="auto"/>
        <w:bottom w:val="none" w:sz="0" w:space="0" w:color="auto"/>
        <w:right w:val="none" w:sz="0" w:space="0" w:color="auto"/>
      </w:divBdr>
    </w:div>
    <w:div w:id="1705522782">
      <w:bodyDiv w:val="1"/>
      <w:marLeft w:val="0"/>
      <w:marRight w:val="0"/>
      <w:marTop w:val="0"/>
      <w:marBottom w:val="0"/>
      <w:divBdr>
        <w:top w:val="none" w:sz="0" w:space="0" w:color="auto"/>
        <w:left w:val="none" w:sz="0" w:space="0" w:color="auto"/>
        <w:bottom w:val="none" w:sz="0" w:space="0" w:color="auto"/>
        <w:right w:val="none" w:sz="0" w:space="0" w:color="auto"/>
      </w:divBdr>
    </w:div>
    <w:div w:id="1722166003">
      <w:bodyDiv w:val="1"/>
      <w:marLeft w:val="0"/>
      <w:marRight w:val="0"/>
      <w:marTop w:val="0"/>
      <w:marBottom w:val="0"/>
      <w:divBdr>
        <w:top w:val="none" w:sz="0" w:space="0" w:color="auto"/>
        <w:left w:val="none" w:sz="0" w:space="0" w:color="auto"/>
        <w:bottom w:val="none" w:sz="0" w:space="0" w:color="auto"/>
        <w:right w:val="none" w:sz="0" w:space="0" w:color="auto"/>
      </w:divBdr>
    </w:div>
    <w:div w:id="1736928395">
      <w:bodyDiv w:val="1"/>
      <w:marLeft w:val="0"/>
      <w:marRight w:val="0"/>
      <w:marTop w:val="0"/>
      <w:marBottom w:val="0"/>
      <w:divBdr>
        <w:top w:val="none" w:sz="0" w:space="0" w:color="auto"/>
        <w:left w:val="none" w:sz="0" w:space="0" w:color="auto"/>
        <w:bottom w:val="none" w:sz="0" w:space="0" w:color="auto"/>
        <w:right w:val="none" w:sz="0" w:space="0" w:color="auto"/>
      </w:divBdr>
    </w:div>
    <w:div w:id="20024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eader" Target="header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zakon5.rada.gov.ua/laws/show/755-15/paran17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zakon5.rada.gov.ua/laws/show/755-15/paran17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13230-CDE6-4A74-B4BE-B92D0DAD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34</Pages>
  <Words>12428</Words>
  <Characters>70843</Characters>
  <Application>Microsoft Office Word</Application>
  <DocSecurity>0</DocSecurity>
  <Lines>590</Lines>
  <Paragraphs>166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83105</CharactersWithSpaces>
  <SharedDoc>false</SharedDoc>
  <HLinks>
    <vt:vector size="150" baseType="variant">
      <vt:variant>
        <vt:i4>6488181</vt:i4>
      </vt:variant>
      <vt:variant>
        <vt:i4>72</vt:i4>
      </vt:variant>
      <vt:variant>
        <vt:i4>0</vt:i4>
      </vt:variant>
      <vt:variant>
        <vt:i4>5</vt:i4>
      </vt:variant>
      <vt:variant>
        <vt:lpwstr>http://zakon5.rada.gov.ua/laws/show/755-15/paran174</vt:lpwstr>
      </vt:variant>
      <vt:variant>
        <vt:lpwstr>n174</vt:lpwstr>
      </vt:variant>
      <vt:variant>
        <vt:i4>6488181</vt:i4>
      </vt:variant>
      <vt:variant>
        <vt:i4>69</vt:i4>
      </vt:variant>
      <vt:variant>
        <vt:i4>0</vt:i4>
      </vt:variant>
      <vt:variant>
        <vt:i4>5</vt:i4>
      </vt:variant>
      <vt:variant>
        <vt:lpwstr>http://zakon5.rada.gov.ua/laws/show/755-15/paran174</vt:lpwstr>
      </vt:variant>
      <vt:variant>
        <vt:lpwstr>n174</vt:lpwstr>
      </vt:variant>
      <vt:variant>
        <vt:i4>8061034</vt:i4>
      </vt:variant>
      <vt:variant>
        <vt:i4>66</vt:i4>
      </vt:variant>
      <vt:variant>
        <vt:i4>0</vt:i4>
      </vt:variant>
      <vt:variant>
        <vt:i4>5</vt:i4>
      </vt:variant>
      <vt:variant>
        <vt:lpwstr>https://zakon.rada.gov.ua/laws/show/922-19</vt:lpwstr>
      </vt:variant>
      <vt:variant>
        <vt:lpwstr>n1276</vt:lpwstr>
      </vt:variant>
      <vt:variant>
        <vt:i4>8061034</vt:i4>
      </vt:variant>
      <vt:variant>
        <vt:i4>63</vt:i4>
      </vt:variant>
      <vt:variant>
        <vt:i4>0</vt:i4>
      </vt:variant>
      <vt:variant>
        <vt:i4>5</vt:i4>
      </vt:variant>
      <vt:variant>
        <vt:lpwstr>https://zakon.rada.gov.ua/laws/show/922-19</vt:lpwstr>
      </vt:variant>
      <vt:variant>
        <vt:lpwstr>n1275</vt:lpwstr>
      </vt:variant>
      <vt:variant>
        <vt:i4>8061034</vt:i4>
      </vt:variant>
      <vt:variant>
        <vt:i4>60</vt:i4>
      </vt:variant>
      <vt:variant>
        <vt:i4>0</vt:i4>
      </vt:variant>
      <vt:variant>
        <vt:i4>5</vt:i4>
      </vt:variant>
      <vt:variant>
        <vt:lpwstr>https://zakon.rada.gov.ua/laws/show/922-19</vt:lpwstr>
      </vt:variant>
      <vt:variant>
        <vt:lpwstr>n1275</vt:lpwstr>
      </vt:variant>
      <vt:variant>
        <vt:i4>8061034</vt:i4>
      </vt:variant>
      <vt:variant>
        <vt:i4>57</vt:i4>
      </vt:variant>
      <vt:variant>
        <vt:i4>0</vt:i4>
      </vt:variant>
      <vt:variant>
        <vt:i4>5</vt:i4>
      </vt:variant>
      <vt:variant>
        <vt:lpwstr>https://zakon.rada.gov.ua/laws/show/922-19</vt:lpwstr>
      </vt:variant>
      <vt:variant>
        <vt:lpwstr>n1274</vt:lpwstr>
      </vt:variant>
      <vt:variant>
        <vt:i4>8061034</vt:i4>
      </vt:variant>
      <vt:variant>
        <vt:i4>54</vt:i4>
      </vt:variant>
      <vt:variant>
        <vt:i4>0</vt:i4>
      </vt:variant>
      <vt:variant>
        <vt:i4>5</vt:i4>
      </vt:variant>
      <vt:variant>
        <vt:lpwstr>https://zakon.rada.gov.ua/laws/show/922-19</vt:lpwstr>
      </vt:variant>
      <vt:variant>
        <vt:lpwstr>n1270</vt:lpwstr>
      </vt:variant>
      <vt:variant>
        <vt:i4>7995498</vt:i4>
      </vt:variant>
      <vt:variant>
        <vt:i4>51</vt:i4>
      </vt:variant>
      <vt:variant>
        <vt:i4>0</vt:i4>
      </vt:variant>
      <vt:variant>
        <vt:i4>5</vt:i4>
      </vt:variant>
      <vt:variant>
        <vt:lpwstr>https://zakon.rada.gov.ua/laws/show/922-19</vt:lpwstr>
      </vt:variant>
      <vt:variant>
        <vt:lpwstr>n1268</vt:lpwstr>
      </vt:variant>
      <vt:variant>
        <vt:i4>7995498</vt:i4>
      </vt:variant>
      <vt:variant>
        <vt:i4>48</vt:i4>
      </vt:variant>
      <vt:variant>
        <vt:i4>0</vt:i4>
      </vt:variant>
      <vt:variant>
        <vt:i4>5</vt:i4>
      </vt:variant>
      <vt:variant>
        <vt:lpwstr>https://zakon.rada.gov.ua/laws/show/922-19</vt:lpwstr>
      </vt:variant>
      <vt:variant>
        <vt:lpwstr>n1267</vt:lpwstr>
      </vt:variant>
      <vt:variant>
        <vt:i4>7995498</vt:i4>
      </vt:variant>
      <vt:variant>
        <vt:i4>45</vt:i4>
      </vt:variant>
      <vt:variant>
        <vt:i4>0</vt:i4>
      </vt:variant>
      <vt:variant>
        <vt:i4>5</vt:i4>
      </vt:variant>
      <vt:variant>
        <vt:lpwstr>https://zakon.rada.gov.ua/laws/show/922-19</vt:lpwstr>
      </vt:variant>
      <vt:variant>
        <vt:lpwstr>n1265</vt:lpwstr>
      </vt:variant>
      <vt:variant>
        <vt:i4>7995498</vt:i4>
      </vt:variant>
      <vt:variant>
        <vt:i4>42</vt:i4>
      </vt:variant>
      <vt:variant>
        <vt:i4>0</vt:i4>
      </vt:variant>
      <vt:variant>
        <vt:i4>5</vt:i4>
      </vt:variant>
      <vt:variant>
        <vt:lpwstr>https://zakon.rada.gov.ua/laws/show/922-19</vt:lpwstr>
      </vt:variant>
      <vt:variant>
        <vt:lpwstr>n1264</vt:lpwstr>
      </vt:variant>
      <vt:variant>
        <vt:i4>8061034</vt:i4>
      </vt:variant>
      <vt:variant>
        <vt:i4>39</vt:i4>
      </vt:variant>
      <vt:variant>
        <vt:i4>0</vt:i4>
      </vt:variant>
      <vt:variant>
        <vt:i4>5</vt:i4>
      </vt:variant>
      <vt:variant>
        <vt:lpwstr>https://zakon.rada.gov.ua/laws/show/922-19</vt:lpwstr>
      </vt:variant>
      <vt:variant>
        <vt:lpwstr>n1276</vt:lpwstr>
      </vt:variant>
      <vt:variant>
        <vt:i4>8061034</vt:i4>
      </vt:variant>
      <vt:variant>
        <vt:i4>36</vt:i4>
      </vt:variant>
      <vt:variant>
        <vt:i4>0</vt:i4>
      </vt:variant>
      <vt:variant>
        <vt:i4>5</vt:i4>
      </vt:variant>
      <vt:variant>
        <vt:lpwstr>https://zakon.rada.gov.ua/laws/show/922-19</vt:lpwstr>
      </vt:variant>
      <vt:variant>
        <vt:lpwstr>n1275</vt:lpwstr>
      </vt:variant>
      <vt:variant>
        <vt:i4>8061034</vt:i4>
      </vt:variant>
      <vt:variant>
        <vt:i4>33</vt:i4>
      </vt:variant>
      <vt:variant>
        <vt:i4>0</vt:i4>
      </vt:variant>
      <vt:variant>
        <vt:i4>5</vt:i4>
      </vt:variant>
      <vt:variant>
        <vt:lpwstr>https://zakon.rada.gov.ua/laws/show/922-19</vt:lpwstr>
      </vt:variant>
      <vt:variant>
        <vt:lpwstr>n1274</vt:lpwstr>
      </vt:variant>
      <vt:variant>
        <vt:i4>7995498</vt:i4>
      </vt:variant>
      <vt:variant>
        <vt:i4>30</vt:i4>
      </vt:variant>
      <vt:variant>
        <vt:i4>0</vt:i4>
      </vt:variant>
      <vt:variant>
        <vt:i4>5</vt:i4>
      </vt:variant>
      <vt:variant>
        <vt:lpwstr>https://zakon.rada.gov.ua/laws/show/922-19</vt:lpwstr>
      </vt:variant>
      <vt:variant>
        <vt:lpwstr>n1268</vt:lpwstr>
      </vt:variant>
      <vt:variant>
        <vt:i4>7995498</vt:i4>
      </vt:variant>
      <vt:variant>
        <vt:i4>27</vt:i4>
      </vt:variant>
      <vt:variant>
        <vt:i4>0</vt:i4>
      </vt:variant>
      <vt:variant>
        <vt:i4>5</vt:i4>
      </vt:variant>
      <vt:variant>
        <vt:lpwstr>https://zakon.rada.gov.ua/laws/show/922-19</vt:lpwstr>
      </vt:variant>
      <vt:variant>
        <vt:lpwstr>n1267</vt:lpwstr>
      </vt:variant>
      <vt:variant>
        <vt:i4>7995503</vt:i4>
      </vt:variant>
      <vt:variant>
        <vt:i4>24</vt:i4>
      </vt:variant>
      <vt:variant>
        <vt:i4>0</vt:i4>
      </vt:variant>
      <vt:variant>
        <vt:i4>5</vt:i4>
      </vt:variant>
      <vt:variant>
        <vt:lpwstr>https://zakon.rada.gov.ua/laws/show/922-19</vt:lpwstr>
      </vt:variant>
      <vt:variant>
        <vt:lpwstr>n1762</vt:lpwstr>
      </vt:variant>
      <vt:variant>
        <vt:i4>7995498</vt:i4>
      </vt:variant>
      <vt:variant>
        <vt:i4>21</vt:i4>
      </vt:variant>
      <vt:variant>
        <vt:i4>0</vt:i4>
      </vt:variant>
      <vt:variant>
        <vt:i4>5</vt:i4>
      </vt:variant>
      <vt:variant>
        <vt:lpwstr>https://zakon.rada.gov.ua/laws/show/922-19</vt:lpwstr>
      </vt:variant>
      <vt:variant>
        <vt:lpwstr>n1261</vt:lpwstr>
      </vt:variant>
      <vt:variant>
        <vt:i4>7667820</vt:i4>
      </vt:variant>
      <vt:variant>
        <vt:i4>18</vt:i4>
      </vt:variant>
      <vt:variant>
        <vt:i4>0</vt:i4>
      </vt:variant>
      <vt:variant>
        <vt:i4>5</vt:i4>
      </vt:variant>
      <vt:variant>
        <vt:lpwstr>https://zakon.rada.gov.ua/laws/show/922-19</vt:lpwstr>
      </vt:variant>
      <vt:variant>
        <vt:lpwstr>n1496</vt:lpwstr>
      </vt:variant>
      <vt:variant>
        <vt:i4>7864429</vt:i4>
      </vt:variant>
      <vt:variant>
        <vt:i4>15</vt:i4>
      </vt:variant>
      <vt:variant>
        <vt:i4>0</vt:i4>
      </vt:variant>
      <vt:variant>
        <vt:i4>5</vt:i4>
      </vt:variant>
      <vt:variant>
        <vt:lpwstr>https://zakon.rada.gov.ua/laws/show/922-19</vt:lpwstr>
      </vt:variant>
      <vt:variant>
        <vt:lpwstr>n1543</vt:lpwstr>
      </vt:variant>
      <vt:variant>
        <vt:i4>7864429</vt:i4>
      </vt:variant>
      <vt:variant>
        <vt:i4>12</vt:i4>
      </vt:variant>
      <vt:variant>
        <vt:i4>0</vt:i4>
      </vt:variant>
      <vt:variant>
        <vt:i4>5</vt:i4>
      </vt:variant>
      <vt:variant>
        <vt:lpwstr>https://zakon.rada.gov.ua/laws/show/922-19</vt:lpwstr>
      </vt:variant>
      <vt:variant>
        <vt:lpwstr>n1549</vt:lpwstr>
      </vt:variant>
      <vt:variant>
        <vt:i4>8257644</vt:i4>
      </vt:variant>
      <vt:variant>
        <vt:i4>9</vt:i4>
      </vt:variant>
      <vt:variant>
        <vt:i4>0</vt:i4>
      </vt:variant>
      <vt:variant>
        <vt:i4>5</vt:i4>
      </vt:variant>
      <vt:variant>
        <vt:lpwstr>https://zakon.rada.gov.ua/laws/show/922-19</vt:lpwstr>
      </vt:variant>
      <vt:variant>
        <vt:lpwstr>n1422</vt:lpwstr>
      </vt:variant>
      <vt:variant>
        <vt:i4>7995498</vt:i4>
      </vt:variant>
      <vt:variant>
        <vt:i4>6</vt:i4>
      </vt:variant>
      <vt:variant>
        <vt:i4>0</vt:i4>
      </vt:variant>
      <vt:variant>
        <vt:i4>5</vt:i4>
      </vt:variant>
      <vt:variant>
        <vt:lpwstr>https://zakon.rada.gov.ua/laws/show/922-19</vt:lpwstr>
      </vt:variant>
      <vt:variant>
        <vt:lpwstr>n1262</vt:lpwstr>
      </vt:variant>
      <vt:variant>
        <vt:i4>7929962</vt:i4>
      </vt:variant>
      <vt:variant>
        <vt:i4>3</vt:i4>
      </vt:variant>
      <vt:variant>
        <vt:i4>0</vt:i4>
      </vt:variant>
      <vt:variant>
        <vt:i4>5</vt:i4>
      </vt:variant>
      <vt:variant>
        <vt:lpwstr>https://zakon.rada.gov.ua/laws/show/922-19</vt:lpwstr>
      </vt:variant>
      <vt:variant>
        <vt:lpwstr>n1250</vt:lpwstr>
      </vt:variant>
      <vt:variant>
        <vt:i4>6815821</vt:i4>
      </vt:variant>
      <vt:variant>
        <vt:i4>0</vt:i4>
      </vt:variant>
      <vt:variant>
        <vt:i4>0</vt:i4>
      </vt:variant>
      <vt:variant>
        <vt:i4>5</vt:i4>
      </vt:variant>
      <vt:variant>
        <vt:lpwstr>mailto:mstrybko5311@gmail.com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Меняйлова</dc:creator>
  <cp:lastModifiedBy>Ambulatoria</cp:lastModifiedBy>
  <cp:revision>9</cp:revision>
  <dcterms:created xsi:type="dcterms:W3CDTF">2022-08-17T09:47:00Z</dcterms:created>
  <dcterms:modified xsi:type="dcterms:W3CDTF">2022-09-23T06:22:00Z</dcterms:modified>
</cp:coreProperties>
</file>